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footer7.xml" ContentType="application/vnd.openxmlformats-officedocument.wordprocessingml.footer+xml"/>
  <Override PartName="/word/header8.xml" ContentType="application/vnd.openxmlformats-officedocument.wordprocessingml.header+xml"/>
  <Override PartName="/word/footer8.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9.xml" ContentType="application/vnd.openxmlformats-officedocument.wordprocessingml.header+xml"/>
  <Override PartName="/word/footer9.xml" ContentType="application/vnd.openxmlformats-officedocument.wordprocessingml.footer+xml"/>
  <Override PartName="/word/header10.xml" ContentType="application/vnd.openxmlformats-officedocument.wordprocessingml.header+xml"/>
  <Override PartName="/word/footer10.xml" ContentType="application/vnd.openxmlformats-officedocument.wordprocessingml.footer+xml"/>
  <Override PartName="/word/header11.xml" ContentType="application/vnd.openxmlformats-officedocument.wordprocessingml.header+xml"/>
  <Override PartName="/word/footer11.xml" ContentType="application/vnd.openxmlformats-officedocument.wordprocessingml.footer+xml"/>
  <Override PartName="/word/header12.xml" ContentType="application/vnd.openxmlformats-officedocument.wordprocessingml.header+xml"/>
  <Override PartName="/word/footer12.xml" ContentType="application/vnd.openxmlformats-officedocument.wordprocessingml.footer+xml"/>
  <Override PartName="/word/header13.xml" ContentType="application/vnd.openxmlformats-officedocument.wordprocessingml.header+xml"/>
  <Override PartName="/word/footer13.xml" ContentType="application/vnd.openxmlformats-officedocument.wordprocessingml.footer+xml"/>
  <Override PartName="/word/header14.xml" ContentType="application/vnd.openxmlformats-officedocument.wordprocessingml.header+xml"/>
  <Override PartName="/word/footer14.xml" ContentType="application/vnd.openxmlformats-officedocument.wordprocessingml.footer+xml"/>
  <Override PartName="/word/header15.xml" ContentType="application/vnd.openxmlformats-officedocument.wordprocessingml.header+xml"/>
  <Override PartName="/word/footer15.xml" ContentType="application/vnd.openxmlformats-officedocument.wordprocessingml.footer+xml"/>
  <Override PartName="/word/header16.xml" ContentType="application/vnd.openxmlformats-officedocument.wordprocessingml.header+xml"/>
  <Override PartName="/word/footer16.xml" ContentType="application/vnd.openxmlformats-officedocument.wordprocessingml.footer+xml"/>
  <Override PartName="/word/header17.xml" ContentType="application/vnd.openxmlformats-officedocument.wordprocessingml.header+xml"/>
  <Override PartName="/word/footer17.xml" ContentType="application/vnd.openxmlformats-officedocument.wordprocessingml.footer+xml"/>
  <Override PartName="/word/header18.xml" ContentType="application/vnd.openxmlformats-officedocument.wordprocessingml.header+xml"/>
  <Override PartName="/word/footer18.xml" ContentType="application/vnd.openxmlformats-officedocument.wordprocessingml.footer+xml"/>
  <Override PartName="/word/header19.xml" ContentType="application/vnd.openxmlformats-officedocument.wordprocessingml.header+xml"/>
  <Override PartName="/word/footer19.xml" ContentType="application/vnd.openxmlformats-officedocument.wordprocessingml.footer+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header20.xml" ContentType="application/vnd.openxmlformats-officedocument.wordprocessingml.header+xml"/>
  <Override PartName="/word/footer20.xml" ContentType="application/vnd.openxmlformats-officedocument.wordprocessingml.footer+xml"/>
  <Override PartName="/word/header21.xml" ContentType="application/vnd.openxmlformats-officedocument.wordprocessingml.header+xml"/>
  <Override PartName="/word/footer21.xml" ContentType="application/vnd.openxmlformats-officedocument.wordprocessingml.footer+xml"/>
  <Override PartName="/word/header22.xml" ContentType="application/vnd.openxmlformats-officedocument.wordprocessingml.header+xml"/>
  <Override PartName="/word/footer22.xml" ContentType="application/vnd.openxmlformats-officedocument.wordprocessingml.footer+xml"/>
  <Override PartName="/word/header23.xml" ContentType="application/vnd.openxmlformats-officedocument.wordprocessingml.header+xml"/>
  <Override PartName="/word/footer23.xml" ContentType="application/vnd.openxmlformats-officedocument.wordprocessingml.footer+xml"/>
  <Override PartName="/word/header24.xml" ContentType="application/vnd.openxmlformats-officedocument.wordprocessingml.header+xml"/>
  <Override PartName="/word/footer2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24065FD2" w14:textId="77777777" w:rsidR="00935950" w:rsidRDefault="00935950" w:rsidP="00DA020D">
      <w:pPr>
        <w:spacing w:before="100" w:beforeAutospacing="1" w:after="100" w:afterAutospacing="1"/>
        <w:jc w:val="center"/>
        <w:rPr>
          <w:rFonts w:cs="Arial"/>
          <w:b/>
          <w:bCs/>
          <w:sz w:val="36"/>
          <w:szCs w:val="36"/>
          <w:lang w:eastAsia="sr-Latn-ME"/>
        </w:rPr>
      </w:pPr>
      <w:bookmarkStart w:id="0" w:name="_GoBack"/>
    </w:p>
    <w:bookmarkEnd w:id="0"/>
    <w:p w14:paraId="0034C6C3" w14:textId="22126860" w:rsidR="00DA020D" w:rsidRPr="00721243" w:rsidRDefault="00DA020D" w:rsidP="00DA020D">
      <w:pPr>
        <w:spacing w:before="100" w:beforeAutospacing="1" w:after="100" w:afterAutospacing="1"/>
        <w:jc w:val="center"/>
        <w:rPr>
          <w:rFonts w:cs="Arial"/>
          <w:b/>
          <w:bCs/>
          <w:sz w:val="36"/>
          <w:szCs w:val="36"/>
          <w:lang w:eastAsia="sr-Latn-ME"/>
        </w:rPr>
      </w:pPr>
      <w:r w:rsidRPr="00721243">
        <w:rPr>
          <w:rFonts w:cs="Arial"/>
          <w:b/>
          <w:bCs/>
          <w:sz w:val="36"/>
          <w:szCs w:val="36"/>
          <w:lang w:eastAsia="sr-Latn-ME"/>
        </w:rPr>
        <w:t xml:space="preserve">PROJEKAT UNAPREĐENJA </w:t>
      </w:r>
      <w:r w:rsidR="000D2AC9" w:rsidRPr="00721243">
        <w:rPr>
          <w:rFonts w:cs="Arial"/>
          <w:b/>
          <w:bCs/>
          <w:sz w:val="36"/>
          <w:szCs w:val="36"/>
          <w:lang w:eastAsia="sr-Latn-ME"/>
        </w:rPr>
        <w:t xml:space="preserve">SEKTORA </w:t>
      </w:r>
      <w:r w:rsidRPr="00721243">
        <w:rPr>
          <w:rFonts w:cs="Arial"/>
          <w:b/>
          <w:bCs/>
          <w:sz w:val="36"/>
          <w:szCs w:val="36"/>
          <w:lang w:eastAsia="sr-Latn-ME"/>
        </w:rPr>
        <w:t>UPRAVLJANJA OTPADOM U CRNOJ GORI (MWSIP)</w:t>
      </w:r>
    </w:p>
    <w:p w14:paraId="1C7FD28C" w14:textId="4573C75F" w:rsidR="00872197" w:rsidRPr="00721243" w:rsidRDefault="00872197" w:rsidP="00DA020D">
      <w:pPr>
        <w:spacing w:before="100" w:beforeAutospacing="1" w:after="100" w:afterAutospacing="1"/>
        <w:jc w:val="center"/>
        <w:rPr>
          <w:rFonts w:cs="Arial"/>
          <w:b/>
          <w:bCs/>
          <w:sz w:val="36"/>
          <w:szCs w:val="36"/>
          <w:lang w:eastAsia="sr-Latn-ME"/>
        </w:rPr>
      </w:pPr>
    </w:p>
    <w:p w14:paraId="66895F21" w14:textId="77777777" w:rsidR="00872197" w:rsidRPr="00721243" w:rsidRDefault="00872197" w:rsidP="00DA020D">
      <w:pPr>
        <w:spacing w:before="100" w:beforeAutospacing="1" w:after="100" w:afterAutospacing="1"/>
        <w:jc w:val="center"/>
        <w:rPr>
          <w:rFonts w:cs="Arial"/>
          <w:b/>
          <w:bCs/>
          <w:sz w:val="36"/>
          <w:szCs w:val="36"/>
          <w:lang w:eastAsia="sr-Latn-ME"/>
        </w:rPr>
      </w:pPr>
    </w:p>
    <w:p w14:paraId="233080DE" w14:textId="77777777" w:rsidR="00A31316" w:rsidRPr="00A31316" w:rsidRDefault="00A31316" w:rsidP="00DA020D">
      <w:pPr>
        <w:spacing w:before="100" w:beforeAutospacing="1" w:after="100" w:afterAutospacing="1"/>
        <w:jc w:val="center"/>
        <w:rPr>
          <w:rFonts w:cs="Arial"/>
          <w:b/>
          <w:bCs/>
          <w:sz w:val="16"/>
          <w:szCs w:val="16"/>
          <w:lang w:eastAsia="sr-Latn-ME"/>
        </w:rPr>
      </w:pPr>
    </w:p>
    <w:p w14:paraId="49DE22B6" w14:textId="46CF8BBC" w:rsidR="00DA020D" w:rsidRPr="00721243" w:rsidRDefault="00DA020D" w:rsidP="00DA020D">
      <w:pPr>
        <w:spacing w:before="100" w:beforeAutospacing="1" w:after="100" w:afterAutospacing="1"/>
        <w:jc w:val="center"/>
        <w:rPr>
          <w:rFonts w:cs="Arial"/>
          <w:sz w:val="36"/>
          <w:szCs w:val="36"/>
          <w:lang w:eastAsia="sr-Latn-ME"/>
        </w:rPr>
      </w:pPr>
      <w:r w:rsidRPr="00721243">
        <w:rPr>
          <w:rFonts w:cs="Arial"/>
          <w:b/>
          <w:bCs/>
          <w:sz w:val="36"/>
          <w:szCs w:val="36"/>
          <w:lang w:eastAsia="sr-Latn-ME"/>
        </w:rPr>
        <w:t>SANACIJA ODLAGALISTA ČVRSTOG OTPADA U ZONI KOMBINATA ALUMINIJUMA U PODGORICI (KAP)</w:t>
      </w:r>
    </w:p>
    <w:p w14:paraId="6D029480" w14:textId="77777777" w:rsidR="00DA020D" w:rsidRPr="00721243" w:rsidRDefault="00DA020D" w:rsidP="00DA020D">
      <w:pPr>
        <w:spacing w:before="100" w:beforeAutospacing="1" w:after="100" w:afterAutospacing="1"/>
        <w:jc w:val="center"/>
        <w:rPr>
          <w:rFonts w:cs="Arial"/>
          <w:b/>
          <w:bCs/>
          <w:sz w:val="24"/>
          <w:lang w:eastAsia="sr-Latn-ME"/>
        </w:rPr>
      </w:pPr>
    </w:p>
    <w:p w14:paraId="70CFB244" w14:textId="77777777" w:rsidR="00A86C61" w:rsidRPr="00721243" w:rsidRDefault="00A86C61" w:rsidP="00DA020D">
      <w:pPr>
        <w:spacing w:before="100" w:beforeAutospacing="1" w:after="100" w:afterAutospacing="1"/>
        <w:jc w:val="center"/>
        <w:rPr>
          <w:rFonts w:cs="Arial"/>
          <w:b/>
          <w:bCs/>
          <w:sz w:val="28"/>
          <w:szCs w:val="28"/>
          <w:lang w:eastAsia="sr-Latn-ME"/>
        </w:rPr>
      </w:pPr>
    </w:p>
    <w:p w14:paraId="185BC8EF" w14:textId="77777777" w:rsidR="00A86C61" w:rsidRPr="00721243" w:rsidRDefault="00A86C61" w:rsidP="00DA020D">
      <w:pPr>
        <w:spacing w:before="100" w:beforeAutospacing="1" w:after="100" w:afterAutospacing="1"/>
        <w:jc w:val="center"/>
        <w:rPr>
          <w:rFonts w:cs="Arial"/>
          <w:b/>
          <w:bCs/>
          <w:sz w:val="28"/>
          <w:szCs w:val="28"/>
          <w:lang w:eastAsia="sr-Latn-ME"/>
        </w:rPr>
      </w:pPr>
    </w:p>
    <w:p w14:paraId="4C3BBE4C" w14:textId="77777777" w:rsidR="00A86C61" w:rsidRPr="00721243" w:rsidRDefault="00A86C61" w:rsidP="00DA020D">
      <w:pPr>
        <w:spacing w:before="100" w:beforeAutospacing="1" w:after="100" w:afterAutospacing="1"/>
        <w:jc w:val="center"/>
        <w:rPr>
          <w:rFonts w:cs="Arial"/>
          <w:b/>
          <w:bCs/>
          <w:sz w:val="28"/>
          <w:szCs w:val="28"/>
          <w:lang w:eastAsia="sr-Latn-ME"/>
        </w:rPr>
      </w:pPr>
    </w:p>
    <w:p w14:paraId="43C6A8D9" w14:textId="77777777" w:rsidR="00A86C61" w:rsidRPr="00721243" w:rsidRDefault="00A86C61" w:rsidP="00DA020D">
      <w:pPr>
        <w:spacing w:before="100" w:beforeAutospacing="1" w:after="100" w:afterAutospacing="1"/>
        <w:jc w:val="center"/>
        <w:rPr>
          <w:rFonts w:cs="Arial"/>
          <w:b/>
          <w:bCs/>
          <w:sz w:val="28"/>
          <w:szCs w:val="28"/>
          <w:lang w:eastAsia="sr-Latn-ME"/>
        </w:rPr>
      </w:pPr>
    </w:p>
    <w:p w14:paraId="6D86BDF3" w14:textId="77777777" w:rsidR="00A86C61" w:rsidRPr="00721243" w:rsidRDefault="00A86C61" w:rsidP="00DA020D">
      <w:pPr>
        <w:spacing w:before="100" w:beforeAutospacing="1" w:after="100" w:afterAutospacing="1"/>
        <w:jc w:val="center"/>
        <w:rPr>
          <w:rFonts w:cs="Arial"/>
          <w:b/>
          <w:bCs/>
          <w:sz w:val="28"/>
          <w:szCs w:val="28"/>
          <w:lang w:eastAsia="sr-Latn-ME"/>
        </w:rPr>
      </w:pPr>
    </w:p>
    <w:p w14:paraId="30DF3DF4" w14:textId="77777777" w:rsidR="00A86C61" w:rsidRPr="00721243" w:rsidRDefault="00A86C61" w:rsidP="00DA020D">
      <w:pPr>
        <w:spacing w:before="100" w:beforeAutospacing="1" w:after="100" w:afterAutospacing="1"/>
        <w:jc w:val="center"/>
        <w:rPr>
          <w:rFonts w:cs="Arial"/>
          <w:b/>
          <w:bCs/>
          <w:sz w:val="28"/>
          <w:szCs w:val="28"/>
          <w:lang w:eastAsia="sr-Latn-ME"/>
        </w:rPr>
      </w:pPr>
    </w:p>
    <w:p w14:paraId="0266DB25" w14:textId="77777777" w:rsidR="00A86C61" w:rsidRPr="00721243" w:rsidRDefault="00A86C61" w:rsidP="00DA020D">
      <w:pPr>
        <w:spacing w:before="100" w:beforeAutospacing="1" w:after="100" w:afterAutospacing="1"/>
        <w:jc w:val="center"/>
        <w:rPr>
          <w:rFonts w:cs="Arial"/>
          <w:b/>
          <w:bCs/>
          <w:sz w:val="28"/>
          <w:szCs w:val="28"/>
          <w:lang w:eastAsia="sr-Latn-ME"/>
        </w:rPr>
      </w:pPr>
    </w:p>
    <w:p w14:paraId="5FE825DA" w14:textId="77777777" w:rsidR="00A86C61" w:rsidRPr="00721243" w:rsidRDefault="00A86C61" w:rsidP="00DA020D">
      <w:pPr>
        <w:spacing w:before="100" w:beforeAutospacing="1" w:after="100" w:afterAutospacing="1"/>
        <w:jc w:val="center"/>
        <w:rPr>
          <w:rFonts w:cs="Arial"/>
          <w:b/>
          <w:bCs/>
          <w:sz w:val="28"/>
          <w:szCs w:val="28"/>
          <w:lang w:eastAsia="sr-Latn-ME"/>
        </w:rPr>
      </w:pPr>
    </w:p>
    <w:p w14:paraId="69E67BC1" w14:textId="5AF412B3" w:rsidR="00DA020D" w:rsidRPr="00721243" w:rsidRDefault="00872197" w:rsidP="00456996">
      <w:pPr>
        <w:spacing w:before="100" w:beforeAutospacing="1" w:after="100" w:afterAutospacing="1"/>
        <w:jc w:val="center"/>
        <w:rPr>
          <w:rFonts w:cs="Arial"/>
          <w:sz w:val="28"/>
          <w:szCs w:val="28"/>
          <w:lang w:eastAsia="sr-Latn-ME"/>
        </w:rPr>
      </w:pPr>
      <w:r w:rsidRPr="00721243">
        <w:rPr>
          <w:rFonts w:cs="Arial"/>
          <w:b/>
          <w:bCs/>
          <w:sz w:val="28"/>
          <w:szCs w:val="28"/>
          <w:lang w:eastAsia="sr-Latn-ME"/>
        </w:rPr>
        <w:t>STUDIJA PROCJENE UTICAJA NA ŽIVOTNU SREDINU I DRUŠTVENA PITANJA (ESIA)</w:t>
      </w:r>
    </w:p>
    <w:p w14:paraId="4A267A92" w14:textId="15EF3A59" w:rsidR="00DA020D" w:rsidRPr="00721243" w:rsidRDefault="00DA020D" w:rsidP="00DA020D">
      <w:pPr>
        <w:spacing w:before="100" w:beforeAutospacing="1" w:after="100" w:afterAutospacing="1"/>
        <w:jc w:val="left"/>
        <w:rPr>
          <w:rFonts w:cs="Arial"/>
          <w:i/>
          <w:iCs/>
          <w:sz w:val="28"/>
          <w:szCs w:val="28"/>
          <w:lang w:eastAsia="sr-Latn-ME"/>
        </w:rPr>
      </w:pPr>
      <w:r w:rsidRPr="00721243">
        <w:rPr>
          <w:rFonts w:cs="Arial"/>
          <w:b/>
          <w:bCs/>
          <w:sz w:val="28"/>
          <w:szCs w:val="28"/>
          <w:lang w:eastAsia="sr-Latn-ME"/>
        </w:rPr>
        <w:t>Broj RFP</w:t>
      </w:r>
      <w:r w:rsidR="006D3F46" w:rsidRPr="00721243">
        <w:rPr>
          <w:rFonts w:cs="Arial"/>
          <w:b/>
          <w:bCs/>
          <w:sz w:val="28"/>
          <w:szCs w:val="28"/>
          <w:lang w:eastAsia="sr-Latn-ME"/>
        </w:rPr>
        <w:t>-a</w:t>
      </w:r>
      <w:r w:rsidRPr="00721243">
        <w:rPr>
          <w:rFonts w:cs="Arial"/>
          <w:b/>
          <w:bCs/>
          <w:sz w:val="28"/>
          <w:szCs w:val="28"/>
          <w:lang w:eastAsia="sr-Latn-ME"/>
        </w:rPr>
        <w:t>:</w:t>
      </w:r>
      <w:r w:rsidRPr="00721243">
        <w:rPr>
          <w:rFonts w:cs="Arial"/>
          <w:sz w:val="28"/>
          <w:szCs w:val="28"/>
          <w:lang w:eastAsia="sr-Latn-ME"/>
        </w:rPr>
        <w:t xml:space="preserve"> </w:t>
      </w:r>
      <w:r w:rsidRPr="00721243">
        <w:rPr>
          <w:rFonts w:cs="Arial"/>
          <w:i/>
          <w:iCs/>
          <w:sz w:val="28"/>
          <w:szCs w:val="28"/>
          <w:lang w:eastAsia="sr-Latn-ME"/>
        </w:rPr>
        <w:t>ME-MWSIP-TFOC8887-CS-CQS-25-3</w:t>
      </w:r>
    </w:p>
    <w:p w14:paraId="41391C9D" w14:textId="0B3B938C" w:rsidR="00DA020D" w:rsidRPr="00721243" w:rsidRDefault="00DA020D" w:rsidP="00DA020D">
      <w:pPr>
        <w:spacing w:before="100" w:beforeAutospacing="1" w:after="100" w:afterAutospacing="1"/>
        <w:jc w:val="left"/>
        <w:rPr>
          <w:rFonts w:cs="Arial"/>
          <w:i/>
          <w:iCs/>
          <w:sz w:val="28"/>
          <w:szCs w:val="28"/>
          <w:lang w:eastAsia="sr-Latn-ME"/>
        </w:rPr>
      </w:pPr>
      <w:r w:rsidRPr="00721243">
        <w:rPr>
          <w:rFonts w:cs="Arial"/>
          <w:b/>
          <w:bCs/>
          <w:sz w:val="28"/>
          <w:szCs w:val="28"/>
          <w:lang w:eastAsia="sr-Latn-ME"/>
        </w:rPr>
        <w:t>Naručilac:</w:t>
      </w:r>
      <w:r w:rsidR="006D3F46" w:rsidRPr="00721243">
        <w:rPr>
          <w:rFonts w:cs="Arial"/>
          <w:sz w:val="28"/>
          <w:szCs w:val="28"/>
          <w:lang w:eastAsia="sr-Latn-ME"/>
        </w:rPr>
        <w:t xml:space="preserve"> </w:t>
      </w:r>
      <w:r w:rsidRPr="00721243">
        <w:rPr>
          <w:rFonts w:cs="Arial"/>
          <w:i/>
          <w:iCs/>
          <w:sz w:val="28"/>
          <w:szCs w:val="28"/>
          <w:lang w:eastAsia="sr-Latn-ME"/>
        </w:rPr>
        <w:t>Ministarstvo ekologije, održivog razvoja i razvoja sjev</w:t>
      </w:r>
      <w:r w:rsidR="006D3F46" w:rsidRPr="00721243">
        <w:rPr>
          <w:rFonts w:cs="Arial"/>
          <w:i/>
          <w:iCs/>
          <w:sz w:val="28"/>
          <w:szCs w:val="28"/>
          <w:lang w:eastAsia="sr-Latn-ME"/>
        </w:rPr>
        <w:t>era</w:t>
      </w:r>
    </w:p>
    <w:p w14:paraId="470B8A40" w14:textId="1F80996E" w:rsidR="00DA020D" w:rsidRPr="00721243" w:rsidRDefault="00DA020D" w:rsidP="006D3F46">
      <w:pPr>
        <w:spacing w:before="100" w:beforeAutospacing="1" w:after="100" w:afterAutospacing="1"/>
        <w:rPr>
          <w:rFonts w:cs="Arial"/>
          <w:sz w:val="28"/>
          <w:szCs w:val="28"/>
          <w:lang w:eastAsia="sr-Latn-ME"/>
        </w:rPr>
      </w:pPr>
      <w:r w:rsidRPr="00721243">
        <w:rPr>
          <w:rFonts w:cs="Arial"/>
          <w:b/>
          <w:bCs/>
          <w:sz w:val="28"/>
          <w:szCs w:val="28"/>
          <w:lang w:eastAsia="sr-Latn-ME"/>
        </w:rPr>
        <w:t>Država:</w:t>
      </w:r>
      <w:r w:rsidR="006D3F46" w:rsidRPr="00721243">
        <w:rPr>
          <w:rFonts w:cs="Arial"/>
          <w:sz w:val="28"/>
          <w:szCs w:val="28"/>
          <w:lang w:eastAsia="sr-Latn-ME"/>
        </w:rPr>
        <w:t xml:space="preserve"> </w:t>
      </w:r>
      <w:r w:rsidRPr="00721243">
        <w:rPr>
          <w:rFonts w:cs="Arial"/>
          <w:i/>
          <w:iCs/>
          <w:sz w:val="28"/>
          <w:szCs w:val="28"/>
          <w:lang w:eastAsia="sr-Latn-ME"/>
        </w:rPr>
        <w:t>Crna Gora</w:t>
      </w:r>
    </w:p>
    <w:p w14:paraId="5DC06BFA" w14:textId="5570F986" w:rsidR="00DA020D" w:rsidRPr="00721243" w:rsidRDefault="002C2A30" w:rsidP="00A86C61">
      <w:pPr>
        <w:spacing w:before="100" w:beforeAutospacing="1" w:after="100" w:afterAutospacing="1"/>
        <w:jc w:val="center"/>
        <w:rPr>
          <w:rFonts w:cs="Arial"/>
          <w:sz w:val="28"/>
          <w:szCs w:val="28"/>
          <w:lang w:eastAsia="sr-Latn-ME"/>
        </w:rPr>
      </w:pPr>
      <w:r>
        <w:rPr>
          <w:rFonts w:cs="Arial"/>
          <w:b/>
          <w:bCs/>
          <w:sz w:val="28"/>
          <w:szCs w:val="28"/>
          <w:lang w:eastAsia="sr-Latn-ME"/>
        </w:rPr>
        <w:t>Januar</w:t>
      </w:r>
      <w:r w:rsidR="00DA020D" w:rsidRPr="00721243">
        <w:rPr>
          <w:rFonts w:cs="Arial"/>
          <w:b/>
          <w:bCs/>
          <w:sz w:val="28"/>
          <w:szCs w:val="28"/>
          <w:lang w:eastAsia="sr-Latn-ME"/>
        </w:rPr>
        <w:t xml:space="preserve"> 202</w:t>
      </w:r>
      <w:r>
        <w:rPr>
          <w:rFonts w:cs="Arial"/>
          <w:b/>
          <w:bCs/>
          <w:sz w:val="28"/>
          <w:szCs w:val="28"/>
          <w:lang w:eastAsia="sr-Latn-ME"/>
        </w:rPr>
        <w:t>6</w:t>
      </w:r>
      <w:r w:rsidR="00DA020D" w:rsidRPr="00721243">
        <w:rPr>
          <w:rFonts w:cs="Arial"/>
          <w:b/>
          <w:bCs/>
          <w:sz w:val="28"/>
          <w:szCs w:val="28"/>
          <w:lang w:eastAsia="sr-Latn-ME"/>
        </w:rPr>
        <w:t>. godine</w:t>
      </w:r>
    </w:p>
    <w:p w14:paraId="02B5DDC8" w14:textId="2BB80984" w:rsidR="00DA020D" w:rsidRPr="00721243" w:rsidRDefault="00DA020D" w:rsidP="00597D56">
      <w:pPr>
        <w:rPr>
          <w:rFonts w:cs="Arial"/>
          <w:b/>
          <w:sz w:val="22"/>
        </w:rPr>
        <w:sectPr w:rsidR="00DA020D" w:rsidRPr="00721243" w:rsidSect="000F1029">
          <w:headerReference w:type="default" r:id="rId9"/>
          <w:headerReference w:type="first" r:id="rId10"/>
          <w:footerReference w:type="first" r:id="rId11"/>
          <w:pgSz w:w="11907" w:h="16839" w:code="9"/>
          <w:pgMar w:top="1440" w:right="1440" w:bottom="1440" w:left="1440" w:header="0" w:footer="0" w:gutter="0"/>
          <w:pgNumType w:fmt="lowerRoman" w:start="1"/>
          <w:cols w:space="720"/>
          <w:titlePg/>
          <w:docGrid w:linePitch="360"/>
        </w:sectPr>
      </w:pPr>
    </w:p>
    <w:sdt>
      <w:sdtPr>
        <w:rPr>
          <w:rFonts w:ascii="Arial" w:eastAsia="Times New Roman" w:hAnsi="Arial" w:cs="Times New Roman"/>
          <w:color w:val="auto"/>
          <w:sz w:val="20"/>
          <w:szCs w:val="24"/>
          <w:lang w:val="sr-Latn-ME"/>
        </w:rPr>
        <w:id w:val="440736542"/>
        <w:docPartObj>
          <w:docPartGallery w:val="Table of Contents"/>
          <w:docPartUnique/>
        </w:docPartObj>
      </w:sdtPr>
      <w:sdtEndPr>
        <w:rPr>
          <w:b/>
          <w:bCs/>
          <w:noProof/>
        </w:rPr>
      </w:sdtEndPr>
      <w:sdtContent>
        <w:p w14:paraId="6C841F10" w14:textId="57C19E64" w:rsidR="00E67258" w:rsidRPr="008C65CF" w:rsidRDefault="00E67258">
          <w:pPr>
            <w:pStyle w:val="TOCHeading"/>
            <w:rPr>
              <w:rFonts w:ascii="Arial" w:hAnsi="Arial" w:cs="Arial"/>
              <w:b/>
              <w:bCs/>
              <w:color w:val="auto"/>
              <w:sz w:val="24"/>
              <w:szCs w:val="24"/>
            </w:rPr>
          </w:pPr>
          <w:r w:rsidRPr="008C65CF">
            <w:rPr>
              <w:rFonts w:ascii="Arial" w:hAnsi="Arial" w:cs="Arial"/>
              <w:b/>
              <w:bCs/>
              <w:color w:val="auto"/>
              <w:sz w:val="24"/>
              <w:szCs w:val="24"/>
            </w:rPr>
            <w:t>Sadržaj</w:t>
          </w:r>
        </w:p>
        <w:p w14:paraId="18550C3C" w14:textId="77777777" w:rsidR="008C65CF" w:rsidRDefault="008C65CF">
          <w:pPr>
            <w:pStyle w:val="TOC1"/>
            <w:rPr>
              <w:sz w:val="20"/>
              <w:szCs w:val="20"/>
            </w:rPr>
          </w:pPr>
        </w:p>
        <w:p w14:paraId="15E0E22A" w14:textId="4978CFDF" w:rsidR="00FE47BB" w:rsidRDefault="00E67258">
          <w:pPr>
            <w:pStyle w:val="TOC1"/>
            <w:rPr>
              <w:rFonts w:asciiTheme="minorHAnsi" w:eastAsiaTheme="minorEastAsia" w:hAnsiTheme="minorHAnsi" w:cstheme="minorBidi"/>
              <w:noProof/>
              <w:kern w:val="2"/>
              <w:sz w:val="24"/>
              <w:szCs w:val="24"/>
              <w:lang w:val="en-US"/>
              <w14:ligatures w14:val="standardContextual"/>
            </w:rPr>
          </w:pPr>
          <w:r w:rsidRPr="008C65CF">
            <w:rPr>
              <w:sz w:val="20"/>
              <w:szCs w:val="20"/>
            </w:rPr>
            <w:fldChar w:fldCharType="begin"/>
          </w:r>
          <w:r w:rsidRPr="008C65CF">
            <w:rPr>
              <w:sz w:val="20"/>
              <w:szCs w:val="20"/>
            </w:rPr>
            <w:instrText xml:space="preserve"> TOC \o "1-3" \h \z \u </w:instrText>
          </w:r>
          <w:r w:rsidRPr="008C65CF">
            <w:rPr>
              <w:sz w:val="20"/>
              <w:szCs w:val="20"/>
            </w:rPr>
            <w:fldChar w:fldCharType="separate"/>
          </w:r>
          <w:hyperlink w:anchor="_Toc221003169" w:history="1">
            <w:r w:rsidR="00FE47BB" w:rsidRPr="003B2A5B">
              <w:rPr>
                <w:rStyle w:val="Hyperlink"/>
                <w:noProof/>
              </w:rPr>
              <w:t>SPISAK TABELA</w:t>
            </w:r>
            <w:r w:rsidR="00FE47BB">
              <w:rPr>
                <w:noProof/>
                <w:webHidden/>
              </w:rPr>
              <w:tab/>
            </w:r>
            <w:r w:rsidR="00FE47BB">
              <w:rPr>
                <w:noProof/>
                <w:webHidden/>
              </w:rPr>
              <w:fldChar w:fldCharType="begin"/>
            </w:r>
            <w:r w:rsidR="00FE47BB">
              <w:rPr>
                <w:noProof/>
                <w:webHidden/>
              </w:rPr>
              <w:instrText xml:space="preserve"> PAGEREF _Toc221003169 \h </w:instrText>
            </w:r>
            <w:r w:rsidR="00FE47BB">
              <w:rPr>
                <w:noProof/>
                <w:webHidden/>
              </w:rPr>
            </w:r>
            <w:r w:rsidR="00FE47BB">
              <w:rPr>
                <w:noProof/>
                <w:webHidden/>
              </w:rPr>
              <w:fldChar w:fldCharType="separate"/>
            </w:r>
            <w:r w:rsidR="00D967F6">
              <w:rPr>
                <w:noProof/>
                <w:webHidden/>
              </w:rPr>
              <w:t>v</w:t>
            </w:r>
            <w:r w:rsidR="00FE47BB">
              <w:rPr>
                <w:noProof/>
                <w:webHidden/>
              </w:rPr>
              <w:fldChar w:fldCharType="end"/>
            </w:r>
          </w:hyperlink>
        </w:p>
        <w:p w14:paraId="6F511596" w14:textId="26E14698" w:rsidR="00FE47BB" w:rsidRDefault="00A83AFC">
          <w:pPr>
            <w:pStyle w:val="TOC1"/>
            <w:rPr>
              <w:rFonts w:asciiTheme="minorHAnsi" w:eastAsiaTheme="minorEastAsia" w:hAnsiTheme="minorHAnsi" w:cstheme="minorBidi"/>
              <w:noProof/>
              <w:kern w:val="2"/>
              <w:sz w:val="24"/>
              <w:szCs w:val="24"/>
              <w:lang w:val="en-US"/>
              <w14:ligatures w14:val="standardContextual"/>
            </w:rPr>
          </w:pPr>
          <w:hyperlink w:anchor="_Toc221003170" w:history="1">
            <w:r w:rsidR="00FE47BB" w:rsidRPr="003B2A5B">
              <w:rPr>
                <w:rStyle w:val="Hyperlink"/>
                <w:noProof/>
              </w:rPr>
              <w:t>SPISAK SLIKA</w:t>
            </w:r>
            <w:r w:rsidR="00FE47BB">
              <w:rPr>
                <w:noProof/>
                <w:webHidden/>
              </w:rPr>
              <w:tab/>
            </w:r>
            <w:r w:rsidR="00FE47BB">
              <w:rPr>
                <w:noProof/>
                <w:webHidden/>
              </w:rPr>
              <w:fldChar w:fldCharType="begin"/>
            </w:r>
            <w:r w:rsidR="00FE47BB">
              <w:rPr>
                <w:noProof/>
                <w:webHidden/>
              </w:rPr>
              <w:instrText xml:space="preserve"> PAGEREF _Toc221003170 \h </w:instrText>
            </w:r>
            <w:r w:rsidR="00FE47BB">
              <w:rPr>
                <w:noProof/>
                <w:webHidden/>
              </w:rPr>
            </w:r>
            <w:r w:rsidR="00FE47BB">
              <w:rPr>
                <w:noProof/>
                <w:webHidden/>
              </w:rPr>
              <w:fldChar w:fldCharType="separate"/>
            </w:r>
            <w:r w:rsidR="00D967F6">
              <w:rPr>
                <w:noProof/>
                <w:webHidden/>
              </w:rPr>
              <w:t>vi</w:t>
            </w:r>
            <w:r w:rsidR="00FE47BB">
              <w:rPr>
                <w:noProof/>
                <w:webHidden/>
              </w:rPr>
              <w:fldChar w:fldCharType="end"/>
            </w:r>
          </w:hyperlink>
        </w:p>
        <w:p w14:paraId="14B5FB67" w14:textId="51D0B6FE" w:rsidR="00FE47BB" w:rsidRDefault="00A83AFC">
          <w:pPr>
            <w:pStyle w:val="TOC1"/>
            <w:rPr>
              <w:rFonts w:asciiTheme="minorHAnsi" w:eastAsiaTheme="minorEastAsia" w:hAnsiTheme="minorHAnsi" w:cstheme="minorBidi"/>
              <w:noProof/>
              <w:kern w:val="2"/>
              <w:sz w:val="24"/>
              <w:szCs w:val="24"/>
              <w:lang w:val="en-US"/>
              <w14:ligatures w14:val="standardContextual"/>
            </w:rPr>
          </w:pPr>
          <w:hyperlink w:anchor="_Toc221003171" w:history="1">
            <w:r w:rsidR="00FE47BB" w:rsidRPr="003B2A5B">
              <w:rPr>
                <w:rStyle w:val="Hyperlink"/>
                <w:noProof/>
              </w:rPr>
              <w:t>SKRAĆENICE</w:t>
            </w:r>
            <w:r w:rsidR="00FE47BB">
              <w:rPr>
                <w:noProof/>
                <w:webHidden/>
              </w:rPr>
              <w:tab/>
            </w:r>
            <w:r w:rsidR="00FE47BB">
              <w:rPr>
                <w:noProof/>
                <w:webHidden/>
              </w:rPr>
              <w:fldChar w:fldCharType="begin"/>
            </w:r>
            <w:r w:rsidR="00FE47BB">
              <w:rPr>
                <w:noProof/>
                <w:webHidden/>
              </w:rPr>
              <w:instrText xml:space="preserve"> PAGEREF _Toc221003171 \h </w:instrText>
            </w:r>
            <w:r w:rsidR="00FE47BB">
              <w:rPr>
                <w:noProof/>
                <w:webHidden/>
              </w:rPr>
            </w:r>
            <w:r w:rsidR="00FE47BB">
              <w:rPr>
                <w:noProof/>
                <w:webHidden/>
              </w:rPr>
              <w:fldChar w:fldCharType="separate"/>
            </w:r>
            <w:r w:rsidR="00D967F6">
              <w:rPr>
                <w:noProof/>
                <w:webHidden/>
              </w:rPr>
              <w:t>vii</w:t>
            </w:r>
            <w:r w:rsidR="00FE47BB">
              <w:rPr>
                <w:noProof/>
                <w:webHidden/>
              </w:rPr>
              <w:fldChar w:fldCharType="end"/>
            </w:r>
          </w:hyperlink>
        </w:p>
        <w:p w14:paraId="247A6514" w14:textId="2B5EE184" w:rsidR="00FE47BB" w:rsidRDefault="00A83AFC">
          <w:pPr>
            <w:pStyle w:val="TOC1"/>
            <w:rPr>
              <w:rFonts w:asciiTheme="minorHAnsi" w:eastAsiaTheme="minorEastAsia" w:hAnsiTheme="minorHAnsi" w:cstheme="minorBidi"/>
              <w:noProof/>
              <w:kern w:val="2"/>
              <w:sz w:val="24"/>
              <w:szCs w:val="24"/>
              <w:lang w:val="en-US"/>
              <w14:ligatures w14:val="standardContextual"/>
            </w:rPr>
          </w:pPr>
          <w:hyperlink w:anchor="_Toc221003172" w:history="1">
            <w:r w:rsidR="00FE47BB" w:rsidRPr="003B2A5B">
              <w:rPr>
                <w:rStyle w:val="Hyperlink"/>
                <w:noProof/>
              </w:rPr>
              <w:t>REZIME</w:t>
            </w:r>
            <w:r w:rsidR="00FE47BB">
              <w:rPr>
                <w:noProof/>
                <w:webHidden/>
              </w:rPr>
              <w:tab/>
            </w:r>
            <w:r w:rsidR="00FE47BB">
              <w:rPr>
                <w:noProof/>
                <w:webHidden/>
              </w:rPr>
              <w:fldChar w:fldCharType="begin"/>
            </w:r>
            <w:r w:rsidR="00FE47BB">
              <w:rPr>
                <w:noProof/>
                <w:webHidden/>
              </w:rPr>
              <w:instrText xml:space="preserve"> PAGEREF _Toc221003172 \h </w:instrText>
            </w:r>
            <w:r w:rsidR="00FE47BB">
              <w:rPr>
                <w:noProof/>
                <w:webHidden/>
              </w:rPr>
            </w:r>
            <w:r w:rsidR="00FE47BB">
              <w:rPr>
                <w:noProof/>
                <w:webHidden/>
              </w:rPr>
              <w:fldChar w:fldCharType="separate"/>
            </w:r>
            <w:r w:rsidR="00D967F6">
              <w:rPr>
                <w:noProof/>
                <w:webHidden/>
              </w:rPr>
              <w:t>1</w:t>
            </w:r>
            <w:r w:rsidR="00FE47BB">
              <w:rPr>
                <w:noProof/>
                <w:webHidden/>
              </w:rPr>
              <w:fldChar w:fldCharType="end"/>
            </w:r>
          </w:hyperlink>
        </w:p>
        <w:p w14:paraId="06846EC2" w14:textId="4539F26B" w:rsidR="00FE47BB" w:rsidRDefault="00A83AFC">
          <w:pPr>
            <w:pStyle w:val="TOC1"/>
            <w:tabs>
              <w:tab w:val="left" w:pos="400"/>
            </w:tabs>
            <w:rPr>
              <w:rFonts w:asciiTheme="minorHAnsi" w:eastAsiaTheme="minorEastAsia" w:hAnsiTheme="minorHAnsi" w:cstheme="minorBidi"/>
              <w:noProof/>
              <w:kern w:val="2"/>
              <w:sz w:val="24"/>
              <w:szCs w:val="24"/>
              <w:lang w:val="en-US"/>
              <w14:ligatures w14:val="standardContextual"/>
            </w:rPr>
          </w:pPr>
          <w:hyperlink w:anchor="_Toc221003173" w:history="1">
            <w:r w:rsidR="00FE47BB" w:rsidRPr="003B2A5B">
              <w:rPr>
                <w:rStyle w:val="Hyperlink"/>
                <w:noProof/>
              </w:rPr>
              <w:t>1</w:t>
            </w:r>
            <w:r w:rsidR="00FE47BB">
              <w:rPr>
                <w:rFonts w:asciiTheme="minorHAnsi" w:eastAsiaTheme="minorEastAsia" w:hAnsiTheme="minorHAnsi" w:cstheme="minorBidi"/>
                <w:noProof/>
                <w:kern w:val="2"/>
                <w:sz w:val="24"/>
                <w:szCs w:val="24"/>
                <w:lang w:val="en-US"/>
                <w14:ligatures w14:val="standardContextual"/>
              </w:rPr>
              <w:tab/>
            </w:r>
            <w:r w:rsidR="00FE47BB" w:rsidRPr="003B2A5B">
              <w:rPr>
                <w:rStyle w:val="Hyperlink"/>
                <w:noProof/>
              </w:rPr>
              <w:t>UVOD</w:t>
            </w:r>
            <w:r w:rsidR="00FE47BB">
              <w:rPr>
                <w:noProof/>
                <w:webHidden/>
              </w:rPr>
              <w:tab/>
            </w:r>
            <w:r w:rsidR="00FE47BB">
              <w:rPr>
                <w:noProof/>
                <w:webHidden/>
              </w:rPr>
              <w:fldChar w:fldCharType="begin"/>
            </w:r>
            <w:r w:rsidR="00FE47BB">
              <w:rPr>
                <w:noProof/>
                <w:webHidden/>
              </w:rPr>
              <w:instrText xml:space="preserve"> PAGEREF _Toc221003173 \h </w:instrText>
            </w:r>
            <w:r w:rsidR="00FE47BB">
              <w:rPr>
                <w:noProof/>
                <w:webHidden/>
              </w:rPr>
            </w:r>
            <w:r w:rsidR="00FE47BB">
              <w:rPr>
                <w:noProof/>
                <w:webHidden/>
              </w:rPr>
              <w:fldChar w:fldCharType="separate"/>
            </w:r>
            <w:r w:rsidR="00D967F6">
              <w:rPr>
                <w:noProof/>
                <w:webHidden/>
              </w:rPr>
              <w:t>3</w:t>
            </w:r>
            <w:r w:rsidR="00FE47BB">
              <w:rPr>
                <w:noProof/>
                <w:webHidden/>
              </w:rPr>
              <w:fldChar w:fldCharType="end"/>
            </w:r>
          </w:hyperlink>
        </w:p>
        <w:p w14:paraId="2199CEB0" w14:textId="70F615C8" w:rsidR="00FE47BB" w:rsidRDefault="00A83AFC">
          <w:pPr>
            <w:pStyle w:val="TOC2"/>
            <w:tabs>
              <w:tab w:val="left" w:pos="880"/>
              <w:tab w:val="right" w:leader="dot" w:pos="8778"/>
            </w:tabs>
            <w:rPr>
              <w:rFonts w:asciiTheme="minorHAnsi" w:eastAsiaTheme="minorEastAsia" w:hAnsiTheme="minorHAnsi" w:cstheme="minorBidi"/>
              <w:noProof/>
              <w:kern w:val="2"/>
              <w:sz w:val="24"/>
              <w:lang w:val="en-US"/>
              <w14:ligatures w14:val="standardContextual"/>
            </w:rPr>
          </w:pPr>
          <w:hyperlink w:anchor="_Toc221003174" w:history="1">
            <w:r w:rsidR="00FE47BB" w:rsidRPr="003B2A5B">
              <w:rPr>
                <w:rStyle w:val="Hyperlink"/>
                <w:rFonts w:cs="Arial"/>
                <w:noProof/>
              </w:rPr>
              <w:t>1.1</w:t>
            </w:r>
            <w:r w:rsidR="00FE47BB">
              <w:rPr>
                <w:rFonts w:asciiTheme="minorHAnsi" w:eastAsiaTheme="minorEastAsia" w:hAnsiTheme="minorHAnsi" w:cstheme="minorBidi"/>
                <w:noProof/>
                <w:kern w:val="2"/>
                <w:sz w:val="24"/>
                <w:lang w:val="en-US"/>
                <w14:ligatures w14:val="standardContextual"/>
              </w:rPr>
              <w:tab/>
            </w:r>
            <w:r w:rsidR="00FE47BB" w:rsidRPr="003B2A5B">
              <w:rPr>
                <w:rStyle w:val="Hyperlink"/>
                <w:rFonts w:cs="Arial"/>
                <w:noProof/>
              </w:rPr>
              <w:t>Osnova i svrha projekta</w:t>
            </w:r>
            <w:r w:rsidR="00FE47BB">
              <w:rPr>
                <w:noProof/>
                <w:webHidden/>
              </w:rPr>
              <w:tab/>
            </w:r>
            <w:r w:rsidR="00FE47BB">
              <w:rPr>
                <w:noProof/>
                <w:webHidden/>
              </w:rPr>
              <w:fldChar w:fldCharType="begin"/>
            </w:r>
            <w:r w:rsidR="00FE47BB">
              <w:rPr>
                <w:noProof/>
                <w:webHidden/>
              </w:rPr>
              <w:instrText xml:space="preserve"> PAGEREF _Toc221003174 \h </w:instrText>
            </w:r>
            <w:r w:rsidR="00FE47BB">
              <w:rPr>
                <w:noProof/>
                <w:webHidden/>
              </w:rPr>
            </w:r>
            <w:r w:rsidR="00FE47BB">
              <w:rPr>
                <w:noProof/>
                <w:webHidden/>
              </w:rPr>
              <w:fldChar w:fldCharType="separate"/>
            </w:r>
            <w:r w:rsidR="00D967F6">
              <w:rPr>
                <w:noProof/>
                <w:webHidden/>
              </w:rPr>
              <w:t>3</w:t>
            </w:r>
            <w:r w:rsidR="00FE47BB">
              <w:rPr>
                <w:noProof/>
                <w:webHidden/>
              </w:rPr>
              <w:fldChar w:fldCharType="end"/>
            </w:r>
          </w:hyperlink>
        </w:p>
        <w:p w14:paraId="249AF0FC" w14:textId="64B31A45" w:rsidR="00FE47BB" w:rsidRDefault="00A83AFC">
          <w:pPr>
            <w:pStyle w:val="TOC2"/>
            <w:tabs>
              <w:tab w:val="left" w:pos="880"/>
              <w:tab w:val="right" w:leader="dot" w:pos="8778"/>
            </w:tabs>
            <w:rPr>
              <w:rFonts w:asciiTheme="minorHAnsi" w:eastAsiaTheme="minorEastAsia" w:hAnsiTheme="minorHAnsi" w:cstheme="minorBidi"/>
              <w:noProof/>
              <w:kern w:val="2"/>
              <w:sz w:val="24"/>
              <w:lang w:val="en-US"/>
              <w14:ligatures w14:val="standardContextual"/>
            </w:rPr>
          </w:pPr>
          <w:hyperlink w:anchor="_Toc221003175" w:history="1">
            <w:r w:rsidR="00FE47BB" w:rsidRPr="003B2A5B">
              <w:rPr>
                <w:rStyle w:val="Hyperlink"/>
                <w:rFonts w:cs="Arial"/>
                <w:noProof/>
              </w:rPr>
              <w:t>1.2</w:t>
            </w:r>
            <w:r w:rsidR="00FE47BB">
              <w:rPr>
                <w:rFonts w:asciiTheme="minorHAnsi" w:eastAsiaTheme="minorEastAsia" w:hAnsiTheme="minorHAnsi" w:cstheme="minorBidi"/>
                <w:noProof/>
                <w:kern w:val="2"/>
                <w:sz w:val="24"/>
                <w:lang w:val="en-US"/>
                <w14:ligatures w14:val="standardContextual"/>
              </w:rPr>
              <w:tab/>
            </w:r>
            <w:r w:rsidR="00FE47BB" w:rsidRPr="003B2A5B">
              <w:rPr>
                <w:rStyle w:val="Hyperlink"/>
                <w:rFonts w:cs="Arial"/>
                <w:noProof/>
              </w:rPr>
              <w:t>Obim i svrha ESIA Izvještaja</w:t>
            </w:r>
            <w:r w:rsidR="00FE47BB">
              <w:rPr>
                <w:noProof/>
                <w:webHidden/>
              </w:rPr>
              <w:tab/>
            </w:r>
            <w:r w:rsidR="00FE47BB">
              <w:rPr>
                <w:noProof/>
                <w:webHidden/>
              </w:rPr>
              <w:fldChar w:fldCharType="begin"/>
            </w:r>
            <w:r w:rsidR="00FE47BB">
              <w:rPr>
                <w:noProof/>
                <w:webHidden/>
              </w:rPr>
              <w:instrText xml:space="preserve"> PAGEREF _Toc221003175 \h </w:instrText>
            </w:r>
            <w:r w:rsidR="00FE47BB">
              <w:rPr>
                <w:noProof/>
                <w:webHidden/>
              </w:rPr>
            </w:r>
            <w:r w:rsidR="00FE47BB">
              <w:rPr>
                <w:noProof/>
                <w:webHidden/>
              </w:rPr>
              <w:fldChar w:fldCharType="separate"/>
            </w:r>
            <w:r w:rsidR="00D967F6">
              <w:rPr>
                <w:noProof/>
                <w:webHidden/>
              </w:rPr>
              <w:t>11</w:t>
            </w:r>
            <w:r w:rsidR="00FE47BB">
              <w:rPr>
                <w:noProof/>
                <w:webHidden/>
              </w:rPr>
              <w:fldChar w:fldCharType="end"/>
            </w:r>
          </w:hyperlink>
        </w:p>
        <w:p w14:paraId="671BAC1E" w14:textId="17872DAF" w:rsidR="00FE47BB" w:rsidRDefault="00A83AFC">
          <w:pPr>
            <w:pStyle w:val="TOC2"/>
            <w:tabs>
              <w:tab w:val="left" w:pos="880"/>
              <w:tab w:val="right" w:leader="dot" w:pos="8778"/>
            </w:tabs>
            <w:rPr>
              <w:rFonts w:asciiTheme="minorHAnsi" w:eastAsiaTheme="minorEastAsia" w:hAnsiTheme="minorHAnsi" w:cstheme="minorBidi"/>
              <w:noProof/>
              <w:kern w:val="2"/>
              <w:sz w:val="24"/>
              <w:lang w:val="en-US"/>
              <w14:ligatures w14:val="standardContextual"/>
            </w:rPr>
          </w:pPr>
          <w:hyperlink w:anchor="_Toc221003176" w:history="1">
            <w:r w:rsidR="00FE47BB" w:rsidRPr="003B2A5B">
              <w:rPr>
                <w:rStyle w:val="Hyperlink"/>
                <w:rFonts w:cs="Arial"/>
                <w:noProof/>
              </w:rPr>
              <w:t>1.3</w:t>
            </w:r>
            <w:r w:rsidR="00FE47BB">
              <w:rPr>
                <w:rFonts w:asciiTheme="minorHAnsi" w:eastAsiaTheme="minorEastAsia" w:hAnsiTheme="minorHAnsi" w:cstheme="minorBidi"/>
                <w:noProof/>
                <w:kern w:val="2"/>
                <w:sz w:val="24"/>
                <w:lang w:val="en-US"/>
                <w14:ligatures w14:val="standardContextual"/>
              </w:rPr>
              <w:tab/>
            </w:r>
            <w:r w:rsidR="00FE47BB" w:rsidRPr="003B2A5B">
              <w:rPr>
                <w:rStyle w:val="Hyperlink"/>
                <w:rFonts w:cs="Arial"/>
                <w:noProof/>
              </w:rPr>
              <w:t>Primijenjeni standardi i smjernice</w:t>
            </w:r>
            <w:r w:rsidR="00FE47BB">
              <w:rPr>
                <w:noProof/>
                <w:webHidden/>
              </w:rPr>
              <w:tab/>
            </w:r>
            <w:r w:rsidR="00FE47BB">
              <w:rPr>
                <w:noProof/>
                <w:webHidden/>
              </w:rPr>
              <w:fldChar w:fldCharType="begin"/>
            </w:r>
            <w:r w:rsidR="00FE47BB">
              <w:rPr>
                <w:noProof/>
                <w:webHidden/>
              </w:rPr>
              <w:instrText xml:space="preserve"> PAGEREF _Toc221003176 \h </w:instrText>
            </w:r>
            <w:r w:rsidR="00FE47BB">
              <w:rPr>
                <w:noProof/>
                <w:webHidden/>
              </w:rPr>
            </w:r>
            <w:r w:rsidR="00FE47BB">
              <w:rPr>
                <w:noProof/>
                <w:webHidden/>
              </w:rPr>
              <w:fldChar w:fldCharType="separate"/>
            </w:r>
            <w:r w:rsidR="00D967F6">
              <w:rPr>
                <w:noProof/>
                <w:webHidden/>
              </w:rPr>
              <w:t>11</w:t>
            </w:r>
            <w:r w:rsidR="00FE47BB">
              <w:rPr>
                <w:noProof/>
                <w:webHidden/>
              </w:rPr>
              <w:fldChar w:fldCharType="end"/>
            </w:r>
          </w:hyperlink>
        </w:p>
        <w:p w14:paraId="2BA6DA0F" w14:textId="1ABBAFDE" w:rsidR="00FE47BB" w:rsidRDefault="00A83AFC">
          <w:pPr>
            <w:pStyle w:val="TOC2"/>
            <w:tabs>
              <w:tab w:val="left" w:pos="880"/>
              <w:tab w:val="right" w:leader="dot" w:pos="8778"/>
            </w:tabs>
            <w:rPr>
              <w:rFonts w:asciiTheme="minorHAnsi" w:eastAsiaTheme="minorEastAsia" w:hAnsiTheme="minorHAnsi" w:cstheme="minorBidi"/>
              <w:noProof/>
              <w:kern w:val="2"/>
              <w:sz w:val="24"/>
              <w:lang w:val="en-US"/>
              <w14:ligatures w14:val="standardContextual"/>
            </w:rPr>
          </w:pPr>
          <w:hyperlink w:anchor="_Toc221003177" w:history="1">
            <w:r w:rsidR="00FE47BB" w:rsidRPr="003B2A5B">
              <w:rPr>
                <w:rStyle w:val="Hyperlink"/>
                <w:rFonts w:cs="Arial"/>
                <w:noProof/>
              </w:rPr>
              <w:t>1.4</w:t>
            </w:r>
            <w:r w:rsidR="00FE47BB">
              <w:rPr>
                <w:rFonts w:asciiTheme="minorHAnsi" w:eastAsiaTheme="minorEastAsia" w:hAnsiTheme="minorHAnsi" w:cstheme="minorBidi"/>
                <w:noProof/>
                <w:kern w:val="2"/>
                <w:sz w:val="24"/>
                <w:lang w:val="en-US"/>
                <w14:ligatures w14:val="standardContextual"/>
              </w:rPr>
              <w:tab/>
            </w:r>
            <w:r w:rsidR="00FE47BB" w:rsidRPr="003B2A5B">
              <w:rPr>
                <w:rStyle w:val="Hyperlink"/>
                <w:rFonts w:cs="Arial"/>
                <w:noProof/>
              </w:rPr>
              <w:t>Struktura ESIA Izvještaja</w:t>
            </w:r>
            <w:r w:rsidR="00FE47BB">
              <w:rPr>
                <w:noProof/>
                <w:webHidden/>
              </w:rPr>
              <w:tab/>
            </w:r>
            <w:r w:rsidR="00FE47BB">
              <w:rPr>
                <w:noProof/>
                <w:webHidden/>
              </w:rPr>
              <w:fldChar w:fldCharType="begin"/>
            </w:r>
            <w:r w:rsidR="00FE47BB">
              <w:rPr>
                <w:noProof/>
                <w:webHidden/>
              </w:rPr>
              <w:instrText xml:space="preserve"> PAGEREF _Toc221003177 \h </w:instrText>
            </w:r>
            <w:r w:rsidR="00FE47BB">
              <w:rPr>
                <w:noProof/>
                <w:webHidden/>
              </w:rPr>
            </w:r>
            <w:r w:rsidR="00FE47BB">
              <w:rPr>
                <w:noProof/>
                <w:webHidden/>
              </w:rPr>
              <w:fldChar w:fldCharType="separate"/>
            </w:r>
            <w:r w:rsidR="00D967F6">
              <w:rPr>
                <w:noProof/>
                <w:webHidden/>
              </w:rPr>
              <w:t>13</w:t>
            </w:r>
            <w:r w:rsidR="00FE47BB">
              <w:rPr>
                <w:noProof/>
                <w:webHidden/>
              </w:rPr>
              <w:fldChar w:fldCharType="end"/>
            </w:r>
          </w:hyperlink>
        </w:p>
        <w:p w14:paraId="3B083F27" w14:textId="6DE767FD" w:rsidR="00FE47BB" w:rsidRDefault="00A83AFC">
          <w:pPr>
            <w:pStyle w:val="TOC1"/>
            <w:tabs>
              <w:tab w:val="left" w:pos="400"/>
            </w:tabs>
            <w:rPr>
              <w:rFonts w:asciiTheme="minorHAnsi" w:eastAsiaTheme="minorEastAsia" w:hAnsiTheme="minorHAnsi" w:cstheme="minorBidi"/>
              <w:noProof/>
              <w:kern w:val="2"/>
              <w:sz w:val="24"/>
              <w:szCs w:val="24"/>
              <w:lang w:val="en-US"/>
              <w14:ligatures w14:val="standardContextual"/>
            </w:rPr>
          </w:pPr>
          <w:hyperlink w:anchor="_Toc221003178" w:history="1">
            <w:r w:rsidR="00FE47BB" w:rsidRPr="003B2A5B">
              <w:rPr>
                <w:rStyle w:val="Hyperlink"/>
                <w:noProof/>
              </w:rPr>
              <w:t>2</w:t>
            </w:r>
            <w:r w:rsidR="00FE47BB">
              <w:rPr>
                <w:rFonts w:asciiTheme="minorHAnsi" w:eastAsiaTheme="minorEastAsia" w:hAnsiTheme="minorHAnsi" w:cstheme="minorBidi"/>
                <w:noProof/>
                <w:kern w:val="2"/>
                <w:sz w:val="24"/>
                <w:szCs w:val="24"/>
                <w:lang w:val="en-US"/>
                <w14:ligatures w14:val="standardContextual"/>
              </w:rPr>
              <w:tab/>
            </w:r>
            <w:r w:rsidR="00FE47BB" w:rsidRPr="003B2A5B">
              <w:rPr>
                <w:rStyle w:val="Hyperlink"/>
                <w:noProof/>
              </w:rPr>
              <w:t>OKVIRNA POLITIKA, INSTITUCIONALNI I PRAVNI OKVIR</w:t>
            </w:r>
            <w:r w:rsidR="00FE47BB">
              <w:rPr>
                <w:noProof/>
                <w:webHidden/>
              </w:rPr>
              <w:tab/>
            </w:r>
            <w:r w:rsidR="00FE47BB">
              <w:rPr>
                <w:noProof/>
                <w:webHidden/>
              </w:rPr>
              <w:fldChar w:fldCharType="begin"/>
            </w:r>
            <w:r w:rsidR="00FE47BB">
              <w:rPr>
                <w:noProof/>
                <w:webHidden/>
              </w:rPr>
              <w:instrText xml:space="preserve"> PAGEREF _Toc221003178 \h </w:instrText>
            </w:r>
            <w:r w:rsidR="00FE47BB">
              <w:rPr>
                <w:noProof/>
                <w:webHidden/>
              </w:rPr>
            </w:r>
            <w:r w:rsidR="00FE47BB">
              <w:rPr>
                <w:noProof/>
                <w:webHidden/>
              </w:rPr>
              <w:fldChar w:fldCharType="separate"/>
            </w:r>
            <w:r w:rsidR="00D967F6">
              <w:rPr>
                <w:noProof/>
                <w:webHidden/>
              </w:rPr>
              <w:t>14</w:t>
            </w:r>
            <w:r w:rsidR="00FE47BB">
              <w:rPr>
                <w:noProof/>
                <w:webHidden/>
              </w:rPr>
              <w:fldChar w:fldCharType="end"/>
            </w:r>
          </w:hyperlink>
        </w:p>
        <w:p w14:paraId="466B7C81" w14:textId="06BC2337" w:rsidR="00FE47BB" w:rsidRDefault="00A83AFC">
          <w:pPr>
            <w:pStyle w:val="TOC1"/>
            <w:tabs>
              <w:tab w:val="left" w:pos="400"/>
            </w:tabs>
            <w:rPr>
              <w:rFonts w:asciiTheme="minorHAnsi" w:eastAsiaTheme="minorEastAsia" w:hAnsiTheme="minorHAnsi" w:cstheme="minorBidi"/>
              <w:noProof/>
              <w:kern w:val="2"/>
              <w:sz w:val="24"/>
              <w:szCs w:val="24"/>
              <w:lang w:val="en-US"/>
              <w14:ligatures w14:val="standardContextual"/>
            </w:rPr>
          </w:pPr>
          <w:hyperlink w:anchor="_Toc221003179" w:history="1">
            <w:r w:rsidR="00FE47BB" w:rsidRPr="003B2A5B">
              <w:rPr>
                <w:rStyle w:val="Hyperlink"/>
                <w:noProof/>
              </w:rPr>
              <w:t>3</w:t>
            </w:r>
            <w:r w:rsidR="00FE47BB">
              <w:rPr>
                <w:rFonts w:asciiTheme="minorHAnsi" w:eastAsiaTheme="minorEastAsia" w:hAnsiTheme="minorHAnsi" w:cstheme="minorBidi"/>
                <w:noProof/>
                <w:kern w:val="2"/>
                <w:sz w:val="24"/>
                <w:szCs w:val="24"/>
                <w:lang w:val="en-US"/>
                <w14:ligatures w14:val="standardContextual"/>
              </w:rPr>
              <w:tab/>
            </w:r>
            <w:r w:rsidR="00FE47BB" w:rsidRPr="003B2A5B">
              <w:rPr>
                <w:rStyle w:val="Hyperlink"/>
                <w:noProof/>
              </w:rPr>
              <w:t>OPIS PROJEKTA</w:t>
            </w:r>
            <w:r w:rsidR="00FE47BB">
              <w:rPr>
                <w:noProof/>
                <w:webHidden/>
              </w:rPr>
              <w:tab/>
            </w:r>
            <w:r w:rsidR="00FE47BB">
              <w:rPr>
                <w:noProof/>
                <w:webHidden/>
              </w:rPr>
              <w:fldChar w:fldCharType="begin"/>
            </w:r>
            <w:r w:rsidR="00FE47BB">
              <w:rPr>
                <w:noProof/>
                <w:webHidden/>
              </w:rPr>
              <w:instrText xml:space="preserve"> PAGEREF _Toc221003179 \h </w:instrText>
            </w:r>
            <w:r w:rsidR="00FE47BB">
              <w:rPr>
                <w:noProof/>
                <w:webHidden/>
              </w:rPr>
            </w:r>
            <w:r w:rsidR="00FE47BB">
              <w:rPr>
                <w:noProof/>
                <w:webHidden/>
              </w:rPr>
              <w:fldChar w:fldCharType="separate"/>
            </w:r>
            <w:r w:rsidR="00D967F6">
              <w:rPr>
                <w:noProof/>
                <w:webHidden/>
              </w:rPr>
              <w:t>15</w:t>
            </w:r>
            <w:r w:rsidR="00FE47BB">
              <w:rPr>
                <w:noProof/>
                <w:webHidden/>
              </w:rPr>
              <w:fldChar w:fldCharType="end"/>
            </w:r>
          </w:hyperlink>
        </w:p>
        <w:p w14:paraId="249449B1" w14:textId="57AA1DB9" w:rsidR="00FE47BB" w:rsidRDefault="00A83AFC">
          <w:pPr>
            <w:pStyle w:val="TOC2"/>
            <w:tabs>
              <w:tab w:val="left" w:pos="880"/>
              <w:tab w:val="right" w:leader="dot" w:pos="8778"/>
            </w:tabs>
            <w:rPr>
              <w:rFonts w:asciiTheme="minorHAnsi" w:eastAsiaTheme="minorEastAsia" w:hAnsiTheme="minorHAnsi" w:cstheme="minorBidi"/>
              <w:noProof/>
              <w:kern w:val="2"/>
              <w:sz w:val="24"/>
              <w:lang w:val="en-US"/>
              <w14:ligatures w14:val="standardContextual"/>
            </w:rPr>
          </w:pPr>
          <w:hyperlink w:anchor="_Toc221003180" w:history="1">
            <w:r w:rsidR="00FE47BB" w:rsidRPr="003B2A5B">
              <w:rPr>
                <w:rStyle w:val="Hyperlink"/>
                <w:rFonts w:cs="Arial"/>
                <w:noProof/>
              </w:rPr>
              <w:t>3.1</w:t>
            </w:r>
            <w:r w:rsidR="00FE47BB">
              <w:rPr>
                <w:rFonts w:asciiTheme="minorHAnsi" w:eastAsiaTheme="minorEastAsia" w:hAnsiTheme="minorHAnsi" w:cstheme="minorBidi"/>
                <w:noProof/>
                <w:kern w:val="2"/>
                <w:sz w:val="24"/>
                <w:lang w:val="en-US"/>
                <w14:ligatures w14:val="standardContextual"/>
              </w:rPr>
              <w:tab/>
            </w:r>
            <w:r w:rsidR="00FE47BB" w:rsidRPr="003B2A5B">
              <w:rPr>
                <w:rStyle w:val="Hyperlink"/>
                <w:rFonts w:cs="Arial"/>
                <w:noProof/>
              </w:rPr>
              <w:t>Lokacija projekta</w:t>
            </w:r>
            <w:r w:rsidR="00FE47BB">
              <w:rPr>
                <w:noProof/>
                <w:webHidden/>
              </w:rPr>
              <w:tab/>
            </w:r>
            <w:r w:rsidR="00FE47BB">
              <w:rPr>
                <w:noProof/>
                <w:webHidden/>
              </w:rPr>
              <w:fldChar w:fldCharType="begin"/>
            </w:r>
            <w:r w:rsidR="00FE47BB">
              <w:rPr>
                <w:noProof/>
                <w:webHidden/>
              </w:rPr>
              <w:instrText xml:space="preserve"> PAGEREF _Toc221003180 \h </w:instrText>
            </w:r>
            <w:r w:rsidR="00FE47BB">
              <w:rPr>
                <w:noProof/>
                <w:webHidden/>
              </w:rPr>
            </w:r>
            <w:r w:rsidR="00FE47BB">
              <w:rPr>
                <w:noProof/>
                <w:webHidden/>
              </w:rPr>
              <w:fldChar w:fldCharType="separate"/>
            </w:r>
            <w:r w:rsidR="00D967F6">
              <w:rPr>
                <w:noProof/>
                <w:webHidden/>
              </w:rPr>
              <w:t>15</w:t>
            </w:r>
            <w:r w:rsidR="00FE47BB">
              <w:rPr>
                <w:noProof/>
                <w:webHidden/>
              </w:rPr>
              <w:fldChar w:fldCharType="end"/>
            </w:r>
          </w:hyperlink>
        </w:p>
        <w:p w14:paraId="67DBC332" w14:textId="0CDA1292" w:rsidR="00FE47BB" w:rsidRDefault="00A83AFC">
          <w:pPr>
            <w:pStyle w:val="TOC2"/>
            <w:tabs>
              <w:tab w:val="left" w:pos="880"/>
              <w:tab w:val="right" w:leader="dot" w:pos="8778"/>
            </w:tabs>
            <w:rPr>
              <w:rFonts w:asciiTheme="minorHAnsi" w:eastAsiaTheme="minorEastAsia" w:hAnsiTheme="minorHAnsi" w:cstheme="minorBidi"/>
              <w:noProof/>
              <w:kern w:val="2"/>
              <w:sz w:val="24"/>
              <w:lang w:val="en-US"/>
              <w14:ligatures w14:val="standardContextual"/>
            </w:rPr>
          </w:pPr>
          <w:hyperlink w:anchor="_Toc221003181" w:history="1">
            <w:r w:rsidR="00FE47BB" w:rsidRPr="003B2A5B">
              <w:rPr>
                <w:rStyle w:val="Hyperlink"/>
                <w:rFonts w:cs="Arial"/>
                <w:noProof/>
              </w:rPr>
              <w:t>3.2</w:t>
            </w:r>
            <w:r w:rsidR="00FE47BB">
              <w:rPr>
                <w:rFonts w:asciiTheme="minorHAnsi" w:eastAsiaTheme="minorEastAsia" w:hAnsiTheme="minorHAnsi" w:cstheme="minorBidi"/>
                <w:noProof/>
                <w:kern w:val="2"/>
                <w:sz w:val="24"/>
                <w:lang w:val="en-US"/>
                <w14:ligatures w14:val="standardContextual"/>
              </w:rPr>
              <w:tab/>
            </w:r>
            <w:r w:rsidR="00FE47BB" w:rsidRPr="003B2A5B">
              <w:rPr>
                <w:rStyle w:val="Hyperlink"/>
                <w:rFonts w:cs="Arial"/>
                <w:noProof/>
              </w:rPr>
              <w:t>Predloženi radovi na sanaciji lokacije</w:t>
            </w:r>
            <w:r w:rsidR="00FE47BB">
              <w:rPr>
                <w:noProof/>
                <w:webHidden/>
              </w:rPr>
              <w:tab/>
            </w:r>
            <w:r w:rsidR="00FE47BB">
              <w:rPr>
                <w:noProof/>
                <w:webHidden/>
              </w:rPr>
              <w:fldChar w:fldCharType="begin"/>
            </w:r>
            <w:r w:rsidR="00FE47BB">
              <w:rPr>
                <w:noProof/>
                <w:webHidden/>
              </w:rPr>
              <w:instrText xml:space="preserve"> PAGEREF _Toc221003181 \h </w:instrText>
            </w:r>
            <w:r w:rsidR="00FE47BB">
              <w:rPr>
                <w:noProof/>
                <w:webHidden/>
              </w:rPr>
            </w:r>
            <w:r w:rsidR="00FE47BB">
              <w:rPr>
                <w:noProof/>
                <w:webHidden/>
              </w:rPr>
              <w:fldChar w:fldCharType="separate"/>
            </w:r>
            <w:r w:rsidR="00D967F6">
              <w:rPr>
                <w:noProof/>
                <w:webHidden/>
              </w:rPr>
              <w:t>18</w:t>
            </w:r>
            <w:r w:rsidR="00FE47BB">
              <w:rPr>
                <w:noProof/>
                <w:webHidden/>
              </w:rPr>
              <w:fldChar w:fldCharType="end"/>
            </w:r>
          </w:hyperlink>
        </w:p>
        <w:p w14:paraId="74DC4255" w14:textId="1D9D7A74" w:rsidR="00FE47BB" w:rsidRDefault="00A83AFC">
          <w:pPr>
            <w:pStyle w:val="TOC2"/>
            <w:tabs>
              <w:tab w:val="left" w:pos="880"/>
              <w:tab w:val="right" w:leader="dot" w:pos="8778"/>
            </w:tabs>
            <w:rPr>
              <w:rFonts w:asciiTheme="minorHAnsi" w:eastAsiaTheme="minorEastAsia" w:hAnsiTheme="minorHAnsi" w:cstheme="minorBidi"/>
              <w:noProof/>
              <w:kern w:val="2"/>
              <w:sz w:val="24"/>
              <w:lang w:val="en-US"/>
              <w14:ligatures w14:val="standardContextual"/>
            </w:rPr>
          </w:pPr>
          <w:hyperlink w:anchor="_Toc221003182" w:history="1">
            <w:r w:rsidR="00FE47BB" w:rsidRPr="003B2A5B">
              <w:rPr>
                <w:rStyle w:val="Hyperlink"/>
                <w:rFonts w:cs="Arial"/>
                <w:noProof/>
              </w:rPr>
              <w:t>3.3</w:t>
            </w:r>
            <w:r w:rsidR="00FE47BB">
              <w:rPr>
                <w:rFonts w:asciiTheme="minorHAnsi" w:eastAsiaTheme="minorEastAsia" w:hAnsiTheme="minorHAnsi" w:cstheme="minorBidi"/>
                <w:noProof/>
                <w:kern w:val="2"/>
                <w:sz w:val="24"/>
                <w:lang w:val="en-US"/>
                <w14:ligatures w14:val="standardContextual"/>
              </w:rPr>
              <w:tab/>
            </w:r>
            <w:r w:rsidR="00FE47BB" w:rsidRPr="003B2A5B">
              <w:rPr>
                <w:rStyle w:val="Hyperlink"/>
                <w:rFonts w:cs="Arial"/>
                <w:noProof/>
              </w:rPr>
              <w:t>Potrebna oprema i materijal</w:t>
            </w:r>
            <w:r w:rsidR="00FE47BB">
              <w:rPr>
                <w:noProof/>
                <w:webHidden/>
              </w:rPr>
              <w:tab/>
            </w:r>
            <w:r w:rsidR="00FE47BB">
              <w:rPr>
                <w:noProof/>
                <w:webHidden/>
              </w:rPr>
              <w:fldChar w:fldCharType="begin"/>
            </w:r>
            <w:r w:rsidR="00FE47BB">
              <w:rPr>
                <w:noProof/>
                <w:webHidden/>
              </w:rPr>
              <w:instrText xml:space="preserve"> PAGEREF _Toc221003182 \h </w:instrText>
            </w:r>
            <w:r w:rsidR="00FE47BB">
              <w:rPr>
                <w:noProof/>
                <w:webHidden/>
              </w:rPr>
            </w:r>
            <w:r w:rsidR="00FE47BB">
              <w:rPr>
                <w:noProof/>
                <w:webHidden/>
              </w:rPr>
              <w:fldChar w:fldCharType="separate"/>
            </w:r>
            <w:r w:rsidR="00D967F6">
              <w:rPr>
                <w:noProof/>
                <w:webHidden/>
              </w:rPr>
              <w:t>23</w:t>
            </w:r>
            <w:r w:rsidR="00FE47BB">
              <w:rPr>
                <w:noProof/>
                <w:webHidden/>
              </w:rPr>
              <w:fldChar w:fldCharType="end"/>
            </w:r>
          </w:hyperlink>
        </w:p>
        <w:p w14:paraId="40E9A9AB" w14:textId="79E07C49" w:rsidR="00FE47BB" w:rsidRDefault="00A83AFC">
          <w:pPr>
            <w:pStyle w:val="TOC2"/>
            <w:tabs>
              <w:tab w:val="left" w:pos="880"/>
              <w:tab w:val="right" w:leader="dot" w:pos="8778"/>
            </w:tabs>
            <w:rPr>
              <w:rFonts w:asciiTheme="minorHAnsi" w:eastAsiaTheme="minorEastAsia" w:hAnsiTheme="minorHAnsi" w:cstheme="minorBidi"/>
              <w:noProof/>
              <w:kern w:val="2"/>
              <w:sz w:val="24"/>
              <w:lang w:val="en-US"/>
              <w14:ligatures w14:val="standardContextual"/>
            </w:rPr>
          </w:pPr>
          <w:hyperlink w:anchor="_Toc221003183" w:history="1">
            <w:r w:rsidR="00FE47BB" w:rsidRPr="003B2A5B">
              <w:rPr>
                <w:rStyle w:val="Hyperlink"/>
                <w:rFonts w:cs="Arial"/>
                <w:noProof/>
              </w:rPr>
              <w:t>3.4</w:t>
            </w:r>
            <w:r w:rsidR="00FE47BB">
              <w:rPr>
                <w:rFonts w:asciiTheme="minorHAnsi" w:eastAsiaTheme="minorEastAsia" w:hAnsiTheme="minorHAnsi" w:cstheme="minorBidi"/>
                <w:noProof/>
                <w:kern w:val="2"/>
                <w:sz w:val="24"/>
                <w:lang w:val="en-US"/>
                <w14:ligatures w14:val="standardContextual"/>
              </w:rPr>
              <w:tab/>
            </w:r>
            <w:r w:rsidR="00FE47BB" w:rsidRPr="003B2A5B">
              <w:rPr>
                <w:rStyle w:val="Hyperlink"/>
                <w:rFonts w:cs="Arial"/>
                <w:noProof/>
              </w:rPr>
              <w:t>Organizacioni kapaciteti</w:t>
            </w:r>
            <w:r w:rsidR="00FE47BB">
              <w:rPr>
                <w:noProof/>
                <w:webHidden/>
              </w:rPr>
              <w:tab/>
            </w:r>
            <w:r w:rsidR="00FE47BB">
              <w:rPr>
                <w:noProof/>
                <w:webHidden/>
              </w:rPr>
              <w:fldChar w:fldCharType="begin"/>
            </w:r>
            <w:r w:rsidR="00FE47BB">
              <w:rPr>
                <w:noProof/>
                <w:webHidden/>
              </w:rPr>
              <w:instrText xml:space="preserve"> PAGEREF _Toc221003183 \h </w:instrText>
            </w:r>
            <w:r w:rsidR="00FE47BB">
              <w:rPr>
                <w:noProof/>
                <w:webHidden/>
              </w:rPr>
            </w:r>
            <w:r w:rsidR="00FE47BB">
              <w:rPr>
                <w:noProof/>
                <w:webHidden/>
              </w:rPr>
              <w:fldChar w:fldCharType="separate"/>
            </w:r>
            <w:r w:rsidR="00D967F6">
              <w:rPr>
                <w:noProof/>
                <w:webHidden/>
              </w:rPr>
              <w:t>23</w:t>
            </w:r>
            <w:r w:rsidR="00FE47BB">
              <w:rPr>
                <w:noProof/>
                <w:webHidden/>
              </w:rPr>
              <w:fldChar w:fldCharType="end"/>
            </w:r>
          </w:hyperlink>
        </w:p>
        <w:p w14:paraId="5F1EE973" w14:textId="710E998A" w:rsidR="00FE47BB" w:rsidRDefault="00A83AFC">
          <w:pPr>
            <w:pStyle w:val="TOC2"/>
            <w:tabs>
              <w:tab w:val="left" w:pos="880"/>
              <w:tab w:val="right" w:leader="dot" w:pos="8778"/>
            </w:tabs>
            <w:rPr>
              <w:rFonts w:asciiTheme="minorHAnsi" w:eastAsiaTheme="minorEastAsia" w:hAnsiTheme="minorHAnsi" w:cstheme="minorBidi"/>
              <w:noProof/>
              <w:kern w:val="2"/>
              <w:sz w:val="24"/>
              <w:lang w:val="en-US"/>
              <w14:ligatures w14:val="standardContextual"/>
            </w:rPr>
          </w:pPr>
          <w:hyperlink w:anchor="_Toc221003184" w:history="1">
            <w:r w:rsidR="00FE47BB" w:rsidRPr="003B2A5B">
              <w:rPr>
                <w:rStyle w:val="Hyperlink"/>
                <w:rFonts w:cs="Arial"/>
                <w:noProof/>
              </w:rPr>
              <w:t>3.5</w:t>
            </w:r>
            <w:r w:rsidR="00FE47BB">
              <w:rPr>
                <w:rFonts w:asciiTheme="minorHAnsi" w:eastAsiaTheme="minorEastAsia" w:hAnsiTheme="minorHAnsi" w:cstheme="minorBidi"/>
                <w:noProof/>
                <w:kern w:val="2"/>
                <w:sz w:val="24"/>
                <w:lang w:val="en-US"/>
                <w14:ligatures w14:val="standardContextual"/>
              </w:rPr>
              <w:tab/>
            </w:r>
            <w:r w:rsidR="00FE47BB" w:rsidRPr="003B2A5B">
              <w:rPr>
                <w:rStyle w:val="Hyperlink"/>
                <w:rFonts w:cs="Arial"/>
                <w:noProof/>
              </w:rPr>
              <w:t>Dinamika projekta</w:t>
            </w:r>
            <w:r w:rsidR="00FE47BB">
              <w:rPr>
                <w:noProof/>
                <w:webHidden/>
              </w:rPr>
              <w:tab/>
            </w:r>
            <w:r w:rsidR="00FE47BB">
              <w:rPr>
                <w:noProof/>
                <w:webHidden/>
              </w:rPr>
              <w:fldChar w:fldCharType="begin"/>
            </w:r>
            <w:r w:rsidR="00FE47BB">
              <w:rPr>
                <w:noProof/>
                <w:webHidden/>
              </w:rPr>
              <w:instrText xml:space="preserve"> PAGEREF _Toc221003184 \h </w:instrText>
            </w:r>
            <w:r w:rsidR="00FE47BB">
              <w:rPr>
                <w:noProof/>
                <w:webHidden/>
              </w:rPr>
            </w:r>
            <w:r w:rsidR="00FE47BB">
              <w:rPr>
                <w:noProof/>
                <w:webHidden/>
              </w:rPr>
              <w:fldChar w:fldCharType="separate"/>
            </w:r>
            <w:r w:rsidR="00D967F6">
              <w:rPr>
                <w:noProof/>
                <w:webHidden/>
              </w:rPr>
              <w:t>24</w:t>
            </w:r>
            <w:r w:rsidR="00FE47BB">
              <w:rPr>
                <w:noProof/>
                <w:webHidden/>
              </w:rPr>
              <w:fldChar w:fldCharType="end"/>
            </w:r>
          </w:hyperlink>
        </w:p>
        <w:p w14:paraId="3FEEC2EF" w14:textId="24A9D933" w:rsidR="00FE47BB" w:rsidRDefault="00A83AFC">
          <w:pPr>
            <w:pStyle w:val="TOC1"/>
            <w:tabs>
              <w:tab w:val="left" w:pos="400"/>
            </w:tabs>
            <w:rPr>
              <w:rFonts w:asciiTheme="minorHAnsi" w:eastAsiaTheme="minorEastAsia" w:hAnsiTheme="minorHAnsi" w:cstheme="minorBidi"/>
              <w:noProof/>
              <w:kern w:val="2"/>
              <w:sz w:val="24"/>
              <w:szCs w:val="24"/>
              <w:lang w:val="en-US"/>
              <w14:ligatures w14:val="standardContextual"/>
            </w:rPr>
          </w:pPr>
          <w:hyperlink w:anchor="_Toc221003185" w:history="1">
            <w:r w:rsidR="00FE47BB" w:rsidRPr="003B2A5B">
              <w:rPr>
                <w:rStyle w:val="Hyperlink"/>
                <w:noProof/>
              </w:rPr>
              <w:t>4</w:t>
            </w:r>
            <w:r w:rsidR="00FE47BB">
              <w:rPr>
                <w:rFonts w:asciiTheme="minorHAnsi" w:eastAsiaTheme="minorEastAsia" w:hAnsiTheme="minorHAnsi" w:cstheme="minorBidi"/>
                <w:noProof/>
                <w:kern w:val="2"/>
                <w:sz w:val="24"/>
                <w:szCs w:val="24"/>
                <w:lang w:val="en-US"/>
                <w14:ligatures w14:val="standardContextual"/>
              </w:rPr>
              <w:tab/>
            </w:r>
            <w:r w:rsidR="00FE47BB" w:rsidRPr="003B2A5B">
              <w:rPr>
                <w:rStyle w:val="Hyperlink"/>
                <w:noProof/>
              </w:rPr>
              <w:t>NULTO STANJE ŽIVOTNE SREDINE I DRUŠTVA</w:t>
            </w:r>
            <w:r w:rsidR="00FE47BB">
              <w:rPr>
                <w:noProof/>
                <w:webHidden/>
              </w:rPr>
              <w:tab/>
            </w:r>
            <w:r w:rsidR="00FE47BB">
              <w:rPr>
                <w:noProof/>
                <w:webHidden/>
              </w:rPr>
              <w:fldChar w:fldCharType="begin"/>
            </w:r>
            <w:r w:rsidR="00FE47BB">
              <w:rPr>
                <w:noProof/>
                <w:webHidden/>
              </w:rPr>
              <w:instrText xml:space="preserve"> PAGEREF _Toc221003185 \h </w:instrText>
            </w:r>
            <w:r w:rsidR="00FE47BB">
              <w:rPr>
                <w:noProof/>
                <w:webHidden/>
              </w:rPr>
            </w:r>
            <w:r w:rsidR="00FE47BB">
              <w:rPr>
                <w:noProof/>
                <w:webHidden/>
              </w:rPr>
              <w:fldChar w:fldCharType="separate"/>
            </w:r>
            <w:r w:rsidR="00D967F6">
              <w:rPr>
                <w:noProof/>
                <w:webHidden/>
              </w:rPr>
              <w:t>25</w:t>
            </w:r>
            <w:r w:rsidR="00FE47BB">
              <w:rPr>
                <w:noProof/>
                <w:webHidden/>
              </w:rPr>
              <w:fldChar w:fldCharType="end"/>
            </w:r>
          </w:hyperlink>
        </w:p>
        <w:p w14:paraId="45B922B7" w14:textId="10E8394D" w:rsidR="00FE47BB" w:rsidRDefault="00A83AFC">
          <w:pPr>
            <w:pStyle w:val="TOC2"/>
            <w:tabs>
              <w:tab w:val="left" w:pos="880"/>
              <w:tab w:val="right" w:leader="dot" w:pos="8778"/>
            </w:tabs>
            <w:rPr>
              <w:rFonts w:asciiTheme="minorHAnsi" w:eastAsiaTheme="minorEastAsia" w:hAnsiTheme="minorHAnsi" w:cstheme="minorBidi"/>
              <w:noProof/>
              <w:kern w:val="2"/>
              <w:sz w:val="24"/>
              <w:lang w:val="en-US"/>
              <w14:ligatures w14:val="standardContextual"/>
            </w:rPr>
          </w:pPr>
          <w:hyperlink w:anchor="_Toc221003186" w:history="1">
            <w:r w:rsidR="00FE47BB" w:rsidRPr="003B2A5B">
              <w:rPr>
                <w:rStyle w:val="Hyperlink"/>
                <w:rFonts w:cs="Arial"/>
                <w:noProof/>
              </w:rPr>
              <w:t>4.1</w:t>
            </w:r>
            <w:r w:rsidR="00FE47BB">
              <w:rPr>
                <w:rFonts w:asciiTheme="minorHAnsi" w:eastAsiaTheme="minorEastAsia" w:hAnsiTheme="minorHAnsi" w:cstheme="minorBidi"/>
                <w:noProof/>
                <w:kern w:val="2"/>
                <w:sz w:val="24"/>
                <w:lang w:val="en-US"/>
                <w14:ligatures w14:val="standardContextual"/>
              </w:rPr>
              <w:tab/>
            </w:r>
            <w:r w:rsidR="00FE47BB" w:rsidRPr="003B2A5B">
              <w:rPr>
                <w:rStyle w:val="Hyperlink"/>
                <w:rFonts w:cs="Arial"/>
                <w:noProof/>
              </w:rPr>
              <w:t>Projektna lokacija i izvori podataka za nulto stanje</w:t>
            </w:r>
            <w:r w:rsidR="00FE47BB">
              <w:rPr>
                <w:noProof/>
                <w:webHidden/>
              </w:rPr>
              <w:tab/>
            </w:r>
            <w:r w:rsidR="00FE47BB">
              <w:rPr>
                <w:noProof/>
                <w:webHidden/>
              </w:rPr>
              <w:fldChar w:fldCharType="begin"/>
            </w:r>
            <w:r w:rsidR="00FE47BB">
              <w:rPr>
                <w:noProof/>
                <w:webHidden/>
              </w:rPr>
              <w:instrText xml:space="preserve"> PAGEREF _Toc221003186 \h </w:instrText>
            </w:r>
            <w:r w:rsidR="00FE47BB">
              <w:rPr>
                <w:noProof/>
                <w:webHidden/>
              </w:rPr>
            </w:r>
            <w:r w:rsidR="00FE47BB">
              <w:rPr>
                <w:noProof/>
                <w:webHidden/>
              </w:rPr>
              <w:fldChar w:fldCharType="separate"/>
            </w:r>
            <w:r w:rsidR="00D967F6">
              <w:rPr>
                <w:noProof/>
                <w:webHidden/>
              </w:rPr>
              <w:t>25</w:t>
            </w:r>
            <w:r w:rsidR="00FE47BB">
              <w:rPr>
                <w:noProof/>
                <w:webHidden/>
              </w:rPr>
              <w:fldChar w:fldCharType="end"/>
            </w:r>
          </w:hyperlink>
        </w:p>
        <w:p w14:paraId="6A75A2CA" w14:textId="499AEC03" w:rsidR="00FE47BB" w:rsidRDefault="00A83AFC">
          <w:pPr>
            <w:pStyle w:val="TOC3"/>
            <w:tabs>
              <w:tab w:val="left" w:pos="1100"/>
              <w:tab w:val="right" w:leader="dot" w:pos="8778"/>
            </w:tabs>
            <w:rPr>
              <w:rFonts w:asciiTheme="minorHAnsi" w:eastAsiaTheme="minorEastAsia" w:hAnsiTheme="minorHAnsi" w:cstheme="minorBidi"/>
              <w:noProof/>
              <w:kern w:val="2"/>
              <w:sz w:val="24"/>
              <w:lang w:val="en-US"/>
              <w14:ligatures w14:val="standardContextual"/>
            </w:rPr>
          </w:pPr>
          <w:hyperlink w:anchor="_Toc221003187" w:history="1">
            <w:r w:rsidR="00FE47BB" w:rsidRPr="003B2A5B">
              <w:rPr>
                <w:rStyle w:val="Hyperlink"/>
                <w:rFonts w:cs="Arial"/>
                <w:noProof/>
              </w:rPr>
              <w:t>4.1.1</w:t>
            </w:r>
            <w:r w:rsidR="00FE47BB">
              <w:rPr>
                <w:rFonts w:asciiTheme="minorHAnsi" w:eastAsiaTheme="minorEastAsia" w:hAnsiTheme="minorHAnsi" w:cstheme="minorBidi"/>
                <w:noProof/>
                <w:kern w:val="2"/>
                <w:sz w:val="24"/>
                <w:lang w:val="en-US"/>
                <w14:ligatures w14:val="standardContextual"/>
              </w:rPr>
              <w:tab/>
            </w:r>
            <w:r w:rsidR="00FE47BB" w:rsidRPr="003B2A5B">
              <w:rPr>
                <w:rStyle w:val="Hyperlink"/>
                <w:rFonts w:cs="Arial"/>
                <w:noProof/>
              </w:rPr>
              <w:t>Izvori podataka za nulto stanje</w:t>
            </w:r>
            <w:r w:rsidR="00FE47BB">
              <w:rPr>
                <w:noProof/>
                <w:webHidden/>
              </w:rPr>
              <w:tab/>
            </w:r>
            <w:r w:rsidR="00FE47BB">
              <w:rPr>
                <w:noProof/>
                <w:webHidden/>
              </w:rPr>
              <w:fldChar w:fldCharType="begin"/>
            </w:r>
            <w:r w:rsidR="00FE47BB">
              <w:rPr>
                <w:noProof/>
                <w:webHidden/>
              </w:rPr>
              <w:instrText xml:space="preserve"> PAGEREF _Toc221003187 \h </w:instrText>
            </w:r>
            <w:r w:rsidR="00FE47BB">
              <w:rPr>
                <w:noProof/>
                <w:webHidden/>
              </w:rPr>
            </w:r>
            <w:r w:rsidR="00FE47BB">
              <w:rPr>
                <w:noProof/>
                <w:webHidden/>
              </w:rPr>
              <w:fldChar w:fldCharType="separate"/>
            </w:r>
            <w:r w:rsidR="00D967F6">
              <w:rPr>
                <w:noProof/>
                <w:webHidden/>
              </w:rPr>
              <w:t>25</w:t>
            </w:r>
            <w:r w:rsidR="00FE47BB">
              <w:rPr>
                <w:noProof/>
                <w:webHidden/>
              </w:rPr>
              <w:fldChar w:fldCharType="end"/>
            </w:r>
          </w:hyperlink>
        </w:p>
        <w:p w14:paraId="3DF31732" w14:textId="2790FF9C" w:rsidR="00FE47BB" w:rsidRDefault="00A83AFC">
          <w:pPr>
            <w:pStyle w:val="TOC2"/>
            <w:tabs>
              <w:tab w:val="left" w:pos="880"/>
              <w:tab w:val="right" w:leader="dot" w:pos="8778"/>
            </w:tabs>
            <w:rPr>
              <w:rFonts w:asciiTheme="minorHAnsi" w:eastAsiaTheme="minorEastAsia" w:hAnsiTheme="minorHAnsi" w:cstheme="minorBidi"/>
              <w:noProof/>
              <w:kern w:val="2"/>
              <w:sz w:val="24"/>
              <w:lang w:val="en-US"/>
              <w14:ligatures w14:val="standardContextual"/>
            </w:rPr>
          </w:pPr>
          <w:hyperlink w:anchor="_Toc221003188" w:history="1">
            <w:r w:rsidR="00FE47BB" w:rsidRPr="003B2A5B">
              <w:rPr>
                <w:rStyle w:val="Hyperlink"/>
                <w:rFonts w:cs="Arial"/>
                <w:noProof/>
              </w:rPr>
              <w:t>4.2</w:t>
            </w:r>
            <w:r w:rsidR="00FE47BB">
              <w:rPr>
                <w:rFonts w:asciiTheme="minorHAnsi" w:eastAsiaTheme="minorEastAsia" w:hAnsiTheme="minorHAnsi" w:cstheme="minorBidi"/>
                <w:noProof/>
                <w:kern w:val="2"/>
                <w:sz w:val="24"/>
                <w:lang w:val="en-US"/>
                <w14:ligatures w14:val="standardContextual"/>
              </w:rPr>
              <w:tab/>
            </w:r>
            <w:r w:rsidR="00FE47BB" w:rsidRPr="003B2A5B">
              <w:rPr>
                <w:rStyle w:val="Hyperlink"/>
                <w:rFonts w:cs="Arial"/>
                <w:noProof/>
              </w:rPr>
              <w:t>Karakteristike fizičkog okruženja</w:t>
            </w:r>
            <w:r w:rsidR="00FE47BB">
              <w:rPr>
                <w:noProof/>
                <w:webHidden/>
              </w:rPr>
              <w:tab/>
            </w:r>
            <w:r w:rsidR="00FE47BB">
              <w:rPr>
                <w:noProof/>
                <w:webHidden/>
              </w:rPr>
              <w:fldChar w:fldCharType="begin"/>
            </w:r>
            <w:r w:rsidR="00FE47BB">
              <w:rPr>
                <w:noProof/>
                <w:webHidden/>
              </w:rPr>
              <w:instrText xml:space="preserve"> PAGEREF _Toc221003188 \h </w:instrText>
            </w:r>
            <w:r w:rsidR="00FE47BB">
              <w:rPr>
                <w:noProof/>
                <w:webHidden/>
              </w:rPr>
            </w:r>
            <w:r w:rsidR="00FE47BB">
              <w:rPr>
                <w:noProof/>
                <w:webHidden/>
              </w:rPr>
              <w:fldChar w:fldCharType="separate"/>
            </w:r>
            <w:r w:rsidR="00D967F6">
              <w:rPr>
                <w:noProof/>
                <w:webHidden/>
              </w:rPr>
              <w:t>25</w:t>
            </w:r>
            <w:r w:rsidR="00FE47BB">
              <w:rPr>
                <w:noProof/>
                <w:webHidden/>
              </w:rPr>
              <w:fldChar w:fldCharType="end"/>
            </w:r>
          </w:hyperlink>
        </w:p>
        <w:p w14:paraId="31CD9DA6" w14:textId="31914F59" w:rsidR="00FE47BB" w:rsidRDefault="00A83AFC">
          <w:pPr>
            <w:pStyle w:val="TOC3"/>
            <w:tabs>
              <w:tab w:val="left" w:pos="1100"/>
              <w:tab w:val="right" w:leader="dot" w:pos="8778"/>
            </w:tabs>
            <w:rPr>
              <w:rFonts w:asciiTheme="minorHAnsi" w:eastAsiaTheme="minorEastAsia" w:hAnsiTheme="minorHAnsi" w:cstheme="minorBidi"/>
              <w:noProof/>
              <w:kern w:val="2"/>
              <w:sz w:val="24"/>
              <w:lang w:val="en-US"/>
              <w14:ligatures w14:val="standardContextual"/>
            </w:rPr>
          </w:pPr>
          <w:hyperlink w:anchor="_Toc221003189" w:history="1">
            <w:r w:rsidR="00FE47BB" w:rsidRPr="003B2A5B">
              <w:rPr>
                <w:rStyle w:val="Hyperlink"/>
                <w:rFonts w:cs="Arial"/>
                <w:noProof/>
              </w:rPr>
              <w:t>4.2.1</w:t>
            </w:r>
            <w:r w:rsidR="00FE47BB">
              <w:rPr>
                <w:rFonts w:asciiTheme="minorHAnsi" w:eastAsiaTheme="minorEastAsia" w:hAnsiTheme="minorHAnsi" w:cstheme="minorBidi"/>
                <w:noProof/>
                <w:kern w:val="2"/>
                <w:sz w:val="24"/>
                <w:lang w:val="en-US"/>
                <w14:ligatures w14:val="standardContextual"/>
              </w:rPr>
              <w:tab/>
            </w:r>
            <w:r w:rsidR="00FE47BB" w:rsidRPr="003B2A5B">
              <w:rPr>
                <w:rStyle w:val="Hyperlink"/>
                <w:rFonts w:cs="Arial"/>
                <w:noProof/>
              </w:rPr>
              <w:t>Topografija, geologija, hidrogeologija i hidrologija područja</w:t>
            </w:r>
            <w:r w:rsidR="00FE47BB">
              <w:rPr>
                <w:noProof/>
                <w:webHidden/>
              </w:rPr>
              <w:tab/>
            </w:r>
            <w:r w:rsidR="00FE47BB">
              <w:rPr>
                <w:noProof/>
                <w:webHidden/>
              </w:rPr>
              <w:fldChar w:fldCharType="begin"/>
            </w:r>
            <w:r w:rsidR="00FE47BB">
              <w:rPr>
                <w:noProof/>
                <w:webHidden/>
              </w:rPr>
              <w:instrText xml:space="preserve"> PAGEREF _Toc221003189 \h </w:instrText>
            </w:r>
            <w:r w:rsidR="00FE47BB">
              <w:rPr>
                <w:noProof/>
                <w:webHidden/>
              </w:rPr>
            </w:r>
            <w:r w:rsidR="00FE47BB">
              <w:rPr>
                <w:noProof/>
                <w:webHidden/>
              </w:rPr>
              <w:fldChar w:fldCharType="separate"/>
            </w:r>
            <w:r w:rsidR="00D967F6">
              <w:rPr>
                <w:noProof/>
                <w:webHidden/>
              </w:rPr>
              <w:t>25</w:t>
            </w:r>
            <w:r w:rsidR="00FE47BB">
              <w:rPr>
                <w:noProof/>
                <w:webHidden/>
              </w:rPr>
              <w:fldChar w:fldCharType="end"/>
            </w:r>
          </w:hyperlink>
        </w:p>
        <w:p w14:paraId="3825C3E5" w14:textId="76CB3291" w:rsidR="00FE47BB" w:rsidRDefault="00A83AFC">
          <w:pPr>
            <w:pStyle w:val="TOC3"/>
            <w:tabs>
              <w:tab w:val="left" w:pos="1100"/>
              <w:tab w:val="right" w:leader="dot" w:pos="8778"/>
            </w:tabs>
            <w:rPr>
              <w:rFonts w:asciiTheme="minorHAnsi" w:eastAsiaTheme="minorEastAsia" w:hAnsiTheme="minorHAnsi" w:cstheme="minorBidi"/>
              <w:noProof/>
              <w:kern w:val="2"/>
              <w:sz w:val="24"/>
              <w:lang w:val="en-US"/>
              <w14:ligatures w14:val="standardContextual"/>
            </w:rPr>
          </w:pPr>
          <w:hyperlink w:anchor="_Toc221003190" w:history="1">
            <w:r w:rsidR="00FE47BB" w:rsidRPr="003B2A5B">
              <w:rPr>
                <w:rStyle w:val="Hyperlink"/>
                <w:rFonts w:cs="Arial"/>
                <w:noProof/>
              </w:rPr>
              <w:t>4.2.2</w:t>
            </w:r>
            <w:r w:rsidR="00FE47BB">
              <w:rPr>
                <w:rFonts w:asciiTheme="minorHAnsi" w:eastAsiaTheme="minorEastAsia" w:hAnsiTheme="minorHAnsi" w:cstheme="minorBidi"/>
                <w:noProof/>
                <w:kern w:val="2"/>
                <w:sz w:val="24"/>
                <w:lang w:val="en-US"/>
                <w14:ligatures w14:val="standardContextual"/>
              </w:rPr>
              <w:tab/>
            </w:r>
            <w:r w:rsidR="00FE47BB" w:rsidRPr="003B2A5B">
              <w:rPr>
                <w:rStyle w:val="Hyperlink"/>
                <w:rFonts w:cs="Arial"/>
                <w:noProof/>
              </w:rPr>
              <w:t>Erozija i upotreba zemljišta</w:t>
            </w:r>
            <w:r w:rsidR="00FE47BB">
              <w:rPr>
                <w:noProof/>
                <w:webHidden/>
              </w:rPr>
              <w:tab/>
            </w:r>
            <w:r w:rsidR="00FE47BB">
              <w:rPr>
                <w:noProof/>
                <w:webHidden/>
              </w:rPr>
              <w:fldChar w:fldCharType="begin"/>
            </w:r>
            <w:r w:rsidR="00FE47BB">
              <w:rPr>
                <w:noProof/>
                <w:webHidden/>
              </w:rPr>
              <w:instrText xml:space="preserve"> PAGEREF _Toc221003190 \h </w:instrText>
            </w:r>
            <w:r w:rsidR="00FE47BB">
              <w:rPr>
                <w:noProof/>
                <w:webHidden/>
              </w:rPr>
            </w:r>
            <w:r w:rsidR="00FE47BB">
              <w:rPr>
                <w:noProof/>
                <w:webHidden/>
              </w:rPr>
              <w:fldChar w:fldCharType="separate"/>
            </w:r>
            <w:r w:rsidR="00D967F6">
              <w:rPr>
                <w:noProof/>
                <w:webHidden/>
              </w:rPr>
              <w:t>30</w:t>
            </w:r>
            <w:r w:rsidR="00FE47BB">
              <w:rPr>
                <w:noProof/>
                <w:webHidden/>
              </w:rPr>
              <w:fldChar w:fldCharType="end"/>
            </w:r>
          </w:hyperlink>
        </w:p>
        <w:p w14:paraId="1BD8F2D3" w14:textId="31B07D7E" w:rsidR="00FE47BB" w:rsidRDefault="00A83AFC">
          <w:pPr>
            <w:pStyle w:val="TOC3"/>
            <w:tabs>
              <w:tab w:val="left" w:pos="1100"/>
              <w:tab w:val="right" w:leader="dot" w:pos="8778"/>
            </w:tabs>
            <w:rPr>
              <w:rFonts w:asciiTheme="minorHAnsi" w:eastAsiaTheme="minorEastAsia" w:hAnsiTheme="minorHAnsi" w:cstheme="minorBidi"/>
              <w:noProof/>
              <w:kern w:val="2"/>
              <w:sz w:val="24"/>
              <w:lang w:val="en-US"/>
              <w14:ligatures w14:val="standardContextual"/>
            </w:rPr>
          </w:pPr>
          <w:hyperlink w:anchor="_Toc221003191" w:history="1">
            <w:r w:rsidR="00FE47BB" w:rsidRPr="003B2A5B">
              <w:rPr>
                <w:rStyle w:val="Hyperlink"/>
                <w:rFonts w:cs="Arial"/>
                <w:noProof/>
              </w:rPr>
              <w:t>4.2.3</w:t>
            </w:r>
            <w:r w:rsidR="00FE47BB">
              <w:rPr>
                <w:rFonts w:asciiTheme="minorHAnsi" w:eastAsiaTheme="minorEastAsia" w:hAnsiTheme="minorHAnsi" w:cstheme="minorBidi"/>
                <w:noProof/>
                <w:kern w:val="2"/>
                <w:sz w:val="24"/>
                <w:lang w:val="en-US"/>
                <w14:ligatures w14:val="standardContextual"/>
              </w:rPr>
              <w:tab/>
            </w:r>
            <w:r w:rsidR="00FE47BB" w:rsidRPr="003B2A5B">
              <w:rPr>
                <w:rStyle w:val="Hyperlink"/>
                <w:rFonts w:cs="Arial"/>
                <w:noProof/>
              </w:rPr>
              <w:t>Klima</w:t>
            </w:r>
            <w:r w:rsidR="00FE47BB">
              <w:rPr>
                <w:noProof/>
                <w:webHidden/>
              </w:rPr>
              <w:tab/>
            </w:r>
            <w:r w:rsidR="00FE47BB">
              <w:rPr>
                <w:noProof/>
                <w:webHidden/>
              </w:rPr>
              <w:fldChar w:fldCharType="begin"/>
            </w:r>
            <w:r w:rsidR="00FE47BB">
              <w:rPr>
                <w:noProof/>
                <w:webHidden/>
              </w:rPr>
              <w:instrText xml:space="preserve"> PAGEREF _Toc221003191 \h </w:instrText>
            </w:r>
            <w:r w:rsidR="00FE47BB">
              <w:rPr>
                <w:noProof/>
                <w:webHidden/>
              </w:rPr>
            </w:r>
            <w:r w:rsidR="00FE47BB">
              <w:rPr>
                <w:noProof/>
                <w:webHidden/>
              </w:rPr>
              <w:fldChar w:fldCharType="separate"/>
            </w:r>
            <w:r w:rsidR="00D967F6">
              <w:rPr>
                <w:noProof/>
                <w:webHidden/>
              </w:rPr>
              <w:t>33</w:t>
            </w:r>
            <w:r w:rsidR="00FE47BB">
              <w:rPr>
                <w:noProof/>
                <w:webHidden/>
              </w:rPr>
              <w:fldChar w:fldCharType="end"/>
            </w:r>
          </w:hyperlink>
        </w:p>
        <w:p w14:paraId="6CE838D4" w14:textId="3E372D7C" w:rsidR="00FE47BB" w:rsidRDefault="00A83AFC">
          <w:pPr>
            <w:pStyle w:val="TOC3"/>
            <w:tabs>
              <w:tab w:val="left" w:pos="1100"/>
              <w:tab w:val="right" w:leader="dot" w:pos="8778"/>
            </w:tabs>
            <w:rPr>
              <w:rFonts w:asciiTheme="minorHAnsi" w:eastAsiaTheme="minorEastAsia" w:hAnsiTheme="minorHAnsi" w:cstheme="minorBidi"/>
              <w:noProof/>
              <w:kern w:val="2"/>
              <w:sz w:val="24"/>
              <w:lang w:val="en-US"/>
              <w14:ligatures w14:val="standardContextual"/>
            </w:rPr>
          </w:pPr>
          <w:hyperlink w:anchor="_Toc221003192" w:history="1">
            <w:r w:rsidR="00FE47BB" w:rsidRPr="003B2A5B">
              <w:rPr>
                <w:rStyle w:val="Hyperlink"/>
                <w:rFonts w:cs="Arial"/>
                <w:noProof/>
              </w:rPr>
              <w:t>4.2.4</w:t>
            </w:r>
            <w:r w:rsidR="00FE47BB">
              <w:rPr>
                <w:rFonts w:asciiTheme="minorHAnsi" w:eastAsiaTheme="minorEastAsia" w:hAnsiTheme="minorHAnsi" w:cstheme="minorBidi"/>
                <w:noProof/>
                <w:kern w:val="2"/>
                <w:sz w:val="24"/>
                <w:lang w:val="en-US"/>
                <w14:ligatures w14:val="standardContextual"/>
              </w:rPr>
              <w:tab/>
            </w:r>
            <w:r w:rsidR="00FE47BB" w:rsidRPr="003B2A5B">
              <w:rPr>
                <w:rStyle w:val="Hyperlink"/>
                <w:rFonts w:cs="Arial"/>
                <w:noProof/>
              </w:rPr>
              <w:t>Seizmičnost</w:t>
            </w:r>
            <w:r w:rsidR="00FE47BB">
              <w:rPr>
                <w:noProof/>
                <w:webHidden/>
              </w:rPr>
              <w:tab/>
            </w:r>
            <w:r w:rsidR="00FE47BB">
              <w:rPr>
                <w:noProof/>
                <w:webHidden/>
              </w:rPr>
              <w:fldChar w:fldCharType="begin"/>
            </w:r>
            <w:r w:rsidR="00FE47BB">
              <w:rPr>
                <w:noProof/>
                <w:webHidden/>
              </w:rPr>
              <w:instrText xml:space="preserve"> PAGEREF _Toc221003192 \h </w:instrText>
            </w:r>
            <w:r w:rsidR="00FE47BB">
              <w:rPr>
                <w:noProof/>
                <w:webHidden/>
              </w:rPr>
            </w:r>
            <w:r w:rsidR="00FE47BB">
              <w:rPr>
                <w:noProof/>
                <w:webHidden/>
              </w:rPr>
              <w:fldChar w:fldCharType="separate"/>
            </w:r>
            <w:r w:rsidR="00D967F6">
              <w:rPr>
                <w:noProof/>
                <w:webHidden/>
              </w:rPr>
              <w:t>34</w:t>
            </w:r>
            <w:r w:rsidR="00FE47BB">
              <w:rPr>
                <w:noProof/>
                <w:webHidden/>
              </w:rPr>
              <w:fldChar w:fldCharType="end"/>
            </w:r>
          </w:hyperlink>
        </w:p>
        <w:p w14:paraId="23D9155A" w14:textId="465CB973" w:rsidR="00FE47BB" w:rsidRDefault="00A83AFC">
          <w:pPr>
            <w:pStyle w:val="TOC2"/>
            <w:tabs>
              <w:tab w:val="left" w:pos="880"/>
              <w:tab w:val="right" w:leader="dot" w:pos="8778"/>
            </w:tabs>
            <w:rPr>
              <w:rFonts w:asciiTheme="minorHAnsi" w:eastAsiaTheme="minorEastAsia" w:hAnsiTheme="minorHAnsi" w:cstheme="minorBidi"/>
              <w:noProof/>
              <w:kern w:val="2"/>
              <w:sz w:val="24"/>
              <w:lang w:val="en-US"/>
              <w14:ligatures w14:val="standardContextual"/>
            </w:rPr>
          </w:pPr>
          <w:hyperlink w:anchor="_Toc221003193" w:history="1">
            <w:r w:rsidR="00FE47BB" w:rsidRPr="003B2A5B">
              <w:rPr>
                <w:rStyle w:val="Hyperlink"/>
                <w:rFonts w:cs="Arial"/>
                <w:noProof/>
              </w:rPr>
              <w:t>4.3</w:t>
            </w:r>
            <w:r w:rsidR="00FE47BB">
              <w:rPr>
                <w:rFonts w:asciiTheme="minorHAnsi" w:eastAsiaTheme="minorEastAsia" w:hAnsiTheme="minorHAnsi" w:cstheme="minorBidi"/>
                <w:noProof/>
                <w:kern w:val="2"/>
                <w:sz w:val="24"/>
                <w:lang w:val="en-US"/>
                <w14:ligatures w14:val="standardContextual"/>
              </w:rPr>
              <w:tab/>
            </w:r>
            <w:r w:rsidR="00FE47BB" w:rsidRPr="003B2A5B">
              <w:rPr>
                <w:rStyle w:val="Hyperlink"/>
                <w:rFonts w:cs="Arial"/>
                <w:noProof/>
              </w:rPr>
              <w:t>Kvalitet fizičkog okruženja</w:t>
            </w:r>
            <w:r w:rsidR="00FE47BB">
              <w:rPr>
                <w:noProof/>
                <w:webHidden/>
              </w:rPr>
              <w:tab/>
            </w:r>
            <w:r w:rsidR="00FE47BB">
              <w:rPr>
                <w:noProof/>
                <w:webHidden/>
              </w:rPr>
              <w:fldChar w:fldCharType="begin"/>
            </w:r>
            <w:r w:rsidR="00FE47BB">
              <w:rPr>
                <w:noProof/>
                <w:webHidden/>
              </w:rPr>
              <w:instrText xml:space="preserve"> PAGEREF _Toc221003193 \h </w:instrText>
            </w:r>
            <w:r w:rsidR="00FE47BB">
              <w:rPr>
                <w:noProof/>
                <w:webHidden/>
              </w:rPr>
            </w:r>
            <w:r w:rsidR="00FE47BB">
              <w:rPr>
                <w:noProof/>
                <w:webHidden/>
              </w:rPr>
              <w:fldChar w:fldCharType="separate"/>
            </w:r>
            <w:r w:rsidR="00D967F6">
              <w:rPr>
                <w:noProof/>
                <w:webHidden/>
              </w:rPr>
              <w:t>35</w:t>
            </w:r>
            <w:r w:rsidR="00FE47BB">
              <w:rPr>
                <w:noProof/>
                <w:webHidden/>
              </w:rPr>
              <w:fldChar w:fldCharType="end"/>
            </w:r>
          </w:hyperlink>
        </w:p>
        <w:p w14:paraId="5A14ECBE" w14:textId="27A094EA" w:rsidR="00FE47BB" w:rsidRDefault="00A83AFC">
          <w:pPr>
            <w:pStyle w:val="TOC3"/>
            <w:tabs>
              <w:tab w:val="left" w:pos="1100"/>
              <w:tab w:val="right" w:leader="dot" w:pos="8778"/>
            </w:tabs>
            <w:rPr>
              <w:rFonts w:asciiTheme="minorHAnsi" w:eastAsiaTheme="minorEastAsia" w:hAnsiTheme="minorHAnsi" w:cstheme="minorBidi"/>
              <w:noProof/>
              <w:kern w:val="2"/>
              <w:sz w:val="24"/>
              <w:lang w:val="en-US"/>
              <w14:ligatures w14:val="standardContextual"/>
            </w:rPr>
          </w:pPr>
          <w:hyperlink w:anchor="_Toc221003194" w:history="1">
            <w:r w:rsidR="00FE47BB" w:rsidRPr="003B2A5B">
              <w:rPr>
                <w:rStyle w:val="Hyperlink"/>
                <w:rFonts w:cs="Arial"/>
                <w:noProof/>
              </w:rPr>
              <w:t>4.3.1</w:t>
            </w:r>
            <w:r w:rsidR="00FE47BB">
              <w:rPr>
                <w:rFonts w:asciiTheme="minorHAnsi" w:eastAsiaTheme="minorEastAsia" w:hAnsiTheme="minorHAnsi" w:cstheme="minorBidi"/>
                <w:noProof/>
                <w:kern w:val="2"/>
                <w:sz w:val="24"/>
                <w:lang w:val="en-US"/>
                <w14:ligatures w14:val="standardContextual"/>
              </w:rPr>
              <w:tab/>
            </w:r>
            <w:r w:rsidR="00FE47BB" w:rsidRPr="003B2A5B">
              <w:rPr>
                <w:rStyle w:val="Hyperlink"/>
                <w:rFonts w:cs="Arial"/>
                <w:noProof/>
              </w:rPr>
              <w:t>Kvalitet voda</w:t>
            </w:r>
            <w:r w:rsidR="00FE47BB">
              <w:rPr>
                <w:noProof/>
                <w:webHidden/>
              </w:rPr>
              <w:tab/>
            </w:r>
            <w:r w:rsidR="00FE47BB">
              <w:rPr>
                <w:noProof/>
                <w:webHidden/>
              </w:rPr>
              <w:fldChar w:fldCharType="begin"/>
            </w:r>
            <w:r w:rsidR="00FE47BB">
              <w:rPr>
                <w:noProof/>
                <w:webHidden/>
              </w:rPr>
              <w:instrText xml:space="preserve"> PAGEREF _Toc221003194 \h </w:instrText>
            </w:r>
            <w:r w:rsidR="00FE47BB">
              <w:rPr>
                <w:noProof/>
                <w:webHidden/>
              </w:rPr>
            </w:r>
            <w:r w:rsidR="00FE47BB">
              <w:rPr>
                <w:noProof/>
                <w:webHidden/>
              </w:rPr>
              <w:fldChar w:fldCharType="separate"/>
            </w:r>
            <w:r w:rsidR="00D967F6">
              <w:rPr>
                <w:noProof/>
                <w:webHidden/>
              </w:rPr>
              <w:t>35</w:t>
            </w:r>
            <w:r w:rsidR="00FE47BB">
              <w:rPr>
                <w:noProof/>
                <w:webHidden/>
              </w:rPr>
              <w:fldChar w:fldCharType="end"/>
            </w:r>
          </w:hyperlink>
        </w:p>
        <w:p w14:paraId="6FCB2710" w14:textId="2E0893BF" w:rsidR="00FE47BB" w:rsidRDefault="00A83AFC">
          <w:pPr>
            <w:pStyle w:val="TOC3"/>
            <w:tabs>
              <w:tab w:val="left" w:pos="1100"/>
              <w:tab w:val="right" w:leader="dot" w:pos="8778"/>
            </w:tabs>
            <w:rPr>
              <w:rFonts w:asciiTheme="minorHAnsi" w:eastAsiaTheme="minorEastAsia" w:hAnsiTheme="minorHAnsi" w:cstheme="minorBidi"/>
              <w:noProof/>
              <w:kern w:val="2"/>
              <w:sz w:val="24"/>
              <w:lang w:val="en-US"/>
              <w14:ligatures w14:val="standardContextual"/>
            </w:rPr>
          </w:pPr>
          <w:hyperlink w:anchor="_Toc221003195" w:history="1">
            <w:r w:rsidR="00FE47BB" w:rsidRPr="003B2A5B">
              <w:rPr>
                <w:rStyle w:val="Hyperlink"/>
                <w:rFonts w:cs="Arial"/>
                <w:noProof/>
              </w:rPr>
              <w:t>4.3.2</w:t>
            </w:r>
            <w:r w:rsidR="00FE47BB">
              <w:rPr>
                <w:rFonts w:asciiTheme="minorHAnsi" w:eastAsiaTheme="minorEastAsia" w:hAnsiTheme="minorHAnsi" w:cstheme="minorBidi"/>
                <w:noProof/>
                <w:kern w:val="2"/>
                <w:sz w:val="24"/>
                <w:lang w:val="en-US"/>
                <w14:ligatures w14:val="standardContextual"/>
              </w:rPr>
              <w:tab/>
            </w:r>
            <w:r w:rsidR="00FE47BB" w:rsidRPr="003B2A5B">
              <w:rPr>
                <w:rStyle w:val="Hyperlink"/>
                <w:rFonts w:cs="Arial"/>
                <w:noProof/>
              </w:rPr>
              <w:t>Karakterizacija čvrstog otpada</w:t>
            </w:r>
            <w:r w:rsidR="00FE47BB">
              <w:rPr>
                <w:noProof/>
                <w:webHidden/>
              </w:rPr>
              <w:tab/>
            </w:r>
            <w:r w:rsidR="00FE47BB">
              <w:rPr>
                <w:noProof/>
                <w:webHidden/>
              </w:rPr>
              <w:fldChar w:fldCharType="begin"/>
            </w:r>
            <w:r w:rsidR="00FE47BB">
              <w:rPr>
                <w:noProof/>
                <w:webHidden/>
              </w:rPr>
              <w:instrText xml:space="preserve"> PAGEREF _Toc221003195 \h </w:instrText>
            </w:r>
            <w:r w:rsidR="00FE47BB">
              <w:rPr>
                <w:noProof/>
                <w:webHidden/>
              </w:rPr>
            </w:r>
            <w:r w:rsidR="00FE47BB">
              <w:rPr>
                <w:noProof/>
                <w:webHidden/>
              </w:rPr>
              <w:fldChar w:fldCharType="separate"/>
            </w:r>
            <w:r w:rsidR="00D967F6">
              <w:rPr>
                <w:noProof/>
                <w:webHidden/>
              </w:rPr>
              <w:t>43</w:t>
            </w:r>
            <w:r w:rsidR="00FE47BB">
              <w:rPr>
                <w:noProof/>
                <w:webHidden/>
              </w:rPr>
              <w:fldChar w:fldCharType="end"/>
            </w:r>
          </w:hyperlink>
        </w:p>
        <w:p w14:paraId="5FA67C2F" w14:textId="4764A27C" w:rsidR="00FE47BB" w:rsidRDefault="00A83AFC">
          <w:pPr>
            <w:pStyle w:val="TOC3"/>
            <w:tabs>
              <w:tab w:val="left" w:pos="1100"/>
              <w:tab w:val="right" w:leader="dot" w:pos="8778"/>
            </w:tabs>
            <w:rPr>
              <w:rFonts w:asciiTheme="minorHAnsi" w:eastAsiaTheme="minorEastAsia" w:hAnsiTheme="minorHAnsi" w:cstheme="minorBidi"/>
              <w:noProof/>
              <w:kern w:val="2"/>
              <w:sz w:val="24"/>
              <w:lang w:val="en-US"/>
              <w14:ligatures w14:val="standardContextual"/>
            </w:rPr>
          </w:pPr>
          <w:hyperlink w:anchor="_Toc221003196" w:history="1">
            <w:r w:rsidR="00FE47BB" w:rsidRPr="003B2A5B">
              <w:rPr>
                <w:rStyle w:val="Hyperlink"/>
                <w:rFonts w:cs="Arial"/>
                <w:noProof/>
              </w:rPr>
              <w:t>4.3.3</w:t>
            </w:r>
            <w:r w:rsidR="00FE47BB">
              <w:rPr>
                <w:rFonts w:asciiTheme="minorHAnsi" w:eastAsiaTheme="minorEastAsia" w:hAnsiTheme="minorHAnsi" w:cstheme="minorBidi"/>
                <w:noProof/>
                <w:kern w:val="2"/>
                <w:sz w:val="24"/>
                <w:lang w:val="en-US"/>
                <w14:ligatures w14:val="standardContextual"/>
              </w:rPr>
              <w:tab/>
            </w:r>
            <w:r w:rsidR="00FE47BB" w:rsidRPr="003B2A5B">
              <w:rPr>
                <w:rStyle w:val="Hyperlink"/>
                <w:rFonts w:cs="Arial"/>
                <w:noProof/>
              </w:rPr>
              <w:t>Kvalitet zemljišta</w:t>
            </w:r>
            <w:r w:rsidR="00FE47BB">
              <w:rPr>
                <w:noProof/>
                <w:webHidden/>
              </w:rPr>
              <w:tab/>
            </w:r>
            <w:r w:rsidR="00FE47BB">
              <w:rPr>
                <w:noProof/>
                <w:webHidden/>
              </w:rPr>
              <w:fldChar w:fldCharType="begin"/>
            </w:r>
            <w:r w:rsidR="00FE47BB">
              <w:rPr>
                <w:noProof/>
                <w:webHidden/>
              </w:rPr>
              <w:instrText xml:space="preserve"> PAGEREF _Toc221003196 \h </w:instrText>
            </w:r>
            <w:r w:rsidR="00FE47BB">
              <w:rPr>
                <w:noProof/>
                <w:webHidden/>
              </w:rPr>
            </w:r>
            <w:r w:rsidR="00FE47BB">
              <w:rPr>
                <w:noProof/>
                <w:webHidden/>
              </w:rPr>
              <w:fldChar w:fldCharType="separate"/>
            </w:r>
            <w:r w:rsidR="00D967F6">
              <w:rPr>
                <w:noProof/>
                <w:webHidden/>
              </w:rPr>
              <w:t>45</w:t>
            </w:r>
            <w:r w:rsidR="00FE47BB">
              <w:rPr>
                <w:noProof/>
                <w:webHidden/>
              </w:rPr>
              <w:fldChar w:fldCharType="end"/>
            </w:r>
          </w:hyperlink>
        </w:p>
        <w:p w14:paraId="10F6FC28" w14:textId="563D8D23" w:rsidR="00FE47BB" w:rsidRDefault="00A83AFC">
          <w:pPr>
            <w:pStyle w:val="TOC3"/>
            <w:tabs>
              <w:tab w:val="left" w:pos="1100"/>
              <w:tab w:val="right" w:leader="dot" w:pos="8778"/>
            </w:tabs>
            <w:rPr>
              <w:rFonts w:asciiTheme="minorHAnsi" w:eastAsiaTheme="minorEastAsia" w:hAnsiTheme="minorHAnsi" w:cstheme="minorBidi"/>
              <w:noProof/>
              <w:kern w:val="2"/>
              <w:sz w:val="24"/>
              <w:lang w:val="en-US"/>
              <w14:ligatures w14:val="standardContextual"/>
            </w:rPr>
          </w:pPr>
          <w:hyperlink w:anchor="_Toc221003197" w:history="1">
            <w:r w:rsidR="00FE47BB" w:rsidRPr="003B2A5B">
              <w:rPr>
                <w:rStyle w:val="Hyperlink"/>
                <w:rFonts w:cs="Arial"/>
                <w:noProof/>
              </w:rPr>
              <w:t>4.3.4</w:t>
            </w:r>
            <w:r w:rsidR="00FE47BB">
              <w:rPr>
                <w:rFonts w:asciiTheme="minorHAnsi" w:eastAsiaTheme="minorEastAsia" w:hAnsiTheme="minorHAnsi" w:cstheme="minorBidi"/>
                <w:noProof/>
                <w:kern w:val="2"/>
                <w:sz w:val="24"/>
                <w:lang w:val="en-US"/>
                <w14:ligatures w14:val="standardContextual"/>
              </w:rPr>
              <w:tab/>
            </w:r>
            <w:r w:rsidR="00FE47BB" w:rsidRPr="003B2A5B">
              <w:rPr>
                <w:rStyle w:val="Hyperlink"/>
                <w:rFonts w:cs="Arial"/>
                <w:noProof/>
              </w:rPr>
              <w:t>Kvalitet vazduha</w:t>
            </w:r>
            <w:r w:rsidR="00FE47BB">
              <w:rPr>
                <w:noProof/>
                <w:webHidden/>
              </w:rPr>
              <w:tab/>
            </w:r>
            <w:r w:rsidR="00FE47BB">
              <w:rPr>
                <w:noProof/>
                <w:webHidden/>
              </w:rPr>
              <w:fldChar w:fldCharType="begin"/>
            </w:r>
            <w:r w:rsidR="00FE47BB">
              <w:rPr>
                <w:noProof/>
                <w:webHidden/>
              </w:rPr>
              <w:instrText xml:space="preserve"> PAGEREF _Toc221003197 \h </w:instrText>
            </w:r>
            <w:r w:rsidR="00FE47BB">
              <w:rPr>
                <w:noProof/>
                <w:webHidden/>
              </w:rPr>
            </w:r>
            <w:r w:rsidR="00FE47BB">
              <w:rPr>
                <w:noProof/>
                <w:webHidden/>
              </w:rPr>
              <w:fldChar w:fldCharType="separate"/>
            </w:r>
            <w:r w:rsidR="00D967F6">
              <w:rPr>
                <w:noProof/>
                <w:webHidden/>
              </w:rPr>
              <w:t>47</w:t>
            </w:r>
            <w:r w:rsidR="00FE47BB">
              <w:rPr>
                <w:noProof/>
                <w:webHidden/>
              </w:rPr>
              <w:fldChar w:fldCharType="end"/>
            </w:r>
          </w:hyperlink>
        </w:p>
        <w:p w14:paraId="6E343F47" w14:textId="7D4C6840" w:rsidR="00FE47BB" w:rsidRDefault="00A83AFC">
          <w:pPr>
            <w:pStyle w:val="TOC3"/>
            <w:tabs>
              <w:tab w:val="left" w:pos="1100"/>
              <w:tab w:val="right" w:leader="dot" w:pos="8778"/>
            </w:tabs>
            <w:rPr>
              <w:rFonts w:asciiTheme="minorHAnsi" w:eastAsiaTheme="minorEastAsia" w:hAnsiTheme="minorHAnsi" w:cstheme="minorBidi"/>
              <w:noProof/>
              <w:kern w:val="2"/>
              <w:sz w:val="24"/>
              <w:lang w:val="en-US"/>
              <w14:ligatures w14:val="standardContextual"/>
            </w:rPr>
          </w:pPr>
          <w:hyperlink w:anchor="_Toc221003198" w:history="1">
            <w:r w:rsidR="00FE47BB" w:rsidRPr="003B2A5B">
              <w:rPr>
                <w:rStyle w:val="Hyperlink"/>
                <w:rFonts w:cs="Arial"/>
                <w:noProof/>
              </w:rPr>
              <w:t>4.3.5</w:t>
            </w:r>
            <w:r w:rsidR="00FE47BB">
              <w:rPr>
                <w:rFonts w:asciiTheme="minorHAnsi" w:eastAsiaTheme="minorEastAsia" w:hAnsiTheme="minorHAnsi" w:cstheme="minorBidi"/>
                <w:noProof/>
                <w:kern w:val="2"/>
                <w:sz w:val="24"/>
                <w:lang w:val="en-US"/>
                <w14:ligatures w14:val="standardContextual"/>
              </w:rPr>
              <w:tab/>
            </w:r>
            <w:r w:rsidR="00FE47BB" w:rsidRPr="003B2A5B">
              <w:rPr>
                <w:rStyle w:val="Hyperlink"/>
                <w:rFonts w:cs="Arial"/>
                <w:noProof/>
              </w:rPr>
              <w:t>Buka</w:t>
            </w:r>
            <w:r w:rsidR="00FE47BB">
              <w:rPr>
                <w:noProof/>
                <w:webHidden/>
              </w:rPr>
              <w:tab/>
            </w:r>
            <w:r w:rsidR="00FE47BB">
              <w:rPr>
                <w:noProof/>
                <w:webHidden/>
              </w:rPr>
              <w:fldChar w:fldCharType="begin"/>
            </w:r>
            <w:r w:rsidR="00FE47BB">
              <w:rPr>
                <w:noProof/>
                <w:webHidden/>
              </w:rPr>
              <w:instrText xml:space="preserve"> PAGEREF _Toc221003198 \h </w:instrText>
            </w:r>
            <w:r w:rsidR="00FE47BB">
              <w:rPr>
                <w:noProof/>
                <w:webHidden/>
              </w:rPr>
            </w:r>
            <w:r w:rsidR="00FE47BB">
              <w:rPr>
                <w:noProof/>
                <w:webHidden/>
              </w:rPr>
              <w:fldChar w:fldCharType="separate"/>
            </w:r>
            <w:r w:rsidR="00D967F6">
              <w:rPr>
                <w:noProof/>
                <w:webHidden/>
              </w:rPr>
              <w:t>48</w:t>
            </w:r>
            <w:r w:rsidR="00FE47BB">
              <w:rPr>
                <w:noProof/>
                <w:webHidden/>
              </w:rPr>
              <w:fldChar w:fldCharType="end"/>
            </w:r>
          </w:hyperlink>
        </w:p>
        <w:p w14:paraId="656C8233" w14:textId="2EE4727E" w:rsidR="00FE47BB" w:rsidRDefault="00A83AFC">
          <w:pPr>
            <w:pStyle w:val="TOC3"/>
            <w:tabs>
              <w:tab w:val="left" w:pos="1100"/>
              <w:tab w:val="right" w:leader="dot" w:pos="8778"/>
            </w:tabs>
            <w:rPr>
              <w:rFonts w:asciiTheme="minorHAnsi" w:eastAsiaTheme="minorEastAsia" w:hAnsiTheme="minorHAnsi" w:cstheme="minorBidi"/>
              <w:noProof/>
              <w:kern w:val="2"/>
              <w:sz w:val="24"/>
              <w:lang w:val="en-US"/>
              <w14:ligatures w14:val="standardContextual"/>
            </w:rPr>
          </w:pPr>
          <w:hyperlink w:anchor="_Toc221003199" w:history="1">
            <w:r w:rsidR="00FE47BB" w:rsidRPr="003B2A5B">
              <w:rPr>
                <w:rStyle w:val="Hyperlink"/>
                <w:rFonts w:cs="Arial"/>
                <w:noProof/>
              </w:rPr>
              <w:t>4.3.6</w:t>
            </w:r>
            <w:r w:rsidR="00FE47BB">
              <w:rPr>
                <w:rFonts w:asciiTheme="minorHAnsi" w:eastAsiaTheme="minorEastAsia" w:hAnsiTheme="minorHAnsi" w:cstheme="minorBidi"/>
                <w:noProof/>
                <w:kern w:val="2"/>
                <w:sz w:val="24"/>
                <w:lang w:val="en-US"/>
                <w14:ligatures w14:val="standardContextual"/>
              </w:rPr>
              <w:tab/>
            </w:r>
            <w:r w:rsidR="00FE47BB" w:rsidRPr="003B2A5B">
              <w:rPr>
                <w:rStyle w:val="Hyperlink"/>
                <w:rFonts w:cs="Arial"/>
                <w:noProof/>
              </w:rPr>
              <w:t>Karakteristike pejzaža</w:t>
            </w:r>
            <w:r w:rsidR="00FE47BB">
              <w:rPr>
                <w:noProof/>
                <w:webHidden/>
              </w:rPr>
              <w:tab/>
            </w:r>
            <w:r w:rsidR="00FE47BB">
              <w:rPr>
                <w:noProof/>
                <w:webHidden/>
              </w:rPr>
              <w:fldChar w:fldCharType="begin"/>
            </w:r>
            <w:r w:rsidR="00FE47BB">
              <w:rPr>
                <w:noProof/>
                <w:webHidden/>
              </w:rPr>
              <w:instrText xml:space="preserve"> PAGEREF _Toc221003199 \h </w:instrText>
            </w:r>
            <w:r w:rsidR="00FE47BB">
              <w:rPr>
                <w:noProof/>
                <w:webHidden/>
              </w:rPr>
            </w:r>
            <w:r w:rsidR="00FE47BB">
              <w:rPr>
                <w:noProof/>
                <w:webHidden/>
              </w:rPr>
              <w:fldChar w:fldCharType="separate"/>
            </w:r>
            <w:r w:rsidR="00D967F6">
              <w:rPr>
                <w:noProof/>
                <w:webHidden/>
              </w:rPr>
              <w:t>48</w:t>
            </w:r>
            <w:r w:rsidR="00FE47BB">
              <w:rPr>
                <w:noProof/>
                <w:webHidden/>
              </w:rPr>
              <w:fldChar w:fldCharType="end"/>
            </w:r>
          </w:hyperlink>
        </w:p>
        <w:p w14:paraId="0ECBBEAA" w14:textId="3031A986" w:rsidR="00FE47BB" w:rsidRDefault="00A83AFC">
          <w:pPr>
            <w:pStyle w:val="TOC3"/>
            <w:tabs>
              <w:tab w:val="left" w:pos="1100"/>
              <w:tab w:val="right" w:leader="dot" w:pos="8778"/>
            </w:tabs>
            <w:rPr>
              <w:rFonts w:asciiTheme="minorHAnsi" w:eastAsiaTheme="minorEastAsia" w:hAnsiTheme="minorHAnsi" w:cstheme="minorBidi"/>
              <w:noProof/>
              <w:kern w:val="2"/>
              <w:sz w:val="24"/>
              <w:lang w:val="en-US"/>
              <w14:ligatures w14:val="standardContextual"/>
            </w:rPr>
          </w:pPr>
          <w:hyperlink w:anchor="_Toc221003200" w:history="1">
            <w:r w:rsidR="00FE47BB" w:rsidRPr="003B2A5B">
              <w:rPr>
                <w:rStyle w:val="Hyperlink"/>
                <w:rFonts w:cs="Arial"/>
                <w:noProof/>
              </w:rPr>
              <w:t>4.3.7</w:t>
            </w:r>
            <w:r w:rsidR="00FE47BB">
              <w:rPr>
                <w:rFonts w:asciiTheme="minorHAnsi" w:eastAsiaTheme="minorEastAsia" w:hAnsiTheme="minorHAnsi" w:cstheme="minorBidi"/>
                <w:noProof/>
                <w:kern w:val="2"/>
                <w:sz w:val="24"/>
                <w:lang w:val="en-US"/>
                <w14:ligatures w14:val="standardContextual"/>
              </w:rPr>
              <w:tab/>
            </w:r>
            <w:r w:rsidR="00FE47BB" w:rsidRPr="003B2A5B">
              <w:rPr>
                <w:rStyle w:val="Hyperlink"/>
                <w:rFonts w:cs="Arial"/>
                <w:noProof/>
              </w:rPr>
              <w:t>Radioaktivnost</w:t>
            </w:r>
            <w:r w:rsidR="00FE47BB">
              <w:rPr>
                <w:noProof/>
                <w:webHidden/>
              </w:rPr>
              <w:tab/>
            </w:r>
            <w:r w:rsidR="00FE47BB">
              <w:rPr>
                <w:noProof/>
                <w:webHidden/>
              </w:rPr>
              <w:fldChar w:fldCharType="begin"/>
            </w:r>
            <w:r w:rsidR="00FE47BB">
              <w:rPr>
                <w:noProof/>
                <w:webHidden/>
              </w:rPr>
              <w:instrText xml:space="preserve"> PAGEREF _Toc221003200 \h </w:instrText>
            </w:r>
            <w:r w:rsidR="00FE47BB">
              <w:rPr>
                <w:noProof/>
                <w:webHidden/>
              </w:rPr>
            </w:r>
            <w:r w:rsidR="00FE47BB">
              <w:rPr>
                <w:noProof/>
                <w:webHidden/>
              </w:rPr>
              <w:fldChar w:fldCharType="separate"/>
            </w:r>
            <w:r w:rsidR="00D967F6">
              <w:rPr>
                <w:noProof/>
                <w:webHidden/>
              </w:rPr>
              <w:t>49</w:t>
            </w:r>
            <w:r w:rsidR="00FE47BB">
              <w:rPr>
                <w:noProof/>
                <w:webHidden/>
              </w:rPr>
              <w:fldChar w:fldCharType="end"/>
            </w:r>
          </w:hyperlink>
        </w:p>
        <w:p w14:paraId="395E34F5" w14:textId="6DCF8DC9" w:rsidR="00FE47BB" w:rsidRDefault="00A83AFC">
          <w:pPr>
            <w:pStyle w:val="TOC2"/>
            <w:tabs>
              <w:tab w:val="left" w:pos="880"/>
              <w:tab w:val="right" w:leader="dot" w:pos="8778"/>
            </w:tabs>
            <w:rPr>
              <w:rFonts w:asciiTheme="minorHAnsi" w:eastAsiaTheme="minorEastAsia" w:hAnsiTheme="minorHAnsi" w:cstheme="minorBidi"/>
              <w:noProof/>
              <w:kern w:val="2"/>
              <w:sz w:val="24"/>
              <w:lang w:val="en-US"/>
              <w14:ligatures w14:val="standardContextual"/>
            </w:rPr>
          </w:pPr>
          <w:hyperlink w:anchor="_Toc221003201" w:history="1">
            <w:r w:rsidR="00FE47BB" w:rsidRPr="003B2A5B">
              <w:rPr>
                <w:rStyle w:val="Hyperlink"/>
                <w:rFonts w:cs="Arial"/>
                <w:noProof/>
              </w:rPr>
              <w:t>4.4</w:t>
            </w:r>
            <w:r w:rsidR="00FE47BB">
              <w:rPr>
                <w:rFonts w:asciiTheme="minorHAnsi" w:eastAsiaTheme="minorEastAsia" w:hAnsiTheme="minorHAnsi" w:cstheme="minorBidi"/>
                <w:noProof/>
                <w:kern w:val="2"/>
                <w:sz w:val="24"/>
                <w:lang w:val="en-US"/>
                <w14:ligatures w14:val="standardContextual"/>
              </w:rPr>
              <w:tab/>
            </w:r>
            <w:r w:rsidR="00FE47BB" w:rsidRPr="003B2A5B">
              <w:rPr>
                <w:rStyle w:val="Hyperlink"/>
                <w:rFonts w:cs="Arial"/>
                <w:noProof/>
              </w:rPr>
              <w:t>Ekologija i biodiverzitet</w:t>
            </w:r>
            <w:r w:rsidR="00FE47BB">
              <w:rPr>
                <w:noProof/>
                <w:webHidden/>
              </w:rPr>
              <w:tab/>
            </w:r>
            <w:r w:rsidR="00FE47BB">
              <w:rPr>
                <w:noProof/>
                <w:webHidden/>
              </w:rPr>
              <w:fldChar w:fldCharType="begin"/>
            </w:r>
            <w:r w:rsidR="00FE47BB">
              <w:rPr>
                <w:noProof/>
                <w:webHidden/>
              </w:rPr>
              <w:instrText xml:space="preserve"> PAGEREF _Toc221003201 \h </w:instrText>
            </w:r>
            <w:r w:rsidR="00FE47BB">
              <w:rPr>
                <w:noProof/>
                <w:webHidden/>
              </w:rPr>
            </w:r>
            <w:r w:rsidR="00FE47BB">
              <w:rPr>
                <w:noProof/>
                <w:webHidden/>
              </w:rPr>
              <w:fldChar w:fldCharType="separate"/>
            </w:r>
            <w:r w:rsidR="00D967F6">
              <w:rPr>
                <w:noProof/>
                <w:webHidden/>
              </w:rPr>
              <w:t>50</w:t>
            </w:r>
            <w:r w:rsidR="00FE47BB">
              <w:rPr>
                <w:noProof/>
                <w:webHidden/>
              </w:rPr>
              <w:fldChar w:fldCharType="end"/>
            </w:r>
          </w:hyperlink>
        </w:p>
        <w:p w14:paraId="6E22737E" w14:textId="01EA8830" w:rsidR="00FE47BB" w:rsidRDefault="00A83AFC">
          <w:pPr>
            <w:pStyle w:val="TOC2"/>
            <w:tabs>
              <w:tab w:val="left" w:pos="880"/>
              <w:tab w:val="right" w:leader="dot" w:pos="8778"/>
            </w:tabs>
            <w:rPr>
              <w:rFonts w:asciiTheme="minorHAnsi" w:eastAsiaTheme="minorEastAsia" w:hAnsiTheme="minorHAnsi" w:cstheme="minorBidi"/>
              <w:noProof/>
              <w:kern w:val="2"/>
              <w:sz w:val="24"/>
              <w:lang w:val="en-US"/>
              <w14:ligatures w14:val="standardContextual"/>
            </w:rPr>
          </w:pPr>
          <w:hyperlink w:anchor="_Toc221003202" w:history="1">
            <w:r w:rsidR="00FE47BB" w:rsidRPr="003B2A5B">
              <w:rPr>
                <w:rStyle w:val="Hyperlink"/>
                <w:rFonts w:cs="Arial"/>
                <w:noProof/>
              </w:rPr>
              <w:t>4.5</w:t>
            </w:r>
            <w:r w:rsidR="00FE47BB">
              <w:rPr>
                <w:rFonts w:asciiTheme="minorHAnsi" w:eastAsiaTheme="minorEastAsia" w:hAnsiTheme="minorHAnsi" w:cstheme="minorBidi"/>
                <w:noProof/>
                <w:kern w:val="2"/>
                <w:sz w:val="24"/>
                <w:lang w:val="en-US"/>
                <w14:ligatures w14:val="standardContextual"/>
              </w:rPr>
              <w:tab/>
            </w:r>
            <w:r w:rsidR="00FE47BB" w:rsidRPr="003B2A5B">
              <w:rPr>
                <w:rStyle w:val="Hyperlink"/>
                <w:rFonts w:cs="Arial"/>
                <w:noProof/>
              </w:rPr>
              <w:t>Socio-ekonomsko okruženje</w:t>
            </w:r>
            <w:r w:rsidR="00FE47BB">
              <w:rPr>
                <w:noProof/>
                <w:webHidden/>
              </w:rPr>
              <w:tab/>
            </w:r>
            <w:r w:rsidR="00FE47BB">
              <w:rPr>
                <w:noProof/>
                <w:webHidden/>
              </w:rPr>
              <w:fldChar w:fldCharType="begin"/>
            </w:r>
            <w:r w:rsidR="00FE47BB">
              <w:rPr>
                <w:noProof/>
                <w:webHidden/>
              </w:rPr>
              <w:instrText xml:space="preserve"> PAGEREF _Toc221003202 \h </w:instrText>
            </w:r>
            <w:r w:rsidR="00FE47BB">
              <w:rPr>
                <w:noProof/>
                <w:webHidden/>
              </w:rPr>
            </w:r>
            <w:r w:rsidR="00FE47BB">
              <w:rPr>
                <w:noProof/>
                <w:webHidden/>
              </w:rPr>
              <w:fldChar w:fldCharType="separate"/>
            </w:r>
            <w:r w:rsidR="00D967F6">
              <w:rPr>
                <w:noProof/>
                <w:webHidden/>
              </w:rPr>
              <w:t>56</w:t>
            </w:r>
            <w:r w:rsidR="00FE47BB">
              <w:rPr>
                <w:noProof/>
                <w:webHidden/>
              </w:rPr>
              <w:fldChar w:fldCharType="end"/>
            </w:r>
          </w:hyperlink>
        </w:p>
        <w:p w14:paraId="3AB59678" w14:textId="059A9581" w:rsidR="00FE47BB" w:rsidRDefault="00A83AFC">
          <w:pPr>
            <w:pStyle w:val="TOC3"/>
            <w:tabs>
              <w:tab w:val="left" w:pos="1100"/>
              <w:tab w:val="right" w:leader="dot" w:pos="8778"/>
            </w:tabs>
            <w:rPr>
              <w:rFonts w:asciiTheme="minorHAnsi" w:eastAsiaTheme="minorEastAsia" w:hAnsiTheme="minorHAnsi" w:cstheme="minorBidi"/>
              <w:noProof/>
              <w:kern w:val="2"/>
              <w:sz w:val="24"/>
              <w:lang w:val="en-US"/>
              <w14:ligatures w14:val="standardContextual"/>
            </w:rPr>
          </w:pPr>
          <w:hyperlink w:anchor="_Toc221003203" w:history="1">
            <w:r w:rsidR="00FE47BB" w:rsidRPr="003B2A5B">
              <w:rPr>
                <w:rStyle w:val="Hyperlink"/>
                <w:rFonts w:cs="Arial"/>
                <w:noProof/>
              </w:rPr>
              <w:t>4.5.1</w:t>
            </w:r>
            <w:r w:rsidR="00FE47BB">
              <w:rPr>
                <w:rFonts w:asciiTheme="minorHAnsi" w:eastAsiaTheme="minorEastAsia" w:hAnsiTheme="minorHAnsi" w:cstheme="minorBidi"/>
                <w:noProof/>
                <w:kern w:val="2"/>
                <w:sz w:val="24"/>
                <w:lang w:val="en-US"/>
                <w14:ligatures w14:val="standardContextual"/>
              </w:rPr>
              <w:tab/>
            </w:r>
            <w:r w:rsidR="00FE47BB" w:rsidRPr="003B2A5B">
              <w:rPr>
                <w:rStyle w:val="Hyperlink"/>
                <w:rFonts w:cs="Arial"/>
                <w:noProof/>
              </w:rPr>
              <w:t>Stanovništvo</w:t>
            </w:r>
            <w:r w:rsidR="00FE47BB">
              <w:rPr>
                <w:noProof/>
                <w:webHidden/>
              </w:rPr>
              <w:tab/>
            </w:r>
            <w:r w:rsidR="00FE47BB">
              <w:rPr>
                <w:noProof/>
                <w:webHidden/>
              </w:rPr>
              <w:fldChar w:fldCharType="begin"/>
            </w:r>
            <w:r w:rsidR="00FE47BB">
              <w:rPr>
                <w:noProof/>
                <w:webHidden/>
              </w:rPr>
              <w:instrText xml:space="preserve"> PAGEREF _Toc221003203 \h </w:instrText>
            </w:r>
            <w:r w:rsidR="00FE47BB">
              <w:rPr>
                <w:noProof/>
                <w:webHidden/>
              </w:rPr>
            </w:r>
            <w:r w:rsidR="00FE47BB">
              <w:rPr>
                <w:noProof/>
                <w:webHidden/>
              </w:rPr>
              <w:fldChar w:fldCharType="separate"/>
            </w:r>
            <w:r w:rsidR="00D967F6">
              <w:rPr>
                <w:noProof/>
                <w:webHidden/>
              </w:rPr>
              <w:t>56</w:t>
            </w:r>
            <w:r w:rsidR="00FE47BB">
              <w:rPr>
                <w:noProof/>
                <w:webHidden/>
              </w:rPr>
              <w:fldChar w:fldCharType="end"/>
            </w:r>
          </w:hyperlink>
        </w:p>
        <w:p w14:paraId="635A506F" w14:textId="681342DD" w:rsidR="00FE47BB" w:rsidRDefault="00A83AFC">
          <w:pPr>
            <w:pStyle w:val="TOC3"/>
            <w:tabs>
              <w:tab w:val="left" w:pos="1100"/>
              <w:tab w:val="right" w:leader="dot" w:pos="8778"/>
            </w:tabs>
            <w:rPr>
              <w:rFonts w:asciiTheme="minorHAnsi" w:eastAsiaTheme="minorEastAsia" w:hAnsiTheme="minorHAnsi" w:cstheme="minorBidi"/>
              <w:noProof/>
              <w:kern w:val="2"/>
              <w:sz w:val="24"/>
              <w:lang w:val="en-US"/>
              <w14:ligatures w14:val="standardContextual"/>
            </w:rPr>
          </w:pPr>
          <w:hyperlink w:anchor="_Toc221003204" w:history="1">
            <w:r w:rsidR="00FE47BB" w:rsidRPr="003B2A5B">
              <w:rPr>
                <w:rStyle w:val="Hyperlink"/>
                <w:rFonts w:cs="Arial"/>
                <w:noProof/>
                <w:lang w:eastAsia="en-GB"/>
              </w:rPr>
              <w:t>4.5.2</w:t>
            </w:r>
            <w:r w:rsidR="00FE47BB">
              <w:rPr>
                <w:rFonts w:asciiTheme="minorHAnsi" w:eastAsiaTheme="minorEastAsia" w:hAnsiTheme="minorHAnsi" w:cstheme="minorBidi"/>
                <w:noProof/>
                <w:kern w:val="2"/>
                <w:sz w:val="24"/>
                <w:lang w:val="en-US"/>
                <w14:ligatures w14:val="standardContextual"/>
              </w:rPr>
              <w:tab/>
            </w:r>
            <w:r w:rsidR="00FE47BB" w:rsidRPr="003B2A5B">
              <w:rPr>
                <w:rStyle w:val="Hyperlink"/>
                <w:rFonts w:cs="Arial"/>
                <w:noProof/>
                <w:lang w:eastAsia="en-GB"/>
              </w:rPr>
              <w:t>Saobraćajna mreža</w:t>
            </w:r>
            <w:r w:rsidR="00FE47BB">
              <w:rPr>
                <w:noProof/>
                <w:webHidden/>
              </w:rPr>
              <w:tab/>
            </w:r>
            <w:r w:rsidR="00FE47BB">
              <w:rPr>
                <w:noProof/>
                <w:webHidden/>
              </w:rPr>
              <w:fldChar w:fldCharType="begin"/>
            </w:r>
            <w:r w:rsidR="00FE47BB">
              <w:rPr>
                <w:noProof/>
                <w:webHidden/>
              </w:rPr>
              <w:instrText xml:space="preserve"> PAGEREF _Toc221003204 \h </w:instrText>
            </w:r>
            <w:r w:rsidR="00FE47BB">
              <w:rPr>
                <w:noProof/>
                <w:webHidden/>
              </w:rPr>
            </w:r>
            <w:r w:rsidR="00FE47BB">
              <w:rPr>
                <w:noProof/>
                <w:webHidden/>
              </w:rPr>
              <w:fldChar w:fldCharType="separate"/>
            </w:r>
            <w:r w:rsidR="00D967F6">
              <w:rPr>
                <w:noProof/>
                <w:webHidden/>
              </w:rPr>
              <w:t>57</w:t>
            </w:r>
            <w:r w:rsidR="00FE47BB">
              <w:rPr>
                <w:noProof/>
                <w:webHidden/>
              </w:rPr>
              <w:fldChar w:fldCharType="end"/>
            </w:r>
          </w:hyperlink>
        </w:p>
        <w:p w14:paraId="1ACCA02C" w14:textId="7B36BE3E" w:rsidR="00FE47BB" w:rsidRDefault="00A83AFC">
          <w:pPr>
            <w:pStyle w:val="TOC3"/>
            <w:tabs>
              <w:tab w:val="left" w:pos="1100"/>
              <w:tab w:val="right" w:leader="dot" w:pos="8778"/>
            </w:tabs>
            <w:rPr>
              <w:rFonts w:asciiTheme="minorHAnsi" w:eastAsiaTheme="minorEastAsia" w:hAnsiTheme="minorHAnsi" w:cstheme="minorBidi"/>
              <w:noProof/>
              <w:kern w:val="2"/>
              <w:sz w:val="24"/>
              <w:lang w:val="en-US"/>
              <w14:ligatures w14:val="standardContextual"/>
            </w:rPr>
          </w:pPr>
          <w:hyperlink w:anchor="_Toc221003205" w:history="1">
            <w:r w:rsidR="00FE47BB" w:rsidRPr="003B2A5B">
              <w:rPr>
                <w:rStyle w:val="Hyperlink"/>
                <w:rFonts w:cs="Arial"/>
                <w:noProof/>
                <w:lang w:eastAsia="en-GB"/>
              </w:rPr>
              <w:t>4.5.3</w:t>
            </w:r>
            <w:r w:rsidR="00FE47BB">
              <w:rPr>
                <w:rFonts w:asciiTheme="minorHAnsi" w:eastAsiaTheme="minorEastAsia" w:hAnsiTheme="minorHAnsi" w:cstheme="minorBidi"/>
                <w:noProof/>
                <w:kern w:val="2"/>
                <w:sz w:val="24"/>
                <w:lang w:val="en-US"/>
                <w14:ligatures w14:val="standardContextual"/>
              </w:rPr>
              <w:tab/>
            </w:r>
            <w:r w:rsidR="00FE47BB" w:rsidRPr="003B2A5B">
              <w:rPr>
                <w:rStyle w:val="Hyperlink"/>
                <w:rFonts w:cs="Arial"/>
                <w:noProof/>
                <w:lang w:eastAsia="en-GB"/>
              </w:rPr>
              <w:t>Javna infrastruktura u širem projektnom području</w:t>
            </w:r>
            <w:r w:rsidR="00FE47BB">
              <w:rPr>
                <w:noProof/>
                <w:webHidden/>
              </w:rPr>
              <w:tab/>
            </w:r>
            <w:r w:rsidR="00FE47BB">
              <w:rPr>
                <w:noProof/>
                <w:webHidden/>
              </w:rPr>
              <w:fldChar w:fldCharType="begin"/>
            </w:r>
            <w:r w:rsidR="00FE47BB">
              <w:rPr>
                <w:noProof/>
                <w:webHidden/>
              </w:rPr>
              <w:instrText xml:space="preserve"> PAGEREF _Toc221003205 \h </w:instrText>
            </w:r>
            <w:r w:rsidR="00FE47BB">
              <w:rPr>
                <w:noProof/>
                <w:webHidden/>
              </w:rPr>
            </w:r>
            <w:r w:rsidR="00FE47BB">
              <w:rPr>
                <w:noProof/>
                <w:webHidden/>
              </w:rPr>
              <w:fldChar w:fldCharType="separate"/>
            </w:r>
            <w:r w:rsidR="00D967F6">
              <w:rPr>
                <w:noProof/>
                <w:webHidden/>
              </w:rPr>
              <w:t>58</w:t>
            </w:r>
            <w:r w:rsidR="00FE47BB">
              <w:rPr>
                <w:noProof/>
                <w:webHidden/>
              </w:rPr>
              <w:fldChar w:fldCharType="end"/>
            </w:r>
          </w:hyperlink>
        </w:p>
        <w:p w14:paraId="37297667" w14:textId="2870E47F" w:rsidR="00FE47BB" w:rsidRDefault="00A83AFC">
          <w:pPr>
            <w:pStyle w:val="TOC2"/>
            <w:tabs>
              <w:tab w:val="left" w:pos="880"/>
              <w:tab w:val="right" w:leader="dot" w:pos="8778"/>
            </w:tabs>
            <w:rPr>
              <w:rFonts w:asciiTheme="minorHAnsi" w:eastAsiaTheme="minorEastAsia" w:hAnsiTheme="minorHAnsi" w:cstheme="minorBidi"/>
              <w:noProof/>
              <w:kern w:val="2"/>
              <w:sz w:val="24"/>
              <w:lang w:val="en-US"/>
              <w14:ligatures w14:val="standardContextual"/>
            </w:rPr>
          </w:pPr>
          <w:hyperlink w:anchor="_Toc221003206" w:history="1">
            <w:r w:rsidR="00FE47BB" w:rsidRPr="003B2A5B">
              <w:rPr>
                <w:rStyle w:val="Hyperlink"/>
                <w:rFonts w:cs="Arial"/>
                <w:noProof/>
              </w:rPr>
              <w:t>4.6</w:t>
            </w:r>
            <w:r w:rsidR="00FE47BB">
              <w:rPr>
                <w:rFonts w:asciiTheme="minorHAnsi" w:eastAsiaTheme="minorEastAsia" w:hAnsiTheme="minorHAnsi" w:cstheme="minorBidi"/>
                <w:noProof/>
                <w:kern w:val="2"/>
                <w:sz w:val="24"/>
                <w:lang w:val="en-US"/>
                <w14:ligatures w14:val="standardContextual"/>
              </w:rPr>
              <w:tab/>
            </w:r>
            <w:r w:rsidR="00FE47BB" w:rsidRPr="003B2A5B">
              <w:rPr>
                <w:rStyle w:val="Hyperlink"/>
                <w:rFonts w:cs="Arial"/>
                <w:noProof/>
              </w:rPr>
              <w:t>Zaštićena područja, kulturna baština i dobra</w:t>
            </w:r>
            <w:r w:rsidR="00FE47BB">
              <w:rPr>
                <w:noProof/>
                <w:webHidden/>
              </w:rPr>
              <w:tab/>
            </w:r>
            <w:r w:rsidR="00FE47BB">
              <w:rPr>
                <w:noProof/>
                <w:webHidden/>
              </w:rPr>
              <w:fldChar w:fldCharType="begin"/>
            </w:r>
            <w:r w:rsidR="00FE47BB">
              <w:rPr>
                <w:noProof/>
                <w:webHidden/>
              </w:rPr>
              <w:instrText xml:space="preserve"> PAGEREF _Toc221003206 \h </w:instrText>
            </w:r>
            <w:r w:rsidR="00FE47BB">
              <w:rPr>
                <w:noProof/>
                <w:webHidden/>
              </w:rPr>
            </w:r>
            <w:r w:rsidR="00FE47BB">
              <w:rPr>
                <w:noProof/>
                <w:webHidden/>
              </w:rPr>
              <w:fldChar w:fldCharType="separate"/>
            </w:r>
            <w:r w:rsidR="00D967F6">
              <w:rPr>
                <w:noProof/>
                <w:webHidden/>
              </w:rPr>
              <w:t>60</w:t>
            </w:r>
            <w:r w:rsidR="00FE47BB">
              <w:rPr>
                <w:noProof/>
                <w:webHidden/>
              </w:rPr>
              <w:fldChar w:fldCharType="end"/>
            </w:r>
          </w:hyperlink>
        </w:p>
        <w:p w14:paraId="4CB00CA8" w14:textId="62A331D7" w:rsidR="00FE47BB" w:rsidRDefault="00A83AFC">
          <w:pPr>
            <w:pStyle w:val="TOC1"/>
            <w:tabs>
              <w:tab w:val="left" w:pos="400"/>
            </w:tabs>
            <w:rPr>
              <w:rFonts w:asciiTheme="minorHAnsi" w:eastAsiaTheme="minorEastAsia" w:hAnsiTheme="minorHAnsi" w:cstheme="minorBidi"/>
              <w:noProof/>
              <w:kern w:val="2"/>
              <w:sz w:val="24"/>
              <w:szCs w:val="24"/>
              <w:lang w:val="en-US"/>
              <w14:ligatures w14:val="standardContextual"/>
            </w:rPr>
          </w:pPr>
          <w:hyperlink w:anchor="_Toc221003207" w:history="1">
            <w:r w:rsidR="00FE47BB" w:rsidRPr="003B2A5B">
              <w:rPr>
                <w:rStyle w:val="Hyperlink"/>
                <w:noProof/>
              </w:rPr>
              <w:t>5</w:t>
            </w:r>
            <w:r w:rsidR="00FE47BB">
              <w:rPr>
                <w:rFonts w:asciiTheme="minorHAnsi" w:eastAsiaTheme="minorEastAsia" w:hAnsiTheme="minorHAnsi" w:cstheme="minorBidi"/>
                <w:noProof/>
                <w:kern w:val="2"/>
                <w:sz w:val="24"/>
                <w:szCs w:val="24"/>
                <w:lang w:val="en-US"/>
                <w14:ligatures w14:val="standardContextual"/>
              </w:rPr>
              <w:tab/>
            </w:r>
            <w:r w:rsidR="00FE47BB" w:rsidRPr="003B2A5B">
              <w:rPr>
                <w:rStyle w:val="Hyperlink"/>
                <w:noProof/>
              </w:rPr>
              <w:t>PROCJENA UTICAJA NA ŽIVOTNU SREDINU I DRUŠTVENA PITANJA</w:t>
            </w:r>
            <w:r w:rsidR="00FE47BB">
              <w:rPr>
                <w:noProof/>
                <w:webHidden/>
              </w:rPr>
              <w:tab/>
            </w:r>
            <w:r w:rsidR="00FE47BB">
              <w:rPr>
                <w:noProof/>
                <w:webHidden/>
              </w:rPr>
              <w:fldChar w:fldCharType="begin"/>
            </w:r>
            <w:r w:rsidR="00FE47BB">
              <w:rPr>
                <w:noProof/>
                <w:webHidden/>
              </w:rPr>
              <w:instrText xml:space="preserve"> PAGEREF _Toc221003207 \h </w:instrText>
            </w:r>
            <w:r w:rsidR="00FE47BB">
              <w:rPr>
                <w:noProof/>
                <w:webHidden/>
              </w:rPr>
            </w:r>
            <w:r w:rsidR="00FE47BB">
              <w:rPr>
                <w:noProof/>
                <w:webHidden/>
              </w:rPr>
              <w:fldChar w:fldCharType="separate"/>
            </w:r>
            <w:r w:rsidR="00D967F6">
              <w:rPr>
                <w:noProof/>
                <w:webHidden/>
              </w:rPr>
              <w:t>61</w:t>
            </w:r>
            <w:r w:rsidR="00FE47BB">
              <w:rPr>
                <w:noProof/>
                <w:webHidden/>
              </w:rPr>
              <w:fldChar w:fldCharType="end"/>
            </w:r>
          </w:hyperlink>
        </w:p>
        <w:p w14:paraId="18E26E90" w14:textId="2A4A5A39" w:rsidR="00FE47BB" w:rsidRDefault="00A83AFC">
          <w:pPr>
            <w:pStyle w:val="TOC2"/>
            <w:tabs>
              <w:tab w:val="left" w:pos="880"/>
              <w:tab w:val="right" w:leader="dot" w:pos="8778"/>
            </w:tabs>
            <w:rPr>
              <w:rFonts w:asciiTheme="minorHAnsi" w:eastAsiaTheme="minorEastAsia" w:hAnsiTheme="minorHAnsi" w:cstheme="minorBidi"/>
              <w:noProof/>
              <w:kern w:val="2"/>
              <w:sz w:val="24"/>
              <w:lang w:val="en-US"/>
              <w14:ligatures w14:val="standardContextual"/>
            </w:rPr>
          </w:pPr>
          <w:hyperlink w:anchor="_Toc221003208" w:history="1">
            <w:r w:rsidR="00FE47BB" w:rsidRPr="003B2A5B">
              <w:rPr>
                <w:rStyle w:val="Hyperlink"/>
                <w:rFonts w:cs="Arial"/>
                <w:noProof/>
              </w:rPr>
              <w:t>5.1</w:t>
            </w:r>
            <w:r w:rsidR="00FE47BB">
              <w:rPr>
                <w:rFonts w:asciiTheme="minorHAnsi" w:eastAsiaTheme="minorEastAsia" w:hAnsiTheme="minorHAnsi" w:cstheme="minorBidi"/>
                <w:noProof/>
                <w:kern w:val="2"/>
                <w:sz w:val="24"/>
                <w:lang w:val="en-US"/>
                <w14:ligatures w14:val="standardContextual"/>
              </w:rPr>
              <w:tab/>
            </w:r>
            <w:r w:rsidR="00FE47BB" w:rsidRPr="003B2A5B">
              <w:rPr>
                <w:rStyle w:val="Hyperlink"/>
                <w:rFonts w:cs="Arial"/>
                <w:noProof/>
              </w:rPr>
              <w:t>Oblast uticaja i pristup procjene uticaja</w:t>
            </w:r>
            <w:r w:rsidR="00FE47BB">
              <w:rPr>
                <w:noProof/>
                <w:webHidden/>
              </w:rPr>
              <w:tab/>
            </w:r>
            <w:r w:rsidR="00FE47BB">
              <w:rPr>
                <w:noProof/>
                <w:webHidden/>
              </w:rPr>
              <w:fldChar w:fldCharType="begin"/>
            </w:r>
            <w:r w:rsidR="00FE47BB">
              <w:rPr>
                <w:noProof/>
                <w:webHidden/>
              </w:rPr>
              <w:instrText xml:space="preserve"> PAGEREF _Toc221003208 \h </w:instrText>
            </w:r>
            <w:r w:rsidR="00FE47BB">
              <w:rPr>
                <w:noProof/>
                <w:webHidden/>
              </w:rPr>
            </w:r>
            <w:r w:rsidR="00FE47BB">
              <w:rPr>
                <w:noProof/>
                <w:webHidden/>
              </w:rPr>
              <w:fldChar w:fldCharType="separate"/>
            </w:r>
            <w:r w:rsidR="00D967F6">
              <w:rPr>
                <w:noProof/>
                <w:webHidden/>
              </w:rPr>
              <w:t>62</w:t>
            </w:r>
            <w:r w:rsidR="00FE47BB">
              <w:rPr>
                <w:noProof/>
                <w:webHidden/>
              </w:rPr>
              <w:fldChar w:fldCharType="end"/>
            </w:r>
          </w:hyperlink>
        </w:p>
        <w:p w14:paraId="41B84282" w14:textId="59647AA4" w:rsidR="00FE47BB" w:rsidRDefault="00A83AFC">
          <w:pPr>
            <w:pStyle w:val="TOC2"/>
            <w:tabs>
              <w:tab w:val="left" w:pos="880"/>
              <w:tab w:val="right" w:leader="dot" w:pos="8778"/>
            </w:tabs>
            <w:rPr>
              <w:rFonts w:asciiTheme="minorHAnsi" w:eastAsiaTheme="minorEastAsia" w:hAnsiTheme="minorHAnsi" w:cstheme="minorBidi"/>
              <w:noProof/>
              <w:kern w:val="2"/>
              <w:sz w:val="24"/>
              <w:lang w:val="en-US"/>
              <w14:ligatures w14:val="standardContextual"/>
            </w:rPr>
          </w:pPr>
          <w:hyperlink w:anchor="_Toc221003209" w:history="1">
            <w:r w:rsidR="00FE47BB" w:rsidRPr="003B2A5B">
              <w:rPr>
                <w:rStyle w:val="Hyperlink"/>
                <w:noProof/>
              </w:rPr>
              <w:t>5.2</w:t>
            </w:r>
            <w:r w:rsidR="00FE47BB">
              <w:rPr>
                <w:rFonts w:asciiTheme="minorHAnsi" w:eastAsiaTheme="minorEastAsia" w:hAnsiTheme="minorHAnsi" w:cstheme="minorBidi"/>
                <w:noProof/>
                <w:kern w:val="2"/>
                <w:sz w:val="24"/>
                <w:lang w:val="en-US"/>
                <w14:ligatures w14:val="standardContextual"/>
              </w:rPr>
              <w:tab/>
            </w:r>
            <w:r w:rsidR="00FE47BB" w:rsidRPr="003B2A5B">
              <w:rPr>
                <w:rStyle w:val="Hyperlink"/>
                <w:rFonts w:cs="Arial"/>
                <w:noProof/>
              </w:rPr>
              <w:t>Metodologija i pristup procjeni uticaja</w:t>
            </w:r>
            <w:r w:rsidR="00FE47BB">
              <w:rPr>
                <w:noProof/>
                <w:webHidden/>
              </w:rPr>
              <w:tab/>
            </w:r>
            <w:r w:rsidR="00FE47BB">
              <w:rPr>
                <w:noProof/>
                <w:webHidden/>
              </w:rPr>
              <w:fldChar w:fldCharType="begin"/>
            </w:r>
            <w:r w:rsidR="00FE47BB">
              <w:rPr>
                <w:noProof/>
                <w:webHidden/>
              </w:rPr>
              <w:instrText xml:space="preserve"> PAGEREF _Toc221003209 \h </w:instrText>
            </w:r>
            <w:r w:rsidR="00FE47BB">
              <w:rPr>
                <w:noProof/>
                <w:webHidden/>
              </w:rPr>
            </w:r>
            <w:r w:rsidR="00FE47BB">
              <w:rPr>
                <w:noProof/>
                <w:webHidden/>
              </w:rPr>
              <w:fldChar w:fldCharType="separate"/>
            </w:r>
            <w:r w:rsidR="00D967F6">
              <w:rPr>
                <w:noProof/>
                <w:webHidden/>
              </w:rPr>
              <w:t>63</w:t>
            </w:r>
            <w:r w:rsidR="00FE47BB">
              <w:rPr>
                <w:noProof/>
                <w:webHidden/>
              </w:rPr>
              <w:fldChar w:fldCharType="end"/>
            </w:r>
          </w:hyperlink>
        </w:p>
        <w:p w14:paraId="54DC57E8" w14:textId="698E8C5E" w:rsidR="00FE47BB" w:rsidRDefault="00A83AFC">
          <w:pPr>
            <w:pStyle w:val="TOC3"/>
            <w:tabs>
              <w:tab w:val="left" w:pos="1100"/>
              <w:tab w:val="right" w:leader="dot" w:pos="8778"/>
            </w:tabs>
            <w:rPr>
              <w:rFonts w:asciiTheme="minorHAnsi" w:eastAsiaTheme="minorEastAsia" w:hAnsiTheme="minorHAnsi" w:cstheme="minorBidi"/>
              <w:noProof/>
              <w:kern w:val="2"/>
              <w:sz w:val="24"/>
              <w:lang w:val="en-US"/>
              <w14:ligatures w14:val="standardContextual"/>
            </w:rPr>
          </w:pPr>
          <w:hyperlink w:anchor="_Toc221003210" w:history="1">
            <w:r w:rsidR="00FE47BB" w:rsidRPr="003B2A5B">
              <w:rPr>
                <w:rStyle w:val="Hyperlink"/>
                <w:noProof/>
              </w:rPr>
              <w:t>5.2.1</w:t>
            </w:r>
            <w:r w:rsidR="00FE47BB">
              <w:rPr>
                <w:rFonts w:asciiTheme="minorHAnsi" w:eastAsiaTheme="minorEastAsia" w:hAnsiTheme="minorHAnsi" w:cstheme="minorBidi"/>
                <w:noProof/>
                <w:kern w:val="2"/>
                <w:sz w:val="24"/>
                <w:lang w:val="en-US"/>
                <w14:ligatures w14:val="standardContextual"/>
              </w:rPr>
              <w:tab/>
            </w:r>
            <w:r w:rsidR="00FE47BB" w:rsidRPr="003B2A5B">
              <w:rPr>
                <w:rStyle w:val="Hyperlink"/>
                <w:noProof/>
              </w:rPr>
              <w:t>Potencijalno područje pod uticajem projekta (AoI)</w:t>
            </w:r>
            <w:r w:rsidR="00FE47BB">
              <w:rPr>
                <w:noProof/>
                <w:webHidden/>
              </w:rPr>
              <w:tab/>
            </w:r>
            <w:r w:rsidR="00FE47BB">
              <w:rPr>
                <w:noProof/>
                <w:webHidden/>
              </w:rPr>
              <w:fldChar w:fldCharType="begin"/>
            </w:r>
            <w:r w:rsidR="00FE47BB">
              <w:rPr>
                <w:noProof/>
                <w:webHidden/>
              </w:rPr>
              <w:instrText xml:space="preserve"> PAGEREF _Toc221003210 \h </w:instrText>
            </w:r>
            <w:r w:rsidR="00FE47BB">
              <w:rPr>
                <w:noProof/>
                <w:webHidden/>
              </w:rPr>
            </w:r>
            <w:r w:rsidR="00FE47BB">
              <w:rPr>
                <w:noProof/>
                <w:webHidden/>
              </w:rPr>
              <w:fldChar w:fldCharType="separate"/>
            </w:r>
            <w:r w:rsidR="00D967F6">
              <w:rPr>
                <w:noProof/>
                <w:webHidden/>
              </w:rPr>
              <w:t>65</w:t>
            </w:r>
            <w:r w:rsidR="00FE47BB">
              <w:rPr>
                <w:noProof/>
                <w:webHidden/>
              </w:rPr>
              <w:fldChar w:fldCharType="end"/>
            </w:r>
          </w:hyperlink>
        </w:p>
        <w:p w14:paraId="24254197" w14:textId="090A9490" w:rsidR="00FE47BB" w:rsidRDefault="00A83AFC">
          <w:pPr>
            <w:pStyle w:val="TOC3"/>
            <w:tabs>
              <w:tab w:val="left" w:pos="1100"/>
              <w:tab w:val="right" w:leader="dot" w:pos="8778"/>
            </w:tabs>
            <w:rPr>
              <w:rFonts w:asciiTheme="minorHAnsi" w:eastAsiaTheme="minorEastAsia" w:hAnsiTheme="minorHAnsi" w:cstheme="minorBidi"/>
              <w:noProof/>
              <w:kern w:val="2"/>
              <w:sz w:val="24"/>
              <w:lang w:val="en-US"/>
              <w14:ligatures w14:val="standardContextual"/>
            </w:rPr>
          </w:pPr>
          <w:hyperlink w:anchor="_Toc221003211" w:history="1">
            <w:r w:rsidR="00FE47BB" w:rsidRPr="003B2A5B">
              <w:rPr>
                <w:rStyle w:val="Hyperlink"/>
                <w:noProof/>
                <w:lang w:eastAsia="sr-Latn-ME"/>
              </w:rPr>
              <w:t>5.2.2</w:t>
            </w:r>
            <w:r w:rsidR="00FE47BB">
              <w:rPr>
                <w:rFonts w:asciiTheme="minorHAnsi" w:eastAsiaTheme="minorEastAsia" w:hAnsiTheme="minorHAnsi" w:cstheme="minorBidi"/>
                <w:noProof/>
                <w:kern w:val="2"/>
                <w:sz w:val="24"/>
                <w:lang w:val="en-US"/>
                <w14:ligatures w14:val="standardContextual"/>
              </w:rPr>
              <w:tab/>
            </w:r>
            <w:r w:rsidR="00FE47BB" w:rsidRPr="003B2A5B">
              <w:rPr>
                <w:rStyle w:val="Hyperlink"/>
                <w:noProof/>
                <w:lang w:eastAsia="sr-Latn-ME"/>
              </w:rPr>
              <w:t>Utvrđivanje nivoa i značaja ekoloških i društvenih uticaja</w:t>
            </w:r>
            <w:r w:rsidR="00FE47BB">
              <w:rPr>
                <w:noProof/>
                <w:webHidden/>
              </w:rPr>
              <w:tab/>
            </w:r>
            <w:r w:rsidR="00FE47BB">
              <w:rPr>
                <w:noProof/>
                <w:webHidden/>
              </w:rPr>
              <w:fldChar w:fldCharType="begin"/>
            </w:r>
            <w:r w:rsidR="00FE47BB">
              <w:rPr>
                <w:noProof/>
                <w:webHidden/>
              </w:rPr>
              <w:instrText xml:space="preserve"> PAGEREF _Toc221003211 \h </w:instrText>
            </w:r>
            <w:r w:rsidR="00FE47BB">
              <w:rPr>
                <w:noProof/>
                <w:webHidden/>
              </w:rPr>
            </w:r>
            <w:r w:rsidR="00FE47BB">
              <w:rPr>
                <w:noProof/>
                <w:webHidden/>
              </w:rPr>
              <w:fldChar w:fldCharType="separate"/>
            </w:r>
            <w:r w:rsidR="00D967F6">
              <w:rPr>
                <w:noProof/>
                <w:webHidden/>
              </w:rPr>
              <w:t>68</w:t>
            </w:r>
            <w:r w:rsidR="00FE47BB">
              <w:rPr>
                <w:noProof/>
                <w:webHidden/>
              </w:rPr>
              <w:fldChar w:fldCharType="end"/>
            </w:r>
          </w:hyperlink>
        </w:p>
        <w:p w14:paraId="4451FD52" w14:textId="6410FB27" w:rsidR="00FE47BB" w:rsidRDefault="00A83AFC">
          <w:pPr>
            <w:pStyle w:val="TOC2"/>
            <w:tabs>
              <w:tab w:val="left" w:pos="880"/>
              <w:tab w:val="right" w:leader="dot" w:pos="8778"/>
            </w:tabs>
            <w:rPr>
              <w:rFonts w:asciiTheme="minorHAnsi" w:eastAsiaTheme="minorEastAsia" w:hAnsiTheme="minorHAnsi" w:cstheme="minorBidi"/>
              <w:noProof/>
              <w:kern w:val="2"/>
              <w:sz w:val="24"/>
              <w:lang w:val="en-US"/>
              <w14:ligatures w14:val="standardContextual"/>
            </w:rPr>
          </w:pPr>
          <w:hyperlink w:anchor="_Toc221003212" w:history="1">
            <w:r w:rsidR="00FE47BB" w:rsidRPr="003B2A5B">
              <w:rPr>
                <w:rStyle w:val="Hyperlink"/>
                <w:rFonts w:cs="Arial"/>
                <w:noProof/>
              </w:rPr>
              <w:t>5.3</w:t>
            </w:r>
            <w:r w:rsidR="00FE47BB">
              <w:rPr>
                <w:rFonts w:asciiTheme="minorHAnsi" w:eastAsiaTheme="minorEastAsia" w:hAnsiTheme="minorHAnsi" w:cstheme="minorBidi"/>
                <w:noProof/>
                <w:kern w:val="2"/>
                <w:sz w:val="24"/>
                <w:lang w:val="en-US"/>
                <w14:ligatures w14:val="standardContextual"/>
              </w:rPr>
              <w:tab/>
            </w:r>
            <w:r w:rsidR="00FE47BB" w:rsidRPr="003B2A5B">
              <w:rPr>
                <w:rStyle w:val="Hyperlink"/>
                <w:rFonts w:cs="Arial"/>
                <w:noProof/>
              </w:rPr>
              <w:t>Uticaji na fizičke karakteristike životne sredine</w:t>
            </w:r>
            <w:r w:rsidR="00FE47BB">
              <w:rPr>
                <w:noProof/>
                <w:webHidden/>
              </w:rPr>
              <w:tab/>
            </w:r>
            <w:r w:rsidR="00FE47BB">
              <w:rPr>
                <w:noProof/>
                <w:webHidden/>
              </w:rPr>
              <w:fldChar w:fldCharType="begin"/>
            </w:r>
            <w:r w:rsidR="00FE47BB">
              <w:rPr>
                <w:noProof/>
                <w:webHidden/>
              </w:rPr>
              <w:instrText xml:space="preserve"> PAGEREF _Toc221003212 \h </w:instrText>
            </w:r>
            <w:r w:rsidR="00FE47BB">
              <w:rPr>
                <w:noProof/>
                <w:webHidden/>
              </w:rPr>
            </w:r>
            <w:r w:rsidR="00FE47BB">
              <w:rPr>
                <w:noProof/>
                <w:webHidden/>
              </w:rPr>
              <w:fldChar w:fldCharType="separate"/>
            </w:r>
            <w:r w:rsidR="00D967F6">
              <w:rPr>
                <w:noProof/>
                <w:webHidden/>
              </w:rPr>
              <w:t>74</w:t>
            </w:r>
            <w:r w:rsidR="00FE47BB">
              <w:rPr>
                <w:noProof/>
                <w:webHidden/>
              </w:rPr>
              <w:fldChar w:fldCharType="end"/>
            </w:r>
          </w:hyperlink>
        </w:p>
        <w:p w14:paraId="187006DD" w14:textId="1AA23077" w:rsidR="00FE47BB" w:rsidRDefault="00A83AFC">
          <w:pPr>
            <w:pStyle w:val="TOC3"/>
            <w:tabs>
              <w:tab w:val="left" w:pos="1100"/>
              <w:tab w:val="right" w:leader="dot" w:pos="8778"/>
            </w:tabs>
            <w:rPr>
              <w:rFonts w:asciiTheme="minorHAnsi" w:eastAsiaTheme="minorEastAsia" w:hAnsiTheme="minorHAnsi" w:cstheme="minorBidi"/>
              <w:noProof/>
              <w:kern w:val="2"/>
              <w:sz w:val="24"/>
              <w:lang w:val="en-US"/>
              <w14:ligatures w14:val="standardContextual"/>
            </w:rPr>
          </w:pPr>
          <w:hyperlink w:anchor="_Toc221003213" w:history="1">
            <w:r w:rsidR="00FE47BB" w:rsidRPr="003B2A5B">
              <w:rPr>
                <w:rStyle w:val="Hyperlink"/>
                <w:rFonts w:cs="Arial"/>
                <w:noProof/>
              </w:rPr>
              <w:t>5.3.1</w:t>
            </w:r>
            <w:r w:rsidR="00FE47BB">
              <w:rPr>
                <w:rFonts w:asciiTheme="minorHAnsi" w:eastAsiaTheme="minorEastAsia" w:hAnsiTheme="minorHAnsi" w:cstheme="minorBidi"/>
                <w:noProof/>
                <w:kern w:val="2"/>
                <w:sz w:val="24"/>
                <w:lang w:val="en-US"/>
                <w14:ligatures w14:val="standardContextual"/>
              </w:rPr>
              <w:tab/>
            </w:r>
            <w:r w:rsidR="00FE47BB" w:rsidRPr="003B2A5B">
              <w:rPr>
                <w:rStyle w:val="Hyperlink"/>
                <w:rFonts w:cs="Arial"/>
                <w:noProof/>
              </w:rPr>
              <w:t>Uticaji na hidrogeologiju i hidrologiju</w:t>
            </w:r>
            <w:r w:rsidR="00FE47BB">
              <w:rPr>
                <w:noProof/>
                <w:webHidden/>
              </w:rPr>
              <w:tab/>
            </w:r>
            <w:r w:rsidR="00FE47BB">
              <w:rPr>
                <w:noProof/>
                <w:webHidden/>
              </w:rPr>
              <w:fldChar w:fldCharType="begin"/>
            </w:r>
            <w:r w:rsidR="00FE47BB">
              <w:rPr>
                <w:noProof/>
                <w:webHidden/>
              </w:rPr>
              <w:instrText xml:space="preserve"> PAGEREF _Toc221003213 \h </w:instrText>
            </w:r>
            <w:r w:rsidR="00FE47BB">
              <w:rPr>
                <w:noProof/>
                <w:webHidden/>
              </w:rPr>
            </w:r>
            <w:r w:rsidR="00FE47BB">
              <w:rPr>
                <w:noProof/>
                <w:webHidden/>
              </w:rPr>
              <w:fldChar w:fldCharType="separate"/>
            </w:r>
            <w:r w:rsidR="00D967F6">
              <w:rPr>
                <w:noProof/>
                <w:webHidden/>
              </w:rPr>
              <w:t>74</w:t>
            </w:r>
            <w:r w:rsidR="00FE47BB">
              <w:rPr>
                <w:noProof/>
                <w:webHidden/>
              </w:rPr>
              <w:fldChar w:fldCharType="end"/>
            </w:r>
          </w:hyperlink>
        </w:p>
        <w:p w14:paraId="1CC3F81F" w14:textId="7619F3B2" w:rsidR="00FE47BB" w:rsidRDefault="00A83AFC">
          <w:pPr>
            <w:pStyle w:val="TOC3"/>
            <w:tabs>
              <w:tab w:val="left" w:pos="1100"/>
              <w:tab w:val="right" w:leader="dot" w:pos="8778"/>
            </w:tabs>
            <w:rPr>
              <w:rFonts w:asciiTheme="minorHAnsi" w:eastAsiaTheme="minorEastAsia" w:hAnsiTheme="minorHAnsi" w:cstheme="minorBidi"/>
              <w:noProof/>
              <w:kern w:val="2"/>
              <w:sz w:val="24"/>
              <w:lang w:val="en-US"/>
              <w14:ligatures w14:val="standardContextual"/>
            </w:rPr>
          </w:pPr>
          <w:hyperlink w:anchor="_Toc221003214" w:history="1">
            <w:r w:rsidR="00FE47BB" w:rsidRPr="003B2A5B">
              <w:rPr>
                <w:rStyle w:val="Hyperlink"/>
                <w:rFonts w:cs="Arial"/>
                <w:noProof/>
              </w:rPr>
              <w:t>5.3.2</w:t>
            </w:r>
            <w:r w:rsidR="00FE47BB">
              <w:rPr>
                <w:rFonts w:asciiTheme="minorHAnsi" w:eastAsiaTheme="minorEastAsia" w:hAnsiTheme="minorHAnsi" w:cstheme="minorBidi"/>
                <w:noProof/>
                <w:kern w:val="2"/>
                <w:sz w:val="24"/>
                <w:lang w:val="en-US"/>
                <w14:ligatures w14:val="standardContextual"/>
              </w:rPr>
              <w:tab/>
            </w:r>
            <w:r w:rsidR="00FE47BB" w:rsidRPr="003B2A5B">
              <w:rPr>
                <w:rStyle w:val="Hyperlink"/>
                <w:rFonts w:cs="Arial"/>
                <w:noProof/>
              </w:rPr>
              <w:t>Uticaji na eroziju, klizišta i namjenu zemljišta</w:t>
            </w:r>
            <w:r w:rsidR="00FE47BB">
              <w:rPr>
                <w:noProof/>
                <w:webHidden/>
              </w:rPr>
              <w:tab/>
            </w:r>
            <w:r w:rsidR="00FE47BB">
              <w:rPr>
                <w:noProof/>
                <w:webHidden/>
              </w:rPr>
              <w:fldChar w:fldCharType="begin"/>
            </w:r>
            <w:r w:rsidR="00FE47BB">
              <w:rPr>
                <w:noProof/>
                <w:webHidden/>
              </w:rPr>
              <w:instrText xml:space="preserve"> PAGEREF _Toc221003214 \h </w:instrText>
            </w:r>
            <w:r w:rsidR="00FE47BB">
              <w:rPr>
                <w:noProof/>
                <w:webHidden/>
              </w:rPr>
            </w:r>
            <w:r w:rsidR="00FE47BB">
              <w:rPr>
                <w:noProof/>
                <w:webHidden/>
              </w:rPr>
              <w:fldChar w:fldCharType="separate"/>
            </w:r>
            <w:r w:rsidR="00D967F6">
              <w:rPr>
                <w:noProof/>
                <w:webHidden/>
              </w:rPr>
              <w:t>74</w:t>
            </w:r>
            <w:r w:rsidR="00FE47BB">
              <w:rPr>
                <w:noProof/>
                <w:webHidden/>
              </w:rPr>
              <w:fldChar w:fldCharType="end"/>
            </w:r>
          </w:hyperlink>
        </w:p>
        <w:p w14:paraId="25127AB4" w14:textId="0B902147" w:rsidR="00FE47BB" w:rsidRDefault="00A83AFC">
          <w:pPr>
            <w:pStyle w:val="TOC2"/>
            <w:tabs>
              <w:tab w:val="left" w:pos="880"/>
              <w:tab w:val="right" w:leader="dot" w:pos="8778"/>
            </w:tabs>
            <w:rPr>
              <w:rFonts w:asciiTheme="minorHAnsi" w:eastAsiaTheme="minorEastAsia" w:hAnsiTheme="minorHAnsi" w:cstheme="minorBidi"/>
              <w:noProof/>
              <w:kern w:val="2"/>
              <w:sz w:val="24"/>
              <w:lang w:val="en-US"/>
              <w14:ligatures w14:val="standardContextual"/>
            </w:rPr>
          </w:pPr>
          <w:hyperlink w:anchor="_Toc221003215" w:history="1">
            <w:r w:rsidR="00FE47BB" w:rsidRPr="003B2A5B">
              <w:rPr>
                <w:rStyle w:val="Hyperlink"/>
                <w:rFonts w:cs="Arial"/>
                <w:noProof/>
              </w:rPr>
              <w:t>5.4</w:t>
            </w:r>
            <w:r w:rsidR="00FE47BB">
              <w:rPr>
                <w:rFonts w:asciiTheme="minorHAnsi" w:eastAsiaTheme="minorEastAsia" w:hAnsiTheme="minorHAnsi" w:cstheme="minorBidi"/>
                <w:noProof/>
                <w:kern w:val="2"/>
                <w:sz w:val="24"/>
                <w:lang w:val="en-US"/>
                <w14:ligatures w14:val="standardContextual"/>
              </w:rPr>
              <w:tab/>
            </w:r>
            <w:r w:rsidR="00FE47BB" w:rsidRPr="003B2A5B">
              <w:rPr>
                <w:rStyle w:val="Hyperlink"/>
                <w:rFonts w:cs="Arial"/>
                <w:noProof/>
              </w:rPr>
              <w:t>Uticaji na kvalitet fizičkih aspekata životne sredine</w:t>
            </w:r>
            <w:r w:rsidR="00FE47BB">
              <w:rPr>
                <w:noProof/>
                <w:webHidden/>
              </w:rPr>
              <w:tab/>
            </w:r>
            <w:r w:rsidR="00FE47BB">
              <w:rPr>
                <w:noProof/>
                <w:webHidden/>
              </w:rPr>
              <w:fldChar w:fldCharType="begin"/>
            </w:r>
            <w:r w:rsidR="00FE47BB">
              <w:rPr>
                <w:noProof/>
                <w:webHidden/>
              </w:rPr>
              <w:instrText xml:space="preserve"> PAGEREF _Toc221003215 \h </w:instrText>
            </w:r>
            <w:r w:rsidR="00FE47BB">
              <w:rPr>
                <w:noProof/>
                <w:webHidden/>
              </w:rPr>
            </w:r>
            <w:r w:rsidR="00FE47BB">
              <w:rPr>
                <w:noProof/>
                <w:webHidden/>
              </w:rPr>
              <w:fldChar w:fldCharType="separate"/>
            </w:r>
            <w:r w:rsidR="00D967F6">
              <w:rPr>
                <w:noProof/>
                <w:webHidden/>
              </w:rPr>
              <w:t>75</w:t>
            </w:r>
            <w:r w:rsidR="00FE47BB">
              <w:rPr>
                <w:noProof/>
                <w:webHidden/>
              </w:rPr>
              <w:fldChar w:fldCharType="end"/>
            </w:r>
          </w:hyperlink>
        </w:p>
        <w:p w14:paraId="50FA2322" w14:textId="074472BF" w:rsidR="00FE47BB" w:rsidRDefault="00A83AFC">
          <w:pPr>
            <w:pStyle w:val="TOC3"/>
            <w:tabs>
              <w:tab w:val="left" w:pos="1100"/>
              <w:tab w:val="right" w:leader="dot" w:pos="8778"/>
            </w:tabs>
            <w:rPr>
              <w:rFonts w:asciiTheme="minorHAnsi" w:eastAsiaTheme="minorEastAsia" w:hAnsiTheme="minorHAnsi" w:cstheme="minorBidi"/>
              <w:noProof/>
              <w:kern w:val="2"/>
              <w:sz w:val="24"/>
              <w:lang w:val="en-US"/>
              <w14:ligatures w14:val="standardContextual"/>
            </w:rPr>
          </w:pPr>
          <w:hyperlink w:anchor="_Toc221003216" w:history="1">
            <w:r w:rsidR="00FE47BB" w:rsidRPr="003B2A5B">
              <w:rPr>
                <w:rStyle w:val="Hyperlink"/>
                <w:rFonts w:cs="Arial"/>
                <w:noProof/>
              </w:rPr>
              <w:t>5.4.1</w:t>
            </w:r>
            <w:r w:rsidR="00FE47BB">
              <w:rPr>
                <w:rFonts w:asciiTheme="minorHAnsi" w:eastAsiaTheme="minorEastAsia" w:hAnsiTheme="minorHAnsi" w:cstheme="minorBidi"/>
                <w:noProof/>
                <w:kern w:val="2"/>
                <w:sz w:val="24"/>
                <w:lang w:val="en-US"/>
                <w14:ligatures w14:val="standardContextual"/>
              </w:rPr>
              <w:tab/>
            </w:r>
            <w:r w:rsidR="00FE47BB" w:rsidRPr="003B2A5B">
              <w:rPr>
                <w:rStyle w:val="Hyperlink"/>
                <w:rFonts w:cs="Arial"/>
                <w:noProof/>
              </w:rPr>
              <w:t>Uticaji na kvalitet vode</w:t>
            </w:r>
            <w:r w:rsidR="00FE47BB">
              <w:rPr>
                <w:noProof/>
                <w:webHidden/>
              </w:rPr>
              <w:tab/>
            </w:r>
            <w:r w:rsidR="00FE47BB">
              <w:rPr>
                <w:noProof/>
                <w:webHidden/>
              </w:rPr>
              <w:fldChar w:fldCharType="begin"/>
            </w:r>
            <w:r w:rsidR="00FE47BB">
              <w:rPr>
                <w:noProof/>
                <w:webHidden/>
              </w:rPr>
              <w:instrText xml:space="preserve"> PAGEREF _Toc221003216 \h </w:instrText>
            </w:r>
            <w:r w:rsidR="00FE47BB">
              <w:rPr>
                <w:noProof/>
                <w:webHidden/>
              </w:rPr>
            </w:r>
            <w:r w:rsidR="00FE47BB">
              <w:rPr>
                <w:noProof/>
                <w:webHidden/>
              </w:rPr>
              <w:fldChar w:fldCharType="separate"/>
            </w:r>
            <w:r w:rsidR="00D967F6">
              <w:rPr>
                <w:noProof/>
                <w:webHidden/>
              </w:rPr>
              <w:t>75</w:t>
            </w:r>
            <w:r w:rsidR="00FE47BB">
              <w:rPr>
                <w:noProof/>
                <w:webHidden/>
              </w:rPr>
              <w:fldChar w:fldCharType="end"/>
            </w:r>
          </w:hyperlink>
        </w:p>
        <w:p w14:paraId="27229DBA" w14:textId="688BC1B4" w:rsidR="00FE47BB" w:rsidRDefault="00A83AFC">
          <w:pPr>
            <w:pStyle w:val="TOC3"/>
            <w:tabs>
              <w:tab w:val="left" w:pos="1100"/>
              <w:tab w:val="right" w:leader="dot" w:pos="8778"/>
            </w:tabs>
            <w:rPr>
              <w:rFonts w:asciiTheme="minorHAnsi" w:eastAsiaTheme="minorEastAsia" w:hAnsiTheme="minorHAnsi" w:cstheme="minorBidi"/>
              <w:noProof/>
              <w:kern w:val="2"/>
              <w:sz w:val="24"/>
              <w:lang w:val="en-US"/>
              <w14:ligatures w14:val="standardContextual"/>
            </w:rPr>
          </w:pPr>
          <w:hyperlink w:anchor="_Toc221003217" w:history="1">
            <w:r w:rsidR="00FE47BB" w:rsidRPr="003B2A5B">
              <w:rPr>
                <w:rStyle w:val="Hyperlink"/>
                <w:rFonts w:cs="Arial"/>
                <w:noProof/>
              </w:rPr>
              <w:t>5.4.2</w:t>
            </w:r>
            <w:r w:rsidR="00FE47BB">
              <w:rPr>
                <w:rFonts w:asciiTheme="minorHAnsi" w:eastAsiaTheme="minorEastAsia" w:hAnsiTheme="minorHAnsi" w:cstheme="minorBidi"/>
                <w:noProof/>
                <w:kern w:val="2"/>
                <w:sz w:val="24"/>
                <w:lang w:val="en-US"/>
                <w14:ligatures w14:val="standardContextual"/>
              </w:rPr>
              <w:tab/>
            </w:r>
            <w:r w:rsidR="00FE47BB" w:rsidRPr="003B2A5B">
              <w:rPr>
                <w:rStyle w:val="Hyperlink"/>
                <w:rFonts w:cs="Arial"/>
                <w:noProof/>
              </w:rPr>
              <w:t>Uticaji na kvalitet zemljišta</w:t>
            </w:r>
            <w:r w:rsidR="00FE47BB">
              <w:rPr>
                <w:noProof/>
                <w:webHidden/>
              </w:rPr>
              <w:tab/>
            </w:r>
            <w:r w:rsidR="00FE47BB">
              <w:rPr>
                <w:noProof/>
                <w:webHidden/>
              </w:rPr>
              <w:fldChar w:fldCharType="begin"/>
            </w:r>
            <w:r w:rsidR="00FE47BB">
              <w:rPr>
                <w:noProof/>
                <w:webHidden/>
              </w:rPr>
              <w:instrText xml:space="preserve"> PAGEREF _Toc221003217 \h </w:instrText>
            </w:r>
            <w:r w:rsidR="00FE47BB">
              <w:rPr>
                <w:noProof/>
                <w:webHidden/>
              </w:rPr>
            </w:r>
            <w:r w:rsidR="00FE47BB">
              <w:rPr>
                <w:noProof/>
                <w:webHidden/>
              </w:rPr>
              <w:fldChar w:fldCharType="separate"/>
            </w:r>
            <w:r w:rsidR="00D967F6">
              <w:rPr>
                <w:noProof/>
                <w:webHidden/>
              </w:rPr>
              <w:t>76</w:t>
            </w:r>
            <w:r w:rsidR="00FE47BB">
              <w:rPr>
                <w:noProof/>
                <w:webHidden/>
              </w:rPr>
              <w:fldChar w:fldCharType="end"/>
            </w:r>
          </w:hyperlink>
        </w:p>
        <w:p w14:paraId="7609C242" w14:textId="25222D15" w:rsidR="00FE47BB" w:rsidRDefault="00A83AFC">
          <w:pPr>
            <w:pStyle w:val="TOC3"/>
            <w:tabs>
              <w:tab w:val="left" w:pos="1100"/>
              <w:tab w:val="right" w:leader="dot" w:pos="8778"/>
            </w:tabs>
            <w:rPr>
              <w:rFonts w:asciiTheme="minorHAnsi" w:eastAsiaTheme="minorEastAsia" w:hAnsiTheme="minorHAnsi" w:cstheme="minorBidi"/>
              <w:noProof/>
              <w:kern w:val="2"/>
              <w:sz w:val="24"/>
              <w:lang w:val="en-US"/>
              <w14:ligatures w14:val="standardContextual"/>
            </w:rPr>
          </w:pPr>
          <w:hyperlink w:anchor="_Toc221003218" w:history="1">
            <w:r w:rsidR="00FE47BB" w:rsidRPr="003B2A5B">
              <w:rPr>
                <w:rStyle w:val="Hyperlink"/>
                <w:rFonts w:cs="Arial"/>
                <w:noProof/>
              </w:rPr>
              <w:t>5.4.3</w:t>
            </w:r>
            <w:r w:rsidR="00FE47BB">
              <w:rPr>
                <w:rFonts w:asciiTheme="minorHAnsi" w:eastAsiaTheme="minorEastAsia" w:hAnsiTheme="minorHAnsi" w:cstheme="minorBidi"/>
                <w:noProof/>
                <w:kern w:val="2"/>
                <w:sz w:val="24"/>
                <w:lang w:val="en-US"/>
                <w14:ligatures w14:val="standardContextual"/>
              </w:rPr>
              <w:tab/>
            </w:r>
            <w:r w:rsidR="00FE47BB" w:rsidRPr="003B2A5B">
              <w:rPr>
                <w:rStyle w:val="Hyperlink"/>
                <w:rFonts w:cs="Arial"/>
                <w:noProof/>
              </w:rPr>
              <w:t>Uticaj na kvalitet vazduha</w:t>
            </w:r>
            <w:r w:rsidR="00FE47BB">
              <w:rPr>
                <w:noProof/>
                <w:webHidden/>
              </w:rPr>
              <w:tab/>
            </w:r>
            <w:r w:rsidR="00FE47BB">
              <w:rPr>
                <w:noProof/>
                <w:webHidden/>
              </w:rPr>
              <w:fldChar w:fldCharType="begin"/>
            </w:r>
            <w:r w:rsidR="00FE47BB">
              <w:rPr>
                <w:noProof/>
                <w:webHidden/>
              </w:rPr>
              <w:instrText xml:space="preserve"> PAGEREF _Toc221003218 \h </w:instrText>
            </w:r>
            <w:r w:rsidR="00FE47BB">
              <w:rPr>
                <w:noProof/>
                <w:webHidden/>
              </w:rPr>
            </w:r>
            <w:r w:rsidR="00FE47BB">
              <w:rPr>
                <w:noProof/>
                <w:webHidden/>
              </w:rPr>
              <w:fldChar w:fldCharType="separate"/>
            </w:r>
            <w:r w:rsidR="00D967F6">
              <w:rPr>
                <w:noProof/>
                <w:webHidden/>
              </w:rPr>
              <w:t>76</w:t>
            </w:r>
            <w:r w:rsidR="00FE47BB">
              <w:rPr>
                <w:noProof/>
                <w:webHidden/>
              </w:rPr>
              <w:fldChar w:fldCharType="end"/>
            </w:r>
          </w:hyperlink>
        </w:p>
        <w:p w14:paraId="6F6E4813" w14:textId="4014279C" w:rsidR="00FE47BB" w:rsidRDefault="00A83AFC">
          <w:pPr>
            <w:pStyle w:val="TOC3"/>
            <w:tabs>
              <w:tab w:val="left" w:pos="1100"/>
              <w:tab w:val="right" w:leader="dot" w:pos="8778"/>
            </w:tabs>
            <w:rPr>
              <w:rFonts w:asciiTheme="minorHAnsi" w:eastAsiaTheme="minorEastAsia" w:hAnsiTheme="minorHAnsi" w:cstheme="minorBidi"/>
              <w:noProof/>
              <w:kern w:val="2"/>
              <w:sz w:val="24"/>
              <w:lang w:val="en-US"/>
              <w14:ligatures w14:val="standardContextual"/>
            </w:rPr>
          </w:pPr>
          <w:hyperlink w:anchor="_Toc221003219" w:history="1">
            <w:r w:rsidR="00FE47BB" w:rsidRPr="003B2A5B">
              <w:rPr>
                <w:rStyle w:val="Hyperlink"/>
                <w:rFonts w:cs="Arial"/>
                <w:noProof/>
              </w:rPr>
              <w:t>5.4.4</w:t>
            </w:r>
            <w:r w:rsidR="00FE47BB">
              <w:rPr>
                <w:rFonts w:asciiTheme="minorHAnsi" w:eastAsiaTheme="minorEastAsia" w:hAnsiTheme="minorHAnsi" w:cstheme="minorBidi"/>
                <w:noProof/>
                <w:kern w:val="2"/>
                <w:sz w:val="24"/>
                <w:lang w:val="en-US"/>
                <w14:ligatures w14:val="standardContextual"/>
              </w:rPr>
              <w:tab/>
            </w:r>
            <w:r w:rsidR="00FE47BB" w:rsidRPr="003B2A5B">
              <w:rPr>
                <w:rStyle w:val="Hyperlink"/>
                <w:rFonts w:cs="Arial"/>
                <w:noProof/>
              </w:rPr>
              <w:t>Uticaji buke</w:t>
            </w:r>
            <w:r w:rsidR="00FE47BB">
              <w:rPr>
                <w:noProof/>
                <w:webHidden/>
              </w:rPr>
              <w:tab/>
            </w:r>
            <w:r w:rsidR="00FE47BB">
              <w:rPr>
                <w:noProof/>
                <w:webHidden/>
              </w:rPr>
              <w:fldChar w:fldCharType="begin"/>
            </w:r>
            <w:r w:rsidR="00FE47BB">
              <w:rPr>
                <w:noProof/>
                <w:webHidden/>
              </w:rPr>
              <w:instrText xml:space="preserve"> PAGEREF _Toc221003219 \h </w:instrText>
            </w:r>
            <w:r w:rsidR="00FE47BB">
              <w:rPr>
                <w:noProof/>
                <w:webHidden/>
              </w:rPr>
            </w:r>
            <w:r w:rsidR="00FE47BB">
              <w:rPr>
                <w:noProof/>
                <w:webHidden/>
              </w:rPr>
              <w:fldChar w:fldCharType="separate"/>
            </w:r>
            <w:r w:rsidR="00D967F6">
              <w:rPr>
                <w:noProof/>
                <w:webHidden/>
              </w:rPr>
              <w:t>78</w:t>
            </w:r>
            <w:r w:rsidR="00FE47BB">
              <w:rPr>
                <w:noProof/>
                <w:webHidden/>
              </w:rPr>
              <w:fldChar w:fldCharType="end"/>
            </w:r>
          </w:hyperlink>
        </w:p>
        <w:p w14:paraId="74CFE288" w14:textId="220FFDED" w:rsidR="00FE47BB" w:rsidRDefault="00A83AFC">
          <w:pPr>
            <w:pStyle w:val="TOC3"/>
            <w:tabs>
              <w:tab w:val="left" w:pos="1100"/>
              <w:tab w:val="right" w:leader="dot" w:pos="8778"/>
            </w:tabs>
            <w:rPr>
              <w:rFonts w:asciiTheme="minorHAnsi" w:eastAsiaTheme="minorEastAsia" w:hAnsiTheme="minorHAnsi" w:cstheme="minorBidi"/>
              <w:noProof/>
              <w:kern w:val="2"/>
              <w:sz w:val="24"/>
              <w:lang w:val="en-US"/>
              <w14:ligatures w14:val="standardContextual"/>
            </w:rPr>
          </w:pPr>
          <w:hyperlink w:anchor="_Toc221003220" w:history="1">
            <w:r w:rsidR="00FE47BB" w:rsidRPr="003B2A5B">
              <w:rPr>
                <w:rStyle w:val="Hyperlink"/>
                <w:noProof/>
              </w:rPr>
              <w:t>5.4.5</w:t>
            </w:r>
            <w:r w:rsidR="00FE47BB">
              <w:rPr>
                <w:rFonts w:asciiTheme="minorHAnsi" w:eastAsiaTheme="minorEastAsia" w:hAnsiTheme="minorHAnsi" w:cstheme="minorBidi"/>
                <w:noProof/>
                <w:kern w:val="2"/>
                <w:sz w:val="24"/>
                <w:lang w:val="en-US"/>
                <w14:ligatures w14:val="standardContextual"/>
              </w:rPr>
              <w:tab/>
            </w:r>
            <w:r w:rsidR="00FE47BB" w:rsidRPr="003B2A5B">
              <w:rPr>
                <w:rStyle w:val="Hyperlink"/>
                <w:noProof/>
              </w:rPr>
              <w:t>Uticaj stvaranja otpada</w:t>
            </w:r>
            <w:r w:rsidR="00FE47BB">
              <w:rPr>
                <w:noProof/>
                <w:webHidden/>
              </w:rPr>
              <w:tab/>
            </w:r>
            <w:r w:rsidR="00FE47BB">
              <w:rPr>
                <w:noProof/>
                <w:webHidden/>
              </w:rPr>
              <w:fldChar w:fldCharType="begin"/>
            </w:r>
            <w:r w:rsidR="00FE47BB">
              <w:rPr>
                <w:noProof/>
                <w:webHidden/>
              </w:rPr>
              <w:instrText xml:space="preserve"> PAGEREF _Toc221003220 \h </w:instrText>
            </w:r>
            <w:r w:rsidR="00FE47BB">
              <w:rPr>
                <w:noProof/>
                <w:webHidden/>
              </w:rPr>
            </w:r>
            <w:r w:rsidR="00FE47BB">
              <w:rPr>
                <w:noProof/>
                <w:webHidden/>
              </w:rPr>
              <w:fldChar w:fldCharType="separate"/>
            </w:r>
            <w:r w:rsidR="00D967F6">
              <w:rPr>
                <w:noProof/>
                <w:webHidden/>
              </w:rPr>
              <w:t>81</w:t>
            </w:r>
            <w:r w:rsidR="00FE47BB">
              <w:rPr>
                <w:noProof/>
                <w:webHidden/>
              </w:rPr>
              <w:fldChar w:fldCharType="end"/>
            </w:r>
          </w:hyperlink>
        </w:p>
        <w:p w14:paraId="66326F51" w14:textId="7751E917" w:rsidR="00FE47BB" w:rsidRDefault="00A83AFC">
          <w:pPr>
            <w:pStyle w:val="TOC3"/>
            <w:tabs>
              <w:tab w:val="left" w:pos="1100"/>
              <w:tab w:val="right" w:leader="dot" w:pos="8778"/>
            </w:tabs>
            <w:rPr>
              <w:rFonts w:asciiTheme="minorHAnsi" w:eastAsiaTheme="minorEastAsia" w:hAnsiTheme="minorHAnsi" w:cstheme="minorBidi"/>
              <w:noProof/>
              <w:kern w:val="2"/>
              <w:sz w:val="24"/>
              <w:lang w:val="en-US"/>
              <w14:ligatures w14:val="standardContextual"/>
            </w:rPr>
          </w:pPr>
          <w:hyperlink w:anchor="_Toc221003221" w:history="1">
            <w:r w:rsidR="00FE47BB" w:rsidRPr="003B2A5B">
              <w:rPr>
                <w:rStyle w:val="Hyperlink"/>
                <w:noProof/>
              </w:rPr>
              <w:t>5.4.6</w:t>
            </w:r>
            <w:r w:rsidR="00FE47BB">
              <w:rPr>
                <w:rFonts w:asciiTheme="minorHAnsi" w:eastAsiaTheme="minorEastAsia" w:hAnsiTheme="minorHAnsi" w:cstheme="minorBidi"/>
                <w:noProof/>
                <w:kern w:val="2"/>
                <w:sz w:val="24"/>
                <w:lang w:val="en-US"/>
                <w14:ligatures w14:val="standardContextual"/>
              </w:rPr>
              <w:tab/>
            </w:r>
            <w:r w:rsidR="00FE47BB" w:rsidRPr="003B2A5B">
              <w:rPr>
                <w:rStyle w:val="Hyperlink"/>
                <w:noProof/>
              </w:rPr>
              <w:t>Uticaji na karakteristike pejzaža</w:t>
            </w:r>
            <w:r w:rsidR="00FE47BB">
              <w:rPr>
                <w:noProof/>
                <w:webHidden/>
              </w:rPr>
              <w:tab/>
            </w:r>
            <w:r w:rsidR="00FE47BB">
              <w:rPr>
                <w:noProof/>
                <w:webHidden/>
              </w:rPr>
              <w:fldChar w:fldCharType="begin"/>
            </w:r>
            <w:r w:rsidR="00FE47BB">
              <w:rPr>
                <w:noProof/>
                <w:webHidden/>
              </w:rPr>
              <w:instrText xml:space="preserve"> PAGEREF _Toc221003221 \h </w:instrText>
            </w:r>
            <w:r w:rsidR="00FE47BB">
              <w:rPr>
                <w:noProof/>
                <w:webHidden/>
              </w:rPr>
            </w:r>
            <w:r w:rsidR="00FE47BB">
              <w:rPr>
                <w:noProof/>
                <w:webHidden/>
              </w:rPr>
              <w:fldChar w:fldCharType="separate"/>
            </w:r>
            <w:r w:rsidR="00D967F6">
              <w:rPr>
                <w:noProof/>
                <w:webHidden/>
              </w:rPr>
              <w:t>82</w:t>
            </w:r>
            <w:r w:rsidR="00FE47BB">
              <w:rPr>
                <w:noProof/>
                <w:webHidden/>
              </w:rPr>
              <w:fldChar w:fldCharType="end"/>
            </w:r>
          </w:hyperlink>
        </w:p>
        <w:p w14:paraId="37E576A1" w14:textId="6122F1B2" w:rsidR="00FE47BB" w:rsidRDefault="00A83AFC">
          <w:pPr>
            <w:pStyle w:val="TOC3"/>
            <w:tabs>
              <w:tab w:val="left" w:pos="1100"/>
              <w:tab w:val="right" w:leader="dot" w:pos="8778"/>
            </w:tabs>
            <w:rPr>
              <w:rFonts w:asciiTheme="minorHAnsi" w:eastAsiaTheme="minorEastAsia" w:hAnsiTheme="minorHAnsi" w:cstheme="minorBidi"/>
              <w:noProof/>
              <w:kern w:val="2"/>
              <w:sz w:val="24"/>
              <w:lang w:val="en-US"/>
              <w14:ligatures w14:val="standardContextual"/>
            </w:rPr>
          </w:pPr>
          <w:hyperlink w:anchor="_Toc221003222" w:history="1">
            <w:r w:rsidR="00FE47BB" w:rsidRPr="003B2A5B">
              <w:rPr>
                <w:rStyle w:val="Hyperlink"/>
                <w:noProof/>
              </w:rPr>
              <w:t>5.4.7</w:t>
            </w:r>
            <w:r w:rsidR="00FE47BB">
              <w:rPr>
                <w:rFonts w:asciiTheme="minorHAnsi" w:eastAsiaTheme="minorEastAsia" w:hAnsiTheme="minorHAnsi" w:cstheme="minorBidi"/>
                <w:noProof/>
                <w:kern w:val="2"/>
                <w:sz w:val="24"/>
                <w:lang w:val="en-US"/>
                <w14:ligatures w14:val="standardContextual"/>
              </w:rPr>
              <w:tab/>
            </w:r>
            <w:r w:rsidR="00FE47BB" w:rsidRPr="003B2A5B">
              <w:rPr>
                <w:rStyle w:val="Hyperlink"/>
                <w:noProof/>
              </w:rPr>
              <w:t>Uticaj radioaktivnosti</w:t>
            </w:r>
            <w:r w:rsidR="00FE47BB">
              <w:rPr>
                <w:noProof/>
                <w:webHidden/>
              </w:rPr>
              <w:tab/>
            </w:r>
            <w:r w:rsidR="00FE47BB">
              <w:rPr>
                <w:noProof/>
                <w:webHidden/>
              </w:rPr>
              <w:fldChar w:fldCharType="begin"/>
            </w:r>
            <w:r w:rsidR="00FE47BB">
              <w:rPr>
                <w:noProof/>
                <w:webHidden/>
              </w:rPr>
              <w:instrText xml:space="preserve"> PAGEREF _Toc221003222 \h </w:instrText>
            </w:r>
            <w:r w:rsidR="00FE47BB">
              <w:rPr>
                <w:noProof/>
                <w:webHidden/>
              </w:rPr>
            </w:r>
            <w:r w:rsidR="00FE47BB">
              <w:rPr>
                <w:noProof/>
                <w:webHidden/>
              </w:rPr>
              <w:fldChar w:fldCharType="separate"/>
            </w:r>
            <w:r w:rsidR="00D967F6">
              <w:rPr>
                <w:noProof/>
                <w:webHidden/>
              </w:rPr>
              <w:t>82</w:t>
            </w:r>
            <w:r w:rsidR="00FE47BB">
              <w:rPr>
                <w:noProof/>
                <w:webHidden/>
              </w:rPr>
              <w:fldChar w:fldCharType="end"/>
            </w:r>
          </w:hyperlink>
        </w:p>
        <w:p w14:paraId="7904D028" w14:textId="390C0762" w:rsidR="00FE47BB" w:rsidRDefault="00A83AFC">
          <w:pPr>
            <w:pStyle w:val="TOC2"/>
            <w:tabs>
              <w:tab w:val="left" w:pos="880"/>
              <w:tab w:val="right" w:leader="dot" w:pos="8778"/>
            </w:tabs>
            <w:rPr>
              <w:rFonts w:asciiTheme="minorHAnsi" w:eastAsiaTheme="minorEastAsia" w:hAnsiTheme="minorHAnsi" w:cstheme="minorBidi"/>
              <w:noProof/>
              <w:kern w:val="2"/>
              <w:sz w:val="24"/>
              <w:lang w:val="en-US"/>
              <w14:ligatures w14:val="standardContextual"/>
            </w:rPr>
          </w:pPr>
          <w:hyperlink w:anchor="_Toc221003223" w:history="1">
            <w:r w:rsidR="00FE47BB" w:rsidRPr="003B2A5B">
              <w:rPr>
                <w:rStyle w:val="Hyperlink"/>
                <w:noProof/>
              </w:rPr>
              <w:t>5.5</w:t>
            </w:r>
            <w:r w:rsidR="00FE47BB">
              <w:rPr>
                <w:rFonts w:asciiTheme="minorHAnsi" w:eastAsiaTheme="minorEastAsia" w:hAnsiTheme="minorHAnsi" w:cstheme="minorBidi"/>
                <w:noProof/>
                <w:kern w:val="2"/>
                <w:sz w:val="24"/>
                <w:lang w:val="en-US"/>
                <w14:ligatures w14:val="standardContextual"/>
              </w:rPr>
              <w:tab/>
            </w:r>
            <w:r w:rsidR="00FE47BB" w:rsidRPr="003B2A5B">
              <w:rPr>
                <w:rStyle w:val="Hyperlink"/>
                <w:noProof/>
              </w:rPr>
              <w:t>Uticaji na biološke aspekte životne sredine</w:t>
            </w:r>
            <w:r w:rsidR="00FE47BB">
              <w:rPr>
                <w:noProof/>
                <w:webHidden/>
              </w:rPr>
              <w:tab/>
            </w:r>
            <w:r w:rsidR="00FE47BB">
              <w:rPr>
                <w:noProof/>
                <w:webHidden/>
              </w:rPr>
              <w:fldChar w:fldCharType="begin"/>
            </w:r>
            <w:r w:rsidR="00FE47BB">
              <w:rPr>
                <w:noProof/>
                <w:webHidden/>
              </w:rPr>
              <w:instrText xml:space="preserve"> PAGEREF _Toc221003223 \h </w:instrText>
            </w:r>
            <w:r w:rsidR="00FE47BB">
              <w:rPr>
                <w:noProof/>
                <w:webHidden/>
              </w:rPr>
            </w:r>
            <w:r w:rsidR="00FE47BB">
              <w:rPr>
                <w:noProof/>
                <w:webHidden/>
              </w:rPr>
              <w:fldChar w:fldCharType="separate"/>
            </w:r>
            <w:r w:rsidR="00D967F6">
              <w:rPr>
                <w:noProof/>
                <w:webHidden/>
              </w:rPr>
              <w:t>83</w:t>
            </w:r>
            <w:r w:rsidR="00FE47BB">
              <w:rPr>
                <w:noProof/>
                <w:webHidden/>
              </w:rPr>
              <w:fldChar w:fldCharType="end"/>
            </w:r>
          </w:hyperlink>
        </w:p>
        <w:p w14:paraId="48B28E49" w14:textId="70C8D0EF" w:rsidR="00FE47BB" w:rsidRDefault="00A83AFC">
          <w:pPr>
            <w:pStyle w:val="TOC3"/>
            <w:tabs>
              <w:tab w:val="left" w:pos="1100"/>
              <w:tab w:val="right" w:leader="dot" w:pos="8778"/>
            </w:tabs>
            <w:rPr>
              <w:rFonts w:asciiTheme="minorHAnsi" w:eastAsiaTheme="minorEastAsia" w:hAnsiTheme="minorHAnsi" w:cstheme="minorBidi"/>
              <w:noProof/>
              <w:kern w:val="2"/>
              <w:sz w:val="24"/>
              <w:lang w:val="en-US"/>
              <w14:ligatures w14:val="standardContextual"/>
            </w:rPr>
          </w:pPr>
          <w:hyperlink w:anchor="_Toc221003224" w:history="1">
            <w:r w:rsidR="00FE47BB" w:rsidRPr="003B2A5B">
              <w:rPr>
                <w:rStyle w:val="Hyperlink"/>
                <w:rFonts w:cs="Arial"/>
                <w:noProof/>
              </w:rPr>
              <w:t>5.5.1</w:t>
            </w:r>
            <w:r w:rsidR="00FE47BB">
              <w:rPr>
                <w:rFonts w:asciiTheme="minorHAnsi" w:eastAsiaTheme="minorEastAsia" w:hAnsiTheme="minorHAnsi" w:cstheme="minorBidi"/>
                <w:noProof/>
                <w:kern w:val="2"/>
                <w:sz w:val="24"/>
                <w:lang w:val="en-US"/>
                <w14:ligatures w14:val="standardContextual"/>
              </w:rPr>
              <w:tab/>
            </w:r>
            <w:r w:rsidR="00FE47BB" w:rsidRPr="003B2A5B">
              <w:rPr>
                <w:rStyle w:val="Hyperlink"/>
                <w:rFonts w:cs="Arial"/>
                <w:noProof/>
              </w:rPr>
              <w:t>Uticaji na međunarodno priznata područja u zoni projektnog područja</w:t>
            </w:r>
            <w:r w:rsidR="00FE47BB">
              <w:rPr>
                <w:noProof/>
                <w:webHidden/>
              </w:rPr>
              <w:tab/>
            </w:r>
            <w:r w:rsidR="00FE47BB">
              <w:rPr>
                <w:noProof/>
                <w:webHidden/>
              </w:rPr>
              <w:fldChar w:fldCharType="begin"/>
            </w:r>
            <w:r w:rsidR="00FE47BB">
              <w:rPr>
                <w:noProof/>
                <w:webHidden/>
              </w:rPr>
              <w:instrText xml:space="preserve"> PAGEREF _Toc221003224 \h </w:instrText>
            </w:r>
            <w:r w:rsidR="00FE47BB">
              <w:rPr>
                <w:noProof/>
                <w:webHidden/>
              </w:rPr>
            </w:r>
            <w:r w:rsidR="00FE47BB">
              <w:rPr>
                <w:noProof/>
                <w:webHidden/>
              </w:rPr>
              <w:fldChar w:fldCharType="separate"/>
            </w:r>
            <w:r w:rsidR="00D967F6">
              <w:rPr>
                <w:noProof/>
                <w:webHidden/>
              </w:rPr>
              <w:t>83</w:t>
            </w:r>
            <w:r w:rsidR="00FE47BB">
              <w:rPr>
                <w:noProof/>
                <w:webHidden/>
              </w:rPr>
              <w:fldChar w:fldCharType="end"/>
            </w:r>
          </w:hyperlink>
        </w:p>
        <w:p w14:paraId="050954D3" w14:textId="3778D8FB" w:rsidR="00FE47BB" w:rsidRDefault="00A83AFC">
          <w:pPr>
            <w:pStyle w:val="TOC3"/>
            <w:tabs>
              <w:tab w:val="left" w:pos="1100"/>
              <w:tab w:val="right" w:leader="dot" w:pos="8778"/>
            </w:tabs>
            <w:rPr>
              <w:rFonts w:asciiTheme="minorHAnsi" w:eastAsiaTheme="minorEastAsia" w:hAnsiTheme="minorHAnsi" w:cstheme="minorBidi"/>
              <w:noProof/>
              <w:kern w:val="2"/>
              <w:sz w:val="24"/>
              <w:lang w:val="en-US"/>
              <w14:ligatures w14:val="standardContextual"/>
            </w:rPr>
          </w:pPr>
          <w:hyperlink w:anchor="_Toc221003225" w:history="1">
            <w:r w:rsidR="00FE47BB" w:rsidRPr="003B2A5B">
              <w:rPr>
                <w:rStyle w:val="Hyperlink"/>
                <w:rFonts w:cs="Arial"/>
                <w:noProof/>
              </w:rPr>
              <w:t>5.5.2</w:t>
            </w:r>
            <w:r w:rsidR="00FE47BB">
              <w:rPr>
                <w:rFonts w:asciiTheme="minorHAnsi" w:eastAsiaTheme="minorEastAsia" w:hAnsiTheme="minorHAnsi" w:cstheme="minorBidi"/>
                <w:noProof/>
                <w:kern w:val="2"/>
                <w:sz w:val="24"/>
                <w:lang w:val="en-US"/>
                <w14:ligatures w14:val="standardContextual"/>
              </w:rPr>
              <w:tab/>
            </w:r>
            <w:r w:rsidR="00FE47BB" w:rsidRPr="003B2A5B">
              <w:rPr>
                <w:rStyle w:val="Hyperlink"/>
                <w:noProof/>
              </w:rPr>
              <w:t>Uticaji na kopnena staništa i floru i faunu</w:t>
            </w:r>
            <w:r w:rsidR="00FE47BB">
              <w:rPr>
                <w:noProof/>
                <w:webHidden/>
              </w:rPr>
              <w:tab/>
            </w:r>
            <w:r w:rsidR="00FE47BB">
              <w:rPr>
                <w:noProof/>
                <w:webHidden/>
              </w:rPr>
              <w:fldChar w:fldCharType="begin"/>
            </w:r>
            <w:r w:rsidR="00FE47BB">
              <w:rPr>
                <w:noProof/>
                <w:webHidden/>
              </w:rPr>
              <w:instrText xml:space="preserve"> PAGEREF _Toc221003225 \h </w:instrText>
            </w:r>
            <w:r w:rsidR="00FE47BB">
              <w:rPr>
                <w:noProof/>
                <w:webHidden/>
              </w:rPr>
            </w:r>
            <w:r w:rsidR="00FE47BB">
              <w:rPr>
                <w:noProof/>
                <w:webHidden/>
              </w:rPr>
              <w:fldChar w:fldCharType="separate"/>
            </w:r>
            <w:r w:rsidR="00D967F6">
              <w:rPr>
                <w:noProof/>
                <w:webHidden/>
              </w:rPr>
              <w:t>83</w:t>
            </w:r>
            <w:r w:rsidR="00FE47BB">
              <w:rPr>
                <w:noProof/>
                <w:webHidden/>
              </w:rPr>
              <w:fldChar w:fldCharType="end"/>
            </w:r>
          </w:hyperlink>
        </w:p>
        <w:p w14:paraId="5207CF02" w14:textId="671EAE15" w:rsidR="00FE47BB" w:rsidRDefault="00A83AFC">
          <w:pPr>
            <w:pStyle w:val="TOC3"/>
            <w:tabs>
              <w:tab w:val="left" w:pos="1100"/>
              <w:tab w:val="right" w:leader="dot" w:pos="8778"/>
            </w:tabs>
            <w:rPr>
              <w:rFonts w:asciiTheme="minorHAnsi" w:eastAsiaTheme="minorEastAsia" w:hAnsiTheme="minorHAnsi" w:cstheme="minorBidi"/>
              <w:noProof/>
              <w:kern w:val="2"/>
              <w:sz w:val="24"/>
              <w:lang w:val="en-US"/>
              <w14:ligatures w14:val="standardContextual"/>
            </w:rPr>
          </w:pPr>
          <w:hyperlink w:anchor="_Toc221003226" w:history="1">
            <w:r w:rsidR="00FE47BB" w:rsidRPr="003B2A5B">
              <w:rPr>
                <w:rStyle w:val="Hyperlink"/>
                <w:rFonts w:cs="Arial"/>
                <w:noProof/>
              </w:rPr>
              <w:t>5.5.3</w:t>
            </w:r>
            <w:r w:rsidR="00FE47BB">
              <w:rPr>
                <w:rFonts w:asciiTheme="minorHAnsi" w:eastAsiaTheme="minorEastAsia" w:hAnsiTheme="minorHAnsi" w:cstheme="minorBidi"/>
                <w:noProof/>
                <w:kern w:val="2"/>
                <w:sz w:val="24"/>
                <w:lang w:val="en-US"/>
                <w14:ligatures w14:val="standardContextual"/>
              </w:rPr>
              <w:tab/>
            </w:r>
            <w:r w:rsidR="00FE47BB" w:rsidRPr="003B2A5B">
              <w:rPr>
                <w:rStyle w:val="Hyperlink"/>
                <w:noProof/>
              </w:rPr>
              <w:t>Uticaji na akvatična staništa</w:t>
            </w:r>
            <w:r w:rsidR="00FE47BB">
              <w:rPr>
                <w:noProof/>
                <w:webHidden/>
              </w:rPr>
              <w:tab/>
            </w:r>
            <w:r w:rsidR="00FE47BB">
              <w:rPr>
                <w:noProof/>
                <w:webHidden/>
              </w:rPr>
              <w:fldChar w:fldCharType="begin"/>
            </w:r>
            <w:r w:rsidR="00FE47BB">
              <w:rPr>
                <w:noProof/>
                <w:webHidden/>
              </w:rPr>
              <w:instrText xml:space="preserve"> PAGEREF _Toc221003226 \h </w:instrText>
            </w:r>
            <w:r w:rsidR="00FE47BB">
              <w:rPr>
                <w:noProof/>
                <w:webHidden/>
              </w:rPr>
            </w:r>
            <w:r w:rsidR="00FE47BB">
              <w:rPr>
                <w:noProof/>
                <w:webHidden/>
              </w:rPr>
              <w:fldChar w:fldCharType="separate"/>
            </w:r>
            <w:r w:rsidR="00D967F6">
              <w:rPr>
                <w:noProof/>
                <w:webHidden/>
              </w:rPr>
              <w:t>84</w:t>
            </w:r>
            <w:r w:rsidR="00FE47BB">
              <w:rPr>
                <w:noProof/>
                <w:webHidden/>
              </w:rPr>
              <w:fldChar w:fldCharType="end"/>
            </w:r>
          </w:hyperlink>
        </w:p>
        <w:p w14:paraId="109D6DF3" w14:textId="4334C1A6" w:rsidR="00FE47BB" w:rsidRDefault="00A83AFC">
          <w:pPr>
            <w:pStyle w:val="TOC2"/>
            <w:tabs>
              <w:tab w:val="left" w:pos="880"/>
              <w:tab w:val="right" w:leader="dot" w:pos="8778"/>
            </w:tabs>
            <w:rPr>
              <w:rFonts w:asciiTheme="minorHAnsi" w:eastAsiaTheme="minorEastAsia" w:hAnsiTheme="minorHAnsi" w:cstheme="minorBidi"/>
              <w:noProof/>
              <w:kern w:val="2"/>
              <w:sz w:val="24"/>
              <w:lang w:val="en-US"/>
              <w14:ligatures w14:val="standardContextual"/>
            </w:rPr>
          </w:pPr>
          <w:hyperlink w:anchor="_Toc221003227" w:history="1">
            <w:r w:rsidR="00FE47BB" w:rsidRPr="003B2A5B">
              <w:rPr>
                <w:rStyle w:val="Hyperlink"/>
                <w:noProof/>
              </w:rPr>
              <w:t>5.6</w:t>
            </w:r>
            <w:r w:rsidR="00FE47BB">
              <w:rPr>
                <w:rFonts w:asciiTheme="minorHAnsi" w:eastAsiaTheme="minorEastAsia" w:hAnsiTheme="minorHAnsi" w:cstheme="minorBidi"/>
                <w:noProof/>
                <w:kern w:val="2"/>
                <w:sz w:val="24"/>
                <w:lang w:val="en-US"/>
                <w14:ligatures w14:val="standardContextual"/>
              </w:rPr>
              <w:tab/>
            </w:r>
            <w:r w:rsidR="00FE47BB" w:rsidRPr="003B2A5B">
              <w:rPr>
                <w:rStyle w:val="Hyperlink"/>
                <w:noProof/>
              </w:rPr>
              <w:t>Uticaji na socio-ekonomski aspekt</w:t>
            </w:r>
            <w:r w:rsidR="00FE47BB">
              <w:rPr>
                <w:noProof/>
                <w:webHidden/>
              </w:rPr>
              <w:tab/>
            </w:r>
            <w:r w:rsidR="00FE47BB">
              <w:rPr>
                <w:noProof/>
                <w:webHidden/>
              </w:rPr>
              <w:fldChar w:fldCharType="begin"/>
            </w:r>
            <w:r w:rsidR="00FE47BB">
              <w:rPr>
                <w:noProof/>
                <w:webHidden/>
              </w:rPr>
              <w:instrText xml:space="preserve"> PAGEREF _Toc221003227 \h </w:instrText>
            </w:r>
            <w:r w:rsidR="00FE47BB">
              <w:rPr>
                <w:noProof/>
                <w:webHidden/>
              </w:rPr>
            </w:r>
            <w:r w:rsidR="00FE47BB">
              <w:rPr>
                <w:noProof/>
                <w:webHidden/>
              </w:rPr>
              <w:fldChar w:fldCharType="separate"/>
            </w:r>
            <w:r w:rsidR="00D967F6">
              <w:rPr>
                <w:noProof/>
                <w:webHidden/>
              </w:rPr>
              <w:t>85</w:t>
            </w:r>
            <w:r w:rsidR="00FE47BB">
              <w:rPr>
                <w:noProof/>
                <w:webHidden/>
              </w:rPr>
              <w:fldChar w:fldCharType="end"/>
            </w:r>
          </w:hyperlink>
        </w:p>
        <w:p w14:paraId="028FBE2D" w14:textId="46E11CE6" w:rsidR="00FE47BB" w:rsidRDefault="00A83AFC">
          <w:pPr>
            <w:pStyle w:val="TOC3"/>
            <w:tabs>
              <w:tab w:val="left" w:pos="1100"/>
              <w:tab w:val="right" w:leader="dot" w:pos="8778"/>
            </w:tabs>
            <w:rPr>
              <w:rFonts w:asciiTheme="minorHAnsi" w:eastAsiaTheme="minorEastAsia" w:hAnsiTheme="minorHAnsi" w:cstheme="minorBidi"/>
              <w:noProof/>
              <w:kern w:val="2"/>
              <w:sz w:val="24"/>
              <w:lang w:val="en-US"/>
              <w14:ligatures w14:val="standardContextual"/>
            </w:rPr>
          </w:pPr>
          <w:hyperlink w:anchor="_Toc221003228" w:history="1">
            <w:r w:rsidR="00FE47BB" w:rsidRPr="003B2A5B">
              <w:rPr>
                <w:rStyle w:val="Hyperlink"/>
                <w:noProof/>
              </w:rPr>
              <w:t>5.6.1</w:t>
            </w:r>
            <w:r w:rsidR="00FE47BB">
              <w:rPr>
                <w:rFonts w:asciiTheme="minorHAnsi" w:eastAsiaTheme="minorEastAsia" w:hAnsiTheme="minorHAnsi" w:cstheme="minorBidi"/>
                <w:noProof/>
                <w:kern w:val="2"/>
                <w:sz w:val="24"/>
                <w:lang w:val="en-US"/>
                <w14:ligatures w14:val="standardContextual"/>
              </w:rPr>
              <w:tab/>
            </w:r>
            <w:r w:rsidR="00FE47BB" w:rsidRPr="003B2A5B">
              <w:rPr>
                <w:rStyle w:val="Hyperlink"/>
                <w:noProof/>
              </w:rPr>
              <w:t>Uticaji na lokalno stanovništvo</w:t>
            </w:r>
            <w:r w:rsidR="00FE47BB">
              <w:rPr>
                <w:noProof/>
                <w:webHidden/>
              </w:rPr>
              <w:tab/>
            </w:r>
            <w:r w:rsidR="00FE47BB">
              <w:rPr>
                <w:noProof/>
                <w:webHidden/>
              </w:rPr>
              <w:fldChar w:fldCharType="begin"/>
            </w:r>
            <w:r w:rsidR="00FE47BB">
              <w:rPr>
                <w:noProof/>
                <w:webHidden/>
              </w:rPr>
              <w:instrText xml:space="preserve"> PAGEREF _Toc221003228 \h </w:instrText>
            </w:r>
            <w:r w:rsidR="00FE47BB">
              <w:rPr>
                <w:noProof/>
                <w:webHidden/>
              </w:rPr>
            </w:r>
            <w:r w:rsidR="00FE47BB">
              <w:rPr>
                <w:noProof/>
                <w:webHidden/>
              </w:rPr>
              <w:fldChar w:fldCharType="separate"/>
            </w:r>
            <w:r w:rsidR="00D967F6">
              <w:rPr>
                <w:noProof/>
                <w:webHidden/>
              </w:rPr>
              <w:t>85</w:t>
            </w:r>
            <w:r w:rsidR="00FE47BB">
              <w:rPr>
                <w:noProof/>
                <w:webHidden/>
              </w:rPr>
              <w:fldChar w:fldCharType="end"/>
            </w:r>
          </w:hyperlink>
        </w:p>
        <w:p w14:paraId="5F7F6EFB" w14:textId="3D86BFD2" w:rsidR="00FE47BB" w:rsidRDefault="00A83AFC">
          <w:pPr>
            <w:pStyle w:val="TOC3"/>
            <w:tabs>
              <w:tab w:val="left" w:pos="1100"/>
              <w:tab w:val="right" w:leader="dot" w:pos="8778"/>
            </w:tabs>
            <w:rPr>
              <w:rFonts w:asciiTheme="minorHAnsi" w:eastAsiaTheme="minorEastAsia" w:hAnsiTheme="minorHAnsi" w:cstheme="minorBidi"/>
              <w:noProof/>
              <w:kern w:val="2"/>
              <w:sz w:val="24"/>
              <w:lang w:val="en-US"/>
              <w14:ligatures w14:val="standardContextual"/>
            </w:rPr>
          </w:pPr>
          <w:hyperlink w:anchor="_Toc221003229" w:history="1">
            <w:r w:rsidR="00FE47BB" w:rsidRPr="003B2A5B">
              <w:rPr>
                <w:rStyle w:val="Hyperlink"/>
                <w:noProof/>
              </w:rPr>
              <w:t>5.6.2</w:t>
            </w:r>
            <w:r w:rsidR="00FE47BB">
              <w:rPr>
                <w:rFonts w:asciiTheme="minorHAnsi" w:eastAsiaTheme="minorEastAsia" w:hAnsiTheme="minorHAnsi" w:cstheme="minorBidi"/>
                <w:noProof/>
                <w:kern w:val="2"/>
                <w:sz w:val="24"/>
                <w:lang w:val="en-US"/>
                <w14:ligatures w14:val="standardContextual"/>
              </w:rPr>
              <w:tab/>
            </w:r>
            <w:r w:rsidR="00FE47BB" w:rsidRPr="003B2A5B">
              <w:rPr>
                <w:rStyle w:val="Hyperlink"/>
                <w:noProof/>
              </w:rPr>
              <w:t>Uticaji na poslovne aktivnosti i kvalitet života</w:t>
            </w:r>
            <w:r w:rsidR="00FE47BB">
              <w:rPr>
                <w:noProof/>
                <w:webHidden/>
              </w:rPr>
              <w:tab/>
            </w:r>
            <w:r w:rsidR="00FE47BB">
              <w:rPr>
                <w:noProof/>
                <w:webHidden/>
              </w:rPr>
              <w:fldChar w:fldCharType="begin"/>
            </w:r>
            <w:r w:rsidR="00FE47BB">
              <w:rPr>
                <w:noProof/>
                <w:webHidden/>
              </w:rPr>
              <w:instrText xml:space="preserve"> PAGEREF _Toc221003229 \h </w:instrText>
            </w:r>
            <w:r w:rsidR="00FE47BB">
              <w:rPr>
                <w:noProof/>
                <w:webHidden/>
              </w:rPr>
            </w:r>
            <w:r w:rsidR="00FE47BB">
              <w:rPr>
                <w:noProof/>
                <w:webHidden/>
              </w:rPr>
              <w:fldChar w:fldCharType="separate"/>
            </w:r>
            <w:r w:rsidR="00D967F6">
              <w:rPr>
                <w:noProof/>
                <w:webHidden/>
              </w:rPr>
              <w:t>85</w:t>
            </w:r>
            <w:r w:rsidR="00FE47BB">
              <w:rPr>
                <w:noProof/>
                <w:webHidden/>
              </w:rPr>
              <w:fldChar w:fldCharType="end"/>
            </w:r>
          </w:hyperlink>
        </w:p>
        <w:p w14:paraId="36D17A96" w14:textId="5951A2B8" w:rsidR="00FE47BB" w:rsidRDefault="00A83AFC">
          <w:pPr>
            <w:pStyle w:val="TOC3"/>
            <w:tabs>
              <w:tab w:val="left" w:pos="1100"/>
              <w:tab w:val="right" w:leader="dot" w:pos="8778"/>
            </w:tabs>
            <w:rPr>
              <w:rFonts w:asciiTheme="minorHAnsi" w:eastAsiaTheme="minorEastAsia" w:hAnsiTheme="minorHAnsi" w:cstheme="minorBidi"/>
              <w:noProof/>
              <w:kern w:val="2"/>
              <w:sz w:val="24"/>
              <w:lang w:val="en-US"/>
              <w14:ligatures w14:val="standardContextual"/>
            </w:rPr>
          </w:pPr>
          <w:hyperlink w:anchor="_Toc221003230" w:history="1">
            <w:r w:rsidR="00FE47BB" w:rsidRPr="003B2A5B">
              <w:rPr>
                <w:rStyle w:val="Hyperlink"/>
                <w:noProof/>
              </w:rPr>
              <w:t>5.6.3</w:t>
            </w:r>
            <w:r w:rsidR="00FE47BB">
              <w:rPr>
                <w:rFonts w:asciiTheme="minorHAnsi" w:eastAsiaTheme="minorEastAsia" w:hAnsiTheme="minorHAnsi" w:cstheme="minorBidi"/>
                <w:noProof/>
                <w:kern w:val="2"/>
                <w:sz w:val="24"/>
                <w:lang w:val="en-US"/>
                <w14:ligatures w14:val="standardContextual"/>
              </w:rPr>
              <w:tab/>
            </w:r>
            <w:r w:rsidR="00FE47BB" w:rsidRPr="003B2A5B">
              <w:rPr>
                <w:rStyle w:val="Hyperlink"/>
                <w:noProof/>
              </w:rPr>
              <w:t>Uticaji na lokalnu javnu infrastrukturu</w:t>
            </w:r>
            <w:r w:rsidR="00FE47BB">
              <w:rPr>
                <w:noProof/>
                <w:webHidden/>
              </w:rPr>
              <w:tab/>
            </w:r>
            <w:r w:rsidR="00FE47BB">
              <w:rPr>
                <w:noProof/>
                <w:webHidden/>
              </w:rPr>
              <w:fldChar w:fldCharType="begin"/>
            </w:r>
            <w:r w:rsidR="00FE47BB">
              <w:rPr>
                <w:noProof/>
                <w:webHidden/>
              </w:rPr>
              <w:instrText xml:space="preserve"> PAGEREF _Toc221003230 \h </w:instrText>
            </w:r>
            <w:r w:rsidR="00FE47BB">
              <w:rPr>
                <w:noProof/>
                <w:webHidden/>
              </w:rPr>
            </w:r>
            <w:r w:rsidR="00FE47BB">
              <w:rPr>
                <w:noProof/>
                <w:webHidden/>
              </w:rPr>
              <w:fldChar w:fldCharType="separate"/>
            </w:r>
            <w:r w:rsidR="00D967F6">
              <w:rPr>
                <w:noProof/>
                <w:webHidden/>
              </w:rPr>
              <w:t>85</w:t>
            </w:r>
            <w:r w:rsidR="00FE47BB">
              <w:rPr>
                <w:noProof/>
                <w:webHidden/>
              </w:rPr>
              <w:fldChar w:fldCharType="end"/>
            </w:r>
          </w:hyperlink>
        </w:p>
        <w:p w14:paraId="1D58B073" w14:textId="3EBE2028" w:rsidR="00FE47BB" w:rsidRDefault="00A83AFC">
          <w:pPr>
            <w:pStyle w:val="TOC3"/>
            <w:tabs>
              <w:tab w:val="left" w:pos="1100"/>
              <w:tab w:val="right" w:leader="dot" w:pos="8778"/>
            </w:tabs>
            <w:rPr>
              <w:rFonts w:asciiTheme="minorHAnsi" w:eastAsiaTheme="minorEastAsia" w:hAnsiTheme="minorHAnsi" w:cstheme="minorBidi"/>
              <w:noProof/>
              <w:kern w:val="2"/>
              <w:sz w:val="24"/>
              <w:lang w:val="en-US"/>
              <w14:ligatures w14:val="standardContextual"/>
            </w:rPr>
          </w:pPr>
          <w:hyperlink w:anchor="_Toc221003231" w:history="1">
            <w:r w:rsidR="00FE47BB" w:rsidRPr="003B2A5B">
              <w:rPr>
                <w:rStyle w:val="Hyperlink"/>
                <w:noProof/>
              </w:rPr>
              <w:t>5.6.4</w:t>
            </w:r>
            <w:r w:rsidR="00FE47BB">
              <w:rPr>
                <w:rFonts w:asciiTheme="minorHAnsi" w:eastAsiaTheme="minorEastAsia" w:hAnsiTheme="minorHAnsi" w:cstheme="minorBidi"/>
                <w:noProof/>
                <w:kern w:val="2"/>
                <w:sz w:val="24"/>
                <w:lang w:val="en-US"/>
                <w14:ligatures w14:val="standardContextual"/>
              </w:rPr>
              <w:tab/>
            </w:r>
            <w:r w:rsidR="00FE47BB" w:rsidRPr="003B2A5B">
              <w:rPr>
                <w:rStyle w:val="Hyperlink"/>
                <w:noProof/>
              </w:rPr>
              <w:t>Zdravlje i bezbjednost zajednice</w:t>
            </w:r>
            <w:r w:rsidR="00FE47BB">
              <w:rPr>
                <w:noProof/>
                <w:webHidden/>
              </w:rPr>
              <w:tab/>
            </w:r>
            <w:r w:rsidR="00FE47BB">
              <w:rPr>
                <w:noProof/>
                <w:webHidden/>
              </w:rPr>
              <w:fldChar w:fldCharType="begin"/>
            </w:r>
            <w:r w:rsidR="00FE47BB">
              <w:rPr>
                <w:noProof/>
                <w:webHidden/>
              </w:rPr>
              <w:instrText xml:space="preserve"> PAGEREF _Toc221003231 \h </w:instrText>
            </w:r>
            <w:r w:rsidR="00FE47BB">
              <w:rPr>
                <w:noProof/>
                <w:webHidden/>
              </w:rPr>
            </w:r>
            <w:r w:rsidR="00FE47BB">
              <w:rPr>
                <w:noProof/>
                <w:webHidden/>
              </w:rPr>
              <w:fldChar w:fldCharType="separate"/>
            </w:r>
            <w:r w:rsidR="00D967F6">
              <w:rPr>
                <w:noProof/>
                <w:webHidden/>
              </w:rPr>
              <w:t>86</w:t>
            </w:r>
            <w:r w:rsidR="00FE47BB">
              <w:rPr>
                <w:noProof/>
                <w:webHidden/>
              </w:rPr>
              <w:fldChar w:fldCharType="end"/>
            </w:r>
          </w:hyperlink>
        </w:p>
        <w:p w14:paraId="6E75EB17" w14:textId="3EC51C5B" w:rsidR="00FE47BB" w:rsidRDefault="00A83AFC">
          <w:pPr>
            <w:pStyle w:val="TOC2"/>
            <w:tabs>
              <w:tab w:val="left" w:pos="880"/>
              <w:tab w:val="right" w:leader="dot" w:pos="8778"/>
            </w:tabs>
            <w:rPr>
              <w:rFonts w:asciiTheme="minorHAnsi" w:eastAsiaTheme="minorEastAsia" w:hAnsiTheme="minorHAnsi" w:cstheme="minorBidi"/>
              <w:noProof/>
              <w:kern w:val="2"/>
              <w:sz w:val="24"/>
              <w:lang w:val="en-US"/>
              <w14:ligatures w14:val="standardContextual"/>
            </w:rPr>
          </w:pPr>
          <w:hyperlink w:anchor="_Toc221003232" w:history="1">
            <w:r w:rsidR="00FE47BB" w:rsidRPr="003B2A5B">
              <w:rPr>
                <w:rStyle w:val="Hyperlink"/>
                <w:noProof/>
              </w:rPr>
              <w:t>5.7</w:t>
            </w:r>
            <w:r w:rsidR="00FE47BB">
              <w:rPr>
                <w:rFonts w:asciiTheme="minorHAnsi" w:eastAsiaTheme="minorEastAsia" w:hAnsiTheme="minorHAnsi" w:cstheme="minorBidi"/>
                <w:noProof/>
                <w:kern w:val="2"/>
                <w:sz w:val="24"/>
                <w:lang w:val="en-US"/>
                <w14:ligatures w14:val="standardContextual"/>
              </w:rPr>
              <w:tab/>
            </w:r>
            <w:r w:rsidR="00FE47BB" w:rsidRPr="003B2A5B">
              <w:rPr>
                <w:rStyle w:val="Hyperlink"/>
                <w:noProof/>
              </w:rPr>
              <w:t>Uticaji na kulturno nasljeđe</w:t>
            </w:r>
            <w:r w:rsidR="00FE47BB">
              <w:rPr>
                <w:noProof/>
                <w:webHidden/>
              </w:rPr>
              <w:tab/>
            </w:r>
            <w:r w:rsidR="00FE47BB">
              <w:rPr>
                <w:noProof/>
                <w:webHidden/>
              </w:rPr>
              <w:fldChar w:fldCharType="begin"/>
            </w:r>
            <w:r w:rsidR="00FE47BB">
              <w:rPr>
                <w:noProof/>
                <w:webHidden/>
              </w:rPr>
              <w:instrText xml:space="preserve"> PAGEREF _Toc221003232 \h </w:instrText>
            </w:r>
            <w:r w:rsidR="00FE47BB">
              <w:rPr>
                <w:noProof/>
                <w:webHidden/>
              </w:rPr>
            </w:r>
            <w:r w:rsidR="00FE47BB">
              <w:rPr>
                <w:noProof/>
                <w:webHidden/>
              </w:rPr>
              <w:fldChar w:fldCharType="separate"/>
            </w:r>
            <w:r w:rsidR="00D967F6">
              <w:rPr>
                <w:noProof/>
                <w:webHidden/>
              </w:rPr>
              <w:t>86</w:t>
            </w:r>
            <w:r w:rsidR="00FE47BB">
              <w:rPr>
                <w:noProof/>
                <w:webHidden/>
              </w:rPr>
              <w:fldChar w:fldCharType="end"/>
            </w:r>
          </w:hyperlink>
        </w:p>
        <w:p w14:paraId="3CC8BDDA" w14:textId="13A29CDE" w:rsidR="00FE47BB" w:rsidRDefault="00A83AFC">
          <w:pPr>
            <w:pStyle w:val="TOC2"/>
            <w:tabs>
              <w:tab w:val="left" w:pos="880"/>
              <w:tab w:val="right" w:leader="dot" w:pos="8778"/>
            </w:tabs>
            <w:rPr>
              <w:rFonts w:asciiTheme="minorHAnsi" w:eastAsiaTheme="minorEastAsia" w:hAnsiTheme="minorHAnsi" w:cstheme="minorBidi"/>
              <w:noProof/>
              <w:kern w:val="2"/>
              <w:sz w:val="24"/>
              <w:lang w:val="en-US"/>
              <w14:ligatures w14:val="standardContextual"/>
            </w:rPr>
          </w:pPr>
          <w:hyperlink w:anchor="_Toc221003233" w:history="1">
            <w:r w:rsidR="00FE47BB" w:rsidRPr="003B2A5B">
              <w:rPr>
                <w:rStyle w:val="Hyperlink"/>
                <w:noProof/>
              </w:rPr>
              <w:t>5.8</w:t>
            </w:r>
            <w:r w:rsidR="00FE47BB">
              <w:rPr>
                <w:rFonts w:asciiTheme="minorHAnsi" w:eastAsiaTheme="minorEastAsia" w:hAnsiTheme="minorHAnsi" w:cstheme="minorBidi"/>
                <w:noProof/>
                <w:kern w:val="2"/>
                <w:sz w:val="24"/>
                <w:lang w:val="en-US"/>
                <w14:ligatures w14:val="standardContextual"/>
              </w:rPr>
              <w:tab/>
            </w:r>
            <w:r w:rsidR="00FE47BB" w:rsidRPr="003B2A5B">
              <w:rPr>
                <w:rStyle w:val="Hyperlink"/>
                <w:noProof/>
              </w:rPr>
              <w:t>Zaštita zdravlja i bezbjednost na radu</w:t>
            </w:r>
            <w:r w:rsidR="00FE47BB">
              <w:rPr>
                <w:noProof/>
                <w:webHidden/>
              </w:rPr>
              <w:tab/>
            </w:r>
            <w:r w:rsidR="00FE47BB">
              <w:rPr>
                <w:noProof/>
                <w:webHidden/>
              </w:rPr>
              <w:fldChar w:fldCharType="begin"/>
            </w:r>
            <w:r w:rsidR="00FE47BB">
              <w:rPr>
                <w:noProof/>
                <w:webHidden/>
              </w:rPr>
              <w:instrText xml:space="preserve"> PAGEREF _Toc221003233 \h </w:instrText>
            </w:r>
            <w:r w:rsidR="00FE47BB">
              <w:rPr>
                <w:noProof/>
                <w:webHidden/>
              </w:rPr>
            </w:r>
            <w:r w:rsidR="00FE47BB">
              <w:rPr>
                <w:noProof/>
                <w:webHidden/>
              </w:rPr>
              <w:fldChar w:fldCharType="separate"/>
            </w:r>
            <w:r w:rsidR="00D967F6">
              <w:rPr>
                <w:noProof/>
                <w:webHidden/>
              </w:rPr>
              <w:t>87</w:t>
            </w:r>
            <w:r w:rsidR="00FE47BB">
              <w:rPr>
                <w:noProof/>
                <w:webHidden/>
              </w:rPr>
              <w:fldChar w:fldCharType="end"/>
            </w:r>
          </w:hyperlink>
        </w:p>
        <w:p w14:paraId="7C282EA1" w14:textId="2D3305D8" w:rsidR="00FE47BB" w:rsidRDefault="00A83AFC">
          <w:pPr>
            <w:pStyle w:val="TOC1"/>
            <w:tabs>
              <w:tab w:val="left" w:pos="400"/>
            </w:tabs>
            <w:rPr>
              <w:rFonts w:asciiTheme="minorHAnsi" w:eastAsiaTheme="minorEastAsia" w:hAnsiTheme="minorHAnsi" w:cstheme="minorBidi"/>
              <w:noProof/>
              <w:kern w:val="2"/>
              <w:sz w:val="24"/>
              <w:szCs w:val="24"/>
              <w:lang w:val="en-US"/>
              <w14:ligatures w14:val="standardContextual"/>
            </w:rPr>
          </w:pPr>
          <w:hyperlink w:anchor="_Toc221003234" w:history="1">
            <w:r w:rsidR="00FE47BB" w:rsidRPr="003B2A5B">
              <w:rPr>
                <w:rStyle w:val="Hyperlink"/>
                <w:noProof/>
              </w:rPr>
              <w:t>6</w:t>
            </w:r>
            <w:r w:rsidR="00FE47BB">
              <w:rPr>
                <w:rFonts w:asciiTheme="minorHAnsi" w:eastAsiaTheme="minorEastAsia" w:hAnsiTheme="minorHAnsi" w:cstheme="minorBidi"/>
                <w:noProof/>
                <w:kern w:val="2"/>
                <w:sz w:val="24"/>
                <w:szCs w:val="24"/>
                <w:lang w:val="en-US"/>
                <w14:ligatures w14:val="standardContextual"/>
              </w:rPr>
              <w:tab/>
            </w:r>
            <w:r w:rsidR="00FE47BB" w:rsidRPr="003B2A5B">
              <w:rPr>
                <w:rStyle w:val="Hyperlink"/>
                <w:noProof/>
              </w:rPr>
              <w:t>PROJEKTNE ALTERNATIVE</w:t>
            </w:r>
            <w:r w:rsidR="00FE47BB">
              <w:rPr>
                <w:noProof/>
                <w:webHidden/>
              </w:rPr>
              <w:tab/>
            </w:r>
            <w:r w:rsidR="00FE47BB">
              <w:rPr>
                <w:noProof/>
                <w:webHidden/>
              </w:rPr>
              <w:fldChar w:fldCharType="begin"/>
            </w:r>
            <w:r w:rsidR="00FE47BB">
              <w:rPr>
                <w:noProof/>
                <w:webHidden/>
              </w:rPr>
              <w:instrText xml:space="preserve"> PAGEREF _Toc221003234 \h </w:instrText>
            </w:r>
            <w:r w:rsidR="00FE47BB">
              <w:rPr>
                <w:noProof/>
                <w:webHidden/>
              </w:rPr>
            </w:r>
            <w:r w:rsidR="00FE47BB">
              <w:rPr>
                <w:noProof/>
                <w:webHidden/>
              </w:rPr>
              <w:fldChar w:fldCharType="separate"/>
            </w:r>
            <w:r w:rsidR="00D967F6">
              <w:rPr>
                <w:noProof/>
                <w:webHidden/>
              </w:rPr>
              <w:t>88</w:t>
            </w:r>
            <w:r w:rsidR="00FE47BB">
              <w:rPr>
                <w:noProof/>
                <w:webHidden/>
              </w:rPr>
              <w:fldChar w:fldCharType="end"/>
            </w:r>
          </w:hyperlink>
        </w:p>
        <w:p w14:paraId="2C91DFE9" w14:textId="12FAB45C" w:rsidR="00FE47BB" w:rsidRDefault="00A83AFC">
          <w:pPr>
            <w:pStyle w:val="TOC2"/>
            <w:tabs>
              <w:tab w:val="left" w:pos="880"/>
              <w:tab w:val="right" w:leader="dot" w:pos="8778"/>
            </w:tabs>
            <w:rPr>
              <w:rFonts w:asciiTheme="minorHAnsi" w:eastAsiaTheme="minorEastAsia" w:hAnsiTheme="minorHAnsi" w:cstheme="minorBidi"/>
              <w:noProof/>
              <w:kern w:val="2"/>
              <w:sz w:val="24"/>
              <w:lang w:val="en-US"/>
              <w14:ligatures w14:val="standardContextual"/>
            </w:rPr>
          </w:pPr>
          <w:hyperlink w:anchor="_Toc221003235" w:history="1">
            <w:r w:rsidR="00FE47BB" w:rsidRPr="003B2A5B">
              <w:rPr>
                <w:rStyle w:val="Hyperlink"/>
                <w:rFonts w:cs="Arial"/>
                <w:noProof/>
              </w:rPr>
              <w:t>6.1</w:t>
            </w:r>
            <w:r w:rsidR="00FE47BB">
              <w:rPr>
                <w:rFonts w:asciiTheme="minorHAnsi" w:eastAsiaTheme="minorEastAsia" w:hAnsiTheme="minorHAnsi" w:cstheme="minorBidi"/>
                <w:noProof/>
                <w:kern w:val="2"/>
                <w:sz w:val="24"/>
                <w:lang w:val="en-US"/>
                <w14:ligatures w14:val="standardContextual"/>
              </w:rPr>
              <w:tab/>
            </w:r>
            <w:r w:rsidR="00FE47BB" w:rsidRPr="003B2A5B">
              <w:rPr>
                <w:rStyle w:val="Hyperlink"/>
                <w:noProof/>
              </w:rPr>
              <w:t>Bez realizacije projekta/projektna alternativa</w:t>
            </w:r>
            <w:r w:rsidR="00FE47BB">
              <w:rPr>
                <w:noProof/>
                <w:webHidden/>
              </w:rPr>
              <w:tab/>
            </w:r>
            <w:r w:rsidR="00FE47BB">
              <w:rPr>
                <w:noProof/>
                <w:webHidden/>
              </w:rPr>
              <w:fldChar w:fldCharType="begin"/>
            </w:r>
            <w:r w:rsidR="00FE47BB">
              <w:rPr>
                <w:noProof/>
                <w:webHidden/>
              </w:rPr>
              <w:instrText xml:space="preserve"> PAGEREF _Toc221003235 \h </w:instrText>
            </w:r>
            <w:r w:rsidR="00FE47BB">
              <w:rPr>
                <w:noProof/>
                <w:webHidden/>
              </w:rPr>
            </w:r>
            <w:r w:rsidR="00FE47BB">
              <w:rPr>
                <w:noProof/>
                <w:webHidden/>
              </w:rPr>
              <w:fldChar w:fldCharType="separate"/>
            </w:r>
            <w:r w:rsidR="00D967F6">
              <w:rPr>
                <w:noProof/>
                <w:webHidden/>
              </w:rPr>
              <w:t>88</w:t>
            </w:r>
            <w:r w:rsidR="00FE47BB">
              <w:rPr>
                <w:noProof/>
                <w:webHidden/>
              </w:rPr>
              <w:fldChar w:fldCharType="end"/>
            </w:r>
          </w:hyperlink>
        </w:p>
        <w:p w14:paraId="7347A636" w14:textId="2ABB3732" w:rsidR="00FE47BB" w:rsidRDefault="00A83AFC">
          <w:pPr>
            <w:pStyle w:val="TOC2"/>
            <w:tabs>
              <w:tab w:val="left" w:pos="880"/>
              <w:tab w:val="right" w:leader="dot" w:pos="8778"/>
            </w:tabs>
            <w:rPr>
              <w:rFonts w:asciiTheme="minorHAnsi" w:eastAsiaTheme="minorEastAsia" w:hAnsiTheme="minorHAnsi" w:cstheme="minorBidi"/>
              <w:noProof/>
              <w:kern w:val="2"/>
              <w:sz w:val="24"/>
              <w:lang w:val="en-US"/>
              <w14:ligatures w14:val="standardContextual"/>
            </w:rPr>
          </w:pPr>
          <w:hyperlink w:anchor="_Toc221003236" w:history="1">
            <w:r w:rsidR="00FE47BB" w:rsidRPr="003B2A5B">
              <w:rPr>
                <w:rStyle w:val="Hyperlink"/>
                <w:rFonts w:cs="Arial"/>
                <w:noProof/>
              </w:rPr>
              <w:t>6.2</w:t>
            </w:r>
            <w:r w:rsidR="00FE47BB">
              <w:rPr>
                <w:rFonts w:asciiTheme="minorHAnsi" w:eastAsiaTheme="minorEastAsia" w:hAnsiTheme="minorHAnsi" w:cstheme="minorBidi"/>
                <w:noProof/>
                <w:kern w:val="2"/>
                <w:sz w:val="24"/>
                <w:lang w:val="en-US"/>
                <w14:ligatures w14:val="standardContextual"/>
              </w:rPr>
              <w:tab/>
            </w:r>
            <w:r w:rsidR="00FE47BB" w:rsidRPr="003B2A5B">
              <w:rPr>
                <w:rStyle w:val="Hyperlink"/>
                <w:noProof/>
              </w:rPr>
              <w:t>Projektne alternative za sanaciju</w:t>
            </w:r>
            <w:r w:rsidR="00FE47BB">
              <w:rPr>
                <w:noProof/>
                <w:webHidden/>
              </w:rPr>
              <w:tab/>
            </w:r>
            <w:r w:rsidR="00FE47BB">
              <w:rPr>
                <w:noProof/>
                <w:webHidden/>
              </w:rPr>
              <w:fldChar w:fldCharType="begin"/>
            </w:r>
            <w:r w:rsidR="00FE47BB">
              <w:rPr>
                <w:noProof/>
                <w:webHidden/>
              </w:rPr>
              <w:instrText xml:space="preserve"> PAGEREF _Toc221003236 \h </w:instrText>
            </w:r>
            <w:r w:rsidR="00FE47BB">
              <w:rPr>
                <w:noProof/>
                <w:webHidden/>
              </w:rPr>
            </w:r>
            <w:r w:rsidR="00FE47BB">
              <w:rPr>
                <w:noProof/>
                <w:webHidden/>
              </w:rPr>
              <w:fldChar w:fldCharType="separate"/>
            </w:r>
            <w:r w:rsidR="00D967F6">
              <w:rPr>
                <w:noProof/>
                <w:webHidden/>
              </w:rPr>
              <w:t>88</w:t>
            </w:r>
            <w:r w:rsidR="00FE47BB">
              <w:rPr>
                <w:noProof/>
                <w:webHidden/>
              </w:rPr>
              <w:fldChar w:fldCharType="end"/>
            </w:r>
          </w:hyperlink>
        </w:p>
        <w:p w14:paraId="1EC06B24" w14:textId="41BE7A32" w:rsidR="00FE47BB" w:rsidRDefault="00A83AFC">
          <w:pPr>
            <w:pStyle w:val="TOC1"/>
            <w:tabs>
              <w:tab w:val="left" w:pos="400"/>
            </w:tabs>
            <w:rPr>
              <w:rFonts w:asciiTheme="minorHAnsi" w:eastAsiaTheme="minorEastAsia" w:hAnsiTheme="minorHAnsi" w:cstheme="minorBidi"/>
              <w:noProof/>
              <w:kern w:val="2"/>
              <w:sz w:val="24"/>
              <w:szCs w:val="24"/>
              <w:lang w:val="en-US"/>
              <w14:ligatures w14:val="standardContextual"/>
            </w:rPr>
          </w:pPr>
          <w:hyperlink w:anchor="_Toc221003237" w:history="1">
            <w:r w:rsidR="00FE47BB" w:rsidRPr="003B2A5B">
              <w:rPr>
                <w:rStyle w:val="Hyperlink"/>
                <w:noProof/>
              </w:rPr>
              <w:t>7</w:t>
            </w:r>
            <w:r w:rsidR="00FE47BB">
              <w:rPr>
                <w:rFonts w:asciiTheme="minorHAnsi" w:eastAsiaTheme="minorEastAsia" w:hAnsiTheme="minorHAnsi" w:cstheme="minorBidi"/>
                <w:noProof/>
                <w:kern w:val="2"/>
                <w:sz w:val="24"/>
                <w:szCs w:val="24"/>
                <w:lang w:val="en-US"/>
                <w14:ligatures w14:val="standardContextual"/>
              </w:rPr>
              <w:tab/>
            </w:r>
            <w:r w:rsidR="00FE47BB" w:rsidRPr="003B2A5B">
              <w:rPr>
                <w:rStyle w:val="Hyperlink"/>
                <w:noProof/>
              </w:rPr>
              <w:t>PLAN UPRAVLJANJA ŽIVOTNOM SREDINOM I DRUŠTVENIM PITANJIMA - ESMP</w:t>
            </w:r>
            <w:r w:rsidR="00FE47BB">
              <w:rPr>
                <w:noProof/>
                <w:webHidden/>
              </w:rPr>
              <w:tab/>
            </w:r>
            <w:r w:rsidR="00FE47BB">
              <w:rPr>
                <w:noProof/>
                <w:webHidden/>
              </w:rPr>
              <w:fldChar w:fldCharType="begin"/>
            </w:r>
            <w:r w:rsidR="00FE47BB">
              <w:rPr>
                <w:noProof/>
                <w:webHidden/>
              </w:rPr>
              <w:instrText xml:space="preserve"> PAGEREF _Toc221003237 \h </w:instrText>
            </w:r>
            <w:r w:rsidR="00FE47BB">
              <w:rPr>
                <w:noProof/>
                <w:webHidden/>
              </w:rPr>
            </w:r>
            <w:r w:rsidR="00FE47BB">
              <w:rPr>
                <w:noProof/>
                <w:webHidden/>
              </w:rPr>
              <w:fldChar w:fldCharType="separate"/>
            </w:r>
            <w:r w:rsidR="00D967F6">
              <w:rPr>
                <w:noProof/>
                <w:webHidden/>
              </w:rPr>
              <w:t>89</w:t>
            </w:r>
            <w:r w:rsidR="00FE47BB">
              <w:rPr>
                <w:noProof/>
                <w:webHidden/>
              </w:rPr>
              <w:fldChar w:fldCharType="end"/>
            </w:r>
          </w:hyperlink>
        </w:p>
        <w:p w14:paraId="56DB11ED" w14:textId="3885D80A" w:rsidR="00FE47BB" w:rsidRDefault="00A83AFC">
          <w:pPr>
            <w:pStyle w:val="TOC2"/>
            <w:tabs>
              <w:tab w:val="left" w:pos="880"/>
              <w:tab w:val="right" w:leader="dot" w:pos="8778"/>
            </w:tabs>
            <w:rPr>
              <w:rFonts w:asciiTheme="minorHAnsi" w:eastAsiaTheme="minorEastAsia" w:hAnsiTheme="minorHAnsi" w:cstheme="minorBidi"/>
              <w:noProof/>
              <w:kern w:val="2"/>
              <w:sz w:val="24"/>
              <w:lang w:val="en-US"/>
              <w14:ligatures w14:val="standardContextual"/>
            </w:rPr>
          </w:pPr>
          <w:hyperlink w:anchor="_Toc221003238" w:history="1">
            <w:r w:rsidR="00FE47BB" w:rsidRPr="003B2A5B">
              <w:rPr>
                <w:rStyle w:val="Hyperlink"/>
                <w:noProof/>
              </w:rPr>
              <w:t>7.1</w:t>
            </w:r>
            <w:r w:rsidR="00FE47BB">
              <w:rPr>
                <w:rFonts w:asciiTheme="minorHAnsi" w:eastAsiaTheme="minorEastAsia" w:hAnsiTheme="minorHAnsi" w:cstheme="minorBidi"/>
                <w:noProof/>
                <w:kern w:val="2"/>
                <w:sz w:val="24"/>
                <w:lang w:val="en-US"/>
                <w14:ligatures w14:val="standardContextual"/>
              </w:rPr>
              <w:tab/>
            </w:r>
            <w:r w:rsidR="00FE47BB" w:rsidRPr="003B2A5B">
              <w:rPr>
                <w:rStyle w:val="Hyperlink"/>
                <w:noProof/>
              </w:rPr>
              <w:t>Plan ublažavanja uticaja</w:t>
            </w:r>
            <w:r w:rsidR="00FE47BB">
              <w:rPr>
                <w:noProof/>
                <w:webHidden/>
              </w:rPr>
              <w:tab/>
            </w:r>
            <w:r w:rsidR="00FE47BB">
              <w:rPr>
                <w:noProof/>
                <w:webHidden/>
              </w:rPr>
              <w:fldChar w:fldCharType="begin"/>
            </w:r>
            <w:r w:rsidR="00FE47BB">
              <w:rPr>
                <w:noProof/>
                <w:webHidden/>
              </w:rPr>
              <w:instrText xml:space="preserve"> PAGEREF _Toc221003238 \h </w:instrText>
            </w:r>
            <w:r w:rsidR="00FE47BB">
              <w:rPr>
                <w:noProof/>
                <w:webHidden/>
              </w:rPr>
            </w:r>
            <w:r w:rsidR="00FE47BB">
              <w:rPr>
                <w:noProof/>
                <w:webHidden/>
              </w:rPr>
              <w:fldChar w:fldCharType="separate"/>
            </w:r>
            <w:r w:rsidR="00D967F6">
              <w:rPr>
                <w:noProof/>
                <w:webHidden/>
              </w:rPr>
              <w:t>89</w:t>
            </w:r>
            <w:r w:rsidR="00FE47BB">
              <w:rPr>
                <w:noProof/>
                <w:webHidden/>
              </w:rPr>
              <w:fldChar w:fldCharType="end"/>
            </w:r>
          </w:hyperlink>
        </w:p>
        <w:p w14:paraId="2D4BA6BD" w14:textId="6995A693" w:rsidR="00FE47BB" w:rsidRDefault="00A83AFC">
          <w:pPr>
            <w:pStyle w:val="TOC2"/>
            <w:tabs>
              <w:tab w:val="left" w:pos="880"/>
              <w:tab w:val="right" w:leader="dot" w:pos="8778"/>
            </w:tabs>
            <w:rPr>
              <w:rFonts w:asciiTheme="minorHAnsi" w:eastAsiaTheme="minorEastAsia" w:hAnsiTheme="minorHAnsi" w:cstheme="minorBidi"/>
              <w:noProof/>
              <w:kern w:val="2"/>
              <w:sz w:val="24"/>
              <w:lang w:val="en-US"/>
              <w14:ligatures w14:val="standardContextual"/>
            </w:rPr>
          </w:pPr>
          <w:hyperlink w:anchor="_Toc221003239" w:history="1">
            <w:r w:rsidR="00FE47BB" w:rsidRPr="003B2A5B">
              <w:rPr>
                <w:rStyle w:val="Hyperlink"/>
                <w:noProof/>
              </w:rPr>
              <w:t>7.2</w:t>
            </w:r>
            <w:r w:rsidR="00FE47BB">
              <w:rPr>
                <w:rFonts w:asciiTheme="minorHAnsi" w:eastAsiaTheme="minorEastAsia" w:hAnsiTheme="minorHAnsi" w:cstheme="minorBidi"/>
                <w:noProof/>
                <w:kern w:val="2"/>
                <w:sz w:val="24"/>
                <w:lang w:val="en-US"/>
                <w14:ligatures w14:val="standardContextual"/>
              </w:rPr>
              <w:tab/>
            </w:r>
            <w:r w:rsidR="00FE47BB" w:rsidRPr="003B2A5B">
              <w:rPr>
                <w:rStyle w:val="Hyperlink"/>
                <w:noProof/>
              </w:rPr>
              <w:t>Plan monitoringa</w:t>
            </w:r>
            <w:r w:rsidR="00FE47BB">
              <w:rPr>
                <w:noProof/>
                <w:webHidden/>
              </w:rPr>
              <w:tab/>
            </w:r>
            <w:r w:rsidR="00FE47BB">
              <w:rPr>
                <w:noProof/>
                <w:webHidden/>
              </w:rPr>
              <w:fldChar w:fldCharType="begin"/>
            </w:r>
            <w:r w:rsidR="00FE47BB">
              <w:rPr>
                <w:noProof/>
                <w:webHidden/>
              </w:rPr>
              <w:instrText xml:space="preserve"> PAGEREF _Toc221003239 \h </w:instrText>
            </w:r>
            <w:r w:rsidR="00FE47BB">
              <w:rPr>
                <w:noProof/>
                <w:webHidden/>
              </w:rPr>
            </w:r>
            <w:r w:rsidR="00FE47BB">
              <w:rPr>
                <w:noProof/>
                <w:webHidden/>
              </w:rPr>
              <w:fldChar w:fldCharType="separate"/>
            </w:r>
            <w:r w:rsidR="00D967F6">
              <w:rPr>
                <w:noProof/>
                <w:webHidden/>
              </w:rPr>
              <w:t>96</w:t>
            </w:r>
            <w:r w:rsidR="00FE47BB">
              <w:rPr>
                <w:noProof/>
                <w:webHidden/>
              </w:rPr>
              <w:fldChar w:fldCharType="end"/>
            </w:r>
          </w:hyperlink>
        </w:p>
        <w:p w14:paraId="4A485AE1" w14:textId="658D88A3" w:rsidR="00FE47BB" w:rsidRDefault="00A83AFC">
          <w:pPr>
            <w:pStyle w:val="TOC1"/>
            <w:tabs>
              <w:tab w:val="left" w:pos="400"/>
            </w:tabs>
            <w:rPr>
              <w:rFonts w:asciiTheme="minorHAnsi" w:eastAsiaTheme="minorEastAsia" w:hAnsiTheme="minorHAnsi" w:cstheme="minorBidi"/>
              <w:noProof/>
              <w:kern w:val="2"/>
              <w:sz w:val="24"/>
              <w:szCs w:val="24"/>
              <w:lang w:val="en-US"/>
              <w14:ligatures w14:val="standardContextual"/>
            </w:rPr>
          </w:pPr>
          <w:hyperlink w:anchor="_Toc221003240" w:history="1">
            <w:r w:rsidR="00FE47BB" w:rsidRPr="003B2A5B">
              <w:rPr>
                <w:rStyle w:val="Hyperlink"/>
                <w:noProof/>
              </w:rPr>
              <w:t>8</w:t>
            </w:r>
            <w:r w:rsidR="00FE47BB">
              <w:rPr>
                <w:rFonts w:asciiTheme="minorHAnsi" w:eastAsiaTheme="minorEastAsia" w:hAnsiTheme="minorHAnsi" w:cstheme="minorBidi"/>
                <w:noProof/>
                <w:kern w:val="2"/>
                <w:sz w:val="24"/>
                <w:szCs w:val="24"/>
                <w:lang w:val="en-US"/>
                <w14:ligatures w14:val="standardContextual"/>
              </w:rPr>
              <w:tab/>
            </w:r>
            <w:r w:rsidR="00FE47BB" w:rsidRPr="003B2A5B">
              <w:rPr>
                <w:rStyle w:val="Hyperlink"/>
                <w:noProof/>
              </w:rPr>
              <w:t>SISTEM UPRAVLJANJA ŽIVOTNOM SREDINOM I DRUŠTVENIM PITANJIMA</w:t>
            </w:r>
            <w:r w:rsidR="00FE47BB">
              <w:rPr>
                <w:noProof/>
                <w:webHidden/>
              </w:rPr>
              <w:tab/>
            </w:r>
            <w:r w:rsidR="00FE47BB">
              <w:rPr>
                <w:noProof/>
                <w:webHidden/>
              </w:rPr>
              <w:fldChar w:fldCharType="begin"/>
            </w:r>
            <w:r w:rsidR="00FE47BB">
              <w:rPr>
                <w:noProof/>
                <w:webHidden/>
              </w:rPr>
              <w:instrText xml:space="preserve"> PAGEREF _Toc221003240 \h </w:instrText>
            </w:r>
            <w:r w:rsidR="00FE47BB">
              <w:rPr>
                <w:noProof/>
                <w:webHidden/>
              </w:rPr>
            </w:r>
            <w:r w:rsidR="00FE47BB">
              <w:rPr>
                <w:noProof/>
                <w:webHidden/>
              </w:rPr>
              <w:fldChar w:fldCharType="separate"/>
            </w:r>
            <w:r w:rsidR="00D967F6">
              <w:rPr>
                <w:noProof/>
                <w:webHidden/>
              </w:rPr>
              <w:t>99</w:t>
            </w:r>
            <w:r w:rsidR="00FE47BB">
              <w:rPr>
                <w:noProof/>
                <w:webHidden/>
              </w:rPr>
              <w:fldChar w:fldCharType="end"/>
            </w:r>
          </w:hyperlink>
        </w:p>
        <w:p w14:paraId="54D348BF" w14:textId="353AB4C3" w:rsidR="00FE47BB" w:rsidRDefault="00A83AFC">
          <w:pPr>
            <w:pStyle w:val="TOC2"/>
            <w:tabs>
              <w:tab w:val="left" w:pos="880"/>
              <w:tab w:val="right" w:leader="dot" w:pos="8778"/>
            </w:tabs>
            <w:rPr>
              <w:rFonts w:asciiTheme="minorHAnsi" w:eastAsiaTheme="minorEastAsia" w:hAnsiTheme="minorHAnsi" w:cstheme="minorBidi"/>
              <w:noProof/>
              <w:kern w:val="2"/>
              <w:sz w:val="24"/>
              <w:lang w:val="en-US"/>
              <w14:ligatures w14:val="standardContextual"/>
            </w:rPr>
          </w:pPr>
          <w:hyperlink w:anchor="_Toc221003241" w:history="1">
            <w:r w:rsidR="00FE47BB" w:rsidRPr="003B2A5B">
              <w:rPr>
                <w:rStyle w:val="Hyperlink"/>
                <w:noProof/>
              </w:rPr>
              <w:t>8.1</w:t>
            </w:r>
            <w:r w:rsidR="00FE47BB">
              <w:rPr>
                <w:rFonts w:asciiTheme="minorHAnsi" w:eastAsiaTheme="minorEastAsia" w:hAnsiTheme="minorHAnsi" w:cstheme="minorBidi"/>
                <w:noProof/>
                <w:kern w:val="2"/>
                <w:sz w:val="24"/>
                <w:lang w:val="en-US"/>
                <w14:ligatures w14:val="standardContextual"/>
              </w:rPr>
              <w:tab/>
            </w:r>
            <w:r w:rsidR="00FE47BB" w:rsidRPr="003B2A5B">
              <w:rPr>
                <w:rStyle w:val="Hyperlink"/>
                <w:noProof/>
              </w:rPr>
              <w:t>Struktura za upravljanje životnom sredinom i društvenim pitanjima</w:t>
            </w:r>
            <w:r w:rsidR="00FE47BB">
              <w:rPr>
                <w:noProof/>
                <w:webHidden/>
              </w:rPr>
              <w:tab/>
            </w:r>
            <w:r w:rsidR="00FE47BB">
              <w:rPr>
                <w:noProof/>
                <w:webHidden/>
              </w:rPr>
              <w:fldChar w:fldCharType="begin"/>
            </w:r>
            <w:r w:rsidR="00FE47BB">
              <w:rPr>
                <w:noProof/>
                <w:webHidden/>
              </w:rPr>
              <w:instrText xml:space="preserve"> PAGEREF _Toc221003241 \h </w:instrText>
            </w:r>
            <w:r w:rsidR="00FE47BB">
              <w:rPr>
                <w:noProof/>
                <w:webHidden/>
              </w:rPr>
            </w:r>
            <w:r w:rsidR="00FE47BB">
              <w:rPr>
                <w:noProof/>
                <w:webHidden/>
              </w:rPr>
              <w:fldChar w:fldCharType="separate"/>
            </w:r>
            <w:r w:rsidR="00D967F6">
              <w:rPr>
                <w:noProof/>
                <w:webHidden/>
              </w:rPr>
              <w:t>99</w:t>
            </w:r>
            <w:r w:rsidR="00FE47BB">
              <w:rPr>
                <w:noProof/>
                <w:webHidden/>
              </w:rPr>
              <w:fldChar w:fldCharType="end"/>
            </w:r>
          </w:hyperlink>
        </w:p>
        <w:p w14:paraId="489AAD84" w14:textId="25B7FE28" w:rsidR="00FE47BB" w:rsidRDefault="00A83AFC">
          <w:pPr>
            <w:pStyle w:val="TOC2"/>
            <w:tabs>
              <w:tab w:val="left" w:pos="880"/>
              <w:tab w:val="right" w:leader="dot" w:pos="8778"/>
            </w:tabs>
            <w:rPr>
              <w:rFonts w:asciiTheme="minorHAnsi" w:eastAsiaTheme="minorEastAsia" w:hAnsiTheme="minorHAnsi" w:cstheme="minorBidi"/>
              <w:noProof/>
              <w:kern w:val="2"/>
              <w:sz w:val="24"/>
              <w:lang w:val="en-US"/>
              <w14:ligatures w14:val="standardContextual"/>
            </w:rPr>
          </w:pPr>
          <w:hyperlink w:anchor="_Toc221003242" w:history="1">
            <w:r w:rsidR="00FE47BB" w:rsidRPr="003B2A5B">
              <w:rPr>
                <w:rStyle w:val="Hyperlink"/>
                <w:noProof/>
              </w:rPr>
              <w:t>8.2</w:t>
            </w:r>
            <w:r w:rsidR="00FE47BB">
              <w:rPr>
                <w:rFonts w:asciiTheme="minorHAnsi" w:eastAsiaTheme="minorEastAsia" w:hAnsiTheme="minorHAnsi" w:cstheme="minorBidi"/>
                <w:noProof/>
                <w:kern w:val="2"/>
                <w:sz w:val="24"/>
                <w:lang w:val="en-US"/>
                <w14:ligatures w14:val="standardContextual"/>
              </w:rPr>
              <w:tab/>
            </w:r>
            <w:r w:rsidR="00FE47BB" w:rsidRPr="003B2A5B">
              <w:rPr>
                <w:rStyle w:val="Hyperlink"/>
                <w:noProof/>
              </w:rPr>
              <w:t>Uloge i odgovornosti</w:t>
            </w:r>
            <w:r w:rsidR="00FE47BB">
              <w:rPr>
                <w:noProof/>
                <w:webHidden/>
              </w:rPr>
              <w:tab/>
            </w:r>
            <w:r w:rsidR="00FE47BB">
              <w:rPr>
                <w:noProof/>
                <w:webHidden/>
              </w:rPr>
              <w:fldChar w:fldCharType="begin"/>
            </w:r>
            <w:r w:rsidR="00FE47BB">
              <w:rPr>
                <w:noProof/>
                <w:webHidden/>
              </w:rPr>
              <w:instrText xml:space="preserve"> PAGEREF _Toc221003242 \h </w:instrText>
            </w:r>
            <w:r w:rsidR="00FE47BB">
              <w:rPr>
                <w:noProof/>
                <w:webHidden/>
              </w:rPr>
            </w:r>
            <w:r w:rsidR="00FE47BB">
              <w:rPr>
                <w:noProof/>
                <w:webHidden/>
              </w:rPr>
              <w:fldChar w:fldCharType="separate"/>
            </w:r>
            <w:r w:rsidR="00D967F6">
              <w:rPr>
                <w:noProof/>
                <w:webHidden/>
              </w:rPr>
              <w:t>100</w:t>
            </w:r>
            <w:r w:rsidR="00FE47BB">
              <w:rPr>
                <w:noProof/>
                <w:webHidden/>
              </w:rPr>
              <w:fldChar w:fldCharType="end"/>
            </w:r>
          </w:hyperlink>
        </w:p>
        <w:p w14:paraId="70FF6A88" w14:textId="2EF522BE" w:rsidR="00FE47BB" w:rsidRDefault="00A83AFC">
          <w:pPr>
            <w:pStyle w:val="TOC1"/>
            <w:tabs>
              <w:tab w:val="left" w:pos="400"/>
            </w:tabs>
            <w:rPr>
              <w:rFonts w:asciiTheme="minorHAnsi" w:eastAsiaTheme="minorEastAsia" w:hAnsiTheme="minorHAnsi" w:cstheme="minorBidi"/>
              <w:noProof/>
              <w:kern w:val="2"/>
              <w:sz w:val="24"/>
              <w:szCs w:val="24"/>
              <w:lang w:val="en-US"/>
              <w14:ligatures w14:val="standardContextual"/>
            </w:rPr>
          </w:pPr>
          <w:hyperlink w:anchor="_Toc221003243" w:history="1">
            <w:r w:rsidR="00FE47BB" w:rsidRPr="003B2A5B">
              <w:rPr>
                <w:rStyle w:val="Hyperlink"/>
                <w:noProof/>
              </w:rPr>
              <w:t>9</w:t>
            </w:r>
            <w:r w:rsidR="00FE47BB">
              <w:rPr>
                <w:rFonts w:asciiTheme="minorHAnsi" w:eastAsiaTheme="minorEastAsia" w:hAnsiTheme="minorHAnsi" w:cstheme="minorBidi"/>
                <w:noProof/>
                <w:kern w:val="2"/>
                <w:sz w:val="24"/>
                <w:szCs w:val="24"/>
                <w:lang w:val="en-US"/>
                <w14:ligatures w14:val="standardContextual"/>
              </w:rPr>
              <w:tab/>
            </w:r>
            <w:r w:rsidR="00FE47BB" w:rsidRPr="003B2A5B">
              <w:rPr>
                <w:rStyle w:val="Hyperlink"/>
                <w:noProof/>
              </w:rPr>
              <w:t>JAVNO UČEŠĆE I OBJAVLJIVANJE INFORMACIJA</w:t>
            </w:r>
            <w:r w:rsidR="00FE47BB">
              <w:rPr>
                <w:noProof/>
                <w:webHidden/>
              </w:rPr>
              <w:tab/>
            </w:r>
            <w:r w:rsidR="00FE47BB">
              <w:rPr>
                <w:noProof/>
                <w:webHidden/>
              </w:rPr>
              <w:fldChar w:fldCharType="begin"/>
            </w:r>
            <w:r w:rsidR="00FE47BB">
              <w:rPr>
                <w:noProof/>
                <w:webHidden/>
              </w:rPr>
              <w:instrText xml:space="preserve"> PAGEREF _Toc221003243 \h </w:instrText>
            </w:r>
            <w:r w:rsidR="00FE47BB">
              <w:rPr>
                <w:noProof/>
                <w:webHidden/>
              </w:rPr>
            </w:r>
            <w:r w:rsidR="00FE47BB">
              <w:rPr>
                <w:noProof/>
                <w:webHidden/>
              </w:rPr>
              <w:fldChar w:fldCharType="separate"/>
            </w:r>
            <w:r w:rsidR="00D967F6">
              <w:rPr>
                <w:noProof/>
                <w:webHidden/>
              </w:rPr>
              <w:t>102</w:t>
            </w:r>
            <w:r w:rsidR="00FE47BB">
              <w:rPr>
                <w:noProof/>
                <w:webHidden/>
              </w:rPr>
              <w:fldChar w:fldCharType="end"/>
            </w:r>
          </w:hyperlink>
        </w:p>
        <w:p w14:paraId="11A6CB7C" w14:textId="4FFA4276" w:rsidR="00FE47BB" w:rsidRDefault="00A83AFC">
          <w:pPr>
            <w:pStyle w:val="TOC2"/>
            <w:tabs>
              <w:tab w:val="left" w:pos="880"/>
              <w:tab w:val="right" w:leader="dot" w:pos="8778"/>
            </w:tabs>
            <w:rPr>
              <w:rFonts w:asciiTheme="minorHAnsi" w:eastAsiaTheme="minorEastAsia" w:hAnsiTheme="minorHAnsi" w:cstheme="minorBidi"/>
              <w:noProof/>
              <w:kern w:val="2"/>
              <w:sz w:val="24"/>
              <w:lang w:val="en-US"/>
              <w14:ligatures w14:val="standardContextual"/>
            </w:rPr>
          </w:pPr>
          <w:hyperlink w:anchor="_Toc221003244" w:history="1">
            <w:r w:rsidR="00FE47BB" w:rsidRPr="003B2A5B">
              <w:rPr>
                <w:rStyle w:val="Hyperlink"/>
                <w:noProof/>
              </w:rPr>
              <w:t>9.1</w:t>
            </w:r>
            <w:r w:rsidR="00FE47BB">
              <w:rPr>
                <w:rFonts w:asciiTheme="minorHAnsi" w:eastAsiaTheme="minorEastAsia" w:hAnsiTheme="minorHAnsi" w:cstheme="minorBidi"/>
                <w:noProof/>
                <w:kern w:val="2"/>
                <w:sz w:val="24"/>
                <w:lang w:val="en-US"/>
                <w14:ligatures w14:val="standardContextual"/>
              </w:rPr>
              <w:tab/>
            </w:r>
            <w:r w:rsidR="00FE47BB" w:rsidRPr="003B2A5B">
              <w:rPr>
                <w:rStyle w:val="Hyperlink"/>
                <w:noProof/>
              </w:rPr>
              <w:t>Sažetak prethodnih aktivnosti informisanja javnosti i konsultacija</w:t>
            </w:r>
            <w:r w:rsidR="00FE47BB">
              <w:rPr>
                <w:noProof/>
                <w:webHidden/>
              </w:rPr>
              <w:tab/>
            </w:r>
            <w:r w:rsidR="00FE47BB">
              <w:rPr>
                <w:noProof/>
                <w:webHidden/>
              </w:rPr>
              <w:fldChar w:fldCharType="begin"/>
            </w:r>
            <w:r w:rsidR="00FE47BB">
              <w:rPr>
                <w:noProof/>
                <w:webHidden/>
              </w:rPr>
              <w:instrText xml:space="preserve"> PAGEREF _Toc221003244 \h </w:instrText>
            </w:r>
            <w:r w:rsidR="00FE47BB">
              <w:rPr>
                <w:noProof/>
                <w:webHidden/>
              </w:rPr>
            </w:r>
            <w:r w:rsidR="00FE47BB">
              <w:rPr>
                <w:noProof/>
                <w:webHidden/>
              </w:rPr>
              <w:fldChar w:fldCharType="separate"/>
            </w:r>
            <w:r w:rsidR="00D967F6">
              <w:rPr>
                <w:noProof/>
                <w:webHidden/>
              </w:rPr>
              <w:t>102</w:t>
            </w:r>
            <w:r w:rsidR="00FE47BB">
              <w:rPr>
                <w:noProof/>
                <w:webHidden/>
              </w:rPr>
              <w:fldChar w:fldCharType="end"/>
            </w:r>
          </w:hyperlink>
        </w:p>
        <w:p w14:paraId="46D91310" w14:textId="47CFC0A3" w:rsidR="00FE47BB" w:rsidRDefault="00A83AFC">
          <w:pPr>
            <w:pStyle w:val="TOC2"/>
            <w:tabs>
              <w:tab w:val="left" w:pos="880"/>
              <w:tab w:val="right" w:leader="dot" w:pos="8778"/>
            </w:tabs>
            <w:rPr>
              <w:rFonts w:asciiTheme="minorHAnsi" w:eastAsiaTheme="minorEastAsia" w:hAnsiTheme="minorHAnsi" w:cstheme="minorBidi"/>
              <w:noProof/>
              <w:kern w:val="2"/>
              <w:sz w:val="24"/>
              <w:lang w:val="en-US"/>
              <w14:ligatures w14:val="standardContextual"/>
            </w:rPr>
          </w:pPr>
          <w:hyperlink w:anchor="_Toc221003245" w:history="1">
            <w:r w:rsidR="00FE47BB" w:rsidRPr="003B2A5B">
              <w:rPr>
                <w:rStyle w:val="Hyperlink"/>
                <w:noProof/>
              </w:rPr>
              <w:t>9.2</w:t>
            </w:r>
            <w:r w:rsidR="00FE47BB">
              <w:rPr>
                <w:rFonts w:asciiTheme="minorHAnsi" w:eastAsiaTheme="minorEastAsia" w:hAnsiTheme="minorHAnsi" w:cstheme="minorBidi"/>
                <w:noProof/>
                <w:kern w:val="2"/>
                <w:sz w:val="24"/>
                <w:lang w:val="en-US"/>
                <w14:ligatures w14:val="standardContextual"/>
              </w:rPr>
              <w:tab/>
            </w:r>
            <w:r w:rsidR="00FE47BB" w:rsidRPr="003B2A5B">
              <w:rPr>
                <w:rStyle w:val="Hyperlink"/>
                <w:noProof/>
              </w:rPr>
              <w:t>Opšti pristup javnim konsultacijama</w:t>
            </w:r>
            <w:r w:rsidR="00FE47BB">
              <w:rPr>
                <w:noProof/>
                <w:webHidden/>
              </w:rPr>
              <w:tab/>
            </w:r>
            <w:r w:rsidR="00FE47BB">
              <w:rPr>
                <w:noProof/>
                <w:webHidden/>
              </w:rPr>
              <w:fldChar w:fldCharType="begin"/>
            </w:r>
            <w:r w:rsidR="00FE47BB">
              <w:rPr>
                <w:noProof/>
                <w:webHidden/>
              </w:rPr>
              <w:instrText xml:space="preserve"> PAGEREF _Toc221003245 \h </w:instrText>
            </w:r>
            <w:r w:rsidR="00FE47BB">
              <w:rPr>
                <w:noProof/>
                <w:webHidden/>
              </w:rPr>
            </w:r>
            <w:r w:rsidR="00FE47BB">
              <w:rPr>
                <w:noProof/>
                <w:webHidden/>
              </w:rPr>
              <w:fldChar w:fldCharType="separate"/>
            </w:r>
            <w:r w:rsidR="00D967F6">
              <w:rPr>
                <w:noProof/>
                <w:webHidden/>
              </w:rPr>
              <w:t>103</w:t>
            </w:r>
            <w:r w:rsidR="00FE47BB">
              <w:rPr>
                <w:noProof/>
                <w:webHidden/>
              </w:rPr>
              <w:fldChar w:fldCharType="end"/>
            </w:r>
          </w:hyperlink>
        </w:p>
        <w:p w14:paraId="10BD1D70" w14:textId="00BCCFE3" w:rsidR="00FE47BB" w:rsidRDefault="00A83AFC">
          <w:pPr>
            <w:pStyle w:val="TOC2"/>
            <w:tabs>
              <w:tab w:val="left" w:pos="880"/>
              <w:tab w:val="right" w:leader="dot" w:pos="8778"/>
            </w:tabs>
            <w:rPr>
              <w:rFonts w:asciiTheme="minorHAnsi" w:eastAsiaTheme="minorEastAsia" w:hAnsiTheme="minorHAnsi" w:cstheme="minorBidi"/>
              <w:noProof/>
              <w:kern w:val="2"/>
              <w:sz w:val="24"/>
              <w:lang w:val="en-US"/>
              <w14:ligatures w14:val="standardContextual"/>
            </w:rPr>
          </w:pPr>
          <w:hyperlink w:anchor="_Toc221003246" w:history="1">
            <w:r w:rsidR="00FE47BB" w:rsidRPr="003B2A5B">
              <w:rPr>
                <w:rStyle w:val="Hyperlink"/>
                <w:noProof/>
              </w:rPr>
              <w:t>9.3</w:t>
            </w:r>
            <w:r w:rsidR="00FE47BB">
              <w:rPr>
                <w:rFonts w:asciiTheme="minorHAnsi" w:eastAsiaTheme="minorEastAsia" w:hAnsiTheme="minorHAnsi" w:cstheme="minorBidi"/>
                <w:noProof/>
                <w:kern w:val="2"/>
                <w:sz w:val="24"/>
                <w:lang w:val="en-US"/>
                <w14:ligatures w14:val="standardContextual"/>
              </w:rPr>
              <w:tab/>
            </w:r>
            <w:r w:rsidR="00FE47BB" w:rsidRPr="003B2A5B">
              <w:rPr>
                <w:rStyle w:val="Hyperlink"/>
                <w:noProof/>
              </w:rPr>
              <w:t>Javne konsultacije za ESIA Izvještaj/EIA Studiju</w:t>
            </w:r>
            <w:r w:rsidR="00FE47BB">
              <w:rPr>
                <w:noProof/>
                <w:webHidden/>
              </w:rPr>
              <w:tab/>
            </w:r>
            <w:r w:rsidR="00FE47BB">
              <w:rPr>
                <w:noProof/>
                <w:webHidden/>
              </w:rPr>
              <w:fldChar w:fldCharType="begin"/>
            </w:r>
            <w:r w:rsidR="00FE47BB">
              <w:rPr>
                <w:noProof/>
                <w:webHidden/>
              </w:rPr>
              <w:instrText xml:space="preserve"> PAGEREF _Toc221003246 \h </w:instrText>
            </w:r>
            <w:r w:rsidR="00FE47BB">
              <w:rPr>
                <w:noProof/>
                <w:webHidden/>
              </w:rPr>
            </w:r>
            <w:r w:rsidR="00FE47BB">
              <w:rPr>
                <w:noProof/>
                <w:webHidden/>
              </w:rPr>
              <w:fldChar w:fldCharType="separate"/>
            </w:r>
            <w:r w:rsidR="00D967F6">
              <w:rPr>
                <w:noProof/>
                <w:webHidden/>
              </w:rPr>
              <w:t>104</w:t>
            </w:r>
            <w:r w:rsidR="00FE47BB">
              <w:rPr>
                <w:noProof/>
                <w:webHidden/>
              </w:rPr>
              <w:fldChar w:fldCharType="end"/>
            </w:r>
          </w:hyperlink>
        </w:p>
        <w:p w14:paraId="421F163F" w14:textId="529905EA" w:rsidR="00FE47BB" w:rsidRDefault="00A83AFC">
          <w:pPr>
            <w:pStyle w:val="TOC1"/>
            <w:rPr>
              <w:rFonts w:asciiTheme="minorHAnsi" w:eastAsiaTheme="minorEastAsia" w:hAnsiTheme="minorHAnsi" w:cstheme="minorBidi"/>
              <w:noProof/>
              <w:kern w:val="2"/>
              <w:sz w:val="24"/>
              <w:szCs w:val="24"/>
              <w:lang w:val="en-US"/>
              <w14:ligatures w14:val="standardContextual"/>
            </w:rPr>
          </w:pPr>
          <w:hyperlink w:anchor="_Toc221003247" w:history="1">
            <w:r w:rsidR="00FE47BB" w:rsidRPr="003B2A5B">
              <w:rPr>
                <w:rStyle w:val="Hyperlink"/>
                <w:noProof/>
              </w:rPr>
              <w:t>Reference</w:t>
            </w:r>
            <w:r w:rsidR="00FE47BB">
              <w:rPr>
                <w:noProof/>
                <w:webHidden/>
              </w:rPr>
              <w:tab/>
            </w:r>
            <w:r w:rsidR="00FE47BB">
              <w:rPr>
                <w:noProof/>
                <w:webHidden/>
              </w:rPr>
              <w:fldChar w:fldCharType="begin"/>
            </w:r>
            <w:r w:rsidR="00FE47BB">
              <w:rPr>
                <w:noProof/>
                <w:webHidden/>
              </w:rPr>
              <w:instrText xml:space="preserve"> PAGEREF _Toc221003247 \h </w:instrText>
            </w:r>
            <w:r w:rsidR="00FE47BB">
              <w:rPr>
                <w:noProof/>
                <w:webHidden/>
              </w:rPr>
            </w:r>
            <w:r w:rsidR="00FE47BB">
              <w:rPr>
                <w:noProof/>
                <w:webHidden/>
              </w:rPr>
              <w:fldChar w:fldCharType="separate"/>
            </w:r>
            <w:r w:rsidR="00D967F6">
              <w:rPr>
                <w:noProof/>
                <w:webHidden/>
              </w:rPr>
              <w:t>107</w:t>
            </w:r>
            <w:r w:rsidR="00FE47BB">
              <w:rPr>
                <w:noProof/>
                <w:webHidden/>
              </w:rPr>
              <w:fldChar w:fldCharType="end"/>
            </w:r>
          </w:hyperlink>
        </w:p>
        <w:p w14:paraId="3DA55072" w14:textId="28E1C614" w:rsidR="00FE47BB" w:rsidRDefault="00A83AFC">
          <w:pPr>
            <w:pStyle w:val="TOC1"/>
            <w:rPr>
              <w:rFonts w:asciiTheme="minorHAnsi" w:eastAsiaTheme="minorEastAsia" w:hAnsiTheme="minorHAnsi" w:cstheme="minorBidi"/>
              <w:noProof/>
              <w:kern w:val="2"/>
              <w:sz w:val="24"/>
              <w:szCs w:val="24"/>
              <w:lang w:val="en-US"/>
              <w14:ligatures w14:val="standardContextual"/>
            </w:rPr>
          </w:pPr>
          <w:hyperlink w:anchor="_Toc221003248" w:history="1">
            <w:r w:rsidR="00FE47BB" w:rsidRPr="003B2A5B">
              <w:rPr>
                <w:rStyle w:val="Hyperlink"/>
                <w:noProof/>
              </w:rPr>
              <w:t>PRILOZI</w:t>
            </w:r>
            <w:r w:rsidR="00FE47BB">
              <w:rPr>
                <w:noProof/>
                <w:webHidden/>
              </w:rPr>
              <w:tab/>
            </w:r>
            <w:r w:rsidR="00FE47BB">
              <w:rPr>
                <w:noProof/>
                <w:webHidden/>
              </w:rPr>
              <w:fldChar w:fldCharType="begin"/>
            </w:r>
            <w:r w:rsidR="00FE47BB">
              <w:rPr>
                <w:noProof/>
                <w:webHidden/>
              </w:rPr>
              <w:instrText xml:space="preserve"> PAGEREF _Toc221003248 \h </w:instrText>
            </w:r>
            <w:r w:rsidR="00FE47BB">
              <w:rPr>
                <w:noProof/>
                <w:webHidden/>
              </w:rPr>
            </w:r>
            <w:r w:rsidR="00FE47BB">
              <w:rPr>
                <w:noProof/>
                <w:webHidden/>
              </w:rPr>
              <w:fldChar w:fldCharType="separate"/>
            </w:r>
            <w:r w:rsidR="00D967F6">
              <w:rPr>
                <w:noProof/>
                <w:webHidden/>
              </w:rPr>
              <w:t>108</w:t>
            </w:r>
            <w:r w:rsidR="00FE47BB">
              <w:rPr>
                <w:noProof/>
                <w:webHidden/>
              </w:rPr>
              <w:fldChar w:fldCharType="end"/>
            </w:r>
          </w:hyperlink>
        </w:p>
        <w:p w14:paraId="0A0BEBED" w14:textId="4BD1901C" w:rsidR="00FE47BB" w:rsidRDefault="00A83AFC">
          <w:pPr>
            <w:pStyle w:val="TOC1"/>
            <w:rPr>
              <w:rFonts w:asciiTheme="minorHAnsi" w:eastAsiaTheme="minorEastAsia" w:hAnsiTheme="minorHAnsi" w:cstheme="minorBidi"/>
              <w:noProof/>
              <w:kern w:val="2"/>
              <w:sz w:val="24"/>
              <w:szCs w:val="24"/>
              <w:lang w:val="en-US"/>
              <w14:ligatures w14:val="standardContextual"/>
            </w:rPr>
          </w:pPr>
          <w:hyperlink w:anchor="_Toc221003249" w:history="1">
            <w:r w:rsidR="00FE47BB" w:rsidRPr="003B2A5B">
              <w:rPr>
                <w:rStyle w:val="Hyperlink"/>
                <w:noProof/>
              </w:rPr>
              <w:t>Prilog -1 Okvirna politika, pravni i administrativni okvir</w:t>
            </w:r>
            <w:r w:rsidR="00FE47BB">
              <w:rPr>
                <w:noProof/>
                <w:webHidden/>
              </w:rPr>
              <w:tab/>
            </w:r>
            <w:r w:rsidR="00FE47BB">
              <w:rPr>
                <w:noProof/>
                <w:webHidden/>
              </w:rPr>
              <w:fldChar w:fldCharType="begin"/>
            </w:r>
            <w:r w:rsidR="00FE47BB">
              <w:rPr>
                <w:noProof/>
                <w:webHidden/>
              </w:rPr>
              <w:instrText xml:space="preserve"> PAGEREF _Toc221003249 \h </w:instrText>
            </w:r>
            <w:r w:rsidR="00FE47BB">
              <w:rPr>
                <w:noProof/>
                <w:webHidden/>
              </w:rPr>
            </w:r>
            <w:r w:rsidR="00FE47BB">
              <w:rPr>
                <w:noProof/>
                <w:webHidden/>
              </w:rPr>
              <w:fldChar w:fldCharType="separate"/>
            </w:r>
            <w:r w:rsidR="00D967F6">
              <w:rPr>
                <w:noProof/>
                <w:webHidden/>
              </w:rPr>
              <w:t>108</w:t>
            </w:r>
            <w:r w:rsidR="00FE47BB">
              <w:rPr>
                <w:noProof/>
                <w:webHidden/>
              </w:rPr>
              <w:fldChar w:fldCharType="end"/>
            </w:r>
          </w:hyperlink>
        </w:p>
        <w:p w14:paraId="066693A8" w14:textId="28C39B09" w:rsidR="00FE47BB" w:rsidRDefault="00A83AFC">
          <w:pPr>
            <w:pStyle w:val="TOC2"/>
            <w:tabs>
              <w:tab w:val="right" w:leader="dot" w:pos="8778"/>
            </w:tabs>
            <w:rPr>
              <w:rFonts w:asciiTheme="minorHAnsi" w:eastAsiaTheme="minorEastAsia" w:hAnsiTheme="minorHAnsi" w:cstheme="minorBidi"/>
              <w:noProof/>
              <w:kern w:val="2"/>
              <w:sz w:val="24"/>
              <w:lang w:val="en-US"/>
              <w14:ligatures w14:val="standardContextual"/>
            </w:rPr>
          </w:pPr>
          <w:hyperlink w:anchor="_Toc221003250" w:history="1">
            <w:r w:rsidR="00FE47BB" w:rsidRPr="003B2A5B">
              <w:rPr>
                <w:rStyle w:val="Hyperlink"/>
                <w:noProof/>
              </w:rPr>
              <w:t>Prilog 1.1 - Pravni okvir u oblasti zaštite i očuvanja životne sredine</w:t>
            </w:r>
            <w:r w:rsidR="00FE47BB">
              <w:rPr>
                <w:noProof/>
                <w:webHidden/>
              </w:rPr>
              <w:tab/>
            </w:r>
            <w:r w:rsidR="00FE47BB">
              <w:rPr>
                <w:noProof/>
                <w:webHidden/>
              </w:rPr>
              <w:fldChar w:fldCharType="begin"/>
            </w:r>
            <w:r w:rsidR="00FE47BB">
              <w:rPr>
                <w:noProof/>
                <w:webHidden/>
              </w:rPr>
              <w:instrText xml:space="preserve"> PAGEREF _Toc221003250 \h </w:instrText>
            </w:r>
            <w:r w:rsidR="00FE47BB">
              <w:rPr>
                <w:noProof/>
                <w:webHidden/>
              </w:rPr>
            </w:r>
            <w:r w:rsidR="00FE47BB">
              <w:rPr>
                <w:noProof/>
                <w:webHidden/>
              </w:rPr>
              <w:fldChar w:fldCharType="separate"/>
            </w:r>
            <w:r w:rsidR="00D967F6">
              <w:rPr>
                <w:noProof/>
                <w:webHidden/>
              </w:rPr>
              <w:t>108</w:t>
            </w:r>
            <w:r w:rsidR="00FE47BB">
              <w:rPr>
                <w:noProof/>
                <w:webHidden/>
              </w:rPr>
              <w:fldChar w:fldCharType="end"/>
            </w:r>
          </w:hyperlink>
        </w:p>
        <w:p w14:paraId="283B3C1F" w14:textId="1A7901BA" w:rsidR="00FE47BB" w:rsidRDefault="00A83AFC">
          <w:pPr>
            <w:pStyle w:val="TOC2"/>
            <w:tabs>
              <w:tab w:val="right" w:leader="dot" w:pos="8778"/>
            </w:tabs>
            <w:rPr>
              <w:rFonts w:asciiTheme="minorHAnsi" w:eastAsiaTheme="minorEastAsia" w:hAnsiTheme="minorHAnsi" w:cstheme="minorBidi"/>
              <w:noProof/>
              <w:kern w:val="2"/>
              <w:sz w:val="24"/>
              <w:lang w:val="en-US"/>
              <w14:ligatures w14:val="standardContextual"/>
            </w:rPr>
          </w:pPr>
          <w:hyperlink w:anchor="_Toc221003251" w:history="1">
            <w:r w:rsidR="00FE47BB" w:rsidRPr="003B2A5B">
              <w:rPr>
                <w:rStyle w:val="Hyperlink"/>
                <w:noProof/>
              </w:rPr>
              <w:t>Prilog 1.2 - Pravni okvir za zdravlje i bezbjednost</w:t>
            </w:r>
            <w:r w:rsidR="00FE47BB">
              <w:rPr>
                <w:noProof/>
                <w:webHidden/>
              </w:rPr>
              <w:tab/>
            </w:r>
            <w:r w:rsidR="00FE47BB">
              <w:rPr>
                <w:noProof/>
                <w:webHidden/>
              </w:rPr>
              <w:fldChar w:fldCharType="begin"/>
            </w:r>
            <w:r w:rsidR="00FE47BB">
              <w:rPr>
                <w:noProof/>
                <w:webHidden/>
              </w:rPr>
              <w:instrText xml:space="preserve"> PAGEREF _Toc221003251 \h </w:instrText>
            </w:r>
            <w:r w:rsidR="00FE47BB">
              <w:rPr>
                <w:noProof/>
                <w:webHidden/>
              </w:rPr>
            </w:r>
            <w:r w:rsidR="00FE47BB">
              <w:rPr>
                <w:noProof/>
                <w:webHidden/>
              </w:rPr>
              <w:fldChar w:fldCharType="separate"/>
            </w:r>
            <w:r w:rsidR="00D967F6">
              <w:rPr>
                <w:noProof/>
                <w:webHidden/>
              </w:rPr>
              <w:t>109</w:t>
            </w:r>
            <w:r w:rsidR="00FE47BB">
              <w:rPr>
                <w:noProof/>
                <w:webHidden/>
              </w:rPr>
              <w:fldChar w:fldCharType="end"/>
            </w:r>
          </w:hyperlink>
        </w:p>
        <w:p w14:paraId="037E2B8F" w14:textId="5D934010" w:rsidR="00FE47BB" w:rsidRDefault="00A83AFC">
          <w:pPr>
            <w:pStyle w:val="TOC2"/>
            <w:tabs>
              <w:tab w:val="right" w:leader="dot" w:pos="8778"/>
            </w:tabs>
            <w:rPr>
              <w:rFonts w:asciiTheme="minorHAnsi" w:eastAsiaTheme="minorEastAsia" w:hAnsiTheme="minorHAnsi" w:cstheme="minorBidi"/>
              <w:noProof/>
              <w:kern w:val="2"/>
              <w:sz w:val="24"/>
              <w:lang w:val="en-US"/>
              <w14:ligatures w14:val="standardContextual"/>
            </w:rPr>
          </w:pPr>
          <w:hyperlink w:anchor="_Toc221003252" w:history="1">
            <w:r w:rsidR="00FE47BB" w:rsidRPr="003B2A5B">
              <w:rPr>
                <w:rStyle w:val="Hyperlink"/>
                <w:noProof/>
              </w:rPr>
              <w:t>Prilog 1.3 - Zakonodavni okvir u oblasti eksproprijacije i raseljavanja</w:t>
            </w:r>
            <w:r w:rsidR="00FE47BB">
              <w:rPr>
                <w:noProof/>
                <w:webHidden/>
              </w:rPr>
              <w:tab/>
            </w:r>
            <w:r w:rsidR="00FE47BB">
              <w:rPr>
                <w:noProof/>
                <w:webHidden/>
              </w:rPr>
              <w:fldChar w:fldCharType="begin"/>
            </w:r>
            <w:r w:rsidR="00FE47BB">
              <w:rPr>
                <w:noProof/>
                <w:webHidden/>
              </w:rPr>
              <w:instrText xml:space="preserve"> PAGEREF _Toc221003252 \h </w:instrText>
            </w:r>
            <w:r w:rsidR="00FE47BB">
              <w:rPr>
                <w:noProof/>
                <w:webHidden/>
              </w:rPr>
            </w:r>
            <w:r w:rsidR="00FE47BB">
              <w:rPr>
                <w:noProof/>
                <w:webHidden/>
              </w:rPr>
              <w:fldChar w:fldCharType="separate"/>
            </w:r>
            <w:r w:rsidR="00D967F6">
              <w:rPr>
                <w:noProof/>
                <w:webHidden/>
              </w:rPr>
              <w:t>109</w:t>
            </w:r>
            <w:r w:rsidR="00FE47BB">
              <w:rPr>
                <w:noProof/>
                <w:webHidden/>
              </w:rPr>
              <w:fldChar w:fldCharType="end"/>
            </w:r>
          </w:hyperlink>
        </w:p>
        <w:p w14:paraId="1A59CC91" w14:textId="242021BC" w:rsidR="00FE47BB" w:rsidRDefault="00A83AFC">
          <w:pPr>
            <w:pStyle w:val="TOC2"/>
            <w:tabs>
              <w:tab w:val="right" w:leader="dot" w:pos="8778"/>
            </w:tabs>
            <w:rPr>
              <w:rFonts w:asciiTheme="minorHAnsi" w:eastAsiaTheme="minorEastAsia" w:hAnsiTheme="minorHAnsi" w:cstheme="minorBidi"/>
              <w:noProof/>
              <w:kern w:val="2"/>
              <w:sz w:val="24"/>
              <w:lang w:val="en-US"/>
              <w14:ligatures w14:val="standardContextual"/>
            </w:rPr>
          </w:pPr>
          <w:hyperlink w:anchor="_Toc221003253" w:history="1">
            <w:r w:rsidR="00FE47BB" w:rsidRPr="003B2A5B">
              <w:rPr>
                <w:rStyle w:val="Hyperlink"/>
                <w:noProof/>
              </w:rPr>
              <w:t>Prilog 1.4 - Crnogorsko/Evropsko zakonodavstvo u oblasti životne sredine i okvir za dobijanje dozvola</w:t>
            </w:r>
            <w:r w:rsidR="00FE47BB">
              <w:rPr>
                <w:noProof/>
                <w:webHidden/>
              </w:rPr>
              <w:tab/>
            </w:r>
            <w:r w:rsidR="00FE47BB">
              <w:rPr>
                <w:noProof/>
                <w:webHidden/>
              </w:rPr>
              <w:fldChar w:fldCharType="begin"/>
            </w:r>
            <w:r w:rsidR="00FE47BB">
              <w:rPr>
                <w:noProof/>
                <w:webHidden/>
              </w:rPr>
              <w:instrText xml:space="preserve"> PAGEREF _Toc221003253 \h </w:instrText>
            </w:r>
            <w:r w:rsidR="00FE47BB">
              <w:rPr>
                <w:noProof/>
                <w:webHidden/>
              </w:rPr>
            </w:r>
            <w:r w:rsidR="00FE47BB">
              <w:rPr>
                <w:noProof/>
                <w:webHidden/>
              </w:rPr>
              <w:fldChar w:fldCharType="separate"/>
            </w:r>
            <w:r w:rsidR="00D967F6">
              <w:rPr>
                <w:noProof/>
                <w:webHidden/>
              </w:rPr>
              <w:t>110</w:t>
            </w:r>
            <w:r w:rsidR="00FE47BB">
              <w:rPr>
                <w:noProof/>
                <w:webHidden/>
              </w:rPr>
              <w:fldChar w:fldCharType="end"/>
            </w:r>
          </w:hyperlink>
        </w:p>
        <w:p w14:paraId="02099253" w14:textId="42D63A03" w:rsidR="00FE47BB" w:rsidRDefault="00A83AFC">
          <w:pPr>
            <w:pStyle w:val="TOC3"/>
            <w:tabs>
              <w:tab w:val="right" w:leader="dot" w:pos="8778"/>
            </w:tabs>
            <w:rPr>
              <w:rFonts w:asciiTheme="minorHAnsi" w:eastAsiaTheme="minorEastAsia" w:hAnsiTheme="minorHAnsi" w:cstheme="minorBidi"/>
              <w:noProof/>
              <w:kern w:val="2"/>
              <w:sz w:val="24"/>
              <w:lang w:val="en-US"/>
              <w14:ligatures w14:val="standardContextual"/>
            </w:rPr>
          </w:pPr>
          <w:hyperlink w:anchor="_Toc221003254" w:history="1">
            <w:r w:rsidR="00FE47BB" w:rsidRPr="003B2A5B">
              <w:rPr>
                <w:rStyle w:val="Hyperlink"/>
                <w:noProof/>
              </w:rPr>
              <w:t>Prilog 1.4.1 - EU Direktive</w:t>
            </w:r>
            <w:r w:rsidR="00FE47BB">
              <w:rPr>
                <w:noProof/>
                <w:webHidden/>
              </w:rPr>
              <w:tab/>
            </w:r>
            <w:r w:rsidR="00FE47BB">
              <w:rPr>
                <w:noProof/>
                <w:webHidden/>
              </w:rPr>
              <w:fldChar w:fldCharType="begin"/>
            </w:r>
            <w:r w:rsidR="00FE47BB">
              <w:rPr>
                <w:noProof/>
                <w:webHidden/>
              </w:rPr>
              <w:instrText xml:space="preserve"> PAGEREF _Toc221003254 \h </w:instrText>
            </w:r>
            <w:r w:rsidR="00FE47BB">
              <w:rPr>
                <w:noProof/>
                <w:webHidden/>
              </w:rPr>
            </w:r>
            <w:r w:rsidR="00FE47BB">
              <w:rPr>
                <w:noProof/>
                <w:webHidden/>
              </w:rPr>
              <w:fldChar w:fldCharType="separate"/>
            </w:r>
            <w:r w:rsidR="00D967F6">
              <w:rPr>
                <w:noProof/>
                <w:webHidden/>
              </w:rPr>
              <w:t>110</w:t>
            </w:r>
            <w:r w:rsidR="00FE47BB">
              <w:rPr>
                <w:noProof/>
                <w:webHidden/>
              </w:rPr>
              <w:fldChar w:fldCharType="end"/>
            </w:r>
          </w:hyperlink>
        </w:p>
        <w:p w14:paraId="443F1DBE" w14:textId="4E3945D4" w:rsidR="00FE47BB" w:rsidRDefault="00A83AFC">
          <w:pPr>
            <w:pStyle w:val="TOC3"/>
            <w:tabs>
              <w:tab w:val="right" w:leader="dot" w:pos="8778"/>
            </w:tabs>
            <w:rPr>
              <w:rFonts w:asciiTheme="minorHAnsi" w:eastAsiaTheme="minorEastAsia" w:hAnsiTheme="minorHAnsi" w:cstheme="minorBidi"/>
              <w:noProof/>
              <w:kern w:val="2"/>
              <w:sz w:val="24"/>
              <w:lang w:val="en-US"/>
              <w14:ligatures w14:val="standardContextual"/>
            </w:rPr>
          </w:pPr>
          <w:hyperlink w:anchor="_Toc221003255" w:history="1">
            <w:r w:rsidR="00FE47BB" w:rsidRPr="003B2A5B">
              <w:rPr>
                <w:rStyle w:val="Hyperlink"/>
                <w:noProof/>
              </w:rPr>
              <w:t>Prilog 1.4.2 - Horizontalno zakonodavstvo</w:t>
            </w:r>
            <w:r w:rsidR="00FE47BB">
              <w:rPr>
                <w:noProof/>
                <w:webHidden/>
              </w:rPr>
              <w:tab/>
            </w:r>
            <w:r w:rsidR="00FE47BB">
              <w:rPr>
                <w:noProof/>
                <w:webHidden/>
              </w:rPr>
              <w:fldChar w:fldCharType="begin"/>
            </w:r>
            <w:r w:rsidR="00FE47BB">
              <w:rPr>
                <w:noProof/>
                <w:webHidden/>
              </w:rPr>
              <w:instrText xml:space="preserve"> PAGEREF _Toc221003255 \h </w:instrText>
            </w:r>
            <w:r w:rsidR="00FE47BB">
              <w:rPr>
                <w:noProof/>
                <w:webHidden/>
              </w:rPr>
            </w:r>
            <w:r w:rsidR="00FE47BB">
              <w:rPr>
                <w:noProof/>
                <w:webHidden/>
              </w:rPr>
              <w:fldChar w:fldCharType="separate"/>
            </w:r>
            <w:r w:rsidR="00D967F6">
              <w:rPr>
                <w:noProof/>
                <w:webHidden/>
              </w:rPr>
              <w:t>110</w:t>
            </w:r>
            <w:r w:rsidR="00FE47BB">
              <w:rPr>
                <w:noProof/>
                <w:webHidden/>
              </w:rPr>
              <w:fldChar w:fldCharType="end"/>
            </w:r>
          </w:hyperlink>
        </w:p>
        <w:p w14:paraId="4464E694" w14:textId="45A88E49" w:rsidR="00FE47BB" w:rsidRDefault="00A83AFC">
          <w:pPr>
            <w:pStyle w:val="TOC3"/>
            <w:tabs>
              <w:tab w:val="right" w:leader="dot" w:pos="8778"/>
            </w:tabs>
            <w:rPr>
              <w:rFonts w:asciiTheme="minorHAnsi" w:eastAsiaTheme="minorEastAsia" w:hAnsiTheme="minorHAnsi" w:cstheme="minorBidi"/>
              <w:noProof/>
              <w:kern w:val="2"/>
              <w:sz w:val="24"/>
              <w:lang w:val="en-US"/>
              <w14:ligatures w14:val="standardContextual"/>
            </w:rPr>
          </w:pPr>
          <w:hyperlink w:anchor="_Toc221003256" w:history="1">
            <w:r w:rsidR="00FE47BB" w:rsidRPr="003B2A5B">
              <w:rPr>
                <w:rStyle w:val="Hyperlink"/>
                <w:noProof/>
              </w:rPr>
              <w:t>Prilog 1.4.3 - Zaštita prirode</w:t>
            </w:r>
            <w:r w:rsidR="00FE47BB">
              <w:rPr>
                <w:noProof/>
                <w:webHidden/>
              </w:rPr>
              <w:tab/>
            </w:r>
            <w:r w:rsidR="00FE47BB">
              <w:rPr>
                <w:noProof/>
                <w:webHidden/>
              </w:rPr>
              <w:fldChar w:fldCharType="begin"/>
            </w:r>
            <w:r w:rsidR="00FE47BB">
              <w:rPr>
                <w:noProof/>
                <w:webHidden/>
              </w:rPr>
              <w:instrText xml:space="preserve"> PAGEREF _Toc221003256 \h </w:instrText>
            </w:r>
            <w:r w:rsidR="00FE47BB">
              <w:rPr>
                <w:noProof/>
                <w:webHidden/>
              </w:rPr>
            </w:r>
            <w:r w:rsidR="00FE47BB">
              <w:rPr>
                <w:noProof/>
                <w:webHidden/>
              </w:rPr>
              <w:fldChar w:fldCharType="separate"/>
            </w:r>
            <w:r w:rsidR="00D967F6">
              <w:rPr>
                <w:noProof/>
                <w:webHidden/>
              </w:rPr>
              <w:t>111</w:t>
            </w:r>
            <w:r w:rsidR="00FE47BB">
              <w:rPr>
                <w:noProof/>
                <w:webHidden/>
              </w:rPr>
              <w:fldChar w:fldCharType="end"/>
            </w:r>
          </w:hyperlink>
        </w:p>
        <w:p w14:paraId="6DEEA377" w14:textId="0EBA7D2B" w:rsidR="00FE47BB" w:rsidRDefault="00A83AFC">
          <w:pPr>
            <w:pStyle w:val="TOC3"/>
            <w:tabs>
              <w:tab w:val="right" w:leader="dot" w:pos="8778"/>
            </w:tabs>
            <w:rPr>
              <w:rFonts w:asciiTheme="minorHAnsi" w:eastAsiaTheme="minorEastAsia" w:hAnsiTheme="minorHAnsi" w:cstheme="minorBidi"/>
              <w:noProof/>
              <w:kern w:val="2"/>
              <w:sz w:val="24"/>
              <w:lang w:val="en-US"/>
              <w14:ligatures w14:val="standardContextual"/>
            </w:rPr>
          </w:pPr>
          <w:hyperlink w:anchor="_Toc221003257" w:history="1">
            <w:r w:rsidR="00FE47BB" w:rsidRPr="003B2A5B">
              <w:rPr>
                <w:rStyle w:val="Hyperlink"/>
                <w:noProof/>
              </w:rPr>
              <w:t>Prilog 1.4.4 - Kvalitet vazduha</w:t>
            </w:r>
            <w:r w:rsidR="00FE47BB">
              <w:rPr>
                <w:noProof/>
                <w:webHidden/>
              </w:rPr>
              <w:tab/>
            </w:r>
            <w:r w:rsidR="00FE47BB">
              <w:rPr>
                <w:noProof/>
                <w:webHidden/>
              </w:rPr>
              <w:fldChar w:fldCharType="begin"/>
            </w:r>
            <w:r w:rsidR="00FE47BB">
              <w:rPr>
                <w:noProof/>
                <w:webHidden/>
              </w:rPr>
              <w:instrText xml:space="preserve"> PAGEREF _Toc221003257 \h </w:instrText>
            </w:r>
            <w:r w:rsidR="00FE47BB">
              <w:rPr>
                <w:noProof/>
                <w:webHidden/>
              </w:rPr>
            </w:r>
            <w:r w:rsidR="00FE47BB">
              <w:rPr>
                <w:noProof/>
                <w:webHidden/>
              </w:rPr>
              <w:fldChar w:fldCharType="separate"/>
            </w:r>
            <w:r w:rsidR="00D967F6">
              <w:rPr>
                <w:noProof/>
                <w:webHidden/>
              </w:rPr>
              <w:t>111</w:t>
            </w:r>
            <w:r w:rsidR="00FE47BB">
              <w:rPr>
                <w:noProof/>
                <w:webHidden/>
              </w:rPr>
              <w:fldChar w:fldCharType="end"/>
            </w:r>
          </w:hyperlink>
        </w:p>
        <w:p w14:paraId="7701F50D" w14:textId="488EB9E5" w:rsidR="00FE47BB" w:rsidRDefault="00A83AFC">
          <w:pPr>
            <w:pStyle w:val="TOC3"/>
            <w:tabs>
              <w:tab w:val="right" w:leader="dot" w:pos="8778"/>
            </w:tabs>
            <w:rPr>
              <w:rFonts w:asciiTheme="minorHAnsi" w:eastAsiaTheme="minorEastAsia" w:hAnsiTheme="minorHAnsi" w:cstheme="minorBidi"/>
              <w:noProof/>
              <w:kern w:val="2"/>
              <w:sz w:val="24"/>
              <w:lang w:val="en-US"/>
              <w14:ligatures w14:val="standardContextual"/>
            </w:rPr>
          </w:pPr>
          <w:hyperlink w:anchor="_Toc221003258" w:history="1">
            <w:r w:rsidR="00FE47BB" w:rsidRPr="003B2A5B">
              <w:rPr>
                <w:rStyle w:val="Hyperlink"/>
                <w:noProof/>
              </w:rPr>
              <w:t>Prilog 1.4.5 - Zaštita kulturnog nasleđa</w:t>
            </w:r>
            <w:r w:rsidR="00FE47BB">
              <w:rPr>
                <w:noProof/>
                <w:webHidden/>
              </w:rPr>
              <w:tab/>
            </w:r>
            <w:r w:rsidR="00FE47BB">
              <w:rPr>
                <w:noProof/>
                <w:webHidden/>
              </w:rPr>
              <w:fldChar w:fldCharType="begin"/>
            </w:r>
            <w:r w:rsidR="00FE47BB">
              <w:rPr>
                <w:noProof/>
                <w:webHidden/>
              </w:rPr>
              <w:instrText xml:space="preserve"> PAGEREF _Toc221003258 \h </w:instrText>
            </w:r>
            <w:r w:rsidR="00FE47BB">
              <w:rPr>
                <w:noProof/>
                <w:webHidden/>
              </w:rPr>
            </w:r>
            <w:r w:rsidR="00FE47BB">
              <w:rPr>
                <w:noProof/>
                <w:webHidden/>
              </w:rPr>
              <w:fldChar w:fldCharType="separate"/>
            </w:r>
            <w:r w:rsidR="00D967F6">
              <w:rPr>
                <w:noProof/>
                <w:webHidden/>
              </w:rPr>
              <w:t>111</w:t>
            </w:r>
            <w:r w:rsidR="00FE47BB">
              <w:rPr>
                <w:noProof/>
                <w:webHidden/>
              </w:rPr>
              <w:fldChar w:fldCharType="end"/>
            </w:r>
          </w:hyperlink>
        </w:p>
        <w:p w14:paraId="2122F86C" w14:textId="58902C14" w:rsidR="00FE47BB" w:rsidRDefault="00A83AFC">
          <w:pPr>
            <w:pStyle w:val="TOC3"/>
            <w:tabs>
              <w:tab w:val="right" w:leader="dot" w:pos="8778"/>
            </w:tabs>
            <w:rPr>
              <w:rFonts w:asciiTheme="minorHAnsi" w:eastAsiaTheme="minorEastAsia" w:hAnsiTheme="minorHAnsi" w:cstheme="minorBidi"/>
              <w:noProof/>
              <w:kern w:val="2"/>
              <w:sz w:val="24"/>
              <w:lang w:val="en-US"/>
              <w14:ligatures w14:val="standardContextual"/>
            </w:rPr>
          </w:pPr>
          <w:hyperlink w:anchor="_Toc221003259" w:history="1">
            <w:r w:rsidR="00FE47BB" w:rsidRPr="003B2A5B">
              <w:rPr>
                <w:rStyle w:val="Hyperlink"/>
                <w:noProof/>
              </w:rPr>
              <w:t>Prilog 1.4.6 – Uređenje prostora i izgradnja objekata</w:t>
            </w:r>
            <w:r w:rsidR="00FE47BB">
              <w:rPr>
                <w:noProof/>
                <w:webHidden/>
              </w:rPr>
              <w:tab/>
            </w:r>
            <w:r w:rsidR="00FE47BB">
              <w:rPr>
                <w:noProof/>
                <w:webHidden/>
              </w:rPr>
              <w:fldChar w:fldCharType="begin"/>
            </w:r>
            <w:r w:rsidR="00FE47BB">
              <w:rPr>
                <w:noProof/>
                <w:webHidden/>
              </w:rPr>
              <w:instrText xml:space="preserve"> PAGEREF _Toc221003259 \h </w:instrText>
            </w:r>
            <w:r w:rsidR="00FE47BB">
              <w:rPr>
                <w:noProof/>
                <w:webHidden/>
              </w:rPr>
            </w:r>
            <w:r w:rsidR="00FE47BB">
              <w:rPr>
                <w:noProof/>
                <w:webHidden/>
              </w:rPr>
              <w:fldChar w:fldCharType="separate"/>
            </w:r>
            <w:r w:rsidR="00D967F6">
              <w:rPr>
                <w:noProof/>
                <w:webHidden/>
              </w:rPr>
              <w:t>112</w:t>
            </w:r>
            <w:r w:rsidR="00FE47BB">
              <w:rPr>
                <w:noProof/>
                <w:webHidden/>
              </w:rPr>
              <w:fldChar w:fldCharType="end"/>
            </w:r>
          </w:hyperlink>
        </w:p>
        <w:p w14:paraId="55A11515" w14:textId="18F93000" w:rsidR="00FE47BB" w:rsidRDefault="00A83AFC">
          <w:pPr>
            <w:pStyle w:val="TOC3"/>
            <w:tabs>
              <w:tab w:val="right" w:leader="dot" w:pos="8778"/>
            </w:tabs>
            <w:rPr>
              <w:rFonts w:asciiTheme="minorHAnsi" w:eastAsiaTheme="minorEastAsia" w:hAnsiTheme="minorHAnsi" w:cstheme="minorBidi"/>
              <w:noProof/>
              <w:kern w:val="2"/>
              <w:sz w:val="24"/>
              <w:lang w:val="en-US"/>
              <w14:ligatures w14:val="standardContextual"/>
            </w:rPr>
          </w:pPr>
          <w:hyperlink w:anchor="_Toc221003260" w:history="1">
            <w:r w:rsidR="00FE47BB" w:rsidRPr="003B2A5B">
              <w:rPr>
                <w:rStyle w:val="Hyperlink"/>
                <w:noProof/>
              </w:rPr>
              <w:t>Prilog 1.4.7 - Upravljanje otpadom</w:t>
            </w:r>
            <w:r w:rsidR="00FE47BB">
              <w:rPr>
                <w:noProof/>
                <w:webHidden/>
              </w:rPr>
              <w:tab/>
            </w:r>
            <w:r w:rsidR="00FE47BB">
              <w:rPr>
                <w:noProof/>
                <w:webHidden/>
              </w:rPr>
              <w:fldChar w:fldCharType="begin"/>
            </w:r>
            <w:r w:rsidR="00FE47BB">
              <w:rPr>
                <w:noProof/>
                <w:webHidden/>
              </w:rPr>
              <w:instrText xml:space="preserve"> PAGEREF _Toc221003260 \h </w:instrText>
            </w:r>
            <w:r w:rsidR="00FE47BB">
              <w:rPr>
                <w:noProof/>
                <w:webHidden/>
              </w:rPr>
            </w:r>
            <w:r w:rsidR="00FE47BB">
              <w:rPr>
                <w:noProof/>
                <w:webHidden/>
              </w:rPr>
              <w:fldChar w:fldCharType="separate"/>
            </w:r>
            <w:r w:rsidR="00D967F6">
              <w:rPr>
                <w:noProof/>
                <w:webHidden/>
              </w:rPr>
              <w:t>112</w:t>
            </w:r>
            <w:r w:rsidR="00FE47BB">
              <w:rPr>
                <w:noProof/>
                <w:webHidden/>
              </w:rPr>
              <w:fldChar w:fldCharType="end"/>
            </w:r>
          </w:hyperlink>
        </w:p>
        <w:p w14:paraId="1FB2BC45" w14:textId="352593D7" w:rsidR="00FE47BB" w:rsidRDefault="00A83AFC">
          <w:pPr>
            <w:pStyle w:val="TOC3"/>
            <w:tabs>
              <w:tab w:val="right" w:leader="dot" w:pos="8778"/>
            </w:tabs>
            <w:rPr>
              <w:rFonts w:asciiTheme="minorHAnsi" w:eastAsiaTheme="minorEastAsia" w:hAnsiTheme="minorHAnsi" w:cstheme="minorBidi"/>
              <w:noProof/>
              <w:kern w:val="2"/>
              <w:sz w:val="24"/>
              <w:lang w:val="en-US"/>
              <w14:ligatures w14:val="standardContextual"/>
            </w:rPr>
          </w:pPr>
          <w:hyperlink w:anchor="_Toc221003261" w:history="1">
            <w:r w:rsidR="00FE47BB" w:rsidRPr="003B2A5B">
              <w:rPr>
                <w:rStyle w:val="Hyperlink"/>
                <w:noProof/>
              </w:rPr>
              <w:t>Prilog 1.4.8 - Kvalitet voda</w:t>
            </w:r>
            <w:r w:rsidR="00FE47BB">
              <w:rPr>
                <w:noProof/>
                <w:webHidden/>
              </w:rPr>
              <w:tab/>
            </w:r>
            <w:r w:rsidR="00FE47BB">
              <w:rPr>
                <w:noProof/>
                <w:webHidden/>
              </w:rPr>
              <w:fldChar w:fldCharType="begin"/>
            </w:r>
            <w:r w:rsidR="00FE47BB">
              <w:rPr>
                <w:noProof/>
                <w:webHidden/>
              </w:rPr>
              <w:instrText xml:space="preserve"> PAGEREF _Toc221003261 \h </w:instrText>
            </w:r>
            <w:r w:rsidR="00FE47BB">
              <w:rPr>
                <w:noProof/>
                <w:webHidden/>
              </w:rPr>
            </w:r>
            <w:r w:rsidR="00FE47BB">
              <w:rPr>
                <w:noProof/>
                <w:webHidden/>
              </w:rPr>
              <w:fldChar w:fldCharType="separate"/>
            </w:r>
            <w:r w:rsidR="00D967F6">
              <w:rPr>
                <w:noProof/>
                <w:webHidden/>
              </w:rPr>
              <w:t>112</w:t>
            </w:r>
            <w:r w:rsidR="00FE47BB">
              <w:rPr>
                <w:noProof/>
                <w:webHidden/>
              </w:rPr>
              <w:fldChar w:fldCharType="end"/>
            </w:r>
          </w:hyperlink>
        </w:p>
        <w:p w14:paraId="26ED5D4A" w14:textId="4C635886" w:rsidR="00FE47BB" w:rsidRDefault="00A83AFC">
          <w:pPr>
            <w:pStyle w:val="TOC3"/>
            <w:tabs>
              <w:tab w:val="right" w:leader="dot" w:pos="8778"/>
            </w:tabs>
            <w:rPr>
              <w:rFonts w:asciiTheme="minorHAnsi" w:eastAsiaTheme="minorEastAsia" w:hAnsiTheme="minorHAnsi" w:cstheme="minorBidi"/>
              <w:noProof/>
              <w:kern w:val="2"/>
              <w:sz w:val="24"/>
              <w:lang w:val="en-US"/>
              <w14:ligatures w14:val="standardContextual"/>
            </w:rPr>
          </w:pPr>
          <w:hyperlink w:anchor="_Toc221003262" w:history="1">
            <w:r w:rsidR="00FE47BB" w:rsidRPr="003B2A5B">
              <w:rPr>
                <w:rStyle w:val="Hyperlink"/>
                <w:noProof/>
              </w:rPr>
              <w:t>Prilog 1.4.9 - Industrijsko zagađenje</w:t>
            </w:r>
            <w:r w:rsidR="00FE47BB">
              <w:rPr>
                <w:noProof/>
                <w:webHidden/>
              </w:rPr>
              <w:tab/>
            </w:r>
            <w:r w:rsidR="00FE47BB">
              <w:rPr>
                <w:noProof/>
                <w:webHidden/>
              </w:rPr>
              <w:fldChar w:fldCharType="begin"/>
            </w:r>
            <w:r w:rsidR="00FE47BB">
              <w:rPr>
                <w:noProof/>
                <w:webHidden/>
              </w:rPr>
              <w:instrText xml:space="preserve"> PAGEREF _Toc221003262 \h </w:instrText>
            </w:r>
            <w:r w:rsidR="00FE47BB">
              <w:rPr>
                <w:noProof/>
                <w:webHidden/>
              </w:rPr>
            </w:r>
            <w:r w:rsidR="00FE47BB">
              <w:rPr>
                <w:noProof/>
                <w:webHidden/>
              </w:rPr>
              <w:fldChar w:fldCharType="separate"/>
            </w:r>
            <w:r w:rsidR="00D967F6">
              <w:rPr>
                <w:noProof/>
                <w:webHidden/>
              </w:rPr>
              <w:t>112</w:t>
            </w:r>
            <w:r w:rsidR="00FE47BB">
              <w:rPr>
                <w:noProof/>
                <w:webHidden/>
              </w:rPr>
              <w:fldChar w:fldCharType="end"/>
            </w:r>
          </w:hyperlink>
        </w:p>
        <w:p w14:paraId="7B209886" w14:textId="516964C0" w:rsidR="00FE47BB" w:rsidRDefault="00A83AFC">
          <w:pPr>
            <w:pStyle w:val="TOC3"/>
            <w:tabs>
              <w:tab w:val="right" w:leader="dot" w:pos="8778"/>
            </w:tabs>
            <w:rPr>
              <w:rFonts w:asciiTheme="minorHAnsi" w:eastAsiaTheme="minorEastAsia" w:hAnsiTheme="minorHAnsi" w:cstheme="minorBidi"/>
              <w:noProof/>
              <w:kern w:val="2"/>
              <w:sz w:val="24"/>
              <w:lang w:val="en-US"/>
              <w14:ligatures w14:val="standardContextual"/>
            </w:rPr>
          </w:pPr>
          <w:hyperlink w:anchor="_Toc221003263" w:history="1">
            <w:r w:rsidR="00FE47BB" w:rsidRPr="003B2A5B">
              <w:rPr>
                <w:rStyle w:val="Hyperlink"/>
                <w:noProof/>
              </w:rPr>
              <w:t>Prilog 1.4.10 - Energetska efikasnost</w:t>
            </w:r>
            <w:r w:rsidR="00FE47BB">
              <w:rPr>
                <w:noProof/>
                <w:webHidden/>
              </w:rPr>
              <w:tab/>
            </w:r>
            <w:r w:rsidR="00FE47BB">
              <w:rPr>
                <w:noProof/>
                <w:webHidden/>
              </w:rPr>
              <w:fldChar w:fldCharType="begin"/>
            </w:r>
            <w:r w:rsidR="00FE47BB">
              <w:rPr>
                <w:noProof/>
                <w:webHidden/>
              </w:rPr>
              <w:instrText xml:space="preserve"> PAGEREF _Toc221003263 \h </w:instrText>
            </w:r>
            <w:r w:rsidR="00FE47BB">
              <w:rPr>
                <w:noProof/>
                <w:webHidden/>
              </w:rPr>
            </w:r>
            <w:r w:rsidR="00FE47BB">
              <w:rPr>
                <w:noProof/>
                <w:webHidden/>
              </w:rPr>
              <w:fldChar w:fldCharType="separate"/>
            </w:r>
            <w:r w:rsidR="00D967F6">
              <w:rPr>
                <w:noProof/>
                <w:webHidden/>
              </w:rPr>
              <w:t>112</w:t>
            </w:r>
            <w:r w:rsidR="00FE47BB">
              <w:rPr>
                <w:noProof/>
                <w:webHidden/>
              </w:rPr>
              <w:fldChar w:fldCharType="end"/>
            </w:r>
          </w:hyperlink>
        </w:p>
        <w:p w14:paraId="2C88592C" w14:textId="7CD48082" w:rsidR="00FE47BB" w:rsidRDefault="00A83AFC">
          <w:pPr>
            <w:pStyle w:val="TOC2"/>
            <w:tabs>
              <w:tab w:val="right" w:leader="dot" w:pos="8778"/>
            </w:tabs>
            <w:rPr>
              <w:rFonts w:asciiTheme="minorHAnsi" w:eastAsiaTheme="minorEastAsia" w:hAnsiTheme="minorHAnsi" w:cstheme="minorBidi"/>
              <w:noProof/>
              <w:kern w:val="2"/>
              <w:sz w:val="24"/>
              <w:lang w:val="en-US"/>
              <w14:ligatures w14:val="standardContextual"/>
            </w:rPr>
          </w:pPr>
          <w:hyperlink w:anchor="_Toc221003264" w:history="1">
            <w:r w:rsidR="00FE47BB" w:rsidRPr="003B2A5B">
              <w:rPr>
                <w:rStyle w:val="Hyperlink"/>
                <w:noProof/>
              </w:rPr>
              <w:t>Prilog 1.5 - Zdravlje i zaštita na radu</w:t>
            </w:r>
            <w:r w:rsidR="00FE47BB">
              <w:rPr>
                <w:noProof/>
                <w:webHidden/>
              </w:rPr>
              <w:tab/>
            </w:r>
            <w:r w:rsidR="00FE47BB">
              <w:rPr>
                <w:noProof/>
                <w:webHidden/>
              </w:rPr>
              <w:fldChar w:fldCharType="begin"/>
            </w:r>
            <w:r w:rsidR="00FE47BB">
              <w:rPr>
                <w:noProof/>
                <w:webHidden/>
              </w:rPr>
              <w:instrText xml:space="preserve"> PAGEREF _Toc221003264 \h </w:instrText>
            </w:r>
            <w:r w:rsidR="00FE47BB">
              <w:rPr>
                <w:noProof/>
                <w:webHidden/>
              </w:rPr>
            </w:r>
            <w:r w:rsidR="00FE47BB">
              <w:rPr>
                <w:noProof/>
                <w:webHidden/>
              </w:rPr>
              <w:fldChar w:fldCharType="separate"/>
            </w:r>
            <w:r w:rsidR="00D967F6">
              <w:rPr>
                <w:noProof/>
                <w:webHidden/>
              </w:rPr>
              <w:t>113</w:t>
            </w:r>
            <w:r w:rsidR="00FE47BB">
              <w:rPr>
                <w:noProof/>
                <w:webHidden/>
              </w:rPr>
              <w:fldChar w:fldCharType="end"/>
            </w:r>
          </w:hyperlink>
        </w:p>
        <w:p w14:paraId="05D1B6A5" w14:textId="2C4E0AAD" w:rsidR="00FE47BB" w:rsidRDefault="00A83AFC">
          <w:pPr>
            <w:pStyle w:val="TOC2"/>
            <w:tabs>
              <w:tab w:val="right" w:leader="dot" w:pos="8778"/>
            </w:tabs>
            <w:rPr>
              <w:rFonts w:asciiTheme="minorHAnsi" w:eastAsiaTheme="minorEastAsia" w:hAnsiTheme="minorHAnsi" w:cstheme="minorBidi"/>
              <w:noProof/>
              <w:kern w:val="2"/>
              <w:sz w:val="24"/>
              <w:lang w:val="en-US"/>
              <w14:ligatures w14:val="standardContextual"/>
            </w:rPr>
          </w:pPr>
          <w:hyperlink w:anchor="_Toc221003265" w:history="1">
            <w:r w:rsidR="00FE47BB" w:rsidRPr="003B2A5B">
              <w:rPr>
                <w:rStyle w:val="Hyperlink"/>
                <w:noProof/>
              </w:rPr>
              <w:t>Prilog 1.6 - Nacionalna procedura procjene uticaja na životnu sredinu</w:t>
            </w:r>
            <w:r w:rsidR="00FE47BB">
              <w:rPr>
                <w:noProof/>
                <w:webHidden/>
              </w:rPr>
              <w:tab/>
            </w:r>
            <w:r w:rsidR="00FE47BB">
              <w:rPr>
                <w:noProof/>
                <w:webHidden/>
              </w:rPr>
              <w:fldChar w:fldCharType="begin"/>
            </w:r>
            <w:r w:rsidR="00FE47BB">
              <w:rPr>
                <w:noProof/>
                <w:webHidden/>
              </w:rPr>
              <w:instrText xml:space="preserve"> PAGEREF _Toc221003265 \h </w:instrText>
            </w:r>
            <w:r w:rsidR="00FE47BB">
              <w:rPr>
                <w:noProof/>
                <w:webHidden/>
              </w:rPr>
            </w:r>
            <w:r w:rsidR="00FE47BB">
              <w:rPr>
                <w:noProof/>
                <w:webHidden/>
              </w:rPr>
              <w:fldChar w:fldCharType="separate"/>
            </w:r>
            <w:r w:rsidR="00D967F6">
              <w:rPr>
                <w:noProof/>
                <w:webHidden/>
              </w:rPr>
              <w:t>114</w:t>
            </w:r>
            <w:r w:rsidR="00FE47BB">
              <w:rPr>
                <w:noProof/>
                <w:webHidden/>
              </w:rPr>
              <w:fldChar w:fldCharType="end"/>
            </w:r>
          </w:hyperlink>
        </w:p>
        <w:p w14:paraId="59587A42" w14:textId="14FB889D" w:rsidR="00FE47BB" w:rsidRDefault="00A83AFC">
          <w:pPr>
            <w:pStyle w:val="TOC2"/>
            <w:tabs>
              <w:tab w:val="right" w:leader="dot" w:pos="8778"/>
            </w:tabs>
            <w:rPr>
              <w:rFonts w:asciiTheme="minorHAnsi" w:eastAsiaTheme="minorEastAsia" w:hAnsiTheme="minorHAnsi" w:cstheme="minorBidi"/>
              <w:noProof/>
              <w:kern w:val="2"/>
              <w:sz w:val="24"/>
              <w:lang w:val="en-US"/>
              <w14:ligatures w14:val="standardContextual"/>
            </w:rPr>
          </w:pPr>
          <w:hyperlink w:anchor="_Toc221003266" w:history="1">
            <w:r w:rsidR="00FE47BB" w:rsidRPr="003B2A5B">
              <w:rPr>
                <w:rStyle w:val="Hyperlink"/>
                <w:noProof/>
              </w:rPr>
              <w:t>Prilog 1.7 - Međunarodni regulatorni okvir u oblasti životne sredine i društvenog okruženja</w:t>
            </w:r>
            <w:r w:rsidR="00FE47BB">
              <w:rPr>
                <w:noProof/>
                <w:webHidden/>
              </w:rPr>
              <w:tab/>
            </w:r>
            <w:r w:rsidR="00FE47BB">
              <w:rPr>
                <w:noProof/>
                <w:webHidden/>
              </w:rPr>
              <w:fldChar w:fldCharType="begin"/>
            </w:r>
            <w:r w:rsidR="00FE47BB">
              <w:rPr>
                <w:noProof/>
                <w:webHidden/>
              </w:rPr>
              <w:instrText xml:space="preserve"> PAGEREF _Toc221003266 \h </w:instrText>
            </w:r>
            <w:r w:rsidR="00FE47BB">
              <w:rPr>
                <w:noProof/>
                <w:webHidden/>
              </w:rPr>
            </w:r>
            <w:r w:rsidR="00FE47BB">
              <w:rPr>
                <w:noProof/>
                <w:webHidden/>
              </w:rPr>
              <w:fldChar w:fldCharType="separate"/>
            </w:r>
            <w:r w:rsidR="00D967F6">
              <w:rPr>
                <w:noProof/>
                <w:webHidden/>
              </w:rPr>
              <w:t>115</w:t>
            </w:r>
            <w:r w:rsidR="00FE47BB">
              <w:rPr>
                <w:noProof/>
                <w:webHidden/>
              </w:rPr>
              <w:fldChar w:fldCharType="end"/>
            </w:r>
          </w:hyperlink>
        </w:p>
        <w:p w14:paraId="32571729" w14:textId="7F606F83" w:rsidR="00FE47BB" w:rsidRDefault="00A83AFC">
          <w:pPr>
            <w:pStyle w:val="TOC3"/>
            <w:tabs>
              <w:tab w:val="right" w:leader="dot" w:pos="8778"/>
            </w:tabs>
            <w:rPr>
              <w:rFonts w:asciiTheme="minorHAnsi" w:eastAsiaTheme="minorEastAsia" w:hAnsiTheme="minorHAnsi" w:cstheme="minorBidi"/>
              <w:noProof/>
              <w:kern w:val="2"/>
              <w:sz w:val="24"/>
              <w:lang w:val="en-US"/>
              <w14:ligatures w14:val="standardContextual"/>
            </w:rPr>
          </w:pPr>
          <w:hyperlink w:anchor="_Toc221003267" w:history="1">
            <w:r w:rsidR="00FE47BB" w:rsidRPr="003B2A5B">
              <w:rPr>
                <w:rStyle w:val="Hyperlink"/>
                <w:noProof/>
              </w:rPr>
              <w:t>Prilog 1.7.1 - Međunarodne povelje i konvencije</w:t>
            </w:r>
            <w:r w:rsidR="00FE47BB">
              <w:rPr>
                <w:noProof/>
                <w:webHidden/>
              </w:rPr>
              <w:tab/>
            </w:r>
            <w:r w:rsidR="00FE47BB">
              <w:rPr>
                <w:noProof/>
                <w:webHidden/>
              </w:rPr>
              <w:fldChar w:fldCharType="begin"/>
            </w:r>
            <w:r w:rsidR="00FE47BB">
              <w:rPr>
                <w:noProof/>
                <w:webHidden/>
              </w:rPr>
              <w:instrText xml:space="preserve"> PAGEREF _Toc221003267 \h </w:instrText>
            </w:r>
            <w:r w:rsidR="00FE47BB">
              <w:rPr>
                <w:noProof/>
                <w:webHidden/>
              </w:rPr>
            </w:r>
            <w:r w:rsidR="00FE47BB">
              <w:rPr>
                <w:noProof/>
                <w:webHidden/>
              </w:rPr>
              <w:fldChar w:fldCharType="separate"/>
            </w:r>
            <w:r w:rsidR="00D967F6">
              <w:rPr>
                <w:noProof/>
                <w:webHidden/>
              </w:rPr>
              <w:t>115</w:t>
            </w:r>
            <w:r w:rsidR="00FE47BB">
              <w:rPr>
                <w:noProof/>
                <w:webHidden/>
              </w:rPr>
              <w:fldChar w:fldCharType="end"/>
            </w:r>
          </w:hyperlink>
        </w:p>
        <w:p w14:paraId="522049EC" w14:textId="5533CEDE" w:rsidR="00FE47BB" w:rsidRDefault="00A83AFC">
          <w:pPr>
            <w:pStyle w:val="TOC3"/>
            <w:tabs>
              <w:tab w:val="right" w:leader="dot" w:pos="8778"/>
            </w:tabs>
            <w:rPr>
              <w:rFonts w:asciiTheme="minorHAnsi" w:eastAsiaTheme="minorEastAsia" w:hAnsiTheme="minorHAnsi" w:cstheme="minorBidi"/>
              <w:noProof/>
              <w:kern w:val="2"/>
              <w:sz w:val="24"/>
              <w:lang w:val="en-US"/>
              <w14:ligatures w14:val="standardContextual"/>
            </w:rPr>
          </w:pPr>
          <w:hyperlink w:anchor="_Toc221003268" w:history="1">
            <w:r w:rsidR="00FE47BB" w:rsidRPr="003B2A5B">
              <w:rPr>
                <w:rStyle w:val="Hyperlink"/>
                <w:noProof/>
              </w:rPr>
              <w:t>Prilog 1.7.2 - Okvir Svjetske banke za zaštitu životne sredine i društvena pitanja</w:t>
            </w:r>
            <w:r w:rsidR="00FE47BB">
              <w:rPr>
                <w:noProof/>
                <w:webHidden/>
              </w:rPr>
              <w:tab/>
            </w:r>
            <w:r w:rsidR="00FE47BB">
              <w:rPr>
                <w:noProof/>
                <w:webHidden/>
              </w:rPr>
              <w:fldChar w:fldCharType="begin"/>
            </w:r>
            <w:r w:rsidR="00FE47BB">
              <w:rPr>
                <w:noProof/>
                <w:webHidden/>
              </w:rPr>
              <w:instrText xml:space="preserve"> PAGEREF _Toc221003268 \h </w:instrText>
            </w:r>
            <w:r w:rsidR="00FE47BB">
              <w:rPr>
                <w:noProof/>
                <w:webHidden/>
              </w:rPr>
            </w:r>
            <w:r w:rsidR="00FE47BB">
              <w:rPr>
                <w:noProof/>
                <w:webHidden/>
              </w:rPr>
              <w:fldChar w:fldCharType="separate"/>
            </w:r>
            <w:r w:rsidR="00D967F6">
              <w:rPr>
                <w:noProof/>
                <w:webHidden/>
              </w:rPr>
              <w:t>116</w:t>
            </w:r>
            <w:r w:rsidR="00FE47BB">
              <w:rPr>
                <w:noProof/>
                <w:webHidden/>
              </w:rPr>
              <w:fldChar w:fldCharType="end"/>
            </w:r>
          </w:hyperlink>
        </w:p>
        <w:p w14:paraId="3BC0CE42" w14:textId="2E1F22A8" w:rsidR="00FE47BB" w:rsidRDefault="00A83AFC">
          <w:pPr>
            <w:pStyle w:val="TOC3"/>
            <w:tabs>
              <w:tab w:val="right" w:leader="dot" w:pos="8778"/>
            </w:tabs>
            <w:rPr>
              <w:rFonts w:asciiTheme="minorHAnsi" w:eastAsiaTheme="minorEastAsia" w:hAnsiTheme="minorHAnsi" w:cstheme="minorBidi"/>
              <w:noProof/>
              <w:kern w:val="2"/>
              <w:sz w:val="24"/>
              <w:lang w:val="en-US"/>
              <w14:ligatures w14:val="standardContextual"/>
            </w:rPr>
          </w:pPr>
          <w:hyperlink w:anchor="_Toc221003269" w:history="1">
            <w:r w:rsidR="00FE47BB" w:rsidRPr="003B2A5B">
              <w:rPr>
                <w:rStyle w:val="Hyperlink"/>
                <w:noProof/>
              </w:rPr>
              <w:t>Prilog 1.7.3 - Neusaglašenosti između politike SB (ESS) i postupka procjene uticaja na životnu sredinu (EIA) u Crnoj Gori</w:t>
            </w:r>
            <w:r w:rsidR="00FE47BB">
              <w:rPr>
                <w:noProof/>
                <w:webHidden/>
              </w:rPr>
              <w:tab/>
            </w:r>
            <w:r w:rsidR="00FE47BB">
              <w:rPr>
                <w:noProof/>
                <w:webHidden/>
              </w:rPr>
              <w:fldChar w:fldCharType="begin"/>
            </w:r>
            <w:r w:rsidR="00FE47BB">
              <w:rPr>
                <w:noProof/>
                <w:webHidden/>
              </w:rPr>
              <w:instrText xml:space="preserve"> PAGEREF _Toc221003269 \h </w:instrText>
            </w:r>
            <w:r w:rsidR="00FE47BB">
              <w:rPr>
                <w:noProof/>
                <w:webHidden/>
              </w:rPr>
            </w:r>
            <w:r w:rsidR="00FE47BB">
              <w:rPr>
                <w:noProof/>
                <w:webHidden/>
              </w:rPr>
              <w:fldChar w:fldCharType="separate"/>
            </w:r>
            <w:r w:rsidR="00D967F6">
              <w:rPr>
                <w:noProof/>
                <w:webHidden/>
              </w:rPr>
              <w:t>117</w:t>
            </w:r>
            <w:r w:rsidR="00FE47BB">
              <w:rPr>
                <w:noProof/>
                <w:webHidden/>
              </w:rPr>
              <w:fldChar w:fldCharType="end"/>
            </w:r>
          </w:hyperlink>
        </w:p>
        <w:p w14:paraId="6EB5868D" w14:textId="2A1E22D6" w:rsidR="00FE47BB" w:rsidRDefault="00A83AFC">
          <w:pPr>
            <w:pStyle w:val="TOC3"/>
            <w:tabs>
              <w:tab w:val="right" w:leader="dot" w:pos="8778"/>
            </w:tabs>
            <w:rPr>
              <w:rFonts w:asciiTheme="minorHAnsi" w:eastAsiaTheme="minorEastAsia" w:hAnsiTheme="minorHAnsi" w:cstheme="minorBidi"/>
              <w:noProof/>
              <w:kern w:val="2"/>
              <w:sz w:val="24"/>
              <w:lang w:val="en-US"/>
              <w14:ligatures w14:val="standardContextual"/>
            </w:rPr>
          </w:pPr>
          <w:hyperlink w:anchor="_Toc221003270" w:history="1">
            <w:r w:rsidR="00FE47BB" w:rsidRPr="003B2A5B">
              <w:rPr>
                <w:rStyle w:val="Hyperlink"/>
                <w:noProof/>
              </w:rPr>
              <w:t>Prilog 1.7.4 - Dobra međunarodna industrijska praksa (GIIP)</w:t>
            </w:r>
            <w:r w:rsidR="00FE47BB">
              <w:rPr>
                <w:noProof/>
                <w:webHidden/>
              </w:rPr>
              <w:tab/>
            </w:r>
            <w:r w:rsidR="00FE47BB">
              <w:rPr>
                <w:noProof/>
                <w:webHidden/>
              </w:rPr>
              <w:fldChar w:fldCharType="begin"/>
            </w:r>
            <w:r w:rsidR="00FE47BB">
              <w:rPr>
                <w:noProof/>
                <w:webHidden/>
              </w:rPr>
              <w:instrText xml:space="preserve"> PAGEREF _Toc221003270 \h </w:instrText>
            </w:r>
            <w:r w:rsidR="00FE47BB">
              <w:rPr>
                <w:noProof/>
                <w:webHidden/>
              </w:rPr>
            </w:r>
            <w:r w:rsidR="00FE47BB">
              <w:rPr>
                <w:noProof/>
                <w:webHidden/>
              </w:rPr>
              <w:fldChar w:fldCharType="separate"/>
            </w:r>
            <w:r w:rsidR="00D967F6">
              <w:rPr>
                <w:noProof/>
                <w:webHidden/>
              </w:rPr>
              <w:t>120</w:t>
            </w:r>
            <w:r w:rsidR="00FE47BB">
              <w:rPr>
                <w:noProof/>
                <w:webHidden/>
              </w:rPr>
              <w:fldChar w:fldCharType="end"/>
            </w:r>
          </w:hyperlink>
        </w:p>
        <w:p w14:paraId="44F7C17D" w14:textId="5241CC02" w:rsidR="00FE47BB" w:rsidRDefault="00A83AFC">
          <w:pPr>
            <w:pStyle w:val="TOC1"/>
            <w:rPr>
              <w:rFonts w:asciiTheme="minorHAnsi" w:eastAsiaTheme="minorEastAsia" w:hAnsiTheme="minorHAnsi" w:cstheme="minorBidi"/>
              <w:noProof/>
              <w:kern w:val="2"/>
              <w:sz w:val="24"/>
              <w:szCs w:val="24"/>
              <w:lang w:val="en-US"/>
              <w14:ligatures w14:val="standardContextual"/>
            </w:rPr>
          </w:pPr>
          <w:hyperlink w:anchor="_Toc221003271" w:history="1">
            <w:r w:rsidR="00FE47BB" w:rsidRPr="003B2A5B">
              <w:rPr>
                <w:rStyle w:val="Hyperlink"/>
                <w:noProof/>
              </w:rPr>
              <w:t>Prilog - 2 Spisak vrsta flore u potencijalnoj oblasti projekta</w:t>
            </w:r>
            <w:r w:rsidR="00FE47BB">
              <w:rPr>
                <w:noProof/>
                <w:webHidden/>
              </w:rPr>
              <w:tab/>
            </w:r>
            <w:r w:rsidR="00FE47BB">
              <w:rPr>
                <w:noProof/>
                <w:webHidden/>
              </w:rPr>
              <w:fldChar w:fldCharType="begin"/>
            </w:r>
            <w:r w:rsidR="00FE47BB">
              <w:rPr>
                <w:noProof/>
                <w:webHidden/>
              </w:rPr>
              <w:instrText xml:space="preserve"> PAGEREF _Toc221003271 \h </w:instrText>
            </w:r>
            <w:r w:rsidR="00FE47BB">
              <w:rPr>
                <w:noProof/>
                <w:webHidden/>
              </w:rPr>
            </w:r>
            <w:r w:rsidR="00FE47BB">
              <w:rPr>
                <w:noProof/>
                <w:webHidden/>
              </w:rPr>
              <w:fldChar w:fldCharType="separate"/>
            </w:r>
            <w:r w:rsidR="00D967F6">
              <w:rPr>
                <w:noProof/>
                <w:webHidden/>
              </w:rPr>
              <w:t>122</w:t>
            </w:r>
            <w:r w:rsidR="00FE47BB">
              <w:rPr>
                <w:noProof/>
                <w:webHidden/>
              </w:rPr>
              <w:fldChar w:fldCharType="end"/>
            </w:r>
          </w:hyperlink>
        </w:p>
        <w:p w14:paraId="6FC6B265" w14:textId="434D9E42" w:rsidR="00FE47BB" w:rsidRDefault="00A83AFC">
          <w:pPr>
            <w:pStyle w:val="TOC1"/>
            <w:rPr>
              <w:rFonts w:asciiTheme="minorHAnsi" w:eastAsiaTheme="minorEastAsia" w:hAnsiTheme="minorHAnsi" w:cstheme="minorBidi"/>
              <w:noProof/>
              <w:kern w:val="2"/>
              <w:sz w:val="24"/>
              <w:szCs w:val="24"/>
              <w:lang w:val="en-US"/>
              <w14:ligatures w14:val="standardContextual"/>
            </w:rPr>
          </w:pPr>
          <w:hyperlink w:anchor="_Toc221003272" w:history="1">
            <w:r w:rsidR="00FE47BB" w:rsidRPr="003B2A5B">
              <w:rPr>
                <w:rStyle w:val="Hyperlink"/>
                <w:noProof/>
              </w:rPr>
              <w:t>Prilog - 3 Spisak vrsta vodozemaca i gmizavaca u potencijalnoj oblasti projekta</w:t>
            </w:r>
            <w:r w:rsidR="00FE47BB">
              <w:rPr>
                <w:noProof/>
                <w:webHidden/>
              </w:rPr>
              <w:tab/>
            </w:r>
            <w:r w:rsidR="00FE47BB">
              <w:rPr>
                <w:noProof/>
                <w:webHidden/>
              </w:rPr>
              <w:fldChar w:fldCharType="begin"/>
            </w:r>
            <w:r w:rsidR="00FE47BB">
              <w:rPr>
                <w:noProof/>
                <w:webHidden/>
              </w:rPr>
              <w:instrText xml:space="preserve"> PAGEREF _Toc221003272 \h </w:instrText>
            </w:r>
            <w:r w:rsidR="00FE47BB">
              <w:rPr>
                <w:noProof/>
                <w:webHidden/>
              </w:rPr>
            </w:r>
            <w:r w:rsidR="00FE47BB">
              <w:rPr>
                <w:noProof/>
                <w:webHidden/>
              </w:rPr>
              <w:fldChar w:fldCharType="separate"/>
            </w:r>
            <w:r w:rsidR="00D967F6">
              <w:rPr>
                <w:noProof/>
                <w:webHidden/>
              </w:rPr>
              <w:t>125</w:t>
            </w:r>
            <w:r w:rsidR="00FE47BB">
              <w:rPr>
                <w:noProof/>
                <w:webHidden/>
              </w:rPr>
              <w:fldChar w:fldCharType="end"/>
            </w:r>
          </w:hyperlink>
        </w:p>
        <w:p w14:paraId="34B6D2AA" w14:textId="5847EF4A" w:rsidR="00FE47BB" w:rsidRDefault="00A83AFC">
          <w:pPr>
            <w:pStyle w:val="TOC1"/>
            <w:rPr>
              <w:rFonts w:asciiTheme="minorHAnsi" w:eastAsiaTheme="minorEastAsia" w:hAnsiTheme="minorHAnsi" w:cstheme="minorBidi"/>
              <w:noProof/>
              <w:kern w:val="2"/>
              <w:sz w:val="24"/>
              <w:szCs w:val="24"/>
              <w:lang w:val="en-US"/>
              <w14:ligatures w14:val="standardContextual"/>
            </w:rPr>
          </w:pPr>
          <w:hyperlink w:anchor="_Toc221003273" w:history="1">
            <w:r w:rsidR="00FE47BB" w:rsidRPr="003B2A5B">
              <w:rPr>
                <w:rStyle w:val="Hyperlink"/>
                <w:noProof/>
              </w:rPr>
              <w:t>Prilog - 4 Spisak vrsta ptica u potencijalnom oblasti projekta</w:t>
            </w:r>
            <w:r w:rsidR="00FE47BB">
              <w:rPr>
                <w:noProof/>
                <w:webHidden/>
              </w:rPr>
              <w:tab/>
            </w:r>
            <w:r w:rsidR="00FE47BB">
              <w:rPr>
                <w:noProof/>
                <w:webHidden/>
              </w:rPr>
              <w:fldChar w:fldCharType="begin"/>
            </w:r>
            <w:r w:rsidR="00FE47BB">
              <w:rPr>
                <w:noProof/>
                <w:webHidden/>
              </w:rPr>
              <w:instrText xml:space="preserve"> PAGEREF _Toc221003273 \h </w:instrText>
            </w:r>
            <w:r w:rsidR="00FE47BB">
              <w:rPr>
                <w:noProof/>
                <w:webHidden/>
              </w:rPr>
            </w:r>
            <w:r w:rsidR="00FE47BB">
              <w:rPr>
                <w:noProof/>
                <w:webHidden/>
              </w:rPr>
              <w:fldChar w:fldCharType="separate"/>
            </w:r>
            <w:r w:rsidR="00D967F6">
              <w:rPr>
                <w:noProof/>
                <w:webHidden/>
              </w:rPr>
              <w:t>126</w:t>
            </w:r>
            <w:r w:rsidR="00FE47BB">
              <w:rPr>
                <w:noProof/>
                <w:webHidden/>
              </w:rPr>
              <w:fldChar w:fldCharType="end"/>
            </w:r>
          </w:hyperlink>
        </w:p>
        <w:p w14:paraId="64BC94E7" w14:textId="3E6B163D" w:rsidR="00FE47BB" w:rsidRDefault="00A83AFC">
          <w:pPr>
            <w:pStyle w:val="TOC1"/>
            <w:rPr>
              <w:rFonts w:asciiTheme="minorHAnsi" w:eastAsiaTheme="minorEastAsia" w:hAnsiTheme="minorHAnsi" w:cstheme="minorBidi"/>
              <w:noProof/>
              <w:kern w:val="2"/>
              <w:sz w:val="24"/>
              <w:szCs w:val="24"/>
              <w:lang w:val="en-US"/>
              <w14:ligatures w14:val="standardContextual"/>
            </w:rPr>
          </w:pPr>
          <w:hyperlink w:anchor="_Toc221003274" w:history="1">
            <w:r w:rsidR="00FE47BB" w:rsidRPr="003B2A5B">
              <w:rPr>
                <w:rStyle w:val="Hyperlink"/>
                <w:noProof/>
              </w:rPr>
              <w:t>Prilog - 5 Spisak vrsta sisara u potencijalnoj oblasti projekta</w:t>
            </w:r>
            <w:r w:rsidR="00FE47BB">
              <w:rPr>
                <w:noProof/>
                <w:webHidden/>
              </w:rPr>
              <w:tab/>
            </w:r>
            <w:r w:rsidR="00FE47BB">
              <w:rPr>
                <w:noProof/>
                <w:webHidden/>
              </w:rPr>
              <w:fldChar w:fldCharType="begin"/>
            </w:r>
            <w:r w:rsidR="00FE47BB">
              <w:rPr>
                <w:noProof/>
                <w:webHidden/>
              </w:rPr>
              <w:instrText xml:space="preserve"> PAGEREF _Toc221003274 \h </w:instrText>
            </w:r>
            <w:r w:rsidR="00FE47BB">
              <w:rPr>
                <w:noProof/>
                <w:webHidden/>
              </w:rPr>
            </w:r>
            <w:r w:rsidR="00FE47BB">
              <w:rPr>
                <w:noProof/>
                <w:webHidden/>
              </w:rPr>
              <w:fldChar w:fldCharType="separate"/>
            </w:r>
            <w:r w:rsidR="00D967F6">
              <w:rPr>
                <w:noProof/>
                <w:webHidden/>
              </w:rPr>
              <w:t>128</w:t>
            </w:r>
            <w:r w:rsidR="00FE47BB">
              <w:rPr>
                <w:noProof/>
                <w:webHidden/>
              </w:rPr>
              <w:fldChar w:fldCharType="end"/>
            </w:r>
          </w:hyperlink>
        </w:p>
        <w:p w14:paraId="31A95742" w14:textId="32E7C877" w:rsidR="00FE47BB" w:rsidRDefault="00A83AFC">
          <w:pPr>
            <w:pStyle w:val="TOC1"/>
            <w:rPr>
              <w:rFonts w:asciiTheme="minorHAnsi" w:eastAsiaTheme="minorEastAsia" w:hAnsiTheme="minorHAnsi" w:cstheme="minorBidi"/>
              <w:noProof/>
              <w:kern w:val="2"/>
              <w:sz w:val="24"/>
              <w:szCs w:val="24"/>
              <w:lang w:val="en-US"/>
              <w14:ligatures w14:val="standardContextual"/>
            </w:rPr>
          </w:pPr>
          <w:hyperlink w:anchor="_Toc221003275" w:history="1">
            <w:r w:rsidR="00FE47BB" w:rsidRPr="003B2A5B">
              <w:rPr>
                <w:rStyle w:val="Hyperlink"/>
                <w:noProof/>
              </w:rPr>
              <w:t>Prilog - 6 Lista mogućih vrsta slatkovodnih riba u potencijalnoj oblasti projekta</w:t>
            </w:r>
            <w:r w:rsidR="00FE47BB">
              <w:rPr>
                <w:noProof/>
                <w:webHidden/>
              </w:rPr>
              <w:tab/>
            </w:r>
            <w:r w:rsidR="00FE47BB">
              <w:rPr>
                <w:noProof/>
                <w:webHidden/>
              </w:rPr>
              <w:fldChar w:fldCharType="begin"/>
            </w:r>
            <w:r w:rsidR="00FE47BB">
              <w:rPr>
                <w:noProof/>
                <w:webHidden/>
              </w:rPr>
              <w:instrText xml:space="preserve"> PAGEREF _Toc221003275 \h </w:instrText>
            </w:r>
            <w:r w:rsidR="00FE47BB">
              <w:rPr>
                <w:noProof/>
                <w:webHidden/>
              </w:rPr>
            </w:r>
            <w:r w:rsidR="00FE47BB">
              <w:rPr>
                <w:noProof/>
                <w:webHidden/>
              </w:rPr>
              <w:fldChar w:fldCharType="separate"/>
            </w:r>
            <w:r w:rsidR="00D967F6">
              <w:rPr>
                <w:noProof/>
                <w:webHidden/>
              </w:rPr>
              <w:t>129</w:t>
            </w:r>
            <w:r w:rsidR="00FE47BB">
              <w:rPr>
                <w:noProof/>
                <w:webHidden/>
              </w:rPr>
              <w:fldChar w:fldCharType="end"/>
            </w:r>
          </w:hyperlink>
        </w:p>
        <w:p w14:paraId="488543B0" w14:textId="4E3588DA" w:rsidR="00FE47BB" w:rsidRDefault="00A83AFC">
          <w:pPr>
            <w:pStyle w:val="TOC1"/>
            <w:rPr>
              <w:rFonts w:asciiTheme="minorHAnsi" w:eastAsiaTheme="minorEastAsia" w:hAnsiTheme="minorHAnsi" w:cstheme="minorBidi"/>
              <w:noProof/>
              <w:kern w:val="2"/>
              <w:sz w:val="24"/>
              <w:szCs w:val="24"/>
              <w:lang w:val="en-US"/>
              <w14:ligatures w14:val="standardContextual"/>
            </w:rPr>
          </w:pPr>
          <w:hyperlink w:anchor="_Toc221003276" w:history="1">
            <w:r w:rsidR="00FE47BB" w:rsidRPr="003B2A5B">
              <w:rPr>
                <w:rStyle w:val="Hyperlink"/>
                <w:noProof/>
              </w:rPr>
              <w:t>Prilog - 7 Postupak uzorkovanja u cilju monitoringa odlagališta KAP-a</w:t>
            </w:r>
            <w:r w:rsidR="00FE47BB">
              <w:rPr>
                <w:noProof/>
                <w:webHidden/>
              </w:rPr>
              <w:tab/>
            </w:r>
            <w:r w:rsidR="00FE47BB">
              <w:rPr>
                <w:noProof/>
                <w:webHidden/>
              </w:rPr>
              <w:fldChar w:fldCharType="begin"/>
            </w:r>
            <w:r w:rsidR="00FE47BB">
              <w:rPr>
                <w:noProof/>
                <w:webHidden/>
              </w:rPr>
              <w:instrText xml:space="preserve"> PAGEREF _Toc221003276 \h </w:instrText>
            </w:r>
            <w:r w:rsidR="00FE47BB">
              <w:rPr>
                <w:noProof/>
                <w:webHidden/>
              </w:rPr>
            </w:r>
            <w:r w:rsidR="00FE47BB">
              <w:rPr>
                <w:noProof/>
                <w:webHidden/>
              </w:rPr>
              <w:fldChar w:fldCharType="separate"/>
            </w:r>
            <w:r w:rsidR="00D967F6">
              <w:rPr>
                <w:noProof/>
                <w:webHidden/>
              </w:rPr>
              <w:t>130</w:t>
            </w:r>
            <w:r w:rsidR="00FE47BB">
              <w:rPr>
                <w:noProof/>
                <w:webHidden/>
              </w:rPr>
              <w:fldChar w:fldCharType="end"/>
            </w:r>
          </w:hyperlink>
        </w:p>
        <w:p w14:paraId="3B828011" w14:textId="25182920" w:rsidR="00FE47BB" w:rsidRDefault="00A83AFC">
          <w:pPr>
            <w:pStyle w:val="TOC1"/>
            <w:rPr>
              <w:rFonts w:asciiTheme="minorHAnsi" w:eastAsiaTheme="minorEastAsia" w:hAnsiTheme="minorHAnsi" w:cstheme="minorBidi"/>
              <w:noProof/>
              <w:kern w:val="2"/>
              <w:sz w:val="24"/>
              <w:szCs w:val="24"/>
              <w:lang w:val="en-US"/>
              <w14:ligatures w14:val="standardContextual"/>
            </w:rPr>
          </w:pPr>
          <w:hyperlink w:anchor="_Toc221003277" w:history="1">
            <w:r w:rsidR="00FE47BB" w:rsidRPr="003B2A5B">
              <w:rPr>
                <w:rStyle w:val="Hyperlink"/>
                <w:noProof/>
              </w:rPr>
              <w:t>Prilog - 8 Metodologija socijalnog istraživanja</w:t>
            </w:r>
            <w:r w:rsidR="00FE47BB">
              <w:rPr>
                <w:noProof/>
                <w:webHidden/>
              </w:rPr>
              <w:tab/>
            </w:r>
            <w:r w:rsidR="00FE47BB">
              <w:rPr>
                <w:noProof/>
                <w:webHidden/>
              </w:rPr>
              <w:fldChar w:fldCharType="begin"/>
            </w:r>
            <w:r w:rsidR="00FE47BB">
              <w:rPr>
                <w:noProof/>
                <w:webHidden/>
              </w:rPr>
              <w:instrText xml:space="preserve"> PAGEREF _Toc221003277 \h </w:instrText>
            </w:r>
            <w:r w:rsidR="00FE47BB">
              <w:rPr>
                <w:noProof/>
                <w:webHidden/>
              </w:rPr>
            </w:r>
            <w:r w:rsidR="00FE47BB">
              <w:rPr>
                <w:noProof/>
                <w:webHidden/>
              </w:rPr>
              <w:fldChar w:fldCharType="separate"/>
            </w:r>
            <w:r w:rsidR="00D967F6">
              <w:rPr>
                <w:noProof/>
                <w:webHidden/>
              </w:rPr>
              <w:t>156</w:t>
            </w:r>
            <w:r w:rsidR="00FE47BB">
              <w:rPr>
                <w:noProof/>
                <w:webHidden/>
              </w:rPr>
              <w:fldChar w:fldCharType="end"/>
            </w:r>
          </w:hyperlink>
        </w:p>
        <w:p w14:paraId="1877F0CF" w14:textId="1C2BC9F0" w:rsidR="00FE47BB" w:rsidRDefault="00A83AFC">
          <w:pPr>
            <w:pStyle w:val="TOC2"/>
            <w:tabs>
              <w:tab w:val="left" w:pos="660"/>
              <w:tab w:val="right" w:leader="dot" w:pos="8778"/>
            </w:tabs>
            <w:rPr>
              <w:rFonts w:asciiTheme="minorHAnsi" w:eastAsiaTheme="minorEastAsia" w:hAnsiTheme="minorHAnsi" w:cstheme="minorBidi"/>
              <w:noProof/>
              <w:kern w:val="2"/>
              <w:sz w:val="24"/>
              <w:lang w:val="en-US"/>
              <w14:ligatures w14:val="standardContextual"/>
            </w:rPr>
          </w:pPr>
          <w:hyperlink w:anchor="_Toc221003278" w:history="1">
            <w:r w:rsidR="00FE47BB" w:rsidRPr="003B2A5B">
              <w:rPr>
                <w:rStyle w:val="Hyperlink"/>
                <w:rFonts w:cs="Arial"/>
                <w:noProof/>
              </w:rPr>
              <w:t>1.</w:t>
            </w:r>
            <w:r w:rsidR="00FE47BB">
              <w:rPr>
                <w:rFonts w:asciiTheme="minorHAnsi" w:eastAsiaTheme="minorEastAsia" w:hAnsiTheme="minorHAnsi" w:cstheme="minorBidi"/>
                <w:noProof/>
                <w:kern w:val="2"/>
                <w:sz w:val="24"/>
                <w:lang w:val="en-US"/>
                <w14:ligatures w14:val="standardContextual"/>
              </w:rPr>
              <w:tab/>
            </w:r>
            <w:r w:rsidR="00FE47BB" w:rsidRPr="003B2A5B">
              <w:rPr>
                <w:rStyle w:val="Hyperlink"/>
                <w:rFonts w:cs="Arial"/>
                <w:noProof/>
              </w:rPr>
              <w:t>Svrha i obuhvat</w:t>
            </w:r>
            <w:r w:rsidR="00FE47BB">
              <w:rPr>
                <w:noProof/>
                <w:webHidden/>
              </w:rPr>
              <w:tab/>
            </w:r>
            <w:r w:rsidR="00FE47BB">
              <w:rPr>
                <w:noProof/>
                <w:webHidden/>
              </w:rPr>
              <w:fldChar w:fldCharType="begin"/>
            </w:r>
            <w:r w:rsidR="00FE47BB">
              <w:rPr>
                <w:noProof/>
                <w:webHidden/>
              </w:rPr>
              <w:instrText xml:space="preserve"> PAGEREF _Toc221003278 \h </w:instrText>
            </w:r>
            <w:r w:rsidR="00FE47BB">
              <w:rPr>
                <w:noProof/>
                <w:webHidden/>
              </w:rPr>
            </w:r>
            <w:r w:rsidR="00FE47BB">
              <w:rPr>
                <w:noProof/>
                <w:webHidden/>
              </w:rPr>
              <w:fldChar w:fldCharType="separate"/>
            </w:r>
            <w:r w:rsidR="00D967F6">
              <w:rPr>
                <w:noProof/>
                <w:webHidden/>
              </w:rPr>
              <w:t>158</w:t>
            </w:r>
            <w:r w:rsidR="00FE47BB">
              <w:rPr>
                <w:noProof/>
                <w:webHidden/>
              </w:rPr>
              <w:fldChar w:fldCharType="end"/>
            </w:r>
          </w:hyperlink>
        </w:p>
        <w:p w14:paraId="4C5DE680" w14:textId="22B5664E" w:rsidR="00FE47BB" w:rsidRDefault="00A83AFC">
          <w:pPr>
            <w:pStyle w:val="TOC2"/>
            <w:tabs>
              <w:tab w:val="left" w:pos="660"/>
              <w:tab w:val="right" w:leader="dot" w:pos="8778"/>
            </w:tabs>
            <w:rPr>
              <w:rFonts w:asciiTheme="minorHAnsi" w:eastAsiaTheme="minorEastAsia" w:hAnsiTheme="minorHAnsi" w:cstheme="minorBidi"/>
              <w:noProof/>
              <w:kern w:val="2"/>
              <w:sz w:val="24"/>
              <w:lang w:val="en-US"/>
              <w14:ligatures w14:val="standardContextual"/>
            </w:rPr>
          </w:pPr>
          <w:hyperlink w:anchor="_Toc221003279" w:history="1">
            <w:r w:rsidR="00FE47BB" w:rsidRPr="003B2A5B">
              <w:rPr>
                <w:rStyle w:val="Hyperlink"/>
                <w:rFonts w:cs="Arial"/>
                <w:noProof/>
              </w:rPr>
              <w:t>2.</w:t>
            </w:r>
            <w:r w:rsidR="00FE47BB">
              <w:rPr>
                <w:rFonts w:asciiTheme="minorHAnsi" w:eastAsiaTheme="minorEastAsia" w:hAnsiTheme="minorHAnsi" w:cstheme="minorBidi"/>
                <w:noProof/>
                <w:kern w:val="2"/>
                <w:sz w:val="24"/>
                <w:lang w:val="en-US"/>
                <w14:ligatures w14:val="standardContextual"/>
              </w:rPr>
              <w:tab/>
            </w:r>
            <w:r w:rsidR="00FE47BB" w:rsidRPr="003B2A5B">
              <w:rPr>
                <w:rStyle w:val="Hyperlink"/>
                <w:rFonts w:cs="Arial"/>
                <w:noProof/>
              </w:rPr>
              <w:t>Metodologija socijalnog istraživanja</w:t>
            </w:r>
            <w:r w:rsidR="00FE47BB">
              <w:rPr>
                <w:noProof/>
                <w:webHidden/>
              </w:rPr>
              <w:tab/>
            </w:r>
            <w:r w:rsidR="00FE47BB">
              <w:rPr>
                <w:noProof/>
                <w:webHidden/>
              </w:rPr>
              <w:fldChar w:fldCharType="begin"/>
            </w:r>
            <w:r w:rsidR="00FE47BB">
              <w:rPr>
                <w:noProof/>
                <w:webHidden/>
              </w:rPr>
              <w:instrText xml:space="preserve"> PAGEREF _Toc221003279 \h </w:instrText>
            </w:r>
            <w:r w:rsidR="00FE47BB">
              <w:rPr>
                <w:noProof/>
                <w:webHidden/>
              </w:rPr>
            </w:r>
            <w:r w:rsidR="00FE47BB">
              <w:rPr>
                <w:noProof/>
                <w:webHidden/>
              </w:rPr>
              <w:fldChar w:fldCharType="separate"/>
            </w:r>
            <w:r w:rsidR="00D967F6">
              <w:rPr>
                <w:noProof/>
                <w:webHidden/>
              </w:rPr>
              <w:t>158</w:t>
            </w:r>
            <w:r w:rsidR="00FE47BB">
              <w:rPr>
                <w:noProof/>
                <w:webHidden/>
              </w:rPr>
              <w:fldChar w:fldCharType="end"/>
            </w:r>
          </w:hyperlink>
        </w:p>
        <w:p w14:paraId="4960AA45" w14:textId="5A9171EB" w:rsidR="00FE47BB" w:rsidRDefault="00A83AFC">
          <w:pPr>
            <w:pStyle w:val="TOC3"/>
            <w:tabs>
              <w:tab w:val="right" w:leader="dot" w:pos="8778"/>
            </w:tabs>
            <w:rPr>
              <w:rFonts w:asciiTheme="minorHAnsi" w:eastAsiaTheme="minorEastAsia" w:hAnsiTheme="minorHAnsi" w:cstheme="minorBidi"/>
              <w:noProof/>
              <w:kern w:val="2"/>
              <w:sz w:val="24"/>
              <w:lang w:val="en-US"/>
              <w14:ligatures w14:val="standardContextual"/>
            </w:rPr>
          </w:pPr>
          <w:hyperlink w:anchor="_Toc221003280" w:history="1">
            <w:r w:rsidR="00FE47BB" w:rsidRPr="003B2A5B">
              <w:rPr>
                <w:rStyle w:val="Hyperlink"/>
                <w:rFonts w:cs="Arial"/>
                <w:noProof/>
              </w:rPr>
              <w:t>2.1 Ciljne grupe</w:t>
            </w:r>
            <w:r w:rsidR="00FE47BB">
              <w:rPr>
                <w:noProof/>
                <w:webHidden/>
              </w:rPr>
              <w:tab/>
            </w:r>
            <w:r w:rsidR="00FE47BB">
              <w:rPr>
                <w:noProof/>
                <w:webHidden/>
              </w:rPr>
              <w:fldChar w:fldCharType="begin"/>
            </w:r>
            <w:r w:rsidR="00FE47BB">
              <w:rPr>
                <w:noProof/>
                <w:webHidden/>
              </w:rPr>
              <w:instrText xml:space="preserve"> PAGEREF _Toc221003280 \h </w:instrText>
            </w:r>
            <w:r w:rsidR="00FE47BB">
              <w:rPr>
                <w:noProof/>
                <w:webHidden/>
              </w:rPr>
            </w:r>
            <w:r w:rsidR="00FE47BB">
              <w:rPr>
                <w:noProof/>
                <w:webHidden/>
              </w:rPr>
              <w:fldChar w:fldCharType="separate"/>
            </w:r>
            <w:r w:rsidR="00D967F6">
              <w:rPr>
                <w:noProof/>
                <w:webHidden/>
              </w:rPr>
              <w:t>158</w:t>
            </w:r>
            <w:r w:rsidR="00FE47BB">
              <w:rPr>
                <w:noProof/>
                <w:webHidden/>
              </w:rPr>
              <w:fldChar w:fldCharType="end"/>
            </w:r>
          </w:hyperlink>
        </w:p>
        <w:p w14:paraId="1C70F6E1" w14:textId="6E3EDAC8" w:rsidR="00FE47BB" w:rsidRDefault="00A83AFC">
          <w:pPr>
            <w:pStyle w:val="TOC3"/>
            <w:tabs>
              <w:tab w:val="right" w:leader="dot" w:pos="8778"/>
            </w:tabs>
            <w:rPr>
              <w:rFonts w:asciiTheme="minorHAnsi" w:eastAsiaTheme="minorEastAsia" w:hAnsiTheme="minorHAnsi" w:cstheme="minorBidi"/>
              <w:noProof/>
              <w:kern w:val="2"/>
              <w:sz w:val="24"/>
              <w:lang w:val="en-US"/>
              <w14:ligatures w14:val="standardContextual"/>
            </w:rPr>
          </w:pPr>
          <w:hyperlink w:anchor="_Toc221003281" w:history="1">
            <w:r w:rsidR="00FE47BB" w:rsidRPr="003B2A5B">
              <w:rPr>
                <w:rStyle w:val="Hyperlink"/>
                <w:rFonts w:cs="Arial"/>
                <w:noProof/>
              </w:rPr>
              <w:t>2.2 Pristup istraživanju</w:t>
            </w:r>
            <w:r w:rsidR="00FE47BB">
              <w:rPr>
                <w:noProof/>
                <w:webHidden/>
              </w:rPr>
              <w:tab/>
            </w:r>
            <w:r w:rsidR="00FE47BB">
              <w:rPr>
                <w:noProof/>
                <w:webHidden/>
              </w:rPr>
              <w:fldChar w:fldCharType="begin"/>
            </w:r>
            <w:r w:rsidR="00FE47BB">
              <w:rPr>
                <w:noProof/>
                <w:webHidden/>
              </w:rPr>
              <w:instrText xml:space="preserve"> PAGEREF _Toc221003281 \h </w:instrText>
            </w:r>
            <w:r w:rsidR="00FE47BB">
              <w:rPr>
                <w:noProof/>
                <w:webHidden/>
              </w:rPr>
            </w:r>
            <w:r w:rsidR="00FE47BB">
              <w:rPr>
                <w:noProof/>
                <w:webHidden/>
              </w:rPr>
              <w:fldChar w:fldCharType="separate"/>
            </w:r>
            <w:r w:rsidR="00D967F6">
              <w:rPr>
                <w:noProof/>
                <w:webHidden/>
              </w:rPr>
              <w:t>158</w:t>
            </w:r>
            <w:r w:rsidR="00FE47BB">
              <w:rPr>
                <w:noProof/>
                <w:webHidden/>
              </w:rPr>
              <w:fldChar w:fldCharType="end"/>
            </w:r>
          </w:hyperlink>
        </w:p>
        <w:p w14:paraId="34BBD91A" w14:textId="734D350D" w:rsidR="00FE47BB" w:rsidRDefault="00A83AFC">
          <w:pPr>
            <w:pStyle w:val="TOC2"/>
            <w:tabs>
              <w:tab w:val="left" w:pos="660"/>
              <w:tab w:val="right" w:leader="dot" w:pos="8778"/>
            </w:tabs>
            <w:rPr>
              <w:rFonts w:asciiTheme="minorHAnsi" w:eastAsiaTheme="minorEastAsia" w:hAnsiTheme="minorHAnsi" w:cstheme="minorBidi"/>
              <w:noProof/>
              <w:kern w:val="2"/>
              <w:sz w:val="24"/>
              <w:lang w:val="en-US"/>
              <w14:ligatures w14:val="standardContextual"/>
            </w:rPr>
          </w:pPr>
          <w:hyperlink w:anchor="_Toc221003282" w:history="1">
            <w:r w:rsidR="00FE47BB" w:rsidRPr="003B2A5B">
              <w:rPr>
                <w:rStyle w:val="Hyperlink"/>
                <w:rFonts w:cs="Arial"/>
                <w:noProof/>
              </w:rPr>
              <w:t>3.</w:t>
            </w:r>
            <w:r w:rsidR="00FE47BB">
              <w:rPr>
                <w:rFonts w:asciiTheme="minorHAnsi" w:eastAsiaTheme="minorEastAsia" w:hAnsiTheme="minorHAnsi" w:cstheme="minorBidi"/>
                <w:noProof/>
                <w:kern w:val="2"/>
                <w:sz w:val="24"/>
                <w:lang w:val="en-US"/>
                <w14:ligatures w14:val="standardContextual"/>
              </w:rPr>
              <w:tab/>
            </w:r>
            <w:r w:rsidR="00FE47BB" w:rsidRPr="003B2A5B">
              <w:rPr>
                <w:rStyle w:val="Hyperlink"/>
                <w:rFonts w:cs="Arial"/>
                <w:noProof/>
              </w:rPr>
              <w:t>Etički principi i mjere zaštite</w:t>
            </w:r>
            <w:r w:rsidR="00FE47BB">
              <w:rPr>
                <w:noProof/>
                <w:webHidden/>
              </w:rPr>
              <w:tab/>
            </w:r>
            <w:r w:rsidR="00FE47BB">
              <w:rPr>
                <w:noProof/>
                <w:webHidden/>
              </w:rPr>
              <w:fldChar w:fldCharType="begin"/>
            </w:r>
            <w:r w:rsidR="00FE47BB">
              <w:rPr>
                <w:noProof/>
                <w:webHidden/>
              </w:rPr>
              <w:instrText xml:space="preserve"> PAGEREF _Toc221003282 \h </w:instrText>
            </w:r>
            <w:r w:rsidR="00FE47BB">
              <w:rPr>
                <w:noProof/>
                <w:webHidden/>
              </w:rPr>
            </w:r>
            <w:r w:rsidR="00FE47BB">
              <w:rPr>
                <w:noProof/>
                <w:webHidden/>
              </w:rPr>
              <w:fldChar w:fldCharType="separate"/>
            </w:r>
            <w:r w:rsidR="00D967F6">
              <w:rPr>
                <w:noProof/>
                <w:webHidden/>
              </w:rPr>
              <w:t>158</w:t>
            </w:r>
            <w:r w:rsidR="00FE47BB">
              <w:rPr>
                <w:noProof/>
                <w:webHidden/>
              </w:rPr>
              <w:fldChar w:fldCharType="end"/>
            </w:r>
          </w:hyperlink>
        </w:p>
        <w:p w14:paraId="2584793D" w14:textId="37AEFAD9" w:rsidR="00FE47BB" w:rsidRDefault="00A83AFC">
          <w:pPr>
            <w:pStyle w:val="TOC2"/>
            <w:tabs>
              <w:tab w:val="left" w:pos="660"/>
              <w:tab w:val="right" w:leader="dot" w:pos="8778"/>
            </w:tabs>
            <w:rPr>
              <w:rFonts w:asciiTheme="minorHAnsi" w:eastAsiaTheme="minorEastAsia" w:hAnsiTheme="minorHAnsi" w:cstheme="minorBidi"/>
              <w:noProof/>
              <w:kern w:val="2"/>
              <w:sz w:val="24"/>
              <w:lang w:val="en-US"/>
              <w14:ligatures w14:val="standardContextual"/>
            </w:rPr>
          </w:pPr>
          <w:hyperlink w:anchor="_Toc221003283" w:history="1">
            <w:r w:rsidR="00FE47BB" w:rsidRPr="003B2A5B">
              <w:rPr>
                <w:rStyle w:val="Hyperlink"/>
                <w:rFonts w:cs="Arial"/>
                <w:noProof/>
              </w:rPr>
              <w:t>4.</w:t>
            </w:r>
            <w:r w:rsidR="00FE47BB">
              <w:rPr>
                <w:rFonts w:asciiTheme="minorHAnsi" w:eastAsiaTheme="minorEastAsia" w:hAnsiTheme="minorHAnsi" w:cstheme="minorBidi"/>
                <w:noProof/>
                <w:kern w:val="2"/>
                <w:sz w:val="24"/>
                <w:lang w:val="en-US"/>
                <w14:ligatures w14:val="standardContextual"/>
              </w:rPr>
              <w:tab/>
            </w:r>
            <w:r w:rsidR="00FE47BB" w:rsidRPr="003B2A5B">
              <w:rPr>
                <w:rStyle w:val="Hyperlink"/>
                <w:rFonts w:cs="Arial"/>
                <w:noProof/>
              </w:rPr>
              <w:t>Format upitnika</w:t>
            </w:r>
            <w:r w:rsidR="00FE47BB">
              <w:rPr>
                <w:noProof/>
                <w:webHidden/>
              </w:rPr>
              <w:tab/>
            </w:r>
            <w:r w:rsidR="00FE47BB">
              <w:rPr>
                <w:noProof/>
                <w:webHidden/>
              </w:rPr>
              <w:fldChar w:fldCharType="begin"/>
            </w:r>
            <w:r w:rsidR="00FE47BB">
              <w:rPr>
                <w:noProof/>
                <w:webHidden/>
              </w:rPr>
              <w:instrText xml:space="preserve"> PAGEREF _Toc221003283 \h </w:instrText>
            </w:r>
            <w:r w:rsidR="00FE47BB">
              <w:rPr>
                <w:noProof/>
                <w:webHidden/>
              </w:rPr>
            </w:r>
            <w:r w:rsidR="00FE47BB">
              <w:rPr>
                <w:noProof/>
                <w:webHidden/>
              </w:rPr>
              <w:fldChar w:fldCharType="separate"/>
            </w:r>
            <w:r w:rsidR="00D967F6">
              <w:rPr>
                <w:noProof/>
                <w:webHidden/>
              </w:rPr>
              <w:t>158</w:t>
            </w:r>
            <w:r w:rsidR="00FE47BB">
              <w:rPr>
                <w:noProof/>
                <w:webHidden/>
              </w:rPr>
              <w:fldChar w:fldCharType="end"/>
            </w:r>
          </w:hyperlink>
        </w:p>
        <w:p w14:paraId="662BD4E0" w14:textId="241401F3" w:rsidR="00FE47BB" w:rsidRDefault="00A83AFC">
          <w:pPr>
            <w:pStyle w:val="TOC3"/>
            <w:tabs>
              <w:tab w:val="right" w:leader="dot" w:pos="8778"/>
            </w:tabs>
            <w:rPr>
              <w:rFonts w:asciiTheme="minorHAnsi" w:eastAsiaTheme="minorEastAsia" w:hAnsiTheme="minorHAnsi" w:cstheme="minorBidi"/>
              <w:noProof/>
              <w:kern w:val="2"/>
              <w:sz w:val="24"/>
              <w:lang w:val="en-US"/>
              <w14:ligatures w14:val="standardContextual"/>
            </w:rPr>
          </w:pPr>
          <w:hyperlink w:anchor="_Toc221003284" w:history="1">
            <w:r w:rsidR="00FE47BB" w:rsidRPr="003B2A5B">
              <w:rPr>
                <w:rStyle w:val="Hyperlink"/>
                <w:rFonts w:cs="Arial"/>
                <w:noProof/>
              </w:rPr>
              <w:t>Modul 0 – Izjava o  saglasnosti</w:t>
            </w:r>
            <w:r w:rsidR="00FE47BB">
              <w:rPr>
                <w:noProof/>
                <w:webHidden/>
              </w:rPr>
              <w:tab/>
            </w:r>
            <w:r w:rsidR="00FE47BB">
              <w:rPr>
                <w:noProof/>
                <w:webHidden/>
              </w:rPr>
              <w:fldChar w:fldCharType="begin"/>
            </w:r>
            <w:r w:rsidR="00FE47BB">
              <w:rPr>
                <w:noProof/>
                <w:webHidden/>
              </w:rPr>
              <w:instrText xml:space="preserve"> PAGEREF _Toc221003284 \h </w:instrText>
            </w:r>
            <w:r w:rsidR="00FE47BB">
              <w:rPr>
                <w:noProof/>
                <w:webHidden/>
              </w:rPr>
            </w:r>
            <w:r w:rsidR="00FE47BB">
              <w:rPr>
                <w:noProof/>
                <w:webHidden/>
              </w:rPr>
              <w:fldChar w:fldCharType="separate"/>
            </w:r>
            <w:r w:rsidR="00D967F6">
              <w:rPr>
                <w:noProof/>
                <w:webHidden/>
              </w:rPr>
              <w:t>158</w:t>
            </w:r>
            <w:r w:rsidR="00FE47BB">
              <w:rPr>
                <w:noProof/>
                <w:webHidden/>
              </w:rPr>
              <w:fldChar w:fldCharType="end"/>
            </w:r>
          </w:hyperlink>
        </w:p>
        <w:p w14:paraId="3A928CA9" w14:textId="228998B2" w:rsidR="00FE47BB" w:rsidRDefault="00A83AFC">
          <w:pPr>
            <w:pStyle w:val="TOC3"/>
            <w:tabs>
              <w:tab w:val="right" w:leader="dot" w:pos="8778"/>
            </w:tabs>
            <w:rPr>
              <w:rFonts w:asciiTheme="minorHAnsi" w:eastAsiaTheme="minorEastAsia" w:hAnsiTheme="minorHAnsi" w:cstheme="minorBidi"/>
              <w:noProof/>
              <w:kern w:val="2"/>
              <w:sz w:val="24"/>
              <w:lang w:val="en-US"/>
              <w14:ligatures w14:val="standardContextual"/>
            </w:rPr>
          </w:pPr>
          <w:hyperlink w:anchor="_Toc221003285" w:history="1">
            <w:r w:rsidR="00FE47BB" w:rsidRPr="003B2A5B">
              <w:rPr>
                <w:rStyle w:val="Hyperlink"/>
                <w:rFonts w:cs="Arial"/>
                <w:noProof/>
              </w:rPr>
              <w:t>Modul 1 – Profil ispitanika</w:t>
            </w:r>
            <w:r w:rsidR="00FE47BB">
              <w:rPr>
                <w:noProof/>
                <w:webHidden/>
              </w:rPr>
              <w:tab/>
            </w:r>
            <w:r w:rsidR="00FE47BB">
              <w:rPr>
                <w:noProof/>
                <w:webHidden/>
              </w:rPr>
              <w:fldChar w:fldCharType="begin"/>
            </w:r>
            <w:r w:rsidR="00FE47BB">
              <w:rPr>
                <w:noProof/>
                <w:webHidden/>
              </w:rPr>
              <w:instrText xml:space="preserve"> PAGEREF _Toc221003285 \h </w:instrText>
            </w:r>
            <w:r w:rsidR="00FE47BB">
              <w:rPr>
                <w:noProof/>
                <w:webHidden/>
              </w:rPr>
            </w:r>
            <w:r w:rsidR="00FE47BB">
              <w:rPr>
                <w:noProof/>
                <w:webHidden/>
              </w:rPr>
              <w:fldChar w:fldCharType="separate"/>
            </w:r>
            <w:r w:rsidR="00D967F6">
              <w:rPr>
                <w:noProof/>
                <w:webHidden/>
              </w:rPr>
              <w:t>159</w:t>
            </w:r>
            <w:r w:rsidR="00FE47BB">
              <w:rPr>
                <w:noProof/>
                <w:webHidden/>
              </w:rPr>
              <w:fldChar w:fldCharType="end"/>
            </w:r>
          </w:hyperlink>
        </w:p>
        <w:p w14:paraId="232B0FD4" w14:textId="6D2DDFBF" w:rsidR="00FE47BB" w:rsidRDefault="00A83AFC">
          <w:pPr>
            <w:pStyle w:val="TOC3"/>
            <w:tabs>
              <w:tab w:val="right" w:leader="dot" w:pos="8778"/>
            </w:tabs>
            <w:rPr>
              <w:rFonts w:asciiTheme="minorHAnsi" w:eastAsiaTheme="minorEastAsia" w:hAnsiTheme="minorHAnsi" w:cstheme="minorBidi"/>
              <w:noProof/>
              <w:kern w:val="2"/>
              <w:sz w:val="24"/>
              <w:lang w:val="en-US"/>
              <w14:ligatures w14:val="standardContextual"/>
            </w:rPr>
          </w:pPr>
          <w:hyperlink w:anchor="_Toc221003286" w:history="1">
            <w:r w:rsidR="00FE47BB" w:rsidRPr="003B2A5B">
              <w:rPr>
                <w:rStyle w:val="Hyperlink"/>
                <w:rFonts w:cs="Arial"/>
                <w:noProof/>
              </w:rPr>
              <w:t>Modul 2 – Prebivalište i status korišćenja/posjeda</w:t>
            </w:r>
            <w:r w:rsidR="00FE47BB">
              <w:rPr>
                <w:noProof/>
                <w:webHidden/>
              </w:rPr>
              <w:tab/>
            </w:r>
            <w:r w:rsidR="00FE47BB">
              <w:rPr>
                <w:noProof/>
                <w:webHidden/>
              </w:rPr>
              <w:fldChar w:fldCharType="begin"/>
            </w:r>
            <w:r w:rsidR="00FE47BB">
              <w:rPr>
                <w:noProof/>
                <w:webHidden/>
              </w:rPr>
              <w:instrText xml:space="preserve"> PAGEREF _Toc221003286 \h </w:instrText>
            </w:r>
            <w:r w:rsidR="00FE47BB">
              <w:rPr>
                <w:noProof/>
                <w:webHidden/>
              </w:rPr>
            </w:r>
            <w:r w:rsidR="00FE47BB">
              <w:rPr>
                <w:noProof/>
                <w:webHidden/>
              </w:rPr>
              <w:fldChar w:fldCharType="separate"/>
            </w:r>
            <w:r w:rsidR="00D967F6">
              <w:rPr>
                <w:noProof/>
                <w:webHidden/>
              </w:rPr>
              <w:t>159</w:t>
            </w:r>
            <w:r w:rsidR="00FE47BB">
              <w:rPr>
                <w:noProof/>
                <w:webHidden/>
              </w:rPr>
              <w:fldChar w:fldCharType="end"/>
            </w:r>
          </w:hyperlink>
        </w:p>
        <w:p w14:paraId="460B0917" w14:textId="1BCBABE7" w:rsidR="00FE47BB" w:rsidRDefault="00A83AFC">
          <w:pPr>
            <w:pStyle w:val="TOC3"/>
            <w:tabs>
              <w:tab w:val="right" w:leader="dot" w:pos="8778"/>
            </w:tabs>
            <w:rPr>
              <w:rFonts w:asciiTheme="minorHAnsi" w:eastAsiaTheme="minorEastAsia" w:hAnsiTheme="minorHAnsi" w:cstheme="minorBidi"/>
              <w:noProof/>
              <w:kern w:val="2"/>
              <w:sz w:val="24"/>
              <w:lang w:val="en-US"/>
              <w14:ligatures w14:val="standardContextual"/>
            </w:rPr>
          </w:pPr>
          <w:hyperlink w:anchor="_Toc221003287" w:history="1">
            <w:r w:rsidR="00FE47BB" w:rsidRPr="003B2A5B">
              <w:rPr>
                <w:rStyle w:val="Hyperlink"/>
                <w:rFonts w:cs="Arial"/>
                <w:noProof/>
              </w:rPr>
              <w:t>Modul 3 – Sredstva za život i izvori prihoda</w:t>
            </w:r>
            <w:r w:rsidR="00FE47BB">
              <w:rPr>
                <w:noProof/>
                <w:webHidden/>
              </w:rPr>
              <w:tab/>
            </w:r>
            <w:r w:rsidR="00FE47BB">
              <w:rPr>
                <w:noProof/>
                <w:webHidden/>
              </w:rPr>
              <w:fldChar w:fldCharType="begin"/>
            </w:r>
            <w:r w:rsidR="00FE47BB">
              <w:rPr>
                <w:noProof/>
                <w:webHidden/>
              </w:rPr>
              <w:instrText xml:space="preserve"> PAGEREF _Toc221003287 \h </w:instrText>
            </w:r>
            <w:r w:rsidR="00FE47BB">
              <w:rPr>
                <w:noProof/>
                <w:webHidden/>
              </w:rPr>
            </w:r>
            <w:r w:rsidR="00FE47BB">
              <w:rPr>
                <w:noProof/>
                <w:webHidden/>
              </w:rPr>
              <w:fldChar w:fldCharType="separate"/>
            </w:r>
            <w:r w:rsidR="00D967F6">
              <w:rPr>
                <w:noProof/>
                <w:webHidden/>
              </w:rPr>
              <w:t>159</w:t>
            </w:r>
            <w:r w:rsidR="00FE47BB">
              <w:rPr>
                <w:noProof/>
                <w:webHidden/>
              </w:rPr>
              <w:fldChar w:fldCharType="end"/>
            </w:r>
          </w:hyperlink>
        </w:p>
        <w:p w14:paraId="30687F5D" w14:textId="476EF95F" w:rsidR="00FE47BB" w:rsidRDefault="00A83AFC">
          <w:pPr>
            <w:pStyle w:val="TOC3"/>
            <w:tabs>
              <w:tab w:val="right" w:leader="dot" w:pos="8778"/>
            </w:tabs>
            <w:rPr>
              <w:rFonts w:asciiTheme="minorHAnsi" w:eastAsiaTheme="minorEastAsia" w:hAnsiTheme="minorHAnsi" w:cstheme="minorBidi"/>
              <w:noProof/>
              <w:kern w:val="2"/>
              <w:sz w:val="24"/>
              <w:lang w:val="en-US"/>
              <w14:ligatures w14:val="standardContextual"/>
            </w:rPr>
          </w:pPr>
          <w:hyperlink w:anchor="_Toc221003288" w:history="1">
            <w:r w:rsidR="00FE47BB" w:rsidRPr="003B2A5B">
              <w:rPr>
                <w:rStyle w:val="Hyperlink"/>
                <w:rFonts w:cs="Arial"/>
                <w:noProof/>
              </w:rPr>
              <w:t>Modul 4 – Korišćenje projektnog područja i pristupni obrasci</w:t>
            </w:r>
            <w:r w:rsidR="00FE47BB">
              <w:rPr>
                <w:noProof/>
                <w:webHidden/>
              </w:rPr>
              <w:tab/>
            </w:r>
            <w:r w:rsidR="00FE47BB">
              <w:rPr>
                <w:noProof/>
                <w:webHidden/>
              </w:rPr>
              <w:fldChar w:fldCharType="begin"/>
            </w:r>
            <w:r w:rsidR="00FE47BB">
              <w:rPr>
                <w:noProof/>
                <w:webHidden/>
              </w:rPr>
              <w:instrText xml:space="preserve"> PAGEREF _Toc221003288 \h </w:instrText>
            </w:r>
            <w:r w:rsidR="00FE47BB">
              <w:rPr>
                <w:noProof/>
                <w:webHidden/>
              </w:rPr>
            </w:r>
            <w:r w:rsidR="00FE47BB">
              <w:rPr>
                <w:noProof/>
                <w:webHidden/>
              </w:rPr>
              <w:fldChar w:fldCharType="separate"/>
            </w:r>
            <w:r w:rsidR="00D967F6">
              <w:rPr>
                <w:noProof/>
                <w:webHidden/>
              </w:rPr>
              <w:t>159</w:t>
            </w:r>
            <w:r w:rsidR="00FE47BB">
              <w:rPr>
                <w:noProof/>
                <w:webHidden/>
              </w:rPr>
              <w:fldChar w:fldCharType="end"/>
            </w:r>
          </w:hyperlink>
        </w:p>
        <w:p w14:paraId="33EADB9E" w14:textId="435CD6AE" w:rsidR="00FE47BB" w:rsidRDefault="00A83AFC">
          <w:pPr>
            <w:pStyle w:val="TOC3"/>
            <w:tabs>
              <w:tab w:val="right" w:leader="dot" w:pos="8778"/>
            </w:tabs>
            <w:rPr>
              <w:rFonts w:asciiTheme="minorHAnsi" w:eastAsiaTheme="minorEastAsia" w:hAnsiTheme="minorHAnsi" w:cstheme="minorBidi"/>
              <w:noProof/>
              <w:kern w:val="2"/>
              <w:sz w:val="24"/>
              <w:lang w:val="en-US"/>
              <w14:ligatures w14:val="standardContextual"/>
            </w:rPr>
          </w:pPr>
          <w:hyperlink w:anchor="_Toc221003289" w:history="1">
            <w:r w:rsidR="00FE47BB" w:rsidRPr="003B2A5B">
              <w:rPr>
                <w:rStyle w:val="Hyperlink"/>
                <w:rFonts w:cs="Arial"/>
                <w:noProof/>
              </w:rPr>
              <w:t>Modul 5 – Indikatori ranjivosti</w:t>
            </w:r>
            <w:r w:rsidR="00FE47BB">
              <w:rPr>
                <w:noProof/>
                <w:webHidden/>
              </w:rPr>
              <w:tab/>
            </w:r>
            <w:r w:rsidR="00FE47BB">
              <w:rPr>
                <w:noProof/>
                <w:webHidden/>
              </w:rPr>
              <w:fldChar w:fldCharType="begin"/>
            </w:r>
            <w:r w:rsidR="00FE47BB">
              <w:rPr>
                <w:noProof/>
                <w:webHidden/>
              </w:rPr>
              <w:instrText xml:space="preserve"> PAGEREF _Toc221003289 \h </w:instrText>
            </w:r>
            <w:r w:rsidR="00FE47BB">
              <w:rPr>
                <w:noProof/>
                <w:webHidden/>
              </w:rPr>
            </w:r>
            <w:r w:rsidR="00FE47BB">
              <w:rPr>
                <w:noProof/>
                <w:webHidden/>
              </w:rPr>
              <w:fldChar w:fldCharType="separate"/>
            </w:r>
            <w:r w:rsidR="00D967F6">
              <w:rPr>
                <w:noProof/>
                <w:webHidden/>
              </w:rPr>
              <w:t>159</w:t>
            </w:r>
            <w:r w:rsidR="00FE47BB">
              <w:rPr>
                <w:noProof/>
                <w:webHidden/>
              </w:rPr>
              <w:fldChar w:fldCharType="end"/>
            </w:r>
          </w:hyperlink>
        </w:p>
        <w:p w14:paraId="53F80527" w14:textId="55AAB5C2" w:rsidR="00FE47BB" w:rsidRDefault="00A83AFC">
          <w:pPr>
            <w:pStyle w:val="TOC3"/>
            <w:tabs>
              <w:tab w:val="right" w:leader="dot" w:pos="8778"/>
            </w:tabs>
            <w:rPr>
              <w:rFonts w:asciiTheme="minorHAnsi" w:eastAsiaTheme="minorEastAsia" w:hAnsiTheme="minorHAnsi" w:cstheme="minorBidi"/>
              <w:noProof/>
              <w:kern w:val="2"/>
              <w:sz w:val="24"/>
              <w:lang w:val="en-US"/>
              <w14:ligatures w14:val="standardContextual"/>
            </w:rPr>
          </w:pPr>
          <w:hyperlink w:anchor="_Toc221003290" w:history="1">
            <w:r w:rsidR="00FE47BB" w:rsidRPr="003B2A5B">
              <w:rPr>
                <w:rStyle w:val="Hyperlink"/>
                <w:rFonts w:cs="Arial"/>
                <w:noProof/>
              </w:rPr>
              <w:t>Modul 6 – Očekivani uticaji projekta</w:t>
            </w:r>
            <w:r w:rsidR="00FE47BB">
              <w:rPr>
                <w:noProof/>
                <w:webHidden/>
              </w:rPr>
              <w:tab/>
            </w:r>
            <w:r w:rsidR="00FE47BB">
              <w:rPr>
                <w:noProof/>
                <w:webHidden/>
              </w:rPr>
              <w:fldChar w:fldCharType="begin"/>
            </w:r>
            <w:r w:rsidR="00FE47BB">
              <w:rPr>
                <w:noProof/>
                <w:webHidden/>
              </w:rPr>
              <w:instrText xml:space="preserve"> PAGEREF _Toc221003290 \h </w:instrText>
            </w:r>
            <w:r w:rsidR="00FE47BB">
              <w:rPr>
                <w:noProof/>
                <w:webHidden/>
              </w:rPr>
            </w:r>
            <w:r w:rsidR="00FE47BB">
              <w:rPr>
                <w:noProof/>
                <w:webHidden/>
              </w:rPr>
              <w:fldChar w:fldCharType="separate"/>
            </w:r>
            <w:r w:rsidR="00D967F6">
              <w:rPr>
                <w:noProof/>
                <w:webHidden/>
              </w:rPr>
              <w:t>159</w:t>
            </w:r>
            <w:r w:rsidR="00FE47BB">
              <w:rPr>
                <w:noProof/>
                <w:webHidden/>
              </w:rPr>
              <w:fldChar w:fldCharType="end"/>
            </w:r>
          </w:hyperlink>
        </w:p>
        <w:p w14:paraId="6CEA9151" w14:textId="09693E11" w:rsidR="00FE47BB" w:rsidRDefault="00A83AFC">
          <w:pPr>
            <w:pStyle w:val="TOC3"/>
            <w:tabs>
              <w:tab w:val="right" w:leader="dot" w:pos="8778"/>
            </w:tabs>
            <w:rPr>
              <w:rFonts w:asciiTheme="minorHAnsi" w:eastAsiaTheme="minorEastAsia" w:hAnsiTheme="minorHAnsi" w:cstheme="minorBidi"/>
              <w:noProof/>
              <w:kern w:val="2"/>
              <w:sz w:val="24"/>
              <w:lang w:val="en-US"/>
              <w14:ligatures w14:val="standardContextual"/>
            </w:rPr>
          </w:pPr>
          <w:hyperlink w:anchor="_Toc221003291" w:history="1">
            <w:r w:rsidR="00FE47BB" w:rsidRPr="003B2A5B">
              <w:rPr>
                <w:rStyle w:val="Hyperlink"/>
                <w:rFonts w:cs="Arial"/>
                <w:noProof/>
              </w:rPr>
              <w:t>Modul 7 – Zdravlje i bezbjednost zajednice</w:t>
            </w:r>
            <w:r w:rsidR="00FE47BB">
              <w:rPr>
                <w:noProof/>
                <w:webHidden/>
              </w:rPr>
              <w:tab/>
            </w:r>
            <w:r w:rsidR="00FE47BB">
              <w:rPr>
                <w:noProof/>
                <w:webHidden/>
              </w:rPr>
              <w:fldChar w:fldCharType="begin"/>
            </w:r>
            <w:r w:rsidR="00FE47BB">
              <w:rPr>
                <w:noProof/>
                <w:webHidden/>
              </w:rPr>
              <w:instrText xml:space="preserve"> PAGEREF _Toc221003291 \h </w:instrText>
            </w:r>
            <w:r w:rsidR="00FE47BB">
              <w:rPr>
                <w:noProof/>
                <w:webHidden/>
              </w:rPr>
            </w:r>
            <w:r w:rsidR="00FE47BB">
              <w:rPr>
                <w:noProof/>
                <w:webHidden/>
              </w:rPr>
              <w:fldChar w:fldCharType="separate"/>
            </w:r>
            <w:r w:rsidR="00D967F6">
              <w:rPr>
                <w:noProof/>
                <w:webHidden/>
              </w:rPr>
              <w:t>159</w:t>
            </w:r>
            <w:r w:rsidR="00FE47BB">
              <w:rPr>
                <w:noProof/>
                <w:webHidden/>
              </w:rPr>
              <w:fldChar w:fldCharType="end"/>
            </w:r>
          </w:hyperlink>
        </w:p>
        <w:p w14:paraId="7DD5BCB2" w14:textId="0988BF54" w:rsidR="00FE47BB" w:rsidRDefault="00A83AFC">
          <w:pPr>
            <w:pStyle w:val="TOC3"/>
            <w:tabs>
              <w:tab w:val="right" w:leader="dot" w:pos="8778"/>
            </w:tabs>
            <w:rPr>
              <w:rFonts w:asciiTheme="minorHAnsi" w:eastAsiaTheme="minorEastAsia" w:hAnsiTheme="minorHAnsi" w:cstheme="minorBidi"/>
              <w:noProof/>
              <w:kern w:val="2"/>
              <w:sz w:val="24"/>
              <w:lang w:val="en-US"/>
              <w14:ligatures w14:val="standardContextual"/>
            </w:rPr>
          </w:pPr>
          <w:hyperlink w:anchor="_Toc221003292" w:history="1">
            <w:r w:rsidR="00FE47BB" w:rsidRPr="003B2A5B">
              <w:rPr>
                <w:rStyle w:val="Hyperlink"/>
                <w:rFonts w:cs="Arial"/>
                <w:noProof/>
              </w:rPr>
              <w:t>Modul 8 – Angažovanje zainteresovanih strana i mehanizam za žalbe</w:t>
            </w:r>
            <w:r w:rsidR="00FE47BB">
              <w:rPr>
                <w:noProof/>
                <w:webHidden/>
              </w:rPr>
              <w:tab/>
            </w:r>
            <w:r w:rsidR="00FE47BB">
              <w:rPr>
                <w:noProof/>
                <w:webHidden/>
              </w:rPr>
              <w:fldChar w:fldCharType="begin"/>
            </w:r>
            <w:r w:rsidR="00FE47BB">
              <w:rPr>
                <w:noProof/>
                <w:webHidden/>
              </w:rPr>
              <w:instrText xml:space="preserve"> PAGEREF _Toc221003292 \h </w:instrText>
            </w:r>
            <w:r w:rsidR="00FE47BB">
              <w:rPr>
                <w:noProof/>
                <w:webHidden/>
              </w:rPr>
            </w:r>
            <w:r w:rsidR="00FE47BB">
              <w:rPr>
                <w:noProof/>
                <w:webHidden/>
              </w:rPr>
              <w:fldChar w:fldCharType="separate"/>
            </w:r>
            <w:r w:rsidR="00D967F6">
              <w:rPr>
                <w:noProof/>
                <w:webHidden/>
              </w:rPr>
              <w:t>159</w:t>
            </w:r>
            <w:r w:rsidR="00FE47BB">
              <w:rPr>
                <w:noProof/>
                <w:webHidden/>
              </w:rPr>
              <w:fldChar w:fldCharType="end"/>
            </w:r>
          </w:hyperlink>
        </w:p>
        <w:p w14:paraId="0BB4E4A4" w14:textId="28094D65" w:rsidR="00FE47BB" w:rsidRDefault="00A83AFC">
          <w:pPr>
            <w:pStyle w:val="TOC2"/>
            <w:tabs>
              <w:tab w:val="left" w:pos="660"/>
              <w:tab w:val="right" w:leader="dot" w:pos="8778"/>
            </w:tabs>
            <w:rPr>
              <w:rFonts w:asciiTheme="minorHAnsi" w:eastAsiaTheme="minorEastAsia" w:hAnsiTheme="minorHAnsi" w:cstheme="minorBidi"/>
              <w:noProof/>
              <w:kern w:val="2"/>
              <w:sz w:val="24"/>
              <w:lang w:val="en-US"/>
              <w14:ligatures w14:val="standardContextual"/>
            </w:rPr>
          </w:pPr>
          <w:hyperlink w:anchor="_Toc221003293" w:history="1">
            <w:r w:rsidR="00FE47BB" w:rsidRPr="003B2A5B">
              <w:rPr>
                <w:rStyle w:val="Hyperlink"/>
                <w:rFonts w:cs="Arial"/>
                <w:noProof/>
              </w:rPr>
              <w:t>5.</w:t>
            </w:r>
            <w:r w:rsidR="00FE47BB">
              <w:rPr>
                <w:rFonts w:asciiTheme="minorHAnsi" w:eastAsiaTheme="minorEastAsia" w:hAnsiTheme="minorHAnsi" w:cstheme="minorBidi"/>
                <w:noProof/>
                <w:kern w:val="2"/>
                <w:sz w:val="24"/>
                <w:lang w:val="en-US"/>
                <w14:ligatures w14:val="standardContextual"/>
              </w:rPr>
              <w:tab/>
            </w:r>
            <w:r w:rsidR="00FE47BB" w:rsidRPr="003B2A5B">
              <w:rPr>
                <w:rStyle w:val="Hyperlink"/>
                <w:rFonts w:cs="Arial"/>
                <w:noProof/>
              </w:rPr>
              <w:t>Smjernice za anketare</w:t>
            </w:r>
            <w:r w:rsidR="00FE47BB">
              <w:rPr>
                <w:noProof/>
                <w:webHidden/>
              </w:rPr>
              <w:tab/>
            </w:r>
            <w:r w:rsidR="00FE47BB">
              <w:rPr>
                <w:noProof/>
                <w:webHidden/>
              </w:rPr>
              <w:fldChar w:fldCharType="begin"/>
            </w:r>
            <w:r w:rsidR="00FE47BB">
              <w:rPr>
                <w:noProof/>
                <w:webHidden/>
              </w:rPr>
              <w:instrText xml:space="preserve"> PAGEREF _Toc221003293 \h </w:instrText>
            </w:r>
            <w:r w:rsidR="00FE47BB">
              <w:rPr>
                <w:noProof/>
                <w:webHidden/>
              </w:rPr>
            </w:r>
            <w:r w:rsidR="00FE47BB">
              <w:rPr>
                <w:noProof/>
                <w:webHidden/>
              </w:rPr>
              <w:fldChar w:fldCharType="separate"/>
            </w:r>
            <w:r w:rsidR="00D967F6">
              <w:rPr>
                <w:noProof/>
                <w:webHidden/>
              </w:rPr>
              <w:t>159</w:t>
            </w:r>
            <w:r w:rsidR="00FE47BB">
              <w:rPr>
                <w:noProof/>
                <w:webHidden/>
              </w:rPr>
              <w:fldChar w:fldCharType="end"/>
            </w:r>
          </w:hyperlink>
        </w:p>
        <w:p w14:paraId="35B41150" w14:textId="57792684" w:rsidR="00FE47BB" w:rsidRDefault="00A83AFC">
          <w:pPr>
            <w:pStyle w:val="TOC2"/>
            <w:tabs>
              <w:tab w:val="left" w:pos="660"/>
              <w:tab w:val="right" w:leader="dot" w:pos="8778"/>
            </w:tabs>
            <w:rPr>
              <w:rFonts w:asciiTheme="minorHAnsi" w:eastAsiaTheme="minorEastAsia" w:hAnsiTheme="minorHAnsi" w:cstheme="minorBidi"/>
              <w:noProof/>
              <w:kern w:val="2"/>
              <w:sz w:val="24"/>
              <w:lang w:val="en-US"/>
              <w14:ligatures w14:val="standardContextual"/>
            </w:rPr>
          </w:pPr>
          <w:hyperlink w:anchor="_Toc221003294" w:history="1">
            <w:r w:rsidR="00FE47BB" w:rsidRPr="003B2A5B">
              <w:rPr>
                <w:rStyle w:val="Hyperlink"/>
                <w:rFonts w:cs="Arial"/>
                <w:noProof/>
              </w:rPr>
              <w:t>6.</w:t>
            </w:r>
            <w:r w:rsidR="00FE47BB">
              <w:rPr>
                <w:rFonts w:asciiTheme="minorHAnsi" w:eastAsiaTheme="minorEastAsia" w:hAnsiTheme="minorHAnsi" w:cstheme="minorBidi"/>
                <w:noProof/>
                <w:kern w:val="2"/>
                <w:sz w:val="24"/>
                <w:lang w:val="en-US"/>
                <w14:ligatures w14:val="standardContextual"/>
              </w:rPr>
              <w:tab/>
            </w:r>
            <w:r w:rsidR="00FE47BB" w:rsidRPr="003B2A5B">
              <w:rPr>
                <w:rStyle w:val="Hyperlink"/>
                <w:rFonts w:cs="Arial"/>
                <w:noProof/>
              </w:rPr>
              <w:t>Okvir za kodiranje i analizu podataka</w:t>
            </w:r>
            <w:r w:rsidR="00FE47BB">
              <w:rPr>
                <w:noProof/>
                <w:webHidden/>
              </w:rPr>
              <w:tab/>
            </w:r>
            <w:r w:rsidR="00FE47BB">
              <w:rPr>
                <w:noProof/>
                <w:webHidden/>
              </w:rPr>
              <w:fldChar w:fldCharType="begin"/>
            </w:r>
            <w:r w:rsidR="00FE47BB">
              <w:rPr>
                <w:noProof/>
                <w:webHidden/>
              </w:rPr>
              <w:instrText xml:space="preserve"> PAGEREF _Toc221003294 \h </w:instrText>
            </w:r>
            <w:r w:rsidR="00FE47BB">
              <w:rPr>
                <w:noProof/>
                <w:webHidden/>
              </w:rPr>
            </w:r>
            <w:r w:rsidR="00FE47BB">
              <w:rPr>
                <w:noProof/>
                <w:webHidden/>
              </w:rPr>
              <w:fldChar w:fldCharType="separate"/>
            </w:r>
            <w:r w:rsidR="00D967F6">
              <w:rPr>
                <w:noProof/>
                <w:webHidden/>
              </w:rPr>
              <w:t>159</w:t>
            </w:r>
            <w:r w:rsidR="00FE47BB">
              <w:rPr>
                <w:noProof/>
                <w:webHidden/>
              </w:rPr>
              <w:fldChar w:fldCharType="end"/>
            </w:r>
          </w:hyperlink>
        </w:p>
        <w:p w14:paraId="58090A92" w14:textId="466C182D" w:rsidR="00FE47BB" w:rsidRDefault="00A83AFC">
          <w:pPr>
            <w:pStyle w:val="TOC3"/>
            <w:tabs>
              <w:tab w:val="left" w:pos="1100"/>
              <w:tab w:val="right" w:leader="dot" w:pos="8778"/>
            </w:tabs>
            <w:rPr>
              <w:rFonts w:asciiTheme="minorHAnsi" w:eastAsiaTheme="minorEastAsia" w:hAnsiTheme="minorHAnsi" w:cstheme="minorBidi"/>
              <w:noProof/>
              <w:kern w:val="2"/>
              <w:sz w:val="24"/>
              <w:lang w:val="en-US"/>
              <w14:ligatures w14:val="standardContextual"/>
            </w:rPr>
          </w:pPr>
          <w:hyperlink w:anchor="_Toc221003295" w:history="1">
            <w:r w:rsidR="0060556A">
              <w:rPr>
                <w:rStyle w:val="Hyperlink"/>
                <w:rFonts w:cs="Arial"/>
                <w:noProof/>
              </w:rPr>
              <w:t>6</w:t>
            </w:r>
            <w:r w:rsidR="00FE47BB" w:rsidRPr="003B2A5B">
              <w:rPr>
                <w:rStyle w:val="Hyperlink"/>
                <w:rFonts w:cs="Arial"/>
                <w:noProof/>
              </w:rPr>
              <w:t>.1</w:t>
            </w:r>
            <w:r w:rsidR="00FE47BB">
              <w:rPr>
                <w:rFonts w:asciiTheme="minorHAnsi" w:eastAsiaTheme="minorEastAsia" w:hAnsiTheme="minorHAnsi" w:cstheme="minorBidi"/>
                <w:noProof/>
                <w:kern w:val="2"/>
                <w:sz w:val="24"/>
                <w:lang w:val="en-US"/>
                <w14:ligatures w14:val="standardContextual"/>
              </w:rPr>
              <w:tab/>
            </w:r>
            <w:r w:rsidR="00FE47BB" w:rsidRPr="003B2A5B">
              <w:rPr>
                <w:rStyle w:val="Hyperlink"/>
                <w:rFonts w:cs="Arial"/>
                <w:noProof/>
              </w:rPr>
              <w:t>Pravila za skrining prema ESS5 (sažetak)</w:t>
            </w:r>
            <w:r w:rsidR="00FE47BB">
              <w:rPr>
                <w:noProof/>
                <w:webHidden/>
              </w:rPr>
              <w:tab/>
            </w:r>
            <w:r w:rsidR="00FE47BB">
              <w:rPr>
                <w:noProof/>
                <w:webHidden/>
              </w:rPr>
              <w:fldChar w:fldCharType="begin"/>
            </w:r>
            <w:r w:rsidR="00FE47BB">
              <w:rPr>
                <w:noProof/>
                <w:webHidden/>
              </w:rPr>
              <w:instrText xml:space="preserve"> PAGEREF _Toc221003295 \h </w:instrText>
            </w:r>
            <w:r w:rsidR="00FE47BB">
              <w:rPr>
                <w:noProof/>
                <w:webHidden/>
              </w:rPr>
            </w:r>
            <w:r w:rsidR="00FE47BB">
              <w:rPr>
                <w:noProof/>
                <w:webHidden/>
              </w:rPr>
              <w:fldChar w:fldCharType="separate"/>
            </w:r>
            <w:r w:rsidR="00D967F6">
              <w:rPr>
                <w:noProof/>
                <w:webHidden/>
              </w:rPr>
              <w:t>160</w:t>
            </w:r>
            <w:r w:rsidR="00FE47BB">
              <w:rPr>
                <w:noProof/>
                <w:webHidden/>
              </w:rPr>
              <w:fldChar w:fldCharType="end"/>
            </w:r>
          </w:hyperlink>
        </w:p>
        <w:p w14:paraId="6DE75B14" w14:textId="5CD73666" w:rsidR="00FE47BB" w:rsidRPr="0060556A" w:rsidRDefault="00A83AFC">
          <w:pPr>
            <w:pStyle w:val="TOC3"/>
            <w:tabs>
              <w:tab w:val="right" w:leader="dot" w:pos="8778"/>
            </w:tabs>
            <w:rPr>
              <w:rFonts w:asciiTheme="minorHAnsi" w:eastAsiaTheme="minorEastAsia" w:hAnsiTheme="minorHAnsi" w:cstheme="minorBidi"/>
              <w:noProof/>
              <w:kern w:val="2"/>
              <w:sz w:val="24"/>
              <w:lang w:val="en-US"/>
              <w14:ligatures w14:val="standardContextual"/>
            </w:rPr>
          </w:pPr>
          <w:hyperlink w:anchor="_Toc221003296" w:history="1">
            <w:r w:rsidR="00FE47BB" w:rsidRPr="0060556A">
              <w:rPr>
                <w:rStyle w:val="Hyperlink"/>
                <w:rFonts w:cs="Arial"/>
                <w:noProof/>
                <w:lang w:eastAsia="tr-TR"/>
              </w:rPr>
              <w:t>Modul 0 — Izjava o  saglasnosti (pročitati ispitaniku)</w:t>
            </w:r>
            <w:r w:rsidR="00FE47BB" w:rsidRPr="0060556A">
              <w:rPr>
                <w:noProof/>
                <w:webHidden/>
              </w:rPr>
              <w:tab/>
            </w:r>
            <w:r w:rsidR="00FE47BB" w:rsidRPr="0060556A">
              <w:rPr>
                <w:noProof/>
                <w:webHidden/>
              </w:rPr>
              <w:fldChar w:fldCharType="begin"/>
            </w:r>
            <w:r w:rsidR="00FE47BB" w:rsidRPr="0060556A">
              <w:rPr>
                <w:noProof/>
                <w:webHidden/>
              </w:rPr>
              <w:instrText xml:space="preserve"> PAGEREF _Toc221003296 \h </w:instrText>
            </w:r>
            <w:r w:rsidR="00FE47BB" w:rsidRPr="0060556A">
              <w:rPr>
                <w:noProof/>
                <w:webHidden/>
              </w:rPr>
            </w:r>
            <w:r w:rsidR="00FE47BB" w:rsidRPr="0060556A">
              <w:rPr>
                <w:noProof/>
                <w:webHidden/>
              </w:rPr>
              <w:fldChar w:fldCharType="separate"/>
            </w:r>
            <w:r w:rsidR="00D967F6">
              <w:rPr>
                <w:noProof/>
                <w:webHidden/>
              </w:rPr>
              <w:t>161</w:t>
            </w:r>
            <w:r w:rsidR="00FE47BB" w:rsidRPr="0060556A">
              <w:rPr>
                <w:noProof/>
                <w:webHidden/>
              </w:rPr>
              <w:fldChar w:fldCharType="end"/>
            </w:r>
          </w:hyperlink>
        </w:p>
        <w:p w14:paraId="5F9DF883" w14:textId="3419D98E" w:rsidR="00FE47BB" w:rsidRPr="0060556A" w:rsidRDefault="00A83AFC">
          <w:pPr>
            <w:pStyle w:val="TOC3"/>
            <w:tabs>
              <w:tab w:val="right" w:leader="dot" w:pos="8778"/>
            </w:tabs>
            <w:rPr>
              <w:rFonts w:asciiTheme="minorHAnsi" w:eastAsiaTheme="minorEastAsia" w:hAnsiTheme="minorHAnsi" w:cstheme="minorBidi"/>
              <w:noProof/>
              <w:kern w:val="2"/>
              <w:sz w:val="24"/>
              <w:lang w:val="en-US"/>
              <w14:ligatures w14:val="standardContextual"/>
            </w:rPr>
          </w:pPr>
          <w:hyperlink w:anchor="_Toc221003297" w:history="1">
            <w:r w:rsidR="00FE47BB" w:rsidRPr="0060556A">
              <w:rPr>
                <w:rStyle w:val="Hyperlink"/>
                <w:rFonts w:cs="Arial"/>
                <w:noProof/>
                <w:lang w:eastAsia="tr-TR"/>
              </w:rPr>
              <w:t>Modul 1 — Profil ispitanika</w:t>
            </w:r>
            <w:r w:rsidR="00FE47BB" w:rsidRPr="0060556A">
              <w:rPr>
                <w:noProof/>
                <w:webHidden/>
              </w:rPr>
              <w:tab/>
            </w:r>
            <w:r w:rsidR="00FE47BB" w:rsidRPr="0060556A">
              <w:rPr>
                <w:noProof/>
                <w:webHidden/>
              </w:rPr>
              <w:fldChar w:fldCharType="begin"/>
            </w:r>
            <w:r w:rsidR="00FE47BB" w:rsidRPr="0060556A">
              <w:rPr>
                <w:noProof/>
                <w:webHidden/>
              </w:rPr>
              <w:instrText xml:space="preserve"> PAGEREF _Toc221003297 \h </w:instrText>
            </w:r>
            <w:r w:rsidR="00FE47BB" w:rsidRPr="0060556A">
              <w:rPr>
                <w:noProof/>
                <w:webHidden/>
              </w:rPr>
            </w:r>
            <w:r w:rsidR="00FE47BB" w:rsidRPr="0060556A">
              <w:rPr>
                <w:noProof/>
                <w:webHidden/>
              </w:rPr>
              <w:fldChar w:fldCharType="separate"/>
            </w:r>
            <w:r w:rsidR="00D967F6">
              <w:rPr>
                <w:noProof/>
                <w:webHidden/>
              </w:rPr>
              <w:t>161</w:t>
            </w:r>
            <w:r w:rsidR="00FE47BB" w:rsidRPr="0060556A">
              <w:rPr>
                <w:noProof/>
                <w:webHidden/>
              </w:rPr>
              <w:fldChar w:fldCharType="end"/>
            </w:r>
          </w:hyperlink>
        </w:p>
        <w:p w14:paraId="4A53A94F" w14:textId="679F76AB" w:rsidR="00FE47BB" w:rsidRPr="0060556A" w:rsidRDefault="00A83AFC">
          <w:pPr>
            <w:pStyle w:val="TOC3"/>
            <w:tabs>
              <w:tab w:val="right" w:leader="dot" w:pos="8778"/>
            </w:tabs>
            <w:rPr>
              <w:rFonts w:asciiTheme="minorHAnsi" w:eastAsiaTheme="minorEastAsia" w:hAnsiTheme="minorHAnsi" w:cstheme="minorBidi"/>
              <w:noProof/>
              <w:kern w:val="2"/>
              <w:sz w:val="24"/>
              <w:lang w:val="en-US"/>
              <w14:ligatures w14:val="standardContextual"/>
            </w:rPr>
          </w:pPr>
          <w:hyperlink w:anchor="_Toc221003298" w:history="1">
            <w:r w:rsidR="00FE47BB" w:rsidRPr="0060556A">
              <w:rPr>
                <w:rStyle w:val="Hyperlink"/>
                <w:rFonts w:cs="Arial"/>
                <w:noProof/>
                <w:lang w:eastAsia="tr-TR"/>
              </w:rPr>
              <w:t>Modul 2 — Prebivalište i status korišćenja/posjeda</w:t>
            </w:r>
            <w:r w:rsidR="00FE47BB" w:rsidRPr="0060556A">
              <w:rPr>
                <w:noProof/>
                <w:webHidden/>
              </w:rPr>
              <w:tab/>
            </w:r>
            <w:r w:rsidR="00FE47BB" w:rsidRPr="0060556A">
              <w:rPr>
                <w:noProof/>
                <w:webHidden/>
              </w:rPr>
              <w:fldChar w:fldCharType="begin"/>
            </w:r>
            <w:r w:rsidR="00FE47BB" w:rsidRPr="0060556A">
              <w:rPr>
                <w:noProof/>
                <w:webHidden/>
              </w:rPr>
              <w:instrText xml:space="preserve"> PAGEREF _Toc221003298 \h </w:instrText>
            </w:r>
            <w:r w:rsidR="00FE47BB" w:rsidRPr="0060556A">
              <w:rPr>
                <w:noProof/>
                <w:webHidden/>
              </w:rPr>
            </w:r>
            <w:r w:rsidR="00FE47BB" w:rsidRPr="0060556A">
              <w:rPr>
                <w:noProof/>
                <w:webHidden/>
              </w:rPr>
              <w:fldChar w:fldCharType="separate"/>
            </w:r>
            <w:r w:rsidR="00D967F6">
              <w:rPr>
                <w:noProof/>
                <w:webHidden/>
              </w:rPr>
              <w:t>162</w:t>
            </w:r>
            <w:r w:rsidR="00FE47BB" w:rsidRPr="0060556A">
              <w:rPr>
                <w:noProof/>
                <w:webHidden/>
              </w:rPr>
              <w:fldChar w:fldCharType="end"/>
            </w:r>
          </w:hyperlink>
        </w:p>
        <w:p w14:paraId="06930EE0" w14:textId="54558645" w:rsidR="00FE47BB" w:rsidRPr="0060556A" w:rsidRDefault="00A83AFC">
          <w:pPr>
            <w:pStyle w:val="TOC3"/>
            <w:tabs>
              <w:tab w:val="right" w:leader="dot" w:pos="8778"/>
            </w:tabs>
            <w:rPr>
              <w:rFonts w:asciiTheme="minorHAnsi" w:eastAsiaTheme="minorEastAsia" w:hAnsiTheme="minorHAnsi" w:cstheme="minorBidi"/>
              <w:noProof/>
              <w:kern w:val="2"/>
              <w:sz w:val="24"/>
              <w:lang w:val="en-US"/>
              <w14:ligatures w14:val="standardContextual"/>
            </w:rPr>
          </w:pPr>
          <w:hyperlink w:anchor="_Toc221003299" w:history="1">
            <w:r w:rsidR="00FE47BB" w:rsidRPr="0060556A">
              <w:rPr>
                <w:rStyle w:val="Hyperlink"/>
                <w:rFonts w:cs="Arial"/>
                <w:noProof/>
                <w:lang w:eastAsia="tr-TR"/>
              </w:rPr>
              <w:t>Modul 3 — Sredstva za život i izvori prihoda</w:t>
            </w:r>
            <w:r w:rsidR="00FE47BB" w:rsidRPr="0060556A">
              <w:rPr>
                <w:noProof/>
                <w:webHidden/>
              </w:rPr>
              <w:tab/>
            </w:r>
            <w:r w:rsidR="00FE47BB" w:rsidRPr="0060556A">
              <w:rPr>
                <w:noProof/>
                <w:webHidden/>
              </w:rPr>
              <w:fldChar w:fldCharType="begin"/>
            </w:r>
            <w:r w:rsidR="00FE47BB" w:rsidRPr="0060556A">
              <w:rPr>
                <w:noProof/>
                <w:webHidden/>
              </w:rPr>
              <w:instrText xml:space="preserve"> PAGEREF _Toc221003299 \h </w:instrText>
            </w:r>
            <w:r w:rsidR="00FE47BB" w:rsidRPr="0060556A">
              <w:rPr>
                <w:noProof/>
                <w:webHidden/>
              </w:rPr>
            </w:r>
            <w:r w:rsidR="00FE47BB" w:rsidRPr="0060556A">
              <w:rPr>
                <w:noProof/>
                <w:webHidden/>
              </w:rPr>
              <w:fldChar w:fldCharType="separate"/>
            </w:r>
            <w:r w:rsidR="00D967F6">
              <w:rPr>
                <w:noProof/>
                <w:webHidden/>
              </w:rPr>
              <w:t>162</w:t>
            </w:r>
            <w:r w:rsidR="00FE47BB" w:rsidRPr="0060556A">
              <w:rPr>
                <w:noProof/>
                <w:webHidden/>
              </w:rPr>
              <w:fldChar w:fldCharType="end"/>
            </w:r>
          </w:hyperlink>
        </w:p>
        <w:p w14:paraId="52AE4C50" w14:textId="3CDB0D65" w:rsidR="00FE47BB" w:rsidRPr="0060556A" w:rsidRDefault="00A83AFC">
          <w:pPr>
            <w:pStyle w:val="TOC3"/>
            <w:tabs>
              <w:tab w:val="right" w:leader="dot" w:pos="8778"/>
            </w:tabs>
            <w:rPr>
              <w:rFonts w:asciiTheme="minorHAnsi" w:eastAsiaTheme="minorEastAsia" w:hAnsiTheme="minorHAnsi" w:cstheme="minorBidi"/>
              <w:noProof/>
              <w:kern w:val="2"/>
              <w:sz w:val="24"/>
              <w:lang w:val="en-US"/>
              <w14:ligatures w14:val="standardContextual"/>
            </w:rPr>
          </w:pPr>
          <w:hyperlink w:anchor="_Toc221003300" w:history="1">
            <w:r w:rsidR="00FE47BB" w:rsidRPr="0060556A">
              <w:rPr>
                <w:rStyle w:val="Hyperlink"/>
                <w:rFonts w:cs="Arial"/>
                <w:noProof/>
                <w:lang w:eastAsia="tr-TR"/>
              </w:rPr>
              <w:t>Modul 4 —</w:t>
            </w:r>
            <w:r w:rsidR="00FE47BB" w:rsidRPr="0060556A">
              <w:rPr>
                <w:rStyle w:val="Hyperlink"/>
                <w:noProof/>
                <w:lang w:eastAsia="tr-TR"/>
              </w:rPr>
              <w:t>Korišćenje projektnog područja / Pristupni obrasci</w:t>
            </w:r>
            <w:r w:rsidR="00FE47BB" w:rsidRPr="0060556A">
              <w:rPr>
                <w:noProof/>
                <w:webHidden/>
              </w:rPr>
              <w:tab/>
            </w:r>
            <w:r w:rsidR="00FE47BB" w:rsidRPr="0060556A">
              <w:rPr>
                <w:noProof/>
                <w:webHidden/>
              </w:rPr>
              <w:fldChar w:fldCharType="begin"/>
            </w:r>
            <w:r w:rsidR="00FE47BB" w:rsidRPr="0060556A">
              <w:rPr>
                <w:noProof/>
                <w:webHidden/>
              </w:rPr>
              <w:instrText xml:space="preserve"> PAGEREF _Toc221003300 \h </w:instrText>
            </w:r>
            <w:r w:rsidR="00FE47BB" w:rsidRPr="0060556A">
              <w:rPr>
                <w:noProof/>
                <w:webHidden/>
              </w:rPr>
            </w:r>
            <w:r w:rsidR="00FE47BB" w:rsidRPr="0060556A">
              <w:rPr>
                <w:noProof/>
                <w:webHidden/>
              </w:rPr>
              <w:fldChar w:fldCharType="separate"/>
            </w:r>
            <w:r w:rsidR="00D967F6">
              <w:rPr>
                <w:noProof/>
                <w:webHidden/>
              </w:rPr>
              <w:t>163</w:t>
            </w:r>
            <w:r w:rsidR="00FE47BB" w:rsidRPr="0060556A">
              <w:rPr>
                <w:noProof/>
                <w:webHidden/>
              </w:rPr>
              <w:fldChar w:fldCharType="end"/>
            </w:r>
          </w:hyperlink>
        </w:p>
        <w:p w14:paraId="03B287F6" w14:textId="51215EDE" w:rsidR="00FE47BB" w:rsidRPr="0060556A" w:rsidRDefault="00A83AFC">
          <w:pPr>
            <w:pStyle w:val="TOC3"/>
            <w:tabs>
              <w:tab w:val="right" w:leader="dot" w:pos="8778"/>
            </w:tabs>
            <w:rPr>
              <w:rFonts w:asciiTheme="minorHAnsi" w:eastAsiaTheme="minorEastAsia" w:hAnsiTheme="minorHAnsi" w:cstheme="minorBidi"/>
              <w:noProof/>
              <w:kern w:val="2"/>
              <w:sz w:val="24"/>
              <w:lang w:val="en-US"/>
              <w14:ligatures w14:val="standardContextual"/>
            </w:rPr>
          </w:pPr>
          <w:hyperlink w:anchor="_Toc221003301" w:history="1">
            <w:r w:rsidR="00FE47BB" w:rsidRPr="0060556A">
              <w:rPr>
                <w:rStyle w:val="Hyperlink"/>
                <w:rFonts w:cs="Arial"/>
                <w:noProof/>
                <w:lang w:eastAsia="tr-TR"/>
              </w:rPr>
              <w:t>Modul 5 — Indikatori ranjivosti i rizika (osjetljiva pitanja, bez stigmatizacije)</w:t>
            </w:r>
            <w:r w:rsidR="00FE47BB" w:rsidRPr="0060556A">
              <w:rPr>
                <w:noProof/>
                <w:webHidden/>
              </w:rPr>
              <w:tab/>
            </w:r>
            <w:r w:rsidR="00FE47BB" w:rsidRPr="0060556A">
              <w:rPr>
                <w:noProof/>
                <w:webHidden/>
              </w:rPr>
              <w:fldChar w:fldCharType="begin"/>
            </w:r>
            <w:r w:rsidR="00FE47BB" w:rsidRPr="0060556A">
              <w:rPr>
                <w:noProof/>
                <w:webHidden/>
              </w:rPr>
              <w:instrText xml:space="preserve"> PAGEREF _Toc221003301 \h </w:instrText>
            </w:r>
            <w:r w:rsidR="00FE47BB" w:rsidRPr="0060556A">
              <w:rPr>
                <w:noProof/>
                <w:webHidden/>
              </w:rPr>
            </w:r>
            <w:r w:rsidR="00FE47BB" w:rsidRPr="0060556A">
              <w:rPr>
                <w:noProof/>
                <w:webHidden/>
              </w:rPr>
              <w:fldChar w:fldCharType="separate"/>
            </w:r>
            <w:r w:rsidR="00D967F6">
              <w:rPr>
                <w:noProof/>
                <w:webHidden/>
              </w:rPr>
              <w:t>163</w:t>
            </w:r>
            <w:r w:rsidR="00FE47BB" w:rsidRPr="0060556A">
              <w:rPr>
                <w:noProof/>
                <w:webHidden/>
              </w:rPr>
              <w:fldChar w:fldCharType="end"/>
            </w:r>
          </w:hyperlink>
        </w:p>
        <w:p w14:paraId="7316953F" w14:textId="4D0F6882" w:rsidR="00FE47BB" w:rsidRPr="0060556A" w:rsidRDefault="00A83AFC">
          <w:pPr>
            <w:pStyle w:val="TOC3"/>
            <w:tabs>
              <w:tab w:val="right" w:leader="dot" w:pos="8778"/>
            </w:tabs>
            <w:rPr>
              <w:rFonts w:asciiTheme="minorHAnsi" w:eastAsiaTheme="minorEastAsia" w:hAnsiTheme="minorHAnsi" w:cstheme="minorBidi"/>
              <w:noProof/>
              <w:kern w:val="2"/>
              <w:sz w:val="24"/>
              <w:lang w:val="en-US"/>
              <w14:ligatures w14:val="standardContextual"/>
            </w:rPr>
          </w:pPr>
          <w:hyperlink w:anchor="_Toc221003302" w:history="1">
            <w:r w:rsidR="00FE47BB" w:rsidRPr="0060556A">
              <w:rPr>
                <w:rStyle w:val="Hyperlink"/>
                <w:rFonts w:cs="Arial"/>
                <w:noProof/>
                <w:lang w:eastAsia="tr-TR"/>
              </w:rPr>
              <w:t>Modul 6 — Očekivani uticaji projekta (polazna očekivanja)</w:t>
            </w:r>
            <w:r w:rsidR="00FE47BB" w:rsidRPr="0060556A">
              <w:rPr>
                <w:noProof/>
                <w:webHidden/>
              </w:rPr>
              <w:tab/>
            </w:r>
            <w:r w:rsidR="00FE47BB" w:rsidRPr="0060556A">
              <w:rPr>
                <w:noProof/>
                <w:webHidden/>
              </w:rPr>
              <w:fldChar w:fldCharType="begin"/>
            </w:r>
            <w:r w:rsidR="00FE47BB" w:rsidRPr="0060556A">
              <w:rPr>
                <w:noProof/>
                <w:webHidden/>
              </w:rPr>
              <w:instrText xml:space="preserve"> PAGEREF _Toc221003302 \h </w:instrText>
            </w:r>
            <w:r w:rsidR="00FE47BB" w:rsidRPr="0060556A">
              <w:rPr>
                <w:noProof/>
                <w:webHidden/>
              </w:rPr>
            </w:r>
            <w:r w:rsidR="00FE47BB" w:rsidRPr="0060556A">
              <w:rPr>
                <w:noProof/>
                <w:webHidden/>
              </w:rPr>
              <w:fldChar w:fldCharType="separate"/>
            </w:r>
            <w:r w:rsidR="00D967F6">
              <w:rPr>
                <w:noProof/>
                <w:webHidden/>
              </w:rPr>
              <w:t>164</w:t>
            </w:r>
            <w:r w:rsidR="00FE47BB" w:rsidRPr="0060556A">
              <w:rPr>
                <w:noProof/>
                <w:webHidden/>
              </w:rPr>
              <w:fldChar w:fldCharType="end"/>
            </w:r>
          </w:hyperlink>
        </w:p>
        <w:p w14:paraId="44688A85" w14:textId="3E9FC091" w:rsidR="00FE47BB" w:rsidRPr="0060556A" w:rsidRDefault="00A83AFC">
          <w:pPr>
            <w:pStyle w:val="TOC3"/>
            <w:tabs>
              <w:tab w:val="right" w:leader="dot" w:pos="8778"/>
            </w:tabs>
            <w:rPr>
              <w:rFonts w:asciiTheme="minorHAnsi" w:eastAsiaTheme="minorEastAsia" w:hAnsiTheme="minorHAnsi" w:cstheme="minorBidi"/>
              <w:noProof/>
              <w:kern w:val="2"/>
              <w:sz w:val="24"/>
              <w:lang w:val="en-US"/>
              <w14:ligatures w14:val="standardContextual"/>
            </w:rPr>
          </w:pPr>
          <w:hyperlink w:anchor="_Toc221003303" w:history="1">
            <w:r w:rsidR="00FE47BB" w:rsidRPr="0060556A">
              <w:rPr>
                <w:rStyle w:val="Hyperlink"/>
                <w:rFonts w:cs="Arial"/>
                <w:noProof/>
                <w:lang w:eastAsia="tr-TR"/>
              </w:rPr>
              <w:t>Modul 7 — Zdravlje i bezbjednost zajednice</w:t>
            </w:r>
            <w:r w:rsidR="00FE47BB" w:rsidRPr="0060556A">
              <w:rPr>
                <w:noProof/>
                <w:webHidden/>
              </w:rPr>
              <w:tab/>
            </w:r>
            <w:r w:rsidR="00FE47BB" w:rsidRPr="0060556A">
              <w:rPr>
                <w:noProof/>
                <w:webHidden/>
              </w:rPr>
              <w:fldChar w:fldCharType="begin"/>
            </w:r>
            <w:r w:rsidR="00FE47BB" w:rsidRPr="0060556A">
              <w:rPr>
                <w:noProof/>
                <w:webHidden/>
              </w:rPr>
              <w:instrText xml:space="preserve"> PAGEREF _Toc221003303 \h </w:instrText>
            </w:r>
            <w:r w:rsidR="00FE47BB" w:rsidRPr="0060556A">
              <w:rPr>
                <w:noProof/>
                <w:webHidden/>
              </w:rPr>
            </w:r>
            <w:r w:rsidR="00FE47BB" w:rsidRPr="0060556A">
              <w:rPr>
                <w:noProof/>
                <w:webHidden/>
              </w:rPr>
              <w:fldChar w:fldCharType="separate"/>
            </w:r>
            <w:r w:rsidR="00D967F6">
              <w:rPr>
                <w:noProof/>
                <w:webHidden/>
              </w:rPr>
              <w:t>165</w:t>
            </w:r>
            <w:r w:rsidR="00FE47BB" w:rsidRPr="0060556A">
              <w:rPr>
                <w:noProof/>
                <w:webHidden/>
              </w:rPr>
              <w:fldChar w:fldCharType="end"/>
            </w:r>
          </w:hyperlink>
        </w:p>
        <w:p w14:paraId="7996FB3C" w14:textId="75EFD0F3" w:rsidR="00FE47BB" w:rsidRPr="0060556A" w:rsidRDefault="00A83AFC">
          <w:pPr>
            <w:pStyle w:val="TOC3"/>
            <w:tabs>
              <w:tab w:val="right" w:leader="dot" w:pos="8778"/>
            </w:tabs>
            <w:rPr>
              <w:rFonts w:asciiTheme="minorHAnsi" w:eastAsiaTheme="minorEastAsia" w:hAnsiTheme="minorHAnsi" w:cstheme="minorBidi"/>
              <w:noProof/>
              <w:kern w:val="2"/>
              <w:sz w:val="24"/>
              <w:lang w:val="en-US"/>
              <w14:ligatures w14:val="standardContextual"/>
            </w:rPr>
          </w:pPr>
          <w:hyperlink w:anchor="_Toc221003304" w:history="1">
            <w:r w:rsidR="00FE47BB" w:rsidRPr="0060556A">
              <w:rPr>
                <w:rStyle w:val="Hyperlink"/>
                <w:rFonts w:cs="Arial"/>
                <w:noProof/>
                <w:lang w:eastAsia="tr-TR"/>
              </w:rPr>
              <w:t>Modul 8 — Angažovanje zainteresovanih strana i žalbeni mehanizam</w:t>
            </w:r>
            <w:r w:rsidR="00FE47BB" w:rsidRPr="0060556A">
              <w:rPr>
                <w:noProof/>
                <w:webHidden/>
              </w:rPr>
              <w:tab/>
            </w:r>
            <w:r w:rsidR="00FE47BB" w:rsidRPr="0060556A">
              <w:rPr>
                <w:noProof/>
                <w:webHidden/>
              </w:rPr>
              <w:fldChar w:fldCharType="begin"/>
            </w:r>
            <w:r w:rsidR="00FE47BB" w:rsidRPr="0060556A">
              <w:rPr>
                <w:noProof/>
                <w:webHidden/>
              </w:rPr>
              <w:instrText xml:space="preserve"> PAGEREF _Toc221003304 \h </w:instrText>
            </w:r>
            <w:r w:rsidR="00FE47BB" w:rsidRPr="0060556A">
              <w:rPr>
                <w:noProof/>
                <w:webHidden/>
              </w:rPr>
            </w:r>
            <w:r w:rsidR="00FE47BB" w:rsidRPr="0060556A">
              <w:rPr>
                <w:noProof/>
                <w:webHidden/>
              </w:rPr>
              <w:fldChar w:fldCharType="separate"/>
            </w:r>
            <w:r w:rsidR="00D967F6">
              <w:rPr>
                <w:noProof/>
                <w:webHidden/>
              </w:rPr>
              <w:t>165</w:t>
            </w:r>
            <w:r w:rsidR="00FE47BB" w:rsidRPr="0060556A">
              <w:rPr>
                <w:noProof/>
                <w:webHidden/>
              </w:rPr>
              <w:fldChar w:fldCharType="end"/>
            </w:r>
          </w:hyperlink>
        </w:p>
        <w:p w14:paraId="303134B8" w14:textId="248FB620" w:rsidR="00FE47BB" w:rsidRPr="0060556A" w:rsidRDefault="00A83AFC">
          <w:pPr>
            <w:pStyle w:val="TOC3"/>
            <w:tabs>
              <w:tab w:val="right" w:leader="dot" w:pos="8778"/>
            </w:tabs>
            <w:rPr>
              <w:rFonts w:asciiTheme="minorHAnsi" w:eastAsiaTheme="minorEastAsia" w:hAnsiTheme="minorHAnsi" w:cstheme="minorBidi"/>
              <w:noProof/>
              <w:kern w:val="2"/>
              <w:sz w:val="24"/>
              <w:lang w:val="en-US"/>
              <w14:ligatures w14:val="standardContextual"/>
            </w:rPr>
          </w:pPr>
          <w:hyperlink w:anchor="_Toc221003305" w:history="1">
            <w:r w:rsidR="00FE47BB" w:rsidRPr="0060556A">
              <w:rPr>
                <w:rStyle w:val="Hyperlink"/>
                <w:rFonts w:cs="Arial"/>
                <w:noProof/>
                <w:lang w:eastAsia="tr-TR"/>
              </w:rPr>
              <w:t>Modul 9 — Završetak intervjua</w:t>
            </w:r>
            <w:r w:rsidR="00FE47BB" w:rsidRPr="0060556A">
              <w:rPr>
                <w:noProof/>
                <w:webHidden/>
              </w:rPr>
              <w:tab/>
            </w:r>
            <w:r w:rsidR="00FE47BB" w:rsidRPr="0060556A">
              <w:rPr>
                <w:noProof/>
                <w:webHidden/>
              </w:rPr>
              <w:fldChar w:fldCharType="begin"/>
            </w:r>
            <w:r w:rsidR="00FE47BB" w:rsidRPr="0060556A">
              <w:rPr>
                <w:noProof/>
                <w:webHidden/>
              </w:rPr>
              <w:instrText xml:space="preserve"> PAGEREF _Toc221003305 \h </w:instrText>
            </w:r>
            <w:r w:rsidR="00FE47BB" w:rsidRPr="0060556A">
              <w:rPr>
                <w:noProof/>
                <w:webHidden/>
              </w:rPr>
            </w:r>
            <w:r w:rsidR="00FE47BB" w:rsidRPr="0060556A">
              <w:rPr>
                <w:noProof/>
                <w:webHidden/>
              </w:rPr>
              <w:fldChar w:fldCharType="separate"/>
            </w:r>
            <w:r w:rsidR="00D967F6">
              <w:rPr>
                <w:noProof/>
                <w:webHidden/>
              </w:rPr>
              <w:t>165</w:t>
            </w:r>
            <w:r w:rsidR="00FE47BB" w:rsidRPr="0060556A">
              <w:rPr>
                <w:noProof/>
                <w:webHidden/>
              </w:rPr>
              <w:fldChar w:fldCharType="end"/>
            </w:r>
          </w:hyperlink>
        </w:p>
        <w:p w14:paraId="6AC03D80" w14:textId="262E29EE" w:rsidR="00FE47BB" w:rsidRDefault="00A83AFC">
          <w:pPr>
            <w:pStyle w:val="TOC1"/>
            <w:rPr>
              <w:rFonts w:asciiTheme="minorHAnsi" w:eastAsiaTheme="minorEastAsia" w:hAnsiTheme="minorHAnsi" w:cstheme="minorBidi"/>
              <w:noProof/>
              <w:kern w:val="2"/>
              <w:sz w:val="24"/>
              <w:szCs w:val="24"/>
              <w:lang w:val="en-US"/>
              <w14:ligatures w14:val="standardContextual"/>
            </w:rPr>
          </w:pPr>
          <w:hyperlink w:anchor="_Toc221003306" w:history="1">
            <w:r w:rsidR="00FE47BB" w:rsidRPr="003B2A5B">
              <w:rPr>
                <w:rStyle w:val="Hyperlink"/>
                <w:noProof/>
              </w:rPr>
              <w:t>Prilog - 9 Procedura za slučajna otkrića</w:t>
            </w:r>
            <w:r w:rsidR="00FE47BB">
              <w:rPr>
                <w:noProof/>
                <w:webHidden/>
              </w:rPr>
              <w:tab/>
            </w:r>
            <w:r w:rsidR="00FE47BB">
              <w:rPr>
                <w:noProof/>
                <w:webHidden/>
              </w:rPr>
              <w:fldChar w:fldCharType="begin"/>
            </w:r>
            <w:r w:rsidR="00FE47BB">
              <w:rPr>
                <w:noProof/>
                <w:webHidden/>
              </w:rPr>
              <w:instrText xml:space="preserve"> PAGEREF _Toc221003306 \h </w:instrText>
            </w:r>
            <w:r w:rsidR="00FE47BB">
              <w:rPr>
                <w:noProof/>
                <w:webHidden/>
              </w:rPr>
            </w:r>
            <w:r w:rsidR="00FE47BB">
              <w:rPr>
                <w:noProof/>
                <w:webHidden/>
              </w:rPr>
              <w:fldChar w:fldCharType="separate"/>
            </w:r>
            <w:r w:rsidR="00D967F6">
              <w:rPr>
                <w:noProof/>
                <w:webHidden/>
              </w:rPr>
              <w:t>166</w:t>
            </w:r>
            <w:r w:rsidR="00FE47BB">
              <w:rPr>
                <w:noProof/>
                <w:webHidden/>
              </w:rPr>
              <w:fldChar w:fldCharType="end"/>
            </w:r>
          </w:hyperlink>
        </w:p>
        <w:p w14:paraId="6C043C5A" w14:textId="54B3E211" w:rsidR="00FE47BB" w:rsidRDefault="00A83AFC">
          <w:pPr>
            <w:pStyle w:val="TOC1"/>
            <w:rPr>
              <w:rFonts w:asciiTheme="minorHAnsi" w:eastAsiaTheme="minorEastAsia" w:hAnsiTheme="minorHAnsi" w:cstheme="minorBidi"/>
              <w:noProof/>
              <w:kern w:val="2"/>
              <w:sz w:val="24"/>
              <w:szCs w:val="24"/>
              <w:lang w:val="en-US"/>
              <w14:ligatures w14:val="standardContextual"/>
            </w:rPr>
          </w:pPr>
          <w:hyperlink w:anchor="_Toc221003307" w:history="1">
            <w:r w:rsidR="00FE47BB" w:rsidRPr="003B2A5B">
              <w:rPr>
                <w:rStyle w:val="Hyperlink"/>
                <w:noProof/>
              </w:rPr>
              <w:t>Prilog 10 Autori</w:t>
            </w:r>
            <w:r w:rsidR="00FE47BB">
              <w:rPr>
                <w:noProof/>
                <w:webHidden/>
              </w:rPr>
              <w:tab/>
            </w:r>
            <w:r w:rsidR="00FE47BB">
              <w:rPr>
                <w:noProof/>
                <w:webHidden/>
              </w:rPr>
              <w:fldChar w:fldCharType="begin"/>
            </w:r>
            <w:r w:rsidR="00FE47BB">
              <w:rPr>
                <w:noProof/>
                <w:webHidden/>
              </w:rPr>
              <w:instrText xml:space="preserve"> PAGEREF _Toc221003307 \h </w:instrText>
            </w:r>
            <w:r w:rsidR="00FE47BB">
              <w:rPr>
                <w:noProof/>
                <w:webHidden/>
              </w:rPr>
            </w:r>
            <w:r w:rsidR="00FE47BB">
              <w:rPr>
                <w:noProof/>
                <w:webHidden/>
              </w:rPr>
              <w:fldChar w:fldCharType="separate"/>
            </w:r>
            <w:r w:rsidR="00D967F6">
              <w:rPr>
                <w:noProof/>
                <w:webHidden/>
              </w:rPr>
              <w:t>169</w:t>
            </w:r>
            <w:r w:rsidR="00FE47BB">
              <w:rPr>
                <w:noProof/>
                <w:webHidden/>
              </w:rPr>
              <w:fldChar w:fldCharType="end"/>
            </w:r>
          </w:hyperlink>
        </w:p>
        <w:p w14:paraId="23A89024" w14:textId="798C3543" w:rsidR="00E67258" w:rsidRDefault="00E67258">
          <w:r w:rsidRPr="008C65CF">
            <w:rPr>
              <w:rFonts w:cs="Arial"/>
              <w:b/>
              <w:bCs/>
              <w:noProof/>
              <w:szCs w:val="20"/>
            </w:rPr>
            <w:fldChar w:fldCharType="end"/>
          </w:r>
        </w:p>
      </w:sdtContent>
    </w:sdt>
    <w:p w14:paraId="490C35A9" w14:textId="5EB98522" w:rsidR="00EA05F0" w:rsidRPr="00721243" w:rsidRDefault="00EA05F0">
      <w:pPr>
        <w:rPr>
          <w:rFonts w:cs="Arial"/>
        </w:rPr>
      </w:pPr>
    </w:p>
    <w:p w14:paraId="0A7EE0E9" w14:textId="77777777" w:rsidR="00273512" w:rsidRPr="00721243" w:rsidRDefault="00273512" w:rsidP="00CB3895">
      <w:pPr>
        <w:rPr>
          <w:rFonts w:cs="Arial"/>
          <w:b/>
          <w:sz w:val="22"/>
          <w:szCs w:val="22"/>
        </w:rPr>
      </w:pPr>
    </w:p>
    <w:p w14:paraId="34E645E0" w14:textId="77777777" w:rsidR="003400FB" w:rsidRPr="00721243" w:rsidRDefault="003400FB">
      <w:pPr>
        <w:rPr>
          <w:rFonts w:cs="Arial"/>
          <w:b/>
          <w:sz w:val="22"/>
          <w:szCs w:val="22"/>
        </w:rPr>
      </w:pPr>
    </w:p>
    <w:p w14:paraId="643AB405" w14:textId="77777777" w:rsidR="003400FB" w:rsidRPr="00721243" w:rsidRDefault="003400FB">
      <w:pPr>
        <w:rPr>
          <w:rFonts w:cs="Arial"/>
          <w:b/>
          <w:sz w:val="22"/>
          <w:szCs w:val="22"/>
        </w:rPr>
      </w:pPr>
    </w:p>
    <w:p w14:paraId="4C85281A" w14:textId="77777777" w:rsidR="003400FB" w:rsidRPr="00721243" w:rsidRDefault="003400FB">
      <w:pPr>
        <w:rPr>
          <w:rFonts w:cs="Arial"/>
          <w:b/>
          <w:sz w:val="22"/>
          <w:szCs w:val="22"/>
        </w:rPr>
      </w:pPr>
    </w:p>
    <w:p w14:paraId="27A70CAD" w14:textId="77777777" w:rsidR="003400FB" w:rsidRPr="00721243" w:rsidRDefault="003400FB">
      <w:pPr>
        <w:rPr>
          <w:rFonts w:cs="Arial"/>
          <w:b/>
          <w:sz w:val="22"/>
          <w:szCs w:val="22"/>
        </w:rPr>
      </w:pPr>
    </w:p>
    <w:p w14:paraId="211BE8D7" w14:textId="77777777" w:rsidR="003400FB" w:rsidRPr="00721243" w:rsidRDefault="003400FB">
      <w:pPr>
        <w:rPr>
          <w:rFonts w:cs="Arial"/>
          <w:b/>
          <w:sz w:val="22"/>
          <w:szCs w:val="22"/>
        </w:rPr>
      </w:pPr>
    </w:p>
    <w:p w14:paraId="580E9B36" w14:textId="77777777" w:rsidR="003400FB" w:rsidRPr="00721243" w:rsidRDefault="003400FB">
      <w:pPr>
        <w:rPr>
          <w:rFonts w:cs="Arial"/>
          <w:b/>
          <w:sz w:val="22"/>
          <w:szCs w:val="22"/>
        </w:rPr>
      </w:pPr>
    </w:p>
    <w:p w14:paraId="20944117" w14:textId="77777777" w:rsidR="003400FB" w:rsidRPr="00721243" w:rsidRDefault="003400FB">
      <w:pPr>
        <w:rPr>
          <w:rFonts w:cs="Arial"/>
          <w:b/>
          <w:sz w:val="22"/>
          <w:szCs w:val="22"/>
        </w:rPr>
      </w:pPr>
    </w:p>
    <w:p w14:paraId="5DC6AD38" w14:textId="77777777" w:rsidR="003400FB" w:rsidRPr="00721243" w:rsidRDefault="003400FB">
      <w:pPr>
        <w:rPr>
          <w:rFonts w:cs="Arial"/>
          <w:b/>
          <w:sz w:val="22"/>
          <w:szCs w:val="22"/>
        </w:rPr>
      </w:pPr>
    </w:p>
    <w:p w14:paraId="7F7900E9" w14:textId="77777777" w:rsidR="003400FB" w:rsidRPr="00721243" w:rsidRDefault="003400FB">
      <w:pPr>
        <w:rPr>
          <w:rFonts w:cs="Arial"/>
          <w:b/>
          <w:sz w:val="22"/>
          <w:szCs w:val="22"/>
        </w:rPr>
      </w:pPr>
    </w:p>
    <w:p w14:paraId="001C3D92" w14:textId="77777777" w:rsidR="003400FB" w:rsidRPr="00721243" w:rsidRDefault="003400FB">
      <w:pPr>
        <w:rPr>
          <w:rFonts w:cs="Arial"/>
          <w:b/>
          <w:sz w:val="22"/>
          <w:szCs w:val="22"/>
        </w:rPr>
      </w:pPr>
    </w:p>
    <w:p w14:paraId="0A3F29BE" w14:textId="77777777" w:rsidR="003400FB" w:rsidRPr="00721243" w:rsidRDefault="003400FB">
      <w:pPr>
        <w:rPr>
          <w:rFonts w:cs="Arial"/>
          <w:b/>
          <w:sz w:val="22"/>
          <w:szCs w:val="22"/>
        </w:rPr>
      </w:pPr>
    </w:p>
    <w:p w14:paraId="4B2C517F" w14:textId="0A068033" w:rsidR="005560A9" w:rsidRDefault="005560A9">
      <w:pPr>
        <w:jc w:val="left"/>
        <w:rPr>
          <w:rFonts w:cs="Arial"/>
          <w:b/>
          <w:sz w:val="22"/>
          <w:szCs w:val="22"/>
        </w:rPr>
      </w:pPr>
    </w:p>
    <w:p w14:paraId="05F5500C" w14:textId="54E522F9" w:rsidR="00582D35" w:rsidRPr="00721243" w:rsidRDefault="00582D35" w:rsidP="00582D35">
      <w:pPr>
        <w:pStyle w:val="Heading1"/>
        <w:numPr>
          <w:ilvl w:val="0"/>
          <w:numId w:val="0"/>
        </w:numPr>
        <w:ind w:left="709" w:hanging="709"/>
        <w:rPr>
          <w:lang w:val="sr-Latn-ME"/>
        </w:rPr>
      </w:pPr>
      <w:bookmarkStart w:id="1" w:name="_Toc219977435"/>
      <w:bookmarkStart w:id="2" w:name="_Toc221003169"/>
      <w:r w:rsidRPr="00721243">
        <w:rPr>
          <w:lang w:val="sr-Latn-ME"/>
        </w:rPr>
        <w:t>SPISAK TABELA</w:t>
      </w:r>
      <w:bookmarkEnd w:id="1"/>
      <w:bookmarkEnd w:id="2"/>
    </w:p>
    <w:p w14:paraId="2062B638" w14:textId="77777777" w:rsidR="00582D35" w:rsidRPr="00721243" w:rsidRDefault="00582D35">
      <w:pPr>
        <w:pStyle w:val="TableofFigures"/>
        <w:tabs>
          <w:tab w:val="right" w:leader="dot" w:pos="8778"/>
        </w:tabs>
        <w:rPr>
          <w:rFonts w:cs="Arial"/>
          <w:b/>
          <w:sz w:val="22"/>
          <w:szCs w:val="22"/>
        </w:rPr>
      </w:pPr>
    </w:p>
    <w:p w14:paraId="34EB4EA4" w14:textId="32AE0432" w:rsidR="0086195F" w:rsidRDefault="003400FB">
      <w:pPr>
        <w:pStyle w:val="TableofFigures"/>
        <w:tabs>
          <w:tab w:val="right" w:leader="dot" w:pos="8778"/>
        </w:tabs>
        <w:rPr>
          <w:rFonts w:asciiTheme="minorHAnsi" w:eastAsiaTheme="minorEastAsia" w:hAnsiTheme="minorHAnsi" w:cstheme="minorBidi"/>
          <w:noProof/>
          <w:kern w:val="2"/>
          <w:sz w:val="24"/>
          <w:lang w:val="en-US"/>
          <w14:ligatures w14:val="standardContextual"/>
        </w:rPr>
      </w:pPr>
      <w:r w:rsidRPr="00721243">
        <w:rPr>
          <w:rFonts w:cs="Arial"/>
          <w:b/>
          <w:sz w:val="22"/>
          <w:szCs w:val="22"/>
        </w:rPr>
        <w:fldChar w:fldCharType="begin"/>
      </w:r>
      <w:r w:rsidRPr="00721243">
        <w:rPr>
          <w:rFonts w:cs="Arial"/>
          <w:b/>
          <w:sz w:val="22"/>
          <w:szCs w:val="22"/>
        </w:rPr>
        <w:instrText xml:space="preserve"> TOC \h \z \c "Tabela" </w:instrText>
      </w:r>
      <w:r w:rsidRPr="00721243">
        <w:rPr>
          <w:rFonts w:cs="Arial"/>
          <w:b/>
          <w:sz w:val="22"/>
          <w:szCs w:val="22"/>
        </w:rPr>
        <w:fldChar w:fldCharType="separate"/>
      </w:r>
      <w:hyperlink w:anchor="_Toc221003308" w:history="1">
        <w:r w:rsidR="0086195F" w:rsidRPr="00CE2438">
          <w:rPr>
            <w:rStyle w:val="Hyperlink"/>
            <w:noProof/>
          </w:rPr>
          <w:t>Tabela 1. Karakteristike upotrebe zemljišta (CORINE, 2018.)</w:t>
        </w:r>
        <w:r w:rsidR="0086195F">
          <w:rPr>
            <w:noProof/>
            <w:webHidden/>
          </w:rPr>
          <w:tab/>
        </w:r>
        <w:r w:rsidR="0086195F">
          <w:rPr>
            <w:noProof/>
            <w:webHidden/>
          </w:rPr>
          <w:fldChar w:fldCharType="begin"/>
        </w:r>
        <w:r w:rsidR="0086195F">
          <w:rPr>
            <w:noProof/>
            <w:webHidden/>
          </w:rPr>
          <w:instrText xml:space="preserve"> PAGEREF _Toc221003308 \h </w:instrText>
        </w:r>
        <w:r w:rsidR="0086195F">
          <w:rPr>
            <w:noProof/>
            <w:webHidden/>
          </w:rPr>
        </w:r>
        <w:r w:rsidR="0086195F">
          <w:rPr>
            <w:noProof/>
            <w:webHidden/>
          </w:rPr>
          <w:fldChar w:fldCharType="separate"/>
        </w:r>
        <w:r w:rsidR="00D967F6">
          <w:rPr>
            <w:noProof/>
            <w:webHidden/>
          </w:rPr>
          <w:t>33</w:t>
        </w:r>
        <w:r w:rsidR="0086195F">
          <w:rPr>
            <w:noProof/>
            <w:webHidden/>
          </w:rPr>
          <w:fldChar w:fldCharType="end"/>
        </w:r>
      </w:hyperlink>
    </w:p>
    <w:p w14:paraId="4234CC09" w14:textId="31D1C52E" w:rsidR="0086195F" w:rsidRDefault="00A83AFC">
      <w:pPr>
        <w:pStyle w:val="TableofFigures"/>
        <w:tabs>
          <w:tab w:val="right" w:leader="dot" w:pos="8778"/>
        </w:tabs>
        <w:rPr>
          <w:rFonts w:asciiTheme="minorHAnsi" w:eastAsiaTheme="minorEastAsia" w:hAnsiTheme="minorHAnsi" w:cstheme="minorBidi"/>
          <w:noProof/>
          <w:kern w:val="2"/>
          <w:sz w:val="24"/>
          <w:lang w:val="en-US"/>
          <w14:ligatures w14:val="standardContextual"/>
        </w:rPr>
      </w:pPr>
      <w:hyperlink w:anchor="_Toc221003309" w:history="1">
        <w:r w:rsidR="0086195F" w:rsidRPr="00CE2438">
          <w:rPr>
            <w:rStyle w:val="Hyperlink"/>
            <w:noProof/>
          </w:rPr>
          <w:t>Tabela 2. Standardi kvaliteta životne sredine (EQS) – Površinske vode (Pravilnik o načinu i rokovima utvrđivanja statusa površinskih voda, Službeni list Crne Gore, br. 25/2019)</w:t>
        </w:r>
        <w:r w:rsidR="0086195F">
          <w:rPr>
            <w:noProof/>
            <w:webHidden/>
          </w:rPr>
          <w:tab/>
        </w:r>
        <w:r w:rsidR="0086195F">
          <w:rPr>
            <w:noProof/>
            <w:webHidden/>
          </w:rPr>
          <w:fldChar w:fldCharType="begin"/>
        </w:r>
        <w:r w:rsidR="0086195F">
          <w:rPr>
            <w:noProof/>
            <w:webHidden/>
          </w:rPr>
          <w:instrText xml:space="preserve"> PAGEREF _Toc221003309 \h </w:instrText>
        </w:r>
        <w:r w:rsidR="0086195F">
          <w:rPr>
            <w:noProof/>
            <w:webHidden/>
          </w:rPr>
        </w:r>
        <w:r w:rsidR="0086195F">
          <w:rPr>
            <w:noProof/>
            <w:webHidden/>
          </w:rPr>
          <w:fldChar w:fldCharType="separate"/>
        </w:r>
        <w:r w:rsidR="00D967F6">
          <w:rPr>
            <w:noProof/>
            <w:webHidden/>
          </w:rPr>
          <w:t>36</w:t>
        </w:r>
        <w:r w:rsidR="0086195F">
          <w:rPr>
            <w:noProof/>
            <w:webHidden/>
          </w:rPr>
          <w:fldChar w:fldCharType="end"/>
        </w:r>
      </w:hyperlink>
    </w:p>
    <w:p w14:paraId="7E8442AB" w14:textId="558CF291" w:rsidR="0086195F" w:rsidRDefault="00A83AFC">
      <w:pPr>
        <w:pStyle w:val="TableofFigures"/>
        <w:tabs>
          <w:tab w:val="right" w:leader="dot" w:pos="8778"/>
        </w:tabs>
        <w:rPr>
          <w:rFonts w:asciiTheme="minorHAnsi" w:eastAsiaTheme="minorEastAsia" w:hAnsiTheme="minorHAnsi" w:cstheme="minorBidi"/>
          <w:noProof/>
          <w:kern w:val="2"/>
          <w:sz w:val="24"/>
          <w:lang w:val="en-US"/>
          <w14:ligatures w14:val="standardContextual"/>
        </w:rPr>
      </w:pPr>
      <w:hyperlink w:anchor="_Toc221003310" w:history="1">
        <w:r w:rsidR="0086195F" w:rsidRPr="00CE2438">
          <w:rPr>
            <w:rStyle w:val="Hyperlink"/>
            <w:noProof/>
          </w:rPr>
          <w:t>Tabela 3. Podzemne vode – Granične vrijednosti za hemijski status (Pravilnik o načinu i rokovima utvrđivanja statusa podzemnih voda, Službeni list Crne Gore, br. 52/2019)</w:t>
        </w:r>
        <w:r w:rsidR="0086195F">
          <w:rPr>
            <w:noProof/>
            <w:webHidden/>
          </w:rPr>
          <w:tab/>
        </w:r>
        <w:r w:rsidR="0086195F">
          <w:rPr>
            <w:noProof/>
            <w:webHidden/>
          </w:rPr>
          <w:fldChar w:fldCharType="begin"/>
        </w:r>
        <w:r w:rsidR="0086195F">
          <w:rPr>
            <w:noProof/>
            <w:webHidden/>
          </w:rPr>
          <w:instrText xml:space="preserve"> PAGEREF _Toc221003310 \h </w:instrText>
        </w:r>
        <w:r w:rsidR="0086195F">
          <w:rPr>
            <w:noProof/>
            <w:webHidden/>
          </w:rPr>
        </w:r>
        <w:r w:rsidR="0086195F">
          <w:rPr>
            <w:noProof/>
            <w:webHidden/>
          </w:rPr>
          <w:fldChar w:fldCharType="separate"/>
        </w:r>
        <w:r w:rsidR="00D967F6">
          <w:rPr>
            <w:noProof/>
            <w:webHidden/>
          </w:rPr>
          <w:t>36</w:t>
        </w:r>
        <w:r w:rsidR="0086195F">
          <w:rPr>
            <w:noProof/>
            <w:webHidden/>
          </w:rPr>
          <w:fldChar w:fldCharType="end"/>
        </w:r>
      </w:hyperlink>
    </w:p>
    <w:p w14:paraId="32FE8C50" w14:textId="63F33D7B" w:rsidR="0086195F" w:rsidRDefault="00A83AFC">
      <w:pPr>
        <w:pStyle w:val="TableofFigures"/>
        <w:tabs>
          <w:tab w:val="right" w:leader="dot" w:pos="8778"/>
        </w:tabs>
        <w:rPr>
          <w:rFonts w:asciiTheme="minorHAnsi" w:eastAsiaTheme="minorEastAsia" w:hAnsiTheme="minorHAnsi" w:cstheme="minorBidi"/>
          <w:noProof/>
          <w:kern w:val="2"/>
          <w:sz w:val="24"/>
          <w:lang w:val="en-US"/>
          <w14:ligatures w14:val="standardContextual"/>
        </w:rPr>
      </w:pPr>
      <w:hyperlink w:anchor="_Toc221003311" w:history="1">
        <w:r w:rsidR="0086195F" w:rsidRPr="00CE2438">
          <w:rPr>
            <w:rStyle w:val="Hyperlink"/>
            <w:noProof/>
          </w:rPr>
          <w:t>Tabela 4. Fizičko-hemijske karakteristike vode Skadarskog jezera za period 2003–2004. (Rakočević, 2006; 2012)</w:t>
        </w:r>
        <w:r w:rsidR="0086195F">
          <w:rPr>
            <w:noProof/>
            <w:webHidden/>
          </w:rPr>
          <w:tab/>
        </w:r>
        <w:r w:rsidR="0086195F">
          <w:rPr>
            <w:noProof/>
            <w:webHidden/>
          </w:rPr>
          <w:fldChar w:fldCharType="begin"/>
        </w:r>
        <w:r w:rsidR="0086195F">
          <w:rPr>
            <w:noProof/>
            <w:webHidden/>
          </w:rPr>
          <w:instrText xml:space="preserve"> PAGEREF _Toc221003311 \h </w:instrText>
        </w:r>
        <w:r w:rsidR="0086195F">
          <w:rPr>
            <w:noProof/>
            <w:webHidden/>
          </w:rPr>
        </w:r>
        <w:r w:rsidR="0086195F">
          <w:rPr>
            <w:noProof/>
            <w:webHidden/>
          </w:rPr>
          <w:fldChar w:fldCharType="separate"/>
        </w:r>
        <w:r w:rsidR="00D967F6">
          <w:rPr>
            <w:noProof/>
            <w:webHidden/>
          </w:rPr>
          <w:t>39</w:t>
        </w:r>
        <w:r w:rsidR="0086195F">
          <w:rPr>
            <w:noProof/>
            <w:webHidden/>
          </w:rPr>
          <w:fldChar w:fldCharType="end"/>
        </w:r>
      </w:hyperlink>
    </w:p>
    <w:p w14:paraId="6A59AC02" w14:textId="2ECF89B6" w:rsidR="0086195F" w:rsidRDefault="00A83AFC">
      <w:pPr>
        <w:pStyle w:val="TableofFigures"/>
        <w:tabs>
          <w:tab w:val="right" w:leader="dot" w:pos="8778"/>
        </w:tabs>
        <w:rPr>
          <w:rFonts w:asciiTheme="minorHAnsi" w:eastAsiaTheme="minorEastAsia" w:hAnsiTheme="minorHAnsi" w:cstheme="minorBidi"/>
          <w:noProof/>
          <w:kern w:val="2"/>
          <w:sz w:val="24"/>
          <w:lang w:val="en-US"/>
          <w14:ligatures w14:val="standardContextual"/>
        </w:rPr>
      </w:pPr>
      <w:hyperlink w:anchor="_Toc221003312" w:history="1">
        <w:r w:rsidR="0086195F" w:rsidRPr="00CE2438">
          <w:rPr>
            <w:rStyle w:val="Hyperlink"/>
            <w:noProof/>
          </w:rPr>
          <w:t>Tabela 5. Srednje i maksimalne vrijednosti različitih hemijskih parametara u podzemnim vodama Zetske ravnice, na različitim mjestima uzorkovanja, u periodu od 1990. do 1996. godine (po “Royal Haskoning”, 2006; modifikovano): MDK–maksimalno dozvoljena koncentracija prema Direktivi o klasifikaciji i kategorizaciji površinskih i podzemnih voda („Sl. list“ br. 2/07)</w:t>
        </w:r>
        <w:r w:rsidR="0086195F">
          <w:rPr>
            <w:noProof/>
            <w:webHidden/>
          </w:rPr>
          <w:tab/>
        </w:r>
        <w:r w:rsidR="0086195F">
          <w:rPr>
            <w:noProof/>
            <w:webHidden/>
          </w:rPr>
          <w:fldChar w:fldCharType="begin"/>
        </w:r>
        <w:r w:rsidR="0086195F">
          <w:rPr>
            <w:noProof/>
            <w:webHidden/>
          </w:rPr>
          <w:instrText xml:space="preserve"> PAGEREF _Toc221003312 \h </w:instrText>
        </w:r>
        <w:r w:rsidR="0086195F">
          <w:rPr>
            <w:noProof/>
            <w:webHidden/>
          </w:rPr>
        </w:r>
        <w:r w:rsidR="0086195F">
          <w:rPr>
            <w:noProof/>
            <w:webHidden/>
          </w:rPr>
          <w:fldChar w:fldCharType="separate"/>
        </w:r>
        <w:r w:rsidR="00D967F6">
          <w:rPr>
            <w:noProof/>
            <w:webHidden/>
          </w:rPr>
          <w:t>42</w:t>
        </w:r>
        <w:r w:rsidR="0086195F">
          <w:rPr>
            <w:noProof/>
            <w:webHidden/>
          </w:rPr>
          <w:fldChar w:fldCharType="end"/>
        </w:r>
      </w:hyperlink>
    </w:p>
    <w:p w14:paraId="0D28A57E" w14:textId="1A010483" w:rsidR="0086195F" w:rsidRDefault="00A83AFC">
      <w:pPr>
        <w:pStyle w:val="TableofFigures"/>
        <w:tabs>
          <w:tab w:val="right" w:leader="dot" w:pos="8778"/>
        </w:tabs>
        <w:rPr>
          <w:rFonts w:asciiTheme="minorHAnsi" w:eastAsiaTheme="minorEastAsia" w:hAnsiTheme="minorHAnsi" w:cstheme="minorBidi"/>
          <w:noProof/>
          <w:kern w:val="2"/>
          <w:sz w:val="24"/>
          <w:lang w:val="en-US"/>
          <w14:ligatures w14:val="standardContextual"/>
        </w:rPr>
      </w:pPr>
      <w:hyperlink w:anchor="_Toc221003313" w:history="1">
        <w:r w:rsidR="0086195F" w:rsidRPr="00CE2438">
          <w:rPr>
            <w:rStyle w:val="Hyperlink"/>
            <w:noProof/>
          </w:rPr>
          <w:t>Tabela 6. Rezultati karakterizacije otpada (CETI, 2021.)</w:t>
        </w:r>
        <w:r w:rsidR="0086195F">
          <w:rPr>
            <w:noProof/>
            <w:webHidden/>
          </w:rPr>
          <w:tab/>
        </w:r>
        <w:r w:rsidR="0086195F">
          <w:rPr>
            <w:noProof/>
            <w:webHidden/>
          </w:rPr>
          <w:fldChar w:fldCharType="begin"/>
        </w:r>
        <w:r w:rsidR="0086195F">
          <w:rPr>
            <w:noProof/>
            <w:webHidden/>
          </w:rPr>
          <w:instrText xml:space="preserve"> PAGEREF _Toc221003313 \h </w:instrText>
        </w:r>
        <w:r w:rsidR="0086195F">
          <w:rPr>
            <w:noProof/>
            <w:webHidden/>
          </w:rPr>
        </w:r>
        <w:r w:rsidR="0086195F">
          <w:rPr>
            <w:noProof/>
            <w:webHidden/>
          </w:rPr>
          <w:fldChar w:fldCharType="separate"/>
        </w:r>
        <w:r w:rsidR="00D967F6">
          <w:rPr>
            <w:noProof/>
            <w:webHidden/>
          </w:rPr>
          <w:t>44</w:t>
        </w:r>
        <w:r w:rsidR="0086195F">
          <w:rPr>
            <w:noProof/>
            <w:webHidden/>
          </w:rPr>
          <w:fldChar w:fldCharType="end"/>
        </w:r>
      </w:hyperlink>
    </w:p>
    <w:p w14:paraId="6B61814D" w14:textId="699F5DAC" w:rsidR="0086195F" w:rsidRDefault="00A83AFC">
      <w:pPr>
        <w:pStyle w:val="TableofFigures"/>
        <w:tabs>
          <w:tab w:val="right" w:leader="dot" w:pos="8778"/>
        </w:tabs>
        <w:rPr>
          <w:rFonts w:asciiTheme="minorHAnsi" w:eastAsiaTheme="minorEastAsia" w:hAnsiTheme="minorHAnsi" w:cstheme="minorBidi"/>
          <w:noProof/>
          <w:kern w:val="2"/>
          <w:sz w:val="24"/>
          <w:lang w:val="en-US"/>
          <w14:ligatures w14:val="standardContextual"/>
        </w:rPr>
      </w:pPr>
      <w:hyperlink w:anchor="_Toc221003314" w:history="1">
        <w:r w:rsidR="0086195F" w:rsidRPr="00CE2438">
          <w:rPr>
            <w:rStyle w:val="Hyperlink"/>
            <w:noProof/>
          </w:rPr>
          <w:t>Tabela 7. Količina i karakteristike čvrstog i opasnog otpada iz različitih tehnoloških jedinica KAP-a (prema “Royal Haskoning”, 2006; modifikovano)</w:t>
        </w:r>
        <w:r w:rsidR="0086195F">
          <w:rPr>
            <w:noProof/>
            <w:webHidden/>
          </w:rPr>
          <w:tab/>
        </w:r>
        <w:r w:rsidR="0086195F">
          <w:rPr>
            <w:noProof/>
            <w:webHidden/>
          </w:rPr>
          <w:fldChar w:fldCharType="begin"/>
        </w:r>
        <w:r w:rsidR="0086195F">
          <w:rPr>
            <w:noProof/>
            <w:webHidden/>
          </w:rPr>
          <w:instrText xml:space="preserve"> PAGEREF _Toc221003314 \h </w:instrText>
        </w:r>
        <w:r w:rsidR="0086195F">
          <w:rPr>
            <w:noProof/>
            <w:webHidden/>
          </w:rPr>
        </w:r>
        <w:r w:rsidR="0086195F">
          <w:rPr>
            <w:noProof/>
            <w:webHidden/>
          </w:rPr>
          <w:fldChar w:fldCharType="separate"/>
        </w:r>
        <w:r w:rsidR="00D967F6">
          <w:rPr>
            <w:noProof/>
            <w:webHidden/>
          </w:rPr>
          <w:t>45</w:t>
        </w:r>
        <w:r w:rsidR="0086195F">
          <w:rPr>
            <w:noProof/>
            <w:webHidden/>
          </w:rPr>
          <w:fldChar w:fldCharType="end"/>
        </w:r>
      </w:hyperlink>
    </w:p>
    <w:p w14:paraId="16AA5F76" w14:textId="30A3F90B" w:rsidR="0086195F" w:rsidRDefault="00A83AFC">
      <w:pPr>
        <w:pStyle w:val="TableofFigures"/>
        <w:tabs>
          <w:tab w:val="right" w:leader="dot" w:pos="8778"/>
        </w:tabs>
        <w:rPr>
          <w:rFonts w:asciiTheme="minorHAnsi" w:eastAsiaTheme="minorEastAsia" w:hAnsiTheme="minorHAnsi" w:cstheme="minorBidi"/>
          <w:noProof/>
          <w:kern w:val="2"/>
          <w:sz w:val="24"/>
          <w:lang w:val="en-US"/>
          <w14:ligatures w14:val="standardContextual"/>
        </w:rPr>
      </w:pPr>
      <w:hyperlink w:anchor="_Toc221003315" w:history="1">
        <w:r w:rsidR="0086195F" w:rsidRPr="00CE2438">
          <w:rPr>
            <w:rStyle w:val="Hyperlink"/>
            <w:noProof/>
          </w:rPr>
          <w:t>Tabela 8</w:t>
        </w:r>
        <w:r w:rsidR="0086195F" w:rsidRPr="00CE2438">
          <w:rPr>
            <w:rStyle w:val="Hyperlink"/>
            <w:rFonts w:cs="Arial"/>
            <w:noProof/>
          </w:rPr>
          <w:t>. Kvalitet zemljišta u projektnom području (CETI, 2021)</w:t>
        </w:r>
        <w:r w:rsidR="0086195F">
          <w:rPr>
            <w:noProof/>
            <w:webHidden/>
          </w:rPr>
          <w:tab/>
        </w:r>
        <w:r w:rsidR="0086195F">
          <w:rPr>
            <w:noProof/>
            <w:webHidden/>
          </w:rPr>
          <w:fldChar w:fldCharType="begin"/>
        </w:r>
        <w:r w:rsidR="0086195F">
          <w:rPr>
            <w:noProof/>
            <w:webHidden/>
          </w:rPr>
          <w:instrText xml:space="preserve"> PAGEREF _Toc221003315 \h </w:instrText>
        </w:r>
        <w:r w:rsidR="0086195F">
          <w:rPr>
            <w:noProof/>
            <w:webHidden/>
          </w:rPr>
        </w:r>
        <w:r w:rsidR="0086195F">
          <w:rPr>
            <w:noProof/>
            <w:webHidden/>
          </w:rPr>
          <w:fldChar w:fldCharType="separate"/>
        </w:r>
        <w:r w:rsidR="00D967F6">
          <w:rPr>
            <w:noProof/>
            <w:webHidden/>
          </w:rPr>
          <w:t>45</w:t>
        </w:r>
        <w:r w:rsidR="0086195F">
          <w:rPr>
            <w:noProof/>
            <w:webHidden/>
          </w:rPr>
          <w:fldChar w:fldCharType="end"/>
        </w:r>
      </w:hyperlink>
    </w:p>
    <w:p w14:paraId="211CE858" w14:textId="1CA50A01" w:rsidR="0086195F" w:rsidRDefault="00A83AFC">
      <w:pPr>
        <w:pStyle w:val="TableofFigures"/>
        <w:tabs>
          <w:tab w:val="right" w:leader="dot" w:pos="8778"/>
        </w:tabs>
        <w:rPr>
          <w:rFonts w:asciiTheme="minorHAnsi" w:eastAsiaTheme="minorEastAsia" w:hAnsiTheme="minorHAnsi" w:cstheme="minorBidi"/>
          <w:noProof/>
          <w:kern w:val="2"/>
          <w:sz w:val="24"/>
          <w:lang w:val="en-US"/>
          <w14:ligatures w14:val="standardContextual"/>
        </w:rPr>
      </w:pPr>
      <w:hyperlink w:anchor="_Toc221003316" w:history="1">
        <w:r w:rsidR="0086195F" w:rsidRPr="00CE2438">
          <w:rPr>
            <w:rStyle w:val="Hyperlink"/>
            <w:noProof/>
          </w:rPr>
          <w:t>Tabela 9. Maksimalne koncentracije opasnih i toksičnih supstanci (mg/kg) pronađenih u zemljištu na području KAP-a (COWI, 2012; modifikovano)</w:t>
        </w:r>
        <w:r w:rsidR="0086195F">
          <w:rPr>
            <w:noProof/>
            <w:webHidden/>
          </w:rPr>
          <w:tab/>
        </w:r>
        <w:r w:rsidR="0086195F">
          <w:rPr>
            <w:noProof/>
            <w:webHidden/>
          </w:rPr>
          <w:fldChar w:fldCharType="begin"/>
        </w:r>
        <w:r w:rsidR="0086195F">
          <w:rPr>
            <w:noProof/>
            <w:webHidden/>
          </w:rPr>
          <w:instrText xml:space="preserve"> PAGEREF _Toc221003316 \h </w:instrText>
        </w:r>
        <w:r w:rsidR="0086195F">
          <w:rPr>
            <w:noProof/>
            <w:webHidden/>
          </w:rPr>
        </w:r>
        <w:r w:rsidR="0086195F">
          <w:rPr>
            <w:noProof/>
            <w:webHidden/>
          </w:rPr>
          <w:fldChar w:fldCharType="separate"/>
        </w:r>
        <w:r w:rsidR="00D967F6">
          <w:rPr>
            <w:noProof/>
            <w:webHidden/>
          </w:rPr>
          <w:t>46</w:t>
        </w:r>
        <w:r w:rsidR="0086195F">
          <w:rPr>
            <w:noProof/>
            <w:webHidden/>
          </w:rPr>
          <w:fldChar w:fldCharType="end"/>
        </w:r>
      </w:hyperlink>
    </w:p>
    <w:p w14:paraId="6D0A2D77" w14:textId="23CDEFBA" w:rsidR="0086195F" w:rsidRDefault="00A83AFC">
      <w:pPr>
        <w:pStyle w:val="TableofFigures"/>
        <w:tabs>
          <w:tab w:val="right" w:leader="dot" w:pos="8778"/>
        </w:tabs>
        <w:rPr>
          <w:rFonts w:asciiTheme="minorHAnsi" w:eastAsiaTheme="minorEastAsia" w:hAnsiTheme="minorHAnsi" w:cstheme="minorBidi"/>
          <w:noProof/>
          <w:kern w:val="2"/>
          <w:sz w:val="24"/>
          <w:lang w:val="en-US"/>
          <w14:ligatures w14:val="standardContextual"/>
        </w:rPr>
      </w:pPr>
      <w:hyperlink w:anchor="_Toc221003317" w:history="1">
        <w:r w:rsidR="0086195F" w:rsidRPr="00CE2438">
          <w:rPr>
            <w:rStyle w:val="Hyperlink"/>
            <w:noProof/>
          </w:rPr>
          <w:t xml:space="preserve">Tabela 10. </w:t>
        </w:r>
        <w:r w:rsidR="0086195F" w:rsidRPr="00CE2438">
          <w:rPr>
            <w:rStyle w:val="Hyperlink"/>
            <w:rFonts w:cs="Arial"/>
            <w:noProof/>
          </w:rPr>
          <w:t>Zagađenje zemljišta u selima Srpska i Botun 2005. godine („WYG International“, 2011; modifikovano)</w:t>
        </w:r>
        <w:r w:rsidR="0086195F">
          <w:rPr>
            <w:noProof/>
            <w:webHidden/>
          </w:rPr>
          <w:tab/>
        </w:r>
        <w:r w:rsidR="0086195F">
          <w:rPr>
            <w:noProof/>
            <w:webHidden/>
          </w:rPr>
          <w:fldChar w:fldCharType="begin"/>
        </w:r>
        <w:r w:rsidR="0086195F">
          <w:rPr>
            <w:noProof/>
            <w:webHidden/>
          </w:rPr>
          <w:instrText xml:space="preserve"> PAGEREF _Toc221003317 \h </w:instrText>
        </w:r>
        <w:r w:rsidR="0086195F">
          <w:rPr>
            <w:noProof/>
            <w:webHidden/>
          </w:rPr>
        </w:r>
        <w:r w:rsidR="0086195F">
          <w:rPr>
            <w:noProof/>
            <w:webHidden/>
          </w:rPr>
          <w:fldChar w:fldCharType="separate"/>
        </w:r>
        <w:r w:rsidR="00D967F6">
          <w:rPr>
            <w:noProof/>
            <w:webHidden/>
          </w:rPr>
          <w:t>46</w:t>
        </w:r>
        <w:r w:rsidR="0086195F">
          <w:rPr>
            <w:noProof/>
            <w:webHidden/>
          </w:rPr>
          <w:fldChar w:fldCharType="end"/>
        </w:r>
      </w:hyperlink>
    </w:p>
    <w:p w14:paraId="3A7F2298" w14:textId="7873A3FE" w:rsidR="0086195F" w:rsidRDefault="00A83AFC">
      <w:pPr>
        <w:pStyle w:val="TableofFigures"/>
        <w:tabs>
          <w:tab w:val="right" w:leader="dot" w:pos="8778"/>
        </w:tabs>
        <w:rPr>
          <w:rFonts w:asciiTheme="minorHAnsi" w:eastAsiaTheme="minorEastAsia" w:hAnsiTheme="minorHAnsi" w:cstheme="minorBidi"/>
          <w:noProof/>
          <w:kern w:val="2"/>
          <w:sz w:val="24"/>
          <w:lang w:val="en-US"/>
          <w14:ligatures w14:val="standardContextual"/>
        </w:rPr>
      </w:pPr>
      <w:hyperlink w:anchor="_Toc221003318" w:history="1">
        <w:r w:rsidR="0086195F" w:rsidRPr="00CE2438">
          <w:rPr>
            <w:rStyle w:val="Hyperlink"/>
            <w:noProof/>
          </w:rPr>
          <w:t>Tabela 11.</w:t>
        </w:r>
        <w:r w:rsidR="0086195F" w:rsidRPr="00CE2438">
          <w:rPr>
            <w:rStyle w:val="Hyperlink"/>
            <w:rFonts w:cs="Arial"/>
            <w:noProof/>
          </w:rPr>
          <w:t xml:space="preserve"> Minimalne i maksimalne koncentracije PCB-a na lokacijama unutar KAP-a (B-17, B-18, B-19, AS-1, AS-2, AS-3) i u neposrednoj blizini (Srpska, Botun, Mahala) u periodu od 1990. do 1996. („Royal Haskoning“, 2006; modifikovano)</w:t>
        </w:r>
        <w:r w:rsidR="0086195F">
          <w:rPr>
            <w:noProof/>
            <w:webHidden/>
          </w:rPr>
          <w:tab/>
        </w:r>
        <w:r w:rsidR="0086195F">
          <w:rPr>
            <w:noProof/>
            <w:webHidden/>
          </w:rPr>
          <w:fldChar w:fldCharType="begin"/>
        </w:r>
        <w:r w:rsidR="0086195F">
          <w:rPr>
            <w:noProof/>
            <w:webHidden/>
          </w:rPr>
          <w:instrText xml:space="preserve"> PAGEREF _Toc221003318 \h </w:instrText>
        </w:r>
        <w:r w:rsidR="0086195F">
          <w:rPr>
            <w:noProof/>
            <w:webHidden/>
          </w:rPr>
        </w:r>
        <w:r w:rsidR="0086195F">
          <w:rPr>
            <w:noProof/>
            <w:webHidden/>
          </w:rPr>
          <w:fldChar w:fldCharType="separate"/>
        </w:r>
        <w:r w:rsidR="00D967F6">
          <w:rPr>
            <w:noProof/>
            <w:webHidden/>
          </w:rPr>
          <w:t>47</w:t>
        </w:r>
        <w:r w:rsidR="0086195F">
          <w:rPr>
            <w:noProof/>
            <w:webHidden/>
          </w:rPr>
          <w:fldChar w:fldCharType="end"/>
        </w:r>
      </w:hyperlink>
    </w:p>
    <w:p w14:paraId="3A5EFE81" w14:textId="2002C6EF" w:rsidR="0086195F" w:rsidRDefault="00A83AFC">
      <w:pPr>
        <w:pStyle w:val="TableofFigures"/>
        <w:tabs>
          <w:tab w:val="right" w:leader="dot" w:pos="8778"/>
        </w:tabs>
        <w:rPr>
          <w:rFonts w:asciiTheme="minorHAnsi" w:eastAsiaTheme="minorEastAsia" w:hAnsiTheme="minorHAnsi" w:cstheme="minorBidi"/>
          <w:noProof/>
          <w:kern w:val="2"/>
          <w:sz w:val="24"/>
          <w:lang w:val="en-US"/>
          <w14:ligatures w14:val="standardContextual"/>
        </w:rPr>
      </w:pPr>
      <w:hyperlink w:anchor="_Toc221003319" w:history="1">
        <w:r w:rsidR="0086195F" w:rsidRPr="00CE2438">
          <w:rPr>
            <w:rStyle w:val="Hyperlink"/>
            <w:noProof/>
          </w:rPr>
          <w:t>Tabela 12. Emisije zagađujućih materija vazduha iz Kombinata aluminijuma Podgorica u 2005, 2006. i 2007. godini (Marković, 2007; modifikovano)</w:t>
        </w:r>
        <w:r w:rsidR="0086195F">
          <w:rPr>
            <w:noProof/>
            <w:webHidden/>
          </w:rPr>
          <w:tab/>
        </w:r>
        <w:r w:rsidR="0086195F">
          <w:rPr>
            <w:noProof/>
            <w:webHidden/>
          </w:rPr>
          <w:fldChar w:fldCharType="begin"/>
        </w:r>
        <w:r w:rsidR="0086195F">
          <w:rPr>
            <w:noProof/>
            <w:webHidden/>
          </w:rPr>
          <w:instrText xml:space="preserve"> PAGEREF _Toc221003319 \h </w:instrText>
        </w:r>
        <w:r w:rsidR="0086195F">
          <w:rPr>
            <w:noProof/>
            <w:webHidden/>
          </w:rPr>
        </w:r>
        <w:r w:rsidR="0086195F">
          <w:rPr>
            <w:noProof/>
            <w:webHidden/>
          </w:rPr>
          <w:fldChar w:fldCharType="separate"/>
        </w:r>
        <w:r w:rsidR="00D967F6">
          <w:rPr>
            <w:noProof/>
            <w:webHidden/>
          </w:rPr>
          <w:t>47</w:t>
        </w:r>
        <w:r w:rsidR="0086195F">
          <w:rPr>
            <w:noProof/>
            <w:webHidden/>
          </w:rPr>
          <w:fldChar w:fldCharType="end"/>
        </w:r>
      </w:hyperlink>
    </w:p>
    <w:p w14:paraId="69567A2B" w14:textId="1B1E3DF2" w:rsidR="0086195F" w:rsidRDefault="00A83AFC">
      <w:pPr>
        <w:pStyle w:val="TableofFigures"/>
        <w:tabs>
          <w:tab w:val="right" w:leader="dot" w:pos="8778"/>
        </w:tabs>
        <w:rPr>
          <w:rFonts w:asciiTheme="minorHAnsi" w:eastAsiaTheme="minorEastAsia" w:hAnsiTheme="minorHAnsi" w:cstheme="minorBidi"/>
          <w:noProof/>
          <w:kern w:val="2"/>
          <w:sz w:val="24"/>
          <w:lang w:val="en-US"/>
          <w14:ligatures w14:val="standardContextual"/>
        </w:rPr>
      </w:pPr>
      <w:hyperlink w:anchor="_Toc221003320" w:history="1">
        <w:r w:rsidR="0086195F" w:rsidRPr="00CE2438">
          <w:rPr>
            <w:rStyle w:val="Hyperlink"/>
            <w:noProof/>
          </w:rPr>
          <w:t>Tabela 13.</w:t>
        </w:r>
        <w:r w:rsidR="0086195F" w:rsidRPr="00CE2438">
          <w:rPr>
            <w:rStyle w:val="Hyperlink"/>
            <w:rFonts w:cs="Arial"/>
            <w:noProof/>
          </w:rPr>
          <w:t xml:space="preserve"> Radiološke analize uzorka vode</w:t>
        </w:r>
        <w:r w:rsidR="0086195F">
          <w:rPr>
            <w:noProof/>
            <w:webHidden/>
          </w:rPr>
          <w:tab/>
        </w:r>
        <w:r w:rsidR="0086195F">
          <w:rPr>
            <w:noProof/>
            <w:webHidden/>
          </w:rPr>
          <w:fldChar w:fldCharType="begin"/>
        </w:r>
        <w:r w:rsidR="0086195F">
          <w:rPr>
            <w:noProof/>
            <w:webHidden/>
          </w:rPr>
          <w:instrText xml:space="preserve"> PAGEREF _Toc221003320 \h </w:instrText>
        </w:r>
        <w:r w:rsidR="0086195F">
          <w:rPr>
            <w:noProof/>
            <w:webHidden/>
          </w:rPr>
        </w:r>
        <w:r w:rsidR="0086195F">
          <w:rPr>
            <w:noProof/>
            <w:webHidden/>
          </w:rPr>
          <w:fldChar w:fldCharType="separate"/>
        </w:r>
        <w:r w:rsidR="00D967F6">
          <w:rPr>
            <w:noProof/>
            <w:webHidden/>
          </w:rPr>
          <w:t>50</w:t>
        </w:r>
        <w:r w:rsidR="0086195F">
          <w:rPr>
            <w:noProof/>
            <w:webHidden/>
          </w:rPr>
          <w:fldChar w:fldCharType="end"/>
        </w:r>
      </w:hyperlink>
    </w:p>
    <w:p w14:paraId="3599C59F" w14:textId="6164CD5A" w:rsidR="0086195F" w:rsidRDefault="00A83AFC">
      <w:pPr>
        <w:pStyle w:val="TableofFigures"/>
        <w:tabs>
          <w:tab w:val="right" w:leader="dot" w:pos="8778"/>
        </w:tabs>
        <w:rPr>
          <w:rFonts w:asciiTheme="minorHAnsi" w:eastAsiaTheme="minorEastAsia" w:hAnsiTheme="minorHAnsi" w:cstheme="minorBidi"/>
          <w:noProof/>
          <w:kern w:val="2"/>
          <w:sz w:val="24"/>
          <w:lang w:val="en-US"/>
          <w14:ligatures w14:val="standardContextual"/>
        </w:rPr>
      </w:pPr>
      <w:hyperlink w:anchor="_Toc221003321" w:history="1">
        <w:r w:rsidR="0086195F" w:rsidRPr="00CE2438">
          <w:rPr>
            <w:rStyle w:val="Hyperlink"/>
            <w:noProof/>
          </w:rPr>
          <w:t>Tabela 14. Lista ESS standarda relevantnih za projekat</w:t>
        </w:r>
        <w:r w:rsidR="0086195F">
          <w:rPr>
            <w:noProof/>
            <w:webHidden/>
          </w:rPr>
          <w:tab/>
        </w:r>
        <w:r w:rsidR="0086195F">
          <w:rPr>
            <w:noProof/>
            <w:webHidden/>
          </w:rPr>
          <w:fldChar w:fldCharType="begin"/>
        </w:r>
        <w:r w:rsidR="0086195F">
          <w:rPr>
            <w:noProof/>
            <w:webHidden/>
          </w:rPr>
          <w:instrText xml:space="preserve"> PAGEREF _Toc221003321 \h </w:instrText>
        </w:r>
        <w:r w:rsidR="0086195F">
          <w:rPr>
            <w:noProof/>
            <w:webHidden/>
          </w:rPr>
        </w:r>
        <w:r w:rsidR="0086195F">
          <w:rPr>
            <w:noProof/>
            <w:webHidden/>
          </w:rPr>
          <w:fldChar w:fldCharType="separate"/>
        </w:r>
        <w:r w:rsidR="00D967F6">
          <w:rPr>
            <w:noProof/>
            <w:webHidden/>
          </w:rPr>
          <w:t>61</w:t>
        </w:r>
        <w:r w:rsidR="0086195F">
          <w:rPr>
            <w:noProof/>
            <w:webHidden/>
          </w:rPr>
          <w:fldChar w:fldCharType="end"/>
        </w:r>
      </w:hyperlink>
    </w:p>
    <w:p w14:paraId="673F4438" w14:textId="358F6E70" w:rsidR="0086195F" w:rsidRDefault="00A83AFC">
      <w:pPr>
        <w:pStyle w:val="TableofFigures"/>
        <w:tabs>
          <w:tab w:val="right" w:leader="dot" w:pos="8778"/>
        </w:tabs>
        <w:rPr>
          <w:rFonts w:asciiTheme="minorHAnsi" w:eastAsiaTheme="minorEastAsia" w:hAnsiTheme="minorHAnsi" w:cstheme="minorBidi"/>
          <w:noProof/>
          <w:kern w:val="2"/>
          <w:sz w:val="24"/>
          <w:lang w:val="en-US"/>
          <w14:ligatures w14:val="standardContextual"/>
        </w:rPr>
      </w:pPr>
      <w:hyperlink w:anchor="_Toc221003322" w:history="1">
        <w:r w:rsidR="0086195F" w:rsidRPr="00CE2438">
          <w:rPr>
            <w:rStyle w:val="Hyperlink"/>
            <w:noProof/>
          </w:rPr>
          <w:t>Tabela 15. Kolor-kod korišćen u procesu uključivanja/isključivanja aspekata iz razmatranja/procjene uticaja (Scope-in / Scope-out)</w:t>
        </w:r>
        <w:r w:rsidR="0086195F">
          <w:rPr>
            <w:noProof/>
            <w:webHidden/>
          </w:rPr>
          <w:tab/>
        </w:r>
        <w:r w:rsidR="0086195F">
          <w:rPr>
            <w:noProof/>
            <w:webHidden/>
          </w:rPr>
          <w:fldChar w:fldCharType="begin"/>
        </w:r>
        <w:r w:rsidR="0086195F">
          <w:rPr>
            <w:noProof/>
            <w:webHidden/>
          </w:rPr>
          <w:instrText xml:space="preserve"> PAGEREF _Toc221003322 \h </w:instrText>
        </w:r>
        <w:r w:rsidR="0086195F">
          <w:rPr>
            <w:noProof/>
            <w:webHidden/>
          </w:rPr>
        </w:r>
        <w:r w:rsidR="0086195F">
          <w:rPr>
            <w:noProof/>
            <w:webHidden/>
          </w:rPr>
          <w:fldChar w:fldCharType="separate"/>
        </w:r>
        <w:r w:rsidR="00D967F6">
          <w:rPr>
            <w:noProof/>
            <w:webHidden/>
          </w:rPr>
          <w:t>62</w:t>
        </w:r>
        <w:r w:rsidR="0086195F">
          <w:rPr>
            <w:noProof/>
            <w:webHidden/>
          </w:rPr>
          <w:fldChar w:fldCharType="end"/>
        </w:r>
      </w:hyperlink>
    </w:p>
    <w:p w14:paraId="012901EC" w14:textId="5F2BC00F" w:rsidR="0086195F" w:rsidRDefault="00A83AFC">
      <w:pPr>
        <w:pStyle w:val="TableofFigures"/>
        <w:tabs>
          <w:tab w:val="right" w:leader="dot" w:pos="8778"/>
        </w:tabs>
        <w:rPr>
          <w:rFonts w:asciiTheme="minorHAnsi" w:eastAsiaTheme="minorEastAsia" w:hAnsiTheme="minorHAnsi" w:cstheme="minorBidi"/>
          <w:noProof/>
          <w:kern w:val="2"/>
          <w:sz w:val="24"/>
          <w:lang w:val="en-US"/>
          <w14:ligatures w14:val="standardContextual"/>
        </w:rPr>
      </w:pPr>
      <w:hyperlink w:anchor="_Toc221003323" w:history="1">
        <w:r w:rsidR="0086195F" w:rsidRPr="00CE2438">
          <w:rPr>
            <w:rStyle w:val="Hyperlink"/>
            <w:noProof/>
          </w:rPr>
          <w:t xml:space="preserve">Tabela 16. </w:t>
        </w:r>
        <w:r w:rsidR="0086195F" w:rsidRPr="00CE2438">
          <w:rPr>
            <w:rStyle w:val="Hyperlink"/>
            <w:rFonts w:cs="Arial"/>
            <w:noProof/>
          </w:rPr>
          <w:t>Izvor uticaja, projektne aktivnosti i mogući uticaji na životnu sredinu i društvo (prije primjene mjera ublažavanja)</w:t>
        </w:r>
        <w:r w:rsidR="0086195F">
          <w:rPr>
            <w:noProof/>
            <w:webHidden/>
          </w:rPr>
          <w:tab/>
        </w:r>
        <w:r w:rsidR="0086195F">
          <w:rPr>
            <w:noProof/>
            <w:webHidden/>
          </w:rPr>
          <w:fldChar w:fldCharType="begin"/>
        </w:r>
        <w:r w:rsidR="0086195F">
          <w:rPr>
            <w:noProof/>
            <w:webHidden/>
          </w:rPr>
          <w:instrText xml:space="preserve"> PAGEREF _Toc221003323 \h </w:instrText>
        </w:r>
        <w:r w:rsidR="0086195F">
          <w:rPr>
            <w:noProof/>
            <w:webHidden/>
          </w:rPr>
        </w:r>
        <w:r w:rsidR="0086195F">
          <w:rPr>
            <w:noProof/>
            <w:webHidden/>
          </w:rPr>
          <w:fldChar w:fldCharType="separate"/>
        </w:r>
        <w:r w:rsidR="00D967F6">
          <w:rPr>
            <w:noProof/>
            <w:webHidden/>
          </w:rPr>
          <w:t>63</w:t>
        </w:r>
        <w:r w:rsidR="0086195F">
          <w:rPr>
            <w:noProof/>
            <w:webHidden/>
          </w:rPr>
          <w:fldChar w:fldCharType="end"/>
        </w:r>
      </w:hyperlink>
    </w:p>
    <w:p w14:paraId="1D3B6B97" w14:textId="7415F589" w:rsidR="0086195F" w:rsidRDefault="00A83AFC">
      <w:pPr>
        <w:pStyle w:val="TableofFigures"/>
        <w:tabs>
          <w:tab w:val="right" w:leader="dot" w:pos="8778"/>
        </w:tabs>
        <w:rPr>
          <w:rFonts w:asciiTheme="minorHAnsi" w:eastAsiaTheme="minorEastAsia" w:hAnsiTheme="minorHAnsi" w:cstheme="minorBidi"/>
          <w:noProof/>
          <w:kern w:val="2"/>
          <w:sz w:val="24"/>
          <w:lang w:val="en-US"/>
          <w14:ligatures w14:val="standardContextual"/>
        </w:rPr>
      </w:pPr>
      <w:hyperlink w:anchor="_Toc221003324" w:history="1">
        <w:r w:rsidR="0086195F" w:rsidRPr="00CE2438">
          <w:rPr>
            <w:rStyle w:val="Hyperlink"/>
            <w:noProof/>
          </w:rPr>
          <w:t>Tabela 17.</w:t>
        </w:r>
        <w:r w:rsidR="0086195F" w:rsidRPr="00CE2438">
          <w:rPr>
            <w:rStyle w:val="Hyperlink"/>
            <w:rFonts w:cs="Arial"/>
            <w:noProof/>
          </w:rPr>
          <w:t xml:space="preserve"> Matrica značajnosti uticaja</w:t>
        </w:r>
        <w:r w:rsidR="0086195F">
          <w:rPr>
            <w:noProof/>
            <w:webHidden/>
          </w:rPr>
          <w:tab/>
        </w:r>
        <w:r w:rsidR="0086195F">
          <w:rPr>
            <w:noProof/>
            <w:webHidden/>
          </w:rPr>
          <w:fldChar w:fldCharType="begin"/>
        </w:r>
        <w:r w:rsidR="0086195F">
          <w:rPr>
            <w:noProof/>
            <w:webHidden/>
          </w:rPr>
          <w:instrText xml:space="preserve"> PAGEREF _Toc221003324 \h </w:instrText>
        </w:r>
        <w:r w:rsidR="0086195F">
          <w:rPr>
            <w:noProof/>
            <w:webHidden/>
          </w:rPr>
        </w:r>
        <w:r w:rsidR="0086195F">
          <w:rPr>
            <w:noProof/>
            <w:webHidden/>
          </w:rPr>
          <w:fldChar w:fldCharType="separate"/>
        </w:r>
        <w:r w:rsidR="00D967F6">
          <w:rPr>
            <w:noProof/>
            <w:webHidden/>
          </w:rPr>
          <w:t>64</w:t>
        </w:r>
        <w:r w:rsidR="0086195F">
          <w:rPr>
            <w:noProof/>
            <w:webHidden/>
          </w:rPr>
          <w:fldChar w:fldCharType="end"/>
        </w:r>
      </w:hyperlink>
    </w:p>
    <w:p w14:paraId="0B9B43D2" w14:textId="12ABB6B2" w:rsidR="0086195F" w:rsidRDefault="00A83AFC">
      <w:pPr>
        <w:pStyle w:val="TableofFigures"/>
        <w:tabs>
          <w:tab w:val="right" w:leader="dot" w:pos="8778"/>
        </w:tabs>
        <w:rPr>
          <w:rFonts w:asciiTheme="minorHAnsi" w:eastAsiaTheme="minorEastAsia" w:hAnsiTheme="minorHAnsi" w:cstheme="minorBidi"/>
          <w:noProof/>
          <w:kern w:val="2"/>
          <w:sz w:val="24"/>
          <w:lang w:val="en-US"/>
          <w14:ligatures w14:val="standardContextual"/>
        </w:rPr>
      </w:pPr>
      <w:hyperlink w:anchor="_Toc221003325" w:history="1">
        <w:r w:rsidR="0086195F" w:rsidRPr="00CE2438">
          <w:rPr>
            <w:rStyle w:val="Hyperlink"/>
            <w:noProof/>
          </w:rPr>
          <w:t>Tabela 18. Matrica procjene nivoa ekoloških i društvenih uticaja</w:t>
        </w:r>
        <w:r w:rsidR="0086195F">
          <w:rPr>
            <w:noProof/>
            <w:webHidden/>
          </w:rPr>
          <w:tab/>
        </w:r>
        <w:r w:rsidR="0086195F">
          <w:rPr>
            <w:noProof/>
            <w:webHidden/>
          </w:rPr>
          <w:fldChar w:fldCharType="begin"/>
        </w:r>
        <w:r w:rsidR="0086195F">
          <w:rPr>
            <w:noProof/>
            <w:webHidden/>
          </w:rPr>
          <w:instrText xml:space="preserve"> PAGEREF _Toc221003325 \h </w:instrText>
        </w:r>
        <w:r w:rsidR="0086195F">
          <w:rPr>
            <w:noProof/>
            <w:webHidden/>
          </w:rPr>
        </w:r>
        <w:r w:rsidR="0086195F">
          <w:rPr>
            <w:noProof/>
            <w:webHidden/>
          </w:rPr>
          <w:fldChar w:fldCharType="separate"/>
        </w:r>
        <w:r w:rsidR="00D967F6">
          <w:rPr>
            <w:noProof/>
            <w:webHidden/>
          </w:rPr>
          <w:t>69</w:t>
        </w:r>
        <w:r w:rsidR="0086195F">
          <w:rPr>
            <w:noProof/>
            <w:webHidden/>
          </w:rPr>
          <w:fldChar w:fldCharType="end"/>
        </w:r>
      </w:hyperlink>
    </w:p>
    <w:p w14:paraId="5E858499" w14:textId="0985149B" w:rsidR="0086195F" w:rsidRDefault="00A83AFC">
      <w:pPr>
        <w:pStyle w:val="TableofFigures"/>
        <w:tabs>
          <w:tab w:val="right" w:leader="dot" w:pos="8778"/>
        </w:tabs>
        <w:rPr>
          <w:rFonts w:asciiTheme="minorHAnsi" w:eastAsiaTheme="minorEastAsia" w:hAnsiTheme="minorHAnsi" w:cstheme="minorBidi"/>
          <w:noProof/>
          <w:kern w:val="2"/>
          <w:sz w:val="24"/>
          <w:lang w:val="en-US"/>
          <w14:ligatures w14:val="standardContextual"/>
        </w:rPr>
      </w:pPr>
      <w:hyperlink w:anchor="_Toc221003326" w:history="1">
        <w:r w:rsidR="0086195F" w:rsidRPr="00CE2438">
          <w:rPr>
            <w:rStyle w:val="Hyperlink"/>
            <w:noProof/>
          </w:rPr>
          <w:t>Tabela 19.</w:t>
        </w:r>
        <w:r w:rsidR="0086195F" w:rsidRPr="00CE2438">
          <w:rPr>
            <w:rStyle w:val="Hyperlink"/>
            <w:rFonts w:cs="Arial"/>
            <w:noProof/>
          </w:rPr>
          <w:t xml:space="preserve"> Procjena uticaja na eroziju, klizišta i namjenu zemljišta</w:t>
        </w:r>
        <w:r w:rsidR="0086195F">
          <w:rPr>
            <w:noProof/>
            <w:webHidden/>
          </w:rPr>
          <w:tab/>
        </w:r>
        <w:r w:rsidR="0086195F">
          <w:rPr>
            <w:noProof/>
            <w:webHidden/>
          </w:rPr>
          <w:fldChar w:fldCharType="begin"/>
        </w:r>
        <w:r w:rsidR="0086195F">
          <w:rPr>
            <w:noProof/>
            <w:webHidden/>
          </w:rPr>
          <w:instrText xml:space="preserve"> PAGEREF _Toc221003326 \h </w:instrText>
        </w:r>
        <w:r w:rsidR="0086195F">
          <w:rPr>
            <w:noProof/>
            <w:webHidden/>
          </w:rPr>
        </w:r>
        <w:r w:rsidR="0086195F">
          <w:rPr>
            <w:noProof/>
            <w:webHidden/>
          </w:rPr>
          <w:fldChar w:fldCharType="separate"/>
        </w:r>
        <w:r w:rsidR="00D967F6">
          <w:rPr>
            <w:noProof/>
            <w:webHidden/>
          </w:rPr>
          <w:t>74</w:t>
        </w:r>
        <w:r w:rsidR="0086195F">
          <w:rPr>
            <w:noProof/>
            <w:webHidden/>
          </w:rPr>
          <w:fldChar w:fldCharType="end"/>
        </w:r>
      </w:hyperlink>
    </w:p>
    <w:p w14:paraId="433CD7B5" w14:textId="72EB8F13" w:rsidR="0086195F" w:rsidRDefault="00A83AFC">
      <w:pPr>
        <w:pStyle w:val="TableofFigures"/>
        <w:tabs>
          <w:tab w:val="right" w:leader="dot" w:pos="8778"/>
        </w:tabs>
        <w:rPr>
          <w:rFonts w:asciiTheme="minorHAnsi" w:eastAsiaTheme="minorEastAsia" w:hAnsiTheme="minorHAnsi" w:cstheme="minorBidi"/>
          <w:noProof/>
          <w:kern w:val="2"/>
          <w:sz w:val="24"/>
          <w:lang w:val="en-US"/>
          <w14:ligatures w14:val="standardContextual"/>
        </w:rPr>
      </w:pPr>
      <w:hyperlink w:anchor="_Toc221003327" w:history="1">
        <w:r w:rsidR="0086195F" w:rsidRPr="00CE2438">
          <w:rPr>
            <w:rStyle w:val="Hyperlink"/>
            <w:noProof/>
          </w:rPr>
          <w:t>Tabela 20.</w:t>
        </w:r>
        <w:r w:rsidR="0086195F" w:rsidRPr="00CE2438">
          <w:rPr>
            <w:rStyle w:val="Hyperlink"/>
            <w:rFonts w:cs="Arial"/>
            <w:noProof/>
          </w:rPr>
          <w:t xml:space="preserve"> Procjena uticaja na površinske i podzemne vode</w:t>
        </w:r>
        <w:r w:rsidR="0086195F">
          <w:rPr>
            <w:noProof/>
            <w:webHidden/>
          </w:rPr>
          <w:tab/>
        </w:r>
        <w:r w:rsidR="0086195F">
          <w:rPr>
            <w:noProof/>
            <w:webHidden/>
          </w:rPr>
          <w:fldChar w:fldCharType="begin"/>
        </w:r>
        <w:r w:rsidR="0086195F">
          <w:rPr>
            <w:noProof/>
            <w:webHidden/>
          </w:rPr>
          <w:instrText xml:space="preserve"> PAGEREF _Toc221003327 \h </w:instrText>
        </w:r>
        <w:r w:rsidR="0086195F">
          <w:rPr>
            <w:noProof/>
            <w:webHidden/>
          </w:rPr>
        </w:r>
        <w:r w:rsidR="0086195F">
          <w:rPr>
            <w:noProof/>
            <w:webHidden/>
          </w:rPr>
          <w:fldChar w:fldCharType="separate"/>
        </w:r>
        <w:r w:rsidR="00D967F6">
          <w:rPr>
            <w:noProof/>
            <w:webHidden/>
          </w:rPr>
          <w:t>75</w:t>
        </w:r>
        <w:r w:rsidR="0086195F">
          <w:rPr>
            <w:noProof/>
            <w:webHidden/>
          </w:rPr>
          <w:fldChar w:fldCharType="end"/>
        </w:r>
      </w:hyperlink>
    </w:p>
    <w:p w14:paraId="102C0F20" w14:textId="1DB1A397" w:rsidR="0086195F" w:rsidRDefault="00A83AFC">
      <w:pPr>
        <w:pStyle w:val="TableofFigures"/>
        <w:tabs>
          <w:tab w:val="right" w:leader="dot" w:pos="8778"/>
        </w:tabs>
        <w:rPr>
          <w:rFonts w:asciiTheme="minorHAnsi" w:eastAsiaTheme="minorEastAsia" w:hAnsiTheme="minorHAnsi" w:cstheme="minorBidi"/>
          <w:noProof/>
          <w:kern w:val="2"/>
          <w:sz w:val="24"/>
          <w:lang w:val="en-US"/>
          <w14:ligatures w14:val="standardContextual"/>
        </w:rPr>
      </w:pPr>
      <w:hyperlink w:anchor="_Toc221003328" w:history="1">
        <w:r w:rsidR="0086195F" w:rsidRPr="00CE2438">
          <w:rPr>
            <w:rStyle w:val="Hyperlink"/>
            <w:noProof/>
          </w:rPr>
          <w:t>Tabela 21.</w:t>
        </w:r>
        <w:r w:rsidR="0086195F" w:rsidRPr="00CE2438">
          <w:rPr>
            <w:rStyle w:val="Hyperlink"/>
            <w:rFonts w:cs="Arial"/>
            <w:noProof/>
          </w:rPr>
          <w:t xml:space="preserve"> Procjena uticaja na kvalitet zemljišta</w:t>
        </w:r>
        <w:r w:rsidR="0086195F">
          <w:rPr>
            <w:noProof/>
            <w:webHidden/>
          </w:rPr>
          <w:tab/>
        </w:r>
        <w:r w:rsidR="0086195F">
          <w:rPr>
            <w:noProof/>
            <w:webHidden/>
          </w:rPr>
          <w:fldChar w:fldCharType="begin"/>
        </w:r>
        <w:r w:rsidR="0086195F">
          <w:rPr>
            <w:noProof/>
            <w:webHidden/>
          </w:rPr>
          <w:instrText xml:space="preserve"> PAGEREF _Toc221003328 \h </w:instrText>
        </w:r>
        <w:r w:rsidR="0086195F">
          <w:rPr>
            <w:noProof/>
            <w:webHidden/>
          </w:rPr>
        </w:r>
        <w:r w:rsidR="0086195F">
          <w:rPr>
            <w:noProof/>
            <w:webHidden/>
          </w:rPr>
          <w:fldChar w:fldCharType="separate"/>
        </w:r>
        <w:r w:rsidR="00D967F6">
          <w:rPr>
            <w:noProof/>
            <w:webHidden/>
          </w:rPr>
          <w:t>76</w:t>
        </w:r>
        <w:r w:rsidR="0086195F">
          <w:rPr>
            <w:noProof/>
            <w:webHidden/>
          </w:rPr>
          <w:fldChar w:fldCharType="end"/>
        </w:r>
      </w:hyperlink>
    </w:p>
    <w:p w14:paraId="054D0656" w14:textId="4BCC044C" w:rsidR="0086195F" w:rsidRDefault="00A83AFC">
      <w:pPr>
        <w:pStyle w:val="TableofFigures"/>
        <w:tabs>
          <w:tab w:val="right" w:leader="dot" w:pos="8778"/>
        </w:tabs>
        <w:rPr>
          <w:rFonts w:asciiTheme="minorHAnsi" w:eastAsiaTheme="minorEastAsia" w:hAnsiTheme="minorHAnsi" w:cstheme="minorBidi"/>
          <w:noProof/>
          <w:kern w:val="2"/>
          <w:sz w:val="24"/>
          <w:lang w:val="en-US"/>
          <w14:ligatures w14:val="standardContextual"/>
        </w:rPr>
      </w:pPr>
      <w:hyperlink w:anchor="_Toc221003329" w:history="1">
        <w:r w:rsidR="0086195F" w:rsidRPr="00CE2438">
          <w:rPr>
            <w:rStyle w:val="Hyperlink"/>
            <w:noProof/>
          </w:rPr>
          <w:t>Tabela 22.</w:t>
        </w:r>
        <w:r w:rsidR="0086195F" w:rsidRPr="00CE2438">
          <w:rPr>
            <w:rStyle w:val="Hyperlink"/>
            <w:rFonts w:cs="Arial"/>
            <w:noProof/>
          </w:rPr>
          <w:t xml:space="preserve"> Faza III B standard emisije za terenske dizel motore</w:t>
        </w:r>
        <w:r w:rsidR="0086195F">
          <w:rPr>
            <w:noProof/>
            <w:webHidden/>
          </w:rPr>
          <w:tab/>
        </w:r>
        <w:r w:rsidR="0086195F">
          <w:rPr>
            <w:noProof/>
            <w:webHidden/>
          </w:rPr>
          <w:fldChar w:fldCharType="begin"/>
        </w:r>
        <w:r w:rsidR="0086195F">
          <w:rPr>
            <w:noProof/>
            <w:webHidden/>
          </w:rPr>
          <w:instrText xml:space="preserve"> PAGEREF _Toc221003329 \h </w:instrText>
        </w:r>
        <w:r w:rsidR="0086195F">
          <w:rPr>
            <w:noProof/>
            <w:webHidden/>
          </w:rPr>
        </w:r>
        <w:r w:rsidR="0086195F">
          <w:rPr>
            <w:noProof/>
            <w:webHidden/>
          </w:rPr>
          <w:fldChar w:fldCharType="separate"/>
        </w:r>
        <w:r w:rsidR="00D967F6">
          <w:rPr>
            <w:noProof/>
            <w:webHidden/>
          </w:rPr>
          <w:t>77</w:t>
        </w:r>
        <w:r w:rsidR="0086195F">
          <w:rPr>
            <w:noProof/>
            <w:webHidden/>
          </w:rPr>
          <w:fldChar w:fldCharType="end"/>
        </w:r>
      </w:hyperlink>
    </w:p>
    <w:p w14:paraId="76F8BE32" w14:textId="28824CF2" w:rsidR="0086195F" w:rsidRDefault="00A83AFC">
      <w:pPr>
        <w:pStyle w:val="TableofFigures"/>
        <w:tabs>
          <w:tab w:val="right" w:leader="dot" w:pos="8778"/>
        </w:tabs>
        <w:rPr>
          <w:rFonts w:asciiTheme="minorHAnsi" w:eastAsiaTheme="minorEastAsia" w:hAnsiTheme="minorHAnsi" w:cstheme="minorBidi"/>
          <w:noProof/>
          <w:kern w:val="2"/>
          <w:sz w:val="24"/>
          <w:lang w:val="en-US"/>
          <w14:ligatures w14:val="standardContextual"/>
        </w:rPr>
      </w:pPr>
      <w:hyperlink w:anchor="_Toc221003330" w:history="1">
        <w:r w:rsidR="0086195F" w:rsidRPr="00CE2438">
          <w:rPr>
            <w:rStyle w:val="Hyperlink"/>
            <w:noProof/>
          </w:rPr>
          <w:t>Tabela 23. Lista građevinske mehanizacije</w:t>
        </w:r>
        <w:r w:rsidR="0086195F">
          <w:rPr>
            <w:noProof/>
            <w:webHidden/>
          </w:rPr>
          <w:tab/>
        </w:r>
        <w:r w:rsidR="0086195F">
          <w:rPr>
            <w:noProof/>
            <w:webHidden/>
          </w:rPr>
          <w:fldChar w:fldCharType="begin"/>
        </w:r>
        <w:r w:rsidR="0086195F">
          <w:rPr>
            <w:noProof/>
            <w:webHidden/>
          </w:rPr>
          <w:instrText xml:space="preserve"> PAGEREF _Toc221003330 \h </w:instrText>
        </w:r>
        <w:r w:rsidR="0086195F">
          <w:rPr>
            <w:noProof/>
            <w:webHidden/>
          </w:rPr>
        </w:r>
        <w:r w:rsidR="0086195F">
          <w:rPr>
            <w:noProof/>
            <w:webHidden/>
          </w:rPr>
          <w:fldChar w:fldCharType="separate"/>
        </w:r>
        <w:r w:rsidR="00D967F6">
          <w:rPr>
            <w:noProof/>
            <w:webHidden/>
          </w:rPr>
          <w:t>77</w:t>
        </w:r>
        <w:r w:rsidR="0086195F">
          <w:rPr>
            <w:noProof/>
            <w:webHidden/>
          </w:rPr>
          <w:fldChar w:fldCharType="end"/>
        </w:r>
      </w:hyperlink>
    </w:p>
    <w:p w14:paraId="3FA583C4" w14:textId="76FE9DB8" w:rsidR="0086195F" w:rsidRDefault="00A83AFC">
      <w:pPr>
        <w:pStyle w:val="TableofFigures"/>
        <w:tabs>
          <w:tab w:val="right" w:leader="dot" w:pos="8778"/>
        </w:tabs>
        <w:rPr>
          <w:rFonts w:asciiTheme="minorHAnsi" w:eastAsiaTheme="minorEastAsia" w:hAnsiTheme="minorHAnsi" w:cstheme="minorBidi"/>
          <w:noProof/>
          <w:kern w:val="2"/>
          <w:sz w:val="24"/>
          <w:lang w:val="en-US"/>
          <w14:ligatures w14:val="standardContextual"/>
        </w:rPr>
      </w:pPr>
      <w:hyperlink w:anchor="_Toc221003331" w:history="1">
        <w:r w:rsidR="0086195F" w:rsidRPr="00CE2438">
          <w:rPr>
            <w:rStyle w:val="Hyperlink"/>
            <w:noProof/>
          </w:rPr>
          <w:t>Tabela 24</w:t>
        </w:r>
        <w:r w:rsidR="0086195F" w:rsidRPr="00CE2438">
          <w:rPr>
            <w:rStyle w:val="Hyperlink"/>
            <w:rFonts w:cs="Arial"/>
            <w:noProof/>
          </w:rPr>
          <w:t>. Izračunate ukupne emisije za građevinske mašine</w:t>
        </w:r>
        <w:r w:rsidR="0086195F">
          <w:rPr>
            <w:noProof/>
            <w:webHidden/>
          </w:rPr>
          <w:tab/>
        </w:r>
        <w:r w:rsidR="0086195F">
          <w:rPr>
            <w:noProof/>
            <w:webHidden/>
          </w:rPr>
          <w:fldChar w:fldCharType="begin"/>
        </w:r>
        <w:r w:rsidR="0086195F">
          <w:rPr>
            <w:noProof/>
            <w:webHidden/>
          </w:rPr>
          <w:instrText xml:space="preserve"> PAGEREF _Toc221003331 \h </w:instrText>
        </w:r>
        <w:r w:rsidR="0086195F">
          <w:rPr>
            <w:noProof/>
            <w:webHidden/>
          </w:rPr>
        </w:r>
        <w:r w:rsidR="0086195F">
          <w:rPr>
            <w:noProof/>
            <w:webHidden/>
          </w:rPr>
          <w:fldChar w:fldCharType="separate"/>
        </w:r>
        <w:r w:rsidR="00D967F6">
          <w:rPr>
            <w:noProof/>
            <w:webHidden/>
          </w:rPr>
          <w:t>77</w:t>
        </w:r>
        <w:r w:rsidR="0086195F">
          <w:rPr>
            <w:noProof/>
            <w:webHidden/>
          </w:rPr>
          <w:fldChar w:fldCharType="end"/>
        </w:r>
      </w:hyperlink>
    </w:p>
    <w:p w14:paraId="4BBCDCEE" w14:textId="0770A121" w:rsidR="0086195F" w:rsidRDefault="00A83AFC">
      <w:pPr>
        <w:pStyle w:val="TableofFigures"/>
        <w:tabs>
          <w:tab w:val="right" w:leader="dot" w:pos="8778"/>
        </w:tabs>
        <w:rPr>
          <w:rFonts w:asciiTheme="minorHAnsi" w:eastAsiaTheme="minorEastAsia" w:hAnsiTheme="minorHAnsi" w:cstheme="minorBidi"/>
          <w:noProof/>
          <w:kern w:val="2"/>
          <w:sz w:val="24"/>
          <w:lang w:val="en-US"/>
          <w14:ligatures w14:val="standardContextual"/>
        </w:rPr>
      </w:pPr>
      <w:hyperlink w:anchor="_Toc221003332" w:history="1">
        <w:r w:rsidR="0086195F" w:rsidRPr="00CE2438">
          <w:rPr>
            <w:rStyle w:val="Hyperlink"/>
            <w:noProof/>
          </w:rPr>
          <w:t>Tabela 25.</w:t>
        </w:r>
        <w:r w:rsidR="0086195F" w:rsidRPr="00CE2438">
          <w:rPr>
            <w:rStyle w:val="Hyperlink"/>
            <w:rFonts w:cs="Arial"/>
            <w:noProof/>
          </w:rPr>
          <w:t xml:space="preserve"> Procjena uticaja na kvalitet vazduha</w:t>
        </w:r>
        <w:r w:rsidR="0086195F">
          <w:rPr>
            <w:noProof/>
            <w:webHidden/>
          </w:rPr>
          <w:tab/>
        </w:r>
        <w:r w:rsidR="0086195F">
          <w:rPr>
            <w:noProof/>
            <w:webHidden/>
          </w:rPr>
          <w:fldChar w:fldCharType="begin"/>
        </w:r>
        <w:r w:rsidR="0086195F">
          <w:rPr>
            <w:noProof/>
            <w:webHidden/>
          </w:rPr>
          <w:instrText xml:space="preserve"> PAGEREF _Toc221003332 \h </w:instrText>
        </w:r>
        <w:r w:rsidR="0086195F">
          <w:rPr>
            <w:noProof/>
            <w:webHidden/>
          </w:rPr>
        </w:r>
        <w:r w:rsidR="0086195F">
          <w:rPr>
            <w:noProof/>
            <w:webHidden/>
          </w:rPr>
          <w:fldChar w:fldCharType="separate"/>
        </w:r>
        <w:r w:rsidR="00D967F6">
          <w:rPr>
            <w:noProof/>
            <w:webHidden/>
          </w:rPr>
          <w:t>78</w:t>
        </w:r>
        <w:r w:rsidR="0086195F">
          <w:rPr>
            <w:noProof/>
            <w:webHidden/>
          </w:rPr>
          <w:fldChar w:fldCharType="end"/>
        </w:r>
      </w:hyperlink>
    </w:p>
    <w:p w14:paraId="2774716D" w14:textId="2DFD4DA2" w:rsidR="0086195F" w:rsidRDefault="00A83AFC">
      <w:pPr>
        <w:pStyle w:val="TableofFigures"/>
        <w:tabs>
          <w:tab w:val="right" w:leader="dot" w:pos="8778"/>
        </w:tabs>
        <w:rPr>
          <w:rFonts w:asciiTheme="minorHAnsi" w:eastAsiaTheme="minorEastAsia" w:hAnsiTheme="minorHAnsi" w:cstheme="minorBidi"/>
          <w:noProof/>
          <w:kern w:val="2"/>
          <w:sz w:val="24"/>
          <w:lang w:val="en-US"/>
          <w14:ligatures w14:val="standardContextual"/>
        </w:rPr>
      </w:pPr>
      <w:hyperlink w:anchor="_Toc221003333" w:history="1">
        <w:r w:rsidR="0086195F" w:rsidRPr="00CE2438">
          <w:rPr>
            <w:rStyle w:val="Hyperlink"/>
            <w:noProof/>
          </w:rPr>
          <w:t>Tabela 26.</w:t>
        </w:r>
        <w:r w:rsidR="0086195F" w:rsidRPr="00CE2438">
          <w:rPr>
            <w:rStyle w:val="Hyperlink"/>
            <w:rFonts w:cs="Arial"/>
            <w:noProof/>
          </w:rPr>
          <w:t xml:space="preserve"> Nivoi buke prema IFC (Međunarodna finansijska korporacija) smjernicama</w:t>
        </w:r>
        <w:r w:rsidR="0086195F">
          <w:rPr>
            <w:noProof/>
            <w:webHidden/>
          </w:rPr>
          <w:tab/>
        </w:r>
        <w:r w:rsidR="0086195F">
          <w:rPr>
            <w:noProof/>
            <w:webHidden/>
          </w:rPr>
          <w:fldChar w:fldCharType="begin"/>
        </w:r>
        <w:r w:rsidR="0086195F">
          <w:rPr>
            <w:noProof/>
            <w:webHidden/>
          </w:rPr>
          <w:instrText xml:space="preserve"> PAGEREF _Toc221003333 \h </w:instrText>
        </w:r>
        <w:r w:rsidR="0086195F">
          <w:rPr>
            <w:noProof/>
            <w:webHidden/>
          </w:rPr>
        </w:r>
        <w:r w:rsidR="0086195F">
          <w:rPr>
            <w:noProof/>
            <w:webHidden/>
          </w:rPr>
          <w:fldChar w:fldCharType="separate"/>
        </w:r>
        <w:r w:rsidR="00D967F6">
          <w:rPr>
            <w:noProof/>
            <w:webHidden/>
          </w:rPr>
          <w:t>78</w:t>
        </w:r>
        <w:r w:rsidR="0086195F">
          <w:rPr>
            <w:noProof/>
            <w:webHidden/>
          </w:rPr>
          <w:fldChar w:fldCharType="end"/>
        </w:r>
      </w:hyperlink>
    </w:p>
    <w:p w14:paraId="393029B5" w14:textId="0B048E24" w:rsidR="0086195F" w:rsidRDefault="00A83AFC">
      <w:pPr>
        <w:pStyle w:val="TableofFigures"/>
        <w:tabs>
          <w:tab w:val="right" w:leader="dot" w:pos="8778"/>
        </w:tabs>
        <w:rPr>
          <w:rFonts w:asciiTheme="minorHAnsi" w:eastAsiaTheme="minorEastAsia" w:hAnsiTheme="minorHAnsi" w:cstheme="minorBidi"/>
          <w:noProof/>
          <w:kern w:val="2"/>
          <w:sz w:val="24"/>
          <w:lang w:val="en-US"/>
          <w14:ligatures w14:val="standardContextual"/>
        </w:rPr>
      </w:pPr>
      <w:hyperlink w:anchor="_Toc221003334" w:history="1">
        <w:r w:rsidR="0086195F" w:rsidRPr="00CE2438">
          <w:rPr>
            <w:rStyle w:val="Hyperlink"/>
            <w:noProof/>
          </w:rPr>
          <w:t>Tabela 27.</w:t>
        </w:r>
        <w:r w:rsidR="0086195F" w:rsidRPr="00CE2438">
          <w:rPr>
            <w:rStyle w:val="Hyperlink"/>
            <w:rFonts w:cs="Arial"/>
            <w:noProof/>
          </w:rPr>
          <w:t xml:space="preserve"> Mašine i oprema i njihovi nivo buke koju generišu (Lw)</w:t>
        </w:r>
        <w:r w:rsidR="0086195F">
          <w:rPr>
            <w:noProof/>
            <w:webHidden/>
          </w:rPr>
          <w:tab/>
        </w:r>
        <w:r w:rsidR="0086195F">
          <w:rPr>
            <w:noProof/>
            <w:webHidden/>
          </w:rPr>
          <w:fldChar w:fldCharType="begin"/>
        </w:r>
        <w:r w:rsidR="0086195F">
          <w:rPr>
            <w:noProof/>
            <w:webHidden/>
          </w:rPr>
          <w:instrText xml:space="preserve"> PAGEREF _Toc221003334 \h </w:instrText>
        </w:r>
        <w:r w:rsidR="0086195F">
          <w:rPr>
            <w:noProof/>
            <w:webHidden/>
          </w:rPr>
        </w:r>
        <w:r w:rsidR="0086195F">
          <w:rPr>
            <w:noProof/>
            <w:webHidden/>
          </w:rPr>
          <w:fldChar w:fldCharType="separate"/>
        </w:r>
        <w:r w:rsidR="00D967F6">
          <w:rPr>
            <w:noProof/>
            <w:webHidden/>
          </w:rPr>
          <w:t>79</w:t>
        </w:r>
        <w:r w:rsidR="0086195F">
          <w:rPr>
            <w:noProof/>
            <w:webHidden/>
          </w:rPr>
          <w:fldChar w:fldCharType="end"/>
        </w:r>
      </w:hyperlink>
    </w:p>
    <w:p w14:paraId="07BCC6B2" w14:textId="156C323C" w:rsidR="0086195F" w:rsidRDefault="00A83AFC">
      <w:pPr>
        <w:pStyle w:val="TableofFigures"/>
        <w:tabs>
          <w:tab w:val="right" w:leader="dot" w:pos="8778"/>
        </w:tabs>
        <w:rPr>
          <w:rFonts w:asciiTheme="minorHAnsi" w:eastAsiaTheme="minorEastAsia" w:hAnsiTheme="minorHAnsi" w:cstheme="minorBidi"/>
          <w:noProof/>
          <w:kern w:val="2"/>
          <w:sz w:val="24"/>
          <w:lang w:val="en-US"/>
          <w14:ligatures w14:val="standardContextual"/>
        </w:rPr>
      </w:pPr>
      <w:hyperlink w:anchor="_Toc221003335" w:history="1">
        <w:r w:rsidR="0086195F" w:rsidRPr="00CE2438">
          <w:rPr>
            <w:rStyle w:val="Hyperlink"/>
            <w:noProof/>
          </w:rPr>
          <w:t>Tabela 28.</w:t>
        </w:r>
        <w:r w:rsidR="0086195F" w:rsidRPr="00CE2438">
          <w:rPr>
            <w:rStyle w:val="Hyperlink"/>
            <w:rFonts w:cs="Arial"/>
            <w:noProof/>
          </w:rPr>
          <w:t xml:space="preserve"> Distribucija generisane buke na različitim rastojanjima</w:t>
        </w:r>
        <w:r w:rsidR="0086195F">
          <w:rPr>
            <w:noProof/>
            <w:webHidden/>
          </w:rPr>
          <w:tab/>
        </w:r>
        <w:r w:rsidR="0086195F">
          <w:rPr>
            <w:noProof/>
            <w:webHidden/>
          </w:rPr>
          <w:fldChar w:fldCharType="begin"/>
        </w:r>
        <w:r w:rsidR="0086195F">
          <w:rPr>
            <w:noProof/>
            <w:webHidden/>
          </w:rPr>
          <w:instrText xml:space="preserve"> PAGEREF _Toc221003335 \h </w:instrText>
        </w:r>
        <w:r w:rsidR="0086195F">
          <w:rPr>
            <w:noProof/>
            <w:webHidden/>
          </w:rPr>
        </w:r>
        <w:r w:rsidR="0086195F">
          <w:rPr>
            <w:noProof/>
            <w:webHidden/>
          </w:rPr>
          <w:fldChar w:fldCharType="separate"/>
        </w:r>
        <w:r w:rsidR="00D967F6">
          <w:rPr>
            <w:noProof/>
            <w:webHidden/>
          </w:rPr>
          <w:t>80</w:t>
        </w:r>
        <w:r w:rsidR="0086195F">
          <w:rPr>
            <w:noProof/>
            <w:webHidden/>
          </w:rPr>
          <w:fldChar w:fldCharType="end"/>
        </w:r>
      </w:hyperlink>
    </w:p>
    <w:p w14:paraId="701F4825" w14:textId="2DBF5FB6" w:rsidR="0086195F" w:rsidRDefault="00A83AFC">
      <w:pPr>
        <w:pStyle w:val="TableofFigures"/>
        <w:tabs>
          <w:tab w:val="right" w:leader="dot" w:pos="8778"/>
        </w:tabs>
        <w:rPr>
          <w:rFonts w:asciiTheme="minorHAnsi" w:eastAsiaTheme="minorEastAsia" w:hAnsiTheme="minorHAnsi" w:cstheme="minorBidi"/>
          <w:noProof/>
          <w:kern w:val="2"/>
          <w:sz w:val="24"/>
          <w:lang w:val="en-US"/>
          <w14:ligatures w14:val="standardContextual"/>
        </w:rPr>
      </w:pPr>
      <w:hyperlink w:anchor="_Toc221003336" w:history="1">
        <w:r w:rsidR="0086195F" w:rsidRPr="00CE2438">
          <w:rPr>
            <w:rStyle w:val="Hyperlink"/>
            <w:noProof/>
          </w:rPr>
          <w:t>Tabela 29.</w:t>
        </w:r>
        <w:r w:rsidR="0086195F" w:rsidRPr="00CE2438">
          <w:rPr>
            <w:rStyle w:val="Hyperlink"/>
            <w:rFonts w:cs="Arial"/>
            <w:noProof/>
          </w:rPr>
          <w:t xml:space="preserve"> Procjena uticaja buke</w:t>
        </w:r>
        <w:r w:rsidR="0086195F">
          <w:rPr>
            <w:noProof/>
            <w:webHidden/>
          </w:rPr>
          <w:tab/>
        </w:r>
        <w:r w:rsidR="0086195F">
          <w:rPr>
            <w:noProof/>
            <w:webHidden/>
          </w:rPr>
          <w:fldChar w:fldCharType="begin"/>
        </w:r>
        <w:r w:rsidR="0086195F">
          <w:rPr>
            <w:noProof/>
            <w:webHidden/>
          </w:rPr>
          <w:instrText xml:space="preserve"> PAGEREF _Toc221003336 \h </w:instrText>
        </w:r>
        <w:r w:rsidR="0086195F">
          <w:rPr>
            <w:noProof/>
            <w:webHidden/>
          </w:rPr>
        </w:r>
        <w:r w:rsidR="0086195F">
          <w:rPr>
            <w:noProof/>
            <w:webHidden/>
          </w:rPr>
          <w:fldChar w:fldCharType="separate"/>
        </w:r>
        <w:r w:rsidR="00D967F6">
          <w:rPr>
            <w:noProof/>
            <w:webHidden/>
          </w:rPr>
          <w:t>81</w:t>
        </w:r>
        <w:r w:rsidR="0086195F">
          <w:rPr>
            <w:noProof/>
            <w:webHidden/>
          </w:rPr>
          <w:fldChar w:fldCharType="end"/>
        </w:r>
      </w:hyperlink>
    </w:p>
    <w:p w14:paraId="7B1F9718" w14:textId="014DB37E" w:rsidR="0086195F" w:rsidRDefault="00A83AFC">
      <w:pPr>
        <w:pStyle w:val="TableofFigures"/>
        <w:tabs>
          <w:tab w:val="right" w:leader="dot" w:pos="8778"/>
        </w:tabs>
        <w:rPr>
          <w:rFonts w:asciiTheme="minorHAnsi" w:eastAsiaTheme="minorEastAsia" w:hAnsiTheme="minorHAnsi" w:cstheme="minorBidi"/>
          <w:noProof/>
          <w:kern w:val="2"/>
          <w:sz w:val="24"/>
          <w:lang w:val="en-US"/>
          <w14:ligatures w14:val="standardContextual"/>
        </w:rPr>
      </w:pPr>
      <w:hyperlink w:anchor="_Toc221003337" w:history="1">
        <w:r w:rsidR="0086195F" w:rsidRPr="00CE2438">
          <w:rPr>
            <w:rStyle w:val="Hyperlink"/>
            <w:noProof/>
          </w:rPr>
          <w:t>Tabela 30. Procjena uticaja stvorenog otpada</w:t>
        </w:r>
        <w:r w:rsidR="0086195F">
          <w:rPr>
            <w:noProof/>
            <w:webHidden/>
          </w:rPr>
          <w:tab/>
        </w:r>
        <w:r w:rsidR="0086195F">
          <w:rPr>
            <w:noProof/>
            <w:webHidden/>
          </w:rPr>
          <w:fldChar w:fldCharType="begin"/>
        </w:r>
        <w:r w:rsidR="0086195F">
          <w:rPr>
            <w:noProof/>
            <w:webHidden/>
          </w:rPr>
          <w:instrText xml:space="preserve"> PAGEREF _Toc221003337 \h </w:instrText>
        </w:r>
        <w:r w:rsidR="0086195F">
          <w:rPr>
            <w:noProof/>
            <w:webHidden/>
          </w:rPr>
        </w:r>
        <w:r w:rsidR="0086195F">
          <w:rPr>
            <w:noProof/>
            <w:webHidden/>
          </w:rPr>
          <w:fldChar w:fldCharType="separate"/>
        </w:r>
        <w:r w:rsidR="00D967F6">
          <w:rPr>
            <w:noProof/>
            <w:webHidden/>
          </w:rPr>
          <w:t>82</w:t>
        </w:r>
        <w:r w:rsidR="0086195F">
          <w:rPr>
            <w:noProof/>
            <w:webHidden/>
          </w:rPr>
          <w:fldChar w:fldCharType="end"/>
        </w:r>
      </w:hyperlink>
    </w:p>
    <w:p w14:paraId="05F4640A" w14:textId="15911808" w:rsidR="0086195F" w:rsidRDefault="00A83AFC">
      <w:pPr>
        <w:pStyle w:val="TableofFigures"/>
        <w:tabs>
          <w:tab w:val="right" w:leader="dot" w:pos="8778"/>
        </w:tabs>
        <w:rPr>
          <w:rFonts w:asciiTheme="minorHAnsi" w:eastAsiaTheme="minorEastAsia" w:hAnsiTheme="minorHAnsi" w:cstheme="minorBidi"/>
          <w:noProof/>
          <w:kern w:val="2"/>
          <w:sz w:val="24"/>
          <w:lang w:val="en-US"/>
          <w14:ligatures w14:val="standardContextual"/>
        </w:rPr>
      </w:pPr>
      <w:hyperlink w:anchor="_Toc221003338" w:history="1">
        <w:r w:rsidR="0086195F" w:rsidRPr="00CE2438">
          <w:rPr>
            <w:rStyle w:val="Hyperlink"/>
            <w:noProof/>
          </w:rPr>
          <w:t>Tabela 31. Procjena uticaja na pejzaž</w:t>
        </w:r>
        <w:r w:rsidR="0086195F">
          <w:rPr>
            <w:noProof/>
            <w:webHidden/>
          </w:rPr>
          <w:tab/>
        </w:r>
        <w:r w:rsidR="0086195F">
          <w:rPr>
            <w:noProof/>
            <w:webHidden/>
          </w:rPr>
          <w:fldChar w:fldCharType="begin"/>
        </w:r>
        <w:r w:rsidR="0086195F">
          <w:rPr>
            <w:noProof/>
            <w:webHidden/>
          </w:rPr>
          <w:instrText xml:space="preserve"> PAGEREF _Toc221003338 \h </w:instrText>
        </w:r>
        <w:r w:rsidR="0086195F">
          <w:rPr>
            <w:noProof/>
            <w:webHidden/>
          </w:rPr>
        </w:r>
        <w:r w:rsidR="0086195F">
          <w:rPr>
            <w:noProof/>
            <w:webHidden/>
          </w:rPr>
          <w:fldChar w:fldCharType="separate"/>
        </w:r>
        <w:r w:rsidR="00D967F6">
          <w:rPr>
            <w:noProof/>
            <w:webHidden/>
          </w:rPr>
          <w:t>82</w:t>
        </w:r>
        <w:r w:rsidR="0086195F">
          <w:rPr>
            <w:noProof/>
            <w:webHidden/>
          </w:rPr>
          <w:fldChar w:fldCharType="end"/>
        </w:r>
      </w:hyperlink>
    </w:p>
    <w:p w14:paraId="0BAE91E7" w14:textId="742B0021" w:rsidR="0086195F" w:rsidRDefault="00A83AFC">
      <w:pPr>
        <w:pStyle w:val="TableofFigures"/>
        <w:tabs>
          <w:tab w:val="right" w:leader="dot" w:pos="8778"/>
        </w:tabs>
        <w:rPr>
          <w:rFonts w:asciiTheme="minorHAnsi" w:eastAsiaTheme="minorEastAsia" w:hAnsiTheme="minorHAnsi" w:cstheme="minorBidi"/>
          <w:noProof/>
          <w:kern w:val="2"/>
          <w:sz w:val="24"/>
          <w:lang w:val="en-US"/>
          <w14:ligatures w14:val="standardContextual"/>
        </w:rPr>
      </w:pPr>
      <w:hyperlink w:anchor="_Toc221003339" w:history="1">
        <w:r w:rsidR="0086195F" w:rsidRPr="00CE2438">
          <w:rPr>
            <w:rStyle w:val="Hyperlink"/>
            <w:noProof/>
          </w:rPr>
          <w:t>Tabela 32. Procjena uticaja na sadržaj radionuklida u površinskim vodama</w:t>
        </w:r>
        <w:r w:rsidR="0086195F">
          <w:rPr>
            <w:noProof/>
            <w:webHidden/>
          </w:rPr>
          <w:tab/>
        </w:r>
        <w:r w:rsidR="0086195F">
          <w:rPr>
            <w:noProof/>
            <w:webHidden/>
          </w:rPr>
          <w:fldChar w:fldCharType="begin"/>
        </w:r>
        <w:r w:rsidR="0086195F">
          <w:rPr>
            <w:noProof/>
            <w:webHidden/>
          </w:rPr>
          <w:instrText xml:space="preserve"> PAGEREF _Toc221003339 \h </w:instrText>
        </w:r>
        <w:r w:rsidR="0086195F">
          <w:rPr>
            <w:noProof/>
            <w:webHidden/>
          </w:rPr>
        </w:r>
        <w:r w:rsidR="0086195F">
          <w:rPr>
            <w:noProof/>
            <w:webHidden/>
          </w:rPr>
          <w:fldChar w:fldCharType="separate"/>
        </w:r>
        <w:r w:rsidR="00D967F6">
          <w:rPr>
            <w:noProof/>
            <w:webHidden/>
          </w:rPr>
          <w:t>82</w:t>
        </w:r>
        <w:r w:rsidR="0086195F">
          <w:rPr>
            <w:noProof/>
            <w:webHidden/>
          </w:rPr>
          <w:fldChar w:fldCharType="end"/>
        </w:r>
      </w:hyperlink>
    </w:p>
    <w:p w14:paraId="431FFC39" w14:textId="0E67DDA3" w:rsidR="0086195F" w:rsidRDefault="00A83AFC">
      <w:pPr>
        <w:pStyle w:val="TableofFigures"/>
        <w:tabs>
          <w:tab w:val="right" w:leader="dot" w:pos="8778"/>
        </w:tabs>
        <w:rPr>
          <w:rFonts w:asciiTheme="minorHAnsi" w:eastAsiaTheme="minorEastAsia" w:hAnsiTheme="minorHAnsi" w:cstheme="minorBidi"/>
          <w:noProof/>
          <w:kern w:val="2"/>
          <w:sz w:val="24"/>
          <w:lang w:val="en-US"/>
          <w14:ligatures w14:val="standardContextual"/>
        </w:rPr>
      </w:pPr>
      <w:hyperlink w:anchor="_Toc221003340" w:history="1">
        <w:r w:rsidR="0086195F" w:rsidRPr="00CE2438">
          <w:rPr>
            <w:rStyle w:val="Hyperlink"/>
            <w:noProof/>
          </w:rPr>
          <w:t>Tabela 33. Procjena uticaja na kopnena staništa i floru-faunu</w:t>
        </w:r>
        <w:r w:rsidR="0086195F">
          <w:rPr>
            <w:noProof/>
            <w:webHidden/>
          </w:rPr>
          <w:tab/>
        </w:r>
        <w:r w:rsidR="0086195F">
          <w:rPr>
            <w:noProof/>
            <w:webHidden/>
          </w:rPr>
          <w:fldChar w:fldCharType="begin"/>
        </w:r>
        <w:r w:rsidR="0086195F">
          <w:rPr>
            <w:noProof/>
            <w:webHidden/>
          </w:rPr>
          <w:instrText xml:space="preserve"> PAGEREF _Toc221003340 \h </w:instrText>
        </w:r>
        <w:r w:rsidR="0086195F">
          <w:rPr>
            <w:noProof/>
            <w:webHidden/>
          </w:rPr>
        </w:r>
        <w:r w:rsidR="0086195F">
          <w:rPr>
            <w:noProof/>
            <w:webHidden/>
          </w:rPr>
          <w:fldChar w:fldCharType="separate"/>
        </w:r>
        <w:r w:rsidR="00D967F6">
          <w:rPr>
            <w:noProof/>
            <w:webHidden/>
          </w:rPr>
          <w:t>84</w:t>
        </w:r>
        <w:r w:rsidR="0086195F">
          <w:rPr>
            <w:noProof/>
            <w:webHidden/>
          </w:rPr>
          <w:fldChar w:fldCharType="end"/>
        </w:r>
      </w:hyperlink>
    </w:p>
    <w:p w14:paraId="3D1BDE1D" w14:textId="5E4138A1" w:rsidR="0086195F" w:rsidRDefault="00A83AFC">
      <w:pPr>
        <w:pStyle w:val="TableofFigures"/>
        <w:tabs>
          <w:tab w:val="right" w:leader="dot" w:pos="8778"/>
        </w:tabs>
        <w:rPr>
          <w:rFonts w:asciiTheme="minorHAnsi" w:eastAsiaTheme="minorEastAsia" w:hAnsiTheme="minorHAnsi" w:cstheme="minorBidi"/>
          <w:noProof/>
          <w:kern w:val="2"/>
          <w:sz w:val="24"/>
          <w:lang w:val="en-US"/>
          <w14:ligatures w14:val="standardContextual"/>
        </w:rPr>
      </w:pPr>
      <w:hyperlink w:anchor="_Toc221003341" w:history="1">
        <w:r w:rsidR="0086195F" w:rsidRPr="00CE2438">
          <w:rPr>
            <w:rStyle w:val="Hyperlink"/>
            <w:noProof/>
          </w:rPr>
          <w:t>Tabela 34. Procjena uticaja na akvatična staništa i floru-faunu</w:t>
        </w:r>
        <w:r w:rsidR="0086195F">
          <w:rPr>
            <w:noProof/>
            <w:webHidden/>
          </w:rPr>
          <w:tab/>
        </w:r>
        <w:r w:rsidR="0086195F">
          <w:rPr>
            <w:noProof/>
            <w:webHidden/>
          </w:rPr>
          <w:fldChar w:fldCharType="begin"/>
        </w:r>
        <w:r w:rsidR="0086195F">
          <w:rPr>
            <w:noProof/>
            <w:webHidden/>
          </w:rPr>
          <w:instrText xml:space="preserve"> PAGEREF _Toc221003341 \h </w:instrText>
        </w:r>
        <w:r w:rsidR="0086195F">
          <w:rPr>
            <w:noProof/>
            <w:webHidden/>
          </w:rPr>
        </w:r>
        <w:r w:rsidR="0086195F">
          <w:rPr>
            <w:noProof/>
            <w:webHidden/>
          </w:rPr>
          <w:fldChar w:fldCharType="separate"/>
        </w:r>
        <w:r w:rsidR="00D967F6">
          <w:rPr>
            <w:noProof/>
            <w:webHidden/>
          </w:rPr>
          <w:t>85</w:t>
        </w:r>
        <w:r w:rsidR="0086195F">
          <w:rPr>
            <w:noProof/>
            <w:webHidden/>
          </w:rPr>
          <w:fldChar w:fldCharType="end"/>
        </w:r>
      </w:hyperlink>
    </w:p>
    <w:p w14:paraId="7124DC58" w14:textId="68CE9D08" w:rsidR="0086195F" w:rsidRDefault="00A83AFC">
      <w:pPr>
        <w:pStyle w:val="TableofFigures"/>
        <w:tabs>
          <w:tab w:val="right" w:leader="dot" w:pos="8778"/>
        </w:tabs>
        <w:rPr>
          <w:rFonts w:asciiTheme="minorHAnsi" w:eastAsiaTheme="minorEastAsia" w:hAnsiTheme="minorHAnsi" w:cstheme="minorBidi"/>
          <w:noProof/>
          <w:kern w:val="2"/>
          <w:sz w:val="24"/>
          <w:lang w:val="en-US"/>
          <w14:ligatures w14:val="standardContextual"/>
        </w:rPr>
      </w:pPr>
      <w:hyperlink w:anchor="_Toc221003342" w:history="1">
        <w:r w:rsidR="0086195F" w:rsidRPr="00CE2438">
          <w:rPr>
            <w:rStyle w:val="Hyperlink"/>
            <w:noProof/>
          </w:rPr>
          <w:t>Tabela 35. Uticaji na poslovne aktivnosti i kvalitet života</w:t>
        </w:r>
        <w:r w:rsidR="0086195F">
          <w:rPr>
            <w:noProof/>
            <w:webHidden/>
          </w:rPr>
          <w:tab/>
        </w:r>
        <w:r w:rsidR="0086195F">
          <w:rPr>
            <w:noProof/>
            <w:webHidden/>
          </w:rPr>
          <w:fldChar w:fldCharType="begin"/>
        </w:r>
        <w:r w:rsidR="0086195F">
          <w:rPr>
            <w:noProof/>
            <w:webHidden/>
          </w:rPr>
          <w:instrText xml:space="preserve"> PAGEREF _Toc221003342 \h </w:instrText>
        </w:r>
        <w:r w:rsidR="0086195F">
          <w:rPr>
            <w:noProof/>
            <w:webHidden/>
          </w:rPr>
        </w:r>
        <w:r w:rsidR="0086195F">
          <w:rPr>
            <w:noProof/>
            <w:webHidden/>
          </w:rPr>
          <w:fldChar w:fldCharType="separate"/>
        </w:r>
        <w:r w:rsidR="00D967F6">
          <w:rPr>
            <w:noProof/>
            <w:webHidden/>
          </w:rPr>
          <w:t>85</w:t>
        </w:r>
        <w:r w:rsidR="0086195F">
          <w:rPr>
            <w:noProof/>
            <w:webHidden/>
          </w:rPr>
          <w:fldChar w:fldCharType="end"/>
        </w:r>
      </w:hyperlink>
    </w:p>
    <w:p w14:paraId="2E2605B2" w14:textId="00FF3A95" w:rsidR="0086195F" w:rsidRDefault="00A83AFC">
      <w:pPr>
        <w:pStyle w:val="TableofFigures"/>
        <w:tabs>
          <w:tab w:val="right" w:leader="dot" w:pos="8778"/>
        </w:tabs>
        <w:rPr>
          <w:rFonts w:asciiTheme="minorHAnsi" w:eastAsiaTheme="minorEastAsia" w:hAnsiTheme="minorHAnsi" w:cstheme="minorBidi"/>
          <w:noProof/>
          <w:kern w:val="2"/>
          <w:sz w:val="24"/>
          <w:lang w:val="en-US"/>
          <w14:ligatures w14:val="standardContextual"/>
        </w:rPr>
      </w:pPr>
      <w:hyperlink w:anchor="_Toc221003343" w:history="1">
        <w:r w:rsidR="0086195F" w:rsidRPr="00CE2438">
          <w:rPr>
            <w:rStyle w:val="Hyperlink"/>
            <w:noProof/>
          </w:rPr>
          <w:t>Tabela 36. Procjena uticaja na zdravlje i bezbjednost zajednice</w:t>
        </w:r>
        <w:r w:rsidR="0086195F">
          <w:rPr>
            <w:noProof/>
            <w:webHidden/>
          </w:rPr>
          <w:tab/>
        </w:r>
        <w:r w:rsidR="0086195F">
          <w:rPr>
            <w:noProof/>
            <w:webHidden/>
          </w:rPr>
          <w:fldChar w:fldCharType="begin"/>
        </w:r>
        <w:r w:rsidR="0086195F">
          <w:rPr>
            <w:noProof/>
            <w:webHidden/>
          </w:rPr>
          <w:instrText xml:space="preserve"> PAGEREF _Toc221003343 \h </w:instrText>
        </w:r>
        <w:r w:rsidR="0086195F">
          <w:rPr>
            <w:noProof/>
            <w:webHidden/>
          </w:rPr>
        </w:r>
        <w:r w:rsidR="0086195F">
          <w:rPr>
            <w:noProof/>
            <w:webHidden/>
          </w:rPr>
          <w:fldChar w:fldCharType="separate"/>
        </w:r>
        <w:r w:rsidR="00D967F6">
          <w:rPr>
            <w:noProof/>
            <w:webHidden/>
          </w:rPr>
          <w:t>86</w:t>
        </w:r>
        <w:r w:rsidR="0086195F">
          <w:rPr>
            <w:noProof/>
            <w:webHidden/>
          </w:rPr>
          <w:fldChar w:fldCharType="end"/>
        </w:r>
      </w:hyperlink>
    </w:p>
    <w:p w14:paraId="03B53C88" w14:textId="25914752" w:rsidR="0086195F" w:rsidRDefault="00A83AFC">
      <w:pPr>
        <w:pStyle w:val="TableofFigures"/>
        <w:tabs>
          <w:tab w:val="right" w:leader="dot" w:pos="8778"/>
        </w:tabs>
        <w:rPr>
          <w:rFonts w:asciiTheme="minorHAnsi" w:eastAsiaTheme="minorEastAsia" w:hAnsiTheme="minorHAnsi" w:cstheme="minorBidi"/>
          <w:noProof/>
          <w:kern w:val="2"/>
          <w:sz w:val="24"/>
          <w:lang w:val="en-US"/>
          <w14:ligatures w14:val="standardContextual"/>
        </w:rPr>
      </w:pPr>
      <w:hyperlink w:anchor="_Toc221003344" w:history="1">
        <w:r w:rsidR="0086195F" w:rsidRPr="00CE2438">
          <w:rPr>
            <w:rStyle w:val="Hyperlink"/>
            <w:noProof/>
          </w:rPr>
          <w:t>Tabela 37. Procjena uticaja koji se odnose za zdravlje i bezbjednost na radu</w:t>
        </w:r>
        <w:r w:rsidR="0086195F">
          <w:rPr>
            <w:noProof/>
            <w:webHidden/>
          </w:rPr>
          <w:tab/>
        </w:r>
        <w:r w:rsidR="0086195F">
          <w:rPr>
            <w:noProof/>
            <w:webHidden/>
          </w:rPr>
          <w:fldChar w:fldCharType="begin"/>
        </w:r>
        <w:r w:rsidR="0086195F">
          <w:rPr>
            <w:noProof/>
            <w:webHidden/>
          </w:rPr>
          <w:instrText xml:space="preserve"> PAGEREF _Toc221003344 \h </w:instrText>
        </w:r>
        <w:r w:rsidR="0086195F">
          <w:rPr>
            <w:noProof/>
            <w:webHidden/>
          </w:rPr>
        </w:r>
        <w:r w:rsidR="0086195F">
          <w:rPr>
            <w:noProof/>
            <w:webHidden/>
          </w:rPr>
          <w:fldChar w:fldCharType="separate"/>
        </w:r>
        <w:r w:rsidR="00D967F6">
          <w:rPr>
            <w:noProof/>
            <w:webHidden/>
          </w:rPr>
          <w:t>87</w:t>
        </w:r>
        <w:r w:rsidR="0086195F">
          <w:rPr>
            <w:noProof/>
            <w:webHidden/>
          </w:rPr>
          <w:fldChar w:fldCharType="end"/>
        </w:r>
      </w:hyperlink>
    </w:p>
    <w:p w14:paraId="5ADFF017" w14:textId="655F45E7" w:rsidR="0086195F" w:rsidRDefault="00A83AFC">
      <w:pPr>
        <w:pStyle w:val="TableofFigures"/>
        <w:tabs>
          <w:tab w:val="right" w:leader="dot" w:pos="8778"/>
        </w:tabs>
        <w:rPr>
          <w:rFonts w:asciiTheme="minorHAnsi" w:eastAsiaTheme="minorEastAsia" w:hAnsiTheme="minorHAnsi" w:cstheme="minorBidi"/>
          <w:noProof/>
          <w:kern w:val="2"/>
          <w:sz w:val="24"/>
          <w:lang w:val="en-US"/>
          <w14:ligatures w14:val="standardContextual"/>
        </w:rPr>
      </w:pPr>
      <w:hyperlink w:anchor="_Toc221003345" w:history="1">
        <w:r w:rsidR="0086195F" w:rsidRPr="00CE2438">
          <w:rPr>
            <w:rStyle w:val="Hyperlink"/>
            <w:noProof/>
          </w:rPr>
          <w:t>Tabela 38. Plan ublažavanja za fazu izgradnje</w:t>
        </w:r>
        <w:r w:rsidR="0086195F">
          <w:rPr>
            <w:noProof/>
            <w:webHidden/>
          </w:rPr>
          <w:tab/>
        </w:r>
        <w:r w:rsidR="0086195F">
          <w:rPr>
            <w:noProof/>
            <w:webHidden/>
          </w:rPr>
          <w:fldChar w:fldCharType="begin"/>
        </w:r>
        <w:r w:rsidR="0086195F">
          <w:rPr>
            <w:noProof/>
            <w:webHidden/>
          </w:rPr>
          <w:instrText xml:space="preserve"> PAGEREF _Toc221003345 \h </w:instrText>
        </w:r>
        <w:r w:rsidR="0086195F">
          <w:rPr>
            <w:noProof/>
            <w:webHidden/>
          </w:rPr>
        </w:r>
        <w:r w:rsidR="0086195F">
          <w:rPr>
            <w:noProof/>
            <w:webHidden/>
          </w:rPr>
          <w:fldChar w:fldCharType="separate"/>
        </w:r>
        <w:r w:rsidR="00D967F6">
          <w:rPr>
            <w:noProof/>
            <w:webHidden/>
          </w:rPr>
          <w:t>90</w:t>
        </w:r>
        <w:r w:rsidR="0086195F">
          <w:rPr>
            <w:noProof/>
            <w:webHidden/>
          </w:rPr>
          <w:fldChar w:fldCharType="end"/>
        </w:r>
      </w:hyperlink>
    </w:p>
    <w:p w14:paraId="5C0A9585" w14:textId="73CF9E1B" w:rsidR="0086195F" w:rsidRDefault="00A83AFC">
      <w:pPr>
        <w:pStyle w:val="TableofFigures"/>
        <w:tabs>
          <w:tab w:val="right" w:leader="dot" w:pos="8778"/>
        </w:tabs>
        <w:rPr>
          <w:rFonts w:asciiTheme="minorHAnsi" w:eastAsiaTheme="minorEastAsia" w:hAnsiTheme="minorHAnsi" w:cstheme="minorBidi"/>
          <w:noProof/>
          <w:kern w:val="2"/>
          <w:sz w:val="24"/>
          <w:lang w:val="en-US"/>
          <w14:ligatures w14:val="standardContextual"/>
        </w:rPr>
      </w:pPr>
      <w:hyperlink w:anchor="_Toc221003346" w:history="1">
        <w:r w:rsidR="0086195F" w:rsidRPr="00CE2438">
          <w:rPr>
            <w:rStyle w:val="Hyperlink"/>
            <w:noProof/>
          </w:rPr>
          <w:t>Tabela 39. Plan ublažavanja za fazu eksploatacije (nakon zatvaranja)</w:t>
        </w:r>
        <w:r w:rsidR="0086195F">
          <w:rPr>
            <w:noProof/>
            <w:webHidden/>
          </w:rPr>
          <w:tab/>
        </w:r>
        <w:r w:rsidR="0086195F">
          <w:rPr>
            <w:noProof/>
            <w:webHidden/>
          </w:rPr>
          <w:fldChar w:fldCharType="begin"/>
        </w:r>
        <w:r w:rsidR="0086195F">
          <w:rPr>
            <w:noProof/>
            <w:webHidden/>
          </w:rPr>
          <w:instrText xml:space="preserve"> PAGEREF _Toc221003346 \h </w:instrText>
        </w:r>
        <w:r w:rsidR="0086195F">
          <w:rPr>
            <w:noProof/>
            <w:webHidden/>
          </w:rPr>
        </w:r>
        <w:r w:rsidR="0086195F">
          <w:rPr>
            <w:noProof/>
            <w:webHidden/>
          </w:rPr>
          <w:fldChar w:fldCharType="separate"/>
        </w:r>
        <w:r w:rsidR="00D967F6">
          <w:rPr>
            <w:noProof/>
            <w:webHidden/>
          </w:rPr>
          <w:t>94</w:t>
        </w:r>
        <w:r w:rsidR="0086195F">
          <w:rPr>
            <w:noProof/>
            <w:webHidden/>
          </w:rPr>
          <w:fldChar w:fldCharType="end"/>
        </w:r>
      </w:hyperlink>
    </w:p>
    <w:p w14:paraId="1D16F020" w14:textId="0E39FFA7" w:rsidR="0086195F" w:rsidRDefault="00A83AFC">
      <w:pPr>
        <w:pStyle w:val="TableofFigures"/>
        <w:tabs>
          <w:tab w:val="right" w:leader="dot" w:pos="8778"/>
        </w:tabs>
        <w:rPr>
          <w:rFonts w:asciiTheme="minorHAnsi" w:eastAsiaTheme="minorEastAsia" w:hAnsiTheme="minorHAnsi" w:cstheme="minorBidi"/>
          <w:noProof/>
          <w:kern w:val="2"/>
          <w:sz w:val="24"/>
          <w:lang w:val="en-US"/>
          <w14:ligatures w14:val="standardContextual"/>
        </w:rPr>
      </w:pPr>
      <w:hyperlink w:anchor="_Toc221003347" w:history="1">
        <w:r w:rsidR="0086195F" w:rsidRPr="00CE2438">
          <w:rPr>
            <w:rStyle w:val="Hyperlink"/>
            <w:noProof/>
          </w:rPr>
          <w:t>Tabela 40. Plan za praćenje uticaja na životnu sredinu i društvo</w:t>
        </w:r>
        <w:r w:rsidR="0086195F">
          <w:rPr>
            <w:noProof/>
            <w:webHidden/>
          </w:rPr>
          <w:tab/>
        </w:r>
        <w:r w:rsidR="0086195F">
          <w:rPr>
            <w:noProof/>
            <w:webHidden/>
          </w:rPr>
          <w:fldChar w:fldCharType="begin"/>
        </w:r>
        <w:r w:rsidR="0086195F">
          <w:rPr>
            <w:noProof/>
            <w:webHidden/>
          </w:rPr>
          <w:instrText xml:space="preserve"> PAGEREF _Toc221003347 \h </w:instrText>
        </w:r>
        <w:r w:rsidR="0086195F">
          <w:rPr>
            <w:noProof/>
            <w:webHidden/>
          </w:rPr>
        </w:r>
        <w:r w:rsidR="0086195F">
          <w:rPr>
            <w:noProof/>
            <w:webHidden/>
          </w:rPr>
          <w:fldChar w:fldCharType="separate"/>
        </w:r>
        <w:r w:rsidR="00D967F6">
          <w:rPr>
            <w:noProof/>
            <w:webHidden/>
          </w:rPr>
          <w:t>97</w:t>
        </w:r>
        <w:r w:rsidR="0086195F">
          <w:rPr>
            <w:noProof/>
            <w:webHidden/>
          </w:rPr>
          <w:fldChar w:fldCharType="end"/>
        </w:r>
      </w:hyperlink>
    </w:p>
    <w:p w14:paraId="1406C92E" w14:textId="4FF85D0F" w:rsidR="0086195F" w:rsidRDefault="00A83AFC">
      <w:pPr>
        <w:pStyle w:val="TableofFigures"/>
        <w:tabs>
          <w:tab w:val="right" w:leader="dot" w:pos="8778"/>
        </w:tabs>
        <w:rPr>
          <w:rFonts w:asciiTheme="minorHAnsi" w:eastAsiaTheme="minorEastAsia" w:hAnsiTheme="minorHAnsi" w:cstheme="minorBidi"/>
          <w:noProof/>
          <w:kern w:val="2"/>
          <w:sz w:val="24"/>
          <w:lang w:val="en-US"/>
          <w14:ligatures w14:val="standardContextual"/>
        </w:rPr>
      </w:pPr>
      <w:hyperlink w:anchor="_Toc221003348" w:history="1">
        <w:r w:rsidR="0086195F" w:rsidRPr="00CE2438">
          <w:rPr>
            <w:rStyle w:val="Hyperlink"/>
            <w:noProof/>
          </w:rPr>
          <w:t>Tabela 41. Hronološki pregled izrade prethodne dokumentacije</w:t>
        </w:r>
        <w:r w:rsidR="0086195F">
          <w:rPr>
            <w:noProof/>
            <w:webHidden/>
          </w:rPr>
          <w:tab/>
        </w:r>
        <w:r w:rsidR="0086195F">
          <w:rPr>
            <w:noProof/>
            <w:webHidden/>
          </w:rPr>
          <w:fldChar w:fldCharType="begin"/>
        </w:r>
        <w:r w:rsidR="0086195F">
          <w:rPr>
            <w:noProof/>
            <w:webHidden/>
          </w:rPr>
          <w:instrText xml:space="preserve"> PAGEREF _Toc221003348 \h </w:instrText>
        </w:r>
        <w:r w:rsidR="0086195F">
          <w:rPr>
            <w:noProof/>
            <w:webHidden/>
          </w:rPr>
        </w:r>
        <w:r w:rsidR="0086195F">
          <w:rPr>
            <w:noProof/>
            <w:webHidden/>
          </w:rPr>
          <w:fldChar w:fldCharType="separate"/>
        </w:r>
        <w:r w:rsidR="00D967F6">
          <w:rPr>
            <w:noProof/>
            <w:webHidden/>
          </w:rPr>
          <w:t>103</w:t>
        </w:r>
        <w:r w:rsidR="0086195F">
          <w:rPr>
            <w:noProof/>
            <w:webHidden/>
          </w:rPr>
          <w:fldChar w:fldCharType="end"/>
        </w:r>
      </w:hyperlink>
    </w:p>
    <w:p w14:paraId="63609D1C" w14:textId="39A5E384" w:rsidR="0086195F" w:rsidRDefault="00A83AFC">
      <w:pPr>
        <w:pStyle w:val="TableofFigures"/>
        <w:tabs>
          <w:tab w:val="right" w:leader="dot" w:pos="8778"/>
        </w:tabs>
        <w:rPr>
          <w:rFonts w:asciiTheme="minorHAnsi" w:eastAsiaTheme="minorEastAsia" w:hAnsiTheme="minorHAnsi" w:cstheme="minorBidi"/>
          <w:noProof/>
          <w:kern w:val="2"/>
          <w:sz w:val="24"/>
          <w:lang w:val="en-US"/>
          <w14:ligatures w14:val="standardContextual"/>
        </w:rPr>
      </w:pPr>
      <w:hyperlink w:anchor="_Toc221003349" w:history="1">
        <w:r w:rsidR="0086195F" w:rsidRPr="00CE2438">
          <w:rPr>
            <w:rStyle w:val="Hyperlink"/>
            <w:noProof/>
          </w:rPr>
          <w:t>Tabela 42. Neusaglašenosti između ESS i postupka EIA u Crnoj Gori</w:t>
        </w:r>
        <w:r w:rsidR="0086195F">
          <w:rPr>
            <w:noProof/>
            <w:webHidden/>
          </w:rPr>
          <w:tab/>
        </w:r>
        <w:r w:rsidR="0086195F">
          <w:rPr>
            <w:noProof/>
            <w:webHidden/>
          </w:rPr>
          <w:fldChar w:fldCharType="begin"/>
        </w:r>
        <w:r w:rsidR="0086195F">
          <w:rPr>
            <w:noProof/>
            <w:webHidden/>
          </w:rPr>
          <w:instrText xml:space="preserve"> PAGEREF _Toc221003349 \h </w:instrText>
        </w:r>
        <w:r w:rsidR="0086195F">
          <w:rPr>
            <w:noProof/>
            <w:webHidden/>
          </w:rPr>
        </w:r>
        <w:r w:rsidR="0086195F">
          <w:rPr>
            <w:noProof/>
            <w:webHidden/>
          </w:rPr>
          <w:fldChar w:fldCharType="separate"/>
        </w:r>
        <w:r w:rsidR="00D967F6">
          <w:rPr>
            <w:noProof/>
            <w:webHidden/>
          </w:rPr>
          <w:t>118</w:t>
        </w:r>
        <w:r w:rsidR="0086195F">
          <w:rPr>
            <w:noProof/>
            <w:webHidden/>
          </w:rPr>
          <w:fldChar w:fldCharType="end"/>
        </w:r>
      </w:hyperlink>
    </w:p>
    <w:p w14:paraId="7B614285" w14:textId="0C782C3E" w:rsidR="00273512" w:rsidRPr="00721243" w:rsidRDefault="003400FB">
      <w:pPr>
        <w:rPr>
          <w:rFonts w:cs="Arial"/>
          <w:b/>
          <w:sz w:val="22"/>
          <w:szCs w:val="22"/>
        </w:rPr>
      </w:pPr>
      <w:r w:rsidRPr="00721243">
        <w:rPr>
          <w:rFonts w:cs="Arial"/>
          <w:b/>
          <w:sz w:val="22"/>
          <w:szCs w:val="22"/>
        </w:rPr>
        <w:fldChar w:fldCharType="end"/>
      </w:r>
    </w:p>
    <w:p w14:paraId="2A02D5CE" w14:textId="7324B1D6" w:rsidR="00273512" w:rsidRPr="00721243" w:rsidRDefault="00715509" w:rsidP="00A02FB2">
      <w:pPr>
        <w:pStyle w:val="Heading1"/>
        <w:numPr>
          <w:ilvl w:val="0"/>
          <w:numId w:val="0"/>
        </w:numPr>
        <w:ind w:left="709" w:hanging="709"/>
        <w:rPr>
          <w:lang w:val="sr-Latn-ME"/>
        </w:rPr>
      </w:pPr>
      <w:bookmarkStart w:id="3" w:name="_Toc219977436"/>
      <w:bookmarkStart w:id="4" w:name="_Toc221003170"/>
      <w:r w:rsidRPr="00721243">
        <w:rPr>
          <w:lang w:val="sr-Latn-ME"/>
        </w:rPr>
        <w:t xml:space="preserve">SPISAK </w:t>
      </w:r>
      <w:r w:rsidR="003400FB" w:rsidRPr="00721243">
        <w:rPr>
          <w:lang w:val="sr-Latn-ME"/>
        </w:rPr>
        <w:t>SLIKA</w:t>
      </w:r>
      <w:bookmarkEnd w:id="3"/>
      <w:bookmarkEnd w:id="4"/>
    </w:p>
    <w:p w14:paraId="49D1000D" w14:textId="77777777" w:rsidR="00273512" w:rsidRPr="00721243" w:rsidRDefault="00273512" w:rsidP="00273512">
      <w:pPr>
        <w:spacing w:line="276" w:lineRule="auto"/>
        <w:rPr>
          <w:rFonts w:cs="Arial"/>
          <w:sz w:val="22"/>
          <w:szCs w:val="22"/>
        </w:rPr>
      </w:pPr>
    </w:p>
    <w:p w14:paraId="4B095511" w14:textId="67F2A7B5" w:rsidR="00C96A70" w:rsidRDefault="003400FB">
      <w:pPr>
        <w:pStyle w:val="TableofFigures"/>
        <w:tabs>
          <w:tab w:val="right" w:leader="dot" w:pos="8778"/>
        </w:tabs>
        <w:rPr>
          <w:rFonts w:asciiTheme="minorHAnsi" w:eastAsiaTheme="minorEastAsia" w:hAnsiTheme="minorHAnsi" w:cstheme="minorBidi"/>
          <w:noProof/>
          <w:kern w:val="2"/>
          <w:sz w:val="24"/>
          <w:lang w:val="en-US"/>
          <w14:ligatures w14:val="standardContextual"/>
        </w:rPr>
      </w:pPr>
      <w:r w:rsidRPr="00721243">
        <w:rPr>
          <w:rFonts w:cs="Arial"/>
          <w:b/>
          <w:bCs/>
          <w:sz w:val="22"/>
          <w:szCs w:val="22"/>
        </w:rPr>
        <w:fldChar w:fldCharType="begin"/>
      </w:r>
      <w:r w:rsidRPr="00721243">
        <w:rPr>
          <w:rFonts w:cs="Arial"/>
          <w:b/>
          <w:bCs/>
          <w:sz w:val="22"/>
          <w:szCs w:val="22"/>
        </w:rPr>
        <w:instrText xml:space="preserve"> TOC \h \z \c "Slika" </w:instrText>
      </w:r>
      <w:r w:rsidRPr="00721243">
        <w:rPr>
          <w:rFonts w:cs="Arial"/>
          <w:b/>
          <w:bCs/>
          <w:sz w:val="22"/>
          <w:szCs w:val="22"/>
        </w:rPr>
        <w:fldChar w:fldCharType="separate"/>
      </w:r>
      <w:hyperlink w:anchor="_Toc221003351" w:history="1">
        <w:r w:rsidR="00C96A70" w:rsidRPr="008F6AA4">
          <w:rPr>
            <w:rStyle w:val="Hyperlink"/>
            <w:noProof/>
          </w:rPr>
          <w:t>Slika 1. Lokacija projekta</w:t>
        </w:r>
        <w:r w:rsidR="00C96A70">
          <w:rPr>
            <w:noProof/>
            <w:webHidden/>
          </w:rPr>
          <w:tab/>
        </w:r>
        <w:r w:rsidR="00C96A70">
          <w:rPr>
            <w:noProof/>
            <w:webHidden/>
          </w:rPr>
          <w:fldChar w:fldCharType="begin"/>
        </w:r>
        <w:r w:rsidR="00C96A70">
          <w:rPr>
            <w:noProof/>
            <w:webHidden/>
          </w:rPr>
          <w:instrText xml:space="preserve"> PAGEREF _Toc221003351 \h </w:instrText>
        </w:r>
        <w:r w:rsidR="00C96A70">
          <w:rPr>
            <w:noProof/>
            <w:webHidden/>
          </w:rPr>
        </w:r>
        <w:r w:rsidR="00C96A70">
          <w:rPr>
            <w:noProof/>
            <w:webHidden/>
          </w:rPr>
          <w:fldChar w:fldCharType="separate"/>
        </w:r>
        <w:r w:rsidR="00D967F6">
          <w:rPr>
            <w:noProof/>
            <w:webHidden/>
          </w:rPr>
          <w:t>5</w:t>
        </w:r>
        <w:r w:rsidR="00C96A70">
          <w:rPr>
            <w:noProof/>
            <w:webHidden/>
          </w:rPr>
          <w:fldChar w:fldCharType="end"/>
        </w:r>
      </w:hyperlink>
    </w:p>
    <w:p w14:paraId="401156C0" w14:textId="46E4850F" w:rsidR="00C96A70" w:rsidRDefault="00A83AFC">
      <w:pPr>
        <w:pStyle w:val="TableofFigures"/>
        <w:tabs>
          <w:tab w:val="right" w:leader="dot" w:pos="8778"/>
        </w:tabs>
        <w:rPr>
          <w:rFonts w:asciiTheme="minorHAnsi" w:eastAsiaTheme="minorEastAsia" w:hAnsiTheme="minorHAnsi" w:cstheme="minorBidi"/>
          <w:noProof/>
          <w:kern w:val="2"/>
          <w:sz w:val="24"/>
          <w:lang w:val="en-US"/>
          <w14:ligatures w14:val="standardContextual"/>
        </w:rPr>
      </w:pPr>
      <w:hyperlink w:anchor="_Toc221003352" w:history="1">
        <w:r w:rsidR="00C96A70" w:rsidRPr="008F6AA4">
          <w:rPr>
            <w:rStyle w:val="Hyperlink"/>
            <w:noProof/>
          </w:rPr>
          <w:t>Slika 2. Fotografije projektnog područja</w:t>
        </w:r>
        <w:r w:rsidR="00C96A70">
          <w:rPr>
            <w:noProof/>
            <w:webHidden/>
          </w:rPr>
          <w:tab/>
        </w:r>
        <w:r w:rsidR="00C96A70">
          <w:rPr>
            <w:noProof/>
            <w:webHidden/>
          </w:rPr>
          <w:fldChar w:fldCharType="begin"/>
        </w:r>
        <w:r w:rsidR="00C96A70">
          <w:rPr>
            <w:noProof/>
            <w:webHidden/>
          </w:rPr>
          <w:instrText xml:space="preserve"> PAGEREF _Toc221003352 \h </w:instrText>
        </w:r>
        <w:r w:rsidR="00C96A70">
          <w:rPr>
            <w:noProof/>
            <w:webHidden/>
          </w:rPr>
        </w:r>
        <w:r w:rsidR="00C96A70">
          <w:rPr>
            <w:noProof/>
            <w:webHidden/>
          </w:rPr>
          <w:fldChar w:fldCharType="separate"/>
        </w:r>
        <w:r w:rsidR="00D967F6">
          <w:rPr>
            <w:noProof/>
            <w:webHidden/>
          </w:rPr>
          <w:t>10</w:t>
        </w:r>
        <w:r w:rsidR="00C96A70">
          <w:rPr>
            <w:noProof/>
            <w:webHidden/>
          </w:rPr>
          <w:fldChar w:fldCharType="end"/>
        </w:r>
      </w:hyperlink>
    </w:p>
    <w:p w14:paraId="7439DAF7" w14:textId="4757B105" w:rsidR="00C96A70" w:rsidRDefault="00A83AFC">
      <w:pPr>
        <w:pStyle w:val="TableofFigures"/>
        <w:tabs>
          <w:tab w:val="right" w:leader="dot" w:pos="8778"/>
        </w:tabs>
        <w:rPr>
          <w:rFonts w:asciiTheme="minorHAnsi" w:eastAsiaTheme="minorEastAsia" w:hAnsiTheme="minorHAnsi" w:cstheme="minorBidi"/>
          <w:noProof/>
          <w:kern w:val="2"/>
          <w:sz w:val="24"/>
          <w:lang w:val="en-US"/>
          <w14:ligatures w14:val="standardContextual"/>
        </w:rPr>
      </w:pPr>
      <w:hyperlink w:anchor="_Toc221003353" w:history="1">
        <w:r w:rsidR="00C96A70" w:rsidRPr="008F6AA4">
          <w:rPr>
            <w:rStyle w:val="Hyperlink"/>
            <w:noProof/>
          </w:rPr>
          <w:t>Slika 3. Opšti prikaz lokacije</w:t>
        </w:r>
        <w:r w:rsidR="00C96A70">
          <w:rPr>
            <w:noProof/>
            <w:webHidden/>
          </w:rPr>
          <w:tab/>
        </w:r>
        <w:r w:rsidR="00C96A70">
          <w:rPr>
            <w:noProof/>
            <w:webHidden/>
          </w:rPr>
          <w:fldChar w:fldCharType="begin"/>
        </w:r>
        <w:r w:rsidR="00C96A70">
          <w:rPr>
            <w:noProof/>
            <w:webHidden/>
          </w:rPr>
          <w:instrText xml:space="preserve"> PAGEREF _Toc221003353 \h </w:instrText>
        </w:r>
        <w:r w:rsidR="00C96A70">
          <w:rPr>
            <w:noProof/>
            <w:webHidden/>
          </w:rPr>
        </w:r>
        <w:r w:rsidR="00C96A70">
          <w:rPr>
            <w:noProof/>
            <w:webHidden/>
          </w:rPr>
          <w:fldChar w:fldCharType="separate"/>
        </w:r>
        <w:r w:rsidR="00D967F6">
          <w:rPr>
            <w:noProof/>
            <w:webHidden/>
          </w:rPr>
          <w:t>17</w:t>
        </w:r>
        <w:r w:rsidR="00C96A70">
          <w:rPr>
            <w:noProof/>
            <w:webHidden/>
          </w:rPr>
          <w:fldChar w:fldCharType="end"/>
        </w:r>
      </w:hyperlink>
    </w:p>
    <w:p w14:paraId="6A92200D" w14:textId="466474E8" w:rsidR="00C96A70" w:rsidRDefault="00A83AFC">
      <w:pPr>
        <w:pStyle w:val="TableofFigures"/>
        <w:tabs>
          <w:tab w:val="right" w:leader="dot" w:pos="8778"/>
        </w:tabs>
        <w:rPr>
          <w:rFonts w:asciiTheme="minorHAnsi" w:eastAsiaTheme="minorEastAsia" w:hAnsiTheme="minorHAnsi" w:cstheme="minorBidi"/>
          <w:noProof/>
          <w:kern w:val="2"/>
          <w:sz w:val="24"/>
          <w:lang w:val="en-US"/>
          <w14:ligatures w14:val="standardContextual"/>
        </w:rPr>
      </w:pPr>
      <w:hyperlink w:anchor="_Toc221003354" w:history="1">
        <w:r w:rsidR="00C96A70" w:rsidRPr="008F6AA4">
          <w:rPr>
            <w:rStyle w:val="Hyperlink"/>
            <w:noProof/>
          </w:rPr>
          <w:t>Slika 4. Izgled lokacije</w:t>
        </w:r>
        <w:r w:rsidR="00C96A70">
          <w:rPr>
            <w:noProof/>
            <w:webHidden/>
          </w:rPr>
          <w:tab/>
        </w:r>
        <w:r w:rsidR="00C96A70">
          <w:rPr>
            <w:noProof/>
            <w:webHidden/>
          </w:rPr>
          <w:fldChar w:fldCharType="begin"/>
        </w:r>
        <w:r w:rsidR="00C96A70">
          <w:rPr>
            <w:noProof/>
            <w:webHidden/>
          </w:rPr>
          <w:instrText xml:space="preserve"> PAGEREF _Toc221003354 \h </w:instrText>
        </w:r>
        <w:r w:rsidR="00C96A70">
          <w:rPr>
            <w:noProof/>
            <w:webHidden/>
          </w:rPr>
        </w:r>
        <w:r w:rsidR="00C96A70">
          <w:rPr>
            <w:noProof/>
            <w:webHidden/>
          </w:rPr>
          <w:fldChar w:fldCharType="separate"/>
        </w:r>
        <w:r w:rsidR="00D967F6">
          <w:rPr>
            <w:noProof/>
            <w:webHidden/>
          </w:rPr>
          <w:t>19</w:t>
        </w:r>
        <w:r w:rsidR="00C96A70">
          <w:rPr>
            <w:noProof/>
            <w:webHidden/>
          </w:rPr>
          <w:fldChar w:fldCharType="end"/>
        </w:r>
      </w:hyperlink>
    </w:p>
    <w:p w14:paraId="02E48957" w14:textId="089CA232" w:rsidR="00C96A70" w:rsidRDefault="00A83AFC">
      <w:pPr>
        <w:pStyle w:val="TableofFigures"/>
        <w:tabs>
          <w:tab w:val="right" w:leader="dot" w:pos="8778"/>
        </w:tabs>
        <w:rPr>
          <w:rFonts w:asciiTheme="minorHAnsi" w:eastAsiaTheme="minorEastAsia" w:hAnsiTheme="minorHAnsi" w:cstheme="minorBidi"/>
          <w:noProof/>
          <w:kern w:val="2"/>
          <w:sz w:val="24"/>
          <w:lang w:val="en-US"/>
          <w14:ligatures w14:val="standardContextual"/>
        </w:rPr>
      </w:pPr>
      <w:hyperlink w:anchor="_Toc221003355" w:history="1">
        <w:r w:rsidR="00C96A70" w:rsidRPr="008F6AA4">
          <w:rPr>
            <w:rStyle w:val="Hyperlink"/>
            <w:noProof/>
          </w:rPr>
          <w:t>Slika 5. Prikaz poprečnog presjeka kade (Izvor: Idejni projekat Knjiga 1. Sveska 2. Građevinski projekat – Konstrukcija)</w:t>
        </w:r>
        <w:r w:rsidR="00C96A70">
          <w:rPr>
            <w:noProof/>
            <w:webHidden/>
          </w:rPr>
          <w:tab/>
        </w:r>
        <w:r w:rsidR="00C96A70">
          <w:rPr>
            <w:noProof/>
            <w:webHidden/>
          </w:rPr>
          <w:fldChar w:fldCharType="begin"/>
        </w:r>
        <w:r w:rsidR="00C96A70">
          <w:rPr>
            <w:noProof/>
            <w:webHidden/>
          </w:rPr>
          <w:instrText xml:space="preserve"> PAGEREF _Toc221003355 \h </w:instrText>
        </w:r>
        <w:r w:rsidR="00C96A70">
          <w:rPr>
            <w:noProof/>
            <w:webHidden/>
          </w:rPr>
        </w:r>
        <w:r w:rsidR="00C96A70">
          <w:rPr>
            <w:noProof/>
            <w:webHidden/>
          </w:rPr>
          <w:fldChar w:fldCharType="separate"/>
        </w:r>
        <w:r w:rsidR="00D967F6">
          <w:rPr>
            <w:noProof/>
            <w:webHidden/>
          </w:rPr>
          <w:t>21</w:t>
        </w:r>
        <w:r w:rsidR="00C96A70">
          <w:rPr>
            <w:noProof/>
            <w:webHidden/>
          </w:rPr>
          <w:fldChar w:fldCharType="end"/>
        </w:r>
      </w:hyperlink>
    </w:p>
    <w:p w14:paraId="14757054" w14:textId="33DAF552" w:rsidR="00C96A70" w:rsidRDefault="00A83AFC">
      <w:pPr>
        <w:pStyle w:val="TableofFigures"/>
        <w:tabs>
          <w:tab w:val="right" w:leader="dot" w:pos="8778"/>
        </w:tabs>
        <w:rPr>
          <w:rFonts w:asciiTheme="minorHAnsi" w:eastAsiaTheme="minorEastAsia" w:hAnsiTheme="minorHAnsi" w:cstheme="minorBidi"/>
          <w:noProof/>
          <w:kern w:val="2"/>
          <w:sz w:val="24"/>
          <w:lang w:val="en-US"/>
          <w14:ligatures w14:val="standardContextual"/>
        </w:rPr>
      </w:pPr>
      <w:hyperlink w:anchor="_Toc221003356" w:history="1">
        <w:r w:rsidR="00C96A70" w:rsidRPr="008F6AA4">
          <w:rPr>
            <w:rStyle w:val="Hyperlink"/>
            <w:noProof/>
          </w:rPr>
          <w:t>Slika 6. Šematski prikaz izvođenja radova po fazama</w:t>
        </w:r>
        <w:r w:rsidR="00C96A70">
          <w:rPr>
            <w:noProof/>
            <w:webHidden/>
          </w:rPr>
          <w:tab/>
        </w:r>
        <w:r w:rsidR="00C96A70">
          <w:rPr>
            <w:noProof/>
            <w:webHidden/>
          </w:rPr>
          <w:fldChar w:fldCharType="begin"/>
        </w:r>
        <w:r w:rsidR="00C96A70">
          <w:rPr>
            <w:noProof/>
            <w:webHidden/>
          </w:rPr>
          <w:instrText xml:space="preserve"> PAGEREF _Toc221003356 \h </w:instrText>
        </w:r>
        <w:r w:rsidR="00C96A70">
          <w:rPr>
            <w:noProof/>
            <w:webHidden/>
          </w:rPr>
        </w:r>
        <w:r w:rsidR="00C96A70">
          <w:rPr>
            <w:noProof/>
            <w:webHidden/>
          </w:rPr>
          <w:fldChar w:fldCharType="separate"/>
        </w:r>
        <w:r w:rsidR="00D967F6">
          <w:rPr>
            <w:noProof/>
            <w:webHidden/>
          </w:rPr>
          <w:t>22</w:t>
        </w:r>
        <w:r w:rsidR="00C96A70">
          <w:rPr>
            <w:noProof/>
            <w:webHidden/>
          </w:rPr>
          <w:fldChar w:fldCharType="end"/>
        </w:r>
      </w:hyperlink>
    </w:p>
    <w:p w14:paraId="7862EFF3" w14:textId="5840FAC7" w:rsidR="00C96A70" w:rsidRDefault="00A83AFC">
      <w:pPr>
        <w:pStyle w:val="TableofFigures"/>
        <w:tabs>
          <w:tab w:val="right" w:leader="dot" w:pos="8778"/>
        </w:tabs>
        <w:rPr>
          <w:rFonts w:asciiTheme="minorHAnsi" w:eastAsiaTheme="minorEastAsia" w:hAnsiTheme="minorHAnsi" w:cstheme="minorBidi"/>
          <w:noProof/>
          <w:kern w:val="2"/>
          <w:sz w:val="24"/>
          <w:lang w:val="en-US"/>
          <w14:ligatures w14:val="standardContextual"/>
        </w:rPr>
      </w:pPr>
      <w:hyperlink w:anchor="_Toc221003357" w:history="1">
        <w:r w:rsidR="00C96A70" w:rsidRPr="008F6AA4">
          <w:rPr>
            <w:rStyle w:val="Hyperlink"/>
            <w:noProof/>
          </w:rPr>
          <w:t>Slika 7. Organizaciona šema upravljanja gradilištem</w:t>
        </w:r>
        <w:r w:rsidR="00C96A70">
          <w:rPr>
            <w:noProof/>
            <w:webHidden/>
          </w:rPr>
          <w:tab/>
        </w:r>
        <w:r w:rsidR="00C96A70">
          <w:rPr>
            <w:noProof/>
            <w:webHidden/>
          </w:rPr>
          <w:fldChar w:fldCharType="begin"/>
        </w:r>
        <w:r w:rsidR="00C96A70">
          <w:rPr>
            <w:noProof/>
            <w:webHidden/>
          </w:rPr>
          <w:instrText xml:space="preserve"> PAGEREF _Toc221003357 \h </w:instrText>
        </w:r>
        <w:r w:rsidR="00C96A70">
          <w:rPr>
            <w:noProof/>
            <w:webHidden/>
          </w:rPr>
        </w:r>
        <w:r w:rsidR="00C96A70">
          <w:rPr>
            <w:noProof/>
            <w:webHidden/>
          </w:rPr>
          <w:fldChar w:fldCharType="separate"/>
        </w:r>
        <w:r w:rsidR="00D967F6">
          <w:rPr>
            <w:noProof/>
            <w:webHidden/>
          </w:rPr>
          <w:t>23</w:t>
        </w:r>
        <w:r w:rsidR="00C96A70">
          <w:rPr>
            <w:noProof/>
            <w:webHidden/>
          </w:rPr>
          <w:fldChar w:fldCharType="end"/>
        </w:r>
      </w:hyperlink>
    </w:p>
    <w:p w14:paraId="069C3F48" w14:textId="1BCA0C55" w:rsidR="00C96A70" w:rsidRDefault="00A83AFC">
      <w:pPr>
        <w:pStyle w:val="TableofFigures"/>
        <w:tabs>
          <w:tab w:val="right" w:leader="dot" w:pos="8778"/>
        </w:tabs>
        <w:rPr>
          <w:rFonts w:asciiTheme="minorHAnsi" w:eastAsiaTheme="minorEastAsia" w:hAnsiTheme="minorHAnsi" w:cstheme="minorBidi"/>
          <w:noProof/>
          <w:kern w:val="2"/>
          <w:sz w:val="24"/>
          <w:lang w:val="en-US"/>
          <w14:ligatures w14:val="standardContextual"/>
        </w:rPr>
      </w:pPr>
      <w:hyperlink w:anchor="_Toc221003358" w:history="1">
        <w:r w:rsidR="00C96A70" w:rsidRPr="008F6AA4">
          <w:rPr>
            <w:rStyle w:val="Hyperlink"/>
            <w:noProof/>
          </w:rPr>
          <w:t>Slika 8. Indikativna organizaciona šema za operativnu fazu (nakon zatvaranja)</w:t>
        </w:r>
        <w:r w:rsidR="00C96A70">
          <w:rPr>
            <w:noProof/>
            <w:webHidden/>
          </w:rPr>
          <w:tab/>
        </w:r>
        <w:r w:rsidR="00C96A70">
          <w:rPr>
            <w:noProof/>
            <w:webHidden/>
          </w:rPr>
          <w:fldChar w:fldCharType="begin"/>
        </w:r>
        <w:r w:rsidR="00C96A70">
          <w:rPr>
            <w:noProof/>
            <w:webHidden/>
          </w:rPr>
          <w:instrText xml:space="preserve"> PAGEREF _Toc221003358 \h </w:instrText>
        </w:r>
        <w:r w:rsidR="00C96A70">
          <w:rPr>
            <w:noProof/>
            <w:webHidden/>
          </w:rPr>
        </w:r>
        <w:r w:rsidR="00C96A70">
          <w:rPr>
            <w:noProof/>
            <w:webHidden/>
          </w:rPr>
          <w:fldChar w:fldCharType="separate"/>
        </w:r>
        <w:r w:rsidR="00D967F6">
          <w:rPr>
            <w:noProof/>
            <w:webHidden/>
          </w:rPr>
          <w:t>24</w:t>
        </w:r>
        <w:r w:rsidR="00C96A70">
          <w:rPr>
            <w:noProof/>
            <w:webHidden/>
          </w:rPr>
          <w:fldChar w:fldCharType="end"/>
        </w:r>
      </w:hyperlink>
    </w:p>
    <w:p w14:paraId="33346654" w14:textId="2C6BBA3B" w:rsidR="00C96A70" w:rsidRDefault="00A83AFC">
      <w:pPr>
        <w:pStyle w:val="TableofFigures"/>
        <w:tabs>
          <w:tab w:val="right" w:leader="dot" w:pos="8778"/>
        </w:tabs>
        <w:rPr>
          <w:rFonts w:asciiTheme="minorHAnsi" w:eastAsiaTheme="minorEastAsia" w:hAnsiTheme="minorHAnsi" w:cstheme="minorBidi"/>
          <w:noProof/>
          <w:kern w:val="2"/>
          <w:sz w:val="24"/>
          <w:lang w:val="en-US"/>
          <w14:ligatures w14:val="standardContextual"/>
        </w:rPr>
      </w:pPr>
      <w:hyperlink w:anchor="_Toc221003359" w:history="1">
        <w:r w:rsidR="00C96A70" w:rsidRPr="008F6AA4">
          <w:rPr>
            <w:rStyle w:val="Hyperlink"/>
            <w:noProof/>
          </w:rPr>
          <w:t>Slika 9. Topografska karta projektnog područja</w:t>
        </w:r>
        <w:r w:rsidR="00C96A70">
          <w:rPr>
            <w:noProof/>
            <w:webHidden/>
          </w:rPr>
          <w:tab/>
        </w:r>
        <w:r w:rsidR="00C96A70">
          <w:rPr>
            <w:noProof/>
            <w:webHidden/>
          </w:rPr>
          <w:fldChar w:fldCharType="begin"/>
        </w:r>
        <w:r w:rsidR="00C96A70">
          <w:rPr>
            <w:noProof/>
            <w:webHidden/>
          </w:rPr>
          <w:instrText xml:space="preserve"> PAGEREF _Toc221003359 \h </w:instrText>
        </w:r>
        <w:r w:rsidR="00C96A70">
          <w:rPr>
            <w:noProof/>
            <w:webHidden/>
          </w:rPr>
        </w:r>
        <w:r w:rsidR="00C96A70">
          <w:rPr>
            <w:noProof/>
            <w:webHidden/>
          </w:rPr>
          <w:fldChar w:fldCharType="separate"/>
        </w:r>
        <w:r w:rsidR="00D967F6">
          <w:rPr>
            <w:noProof/>
            <w:webHidden/>
          </w:rPr>
          <w:t>27</w:t>
        </w:r>
        <w:r w:rsidR="00C96A70">
          <w:rPr>
            <w:noProof/>
            <w:webHidden/>
          </w:rPr>
          <w:fldChar w:fldCharType="end"/>
        </w:r>
      </w:hyperlink>
    </w:p>
    <w:p w14:paraId="7C466EB1" w14:textId="551AD4A8" w:rsidR="00C96A70" w:rsidRDefault="00A83AFC">
      <w:pPr>
        <w:pStyle w:val="TableofFigures"/>
        <w:tabs>
          <w:tab w:val="right" w:leader="dot" w:pos="8778"/>
        </w:tabs>
        <w:rPr>
          <w:rFonts w:asciiTheme="minorHAnsi" w:eastAsiaTheme="minorEastAsia" w:hAnsiTheme="minorHAnsi" w:cstheme="minorBidi"/>
          <w:noProof/>
          <w:kern w:val="2"/>
          <w:sz w:val="24"/>
          <w:lang w:val="en-US"/>
          <w14:ligatures w14:val="standardContextual"/>
        </w:rPr>
      </w:pPr>
      <w:hyperlink w:anchor="_Toc221003360" w:history="1">
        <w:r w:rsidR="00C96A70" w:rsidRPr="008F6AA4">
          <w:rPr>
            <w:rStyle w:val="Hyperlink"/>
            <w:noProof/>
          </w:rPr>
          <w:t>Slika 10. Mapa svih nagiba terena</w:t>
        </w:r>
        <w:r w:rsidR="00C96A70">
          <w:rPr>
            <w:noProof/>
            <w:webHidden/>
          </w:rPr>
          <w:tab/>
        </w:r>
        <w:r w:rsidR="00C96A70">
          <w:rPr>
            <w:noProof/>
            <w:webHidden/>
          </w:rPr>
          <w:fldChar w:fldCharType="begin"/>
        </w:r>
        <w:r w:rsidR="00C96A70">
          <w:rPr>
            <w:noProof/>
            <w:webHidden/>
          </w:rPr>
          <w:instrText xml:space="preserve"> PAGEREF _Toc221003360 \h </w:instrText>
        </w:r>
        <w:r w:rsidR="00C96A70">
          <w:rPr>
            <w:noProof/>
            <w:webHidden/>
          </w:rPr>
        </w:r>
        <w:r w:rsidR="00C96A70">
          <w:rPr>
            <w:noProof/>
            <w:webHidden/>
          </w:rPr>
          <w:fldChar w:fldCharType="separate"/>
        </w:r>
        <w:r w:rsidR="00D967F6">
          <w:rPr>
            <w:noProof/>
            <w:webHidden/>
          </w:rPr>
          <w:t>28</w:t>
        </w:r>
        <w:r w:rsidR="00C96A70">
          <w:rPr>
            <w:noProof/>
            <w:webHidden/>
          </w:rPr>
          <w:fldChar w:fldCharType="end"/>
        </w:r>
      </w:hyperlink>
    </w:p>
    <w:p w14:paraId="351175C3" w14:textId="6D4272F8" w:rsidR="00C96A70" w:rsidRDefault="00A83AFC">
      <w:pPr>
        <w:pStyle w:val="TableofFigures"/>
        <w:tabs>
          <w:tab w:val="right" w:leader="dot" w:pos="8778"/>
        </w:tabs>
        <w:rPr>
          <w:rFonts w:asciiTheme="minorHAnsi" w:eastAsiaTheme="minorEastAsia" w:hAnsiTheme="minorHAnsi" w:cstheme="minorBidi"/>
          <w:noProof/>
          <w:kern w:val="2"/>
          <w:sz w:val="24"/>
          <w:lang w:val="en-US"/>
          <w14:ligatures w14:val="standardContextual"/>
        </w:rPr>
      </w:pPr>
      <w:hyperlink w:anchor="_Toc221003361" w:history="1">
        <w:r w:rsidR="00C96A70" w:rsidRPr="008F6AA4">
          <w:rPr>
            <w:rStyle w:val="Hyperlink"/>
            <w:noProof/>
          </w:rPr>
          <w:t>Slika 11. Mapa erozije Crne Gore (Prostorni plan Crne Gore do 2020. godine, mart 2008.)</w:t>
        </w:r>
        <w:r w:rsidR="00C96A70">
          <w:rPr>
            <w:noProof/>
            <w:webHidden/>
          </w:rPr>
          <w:tab/>
        </w:r>
        <w:r w:rsidR="00C96A70">
          <w:rPr>
            <w:noProof/>
            <w:webHidden/>
          </w:rPr>
          <w:fldChar w:fldCharType="begin"/>
        </w:r>
        <w:r w:rsidR="00C96A70">
          <w:rPr>
            <w:noProof/>
            <w:webHidden/>
          </w:rPr>
          <w:instrText xml:space="preserve"> PAGEREF _Toc221003361 \h </w:instrText>
        </w:r>
        <w:r w:rsidR="00C96A70">
          <w:rPr>
            <w:noProof/>
            <w:webHidden/>
          </w:rPr>
        </w:r>
        <w:r w:rsidR="00C96A70">
          <w:rPr>
            <w:noProof/>
            <w:webHidden/>
          </w:rPr>
          <w:fldChar w:fldCharType="separate"/>
        </w:r>
        <w:r w:rsidR="00D967F6">
          <w:rPr>
            <w:noProof/>
            <w:webHidden/>
          </w:rPr>
          <w:t>31</w:t>
        </w:r>
        <w:r w:rsidR="00C96A70">
          <w:rPr>
            <w:noProof/>
            <w:webHidden/>
          </w:rPr>
          <w:fldChar w:fldCharType="end"/>
        </w:r>
      </w:hyperlink>
    </w:p>
    <w:p w14:paraId="79DF7E3F" w14:textId="520B9A1B" w:rsidR="00C96A70" w:rsidRDefault="00A83AFC">
      <w:pPr>
        <w:pStyle w:val="TableofFigures"/>
        <w:tabs>
          <w:tab w:val="right" w:leader="dot" w:pos="8778"/>
        </w:tabs>
        <w:rPr>
          <w:rFonts w:asciiTheme="minorHAnsi" w:eastAsiaTheme="minorEastAsia" w:hAnsiTheme="minorHAnsi" w:cstheme="minorBidi"/>
          <w:noProof/>
          <w:kern w:val="2"/>
          <w:sz w:val="24"/>
          <w:lang w:val="en-US"/>
          <w14:ligatures w14:val="standardContextual"/>
        </w:rPr>
      </w:pPr>
      <w:hyperlink w:anchor="_Toc221003362" w:history="1">
        <w:r w:rsidR="00C96A70" w:rsidRPr="008F6AA4">
          <w:rPr>
            <w:rStyle w:val="Hyperlink"/>
            <w:noProof/>
          </w:rPr>
          <w:t>Slika 12. Karakteristike upotrebe zemljišta projektnog područja i njegove neposredne okoline (CORINE, 2018.)</w:t>
        </w:r>
        <w:r w:rsidR="00C96A70">
          <w:rPr>
            <w:noProof/>
            <w:webHidden/>
          </w:rPr>
          <w:tab/>
        </w:r>
        <w:r w:rsidR="00C96A70">
          <w:rPr>
            <w:noProof/>
            <w:webHidden/>
          </w:rPr>
          <w:fldChar w:fldCharType="begin"/>
        </w:r>
        <w:r w:rsidR="00C96A70">
          <w:rPr>
            <w:noProof/>
            <w:webHidden/>
          </w:rPr>
          <w:instrText xml:space="preserve"> PAGEREF _Toc221003362 \h </w:instrText>
        </w:r>
        <w:r w:rsidR="00C96A70">
          <w:rPr>
            <w:noProof/>
            <w:webHidden/>
          </w:rPr>
        </w:r>
        <w:r w:rsidR="00C96A70">
          <w:rPr>
            <w:noProof/>
            <w:webHidden/>
          </w:rPr>
          <w:fldChar w:fldCharType="separate"/>
        </w:r>
        <w:r w:rsidR="00D967F6">
          <w:rPr>
            <w:noProof/>
            <w:webHidden/>
          </w:rPr>
          <w:t>32</w:t>
        </w:r>
        <w:r w:rsidR="00C96A70">
          <w:rPr>
            <w:noProof/>
            <w:webHidden/>
          </w:rPr>
          <w:fldChar w:fldCharType="end"/>
        </w:r>
      </w:hyperlink>
    </w:p>
    <w:p w14:paraId="0DFB30E0" w14:textId="52B33CE2" w:rsidR="00C96A70" w:rsidRDefault="00A83AFC">
      <w:pPr>
        <w:pStyle w:val="TableofFigures"/>
        <w:tabs>
          <w:tab w:val="right" w:leader="dot" w:pos="8778"/>
        </w:tabs>
        <w:rPr>
          <w:rFonts w:asciiTheme="minorHAnsi" w:eastAsiaTheme="minorEastAsia" w:hAnsiTheme="minorHAnsi" w:cstheme="minorBidi"/>
          <w:noProof/>
          <w:kern w:val="2"/>
          <w:sz w:val="24"/>
          <w:lang w:val="en-US"/>
          <w14:ligatures w14:val="standardContextual"/>
        </w:rPr>
      </w:pPr>
      <w:hyperlink w:anchor="_Toc221003363" w:history="1">
        <w:r w:rsidR="00C96A70" w:rsidRPr="008F6AA4">
          <w:rPr>
            <w:rStyle w:val="Hyperlink"/>
            <w:noProof/>
          </w:rPr>
          <w:t>Slika 13. Karte seizmičke rejonizacije teritorije Crne Gore (1982): a) u povratnim periodima od 200 godina i</w:t>
        </w:r>
        <w:r w:rsidR="00C96A70">
          <w:rPr>
            <w:noProof/>
            <w:webHidden/>
          </w:rPr>
          <w:tab/>
        </w:r>
        <w:r w:rsidR="00C96A70">
          <w:rPr>
            <w:noProof/>
            <w:webHidden/>
          </w:rPr>
          <w:fldChar w:fldCharType="begin"/>
        </w:r>
        <w:r w:rsidR="00C96A70">
          <w:rPr>
            <w:noProof/>
            <w:webHidden/>
          </w:rPr>
          <w:instrText xml:space="preserve"> PAGEREF _Toc221003363 \h </w:instrText>
        </w:r>
        <w:r w:rsidR="00C96A70">
          <w:rPr>
            <w:noProof/>
            <w:webHidden/>
          </w:rPr>
        </w:r>
        <w:r w:rsidR="00C96A70">
          <w:rPr>
            <w:noProof/>
            <w:webHidden/>
          </w:rPr>
          <w:fldChar w:fldCharType="separate"/>
        </w:r>
        <w:r w:rsidR="00D967F6">
          <w:rPr>
            <w:noProof/>
            <w:webHidden/>
          </w:rPr>
          <w:t>35</w:t>
        </w:r>
        <w:r w:rsidR="00C96A70">
          <w:rPr>
            <w:noProof/>
            <w:webHidden/>
          </w:rPr>
          <w:fldChar w:fldCharType="end"/>
        </w:r>
      </w:hyperlink>
    </w:p>
    <w:p w14:paraId="788EA9C2" w14:textId="718198E6" w:rsidR="00C96A70" w:rsidRDefault="00A83AFC">
      <w:pPr>
        <w:pStyle w:val="TableofFigures"/>
        <w:tabs>
          <w:tab w:val="right" w:leader="dot" w:pos="8778"/>
        </w:tabs>
        <w:rPr>
          <w:rFonts w:asciiTheme="minorHAnsi" w:eastAsiaTheme="minorEastAsia" w:hAnsiTheme="minorHAnsi" w:cstheme="minorBidi"/>
          <w:noProof/>
          <w:kern w:val="2"/>
          <w:sz w:val="24"/>
          <w:lang w:val="en-US"/>
          <w14:ligatures w14:val="standardContextual"/>
        </w:rPr>
      </w:pPr>
      <w:hyperlink w:anchor="_Toc221003364" w:history="1">
        <w:r w:rsidR="00C96A70" w:rsidRPr="008F6AA4">
          <w:rPr>
            <w:rStyle w:val="Hyperlink"/>
            <w:noProof/>
          </w:rPr>
          <w:t>Slika 14. Teren Skadarskog jezera u 3D prikazu</w:t>
        </w:r>
        <w:r w:rsidR="00C96A70">
          <w:rPr>
            <w:noProof/>
            <w:webHidden/>
          </w:rPr>
          <w:tab/>
        </w:r>
        <w:r w:rsidR="00C96A70">
          <w:rPr>
            <w:noProof/>
            <w:webHidden/>
          </w:rPr>
          <w:fldChar w:fldCharType="begin"/>
        </w:r>
        <w:r w:rsidR="00C96A70">
          <w:rPr>
            <w:noProof/>
            <w:webHidden/>
          </w:rPr>
          <w:instrText xml:space="preserve"> PAGEREF _Toc221003364 \h </w:instrText>
        </w:r>
        <w:r w:rsidR="00C96A70">
          <w:rPr>
            <w:noProof/>
            <w:webHidden/>
          </w:rPr>
        </w:r>
        <w:r w:rsidR="00C96A70">
          <w:rPr>
            <w:noProof/>
            <w:webHidden/>
          </w:rPr>
          <w:fldChar w:fldCharType="separate"/>
        </w:r>
        <w:r w:rsidR="00D967F6">
          <w:rPr>
            <w:noProof/>
            <w:webHidden/>
          </w:rPr>
          <w:t>37</w:t>
        </w:r>
        <w:r w:rsidR="00C96A70">
          <w:rPr>
            <w:noProof/>
            <w:webHidden/>
          </w:rPr>
          <w:fldChar w:fldCharType="end"/>
        </w:r>
      </w:hyperlink>
    </w:p>
    <w:p w14:paraId="14137403" w14:textId="3A9A5C31" w:rsidR="00C96A70" w:rsidRDefault="00A83AFC">
      <w:pPr>
        <w:pStyle w:val="TableofFigures"/>
        <w:tabs>
          <w:tab w:val="right" w:leader="dot" w:pos="8778"/>
        </w:tabs>
        <w:rPr>
          <w:rFonts w:asciiTheme="minorHAnsi" w:eastAsiaTheme="minorEastAsia" w:hAnsiTheme="minorHAnsi" w:cstheme="minorBidi"/>
          <w:noProof/>
          <w:kern w:val="2"/>
          <w:sz w:val="24"/>
          <w:lang w:val="en-US"/>
          <w14:ligatures w14:val="standardContextual"/>
        </w:rPr>
      </w:pPr>
      <w:hyperlink w:anchor="_Toc221003365" w:history="1">
        <w:r w:rsidR="00C96A70" w:rsidRPr="008F6AA4">
          <w:rPr>
            <w:rStyle w:val="Hyperlink"/>
            <w:noProof/>
          </w:rPr>
          <w:t>Slika 15. Sliv podzemnih voda</w:t>
        </w:r>
        <w:r w:rsidR="00C96A70">
          <w:rPr>
            <w:noProof/>
            <w:webHidden/>
          </w:rPr>
          <w:tab/>
        </w:r>
        <w:r w:rsidR="00C96A70">
          <w:rPr>
            <w:noProof/>
            <w:webHidden/>
          </w:rPr>
          <w:fldChar w:fldCharType="begin"/>
        </w:r>
        <w:r w:rsidR="00C96A70">
          <w:rPr>
            <w:noProof/>
            <w:webHidden/>
          </w:rPr>
          <w:instrText xml:space="preserve"> PAGEREF _Toc221003365 \h </w:instrText>
        </w:r>
        <w:r w:rsidR="00C96A70">
          <w:rPr>
            <w:noProof/>
            <w:webHidden/>
          </w:rPr>
        </w:r>
        <w:r w:rsidR="00C96A70">
          <w:rPr>
            <w:noProof/>
            <w:webHidden/>
          </w:rPr>
          <w:fldChar w:fldCharType="separate"/>
        </w:r>
        <w:r w:rsidR="00D967F6">
          <w:rPr>
            <w:noProof/>
            <w:webHidden/>
          </w:rPr>
          <w:t>42</w:t>
        </w:r>
        <w:r w:rsidR="00C96A70">
          <w:rPr>
            <w:noProof/>
            <w:webHidden/>
          </w:rPr>
          <w:fldChar w:fldCharType="end"/>
        </w:r>
      </w:hyperlink>
    </w:p>
    <w:p w14:paraId="4956465F" w14:textId="0EE5027C" w:rsidR="00C96A70" w:rsidRDefault="00A83AFC">
      <w:pPr>
        <w:pStyle w:val="TableofFigures"/>
        <w:tabs>
          <w:tab w:val="right" w:leader="dot" w:pos="8778"/>
        </w:tabs>
        <w:rPr>
          <w:rFonts w:asciiTheme="minorHAnsi" w:eastAsiaTheme="minorEastAsia" w:hAnsiTheme="minorHAnsi" w:cstheme="minorBidi"/>
          <w:noProof/>
          <w:kern w:val="2"/>
          <w:sz w:val="24"/>
          <w:lang w:val="en-US"/>
          <w14:ligatures w14:val="standardContextual"/>
        </w:rPr>
      </w:pPr>
      <w:hyperlink w:anchor="_Toc221003366" w:history="1">
        <w:r w:rsidR="00C96A70" w:rsidRPr="008F6AA4">
          <w:rPr>
            <w:rStyle w:val="Hyperlink"/>
            <w:noProof/>
          </w:rPr>
          <w:t xml:space="preserve">Slika 16. </w:t>
        </w:r>
        <w:r w:rsidR="00C96A70" w:rsidRPr="008F6AA4">
          <w:rPr>
            <w:rStyle w:val="Hyperlink"/>
            <w:rFonts w:cs="Arial"/>
            <w:noProof/>
          </w:rPr>
          <w:t>Industrijska zona Podgorice – KAP</w:t>
        </w:r>
        <w:r w:rsidR="00C96A70">
          <w:rPr>
            <w:noProof/>
            <w:webHidden/>
          </w:rPr>
          <w:tab/>
        </w:r>
        <w:r w:rsidR="00C96A70">
          <w:rPr>
            <w:noProof/>
            <w:webHidden/>
          </w:rPr>
          <w:fldChar w:fldCharType="begin"/>
        </w:r>
        <w:r w:rsidR="00C96A70">
          <w:rPr>
            <w:noProof/>
            <w:webHidden/>
          </w:rPr>
          <w:instrText xml:space="preserve"> PAGEREF _Toc221003366 \h </w:instrText>
        </w:r>
        <w:r w:rsidR="00C96A70">
          <w:rPr>
            <w:noProof/>
            <w:webHidden/>
          </w:rPr>
        </w:r>
        <w:r w:rsidR="00C96A70">
          <w:rPr>
            <w:noProof/>
            <w:webHidden/>
          </w:rPr>
          <w:fldChar w:fldCharType="separate"/>
        </w:r>
        <w:r w:rsidR="00D967F6">
          <w:rPr>
            <w:noProof/>
            <w:webHidden/>
          </w:rPr>
          <w:t>49</w:t>
        </w:r>
        <w:r w:rsidR="00C96A70">
          <w:rPr>
            <w:noProof/>
            <w:webHidden/>
          </w:rPr>
          <w:fldChar w:fldCharType="end"/>
        </w:r>
      </w:hyperlink>
    </w:p>
    <w:p w14:paraId="0DD67598" w14:textId="5DAFF241" w:rsidR="00C96A70" w:rsidRDefault="00A83AFC">
      <w:pPr>
        <w:pStyle w:val="TableofFigures"/>
        <w:tabs>
          <w:tab w:val="right" w:leader="dot" w:pos="8778"/>
        </w:tabs>
        <w:rPr>
          <w:rFonts w:asciiTheme="minorHAnsi" w:eastAsiaTheme="minorEastAsia" w:hAnsiTheme="minorHAnsi" w:cstheme="minorBidi"/>
          <w:noProof/>
          <w:kern w:val="2"/>
          <w:sz w:val="24"/>
          <w:lang w:val="en-US"/>
          <w14:ligatures w14:val="standardContextual"/>
        </w:rPr>
      </w:pPr>
      <w:hyperlink w:anchor="_Toc221003367" w:history="1">
        <w:r w:rsidR="00C96A70" w:rsidRPr="008F6AA4">
          <w:rPr>
            <w:rStyle w:val="Hyperlink"/>
            <w:noProof/>
          </w:rPr>
          <w:t>Slika 17</w:t>
        </w:r>
        <w:r w:rsidR="00C96A70" w:rsidRPr="008F6AA4">
          <w:rPr>
            <w:rStyle w:val="Hyperlink"/>
            <w:rFonts w:cs="Arial"/>
            <w:noProof/>
          </w:rPr>
          <w:t>. Mapa međunarodno i nacionalno prepoznatih područja u blizini projektnog područja (</w:t>
        </w:r>
        <w:r w:rsidR="00C96A70" w:rsidRPr="008F6AA4">
          <w:rPr>
            <w:rStyle w:val="Hyperlink"/>
            <w:rFonts w:cs="Arial"/>
            <w:i/>
            <w:noProof/>
          </w:rPr>
          <w:t>ažurirana verzija karte preuzeta sa Prirodno-matematičkog fakulteta Univerziteta Crne Gore, novembar 2012)</w:t>
        </w:r>
        <w:r w:rsidR="00C96A70">
          <w:rPr>
            <w:noProof/>
            <w:webHidden/>
          </w:rPr>
          <w:tab/>
        </w:r>
        <w:r w:rsidR="00C96A70">
          <w:rPr>
            <w:noProof/>
            <w:webHidden/>
          </w:rPr>
          <w:fldChar w:fldCharType="begin"/>
        </w:r>
        <w:r w:rsidR="00C96A70">
          <w:rPr>
            <w:noProof/>
            <w:webHidden/>
          </w:rPr>
          <w:instrText xml:space="preserve"> PAGEREF _Toc221003367 \h </w:instrText>
        </w:r>
        <w:r w:rsidR="00C96A70">
          <w:rPr>
            <w:noProof/>
            <w:webHidden/>
          </w:rPr>
        </w:r>
        <w:r w:rsidR="00C96A70">
          <w:rPr>
            <w:noProof/>
            <w:webHidden/>
          </w:rPr>
          <w:fldChar w:fldCharType="separate"/>
        </w:r>
        <w:r w:rsidR="00D967F6">
          <w:rPr>
            <w:noProof/>
            <w:webHidden/>
          </w:rPr>
          <w:t>51</w:t>
        </w:r>
        <w:r w:rsidR="00C96A70">
          <w:rPr>
            <w:noProof/>
            <w:webHidden/>
          </w:rPr>
          <w:fldChar w:fldCharType="end"/>
        </w:r>
      </w:hyperlink>
    </w:p>
    <w:p w14:paraId="7769FBD7" w14:textId="51273552" w:rsidR="00C96A70" w:rsidRDefault="00A83AFC">
      <w:pPr>
        <w:pStyle w:val="TableofFigures"/>
        <w:tabs>
          <w:tab w:val="right" w:leader="dot" w:pos="8778"/>
        </w:tabs>
        <w:rPr>
          <w:rFonts w:asciiTheme="minorHAnsi" w:eastAsiaTheme="minorEastAsia" w:hAnsiTheme="minorHAnsi" w:cstheme="minorBidi"/>
          <w:noProof/>
          <w:kern w:val="2"/>
          <w:sz w:val="24"/>
          <w:lang w:val="en-US"/>
          <w14:ligatures w14:val="standardContextual"/>
        </w:rPr>
      </w:pPr>
      <w:hyperlink w:anchor="_Toc221003368" w:history="1">
        <w:r w:rsidR="00C96A70" w:rsidRPr="008F6AA4">
          <w:rPr>
            <w:rStyle w:val="Hyperlink"/>
            <w:noProof/>
          </w:rPr>
          <w:t>Slika 18.</w:t>
        </w:r>
        <w:r w:rsidR="00C96A70" w:rsidRPr="008F6AA4">
          <w:rPr>
            <w:rStyle w:val="Hyperlink"/>
            <w:rFonts w:cs="Arial"/>
            <w:noProof/>
          </w:rPr>
          <w:t xml:space="preserve"> Mapa KBA područja</w:t>
        </w:r>
        <w:r w:rsidR="00C96A70">
          <w:rPr>
            <w:noProof/>
            <w:webHidden/>
          </w:rPr>
          <w:tab/>
        </w:r>
        <w:r w:rsidR="00C96A70">
          <w:rPr>
            <w:noProof/>
            <w:webHidden/>
          </w:rPr>
          <w:fldChar w:fldCharType="begin"/>
        </w:r>
        <w:r w:rsidR="00C96A70">
          <w:rPr>
            <w:noProof/>
            <w:webHidden/>
          </w:rPr>
          <w:instrText xml:space="preserve"> PAGEREF _Toc221003368 \h </w:instrText>
        </w:r>
        <w:r w:rsidR="00C96A70">
          <w:rPr>
            <w:noProof/>
            <w:webHidden/>
          </w:rPr>
        </w:r>
        <w:r w:rsidR="00C96A70">
          <w:rPr>
            <w:noProof/>
            <w:webHidden/>
          </w:rPr>
          <w:fldChar w:fldCharType="separate"/>
        </w:r>
        <w:r w:rsidR="00D967F6">
          <w:rPr>
            <w:noProof/>
            <w:webHidden/>
          </w:rPr>
          <w:t>52</w:t>
        </w:r>
        <w:r w:rsidR="00C96A70">
          <w:rPr>
            <w:noProof/>
            <w:webHidden/>
          </w:rPr>
          <w:fldChar w:fldCharType="end"/>
        </w:r>
      </w:hyperlink>
    </w:p>
    <w:p w14:paraId="37EF6D14" w14:textId="65A12C4B" w:rsidR="00C96A70" w:rsidRDefault="00A83AFC">
      <w:pPr>
        <w:pStyle w:val="TableofFigures"/>
        <w:tabs>
          <w:tab w:val="right" w:leader="dot" w:pos="8778"/>
        </w:tabs>
        <w:rPr>
          <w:rFonts w:asciiTheme="minorHAnsi" w:eastAsiaTheme="minorEastAsia" w:hAnsiTheme="minorHAnsi" w:cstheme="minorBidi"/>
          <w:noProof/>
          <w:kern w:val="2"/>
          <w:sz w:val="24"/>
          <w:lang w:val="en-US"/>
          <w14:ligatures w14:val="standardContextual"/>
        </w:rPr>
      </w:pPr>
      <w:hyperlink w:anchor="_Toc221003369" w:history="1">
        <w:r w:rsidR="00C96A70" w:rsidRPr="008F6AA4">
          <w:rPr>
            <w:rStyle w:val="Hyperlink"/>
            <w:noProof/>
          </w:rPr>
          <w:t>Slika 19.</w:t>
        </w:r>
        <w:r w:rsidR="00C96A70" w:rsidRPr="008F6AA4">
          <w:rPr>
            <w:rStyle w:val="Hyperlink"/>
            <w:rFonts w:cs="Arial"/>
            <w:noProof/>
          </w:rPr>
          <w:t xml:space="preserve"> Karta lokacija u sastavu Emerald mreže</w:t>
        </w:r>
        <w:r w:rsidR="00C96A70">
          <w:rPr>
            <w:noProof/>
            <w:webHidden/>
          </w:rPr>
          <w:tab/>
        </w:r>
        <w:r w:rsidR="00C96A70">
          <w:rPr>
            <w:noProof/>
            <w:webHidden/>
          </w:rPr>
          <w:fldChar w:fldCharType="begin"/>
        </w:r>
        <w:r w:rsidR="00C96A70">
          <w:rPr>
            <w:noProof/>
            <w:webHidden/>
          </w:rPr>
          <w:instrText xml:space="preserve"> PAGEREF _Toc221003369 \h </w:instrText>
        </w:r>
        <w:r w:rsidR="00C96A70">
          <w:rPr>
            <w:noProof/>
            <w:webHidden/>
          </w:rPr>
        </w:r>
        <w:r w:rsidR="00C96A70">
          <w:rPr>
            <w:noProof/>
            <w:webHidden/>
          </w:rPr>
          <w:fldChar w:fldCharType="separate"/>
        </w:r>
        <w:r w:rsidR="00D967F6">
          <w:rPr>
            <w:noProof/>
            <w:webHidden/>
          </w:rPr>
          <w:t>53</w:t>
        </w:r>
        <w:r w:rsidR="00C96A70">
          <w:rPr>
            <w:noProof/>
            <w:webHidden/>
          </w:rPr>
          <w:fldChar w:fldCharType="end"/>
        </w:r>
      </w:hyperlink>
    </w:p>
    <w:p w14:paraId="77386969" w14:textId="2627A34D" w:rsidR="00C96A70" w:rsidRDefault="00A83AFC">
      <w:pPr>
        <w:pStyle w:val="TableofFigures"/>
        <w:tabs>
          <w:tab w:val="right" w:leader="dot" w:pos="8778"/>
        </w:tabs>
        <w:rPr>
          <w:rFonts w:asciiTheme="minorHAnsi" w:eastAsiaTheme="minorEastAsia" w:hAnsiTheme="minorHAnsi" w:cstheme="minorBidi"/>
          <w:noProof/>
          <w:kern w:val="2"/>
          <w:sz w:val="24"/>
          <w:lang w:val="en-US"/>
          <w14:ligatures w14:val="standardContextual"/>
        </w:rPr>
      </w:pPr>
      <w:hyperlink w:anchor="_Toc221003370" w:history="1">
        <w:r w:rsidR="00C96A70" w:rsidRPr="008F6AA4">
          <w:rPr>
            <w:rStyle w:val="Hyperlink"/>
            <w:noProof/>
          </w:rPr>
          <w:t>Slika 20.</w:t>
        </w:r>
        <w:r w:rsidR="00C96A70" w:rsidRPr="008F6AA4">
          <w:rPr>
            <w:rStyle w:val="Hyperlink"/>
            <w:rFonts w:cs="Arial"/>
            <w:noProof/>
          </w:rPr>
          <w:t xml:space="preserve"> Vizuelni prikaz potencijalnog uticaja projekta na društveno okruženje (2026.god)</w:t>
        </w:r>
        <w:r w:rsidR="00C96A70">
          <w:rPr>
            <w:noProof/>
            <w:webHidden/>
          </w:rPr>
          <w:tab/>
        </w:r>
        <w:r w:rsidR="00C96A70">
          <w:rPr>
            <w:noProof/>
            <w:webHidden/>
          </w:rPr>
          <w:fldChar w:fldCharType="begin"/>
        </w:r>
        <w:r w:rsidR="00C96A70">
          <w:rPr>
            <w:noProof/>
            <w:webHidden/>
          </w:rPr>
          <w:instrText xml:space="preserve"> PAGEREF _Toc221003370 \h </w:instrText>
        </w:r>
        <w:r w:rsidR="00C96A70">
          <w:rPr>
            <w:noProof/>
            <w:webHidden/>
          </w:rPr>
        </w:r>
        <w:r w:rsidR="00C96A70">
          <w:rPr>
            <w:noProof/>
            <w:webHidden/>
          </w:rPr>
          <w:fldChar w:fldCharType="separate"/>
        </w:r>
        <w:r w:rsidR="00D967F6">
          <w:rPr>
            <w:noProof/>
            <w:webHidden/>
          </w:rPr>
          <w:t>57</w:t>
        </w:r>
        <w:r w:rsidR="00C96A70">
          <w:rPr>
            <w:noProof/>
            <w:webHidden/>
          </w:rPr>
          <w:fldChar w:fldCharType="end"/>
        </w:r>
      </w:hyperlink>
    </w:p>
    <w:p w14:paraId="4A30D67B" w14:textId="63029F57" w:rsidR="00C96A70" w:rsidRDefault="00A83AFC">
      <w:pPr>
        <w:pStyle w:val="TableofFigures"/>
        <w:tabs>
          <w:tab w:val="right" w:leader="dot" w:pos="8778"/>
        </w:tabs>
        <w:rPr>
          <w:rFonts w:asciiTheme="minorHAnsi" w:eastAsiaTheme="minorEastAsia" w:hAnsiTheme="minorHAnsi" w:cstheme="minorBidi"/>
          <w:noProof/>
          <w:kern w:val="2"/>
          <w:sz w:val="24"/>
          <w:lang w:val="en-US"/>
          <w14:ligatures w14:val="standardContextual"/>
        </w:rPr>
      </w:pPr>
      <w:hyperlink w:anchor="_Toc221003371" w:history="1">
        <w:r w:rsidR="00C96A70" w:rsidRPr="008F6AA4">
          <w:rPr>
            <w:rStyle w:val="Hyperlink"/>
            <w:noProof/>
          </w:rPr>
          <w:t>Slika 21.</w:t>
        </w:r>
        <w:r w:rsidR="00C96A70" w:rsidRPr="008F6AA4">
          <w:rPr>
            <w:rStyle w:val="Hyperlink"/>
            <w:rFonts w:cs="Arial"/>
            <w:noProof/>
          </w:rPr>
          <w:t xml:space="preserve"> Javni objekti u širem projektnom području</w:t>
        </w:r>
        <w:r w:rsidR="00C96A70">
          <w:rPr>
            <w:noProof/>
            <w:webHidden/>
          </w:rPr>
          <w:tab/>
        </w:r>
        <w:r w:rsidR="00C96A70">
          <w:rPr>
            <w:noProof/>
            <w:webHidden/>
          </w:rPr>
          <w:fldChar w:fldCharType="begin"/>
        </w:r>
        <w:r w:rsidR="00C96A70">
          <w:rPr>
            <w:noProof/>
            <w:webHidden/>
          </w:rPr>
          <w:instrText xml:space="preserve"> PAGEREF _Toc221003371 \h </w:instrText>
        </w:r>
        <w:r w:rsidR="00C96A70">
          <w:rPr>
            <w:noProof/>
            <w:webHidden/>
          </w:rPr>
        </w:r>
        <w:r w:rsidR="00C96A70">
          <w:rPr>
            <w:noProof/>
            <w:webHidden/>
          </w:rPr>
          <w:fldChar w:fldCharType="separate"/>
        </w:r>
        <w:r w:rsidR="00D967F6">
          <w:rPr>
            <w:noProof/>
            <w:webHidden/>
          </w:rPr>
          <w:t>59</w:t>
        </w:r>
        <w:r w:rsidR="00C96A70">
          <w:rPr>
            <w:noProof/>
            <w:webHidden/>
          </w:rPr>
          <w:fldChar w:fldCharType="end"/>
        </w:r>
      </w:hyperlink>
    </w:p>
    <w:p w14:paraId="4EA117E8" w14:textId="1E1E363C" w:rsidR="00C96A70" w:rsidRDefault="00A83AFC">
      <w:pPr>
        <w:pStyle w:val="TableofFigures"/>
        <w:tabs>
          <w:tab w:val="right" w:leader="dot" w:pos="8778"/>
        </w:tabs>
        <w:rPr>
          <w:rFonts w:asciiTheme="minorHAnsi" w:eastAsiaTheme="minorEastAsia" w:hAnsiTheme="minorHAnsi" w:cstheme="minorBidi"/>
          <w:noProof/>
          <w:kern w:val="2"/>
          <w:sz w:val="24"/>
          <w:lang w:val="en-US"/>
          <w14:ligatures w14:val="standardContextual"/>
        </w:rPr>
      </w:pPr>
      <w:hyperlink w:anchor="_Toc221003372" w:history="1">
        <w:r w:rsidR="00C96A70" w:rsidRPr="008F6AA4">
          <w:rPr>
            <w:rStyle w:val="Hyperlink"/>
            <w:noProof/>
          </w:rPr>
          <w:t>Slika 22. Projektno područje i okolina, uključujući AoI za vodne resurse</w:t>
        </w:r>
        <w:r w:rsidR="00C96A70">
          <w:rPr>
            <w:noProof/>
            <w:webHidden/>
          </w:rPr>
          <w:tab/>
        </w:r>
        <w:r w:rsidR="00C96A70">
          <w:rPr>
            <w:noProof/>
            <w:webHidden/>
          </w:rPr>
          <w:fldChar w:fldCharType="begin"/>
        </w:r>
        <w:r w:rsidR="00C96A70">
          <w:rPr>
            <w:noProof/>
            <w:webHidden/>
          </w:rPr>
          <w:instrText xml:space="preserve"> PAGEREF _Toc221003372 \h </w:instrText>
        </w:r>
        <w:r w:rsidR="00C96A70">
          <w:rPr>
            <w:noProof/>
            <w:webHidden/>
          </w:rPr>
        </w:r>
        <w:r w:rsidR="00C96A70">
          <w:rPr>
            <w:noProof/>
            <w:webHidden/>
          </w:rPr>
          <w:fldChar w:fldCharType="separate"/>
        </w:r>
        <w:r w:rsidR="00D967F6">
          <w:rPr>
            <w:noProof/>
            <w:webHidden/>
          </w:rPr>
          <w:t>67</w:t>
        </w:r>
        <w:r w:rsidR="00C96A70">
          <w:rPr>
            <w:noProof/>
            <w:webHidden/>
          </w:rPr>
          <w:fldChar w:fldCharType="end"/>
        </w:r>
      </w:hyperlink>
    </w:p>
    <w:p w14:paraId="151EF65A" w14:textId="6C52CE5E" w:rsidR="00C96A70" w:rsidRDefault="00A83AFC">
      <w:pPr>
        <w:pStyle w:val="TableofFigures"/>
        <w:tabs>
          <w:tab w:val="right" w:leader="dot" w:pos="8778"/>
        </w:tabs>
        <w:rPr>
          <w:rFonts w:asciiTheme="minorHAnsi" w:eastAsiaTheme="minorEastAsia" w:hAnsiTheme="minorHAnsi" w:cstheme="minorBidi"/>
          <w:noProof/>
          <w:kern w:val="2"/>
          <w:sz w:val="24"/>
          <w:lang w:val="en-US"/>
          <w14:ligatures w14:val="standardContextual"/>
        </w:rPr>
      </w:pPr>
      <w:hyperlink w:anchor="_Toc221003373" w:history="1">
        <w:r w:rsidR="00C96A70" w:rsidRPr="008F6AA4">
          <w:rPr>
            <w:rStyle w:val="Hyperlink"/>
            <w:noProof/>
          </w:rPr>
          <w:t>Slika 23.</w:t>
        </w:r>
        <w:r w:rsidR="00C96A70" w:rsidRPr="008F6AA4">
          <w:rPr>
            <w:rStyle w:val="Hyperlink"/>
            <w:rFonts w:cs="Arial"/>
            <w:noProof/>
          </w:rPr>
          <w:t xml:space="preserve"> Distribucija buke stvorene u projektnom području na različitim rastojanjima</w:t>
        </w:r>
        <w:r w:rsidR="00C96A70">
          <w:rPr>
            <w:noProof/>
            <w:webHidden/>
          </w:rPr>
          <w:tab/>
        </w:r>
        <w:r w:rsidR="00C96A70">
          <w:rPr>
            <w:noProof/>
            <w:webHidden/>
          </w:rPr>
          <w:fldChar w:fldCharType="begin"/>
        </w:r>
        <w:r w:rsidR="00C96A70">
          <w:rPr>
            <w:noProof/>
            <w:webHidden/>
          </w:rPr>
          <w:instrText xml:space="preserve"> PAGEREF _Toc221003373 \h </w:instrText>
        </w:r>
        <w:r w:rsidR="00C96A70">
          <w:rPr>
            <w:noProof/>
            <w:webHidden/>
          </w:rPr>
        </w:r>
        <w:r w:rsidR="00C96A70">
          <w:rPr>
            <w:noProof/>
            <w:webHidden/>
          </w:rPr>
          <w:fldChar w:fldCharType="separate"/>
        </w:r>
        <w:r w:rsidR="00D967F6">
          <w:rPr>
            <w:noProof/>
            <w:webHidden/>
          </w:rPr>
          <w:t>80</w:t>
        </w:r>
        <w:r w:rsidR="00C96A70">
          <w:rPr>
            <w:noProof/>
            <w:webHidden/>
          </w:rPr>
          <w:fldChar w:fldCharType="end"/>
        </w:r>
      </w:hyperlink>
    </w:p>
    <w:p w14:paraId="5FDD90B8" w14:textId="5A6BC926" w:rsidR="00C96A70" w:rsidRDefault="00A83AFC">
      <w:pPr>
        <w:pStyle w:val="TableofFigures"/>
        <w:tabs>
          <w:tab w:val="right" w:leader="dot" w:pos="8778"/>
        </w:tabs>
        <w:rPr>
          <w:rFonts w:asciiTheme="minorHAnsi" w:eastAsiaTheme="minorEastAsia" w:hAnsiTheme="minorHAnsi" w:cstheme="minorBidi"/>
          <w:noProof/>
          <w:kern w:val="2"/>
          <w:sz w:val="24"/>
          <w:lang w:val="en-US"/>
          <w14:ligatures w14:val="standardContextual"/>
        </w:rPr>
      </w:pPr>
      <w:hyperlink w:anchor="_Toc221003374" w:history="1">
        <w:r w:rsidR="00C96A70" w:rsidRPr="008F6AA4">
          <w:rPr>
            <w:rStyle w:val="Hyperlink"/>
            <w:noProof/>
          </w:rPr>
          <w:t>Slika 24. Struktura za upravljanje životnom sredinom i društvenim pitanjima</w:t>
        </w:r>
        <w:r w:rsidR="00C96A70">
          <w:rPr>
            <w:noProof/>
            <w:webHidden/>
          </w:rPr>
          <w:tab/>
        </w:r>
        <w:r w:rsidR="00C96A70">
          <w:rPr>
            <w:noProof/>
            <w:webHidden/>
          </w:rPr>
          <w:fldChar w:fldCharType="begin"/>
        </w:r>
        <w:r w:rsidR="00C96A70">
          <w:rPr>
            <w:noProof/>
            <w:webHidden/>
          </w:rPr>
          <w:instrText xml:space="preserve"> PAGEREF _Toc221003374 \h </w:instrText>
        </w:r>
        <w:r w:rsidR="00C96A70">
          <w:rPr>
            <w:noProof/>
            <w:webHidden/>
          </w:rPr>
        </w:r>
        <w:r w:rsidR="00C96A70">
          <w:rPr>
            <w:noProof/>
            <w:webHidden/>
          </w:rPr>
          <w:fldChar w:fldCharType="separate"/>
        </w:r>
        <w:r w:rsidR="00D967F6">
          <w:rPr>
            <w:noProof/>
            <w:webHidden/>
          </w:rPr>
          <w:t>100</w:t>
        </w:r>
        <w:r w:rsidR="00C96A70">
          <w:rPr>
            <w:noProof/>
            <w:webHidden/>
          </w:rPr>
          <w:fldChar w:fldCharType="end"/>
        </w:r>
      </w:hyperlink>
    </w:p>
    <w:p w14:paraId="5205BB42" w14:textId="3B16B547" w:rsidR="00C96A70" w:rsidRDefault="00A83AFC">
      <w:pPr>
        <w:pStyle w:val="TableofFigures"/>
        <w:tabs>
          <w:tab w:val="right" w:leader="dot" w:pos="8778"/>
        </w:tabs>
        <w:rPr>
          <w:rFonts w:asciiTheme="minorHAnsi" w:eastAsiaTheme="minorEastAsia" w:hAnsiTheme="minorHAnsi" w:cstheme="minorBidi"/>
          <w:noProof/>
          <w:kern w:val="2"/>
          <w:sz w:val="24"/>
          <w:lang w:val="en-US"/>
          <w14:ligatures w14:val="standardContextual"/>
        </w:rPr>
      </w:pPr>
      <w:hyperlink w:anchor="_Toc221003375" w:history="1">
        <w:r w:rsidR="00C96A70" w:rsidRPr="008F6AA4">
          <w:rPr>
            <w:rStyle w:val="Hyperlink"/>
            <w:noProof/>
          </w:rPr>
          <w:t>Slika 25. Informativni letak</w:t>
        </w:r>
        <w:r w:rsidR="00C96A70">
          <w:rPr>
            <w:noProof/>
            <w:webHidden/>
          </w:rPr>
          <w:tab/>
        </w:r>
        <w:r w:rsidR="00C96A70">
          <w:rPr>
            <w:noProof/>
            <w:webHidden/>
          </w:rPr>
          <w:fldChar w:fldCharType="begin"/>
        </w:r>
        <w:r w:rsidR="00C96A70">
          <w:rPr>
            <w:noProof/>
            <w:webHidden/>
          </w:rPr>
          <w:instrText xml:space="preserve"> PAGEREF _Toc221003375 \h </w:instrText>
        </w:r>
        <w:r w:rsidR="00C96A70">
          <w:rPr>
            <w:noProof/>
            <w:webHidden/>
          </w:rPr>
        </w:r>
        <w:r w:rsidR="00C96A70">
          <w:rPr>
            <w:noProof/>
            <w:webHidden/>
          </w:rPr>
          <w:fldChar w:fldCharType="separate"/>
        </w:r>
        <w:r w:rsidR="00D967F6">
          <w:rPr>
            <w:noProof/>
            <w:webHidden/>
          </w:rPr>
          <w:t>105</w:t>
        </w:r>
        <w:r w:rsidR="00C96A70">
          <w:rPr>
            <w:noProof/>
            <w:webHidden/>
          </w:rPr>
          <w:fldChar w:fldCharType="end"/>
        </w:r>
      </w:hyperlink>
    </w:p>
    <w:p w14:paraId="40EDB9B4" w14:textId="211E30A2" w:rsidR="00C96A70" w:rsidRDefault="00A83AFC">
      <w:pPr>
        <w:pStyle w:val="TableofFigures"/>
        <w:tabs>
          <w:tab w:val="right" w:leader="dot" w:pos="8778"/>
        </w:tabs>
        <w:rPr>
          <w:rFonts w:asciiTheme="minorHAnsi" w:eastAsiaTheme="minorEastAsia" w:hAnsiTheme="minorHAnsi" w:cstheme="minorBidi"/>
          <w:noProof/>
          <w:kern w:val="2"/>
          <w:sz w:val="24"/>
          <w:lang w:val="en-US"/>
          <w14:ligatures w14:val="standardContextual"/>
        </w:rPr>
      </w:pPr>
      <w:hyperlink w:anchor="_Toc221003376" w:history="1">
        <w:r w:rsidR="00C96A70" w:rsidRPr="008F6AA4">
          <w:rPr>
            <w:rStyle w:val="Hyperlink"/>
            <w:noProof/>
          </w:rPr>
          <w:t>Slika 26. Fotografije sa javne rasprave</w:t>
        </w:r>
        <w:r w:rsidR="00C96A70">
          <w:rPr>
            <w:noProof/>
            <w:webHidden/>
          </w:rPr>
          <w:tab/>
        </w:r>
        <w:r w:rsidR="00C96A70">
          <w:rPr>
            <w:noProof/>
            <w:webHidden/>
          </w:rPr>
          <w:fldChar w:fldCharType="begin"/>
        </w:r>
        <w:r w:rsidR="00C96A70">
          <w:rPr>
            <w:noProof/>
            <w:webHidden/>
          </w:rPr>
          <w:instrText xml:space="preserve"> PAGEREF _Toc221003376 \h </w:instrText>
        </w:r>
        <w:r w:rsidR="00C96A70">
          <w:rPr>
            <w:noProof/>
            <w:webHidden/>
          </w:rPr>
        </w:r>
        <w:r w:rsidR="00C96A70">
          <w:rPr>
            <w:noProof/>
            <w:webHidden/>
          </w:rPr>
          <w:fldChar w:fldCharType="separate"/>
        </w:r>
        <w:r w:rsidR="00D967F6">
          <w:rPr>
            <w:noProof/>
            <w:webHidden/>
          </w:rPr>
          <w:t>106</w:t>
        </w:r>
        <w:r w:rsidR="00C96A70">
          <w:rPr>
            <w:noProof/>
            <w:webHidden/>
          </w:rPr>
          <w:fldChar w:fldCharType="end"/>
        </w:r>
      </w:hyperlink>
    </w:p>
    <w:p w14:paraId="7AFA095A" w14:textId="0EF5E81F" w:rsidR="00C96A70" w:rsidRDefault="00A83AFC">
      <w:pPr>
        <w:pStyle w:val="TableofFigures"/>
        <w:tabs>
          <w:tab w:val="right" w:leader="dot" w:pos="8778"/>
        </w:tabs>
        <w:rPr>
          <w:rFonts w:asciiTheme="minorHAnsi" w:eastAsiaTheme="minorEastAsia" w:hAnsiTheme="minorHAnsi" w:cstheme="minorBidi"/>
          <w:noProof/>
          <w:kern w:val="2"/>
          <w:sz w:val="24"/>
          <w:lang w:val="en-US"/>
          <w14:ligatures w14:val="standardContextual"/>
        </w:rPr>
      </w:pPr>
      <w:hyperlink w:anchor="_Toc221003377" w:history="1">
        <w:r w:rsidR="00C96A70" w:rsidRPr="008F6AA4">
          <w:rPr>
            <w:rStyle w:val="Hyperlink"/>
            <w:noProof/>
          </w:rPr>
          <w:t>Slika 27. EIA procedura u Crnoj Gori</w:t>
        </w:r>
        <w:r w:rsidR="00C96A70">
          <w:rPr>
            <w:noProof/>
            <w:webHidden/>
          </w:rPr>
          <w:tab/>
        </w:r>
        <w:r w:rsidR="00C96A70">
          <w:rPr>
            <w:noProof/>
            <w:webHidden/>
          </w:rPr>
          <w:fldChar w:fldCharType="begin"/>
        </w:r>
        <w:r w:rsidR="00C96A70">
          <w:rPr>
            <w:noProof/>
            <w:webHidden/>
          </w:rPr>
          <w:instrText xml:space="preserve"> PAGEREF _Toc221003377 \h </w:instrText>
        </w:r>
        <w:r w:rsidR="00C96A70">
          <w:rPr>
            <w:noProof/>
            <w:webHidden/>
          </w:rPr>
        </w:r>
        <w:r w:rsidR="00C96A70">
          <w:rPr>
            <w:noProof/>
            <w:webHidden/>
          </w:rPr>
          <w:fldChar w:fldCharType="separate"/>
        </w:r>
        <w:r w:rsidR="00D967F6">
          <w:rPr>
            <w:noProof/>
            <w:webHidden/>
          </w:rPr>
          <w:t>115</w:t>
        </w:r>
        <w:r w:rsidR="00C96A70">
          <w:rPr>
            <w:noProof/>
            <w:webHidden/>
          </w:rPr>
          <w:fldChar w:fldCharType="end"/>
        </w:r>
      </w:hyperlink>
    </w:p>
    <w:p w14:paraId="540900DA" w14:textId="6545AF2A" w:rsidR="00582D35" w:rsidRPr="00721243" w:rsidRDefault="003400FB" w:rsidP="00BC5B0E">
      <w:pPr>
        <w:spacing w:line="276" w:lineRule="auto"/>
        <w:rPr>
          <w:rFonts w:cs="Arial"/>
          <w:b/>
          <w:bCs/>
          <w:sz w:val="22"/>
          <w:szCs w:val="22"/>
        </w:rPr>
      </w:pPr>
      <w:r w:rsidRPr="00721243">
        <w:rPr>
          <w:rFonts w:cs="Arial"/>
          <w:b/>
          <w:bCs/>
          <w:sz w:val="22"/>
          <w:szCs w:val="22"/>
        </w:rPr>
        <w:fldChar w:fldCharType="end"/>
      </w:r>
    </w:p>
    <w:p w14:paraId="74917C46" w14:textId="77777777" w:rsidR="00582D35" w:rsidRPr="00721243" w:rsidRDefault="00582D35">
      <w:pPr>
        <w:jc w:val="left"/>
        <w:rPr>
          <w:rFonts w:cs="Arial"/>
          <w:b/>
          <w:bCs/>
          <w:sz w:val="22"/>
          <w:szCs w:val="22"/>
        </w:rPr>
      </w:pPr>
      <w:r w:rsidRPr="00721243">
        <w:rPr>
          <w:rFonts w:cs="Arial"/>
          <w:b/>
          <w:bCs/>
          <w:sz w:val="22"/>
          <w:szCs w:val="22"/>
        </w:rPr>
        <w:br w:type="page"/>
      </w:r>
    </w:p>
    <w:p w14:paraId="6D6828F3" w14:textId="77777777" w:rsidR="00155DBE" w:rsidRPr="00721243" w:rsidRDefault="00155DBE" w:rsidP="00BC5B0E">
      <w:pPr>
        <w:spacing w:line="276" w:lineRule="auto"/>
        <w:rPr>
          <w:rFonts w:cs="Arial"/>
          <w:b/>
          <w:bCs/>
          <w:sz w:val="22"/>
          <w:szCs w:val="22"/>
        </w:rPr>
      </w:pPr>
    </w:p>
    <w:p w14:paraId="0259BFAC" w14:textId="3D4B9A4E" w:rsidR="00CB3895" w:rsidRPr="00721243" w:rsidRDefault="00582D35" w:rsidP="00582D35">
      <w:pPr>
        <w:pStyle w:val="Heading1"/>
        <w:numPr>
          <w:ilvl w:val="0"/>
          <w:numId w:val="0"/>
        </w:numPr>
        <w:rPr>
          <w:lang w:val="sr-Latn-ME"/>
        </w:rPr>
      </w:pPr>
      <w:bookmarkStart w:id="5" w:name="_Toc219977437"/>
      <w:bookmarkStart w:id="6" w:name="_Toc221003171"/>
      <w:r w:rsidRPr="00721243">
        <w:rPr>
          <w:lang w:val="sr-Latn-ME"/>
        </w:rPr>
        <w:t>S</w:t>
      </w:r>
      <w:r w:rsidR="00746DB6" w:rsidRPr="00721243">
        <w:rPr>
          <w:lang w:val="sr-Latn-ME"/>
        </w:rPr>
        <w:t>KRAĆENICE</w:t>
      </w:r>
      <w:bookmarkEnd w:id="5"/>
      <w:bookmarkEnd w:id="6"/>
    </w:p>
    <w:p w14:paraId="481AD731" w14:textId="77777777" w:rsidR="00CB3895" w:rsidRPr="00721243" w:rsidRDefault="00CB3895" w:rsidP="0059710F">
      <w:pPr>
        <w:rPr>
          <w:rFonts w:cs="Arial"/>
          <w:b/>
          <w:sz w:val="16"/>
          <w:szCs w:val="22"/>
        </w:rPr>
      </w:pPr>
    </w:p>
    <w:tbl>
      <w:tblPr>
        <w:tblW w:w="4939" w:type="pct"/>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57" w:type="dxa"/>
          <w:bottom w:w="28" w:type="dxa"/>
          <w:right w:w="57" w:type="dxa"/>
        </w:tblCellMar>
        <w:tblLook w:val="04A0" w:firstRow="1" w:lastRow="0" w:firstColumn="1" w:lastColumn="0" w:noHBand="0" w:noVBand="1"/>
      </w:tblPr>
      <w:tblGrid>
        <w:gridCol w:w="1701"/>
        <w:gridCol w:w="7092"/>
      </w:tblGrid>
      <w:tr w:rsidR="00BB152F" w:rsidRPr="00BB152F" w14:paraId="2400BEEC" w14:textId="77777777" w:rsidTr="00B14036">
        <w:tc>
          <w:tcPr>
            <w:tcW w:w="967" w:type="pct"/>
            <w:noWrap/>
            <w:vAlign w:val="center"/>
          </w:tcPr>
          <w:p w14:paraId="14DAE5C8" w14:textId="77777777" w:rsidR="00BB152F" w:rsidRPr="00BB152F" w:rsidRDefault="00BB152F" w:rsidP="00B14036">
            <w:pPr>
              <w:spacing w:before="40" w:after="40"/>
              <w:rPr>
                <w:rFonts w:cs="Arial"/>
                <w:b/>
                <w:szCs w:val="20"/>
                <w:highlight w:val="yellow"/>
              </w:rPr>
            </w:pPr>
            <w:r w:rsidRPr="00BB152F">
              <w:rPr>
                <w:rFonts w:cs="Arial"/>
                <w:b/>
                <w:szCs w:val="20"/>
              </w:rPr>
              <w:t>AoI</w:t>
            </w:r>
          </w:p>
        </w:tc>
        <w:tc>
          <w:tcPr>
            <w:tcW w:w="4033" w:type="pct"/>
            <w:noWrap/>
            <w:vAlign w:val="center"/>
          </w:tcPr>
          <w:p w14:paraId="2CADD63D" w14:textId="77777777" w:rsidR="00BB152F" w:rsidRPr="00BB152F" w:rsidRDefault="00BB152F" w:rsidP="00B14036">
            <w:pPr>
              <w:spacing w:before="40" w:after="40"/>
              <w:rPr>
                <w:rFonts w:cs="Arial"/>
                <w:szCs w:val="20"/>
                <w:highlight w:val="yellow"/>
              </w:rPr>
            </w:pPr>
            <w:r w:rsidRPr="00BB152F">
              <w:rPr>
                <w:rFonts w:cs="Arial"/>
                <w:szCs w:val="20"/>
              </w:rPr>
              <w:t>Područje pod uticajem projekta</w:t>
            </w:r>
          </w:p>
        </w:tc>
      </w:tr>
      <w:tr w:rsidR="00BB152F" w:rsidRPr="00BB152F" w14:paraId="11B11F83" w14:textId="77777777" w:rsidTr="00B14036">
        <w:tc>
          <w:tcPr>
            <w:tcW w:w="967" w:type="pct"/>
            <w:noWrap/>
            <w:vAlign w:val="center"/>
          </w:tcPr>
          <w:p w14:paraId="4BA938A1" w14:textId="77777777" w:rsidR="00BB152F" w:rsidRPr="00BB152F" w:rsidRDefault="00BB152F" w:rsidP="00B14036">
            <w:pPr>
              <w:spacing w:before="40" w:after="40"/>
              <w:rPr>
                <w:rFonts w:cs="Arial"/>
                <w:b/>
                <w:szCs w:val="20"/>
              </w:rPr>
            </w:pPr>
            <w:r w:rsidRPr="00BB152F">
              <w:rPr>
                <w:rFonts w:cs="Arial"/>
                <w:b/>
                <w:szCs w:val="20"/>
              </w:rPr>
              <w:t>CETI</w:t>
            </w:r>
          </w:p>
        </w:tc>
        <w:tc>
          <w:tcPr>
            <w:tcW w:w="4033" w:type="pct"/>
            <w:noWrap/>
            <w:vAlign w:val="center"/>
          </w:tcPr>
          <w:p w14:paraId="35EE4A9C" w14:textId="77777777" w:rsidR="00BB152F" w:rsidRPr="00BB152F" w:rsidRDefault="00BB152F" w:rsidP="00B14036">
            <w:pPr>
              <w:spacing w:before="40" w:after="40"/>
              <w:rPr>
                <w:rFonts w:cs="Arial"/>
                <w:szCs w:val="20"/>
              </w:rPr>
            </w:pPr>
            <w:r w:rsidRPr="00BB152F">
              <w:rPr>
                <w:rFonts w:cs="Arial"/>
                <w:szCs w:val="20"/>
              </w:rPr>
              <w:t>Centar za ekotoksikološka istraživanja Crne Gore</w:t>
            </w:r>
          </w:p>
        </w:tc>
      </w:tr>
      <w:tr w:rsidR="00BB152F" w:rsidRPr="00BB152F" w14:paraId="34CEAA45" w14:textId="77777777" w:rsidTr="00B14036">
        <w:tc>
          <w:tcPr>
            <w:tcW w:w="967" w:type="pct"/>
            <w:noWrap/>
            <w:vAlign w:val="center"/>
          </w:tcPr>
          <w:p w14:paraId="53129A16" w14:textId="77777777" w:rsidR="00BB152F" w:rsidRPr="00BB152F" w:rsidRDefault="00BB152F" w:rsidP="00B14036">
            <w:pPr>
              <w:spacing w:before="40" w:after="40"/>
              <w:rPr>
                <w:rFonts w:cs="Arial"/>
                <w:b/>
                <w:szCs w:val="20"/>
              </w:rPr>
            </w:pPr>
            <w:r w:rsidRPr="00BB152F">
              <w:rPr>
                <w:rFonts w:cs="Arial"/>
                <w:b/>
                <w:szCs w:val="20"/>
              </w:rPr>
              <w:t>CITES</w:t>
            </w:r>
          </w:p>
        </w:tc>
        <w:tc>
          <w:tcPr>
            <w:tcW w:w="4033" w:type="pct"/>
            <w:noWrap/>
            <w:vAlign w:val="center"/>
          </w:tcPr>
          <w:p w14:paraId="0BAE325C" w14:textId="77777777" w:rsidR="00BB152F" w:rsidRPr="00BB152F" w:rsidRDefault="00BB152F" w:rsidP="00B14036">
            <w:pPr>
              <w:spacing w:before="40" w:after="40"/>
              <w:rPr>
                <w:rFonts w:cs="Arial"/>
                <w:szCs w:val="20"/>
              </w:rPr>
            </w:pPr>
            <w:r w:rsidRPr="00BB152F">
              <w:rPr>
                <w:rFonts w:cs="Arial"/>
                <w:szCs w:val="20"/>
              </w:rPr>
              <w:t>Konvencija o međunarodnoj trgovini ugroženim vrstama divlje faune i flore</w:t>
            </w:r>
          </w:p>
        </w:tc>
      </w:tr>
      <w:tr w:rsidR="00BB152F" w:rsidRPr="00BB152F" w14:paraId="3C96475E" w14:textId="77777777" w:rsidTr="00B14036">
        <w:tc>
          <w:tcPr>
            <w:tcW w:w="967" w:type="pct"/>
            <w:noWrap/>
            <w:vAlign w:val="center"/>
          </w:tcPr>
          <w:p w14:paraId="7766F167" w14:textId="77777777" w:rsidR="00BB152F" w:rsidRPr="00BB152F" w:rsidRDefault="00BB152F" w:rsidP="00B14036">
            <w:pPr>
              <w:spacing w:before="40" w:after="40"/>
              <w:rPr>
                <w:rFonts w:cs="Arial"/>
                <w:b/>
                <w:szCs w:val="20"/>
              </w:rPr>
            </w:pPr>
            <w:r w:rsidRPr="00BB152F">
              <w:rPr>
                <w:rFonts w:cs="Arial"/>
                <w:b/>
                <w:szCs w:val="20"/>
              </w:rPr>
              <w:t>EIA</w:t>
            </w:r>
          </w:p>
        </w:tc>
        <w:tc>
          <w:tcPr>
            <w:tcW w:w="4033" w:type="pct"/>
            <w:noWrap/>
            <w:vAlign w:val="center"/>
          </w:tcPr>
          <w:p w14:paraId="4348028A" w14:textId="77777777" w:rsidR="00BB152F" w:rsidRPr="00BB152F" w:rsidRDefault="00BB152F" w:rsidP="00B14036">
            <w:pPr>
              <w:spacing w:before="40" w:after="40"/>
              <w:rPr>
                <w:rFonts w:cs="Arial"/>
                <w:szCs w:val="20"/>
              </w:rPr>
            </w:pPr>
            <w:r w:rsidRPr="00BB152F">
              <w:rPr>
                <w:rFonts w:cs="Arial"/>
                <w:szCs w:val="20"/>
              </w:rPr>
              <w:t>Procjena uticaja na životnu sredinu</w:t>
            </w:r>
          </w:p>
        </w:tc>
      </w:tr>
      <w:tr w:rsidR="00BB152F" w:rsidRPr="00BB152F" w14:paraId="62589C23" w14:textId="77777777" w:rsidTr="00B14036">
        <w:tc>
          <w:tcPr>
            <w:tcW w:w="967" w:type="pct"/>
            <w:vAlign w:val="center"/>
          </w:tcPr>
          <w:p w14:paraId="6C3CB5D1" w14:textId="77777777" w:rsidR="00BB152F" w:rsidRPr="00BB152F" w:rsidRDefault="00BB152F" w:rsidP="00B14036">
            <w:pPr>
              <w:spacing w:before="40" w:after="40"/>
              <w:rPr>
                <w:rFonts w:cs="Arial"/>
                <w:b/>
                <w:spacing w:val="-1"/>
                <w:szCs w:val="20"/>
              </w:rPr>
            </w:pPr>
            <w:r w:rsidRPr="00BB152F">
              <w:rPr>
                <w:rFonts w:cs="Arial"/>
                <w:b/>
                <w:spacing w:val="-1"/>
                <w:szCs w:val="20"/>
              </w:rPr>
              <w:t>EPA</w:t>
            </w:r>
          </w:p>
        </w:tc>
        <w:tc>
          <w:tcPr>
            <w:tcW w:w="4033" w:type="pct"/>
            <w:vAlign w:val="center"/>
          </w:tcPr>
          <w:p w14:paraId="7017F681" w14:textId="77777777" w:rsidR="00BB152F" w:rsidRPr="00BB152F" w:rsidRDefault="00BB152F" w:rsidP="00B14036">
            <w:pPr>
              <w:spacing w:before="40" w:after="40"/>
              <w:rPr>
                <w:rFonts w:cs="Arial"/>
                <w:szCs w:val="20"/>
              </w:rPr>
            </w:pPr>
            <w:r w:rsidRPr="00BB152F">
              <w:rPr>
                <w:rFonts w:cs="Arial"/>
                <w:szCs w:val="20"/>
              </w:rPr>
              <w:t>Agencija za zaštitu životne sredine</w:t>
            </w:r>
          </w:p>
        </w:tc>
      </w:tr>
      <w:tr w:rsidR="00BB152F" w:rsidRPr="00BB152F" w14:paraId="6DDF8EC6" w14:textId="77777777" w:rsidTr="00B14036">
        <w:tc>
          <w:tcPr>
            <w:tcW w:w="967" w:type="pct"/>
            <w:vAlign w:val="center"/>
          </w:tcPr>
          <w:p w14:paraId="7C6ACC7E" w14:textId="77777777" w:rsidR="00BB152F" w:rsidRPr="00BB152F" w:rsidRDefault="00BB152F" w:rsidP="00B14036">
            <w:pPr>
              <w:spacing w:before="40" w:after="40"/>
              <w:rPr>
                <w:rFonts w:cs="Arial"/>
                <w:b/>
                <w:spacing w:val="-1"/>
                <w:szCs w:val="20"/>
              </w:rPr>
            </w:pPr>
            <w:r w:rsidRPr="00BB152F">
              <w:rPr>
                <w:rFonts w:cs="Arial"/>
                <w:b/>
                <w:szCs w:val="20"/>
              </w:rPr>
              <w:t>ESF</w:t>
            </w:r>
          </w:p>
        </w:tc>
        <w:tc>
          <w:tcPr>
            <w:tcW w:w="4033" w:type="pct"/>
            <w:vAlign w:val="center"/>
          </w:tcPr>
          <w:p w14:paraId="2833FF8D" w14:textId="77777777" w:rsidR="00BB152F" w:rsidRPr="00BB152F" w:rsidRDefault="00BB152F" w:rsidP="00B14036">
            <w:pPr>
              <w:spacing w:before="40" w:after="40"/>
              <w:rPr>
                <w:rFonts w:cs="Arial"/>
                <w:szCs w:val="20"/>
              </w:rPr>
            </w:pPr>
            <w:r w:rsidRPr="00BB152F">
              <w:rPr>
                <w:rFonts w:cs="Arial"/>
                <w:szCs w:val="20"/>
              </w:rPr>
              <w:t>Okvir za zaštitu životne sredine i društvene aspekte</w:t>
            </w:r>
          </w:p>
        </w:tc>
      </w:tr>
      <w:tr w:rsidR="00BB152F" w:rsidRPr="00BB152F" w14:paraId="156DA84B" w14:textId="77777777" w:rsidTr="00B14036">
        <w:tc>
          <w:tcPr>
            <w:tcW w:w="967" w:type="pct"/>
            <w:vAlign w:val="center"/>
            <w:hideMark/>
          </w:tcPr>
          <w:p w14:paraId="347537DE" w14:textId="77777777" w:rsidR="00BB152F" w:rsidRPr="00BB152F" w:rsidRDefault="00BB152F" w:rsidP="00B14036">
            <w:pPr>
              <w:spacing w:before="40" w:after="40"/>
              <w:rPr>
                <w:rFonts w:cs="Arial"/>
                <w:b/>
                <w:szCs w:val="20"/>
                <w:highlight w:val="yellow"/>
              </w:rPr>
            </w:pPr>
            <w:r w:rsidRPr="00BB152F">
              <w:rPr>
                <w:rFonts w:cs="Arial"/>
                <w:b/>
                <w:spacing w:val="-1"/>
                <w:szCs w:val="20"/>
              </w:rPr>
              <w:t>ESIA</w:t>
            </w:r>
          </w:p>
        </w:tc>
        <w:tc>
          <w:tcPr>
            <w:tcW w:w="4033" w:type="pct"/>
            <w:vAlign w:val="center"/>
            <w:hideMark/>
          </w:tcPr>
          <w:p w14:paraId="0FED15E5" w14:textId="77777777" w:rsidR="00BB152F" w:rsidRPr="00BB152F" w:rsidRDefault="00BB152F" w:rsidP="00B14036">
            <w:pPr>
              <w:spacing w:before="40" w:after="40"/>
              <w:rPr>
                <w:rFonts w:cs="Arial"/>
                <w:szCs w:val="20"/>
                <w:highlight w:val="yellow"/>
              </w:rPr>
            </w:pPr>
            <w:r w:rsidRPr="00BB152F">
              <w:rPr>
                <w:rFonts w:cs="Arial"/>
                <w:szCs w:val="20"/>
                <w:lang w:eastAsia="tr-TR"/>
              </w:rPr>
              <w:t>Procjena uticaja na životnu sredinu i društvo</w:t>
            </w:r>
          </w:p>
        </w:tc>
      </w:tr>
      <w:tr w:rsidR="00BB152F" w:rsidRPr="00BB152F" w14:paraId="6E1F0709" w14:textId="77777777" w:rsidTr="00B14036">
        <w:tc>
          <w:tcPr>
            <w:tcW w:w="967" w:type="pct"/>
            <w:vAlign w:val="center"/>
            <w:hideMark/>
          </w:tcPr>
          <w:p w14:paraId="2ADDFE45" w14:textId="77777777" w:rsidR="00BB152F" w:rsidRPr="00BB152F" w:rsidRDefault="00BB152F" w:rsidP="00B14036">
            <w:pPr>
              <w:spacing w:before="40" w:after="40"/>
              <w:rPr>
                <w:rFonts w:cs="Arial"/>
                <w:b/>
                <w:szCs w:val="20"/>
              </w:rPr>
            </w:pPr>
            <w:r w:rsidRPr="00BB152F">
              <w:rPr>
                <w:rFonts w:cs="Arial"/>
                <w:b/>
                <w:szCs w:val="20"/>
              </w:rPr>
              <w:t>ESMP</w:t>
            </w:r>
          </w:p>
        </w:tc>
        <w:tc>
          <w:tcPr>
            <w:tcW w:w="4033" w:type="pct"/>
            <w:vAlign w:val="center"/>
            <w:hideMark/>
          </w:tcPr>
          <w:p w14:paraId="21705950" w14:textId="77777777" w:rsidR="00BB152F" w:rsidRPr="00BB152F" w:rsidRDefault="00BB152F" w:rsidP="00B14036">
            <w:pPr>
              <w:spacing w:before="40" w:after="40"/>
              <w:rPr>
                <w:rFonts w:cs="Arial"/>
                <w:szCs w:val="20"/>
              </w:rPr>
            </w:pPr>
            <w:r w:rsidRPr="00BB152F">
              <w:rPr>
                <w:rFonts w:cs="Arial"/>
                <w:szCs w:val="20"/>
                <w:lang w:eastAsia="tr-TR"/>
              </w:rPr>
              <w:t>Plan upravljanja životnom sredinom i društvenim pitanjima</w:t>
            </w:r>
          </w:p>
        </w:tc>
      </w:tr>
      <w:tr w:rsidR="00BB152F" w:rsidRPr="00BB152F" w14:paraId="03D62B19" w14:textId="77777777" w:rsidTr="00B14036">
        <w:tc>
          <w:tcPr>
            <w:tcW w:w="967" w:type="pct"/>
            <w:vAlign w:val="center"/>
          </w:tcPr>
          <w:p w14:paraId="375DCE38" w14:textId="77777777" w:rsidR="00BB152F" w:rsidRPr="00BB152F" w:rsidRDefault="00BB152F" w:rsidP="00B14036">
            <w:pPr>
              <w:spacing w:before="40" w:after="40"/>
              <w:rPr>
                <w:rFonts w:cs="Arial"/>
                <w:b/>
                <w:szCs w:val="20"/>
              </w:rPr>
            </w:pPr>
            <w:r w:rsidRPr="00BB152F">
              <w:rPr>
                <w:rFonts w:cs="Arial"/>
                <w:b/>
                <w:szCs w:val="20"/>
              </w:rPr>
              <w:t>ESMR</w:t>
            </w:r>
          </w:p>
        </w:tc>
        <w:tc>
          <w:tcPr>
            <w:tcW w:w="4033" w:type="pct"/>
            <w:vAlign w:val="center"/>
          </w:tcPr>
          <w:p w14:paraId="24BD0E31" w14:textId="77777777" w:rsidR="00BB152F" w:rsidRPr="00BB152F" w:rsidRDefault="00BB152F" w:rsidP="00B14036">
            <w:pPr>
              <w:spacing w:before="40" w:after="40"/>
              <w:rPr>
                <w:rFonts w:cs="Arial"/>
                <w:szCs w:val="20"/>
                <w:lang w:eastAsia="tr-TR"/>
              </w:rPr>
            </w:pPr>
            <w:r w:rsidRPr="00BB152F">
              <w:rPr>
                <w:rFonts w:cs="Arial"/>
                <w:bCs/>
                <w:szCs w:val="20"/>
                <w:lang w:eastAsia="x-none"/>
              </w:rPr>
              <w:t>Mjesečni izvještaje o ekološkom i društvenom monitoringu</w:t>
            </w:r>
          </w:p>
        </w:tc>
      </w:tr>
      <w:tr w:rsidR="00BB152F" w:rsidRPr="00BB152F" w14:paraId="24ED648D" w14:textId="77777777" w:rsidTr="00B14036">
        <w:tc>
          <w:tcPr>
            <w:tcW w:w="967" w:type="pct"/>
            <w:vAlign w:val="center"/>
          </w:tcPr>
          <w:p w14:paraId="4A400186" w14:textId="77777777" w:rsidR="00BB152F" w:rsidRPr="00BB152F" w:rsidRDefault="00BB152F" w:rsidP="00B14036">
            <w:pPr>
              <w:spacing w:before="40" w:after="40"/>
              <w:rPr>
                <w:rFonts w:cs="Arial"/>
                <w:b/>
                <w:szCs w:val="20"/>
                <w:highlight w:val="yellow"/>
              </w:rPr>
            </w:pPr>
            <w:r w:rsidRPr="00BB152F">
              <w:rPr>
                <w:rFonts w:cs="Arial"/>
                <w:b/>
                <w:szCs w:val="20"/>
              </w:rPr>
              <w:t>ESMS</w:t>
            </w:r>
          </w:p>
        </w:tc>
        <w:tc>
          <w:tcPr>
            <w:tcW w:w="4033" w:type="pct"/>
            <w:vAlign w:val="center"/>
          </w:tcPr>
          <w:p w14:paraId="1487484D" w14:textId="77777777" w:rsidR="00BB152F" w:rsidRPr="00BB152F" w:rsidRDefault="00BB152F" w:rsidP="00B14036">
            <w:pPr>
              <w:spacing w:before="40" w:after="40"/>
              <w:rPr>
                <w:rFonts w:cs="Arial"/>
                <w:szCs w:val="20"/>
                <w:lang w:eastAsia="tr-TR"/>
              </w:rPr>
            </w:pPr>
            <w:r w:rsidRPr="00BB152F">
              <w:rPr>
                <w:rFonts w:cs="Arial"/>
                <w:szCs w:val="20"/>
                <w:lang w:eastAsia="tr-TR"/>
              </w:rPr>
              <w:t>Sistem upravljanja životnom sredinom i društvenim pitanjima</w:t>
            </w:r>
          </w:p>
        </w:tc>
      </w:tr>
      <w:tr w:rsidR="00BB152F" w:rsidRPr="00BB152F" w14:paraId="60474C69" w14:textId="77777777" w:rsidTr="00B14036">
        <w:tc>
          <w:tcPr>
            <w:tcW w:w="967" w:type="pct"/>
            <w:vAlign w:val="center"/>
          </w:tcPr>
          <w:p w14:paraId="42374000" w14:textId="77777777" w:rsidR="00BB152F" w:rsidRPr="00BB152F" w:rsidRDefault="00BB152F" w:rsidP="00B14036">
            <w:pPr>
              <w:spacing w:before="40" w:after="40"/>
              <w:rPr>
                <w:rFonts w:cs="Arial"/>
                <w:b/>
                <w:szCs w:val="20"/>
              </w:rPr>
            </w:pPr>
            <w:r w:rsidRPr="00BB152F">
              <w:rPr>
                <w:rFonts w:cs="Arial"/>
                <w:b/>
                <w:szCs w:val="20"/>
              </w:rPr>
              <w:t>ESS</w:t>
            </w:r>
          </w:p>
        </w:tc>
        <w:tc>
          <w:tcPr>
            <w:tcW w:w="4033" w:type="pct"/>
            <w:vAlign w:val="center"/>
          </w:tcPr>
          <w:p w14:paraId="5C9F247A" w14:textId="77777777" w:rsidR="00BB152F" w:rsidRPr="00BB152F" w:rsidRDefault="00BB152F" w:rsidP="00B14036">
            <w:pPr>
              <w:spacing w:before="40" w:after="40"/>
              <w:rPr>
                <w:rFonts w:cs="Arial"/>
                <w:szCs w:val="20"/>
              </w:rPr>
            </w:pPr>
            <w:r w:rsidRPr="00BB152F">
              <w:rPr>
                <w:rFonts w:cs="Arial"/>
                <w:szCs w:val="20"/>
                <w:lang w:eastAsia="tr-TR"/>
              </w:rPr>
              <w:t>Ekološki i socijalni standardi</w:t>
            </w:r>
          </w:p>
        </w:tc>
      </w:tr>
      <w:tr w:rsidR="00BB152F" w:rsidRPr="00BB152F" w14:paraId="3D355E9F" w14:textId="77777777" w:rsidTr="00B14036">
        <w:tc>
          <w:tcPr>
            <w:tcW w:w="967" w:type="pct"/>
            <w:vAlign w:val="center"/>
          </w:tcPr>
          <w:p w14:paraId="2A4B4E29" w14:textId="77777777" w:rsidR="00BB152F" w:rsidRPr="00BB152F" w:rsidRDefault="00BB152F" w:rsidP="00B14036">
            <w:pPr>
              <w:spacing w:before="40" w:after="40"/>
              <w:rPr>
                <w:rFonts w:cs="Arial"/>
                <w:b/>
                <w:szCs w:val="20"/>
              </w:rPr>
            </w:pPr>
            <w:r w:rsidRPr="00BB152F">
              <w:rPr>
                <w:rFonts w:cs="Arial"/>
                <w:b/>
                <w:szCs w:val="20"/>
              </w:rPr>
              <w:t>EU</w:t>
            </w:r>
          </w:p>
        </w:tc>
        <w:tc>
          <w:tcPr>
            <w:tcW w:w="4033" w:type="pct"/>
            <w:vAlign w:val="center"/>
          </w:tcPr>
          <w:p w14:paraId="26023198" w14:textId="77777777" w:rsidR="00BB152F" w:rsidRPr="00BB152F" w:rsidRDefault="00BB152F" w:rsidP="00B14036">
            <w:pPr>
              <w:spacing w:before="40" w:after="40"/>
              <w:rPr>
                <w:rFonts w:cs="Arial"/>
                <w:szCs w:val="20"/>
              </w:rPr>
            </w:pPr>
            <w:r w:rsidRPr="00BB152F">
              <w:rPr>
                <w:rFonts w:cs="Arial"/>
                <w:szCs w:val="20"/>
              </w:rPr>
              <w:t>Evropska Unija</w:t>
            </w:r>
          </w:p>
        </w:tc>
      </w:tr>
      <w:tr w:rsidR="00BB152F" w:rsidRPr="00BB152F" w14:paraId="09289020" w14:textId="77777777" w:rsidTr="00B14036">
        <w:tc>
          <w:tcPr>
            <w:tcW w:w="967" w:type="pct"/>
            <w:noWrap/>
            <w:vAlign w:val="center"/>
          </w:tcPr>
          <w:p w14:paraId="437BE1C3" w14:textId="77777777" w:rsidR="00BB152F" w:rsidRPr="00BB152F" w:rsidRDefault="00BB152F" w:rsidP="00B14036">
            <w:pPr>
              <w:spacing w:before="40" w:after="40"/>
              <w:rPr>
                <w:rFonts w:cs="Arial"/>
                <w:b/>
                <w:szCs w:val="20"/>
              </w:rPr>
            </w:pPr>
            <w:r w:rsidRPr="00BB152F">
              <w:rPr>
                <w:rFonts w:cs="Arial"/>
                <w:b/>
                <w:szCs w:val="20"/>
              </w:rPr>
              <w:t>GHG</w:t>
            </w:r>
          </w:p>
        </w:tc>
        <w:tc>
          <w:tcPr>
            <w:tcW w:w="4033" w:type="pct"/>
            <w:noWrap/>
            <w:vAlign w:val="center"/>
          </w:tcPr>
          <w:p w14:paraId="0290D42E" w14:textId="77777777" w:rsidR="00BB152F" w:rsidRPr="00BB152F" w:rsidRDefault="00BB152F" w:rsidP="00B14036">
            <w:pPr>
              <w:spacing w:before="40" w:after="40"/>
              <w:rPr>
                <w:rFonts w:cs="Arial"/>
                <w:szCs w:val="20"/>
              </w:rPr>
            </w:pPr>
            <w:r w:rsidRPr="00BB152F">
              <w:rPr>
                <w:rFonts w:cs="Arial"/>
                <w:szCs w:val="20"/>
              </w:rPr>
              <w:t>Gasovi sa efektom staklene bašte</w:t>
            </w:r>
          </w:p>
        </w:tc>
      </w:tr>
      <w:tr w:rsidR="00BB152F" w:rsidRPr="00BB152F" w14:paraId="2A017441" w14:textId="77777777" w:rsidTr="00B14036">
        <w:tc>
          <w:tcPr>
            <w:tcW w:w="967" w:type="pct"/>
            <w:vAlign w:val="center"/>
          </w:tcPr>
          <w:p w14:paraId="742DE3EE" w14:textId="77777777" w:rsidR="00BB152F" w:rsidRPr="00BB152F" w:rsidRDefault="00BB152F" w:rsidP="00B14036">
            <w:pPr>
              <w:spacing w:before="40" w:after="40"/>
              <w:rPr>
                <w:rFonts w:cs="Arial"/>
                <w:b/>
                <w:szCs w:val="20"/>
              </w:rPr>
            </w:pPr>
            <w:r w:rsidRPr="00BB152F">
              <w:rPr>
                <w:rFonts w:cs="Arial"/>
                <w:b/>
                <w:szCs w:val="20"/>
              </w:rPr>
              <w:t>GIIP</w:t>
            </w:r>
          </w:p>
        </w:tc>
        <w:tc>
          <w:tcPr>
            <w:tcW w:w="4033" w:type="pct"/>
            <w:vAlign w:val="center"/>
          </w:tcPr>
          <w:p w14:paraId="1F8E1D29" w14:textId="77777777" w:rsidR="00BB152F" w:rsidRPr="00BB152F" w:rsidRDefault="00BB152F" w:rsidP="00B14036">
            <w:pPr>
              <w:spacing w:before="40" w:after="40"/>
              <w:rPr>
                <w:rFonts w:cs="Arial"/>
                <w:szCs w:val="20"/>
              </w:rPr>
            </w:pPr>
            <w:r w:rsidRPr="00BB152F">
              <w:rPr>
                <w:rFonts w:cs="Arial"/>
                <w:szCs w:val="20"/>
              </w:rPr>
              <w:t>Dobra međunarodna industrijska praksa</w:t>
            </w:r>
          </w:p>
        </w:tc>
      </w:tr>
      <w:tr w:rsidR="00BB152F" w:rsidRPr="00BB152F" w14:paraId="30B24D8E" w14:textId="77777777" w:rsidTr="00B14036">
        <w:tc>
          <w:tcPr>
            <w:tcW w:w="967" w:type="pct"/>
            <w:vAlign w:val="center"/>
          </w:tcPr>
          <w:p w14:paraId="14D5AA99" w14:textId="77777777" w:rsidR="00BB152F" w:rsidRPr="00BB152F" w:rsidRDefault="00BB152F" w:rsidP="00B14036">
            <w:pPr>
              <w:spacing w:before="40" w:after="40"/>
              <w:rPr>
                <w:rFonts w:cs="Arial"/>
                <w:b/>
                <w:szCs w:val="20"/>
              </w:rPr>
            </w:pPr>
            <w:r w:rsidRPr="00BB152F">
              <w:rPr>
                <w:rFonts w:cs="Arial"/>
                <w:b/>
                <w:szCs w:val="20"/>
              </w:rPr>
              <w:t>IBA</w:t>
            </w:r>
          </w:p>
        </w:tc>
        <w:tc>
          <w:tcPr>
            <w:tcW w:w="4033" w:type="pct"/>
            <w:vAlign w:val="center"/>
          </w:tcPr>
          <w:p w14:paraId="63FE5FE9" w14:textId="77777777" w:rsidR="00BB152F" w:rsidRPr="00BB152F" w:rsidRDefault="00BB152F" w:rsidP="00B14036">
            <w:pPr>
              <w:spacing w:before="40" w:after="40"/>
              <w:rPr>
                <w:rFonts w:cs="Arial"/>
                <w:szCs w:val="20"/>
                <w:lang w:eastAsia="tr-TR"/>
              </w:rPr>
            </w:pPr>
            <w:r w:rsidRPr="00BB152F">
              <w:rPr>
                <w:rFonts w:cs="Arial"/>
                <w:szCs w:val="20"/>
                <w:lang w:eastAsia="tr-TR"/>
              </w:rPr>
              <w:t>Važna područja za ptice</w:t>
            </w:r>
          </w:p>
        </w:tc>
      </w:tr>
      <w:tr w:rsidR="00BB152F" w:rsidRPr="00BB152F" w14:paraId="57DAE172" w14:textId="77777777" w:rsidTr="00B14036">
        <w:tc>
          <w:tcPr>
            <w:tcW w:w="967" w:type="pct"/>
            <w:vAlign w:val="center"/>
          </w:tcPr>
          <w:p w14:paraId="4356073E" w14:textId="77777777" w:rsidR="00BB152F" w:rsidRPr="00BB152F" w:rsidRDefault="00BB152F" w:rsidP="00B14036">
            <w:pPr>
              <w:spacing w:before="40" w:after="40"/>
              <w:rPr>
                <w:rFonts w:cs="Arial"/>
                <w:b/>
                <w:szCs w:val="20"/>
              </w:rPr>
            </w:pPr>
            <w:r w:rsidRPr="00BB152F">
              <w:rPr>
                <w:rFonts w:cs="Arial"/>
                <w:b/>
                <w:bCs/>
                <w:szCs w:val="20"/>
                <w:lang w:eastAsia="tr-TR"/>
              </w:rPr>
              <w:t>IFC</w:t>
            </w:r>
          </w:p>
        </w:tc>
        <w:tc>
          <w:tcPr>
            <w:tcW w:w="4033" w:type="pct"/>
            <w:vAlign w:val="center"/>
          </w:tcPr>
          <w:p w14:paraId="5660BA60" w14:textId="77777777" w:rsidR="00BB152F" w:rsidRPr="00BB152F" w:rsidRDefault="00BB152F" w:rsidP="00B14036">
            <w:pPr>
              <w:spacing w:before="40" w:after="40"/>
              <w:rPr>
                <w:rFonts w:cs="Arial"/>
                <w:szCs w:val="20"/>
              </w:rPr>
            </w:pPr>
            <w:r w:rsidRPr="00BB152F">
              <w:rPr>
                <w:rFonts w:cs="Arial"/>
                <w:szCs w:val="20"/>
                <w:lang w:eastAsia="tr-TR"/>
              </w:rPr>
              <w:t>Međunarodna finansijska korporacija</w:t>
            </w:r>
          </w:p>
        </w:tc>
      </w:tr>
      <w:tr w:rsidR="00BB152F" w:rsidRPr="00BB152F" w14:paraId="2C4D8FDF" w14:textId="77777777" w:rsidTr="00B14036">
        <w:tc>
          <w:tcPr>
            <w:tcW w:w="967" w:type="pct"/>
            <w:vAlign w:val="center"/>
          </w:tcPr>
          <w:p w14:paraId="0307B3D3" w14:textId="77777777" w:rsidR="00BB152F" w:rsidRPr="00BB152F" w:rsidRDefault="00BB152F" w:rsidP="00B14036">
            <w:pPr>
              <w:spacing w:before="40" w:after="40"/>
              <w:rPr>
                <w:rFonts w:cs="Arial"/>
                <w:b/>
                <w:szCs w:val="20"/>
              </w:rPr>
            </w:pPr>
            <w:r w:rsidRPr="00BB152F">
              <w:rPr>
                <w:rFonts w:cs="Arial"/>
                <w:b/>
                <w:szCs w:val="20"/>
              </w:rPr>
              <w:t>IPA</w:t>
            </w:r>
          </w:p>
        </w:tc>
        <w:tc>
          <w:tcPr>
            <w:tcW w:w="4033" w:type="pct"/>
            <w:vAlign w:val="center"/>
          </w:tcPr>
          <w:p w14:paraId="598A5E39" w14:textId="77777777" w:rsidR="00BB152F" w:rsidRPr="00BB152F" w:rsidRDefault="00BB152F" w:rsidP="00B14036">
            <w:pPr>
              <w:spacing w:before="40" w:after="40"/>
              <w:rPr>
                <w:rFonts w:cs="Arial"/>
                <w:szCs w:val="20"/>
                <w:lang w:eastAsia="tr-TR"/>
              </w:rPr>
            </w:pPr>
            <w:r w:rsidRPr="00BB152F">
              <w:rPr>
                <w:rFonts w:cs="Arial"/>
                <w:szCs w:val="20"/>
                <w:lang w:eastAsia="tr-TR"/>
              </w:rPr>
              <w:t>Važna područja za biljke</w:t>
            </w:r>
          </w:p>
        </w:tc>
      </w:tr>
      <w:tr w:rsidR="00BB152F" w:rsidRPr="00BB152F" w14:paraId="31ED8B2A" w14:textId="77777777" w:rsidTr="00B14036">
        <w:tc>
          <w:tcPr>
            <w:tcW w:w="967" w:type="pct"/>
            <w:vAlign w:val="center"/>
          </w:tcPr>
          <w:p w14:paraId="36951C5A" w14:textId="77777777" w:rsidR="00BB152F" w:rsidRPr="00BB152F" w:rsidRDefault="00BB152F" w:rsidP="00B14036">
            <w:pPr>
              <w:spacing w:before="40" w:after="40"/>
              <w:rPr>
                <w:rFonts w:cs="Arial"/>
                <w:b/>
                <w:szCs w:val="20"/>
              </w:rPr>
            </w:pPr>
            <w:r w:rsidRPr="00BB152F">
              <w:rPr>
                <w:rFonts w:cs="Arial"/>
                <w:b/>
                <w:szCs w:val="20"/>
              </w:rPr>
              <w:t>IPPC</w:t>
            </w:r>
          </w:p>
        </w:tc>
        <w:tc>
          <w:tcPr>
            <w:tcW w:w="4033" w:type="pct"/>
            <w:vAlign w:val="center"/>
          </w:tcPr>
          <w:p w14:paraId="116D8755" w14:textId="77777777" w:rsidR="00BB152F" w:rsidRPr="00BB152F" w:rsidRDefault="00BB152F" w:rsidP="00B14036">
            <w:pPr>
              <w:spacing w:before="40" w:after="40"/>
              <w:rPr>
                <w:rFonts w:cs="Arial"/>
                <w:szCs w:val="20"/>
              </w:rPr>
            </w:pPr>
            <w:r w:rsidRPr="00BB152F">
              <w:rPr>
                <w:rFonts w:cs="Arial"/>
                <w:szCs w:val="20"/>
              </w:rPr>
              <w:t>Integrisane dozvole o sprječavanju i kontroli zagađivanja životne sredine</w:t>
            </w:r>
          </w:p>
        </w:tc>
      </w:tr>
      <w:tr w:rsidR="00BB152F" w:rsidRPr="00BB152F" w14:paraId="0016D72B" w14:textId="77777777" w:rsidTr="00B14036">
        <w:tc>
          <w:tcPr>
            <w:tcW w:w="967" w:type="pct"/>
            <w:vAlign w:val="center"/>
          </w:tcPr>
          <w:p w14:paraId="0100A872" w14:textId="77777777" w:rsidR="00BB152F" w:rsidRPr="00BB152F" w:rsidRDefault="00BB152F" w:rsidP="00B14036">
            <w:pPr>
              <w:spacing w:before="40" w:after="40"/>
              <w:rPr>
                <w:rFonts w:cs="Arial"/>
                <w:b/>
                <w:szCs w:val="20"/>
              </w:rPr>
            </w:pPr>
            <w:r w:rsidRPr="00BB152F">
              <w:rPr>
                <w:rFonts w:cs="Arial"/>
                <w:b/>
                <w:szCs w:val="20"/>
              </w:rPr>
              <w:t>IUCN</w:t>
            </w:r>
          </w:p>
        </w:tc>
        <w:tc>
          <w:tcPr>
            <w:tcW w:w="4033" w:type="pct"/>
            <w:vAlign w:val="center"/>
          </w:tcPr>
          <w:p w14:paraId="114ADD42" w14:textId="77777777" w:rsidR="00BB152F" w:rsidRPr="00BB152F" w:rsidRDefault="00BB152F" w:rsidP="00B14036">
            <w:pPr>
              <w:spacing w:before="40" w:after="40"/>
              <w:rPr>
                <w:rFonts w:cs="Arial"/>
                <w:szCs w:val="20"/>
              </w:rPr>
            </w:pPr>
            <w:r w:rsidRPr="00BB152F">
              <w:rPr>
                <w:rFonts w:cs="Arial"/>
                <w:szCs w:val="20"/>
              </w:rPr>
              <w:t>Međunarodna unija za zaštitu prirode</w:t>
            </w:r>
          </w:p>
        </w:tc>
      </w:tr>
      <w:tr w:rsidR="00BB152F" w:rsidRPr="00BB152F" w14:paraId="2BD7F099" w14:textId="77777777" w:rsidTr="00B14036">
        <w:tc>
          <w:tcPr>
            <w:tcW w:w="967" w:type="pct"/>
            <w:vAlign w:val="center"/>
            <w:hideMark/>
          </w:tcPr>
          <w:p w14:paraId="07492F5B" w14:textId="77777777" w:rsidR="00BB152F" w:rsidRPr="00BB152F" w:rsidRDefault="00BB152F" w:rsidP="00B14036">
            <w:pPr>
              <w:spacing w:before="40" w:after="40"/>
              <w:rPr>
                <w:rFonts w:cs="Arial"/>
                <w:b/>
                <w:szCs w:val="20"/>
              </w:rPr>
            </w:pPr>
            <w:r w:rsidRPr="00BB152F">
              <w:rPr>
                <w:rFonts w:cs="Arial"/>
                <w:b/>
                <w:szCs w:val="20"/>
              </w:rPr>
              <w:t>IWMCP</w:t>
            </w:r>
          </w:p>
        </w:tc>
        <w:tc>
          <w:tcPr>
            <w:tcW w:w="4033" w:type="pct"/>
            <w:vAlign w:val="center"/>
            <w:hideMark/>
          </w:tcPr>
          <w:p w14:paraId="1DAA5DA9" w14:textId="77777777" w:rsidR="00BB152F" w:rsidRPr="00BB152F" w:rsidRDefault="00BB152F" w:rsidP="00B14036">
            <w:pPr>
              <w:spacing w:before="40" w:after="40"/>
              <w:rPr>
                <w:rFonts w:cs="Arial"/>
                <w:szCs w:val="20"/>
              </w:rPr>
            </w:pPr>
            <w:r w:rsidRPr="00BB152F">
              <w:rPr>
                <w:rFonts w:cs="Arial"/>
                <w:spacing w:val="-5"/>
                <w:szCs w:val="20"/>
              </w:rPr>
              <w:t>Projekat – Upravljanje industrijskim otpadom i čišćenje</w:t>
            </w:r>
          </w:p>
        </w:tc>
      </w:tr>
      <w:tr w:rsidR="00FC03C0" w:rsidRPr="00BB152F" w14:paraId="3BA8887A" w14:textId="77777777" w:rsidTr="00B14036">
        <w:tc>
          <w:tcPr>
            <w:tcW w:w="967" w:type="pct"/>
            <w:vAlign w:val="center"/>
          </w:tcPr>
          <w:p w14:paraId="2763DB26" w14:textId="591C188E" w:rsidR="00FC03C0" w:rsidRPr="00BB152F" w:rsidRDefault="00FC03C0" w:rsidP="00B14036">
            <w:pPr>
              <w:spacing w:before="40" w:after="40"/>
              <w:rPr>
                <w:rFonts w:cs="Arial"/>
                <w:b/>
                <w:szCs w:val="20"/>
              </w:rPr>
            </w:pPr>
            <w:r w:rsidRPr="00FC03C0">
              <w:rPr>
                <w:rFonts w:cs="Arial"/>
                <w:b/>
                <w:szCs w:val="20"/>
              </w:rPr>
              <w:t>ToR</w:t>
            </w:r>
          </w:p>
        </w:tc>
        <w:tc>
          <w:tcPr>
            <w:tcW w:w="4033" w:type="pct"/>
            <w:vAlign w:val="center"/>
          </w:tcPr>
          <w:p w14:paraId="3CDB145A" w14:textId="1C0D3EAB" w:rsidR="00FC03C0" w:rsidRPr="00FC03C0" w:rsidRDefault="00FC03C0" w:rsidP="00B14036">
            <w:pPr>
              <w:spacing w:before="40" w:after="40"/>
              <w:rPr>
                <w:rFonts w:cs="Arial"/>
                <w:bCs/>
                <w:spacing w:val="-5"/>
                <w:szCs w:val="20"/>
              </w:rPr>
            </w:pPr>
            <w:r w:rsidRPr="006E279F">
              <w:rPr>
                <w:rFonts w:cs="Arial"/>
                <w:bCs/>
                <w:szCs w:val="20"/>
              </w:rPr>
              <w:t>Projektni zadatak</w:t>
            </w:r>
          </w:p>
        </w:tc>
      </w:tr>
      <w:tr w:rsidR="00BB152F" w:rsidRPr="00BB152F" w14:paraId="309AF1FD" w14:textId="77777777" w:rsidTr="00B14036">
        <w:tc>
          <w:tcPr>
            <w:tcW w:w="967" w:type="pct"/>
            <w:vAlign w:val="center"/>
          </w:tcPr>
          <w:p w14:paraId="1635DF39" w14:textId="77777777" w:rsidR="00BB152F" w:rsidRPr="00BB152F" w:rsidRDefault="00BB152F" w:rsidP="00B14036">
            <w:pPr>
              <w:spacing w:before="40" w:after="40"/>
              <w:rPr>
                <w:rFonts w:cs="Arial"/>
                <w:b/>
                <w:szCs w:val="20"/>
                <w:highlight w:val="yellow"/>
              </w:rPr>
            </w:pPr>
            <w:r w:rsidRPr="00BB152F">
              <w:rPr>
                <w:rFonts w:cs="Arial"/>
                <w:b/>
                <w:szCs w:val="20"/>
              </w:rPr>
              <w:t>KAP</w:t>
            </w:r>
          </w:p>
        </w:tc>
        <w:tc>
          <w:tcPr>
            <w:tcW w:w="4033" w:type="pct"/>
            <w:vAlign w:val="center"/>
          </w:tcPr>
          <w:p w14:paraId="2BC145AE" w14:textId="77777777" w:rsidR="00BB152F" w:rsidRPr="00BB152F" w:rsidRDefault="00BB152F" w:rsidP="00B14036">
            <w:pPr>
              <w:spacing w:before="40" w:after="40"/>
              <w:rPr>
                <w:rFonts w:cs="Arial"/>
                <w:spacing w:val="-3"/>
                <w:szCs w:val="20"/>
                <w:highlight w:val="yellow"/>
              </w:rPr>
            </w:pPr>
            <w:r w:rsidRPr="00BB152F">
              <w:rPr>
                <w:rFonts w:cs="Arial"/>
                <w:szCs w:val="20"/>
                <w:lang w:eastAsia="tr-TR"/>
              </w:rPr>
              <w:t>Kombinat Aluminijuma Podgorica</w:t>
            </w:r>
          </w:p>
        </w:tc>
      </w:tr>
      <w:tr w:rsidR="00BB152F" w:rsidRPr="00BB152F" w14:paraId="4D66E935" w14:textId="77777777" w:rsidTr="00B14036">
        <w:tc>
          <w:tcPr>
            <w:tcW w:w="967" w:type="pct"/>
            <w:vAlign w:val="center"/>
          </w:tcPr>
          <w:p w14:paraId="43423F37" w14:textId="77777777" w:rsidR="00BB152F" w:rsidRPr="00BB152F" w:rsidRDefault="00BB152F" w:rsidP="00B14036">
            <w:pPr>
              <w:spacing w:before="40" w:after="40"/>
              <w:rPr>
                <w:rFonts w:cs="Arial"/>
                <w:b/>
                <w:szCs w:val="20"/>
              </w:rPr>
            </w:pPr>
            <w:r w:rsidRPr="00BB152F">
              <w:rPr>
                <w:rFonts w:cs="Arial"/>
                <w:b/>
                <w:szCs w:val="20"/>
              </w:rPr>
              <w:t>KBA</w:t>
            </w:r>
          </w:p>
        </w:tc>
        <w:tc>
          <w:tcPr>
            <w:tcW w:w="4033" w:type="pct"/>
            <w:vAlign w:val="center"/>
          </w:tcPr>
          <w:p w14:paraId="5F8005AF" w14:textId="77777777" w:rsidR="00BB152F" w:rsidRPr="00BB152F" w:rsidRDefault="00BB152F" w:rsidP="00B14036">
            <w:pPr>
              <w:spacing w:before="40" w:after="40"/>
              <w:rPr>
                <w:rFonts w:cs="Arial"/>
                <w:szCs w:val="20"/>
                <w:lang w:eastAsia="tr-TR"/>
              </w:rPr>
            </w:pPr>
            <w:r w:rsidRPr="00BB152F">
              <w:rPr>
                <w:rFonts w:cs="Arial"/>
                <w:szCs w:val="20"/>
                <w:lang w:eastAsia="tr-TR"/>
              </w:rPr>
              <w:t>Ključne oblasti biodiverziteta</w:t>
            </w:r>
          </w:p>
        </w:tc>
      </w:tr>
      <w:tr w:rsidR="00BB152F" w:rsidRPr="00BB152F" w14:paraId="4A148EA6" w14:textId="77777777" w:rsidTr="00B14036">
        <w:tc>
          <w:tcPr>
            <w:tcW w:w="967" w:type="pct"/>
            <w:vAlign w:val="center"/>
          </w:tcPr>
          <w:p w14:paraId="000D7FE8" w14:textId="77777777" w:rsidR="00BB152F" w:rsidRPr="00BB152F" w:rsidRDefault="00BB152F" w:rsidP="00B14036">
            <w:pPr>
              <w:spacing w:before="40" w:after="40"/>
              <w:rPr>
                <w:rFonts w:cs="Arial"/>
                <w:b/>
                <w:szCs w:val="20"/>
              </w:rPr>
            </w:pPr>
            <w:r w:rsidRPr="00BB152F">
              <w:rPr>
                <w:rFonts w:cs="Arial"/>
                <w:b/>
                <w:szCs w:val="20"/>
              </w:rPr>
              <w:t>LSIEMP</w:t>
            </w:r>
          </w:p>
        </w:tc>
        <w:tc>
          <w:tcPr>
            <w:tcW w:w="4033" w:type="pct"/>
            <w:vAlign w:val="center"/>
          </w:tcPr>
          <w:p w14:paraId="20F09F1B" w14:textId="77777777" w:rsidR="00BB152F" w:rsidRPr="00BB152F" w:rsidRDefault="00BB152F" w:rsidP="00B14036">
            <w:pPr>
              <w:spacing w:before="40" w:after="40"/>
              <w:rPr>
                <w:rFonts w:cs="Arial"/>
                <w:szCs w:val="20"/>
              </w:rPr>
            </w:pPr>
            <w:r w:rsidRPr="00BB152F">
              <w:rPr>
                <w:rFonts w:cs="Arial"/>
                <w:szCs w:val="20"/>
              </w:rPr>
              <w:t>Integralno upravljanje ekosistemom Skadarskog jezera</w:t>
            </w:r>
          </w:p>
        </w:tc>
      </w:tr>
      <w:tr w:rsidR="00BB152F" w:rsidRPr="00BB152F" w14:paraId="22C6C896" w14:textId="77777777" w:rsidTr="00B14036">
        <w:tc>
          <w:tcPr>
            <w:tcW w:w="967" w:type="pct"/>
            <w:vAlign w:val="center"/>
          </w:tcPr>
          <w:p w14:paraId="11B1547E" w14:textId="77777777" w:rsidR="00BB152F" w:rsidRPr="00BB152F" w:rsidRDefault="00BB152F" w:rsidP="00B14036">
            <w:pPr>
              <w:spacing w:before="40" w:after="40"/>
              <w:rPr>
                <w:rFonts w:cs="Arial"/>
                <w:b/>
                <w:szCs w:val="20"/>
              </w:rPr>
            </w:pPr>
            <w:r w:rsidRPr="00BB152F">
              <w:rPr>
                <w:rFonts w:cs="Arial"/>
                <w:b/>
                <w:szCs w:val="20"/>
              </w:rPr>
              <w:t>MDK</w:t>
            </w:r>
          </w:p>
        </w:tc>
        <w:tc>
          <w:tcPr>
            <w:tcW w:w="4033" w:type="pct"/>
            <w:vAlign w:val="center"/>
          </w:tcPr>
          <w:p w14:paraId="5B03259C" w14:textId="77777777" w:rsidR="00BB152F" w:rsidRPr="00BB152F" w:rsidRDefault="00BB152F" w:rsidP="00B14036">
            <w:pPr>
              <w:spacing w:before="40" w:after="40"/>
              <w:rPr>
                <w:rFonts w:cs="Arial"/>
                <w:szCs w:val="20"/>
              </w:rPr>
            </w:pPr>
            <w:r w:rsidRPr="00BB152F">
              <w:rPr>
                <w:rFonts w:cs="Arial"/>
                <w:szCs w:val="20"/>
              </w:rPr>
              <w:t>Maksimalna dozvoljena koncentracija</w:t>
            </w:r>
          </w:p>
        </w:tc>
      </w:tr>
      <w:tr w:rsidR="00BB152F" w:rsidRPr="00BB152F" w14:paraId="3AAF7BD5" w14:textId="77777777" w:rsidTr="00B14036">
        <w:tc>
          <w:tcPr>
            <w:tcW w:w="967" w:type="pct"/>
            <w:vAlign w:val="center"/>
          </w:tcPr>
          <w:p w14:paraId="3F09E015" w14:textId="77777777" w:rsidR="00BB152F" w:rsidRPr="00BB152F" w:rsidRDefault="00BB152F" w:rsidP="00B14036">
            <w:pPr>
              <w:spacing w:before="40" w:after="40"/>
              <w:rPr>
                <w:rFonts w:cs="Arial"/>
                <w:b/>
                <w:szCs w:val="20"/>
                <w:highlight w:val="yellow"/>
              </w:rPr>
            </w:pPr>
            <w:r w:rsidRPr="00BB152F">
              <w:rPr>
                <w:rFonts w:cs="Arial"/>
                <w:b/>
                <w:szCs w:val="20"/>
              </w:rPr>
              <w:t>MERS</w:t>
            </w:r>
          </w:p>
        </w:tc>
        <w:tc>
          <w:tcPr>
            <w:tcW w:w="4033" w:type="pct"/>
            <w:vAlign w:val="center"/>
          </w:tcPr>
          <w:p w14:paraId="78E66B4E" w14:textId="77777777" w:rsidR="00BB152F" w:rsidRPr="00BB152F" w:rsidRDefault="00BB152F" w:rsidP="00B14036">
            <w:pPr>
              <w:spacing w:before="40" w:after="40"/>
              <w:rPr>
                <w:rFonts w:cs="Arial"/>
                <w:spacing w:val="-3"/>
                <w:szCs w:val="20"/>
                <w:highlight w:val="yellow"/>
              </w:rPr>
            </w:pPr>
            <w:r w:rsidRPr="00BB152F">
              <w:rPr>
                <w:rFonts w:cs="Arial"/>
                <w:szCs w:val="20"/>
              </w:rPr>
              <w:t>Ministarstvo ekologije, održivog razvoja i razvoja sjevera</w:t>
            </w:r>
          </w:p>
        </w:tc>
      </w:tr>
      <w:tr w:rsidR="00BB152F" w:rsidRPr="00BB152F" w14:paraId="0716741F" w14:textId="77777777" w:rsidTr="00B14036">
        <w:tc>
          <w:tcPr>
            <w:tcW w:w="967" w:type="pct"/>
            <w:vAlign w:val="center"/>
          </w:tcPr>
          <w:p w14:paraId="792E74D0" w14:textId="77777777" w:rsidR="00BB152F" w:rsidRPr="00BB152F" w:rsidRDefault="00BB152F" w:rsidP="00B14036">
            <w:pPr>
              <w:spacing w:before="40" w:after="40"/>
              <w:rPr>
                <w:rFonts w:cs="Arial"/>
                <w:b/>
                <w:szCs w:val="20"/>
              </w:rPr>
            </w:pPr>
            <w:r w:rsidRPr="00BB152F">
              <w:rPr>
                <w:rFonts w:cs="Arial"/>
                <w:b/>
                <w:szCs w:val="20"/>
              </w:rPr>
              <w:t>MPSV</w:t>
            </w:r>
          </w:p>
        </w:tc>
        <w:tc>
          <w:tcPr>
            <w:tcW w:w="4033" w:type="pct"/>
            <w:vAlign w:val="center"/>
          </w:tcPr>
          <w:p w14:paraId="064458FC" w14:textId="77777777" w:rsidR="00BB152F" w:rsidRPr="00BB152F" w:rsidRDefault="00BB152F" w:rsidP="00B14036">
            <w:pPr>
              <w:spacing w:before="40" w:after="40"/>
              <w:rPr>
                <w:rFonts w:cs="Arial"/>
                <w:szCs w:val="20"/>
                <w:lang w:eastAsia="tr-TR"/>
              </w:rPr>
            </w:pPr>
            <w:r w:rsidRPr="00BB152F">
              <w:rPr>
                <w:rFonts w:cs="Arial"/>
                <w:szCs w:val="20"/>
                <w:lang w:eastAsia="tr-TR"/>
              </w:rPr>
              <w:t>Ministarstvo poljoprivrede, šumarstva i vodoprivrede</w:t>
            </w:r>
          </w:p>
        </w:tc>
      </w:tr>
      <w:tr w:rsidR="00BB152F" w:rsidRPr="00BB152F" w14:paraId="2A916482" w14:textId="77777777" w:rsidTr="00B14036">
        <w:tc>
          <w:tcPr>
            <w:tcW w:w="967" w:type="pct"/>
            <w:vAlign w:val="center"/>
          </w:tcPr>
          <w:p w14:paraId="03718210" w14:textId="77777777" w:rsidR="00BB152F" w:rsidRPr="00BB152F" w:rsidRDefault="00BB152F" w:rsidP="00B14036">
            <w:pPr>
              <w:spacing w:before="40" w:after="40"/>
              <w:rPr>
                <w:rFonts w:cs="Arial"/>
                <w:b/>
                <w:szCs w:val="20"/>
                <w:highlight w:val="yellow"/>
              </w:rPr>
            </w:pPr>
            <w:r w:rsidRPr="00BB152F">
              <w:rPr>
                <w:rFonts w:cs="Arial"/>
                <w:b/>
                <w:szCs w:val="20"/>
                <w:lang w:eastAsia="tr-TR"/>
              </w:rPr>
              <w:t>MWSIP</w:t>
            </w:r>
          </w:p>
        </w:tc>
        <w:tc>
          <w:tcPr>
            <w:tcW w:w="4033" w:type="pct"/>
            <w:vAlign w:val="center"/>
          </w:tcPr>
          <w:p w14:paraId="34974727" w14:textId="77777777" w:rsidR="00BB152F" w:rsidRPr="00BB152F" w:rsidRDefault="00BB152F" w:rsidP="00B14036">
            <w:pPr>
              <w:spacing w:before="40" w:after="40"/>
              <w:rPr>
                <w:rFonts w:cs="Arial"/>
                <w:szCs w:val="20"/>
                <w:highlight w:val="yellow"/>
              </w:rPr>
            </w:pPr>
            <w:r w:rsidRPr="00BB152F">
              <w:rPr>
                <w:rFonts w:cs="Arial"/>
                <w:szCs w:val="20"/>
                <w:lang w:eastAsia="tr-TR"/>
              </w:rPr>
              <w:t>Projekat unapređenja sektora upravljanja otpadom u Crnoj Gori</w:t>
            </w:r>
          </w:p>
        </w:tc>
      </w:tr>
      <w:tr w:rsidR="00BB152F" w:rsidRPr="00BB152F" w14:paraId="3ED9CA56" w14:textId="77777777" w:rsidTr="00B14036">
        <w:tc>
          <w:tcPr>
            <w:tcW w:w="967" w:type="pct"/>
            <w:vAlign w:val="center"/>
          </w:tcPr>
          <w:p w14:paraId="26C991B1" w14:textId="77777777" w:rsidR="00BB152F" w:rsidRPr="00BB152F" w:rsidRDefault="00BB152F" w:rsidP="00B14036">
            <w:pPr>
              <w:spacing w:before="40" w:after="40"/>
              <w:rPr>
                <w:rFonts w:cs="Arial"/>
                <w:b/>
                <w:szCs w:val="20"/>
                <w:highlight w:val="yellow"/>
              </w:rPr>
            </w:pPr>
            <w:r w:rsidRPr="00BB152F">
              <w:rPr>
                <w:rFonts w:cs="Arial"/>
                <w:b/>
                <w:szCs w:val="20"/>
              </w:rPr>
              <w:t>NDC</w:t>
            </w:r>
          </w:p>
        </w:tc>
        <w:tc>
          <w:tcPr>
            <w:tcW w:w="4033" w:type="pct"/>
            <w:vAlign w:val="center"/>
          </w:tcPr>
          <w:p w14:paraId="1DE6EB33" w14:textId="77777777" w:rsidR="00BB152F" w:rsidRPr="00BB152F" w:rsidRDefault="00BB152F" w:rsidP="00B14036">
            <w:pPr>
              <w:spacing w:before="40" w:after="40"/>
              <w:rPr>
                <w:rFonts w:cs="Arial"/>
                <w:szCs w:val="20"/>
                <w:highlight w:val="yellow"/>
              </w:rPr>
            </w:pPr>
            <w:r w:rsidRPr="00BB152F">
              <w:rPr>
                <w:rFonts w:cs="Arial"/>
                <w:szCs w:val="20"/>
                <w:lang w:eastAsia="tr-TR"/>
              </w:rPr>
              <w:t>Nacionalno utvrđeni doprinos smanjenju gasova staklene bašte</w:t>
            </w:r>
          </w:p>
        </w:tc>
      </w:tr>
      <w:tr w:rsidR="00BB152F" w:rsidRPr="00BB152F" w14:paraId="5C226AEF" w14:textId="77777777" w:rsidTr="00B14036">
        <w:tc>
          <w:tcPr>
            <w:tcW w:w="967" w:type="pct"/>
            <w:noWrap/>
            <w:vAlign w:val="center"/>
          </w:tcPr>
          <w:p w14:paraId="443411AB" w14:textId="77777777" w:rsidR="00BB152F" w:rsidRPr="00BB152F" w:rsidRDefault="00BB152F" w:rsidP="00B14036">
            <w:pPr>
              <w:spacing w:before="40" w:after="40"/>
              <w:rPr>
                <w:rFonts w:cs="Arial"/>
                <w:b/>
                <w:szCs w:val="20"/>
              </w:rPr>
            </w:pPr>
            <w:r w:rsidRPr="00BB152F">
              <w:rPr>
                <w:rFonts w:cs="Arial"/>
                <w:b/>
                <w:szCs w:val="20"/>
              </w:rPr>
              <w:t>PAH</w:t>
            </w:r>
          </w:p>
        </w:tc>
        <w:tc>
          <w:tcPr>
            <w:tcW w:w="4033" w:type="pct"/>
            <w:noWrap/>
            <w:vAlign w:val="center"/>
          </w:tcPr>
          <w:p w14:paraId="1C96B174" w14:textId="77777777" w:rsidR="00BB152F" w:rsidRPr="00BB152F" w:rsidRDefault="00BB152F" w:rsidP="00B14036">
            <w:pPr>
              <w:spacing w:before="40" w:after="40"/>
              <w:rPr>
                <w:rFonts w:cs="Arial"/>
                <w:szCs w:val="20"/>
              </w:rPr>
            </w:pPr>
            <w:r w:rsidRPr="00BB152F">
              <w:rPr>
                <w:rFonts w:cs="Arial"/>
                <w:szCs w:val="20"/>
              </w:rPr>
              <w:t>Policiklični aromatični ugljovodonici</w:t>
            </w:r>
          </w:p>
        </w:tc>
      </w:tr>
      <w:tr w:rsidR="00BB152F" w:rsidRPr="00BB152F" w14:paraId="1E355F32" w14:textId="77777777" w:rsidTr="00B14036">
        <w:tc>
          <w:tcPr>
            <w:tcW w:w="967" w:type="pct"/>
            <w:vAlign w:val="center"/>
          </w:tcPr>
          <w:p w14:paraId="2F6D2AB7" w14:textId="77777777" w:rsidR="00BB152F" w:rsidRPr="00BB152F" w:rsidRDefault="00BB152F" w:rsidP="00B14036">
            <w:pPr>
              <w:spacing w:before="40" w:after="40"/>
              <w:rPr>
                <w:rFonts w:cs="Arial"/>
                <w:b/>
                <w:szCs w:val="20"/>
              </w:rPr>
            </w:pPr>
            <w:r w:rsidRPr="00BB152F">
              <w:rPr>
                <w:rFonts w:cs="Arial"/>
                <w:b/>
                <w:szCs w:val="20"/>
              </w:rPr>
              <w:t>PAP</w:t>
            </w:r>
          </w:p>
        </w:tc>
        <w:tc>
          <w:tcPr>
            <w:tcW w:w="4033" w:type="pct"/>
            <w:vAlign w:val="center"/>
          </w:tcPr>
          <w:p w14:paraId="0A0C8ACC" w14:textId="77777777" w:rsidR="00BB152F" w:rsidRPr="00BB152F" w:rsidRDefault="00BB152F" w:rsidP="00B14036">
            <w:pPr>
              <w:spacing w:before="40" w:after="40"/>
              <w:rPr>
                <w:rFonts w:cs="Arial"/>
                <w:szCs w:val="20"/>
                <w:lang w:eastAsia="tr-TR"/>
              </w:rPr>
            </w:pPr>
            <w:r w:rsidRPr="00BB152F">
              <w:rPr>
                <w:rFonts w:cs="Arial"/>
                <w:szCs w:val="20"/>
                <w:lang w:eastAsia="tr-TR"/>
              </w:rPr>
              <w:t>Lica pod uticajem projekta</w:t>
            </w:r>
          </w:p>
        </w:tc>
      </w:tr>
      <w:tr w:rsidR="00BB152F" w:rsidRPr="00BB152F" w14:paraId="1D645AD3" w14:textId="77777777" w:rsidTr="00B14036">
        <w:tc>
          <w:tcPr>
            <w:tcW w:w="967" w:type="pct"/>
            <w:noWrap/>
            <w:vAlign w:val="center"/>
          </w:tcPr>
          <w:p w14:paraId="0091C5A7" w14:textId="77777777" w:rsidR="00BB152F" w:rsidRPr="00BB152F" w:rsidRDefault="00BB152F" w:rsidP="00B14036">
            <w:pPr>
              <w:spacing w:before="40" w:after="40"/>
              <w:rPr>
                <w:rFonts w:cs="Arial"/>
                <w:b/>
                <w:szCs w:val="20"/>
              </w:rPr>
            </w:pPr>
            <w:r w:rsidRPr="00BB152F">
              <w:rPr>
                <w:rFonts w:cs="Arial"/>
                <w:b/>
                <w:szCs w:val="20"/>
              </w:rPr>
              <w:t>PCB</w:t>
            </w:r>
          </w:p>
        </w:tc>
        <w:tc>
          <w:tcPr>
            <w:tcW w:w="4033" w:type="pct"/>
            <w:noWrap/>
            <w:vAlign w:val="center"/>
          </w:tcPr>
          <w:p w14:paraId="73584BE4" w14:textId="77777777" w:rsidR="00BB152F" w:rsidRPr="00BB152F" w:rsidRDefault="00BB152F" w:rsidP="00B14036">
            <w:pPr>
              <w:spacing w:before="40" w:after="40"/>
              <w:rPr>
                <w:rFonts w:cs="Arial"/>
                <w:szCs w:val="20"/>
              </w:rPr>
            </w:pPr>
            <w:r w:rsidRPr="00BB152F">
              <w:rPr>
                <w:rFonts w:cs="Arial"/>
                <w:szCs w:val="20"/>
              </w:rPr>
              <w:t>Polihlorovani bifenili</w:t>
            </w:r>
          </w:p>
        </w:tc>
      </w:tr>
      <w:tr w:rsidR="00BB152F" w:rsidRPr="00BB152F" w14:paraId="5969A7C1" w14:textId="77777777" w:rsidTr="00B14036">
        <w:tc>
          <w:tcPr>
            <w:tcW w:w="967" w:type="pct"/>
            <w:vAlign w:val="center"/>
          </w:tcPr>
          <w:p w14:paraId="2DFD0C5F" w14:textId="77777777" w:rsidR="00BB152F" w:rsidRPr="00BB152F" w:rsidRDefault="00BB152F" w:rsidP="00B14036">
            <w:pPr>
              <w:spacing w:before="40" w:after="40"/>
              <w:rPr>
                <w:rFonts w:cs="Arial"/>
                <w:b/>
                <w:szCs w:val="20"/>
              </w:rPr>
            </w:pPr>
            <w:r w:rsidRPr="00BB152F">
              <w:rPr>
                <w:rFonts w:cs="Arial"/>
                <w:b/>
                <w:szCs w:val="20"/>
              </w:rPr>
              <w:lastRenderedPageBreak/>
              <w:t>PIU</w:t>
            </w:r>
          </w:p>
        </w:tc>
        <w:tc>
          <w:tcPr>
            <w:tcW w:w="4033" w:type="pct"/>
            <w:vAlign w:val="center"/>
          </w:tcPr>
          <w:p w14:paraId="5FD0696F" w14:textId="77777777" w:rsidR="00BB152F" w:rsidRPr="00BB152F" w:rsidRDefault="00BB152F" w:rsidP="00B14036">
            <w:pPr>
              <w:spacing w:before="40" w:after="40"/>
              <w:rPr>
                <w:rFonts w:cs="Arial"/>
                <w:szCs w:val="20"/>
              </w:rPr>
            </w:pPr>
            <w:r w:rsidRPr="00BB152F">
              <w:rPr>
                <w:rFonts w:cs="Arial"/>
                <w:szCs w:val="20"/>
              </w:rPr>
              <w:t>Jedinica za implementaciju projekta</w:t>
            </w:r>
          </w:p>
        </w:tc>
      </w:tr>
      <w:tr w:rsidR="00BB152F" w:rsidRPr="00BB152F" w14:paraId="0AFFC344" w14:textId="77777777" w:rsidTr="00B14036">
        <w:tc>
          <w:tcPr>
            <w:tcW w:w="967" w:type="pct"/>
            <w:noWrap/>
            <w:vAlign w:val="center"/>
          </w:tcPr>
          <w:p w14:paraId="45558E8D" w14:textId="77777777" w:rsidR="00BB152F" w:rsidRPr="00BB152F" w:rsidRDefault="00BB152F" w:rsidP="00B14036">
            <w:pPr>
              <w:spacing w:before="40" w:after="40"/>
              <w:rPr>
                <w:rFonts w:cs="Arial"/>
                <w:b/>
                <w:szCs w:val="20"/>
              </w:rPr>
            </w:pPr>
            <w:r w:rsidRPr="00BB152F">
              <w:rPr>
                <w:rFonts w:cs="Arial"/>
                <w:b/>
                <w:szCs w:val="20"/>
              </w:rPr>
              <w:t>PM</w:t>
            </w:r>
          </w:p>
        </w:tc>
        <w:tc>
          <w:tcPr>
            <w:tcW w:w="4033" w:type="pct"/>
            <w:noWrap/>
            <w:vAlign w:val="center"/>
          </w:tcPr>
          <w:p w14:paraId="7E4A7F3A" w14:textId="77777777" w:rsidR="00BB152F" w:rsidRPr="00BB152F" w:rsidRDefault="00BB152F" w:rsidP="00B14036">
            <w:pPr>
              <w:spacing w:before="40" w:after="40"/>
              <w:rPr>
                <w:rFonts w:cs="Arial"/>
                <w:szCs w:val="20"/>
              </w:rPr>
            </w:pPr>
            <w:r w:rsidRPr="00BB152F">
              <w:rPr>
                <w:rFonts w:cs="Arial"/>
                <w:szCs w:val="20"/>
              </w:rPr>
              <w:t>Suspendovane čestice</w:t>
            </w:r>
          </w:p>
        </w:tc>
      </w:tr>
      <w:tr w:rsidR="00BB152F" w:rsidRPr="00BB152F" w14:paraId="3C09F2F1" w14:textId="77777777" w:rsidTr="00B14036">
        <w:tc>
          <w:tcPr>
            <w:tcW w:w="967" w:type="pct"/>
            <w:vAlign w:val="center"/>
          </w:tcPr>
          <w:p w14:paraId="10F2D076" w14:textId="77777777" w:rsidR="00BB152F" w:rsidRPr="00BB152F" w:rsidRDefault="00BB152F" w:rsidP="00B14036">
            <w:pPr>
              <w:spacing w:before="40" w:after="40"/>
              <w:rPr>
                <w:rFonts w:cs="Arial"/>
                <w:b/>
                <w:szCs w:val="20"/>
              </w:rPr>
            </w:pPr>
            <w:r w:rsidRPr="00BB152F">
              <w:rPr>
                <w:rFonts w:cs="Arial"/>
                <w:b/>
                <w:szCs w:val="20"/>
              </w:rPr>
              <w:t>SB</w:t>
            </w:r>
          </w:p>
        </w:tc>
        <w:tc>
          <w:tcPr>
            <w:tcW w:w="4033" w:type="pct"/>
            <w:vAlign w:val="center"/>
          </w:tcPr>
          <w:p w14:paraId="4E3400A7" w14:textId="77777777" w:rsidR="00BB152F" w:rsidRPr="00BB152F" w:rsidRDefault="00BB152F" w:rsidP="00B14036">
            <w:pPr>
              <w:spacing w:before="40" w:after="40"/>
              <w:rPr>
                <w:rFonts w:cs="Arial"/>
                <w:szCs w:val="20"/>
              </w:rPr>
            </w:pPr>
            <w:r w:rsidRPr="00BB152F">
              <w:rPr>
                <w:rFonts w:cs="Arial"/>
                <w:szCs w:val="20"/>
              </w:rPr>
              <w:t>Svjetska banka</w:t>
            </w:r>
          </w:p>
        </w:tc>
      </w:tr>
      <w:tr w:rsidR="00BB152F" w:rsidRPr="00BB152F" w14:paraId="083F4006" w14:textId="77777777" w:rsidTr="00B14036">
        <w:tc>
          <w:tcPr>
            <w:tcW w:w="967" w:type="pct"/>
            <w:vAlign w:val="center"/>
          </w:tcPr>
          <w:p w14:paraId="64B9CD15" w14:textId="77777777" w:rsidR="00BB152F" w:rsidRPr="00BB152F" w:rsidRDefault="00BB152F" w:rsidP="00B14036">
            <w:pPr>
              <w:spacing w:before="40" w:after="40"/>
              <w:rPr>
                <w:rFonts w:cs="Arial"/>
                <w:b/>
                <w:bCs/>
                <w:szCs w:val="20"/>
                <w:lang w:eastAsia="tr-TR"/>
              </w:rPr>
            </w:pPr>
            <w:r w:rsidRPr="00BB152F">
              <w:rPr>
                <w:rFonts w:cs="Arial"/>
                <w:b/>
                <w:bCs/>
                <w:szCs w:val="20"/>
                <w:lang w:eastAsia="tr-TR"/>
              </w:rPr>
              <w:t>SEA</w:t>
            </w:r>
          </w:p>
        </w:tc>
        <w:tc>
          <w:tcPr>
            <w:tcW w:w="4033" w:type="pct"/>
            <w:vAlign w:val="center"/>
          </w:tcPr>
          <w:p w14:paraId="46FD8E0C" w14:textId="77777777" w:rsidR="00BB152F" w:rsidRPr="00BB152F" w:rsidRDefault="00BB152F" w:rsidP="00B14036">
            <w:pPr>
              <w:spacing w:before="40" w:after="40"/>
              <w:rPr>
                <w:rFonts w:cs="Arial"/>
                <w:szCs w:val="20"/>
                <w:lang w:eastAsia="tr-TR"/>
              </w:rPr>
            </w:pPr>
            <w:r w:rsidRPr="00BB152F">
              <w:rPr>
                <w:rFonts w:cs="Arial"/>
                <w:szCs w:val="20"/>
                <w:lang w:eastAsia="tr-TR"/>
              </w:rPr>
              <w:t>Strateška procjena uticaja na životnu sredinu</w:t>
            </w:r>
          </w:p>
        </w:tc>
      </w:tr>
      <w:tr w:rsidR="00BB152F" w:rsidRPr="00BB152F" w14:paraId="10AE3AF1" w14:textId="77777777" w:rsidTr="00B14036">
        <w:tc>
          <w:tcPr>
            <w:tcW w:w="967" w:type="pct"/>
            <w:vAlign w:val="center"/>
          </w:tcPr>
          <w:p w14:paraId="7D87DB9A" w14:textId="77777777" w:rsidR="00BB152F" w:rsidRPr="00BB152F" w:rsidRDefault="00BB152F" w:rsidP="00B14036">
            <w:pPr>
              <w:spacing w:before="40" w:after="40"/>
              <w:rPr>
                <w:rFonts w:cs="Arial"/>
                <w:b/>
                <w:szCs w:val="20"/>
              </w:rPr>
            </w:pPr>
            <w:r w:rsidRPr="00BB152F">
              <w:rPr>
                <w:rFonts w:cs="Arial"/>
                <w:b/>
                <w:bCs/>
                <w:szCs w:val="20"/>
                <w:lang w:eastAsia="tr-TR"/>
              </w:rPr>
              <w:t>SEP</w:t>
            </w:r>
          </w:p>
        </w:tc>
        <w:tc>
          <w:tcPr>
            <w:tcW w:w="4033" w:type="pct"/>
            <w:vAlign w:val="center"/>
          </w:tcPr>
          <w:p w14:paraId="60009057" w14:textId="77777777" w:rsidR="00BB152F" w:rsidRPr="00BB152F" w:rsidRDefault="00BB152F" w:rsidP="00B14036">
            <w:pPr>
              <w:spacing w:before="40" w:after="40"/>
              <w:rPr>
                <w:rFonts w:cs="Arial"/>
                <w:szCs w:val="20"/>
              </w:rPr>
            </w:pPr>
            <w:r w:rsidRPr="00BB152F">
              <w:rPr>
                <w:rFonts w:cs="Arial"/>
                <w:szCs w:val="20"/>
                <w:lang w:eastAsia="tr-TR"/>
              </w:rPr>
              <w:t>Plan angažovanja zainteresovanih strana</w:t>
            </w:r>
          </w:p>
        </w:tc>
      </w:tr>
      <w:tr w:rsidR="00BB152F" w:rsidRPr="00BB152F" w14:paraId="4A8AA11A" w14:textId="77777777" w:rsidTr="00B14036">
        <w:tc>
          <w:tcPr>
            <w:tcW w:w="967" w:type="pct"/>
            <w:vAlign w:val="center"/>
          </w:tcPr>
          <w:p w14:paraId="0717E128" w14:textId="77777777" w:rsidR="00BB152F" w:rsidRPr="00BB152F" w:rsidRDefault="00BB152F" w:rsidP="00B14036">
            <w:pPr>
              <w:spacing w:before="40" w:after="40"/>
              <w:rPr>
                <w:rFonts w:cs="Arial"/>
                <w:b/>
                <w:szCs w:val="20"/>
              </w:rPr>
            </w:pPr>
            <w:r w:rsidRPr="00BB152F">
              <w:rPr>
                <w:rFonts w:cs="Arial"/>
                <w:b/>
                <w:szCs w:val="20"/>
              </w:rPr>
              <w:t>UNESCO</w:t>
            </w:r>
          </w:p>
        </w:tc>
        <w:tc>
          <w:tcPr>
            <w:tcW w:w="4033" w:type="pct"/>
            <w:vAlign w:val="center"/>
          </w:tcPr>
          <w:p w14:paraId="3A257873" w14:textId="77777777" w:rsidR="00BB152F" w:rsidRPr="00BB152F" w:rsidRDefault="00BB152F" w:rsidP="00B14036">
            <w:pPr>
              <w:spacing w:before="40" w:after="40"/>
              <w:rPr>
                <w:rFonts w:cs="Arial"/>
                <w:szCs w:val="20"/>
                <w:lang w:eastAsia="tr-TR"/>
              </w:rPr>
            </w:pPr>
            <w:r w:rsidRPr="00BB152F">
              <w:rPr>
                <w:rFonts w:cs="Arial"/>
                <w:szCs w:val="20"/>
                <w:lang w:eastAsia="tr-TR"/>
              </w:rPr>
              <w:t>Organizacija Ujedinjenih Nacija za obrazovanje, nauku i kulturu</w:t>
            </w:r>
          </w:p>
        </w:tc>
      </w:tr>
    </w:tbl>
    <w:p w14:paraId="549BC05E" w14:textId="77777777" w:rsidR="00862636" w:rsidRPr="00721243" w:rsidRDefault="0059710F">
      <w:pPr>
        <w:rPr>
          <w:rFonts w:cs="Arial"/>
          <w:sz w:val="22"/>
          <w:szCs w:val="22"/>
        </w:rPr>
        <w:sectPr w:rsidR="00862636" w:rsidRPr="00721243" w:rsidSect="00B701BD">
          <w:headerReference w:type="default" r:id="rId12"/>
          <w:footerReference w:type="default" r:id="rId13"/>
          <w:pgSz w:w="11907" w:h="16839" w:code="9"/>
          <w:pgMar w:top="1418" w:right="1418" w:bottom="1418" w:left="1701" w:header="720" w:footer="720" w:gutter="0"/>
          <w:pgNumType w:fmt="lowerRoman" w:start="1"/>
          <w:cols w:space="720"/>
          <w:docGrid w:linePitch="360"/>
        </w:sectPr>
      </w:pPr>
      <w:r w:rsidRPr="00721243">
        <w:rPr>
          <w:rFonts w:cs="Arial"/>
          <w:sz w:val="22"/>
          <w:szCs w:val="22"/>
        </w:rPr>
        <w:br w:type="page"/>
      </w:r>
    </w:p>
    <w:p w14:paraId="73C6C03E" w14:textId="7A9CC794" w:rsidR="0009133A" w:rsidRPr="00721243" w:rsidRDefault="00CD3B7C" w:rsidP="0009133A">
      <w:pPr>
        <w:pStyle w:val="Heading1"/>
        <w:numPr>
          <w:ilvl w:val="0"/>
          <w:numId w:val="0"/>
        </w:numPr>
        <w:ind w:left="709" w:hanging="709"/>
        <w:rPr>
          <w:lang w:val="sr-Latn-ME"/>
        </w:rPr>
      </w:pPr>
      <w:bookmarkStart w:id="7" w:name="_Toc219977438"/>
      <w:bookmarkStart w:id="8" w:name="_Toc221003172"/>
      <w:r w:rsidRPr="00721243">
        <w:rPr>
          <w:lang w:val="sr-Latn-ME"/>
        </w:rPr>
        <w:lastRenderedPageBreak/>
        <w:t>REZIME</w:t>
      </w:r>
      <w:bookmarkEnd w:id="7"/>
      <w:bookmarkEnd w:id="8"/>
    </w:p>
    <w:p w14:paraId="11F77AFA" w14:textId="2B19DA62" w:rsidR="0009133A" w:rsidRPr="00721243" w:rsidRDefault="0009133A" w:rsidP="0009133A">
      <w:pPr>
        <w:rPr>
          <w:rFonts w:cs="Arial"/>
        </w:rPr>
      </w:pPr>
    </w:p>
    <w:p w14:paraId="21E607C2" w14:textId="7BE792FE" w:rsidR="000953CA" w:rsidRPr="00721243" w:rsidRDefault="000953CA" w:rsidP="000953CA">
      <w:pPr>
        <w:rPr>
          <w:rFonts w:cs="Arial"/>
        </w:rPr>
      </w:pPr>
      <w:r w:rsidRPr="00721243">
        <w:rPr>
          <w:rFonts w:cs="Arial"/>
        </w:rPr>
        <w:t xml:space="preserve">Vlada Crne Gore realizuje </w:t>
      </w:r>
      <w:r w:rsidR="003340E8" w:rsidRPr="00721243">
        <w:rPr>
          <w:rFonts w:cs="Arial"/>
        </w:rPr>
        <w:t>„P</w:t>
      </w:r>
      <w:r w:rsidRPr="00721243">
        <w:rPr>
          <w:rFonts w:cs="Arial"/>
        </w:rPr>
        <w:t>rojek</w:t>
      </w:r>
      <w:r w:rsidR="003340E8" w:rsidRPr="00721243">
        <w:rPr>
          <w:rFonts w:cs="Arial"/>
        </w:rPr>
        <w:t>a</w:t>
      </w:r>
      <w:r w:rsidRPr="00721243">
        <w:rPr>
          <w:rFonts w:cs="Arial"/>
        </w:rPr>
        <w:t>t unaprjeđenja sektora upravljanja otpadom u Crnoj Gori</w:t>
      </w:r>
      <w:r w:rsidR="003340E8" w:rsidRPr="00721243">
        <w:rPr>
          <w:rFonts w:cs="Arial"/>
        </w:rPr>
        <w:t>“</w:t>
      </w:r>
      <w:r w:rsidRPr="00721243">
        <w:rPr>
          <w:rFonts w:cs="Arial"/>
        </w:rPr>
        <w:t xml:space="preserve"> (MWSIP), sa ciljem jačanja nacionalnog sistema upravljanja otpadom i </w:t>
      </w:r>
      <w:r w:rsidR="008B06C0" w:rsidRPr="00721243">
        <w:rPr>
          <w:rFonts w:cs="Arial"/>
        </w:rPr>
        <w:t>unaprjeđenja</w:t>
      </w:r>
      <w:r w:rsidRPr="00721243">
        <w:rPr>
          <w:rFonts w:cs="Arial"/>
        </w:rPr>
        <w:t xml:space="preserve"> ekoloških performansi u ovom sektoru. Projekat ima za cilj podršku razvoju savremenog i integrisanog okvira upravljanja otpadom, sanaciju istorijskih ekoloških opterećenja povezanih sa industrijskim i komunalnim otpadom, kao i usklađivanje sa direktivama Evropske </w:t>
      </w:r>
      <w:r w:rsidR="003340E8" w:rsidRPr="00721243">
        <w:rPr>
          <w:rFonts w:cs="Arial"/>
        </w:rPr>
        <w:t>U</w:t>
      </w:r>
      <w:r w:rsidRPr="00721243">
        <w:rPr>
          <w:rFonts w:cs="Arial"/>
        </w:rPr>
        <w:t>nije</w:t>
      </w:r>
      <w:r w:rsidR="003340E8" w:rsidRPr="00721243">
        <w:rPr>
          <w:rFonts w:cs="Arial"/>
        </w:rPr>
        <w:t xml:space="preserve"> (EU)</w:t>
      </w:r>
      <w:r w:rsidRPr="00721243">
        <w:rPr>
          <w:rFonts w:cs="Arial"/>
        </w:rPr>
        <w:t xml:space="preserve"> i dobrom </w:t>
      </w:r>
      <w:r w:rsidR="008B06C0" w:rsidRPr="00721243">
        <w:rPr>
          <w:rFonts w:cs="Arial"/>
        </w:rPr>
        <w:t xml:space="preserve">međunarodnom </w:t>
      </w:r>
      <w:r w:rsidRPr="00721243">
        <w:rPr>
          <w:rFonts w:cs="Arial"/>
        </w:rPr>
        <w:t>praksom.</w:t>
      </w:r>
    </w:p>
    <w:p w14:paraId="10C46975" w14:textId="77777777" w:rsidR="000953CA" w:rsidRPr="00721243" w:rsidRDefault="000953CA" w:rsidP="000953CA">
      <w:pPr>
        <w:rPr>
          <w:rFonts w:cs="Arial"/>
        </w:rPr>
      </w:pPr>
    </w:p>
    <w:p w14:paraId="5A0E6806" w14:textId="4D8BD0BB" w:rsidR="000953CA" w:rsidRPr="00721243" w:rsidRDefault="000953CA" w:rsidP="000953CA">
      <w:pPr>
        <w:rPr>
          <w:rFonts w:cs="Arial"/>
        </w:rPr>
      </w:pPr>
      <w:r w:rsidRPr="00721243">
        <w:rPr>
          <w:rFonts w:cs="Arial"/>
        </w:rPr>
        <w:t xml:space="preserve">Ministarstvo ekologije, održivog razvoja i razvoja </w:t>
      </w:r>
      <w:r w:rsidR="008B06C0" w:rsidRPr="00721243">
        <w:rPr>
          <w:rFonts w:cs="Arial"/>
        </w:rPr>
        <w:t>sjevera</w:t>
      </w:r>
      <w:r w:rsidRPr="00721243">
        <w:rPr>
          <w:rFonts w:cs="Arial"/>
        </w:rPr>
        <w:t xml:space="preserve"> (</w:t>
      </w:r>
      <w:r w:rsidR="00560306" w:rsidRPr="00721243">
        <w:rPr>
          <w:rFonts w:cs="Arial"/>
        </w:rPr>
        <w:t>MERS</w:t>
      </w:r>
      <w:r w:rsidRPr="00721243">
        <w:rPr>
          <w:rFonts w:cs="Arial"/>
        </w:rPr>
        <w:t xml:space="preserve">) djeluje kao vodeća institucija za implementaciju </w:t>
      </w:r>
      <w:r w:rsidR="00E42A70" w:rsidRPr="00721243">
        <w:rPr>
          <w:rFonts w:cs="Arial"/>
        </w:rPr>
        <w:t>p</w:t>
      </w:r>
      <w:r w:rsidRPr="00721243">
        <w:rPr>
          <w:rFonts w:cs="Arial"/>
        </w:rPr>
        <w:t xml:space="preserve">rojekta i odgovorno je za koordinaciju aktivnosti u fazi pripreme, saradnju sa relevantnim nacionalnim institucijama, kao i za obezbjeđivanje integracije ekoloških i društvenih aspekata u planiranje i </w:t>
      </w:r>
      <w:r w:rsidR="008B06C0" w:rsidRPr="00721243">
        <w:rPr>
          <w:rFonts w:cs="Arial"/>
        </w:rPr>
        <w:t>izradu</w:t>
      </w:r>
      <w:r w:rsidRPr="00721243">
        <w:rPr>
          <w:rFonts w:cs="Arial"/>
        </w:rPr>
        <w:t xml:space="preserve"> Projekta, u skladu sa nacionalnim zakonodavstvom i Okvirom za zaštitu životne sredine i društven</w:t>
      </w:r>
      <w:r w:rsidR="008B06C0" w:rsidRPr="00721243">
        <w:rPr>
          <w:rFonts w:cs="Arial"/>
        </w:rPr>
        <w:t>a pitanja</w:t>
      </w:r>
      <w:r w:rsidR="00E42A70" w:rsidRPr="00721243">
        <w:rPr>
          <w:rFonts w:cs="Arial"/>
        </w:rPr>
        <w:t xml:space="preserve"> (ESF)</w:t>
      </w:r>
      <w:r w:rsidR="00CA429F" w:rsidRPr="00CA429F">
        <w:rPr>
          <w:rStyle w:val="FootnoteReference"/>
          <w:rFonts w:cs="Arial"/>
        </w:rPr>
        <w:t xml:space="preserve"> </w:t>
      </w:r>
      <w:r w:rsidR="00CA429F">
        <w:rPr>
          <w:rStyle w:val="FootnoteReference"/>
          <w:rFonts w:cs="Arial"/>
        </w:rPr>
        <w:footnoteReference w:id="1"/>
      </w:r>
      <w:r w:rsidR="008B06C0" w:rsidRPr="00721243">
        <w:rPr>
          <w:rFonts w:cs="Arial"/>
        </w:rPr>
        <w:t xml:space="preserve"> </w:t>
      </w:r>
      <w:r w:rsidRPr="00721243">
        <w:rPr>
          <w:rFonts w:cs="Arial"/>
        </w:rPr>
        <w:t>Svjetske banke</w:t>
      </w:r>
      <w:r w:rsidR="00E42A70" w:rsidRPr="00721243">
        <w:rPr>
          <w:rFonts w:cs="Arial"/>
        </w:rPr>
        <w:t xml:space="preserve"> (SB)</w:t>
      </w:r>
      <w:r w:rsidRPr="00721243">
        <w:rPr>
          <w:rFonts w:cs="Arial"/>
        </w:rPr>
        <w:t>.</w:t>
      </w:r>
    </w:p>
    <w:p w14:paraId="75B982B2" w14:textId="77777777" w:rsidR="000953CA" w:rsidRPr="00721243" w:rsidRDefault="000953CA" w:rsidP="000953CA">
      <w:pPr>
        <w:rPr>
          <w:rFonts w:cs="Arial"/>
        </w:rPr>
      </w:pPr>
    </w:p>
    <w:p w14:paraId="68D7E2AB" w14:textId="051A1219" w:rsidR="000953CA" w:rsidRPr="00721243" w:rsidRDefault="000953CA" w:rsidP="000953CA">
      <w:pPr>
        <w:rPr>
          <w:rFonts w:cs="Arial"/>
        </w:rPr>
      </w:pPr>
      <w:r w:rsidRPr="00721243">
        <w:rPr>
          <w:rFonts w:cs="Arial"/>
        </w:rPr>
        <w:t xml:space="preserve">U okviru ranijih intervencija u sektoru otpada finansiranih od strane </w:t>
      </w:r>
      <w:r w:rsidR="008C5665" w:rsidRPr="00721243">
        <w:rPr>
          <w:rFonts w:cs="Arial"/>
        </w:rPr>
        <w:t>SB</w:t>
      </w:r>
      <w:r w:rsidRPr="00721243">
        <w:rPr>
          <w:rFonts w:cs="Arial"/>
        </w:rPr>
        <w:t xml:space="preserve">, </w:t>
      </w:r>
      <w:r w:rsidR="006F3196" w:rsidRPr="00721243">
        <w:rPr>
          <w:szCs w:val="20"/>
        </w:rPr>
        <w:t>Studije procjene uticaja na životnu sredinu i društvena pitanja</w:t>
      </w:r>
      <w:r w:rsidRPr="00721243">
        <w:rPr>
          <w:rFonts w:cs="Arial"/>
        </w:rPr>
        <w:t xml:space="preserve"> (ESIA) izrađena je 2012. godine u okviru </w:t>
      </w:r>
      <w:r w:rsidR="001863AC" w:rsidRPr="00721243">
        <w:rPr>
          <w:rFonts w:cs="Arial"/>
        </w:rPr>
        <w:t>p</w:t>
      </w:r>
      <w:r w:rsidRPr="00721243">
        <w:rPr>
          <w:rFonts w:cs="Arial"/>
        </w:rPr>
        <w:t>rojekta upravljanja industrijskim otpadom i sanacije zagađenih lokacija (Industrial Waste Management and Cleanup Project – IWMCP). ESIA</w:t>
      </w:r>
      <w:r w:rsidR="0010260F" w:rsidRPr="00721243">
        <w:rPr>
          <w:rFonts w:cs="Arial"/>
        </w:rPr>
        <w:t xml:space="preserve"> Izvještaj</w:t>
      </w:r>
      <w:r w:rsidRPr="00721243">
        <w:rPr>
          <w:rFonts w:cs="Arial"/>
        </w:rPr>
        <w:t xml:space="preserve"> iz 2012. godine pripremljena je u skladu sa tada važećim politikama </w:t>
      </w:r>
      <w:r w:rsidR="0010260F" w:rsidRPr="00721243">
        <w:rPr>
          <w:rFonts w:cs="Arial"/>
        </w:rPr>
        <w:t>SB</w:t>
      </w:r>
      <w:r w:rsidRPr="00721243">
        <w:rPr>
          <w:rFonts w:cs="Arial"/>
        </w:rPr>
        <w:t xml:space="preserve"> (Operational Policies – OPs) i obuhvatila je procjenu potencijalnih ekoloških i društvenih rizika i uticaja povezanih sa sanacijom odabranih lokacija industrijskog otpada širom Crne Gore. Jedna od lokacija obuhvaćenih IWMCP-om bila je deponija čvrstog otpada, smještena u neposrednoj blizini Kombinata aluminijuma Podgorica (KAP).</w:t>
      </w:r>
    </w:p>
    <w:p w14:paraId="3D1FABA3" w14:textId="77777777" w:rsidR="000953CA" w:rsidRPr="00721243" w:rsidRDefault="000953CA" w:rsidP="000953CA">
      <w:pPr>
        <w:rPr>
          <w:rFonts w:cs="Arial"/>
        </w:rPr>
      </w:pPr>
    </w:p>
    <w:p w14:paraId="03086D2D" w14:textId="7EB18653" w:rsidR="000953CA" w:rsidRPr="00721243" w:rsidRDefault="000953CA" w:rsidP="000953CA">
      <w:pPr>
        <w:rPr>
          <w:rFonts w:cs="Arial"/>
        </w:rPr>
      </w:pPr>
      <w:r w:rsidRPr="00721243">
        <w:rPr>
          <w:rFonts w:cs="Arial"/>
        </w:rPr>
        <w:t xml:space="preserve">U kontekstu pripreme MWSIP-a i prelaska sa </w:t>
      </w:r>
      <w:r w:rsidR="008B06C0" w:rsidRPr="00721243">
        <w:rPr>
          <w:rFonts w:cs="Arial"/>
        </w:rPr>
        <w:t xml:space="preserve">starih </w:t>
      </w:r>
      <w:r w:rsidRPr="00721243">
        <w:rPr>
          <w:rFonts w:cs="Arial"/>
        </w:rPr>
        <w:t xml:space="preserve">politika </w:t>
      </w:r>
      <w:r w:rsidR="00A71BC6" w:rsidRPr="00721243">
        <w:rPr>
          <w:rFonts w:cs="Arial"/>
        </w:rPr>
        <w:t>SB</w:t>
      </w:r>
      <w:r w:rsidRPr="00721243">
        <w:rPr>
          <w:rFonts w:cs="Arial"/>
        </w:rPr>
        <w:t xml:space="preserve"> na Okvir za zaštitu životne sredine i društvena pitanja</w:t>
      </w:r>
      <w:r w:rsidR="00A71BC6" w:rsidRPr="00721243">
        <w:rPr>
          <w:rFonts w:cs="Arial"/>
        </w:rPr>
        <w:t xml:space="preserve">, </w:t>
      </w:r>
      <w:r w:rsidRPr="00721243">
        <w:rPr>
          <w:rFonts w:cs="Arial"/>
        </w:rPr>
        <w:t>ESIA za lokaciju KAP</w:t>
      </w:r>
      <w:r w:rsidR="00A71BC6" w:rsidRPr="00721243">
        <w:rPr>
          <w:rFonts w:cs="Arial"/>
        </w:rPr>
        <w:t>-a</w:t>
      </w:r>
      <w:r w:rsidRPr="00721243">
        <w:rPr>
          <w:rFonts w:cs="Arial"/>
        </w:rPr>
        <w:t xml:space="preserve"> je ažurirana i revid</w:t>
      </w:r>
      <w:r w:rsidR="00A71BC6" w:rsidRPr="00721243">
        <w:rPr>
          <w:rFonts w:cs="Arial"/>
        </w:rPr>
        <w:t>ovana</w:t>
      </w:r>
      <w:r w:rsidRPr="00721243">
        <w:rPr>
          <w:rFonts w:cs="Arial"/>
        </w:rPr>
        <w:t xml:space="preserve"> kako bi se obezbijedila puna usklađenost sa zahtjevima ESF-a. Ažuriran</w:t>
      </w:r>
      <w:r w:rsidR="00A71BC6" w:rsidRPr="00721243">
        <w:rPr>
          <w:rFonts w:cs="Arial"/>
        </w:rPr>
        <w:t>i</w:t>
      </w:r>
      <w:r w:rsidRPr="00721243">
        <w:rPr>
          <w:rFonts w:cs="Arial"/>
        </w:rPr>
        <w:t xml:space="preserve"> ESIA</w:t>
      </w:r>
      <w:r w:rsidR="00A71BC6" w:rsidRPr="00721243">
        <w:rPr>
          <w:rFonts w:cs="Arial"/>
        </w:rPr>
        <w:t xml:space="preserve"> Izvještaj</w:t>
      </w:r>
      <w:r w:rsidRPr="00721243">
        <w:rPr>
          <w:rFonts w:cs="Arial"/>
        </w:rPr>
        <w:t xml:space="preserve"> zajednički su pripremile kompanije </w:t>
      </w:r>
      <w:r w:rsidR="00A71BC6" w:rsidRPr="00721243">
        <w:rPr>
          <w:rFonts w:cs="Arial"/>
        </w:rPr>
        <w:t>„</w:t>
      </w:r>
      <w:r w:rsidRPr="00721243">
        <w:rPr>
          <w:rFonts w:cs="Arial"/>
        </w:rPr>
        <w:t>Encon Environmental Consultancy</w:t>
      </w:r>
      <w:r w:rsidR="00A71BC6" w:rsidRPr="00721243">
        <w:rPr>
          <w:rFonts w:cs="Arial"/>
        </w:rPr>
        <w:t>“</w:t>
      </w:r>
      <w:r w:rsidRPr="00721243">
        <w:rPr>
          <w:rFonts w:cs="Arial"/>
        </w:rPr>
        <w:t xml:space="preserve"> </w:t>
      </w:r>
      <w:r w:rsidR="00246B02" w:rsidRPr="00721243">
        <w:rPr>
          <w:rFonts w:cs="Arial"/>
        </w:rPr>
        <w:t>d.o.o</w:t>
      </w:r>
      <w:r w:rsidRPr="00721243">
        <w:rPr>
          <w:rFonts w:cs="Arial"/>
        </w:rPr>
        <w:t xml:space="preserve">. (Encon) i </w:t>
      </w:r>
      <w:r w:rsidR="00A71BC6" w:rsidRPr="00721243">
        <w:rPr>
          <w:rFonts w:cs="Arial"/>
        </w:rPr>
        <w:t>„</w:t>
      </w:r>
      <w:r w:rsidRPr="00721243">
        <w:rPr>
          <w:rFonts w:cs="Arial"/>
        </w:rPr>
        <w:t>E3 Consulting</w:t>
      </w:r>
      <w:r w:rsidR="00A71BC6" w:rsidRPr="00721243">
        <w:rPr>
          <w:rFonts w:cs="Arial"/>
        </w:rPr>
        <w:t>“</w:t>
      </w:r>
      <w:r w:rsidR="00246B02" w:rsidRPr="00721243">
        <w:rPr>
          <w:rFonts w:cs="Arial"/>
        </w:rPr>
        <w:t xml:space="preserve"> d.o.o</w:t>
      </w:r>
      <w:r w:rsidRPr="00721243">
        <w:rPr>
          <w:rFonts w:cs="Arial"/>
        </w:rPr>
        <w:t xml:space="preserve">, nadograđujući nalaze iz ESIA-e iz 2012. godine, uz uvažavanje aktuelnog </w:t>
      </w:r>
      <w:r w:rsidR="00246B02" w:rsidRPr="00721243">
        <w:rPr>
          <w:rFonts w:cs="Arial"/>
        </w:rPr>
        <w:t>glavnog p</w:t>
      </w:r>
      <w:r w:rsidRPr="00721243">
        <w:rPr>
          <w:rFonts w:cs="Arial"/>
        </w:rPr>
        <w:t>rojekta, ažuriranih početnih (</w:t>
      </w:r>
      <w:r w:rsidR="00A13BF1" w:rsidRPr="00721243">
        <w:rPr>
          <w:rFonts w:cs="Arial"/>
        </w:rPr>
        <w:t>nultih</w:t>
      </w:r>
      <w:r w:rsidRPr="00721243">
        <w:rPr>
          <w:rFonts w:cs="Arial"/>
        </w:rPr>
        <w:t xml:space="preserve">) uslova gdje je relevantno, kao i unaprijeđenih pristupa upravljanju ekološkim i društvenim rizicima u skladu sa </w:t>
      </w:r>
      <w:r w:rsidR="00246B02" w:rsidRPr="00721243">
        <w:rPr>
          <w:rFonts w:cs="Arial"/>
        </w:rPr>
        <w:t>važećim e</w:t>
      </w:r>
      <w:r w:rsidRPr="00721243">
        <w:rPr>
          <w:rFonts w:cs="Arial"/>
        </w:rPr>
        <w:t>kološkim i društvenim standardima (Environmental and Social Standards – ESS).</w:t>
      </w:r>
    </w:p>
    <w:p w14:paraId="75510C78" w14:textId="77777777" w:rsidR="000953CA" w:rsidRPr="00721243" w:rsidRDefault="000953CA" w:rsidP="000953CA">
      <w:pPr>
        <w:rPr>
          <w:rFonts w:cs="Arial"/>
        </w:rPr>
      </w:pPr>
    </w:p>
    <w:p w14:paraId="41584F7B" w14:textId="1DA6372A" w:rsidR="000953CA" w:rsidRPr="00721243" w:rsidRDefault="000953CA" w:rsidP="000953CA">
      <w:pPr>
        <w:rPr>
          <w:rFonts w:cs="Arial"/>
        </w:rPr>
      </w:pPr>
      <w:r w:rsidRPr="00721243">
        <w:rPr>
          <w:rFonts w:cs="Arial"/>
        </w:rPr>
        <w:t xml:space="preserve">Obuhvat Projekta uključuje pripremu i čišćenje lokacije, relokaciju tretiranog otpada na određene deponije, izgradnju i pripremu deponijskih </w:t>
      </w:r>
      <w:r w:rsidR="00171B3C" w:rsidRPr="00721243">
        <w:rPr>
          <w:rFonts w:cs="Arial"/>
        </w:rPr>
        <w:t>kada</w:t>
      </w:r>
      <w:r w:rsidRPr="00721243">
        <w:rPr>
          <w:rFonts w:cs="Arial"/>
        </w:rPr>
        <w:t>, ugradnju zaštitnih podložnih sistema, odlaganje otpada u kontrolisanim slojevima, završno zatvaranje, izgradnju sistema za odvodnjavanje površinskih voda i uređenje terena. Projektne aktivnosti planirane su za sprovođenje u fazama, kako bi se obezbijedila zaštita životne sredine, operativna bezbjednost i efikasno upravljanje rizicima tokom izgradnje i eksploatacije.</w:t>
      </w:r>
    </w:p>
    <w:p w14:paraId="73EE0436" w14:textId="77777777" w:rsidR="000953CA" w:rsidRPr="00721243" w:rsidRDefault="000953CA" w:rsidP="000953CA">
      <w:pPr>
        <w:rPr>
          <w:rFonts w:cs="Arial"/>
        </w:rPr>
      </w:pPr>
    </w:p>
    <w:p w14:paraId="0D24865A" w14:textId="3FE55768" w:rsidR="000953CA" w:rsidRPr="00721243" w:rsidRDefault="000953CA" w:rsidP="000953CA">
      <w:pPr>
        <w:rPr>
          <w:rFonts w:cs="Arial"/>
        </w:rPr>
      </w:pPr>
      <w:r w:rsidRPr="00721243">
        <w:rPr>
          <w:rFonts w:cs="Arial"/>
        </w:rPr>
        <w:t xml:space="preserve">ESIA identifikuje početne ekološke i društvene uslove unutar zone uticaja </w:t>
      </w:r>
      <w:r w:rsidR="00594E57" w:rsidRPr="00721243">
        <w:rPr>
          <w:rFonts w:cs="Arial"/>
        </w:rPr>
        <w:t>p</w:t>
      </w:r>
      <w:r w:rsidRPr="00721243">
        <w:rPr>
          <w:rFonts w:cs="Arial"/>
        </w:rPr>
        <w:t>rojekta, obuhvatajući fizičke, biološke i socio-ekonomske komponente. Procijenjeni su potencijalni ekološki i društveni uticaji Projekta, sa posebnim fokusom na rizike povezane sa zagađenjem zemljišta, upravljanjem površinskim vodama i oticanjem, kvalitetom vazduha (uključujući prašinu), bukom, rukovanjem otpadom, zaštitom zdravlja i bezbjednosti na radu, kao i zdravljem i bezbjednošću lokalne zajednice.</w:t>
      </w:r>
    </w:p>
    <w:p w14:paraId="4D42F28D" w14:textId="77777777" w:rsidR="000953CA" w:rsidRPr="00721243" w:rsidRDefault="000953CA" w:rsidP="000953CA">
      <w:pPr>
        <w:rPr>
          <w:rFonts w:cs="Arial"/>
        </w:rPr>
      </w:pPr>
    </w:p>
    <w:p w14:paraId="1C5FEC7B" w14:textId="5885317F" w:rsidR="000953CA" w:rsidRPr="00721243" w:rsidRDefault="000953CA" w:rsidP="000953CA">
      <w:pPr>
        <w:rPr>
          <w:rFonts w:cs="Arial"/>
        </w:rPr>
      </w:pPr>
      <w:r w:rsidRPr="00721243">
        <w:rPr>
          <w:rFonts w:cs="Arial"/>
        </w:rPr>
        <w:t xml:space="preserve">U skladu sa hijerarhijom ublažavanja uticaja, definisane su odgovarajuće mjere izbjegavanja, smanjenja, ublažavanja i upravljanja za sve identifikovane uticaje, koje su objedinjene u sveobuhvatnom Planu mjera ublažavanja. Ove mjere su osmišljene u skladu sa nacionalnim </w:t>
      </w:r>
      <w:r w:rsidRPr="00721243">
        <w:rPr>
          <w:rFonts w:cs="Arial"/>
        </w:rPr>
        <w:lastRenderedPageBreak/>
        <w:t xml:space="preserve">propisima, </w:t>
      </w:r>
      <w:r w:rsidR="000A5E8B" w:rsidRPr="00721243">
        <w:rPr>
          <w:rFonts w:cs="Arial"/>
        </w:rPr>
        <w:t xml:space="preserve">EU </w:t>
      </w:r>
      <w:r w:rsidRPr="00721243">
        <w:rPr>
          <w:rFonts w:cs="Arial"/>
        </w:rPr>
        <w:t>direktivama, Dobrom međunarodnom industrijskom praksom (Good International Industry Practice – GIIP) i ESF-om Svjetske banke.</w:t>
      </w:r>
    </w:p>
    <w:p w14:paraId="26FFFBAF" w14:textId="77777777" w:rsidR="000953CA" w:rsidRPr="00721243" w:rsidRDefault="000953CA" w:rsidP="000953CA">
      <w:pPr>
        <w:rPr>
          <w:rFonts w:cs="Arial"/>
        </w:rPr>
      </w:pPr>
    </w:p>
    <w:p w14:paraId="4567299D" w14:textId="425D5ECC" w:rsidR="000953CA" w:rsidRPr="00721243" w:rsidRDefault="000953CA" w:rsidP="000953CA">
      <w:pPr>
        <w:rPr>
          <w:rFonts w:cs="Arial"/>
        </w:rPr>
      </w:pPr>
      <w:r w:rsidRPr="00721243">
        <w:rPr>
          <w:rFonts w:cs="Arial"/>
        </w:rPr>
        <w:t xml:space="preserve">Razvijen je Plan monitoringa radi provjere efikasnosti mjera ublažavanja i obezbjeđivanja kontinuirane usklađenosti sa regulatornim zahtjevima i zahtjevima finansijera. Pored toga, detaljna metodologija monitoringa, pripremljena od strane kompanije </w:t>
      </w:r>
      <w:r w:rsidR="000A5E8B" w:rsidRPr="00721243">
        <w:rPr>
          <w:rFonts w:cs="Arial"/>
        </w:rPr>
        <w:t>„</w:t>
      </w:r>
      <w:r w:rsidRPr="00721243">
        <w:rPr>
          <w:rFonts w:cs="Arial"/>
        </w:rPr>
        <w:t>Encon</w:t>
      </w:r>
      <w:r w:rsidR="000A5E8B" w:rsidRPr="00721243">
        <w:rPr>
          <w:rFonts w:cs="Arial"/>
        </w:rPr>
        <w:t>“</w:t>
      </w:r>
      <w:r w:rsidRPr="00721243">
        <w:rPr>
          <w:rFonts w:cs="Arial"/>
        </w:rPr>
        <w:t xml:space="preserve">, definiše preporučene parametre praćenja, učestalost mjerenja i kartirane lokacije uzorkovanja, čime se podržava sistematičan, transparentan i na riziku zasnovan pristup monitoringu tokom realizacije </w:t>
      </w:r>
      <w:r w:rsidR="00594E57" w:rsidRPr="00721243">
        <w:rPr>
          <w:rFonts w:cs="Arial"/>
        </w:rPr>
        <w:t>p</w:t>
      </w:r>
      <w:r w:rsidRPr="00721243">
        <w:rPr>
          <w:rFonts w:cs="Arial"/>
        </w:rPr>
        <w:t>rojekta.</w:t>
      </w:r>
    </w:p>
    <w:p w14:paraId="21B438FD" w14:textId="77777777" w:rsidR="000953CA" w:rsidRPr="00721243" w:rsidRDefault="000953CA" w:rsidP="000953CA">
      <w:pPr>
        <w:rPr>
          <w:rFonts w:cs="Arial"/>
        </w:rPr>
      </w:pPr>
    </w:p>
    <w:p w14:paraId="19FB0A4B" w14:textId="14D36861" w:rsidR="000953CA" w:rsidRPr="00721243" w:rsidRDefault="000953CA" w:rsidP="000953CA">
      <w:pPr>
        <w:rPr>
          <w:rFonts w:cs="Arial"/>
        </w:rPr>
      </w:pPr>
      <w:r w:rsidRPr="00721243">
        <w:rPr>
          <w:rFonts w:cs="Arial"/>
        </w:rPr>
        <w:t xml:space="preserve">Očekuje se da će </w:t>
      </w:r>
      <w:r w:rsidR="000A5E8B" w:rsidRPr="00721243">
        <w:rPr>
          <w:rFonts w:cs="Arial"/>
        </w:rPr>
        <w:t>p</w:t>
      </w:r>
      <w:r w:rsidRPr="00721243">
        <w:rPr>
          <w:rFonts w:cs="Arial"/>
        </w:rPr>
        <w:t xml:space="preserve">rojekat ostvariti značajne dugoročne koristi za životnu sredinu kroz smanjenje rizika od zagađenja, </w:t>
      </w:r>
      <w:r w:rsidR="00594E57" w:rsidRPr="00721243">
        <w:rPr>
          <w:rFonts w:cs="Arial"/>
        </w:rPr>
        <w:t>unaprjeđenje</w:t>
      </w:r>
      <w:r w:rsidRPr="00721243">
        <w:rPr>
          <w:rFonts w:cs="Arial"/>
        </w:rPr>
        <w:t xml:space="preserve"> stabilnosti zemljišta, </w:t>
      </w:r>
      <w:r w:rsidR="00594E57" w:rsidRPr="00721243">
        <w:rPr>
          <w:rFonts w:cs="Arial"/>
        </w:rPr>
        <w:t>sprječavanje</w:t>
      </w:r>
      <w:r w:rsidRPr="00721243">
        <w:rPr>
          <w:rFonts w:cs="Arial"/>
        </w:rPr>
        <w:t xml:space="preserve"> daljeg širenja zagađujućih materija i doprinos ukupnom </w:t>
      </w:r>
      <w:r w:rsidR="00594E57" w:rsidRPr="00721243">
        <w:rPr>
          <w:rFonts w:cs="Arial"/>
        </w:rPr>
        <w:t>unaprjeđenju</w:t>
      </w:r>
      <w:r w:rsidRPr="00721243">
        <w:rPr>
          <w:rFonts w:cs="Arial"/>
        </w:rPr>
        <w:t xml:space="preserve"> praksi upravljanja otpadom u Crnoj Gori. Pod uslovom pune primjene mjera ublažavanja i monitoringa definisanih u ovoj ESIA-i, preostali ekološki i društveni uticaji procijenjeni su kao niski do umjereni </w:t>
      </w:r>
      <w:r w:rsidR="00594E57" w:rsidRPr="00721243">
        <w:rPr>
          <w:rFonts w:cs="Arial"/>
        </w:rPr>
        <w:t>i prihvatljivi uz primjenu definisanih mjera</w:t>
      </w:r>
      <w:r w:rsidRPr="00721243">
        <w:rPr>
          <w:rFonts w:cs="Arial"/>
        </w:rPr>
        <w:t>.</w:t>
      </w:r>
    </w:p>
    <w:p w14:paraId="4EC6A48E" w14:textId="77777777" w:rsidR="000953CA" w:rsidRPr="00721243" w:rsidRDefault="000953CA" w:rsidP="000953CA">
      <w:pPr>
        <w:rPr>
          <w:rFonts w:cs="Arial"/>
        </w:rPr>
      </w:pPr>
    </w:p>
    <w:p w14:paraId="3DAEBF0B" w14:textId="30D3EB16" w:rsidR="000953CA" w:rsidRPr="00721243" w:rsidRDefault="000953CA" w:rsidP="000953CA">
      <w:pPr>
        <w:rPr>
          <w:rFonts w:cs="Arial"/>
        </w:rPr>
      </w:pPr>
      <w:r w:rsidRPr="00721243">
        <w:rPr>
          <w:rFonts w:cs="Arial"/>
        </w:rPr>
        <w:t xml:space="preserve">U cjelini, </w:t>
      </w:r>
      <w:r w:rsidR="00594E57" w:rsidRPr="00721243">
        <w:rPr>
          <w:rFonts w:cs="Arial"/>
        </w:rPr>
        <w:t>p</w:t>
      </w:r>
      <w:r w:rsidRPr="00721243">
        <w:rPr>
          <w:rFonts w:cs="Arial"/>
        </w:rPr>
        <w:t>rojekat se smatra ekološki i društveno prihvatljivim i usklađenim sa nacionalnim zakonodavstvom i zahtjevima Okvira za zaštitu životne sredine i društvena pitanja Svjetske banke.</w:t>
      </w:r>
    </w:p>
    <w:p w14:paraId="3EF7A7CF" w14:textId="3DED83AB" w:rsidR="00F112C7" w:rsidRPr="00721243" w:rsidRDefault="00F112C7">
      <w:pPr>
        <w:jc w:val="left"/>
        <w:rPr>
          <w:rFonts w:cs="Arial"/>
        </w:rPr>
      </w:pPr>
      <w:r w:rsidRPr="00721243">
        <w:rPr>
          <w:rFonts w:cs="Arial"/>
        </w:rPr>
        <w:br w:type="page"/>
      </w:r>
    </w:p>
    <w:p w14:paraId="05B5B224" w14:textId="673C8D1B" w:rsidR="000F0B4E" w:rsidRPr="00721243" w:rsidRDefault="0051423E" w:rsidP="00FF5EE0">
      <w:pPr>
        <w:pStyle w:val="Heading1"/>
        <w:rPr>
          <w:lang w:val="sr-Latn-ME"/>
        </w:rPr>
      </w:pPr>
      <w:bookmarkStart w:id="9" w:name="_Toc219977439"/>
      <w:bookmarkStart w:id="10" w:name="_Toc221003173"/>
      <w:r w:rsidRPr="00721243">
        <w:rPr>
          <w:lang w:val="sr-Latn-ME"/>
        </w:rPr>
        <w:lastRenderedPageBreak/>
        <w:t>U</w:t>
      </w:r>
      <w:r w:rsidR="00895732" w:rsidRPr="00721243">
        <w:rPr>
          <w:lang w:val="sr-Latn-ME"/>
        </w:rPr>
        <w:t>VOD</w:t>
      </w:r>
      <w:bookmarkEnd w:id="9"/>
      <w:bookmarkEnd w:id="10"/>
    </w:p>
    <w:p w14:paraId="37EFEF94" w14:textId="77777777" w:rsidR="0030554E" w:rsidRPr="00721243" w:rsidRDefault="0030554E" w:rsidP="00C74033">
      <w:pPr>
        <w:rPr>
          <w:rFonts w:cs="Arial"/>
          <w:szCs w:val="20"/>
        </w:rPr>
      </w:pPr>
    </w:p>
    <w:p w14:paraId="0DFE7745" w14:textId="43F5DE5B" w:rsidR="000F0B4E" w:rsidRPr="00721243" w:rsidRDefault="0051423E" w:rsidP="001E561F">
      <w:pPr>
        <w:pStyle w:val="Heading2"/>
        <w:rPr>
          <w:rFonts w:cs="Arial"/>
        </w:rPr>
      </w:pPr>
      <w:bookmarkStart w:id="11" w:name="_Toc219977440"/>
      <w:bookmarkStart w:id="12" w:name="_Toc221003174"/>
      <w:r w:rsidRPr="00721243">
        <w:rPr>
          <w:rFonts w:cs="Arial"/>
        </w:rPr>
        <w:t>Osnova i svrha projekta</w:t>
      </w:r>
      <w:bookmarkEnd w:id="11"/>
      <w:bookmarkEnd w:id="12"/>
    </w:p>
    <w:p w14:paraId="763251C1" w14:textId="01DE8848" w:rsidR="00B41ECC" w:rsidRPr="00721243" w:rsidRDefault="00B41ECC" w:rsidP="00C74033">
      <w:pPr>
        <w:rPr>
          <w:rFonts w:cs="Arial"/>
          <w:szCs w:val="20"/>
        </w:rPr>
      </w:pPr>
    </w:p>
    <w:p w14:paraId="474843EE" w14:textId="03D6CD1E" w:rsidR="007F7431" w:rsidRPr="00721243" w:rsidRDefault="007F7431" w:rsidP="007F7431">
      <w:pPr>
        <w:rPr>
          <w:rFonts w:cs="Arial"/>
          <w:szCs w:val="20"/>
        </w:rPr>
      </w:pPr>
      <w:r w:rsidRPr="00721243">
        <w:rPr>
          <w:rFonts w:cs="Arial"/>
          <w:szCs w:val="20"/>
        </w:rPr>
        <w:t xml:space="preserve">Vlada Crne Gore unaprjeđuje realizaciju projekta </w:t>
      </w:r>
      <w:r w:rsidRPr="006E279F">
        <w:rPr>
          <w:rFonts w:cs="Arial"/>
          <w:szCs w:val="20"/>
        </w:rPr>
        <w:t>MWSI</w:t>
      </w:r>
      <w:r w:rsidR="00FC6343">
        <w:rPr>
          <w:rFonts w:cs="Arial"/>
          <w:szCs w:val="20"/>
        </w:rPr>
        <w:t>P</w:t>
      </w:r>
      <w:r w:rsidRPr="00721243">
        <w:rPr>
          <w:rFonts w:cs="Arial"/>
          <w:szCs w:val="20"/>
        </w:rPr>
        <w:t xml:space="preserve"> sa ciljem jačanja nacionalnog sistema upravljanja otpadom i unaprjeđenja ekoloških performansi u ovom sektoru. Projekat ima za cilj podršku razvoju savremenog i integrisanog okvira upravljanja otpadom, rješavanje istorijskih ekoloških opterećenja povezanih sa industrijskim i komunalnim otpadom, kao i usklađivanje sa </w:t>
      </w:r>
      <w:r w:rsidR="00DF6890" w:rsidRPr="00721243">
        <w:rPr>
          <w:rFonts w:cs="Arial"/>
          <w:szCs w:val="20"/>
        </w:rPr>
        <w:t xml:space="preserve">EU </w:t>
      </w:r>
      <w:r w:rsidRPr="00721243">
        <w:rPr>
          <w:rFonts w:cs="Arial"/>
          <w:szCs w:val="20"/>
        </w:rPr>
        <w:t>direktivama i dobrom međunarodnom praksom.</w:t>
      </w:r>
    </w:p>
    <w:p w14:paraId="3A62D05C" w14:textId="77777777" w:rsidR="007F7431" w:rsidRPr="00721243" w:rsidRDefault="007F7431" w:rsidP="007F7431">
      <w:pPr>
        <w:rPr>
          <w:rFonts w:cs="Arial"/>
          <w:szCs w:val="20"/>
        </w:rPr>
      </w:pPr>
    </w:p>
    <w:p w14:paraId="7BE03D86" w14:textId="2EDB7DCB" w:rsidR="007F7431" w:rsidRPr="00721243" w:rsidRDefault="007F7431" w:rsidP="007F7431">
      <w:pPr>
        <w:rPr>
          <w:rFonts w:cs="Arial"/>
          <w:szCs w:val="20"/>
        </w:rPr>
      </w:pPr>
      <w:r w:rsidRPr="00721243">
        <w:rPr>
          <w:rFonts w:cs="Arial"/>
          <w:szCs w:val="20"/>
        </w:rPr>
        <w:t xml:space="preserve">Ministarstvo ekologije, održivog razvoja i razvoja sjevera ima ulogu vodeće institucije za sprovođenje Projekta. </w:t>
      </w:r>
      <w:r w:rsidR="00EC0EBA" w:rsidRPr="00721243">
        <w:rPr>
          <w:rFonts w:cs="Arial"/>
          <w:szCs w:val="20"/>
        </w:rPr>
        <w:t>MERS</w:t>
      </w:r>
      <w:r w:rsidRPr="00721243">
        <w:rPr>
          <w:rFonts w:cs="Arial"/>
          <w:szCs w:val="20"/>
        </w:rPr>
        <w:t xml:space="preserve"> je odgovorno</w:t>
      </w:r>
      <w:r w:rsidR="00EC0EBA" w:rsidRPr="00721243">
        <w:rPr>
          <w:rFonts w:cs="Arial"/>
          <w:szCs w:val="20"/>
        </w:rPr>
        <w:t xml:space="preserve"> tijelo</w:t>
      </w:r>
      <w:r w:rsidRPr="00721243">
        <w:rPr>
          <w:rFonts w:cs="Arial"/>
          <w:szCs w:val="20"/>
        </w:rPr>
        <w:t xml:space="preserve"> za koordinaciju aktivnosti pripreme projekta, saradnju sa relevantnim nacionalnim institucijama i obezbjeđivanje da se ekološki i društveni aspekti integrišu u planiranje i projektovanje u skladu sa nacionalnim zakonodavstvom i Okvirom za zaštitu životne sredine i socijalna pitanja Svjetske banke.</w:t>
      </w:r>
    </w:p>
    <w:p w14:paraId="64A5314B" w14:textId="77777777" w:rsidR="007F7431" w:rsidRPr="00721243" w:rsidRDefault="007F7431" w:rsidP="007F7431">
      <w:pPr>
        <w:rPr>
          <w:rFonts w:cs="Arial"/>
          <w:szCs w:val="20"/>
        </w:rPr>
      </w:pPr>
    </w:p>
    <w:p w14:paraId="3060EE94" w14:textId="4D00B7ED" w:rsidR="007F7431" w:rsidRPr="00721243" w:rsidRDefault="00011273" w:rsidP="007F7431">
      <w:pPr>
        <w:rPr>
          <w:rFonts w:cs="Arial"/>
          <w:szCs w:val="20"/>
        </w:rPr>
      </w:pPr>
      <w:r w:rsidRPr="00721243">
        <w:rPr>
          <w:rFonts w:cs="Arial"/>
          <w:szCs w:val="20"/>
        </w:rPr>
        <w:t>Tokom</w:t>
      </w:r>
      <w:r w:rsidR="007F7431" w:rsidRPr="00721243">
        <w:rPr>
          <w:rFonts w:cs="Arial"/>
          <w:szCs w:val="20"/>
        </w:rPr>
        <w:t xml:space="preserve"> ranijih intervencija u sektoru otpada finansiranih od strane </w:t>
      </w:r>
      <w:r w:rsidR="00EC0EBA" w:rsidRPr="00721243">
        <w:rPr>
          <w:rFonts w:cs="Arial"/>
          <w:szCs w:val="20"/>
        </w:rPr>
        <w:t>SB</w:t>
      </w:r>
      <w:r w:rsidR="007F7431" w:rsidRPr="00721243">
        <w:rPr>
          <w:rFonts w:cs="Arial"/>
          <w:szCs w:val="20"/>
        </w:rPr>
        <w:t>, 2012. godine je u okviru Projekta upravljanja industrijskim otpadom i sanacije (IWMCP) izrađena Studija procjene uticaja na životnu sredinu i društvo, radi sagledavanja potencijalnih ekoloških i društvenih rizika i uticaja povezanih sa sanacijom odabranih lokacija industrijskog otpada u Crnoj Gori. Jedna od lokacija obuhvaćenih IWMCP-om bila je deponija čvrstog otpada KAP-a, smještena u neposrednoj blizini Kombinata aluminijuma Podgoric</w:t>
      </w:r>
      <w:r w:rsidR="00EC0EBA" w:rsidRPr="00721243">
        <w:rPr>
          <w:rFonts w:cs="Arial"/>
          <w:szCs w:val="20"/>
        </w:rPr>
        <w:t>a</w:t>
      </w:r>
      <w:r w:rsidR="007F7431" w:rsidRPr="00721243">
        <w:rPr>
          <w:rFonts w:cs="Arial"/>
          <w:szCs w:val="20"/>
        </w:rPr>
        <w:t>.</w:t>
      </w:r>
    </w:p>
    <w:p w14:paraId="11AD5F90" w14:textId="77777777" w:rsidR="007F7431" w:rsidRPr="00721243" w:rsidRDefault="007F7431" w:rsidP="007F7431">
      <w:pPr>
        <w:rPr>
          <w:rFonts w:cs="Arial"/>
          <w:szCs w:val="20"/>
        </w:rPr>
      </w:pPr>
    </w:p>
    <w:p w14:paraId="4337C8D7" w14:textId="0D277065" w:rsidR="007F7431" w:rsidRPr="00721243" w:rsidRDefault="007F7431" w:rsidP="007F7431">
      <w:pPr>
        <w:rPr>
          <w:rFonts w:cs="Arial"/>
          <w:szCs w:val="20"/>
        </w:rPr>
      </w:pPr>
      <w:r w:rsidRPr="00721243">
        <w:rPr>
          <w:rFonts w:cs="Arial"/>
          <w:szCs w:val="20"/>
        </w:rPr>
        <w:t xml:space="preserve">Od izrade originalne ESIA-e do danas, došlo je do promjena u projektnim uslovima, uključujući izmjene karakteristika lokacije, institucionalnih aranžmana, regulatornih zahtjeva, kao i dostupnost ažuriranih tehničkih rješenja za sanaciju i upravljanje otpadom. Pored toga, prelazak sa </w:t>
      </w:r>
      <w:r w:rsidR="00011273" w:rsidRPr="00721243">
        <w:rPr>
          <w:rFonts w:cs="Arial"/>
          <w:szCs w:val="20"/>
        </w:rPr>
        <w:t>starih</w:t>
      </w:r>
      <w:r w:rsidRPr="00721243">
        <w:rPr>
          <w:rFonts w:cs="Arial"/>
          <w:szCs w:val="20"/>
        </w:rPr>
        <w:t xml:space="preserve"> politika Svjetske banke na Okvir za zaštitu životne sredine i </w:t>
      </w:r>
      <w:r w:rsidR="00EC0EBA" w:rsidRPr="00721243">
        <w:rPr>
          <w:rFonts w:cs="Arial"/>
          <w:szCs w:val="20"/>
        </w:rPr>
        <w:t>društvena</w:t>
      </w:r>
      <w:r w:rsidRPr="00721243">
        <w:rPr>
          <w:rFonts w:cs="Arial"/>
          <w:szCs w:val="20"/>
        </w:rPr>
        <w:t xml:space="preserve"> pitanja zahtijeva ažurirani pristup procjeni, koji je usklađen sa važećim zahtjevima </w:t>
      </w:r>
      <w:r w:rsidR="00EC0EBA" w:rsidRPr="00721243">
        <w:rPr>
          <w:rFonts w:cs="Arial"/>
          <w:szCs w:val="20"/>
        </w:rPr>
        <w:t>SB</w:t>
      </w:r>
      <w:r w:rsidRPr="00721243">
        <w:rPr>
          <w:rFonts w:cs="Arial"/>
          <w:szCs w:val="20"/>
        </w:rPr>
        <w:t xml:space="preserve"> i </w:t>
      </w:r>
      <w:r w:rsidR="00011273" w:rsidRPr="00721243">
        <w:rPr>
          <w:rFonts w:cs="Arial"/>
          <w:szCs w:val="20"/>
        </w:rPr>
        <w:t xml:space="preserve">dobrom </w:t>
      </w:r>
      <w:r w:rsidRPr="00721243">
        <w:rPr>
          <w:rFonts w:cs="Arial"/>
          <w:szCs w:val="20"/>
        </w:rPr>
        <w:t xml:space="preserve">međunarodnom praksom. U skladu s tim, ova ESIA </w:t>
      </w:r>
      <w:r w:rsidR="00011273" w:rsidRPr="00721243">
        <w:rPr>
          <w:rFonts w:cs="Arial"/>
          <w:szCs w:val="20"/>
        </w:rPr>
        <w:t>predstavlja dopunu</w:t>
      </w:r>
      <w:r w:rsidRPr="00721243">
        <w:rPr>
          <w:rFonts w:cs="Arial"/>
          <w:szCs w:val="20"/>
        </w:rPr>
        <w:t xml:space="preserve"> prethodne studije, kako bi se osiguralo da se potencijalni ekološki i društveni rizici i uticaji identifikuju, procijene i upravljaju njima u skladu sa ESF-om i važećim nacionalnim zakonodavstvom.</w:t>
      </w:r>
    </w:p>
    <w:p w14:paraId="4E20BC6B" w14:textId="77777777" w:rsidR="007F7431" w:rsidRPr="00721243" w:rsidRDefault="007F7431" w:rsidP="007F7431">
      <w:pPr>
        <w:rPr>
          <w:rFonts w:cs="Arial"/>
          <w:szCs w:val="20"/>
        </w:rPr>
      </w:pPr>
    </w:p>
    <w:p w14:paraId="58E92651" w14:textId="57536B9E" w:rsidR="007F7431" w:rsidRPr="00721243" w:rsidRDefault="00B54711" w:rsidP="007F7431">
      <w:pPr>
        <w:rPr>
          <w:rFonts w:cs="Arial"/>
          <w:szCs w:val="20"/>
        </w:rPr>
      </w:pPr>
      <w:r w:rsidRPr="00721243">
        <w:rPr>
          <w:rFonts w:cs="Arial"/>
          <w:szCs w:val="20"/>
        </w:rPr>
        <w:t>Odlagalište</w:t>
      </w:r>
      <w:r w:rsidR="007F7431" w:rsidRPr="00721243">
        <w:rPr>
          <w:rFonts w:cs="Arial"/>
          <w:szCs w:val="20"/>
        </w:rPr>
        <w:t xml:space="preserve"> čvrstog otpada KAP-a nalazi se u Zetskoj ravnici, području visoke ekološke osjetljivosti zbog njegove uloge kao značajne zone prihranjivanja podzemnih voda i blizine važnih površinskih voda, uključujući rijeke Moraču i Cijevnu, kao i Skadarsko jezero. Skadarsko jezero predstavlja ekosistem od nacionalnog i međunarodnog značaja, zaštićen kao nacionalni park u Crnoj Gori i rezervat prirode u Albaniji. Ekološki kontekst lokacije, zajedno sa prisustvom obližnjih industrijskih i poljoprivrednih aktivnosti, ukazuje na potrebu za sveobuhvatnom i </w:t>
      </w:r>
      <w:r w:rsidRPr="00721243">
        <w:rPr>
          <w:rFonts w:cs="Arial"/>
          <w:szCs w:val="20"/>
        </w:rPr>
        <w:t>dopunjenom</w:t>
      </w:r>
      <w:r w:rsidR="007F7431" w:rsidRPr="00721243">
        <w:rPr>
          <w:rFonts w:cs="Arial"/>
          <w:szCs w:val="20"/>
        </w:rPr>
        <w:t xml:space="preserve"> ekološkom i društvenom procjenom, kako bi se obezbijedila zaštita vodnih resursa, ekosistema i lokalnih zajednica tokom planiranja i realizacije predloženih aktivnosti.</w:t>
      </w:r>
    </w:p>
    <w:p w14:paraId="036FDC47" w14:textId="77777777" w:rsidR="007F7431" w:rsidRPr="00721243" w:rsidRDefault="007F7431" w:rsidP="007F7431">
      <w:pPr>
        <w:rPr>
          <w:rFonts w:cs="Arial"/>
          <w:szCs w:val="20"/>
        </w:rPr>
      </w:pPr>
    </w:p>
    <w:p w14:paraId="511EF43E" w14:textId="7A444E81" w:rsidR="00BD20AB" w:rsidRPr="00721243" w:rsidRDefault="007F7431" w:rsidP="00C74033">
      <w:pPr>
        <w:rPr>
          <w:rFonts w:cs="Arial"/>
          <w:szCs w:val="20"/>
        </w:rPr>
      </w:pPr>
      <w:r w:rsidRPr="00721243">
        <w:rPr>
          <w:rFonts w:cs="Arial"/>
          <w:szCs w:val="20"/>
        </w:rPr>
        <w:t>Ova ESIA je izrađena kako bi se podržalo donošenje projektnih odluka, omogućila identifikacija odgovarajućih mjera ublažavanja i upravljanja, te obezbijedila osnova za uključivanje zainteresovanih strana i obj</w:t>
      </w:r>
      <w:r w:rsidR="000A52AA" w:rsidRPr="00721243">
        <w:rPr>
          <w:rFonts w:cs="Arial"/>
          <w:szCs w:val="20"/>
        </w:rPr>
        <w:t>avljivanje</w:t>
      </w:r>
      <w:r w:rsidRPr="00721243">
        <w:rPr>
          <w:rFonts w:cs="Arial"/>
          <w:szCs w:val="20"/>
        </w:rPr>
        <w:t xml:space="preserve"> informacija u skladu sa </w:t>
      </w:r>
      <w:r w:rsidR="000A52AA" w:rsidRPr="00721243">
        <w:rPr>
          <w:rFonts w:cs="Arial"/>
          <w:szCs w:val="20"/>
        </w:rPr>
        <w:t xml:space="preserve">ESF </w:t>
      </w:r>
      <w:r w:rsidRPr="00721243">
        <w:rPr>
          <w:rFonts w:cs="Arial"/>
          <w:szCs w:val="20"/>
        </w:rPr>
        <w:t xml:space="preserve">zahtjevima </w:t>
      </w:r>
      <w:r w:rsidR="000A52AA" w:rsidRPr="00721243">
        <w:rPr>
          <w:rFonts w:cs="Arial"/>
          <w:szCs w:val="20"/>
        </w:rPr>
        <w:t>SB</w:t>
      </w:r>
      <w:r w:rsidRPr="00721243">
        <w:rPr>
          <w:rFonts w:cs="Arial"/>
          <w:szCs w:val="20"/>
        </w:rPr>
        <w:t xml:space="preserve"> i nacionalnim procedurama procjene uticaja na životnu sredinu.</w:t>
      </w:r>
    </w:p>
    <w:p w14:paraId="748405AD" w14:textId="77777777" w:rsidR="00DB29FB" w:rsidRPr="00721243" w:rsidRDefault="00DB29FB" w:rsidP="004D5DBD">
      <w:pPr>
        <w:rPr>
          <w:rFonts w:cs="Arial"/>
        </w:rPr>
      </w:pPr>
    </w:p>
    <w:p w14:paraId="33147095" w14:textId="39E4F9E8" w:rsidR="00127070" w:rsidRPr="00721243" w:rsidRDefault="001371B0" w:rsidP="004D5DBD">
      <w:pPr>
        <w:rPr>
          <w:rFonts w:cs="Arial"/>
        </w:rPr>
      </w:pPr>
      <w:r w:rsidRPr="00721243">
        <w:rPr>
          <w:rFonts w:cs="Arial"/>
        </w:rPr>
        <w:t>Proizvodni pogon KAP-a</w:t>
      </w:r>
      <w:r w:rsidR="00E12D4D" w:rsidRPr="00721243">
        <w:rPr>
          <w:rFonts w:cs="Arial"/>
        </w:rPr>
        <w:t xml:space="preserve"> za se nalazi na jugu Crne Gore, oko 10km južno od Podgorice, a između rijeke Morače i magistralnog puta koji povezuje Podgoricu sa </w:t>
      </w:r>
      <w:r w:rsidR="007B3D63" w:rsidRPr="00721243">
        <w:rPr>
          <w:rFonts w:cs="Arial"/>
        </w:rPr>
        <w:t xml:space="preserve">primorjem. U blizini KAP-ovog </w:t>
      </w:r>
      <w:r w:rsidR="009B3AE4" w:rsidRPr="00721243">
        <w:rPr>
          <w:rFonts w:cs="Arial"/>
        </w:rPr>
        <w:t>pogona</w:t>
      </w:r>
      <w:r w:rsidR="007B3D63" w:rsidRPr="00721243">
        <w:rPr>
          <w:rFonts w:cs="Arial"/>
        </w:rPr>
        <w:t xml:space="preserve"> za proizvodnju nalazi se nekoliko industrijskih i poljoprivrednih </w:t>
      </w:r>
      <w:r w:rsidR="00514853" w:rsidRPr="00721243">
        <w:rPr>
          <w:rFonts w:cs="Arial"/>
        </w:rPr>
        <w:t xml:space="preserve">površina. Odlagalište čvrstog otpada se nalazi pored </w:t>
      </w:r>
      <w:r w:rsidR="00DB29FB" w:rsidRPr="00721243">
        <w:rPr>
          <w:rFonts w:cs="Arial"/>
        </w:rPr>
        <w:t xml:space="preserve">navedenog </w:t>
      </w:r>
      <w:r w:rsidR="00514853" w:rsidRPr="00721243">
        <w:rPr>
          <w:rFonts w:cs="Arial"/>
        </w:rPr>
        <w:t xml:space="preserve">pogona za proizvodnju. </w:t>
      </w:r>
    </w:p>
    <w:p w14:paraId="7737DC3E" w14:textId="35092425" w:rsidR="00514853" w:rsidRPr="00721243" w:rsidRDefault="00514853" w:rsidP="004D5DBD">
      <w:pPr>
        <w:rPr>
          <w:rFonts w:cs="Arial"/>
        </w:rPr>
      </w:pPr>
    </w:p>
    <w:p w14:paraId="19E27435" w14:textId="755E75C2" w:rsidR="00FF397F" w:rsidRPr="00721243" w:rsidRDefault="00514853" w:rsidP="004D5DBD">
      <w:pPr>
        <w:rPr>
          <w:rFonts w:cs="Arial"/>
        </w:rPr>
      </w:pPr>
      <w:r w:rsidRPr="00721243">
        <w:rPr>
          <w:rFonts w:cs="Arial"/>
        </w:rPr>
        <w:lastRenderedPageBreak/>
        <w:t>Glavni problem u vezi sa proizvodnim pogonom KAP-a je u tome što se ovaj predio nalazi u blizini doline rijeke Zete, koja predstavlja veliki prirodni</w:t>
      </w:r>
      <w:r w:rsidR="00DC0AAC" w:rsidRPr="00721243">
        <w:rPr>
          <w:rFonts w:cs="Arial"/>
        </w:rPr>
        <w:t xml:space="preserve"> izvor </w:t>
      </w:r>
      <w:r w:rsidR="009C5919" w:rsidRPr="00721243">
        <w:rPr>
          <w:rFonts w:cs="Arial"/>
        </w:rPr>
        <w:t xml:space="preserve">pijaće vode, a koja je poznata po svom plodnom ravničarskom dijelu. Prostire se od Podgorice na sjeveru do Skadarskog jezera na jugu. </w:t>
      </w:r>
      <w:r w:rsidR="00C12AE4" w:rsidRPr="00721243">
        <w:rPr>
          <w:rFonts w:cs="Arial"/>
        </w:rPr>
        <w:t>To je najveći ravničarski prostor u Crnoj Gori. Rijeka Morača teče u blizini područja KAP-a i uliva se u Skadarsko jezero. Rijeka Cijevna prolazi oko</w:t>
      </w:r>
      <w:r w:rsidR="003C7E3E" w:rsidRPr="00721243">
        <w:rPr>
          <w:rFonts w:cs="Arial"/>
        </w:rPr>
        <w:t xml:space="preserve"> 1</w:t>
      </w:r>
      <w:r w:rsidR="00DF772C" w:rsidRPr="00721243">
        <w:rPr>
          <w:rFonts w:cs="Arial"/>
        </w:rPr>
        <w:t>,</w:t>
      </w:r>
      <w:r w:rsidR="003C7E3E" w:rsidRPr="00721243">
        <w:rPr>
          <w:rFonts w:cs="Arial"/>
        </w:rPr>
        <w:t>5km južno od područja KAP-a, a uliva se u rijeku Moraču. Skadarsko jezero se nalazi na granici A</w:t>
      </w:r>
      <w:r w:rsidR="004F54E2" w:rsidRPr="00721243">
        <w:rPr>
          <w:rFonts w:cs="Arial"/>
        </w:rPr>
        <w:t>l</w:t>
      </w:r>
      <w:r w:rsidR="00905F8F" w:rsidRPr="00721243">
        <w:rPr>
          <w:rFonts w:cs="Arial"/>
        </w:rPr>
        <w:t>banije i Crne Gore, i ono je najveće jezero u Južnoj Evropi. Dio Skadarskog jezera koji pripada Crnoj Gori, kao i okolna jezera, su</w:t>
      </w:r>
      <w:r w:rsidR="006005E3" w:rsidRPr="00721243">
        <w:rPr>
          <w:rFonts w:cs="Arial"/>
        </w:rPr>
        <w:t xml:space="preserve"> proglašeni nacionalnim parkovima, dok dio Skadarskog jezera koji pripada Albaniji predstavlja rezervat prirode. Jezero Gornje Malo Blato</w:t>
      </w:r>
      <w:r w:rsidR="00782489" w:rsidRPr="00721243">
        <w:rPr>
          <w:rFonts w:cs="Arial"/>
        </w:rPr>
        <w:t>, koje</w:t>
      </w:r>
      <w:r w:rsidR="006005E3" w:rsidRPr="00721243">
        <w:rPr>
          <w:rFonts w:cs="Arial"/>
        </w:rPr>
        <w:t xml:space="preserve"> se nalazi na oko 5,5</w:t>
      </w:r>
      <w:r w:rsidR="001C4A69" w:rsidRPr="00721243">
        <w:rPr>
          <w:rFonts w:cs="Arial"/>
        </w:rPr>
        <w:t>km</w:t>
      </w:r>
      <w:r w:rsidR="006005E3" w:rsidRPr="00721243">
        <w:rPr>
          <w:rFonts w:cs="Arial"/>
        </w:rPr>
        <w:t xml:space="preserve"> jugozapadno od</w:t>
      </w:r>
      <w:r w:rsidR="00782489" w:rsidRPr="00721243">
        <w:rPr>
          <w:rFonts w:cs="Arial"/>
        </w:rPr>
        <w:t xml:space="preserve"> područja KAP-a, </w:t>
      </w:r>
      <w:r w:rsidR="00FF397F" w:rsidRPr="00721243">
        <w:rPr>
          <w:rFonts w:cs="Arial"/>
        </w:rPr>
        <w:t>predstavlja veliko kopneno vodno tijelo. Nalazi se sjeverno od na</w:t>
      </w:r>
      <w:r w:rsidR="00412114" w:rsidRPr="00721243">
        <w:rPr>
          <w:rFonts w:cs="Arial"/>
        </w:rPr>
        <w:t>s</w:t>
      </w:r>
      <w:r w:rsidR="00FF397F" w:rsidRPr="00721243">
        <w:rPr>
          <w:rFonts w:cs="Arial"/>
        </w:rPr>
        <w:t xml:space="preserve">elja Muljage, a zapadno od naselja Oblun – Markova Gorica. Lokacija Projekta je prikazana na </w:t>
      </w:r>
      <w:r w:rsidR="005C2A22">
        <w:rPr>
          <w:rFonts w:cs="Arial"/>
        </w:rPr>
        <w:t>s</w:t>
      </w:r>
      <w:r w:rsidR="00FF397F" w:rsidRPr="00721243">
        <w:rPr>
          <w:rFonts w:cs="Arial"/>
        </w:rPr>
        <w:t xml:space="preserve">lici 1. </w:t>
      </w:r>
    </w:p>
    <w:p w14:paraId="6FA61DA4" w14:textId="0907F3DD" w:rsidR="004D5DBD" w:rsidRPr="00721243" w:rsidRDefault="004D5DBD" w:rsidP="00C74033">
      <w:pPr>
        <w:rPr>
          <w:rFonts w:cs="Arial"/>
          <w:szCs w:val="20"/>
        </w:rPr>
      </w:pPr>
    </w:p>
    <w:p w14:paraId="386E0FD8" w14:textId="0EB837EA" w:rsidR="00832F7D" w:rsidRPr="00721243" w:rsidRDefault="00832F7D" w:rsidP="00832F7D">
      <w:pPr>
        <w:keepNext/>
        <w:jc w:val="center"/>
      </w:pPr>
      <w:r w:rsidRPr="00721243">
        <w:rPr>
          <w:noProof/>
          <w:lang w:val="en-US"/>
        </w:rPr>
        <w:lastRenderedPageBreak/>
        <w:drawing>
          <wp:inline distT="0" distB="0" distL="0" distR="0" wp14:anchorId="659C4E20" wp14:editId="682EEE49">
            <wp:extent cx="4899546" cy="6511290"/>
            <wp:effectExtent l="0" t="0" r="0" b="3810"/>
            <wp:docPr id="131546030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4922102" cy="6541267"/>
                    </a:xfrm>
                    <a:prstGeom prst="rect">
                      <a:avLst/>
                    </a:prstGeom>
                    <a:noFill/>
                    <a:ln>
                      <a:noFill/>
                    </a:ln>
                  </pic:spPr>
                </pic:pic>
              </a:graphicData>
            </a:graphic>
          </wp:inline>
        </w:drawing>
      </w:r>
    </w:p>
    <w:p w14:paraId="2910FA6A" w14:textId="58DC4346" w:rsidR="00DD75C1" w:rsidRPr="00721243" w:rsidRDefault="0038787E" w:rsidP="0038787E">
      <w:pPr>
        <w:pStyle w:val="Caption"/>
        <w:jc w:val="center"/>
        <w:rPr>
          <w:rFonts w:cs="Arial"/>
        </w:rPr>
      </w:pPr>
      <w:bookmarkStart w:id="13" w:name="_Toc219727132"/>
      <w:bookmarkStart w:id="14" w:name="_Toc221003351"/>
      <w:r w:rsidRPr="00721243">
        <w:t xml:space="preserve">Slika </w:t>
      </w:r>
      <w:r w:rsidRPr="00721243">
        <w:fldChar w:fldCharType="begin"/>
      </w:r>
      <w:r w:rsidRPr="00721243">
        <w:instrText xml:space="preserve"> SEQ Slika \* ARABIC </w:instrText>
      </w:r>
      <w:r w:rsidRPr="00721243">
        <w:fldChar w:fldCharType="separate"/>
      </w:r>
      <w:r w:rsidR="00D967F6">
        <w:rPr>
          <w:noProof/>
        </w:rPr>
        <w:t>1</w:t>
      </w:r>
      <w:r w:rsidRPr="00721243">
        <w:fldChar w:fldCharType="end"/>
      </w:r>
      <w:r w:rsidRPr="00721243">
        <w:t xml:space="preserve">. </w:t>
      </w:r>
      <w:r w:rsidRPr="00721243">
        <w:rPr>
          <w:b w:val="0"/>
          <w:bCs w:val="0"/>
        </w:rPr>
        <w:t>Lokacija projekta</w:t>
      </w:r>
      <w:bookmarkEnd w:id="13"/>
      <w:bookmarkEnd w:id="14"/>
    </w:p>
    <w:p w14:paraId="3C60D91A" w14:textId="77777777" w:rsidR="001250B4" w:rsidRDefault="001250B4" w:rsidP="001E0B42">
      <w:pPr>
        <w:rPr>
          <w:rFonts w:cs="Arial"/>
          <w:szCs w:val="20"/>
          <w:lang w:val="en-US"/>
        </w:rPr>
      </w:pPr>
    </w:p>
    <w:p w14:paraId="01389DF4" w14:textId="406D4E47" w:rsidR="00D25B8B" w:rsidRDefault="00CA429F" w:rsidP="001E0B42">
      <w:pPr>
        <w:rPr>
          <w:rFonts w:cs="Arial"/>
          <w:szCs w:val="20"/>
        </w:rPr>
      </w:pPr>
      <w:r>
        <w:rPr>
          <w:rFonts w:cs="Arial"/>
          <w:szCs w:val="20"/>
          <w:lang w:val="en-US"/>
        </w:rPr>
        <w:t>Č</w:t>
      </w:r>
      <w:r w:rsidRPr="00CA429F">
        <w:rPr>
          <w:rFonts w:cs="Arial"/>
          <w:szCs w:val="20"/>
          <w:lang w:val="en-US"/>
        </w:rPr>
        <w:t>vrsti otpad je bio odlagan na djelimično kontrolisanom odlagalištu smještenom u okviru industrijskog kompleksa bivšeg KAP-a, na neadekvatnoj lokaciji/</w:t>
      </w:r>
      <w:r>
        <w:rPr>
          <w:rFonts w:cs="Arial"/>
          <w:szCs w:val="20"/>
          <w:lang w:val="en-US"/>
        </w:rPr>
        <w:t xml:space="preserve">odlagalištu </w:t>
      </w:r>
      <w:r w:rsidRPr="00CA429F">
        <w:rPr>
          <w:rFonts w:cs="Arial"/>
          <w:szCs w:val="20"/>
          <w:lang w:val="en-US"/>
        </w:rPr>
        <w:t xml:space="preserve">bez selekcije ili </w:t>
      </w:r>
      <w:r>
        <w:rPr>
          <w:rFonts w:cs="Arial"/>
          <w:szCs w:val="20"/>
          <w:lang w:val="en-US"/>
        </w:rPr>
        <w:t>pred</w:t>
      </w:r>
      <w:r w:rsidRPr="00CA429F">
        <w:rPr>
          <w:rFonts w:cs="Arial"/>
          <w:szCs w:val="20"/>
          <w:lang w:val="en-US"/>
        </w:rPr>
        <w:t>tretmana. Lokacija je istorijski povezana sa aktivnostima prerade glinice i aluminijuma i korišćena je za odlaganje otpada prije gašenja proizvodnih aktivnosti KAP-a.</w:t>
      </w:r>
      <w:r>
        <w:rPr>
          <w:rFonts w:cs="Arial"/>
          <w:szCs w:val="20"/>
          <w:lang w:val="en-US"/>
        </w:rPr>
        <w:t xml:space="preserve"> </w:t>
      </w:r>
      <w:r w:rsidRPr="00CA429F">
        <w:rPr>
          <w:rFonts w:cs="Arial"/>
          <w:szCs w:val="20"/>
          <w:lang w:val="en-US"/>
        </w:rPr>
        <w:t xml:space="preserve">Imajući u vidu dosadašnji način upravljanja odlagalištem, nije moguće sa sigurnošću pripisati tok otpada jednom izvoru. Stoga se smatra da otpad predstavlja heterogenu mješavinu komunalnog, komercijalnog, </w:t>
      </w:r>
      <w:r w:rsidRPr="00CA429F">
        <w:rPr>
          <w:rFonts w:cs="Arial"/>
          <w:szCs w:val="20"/>
          <w:lang w:val="en-US"/>
        </w:rPr>
        <w:lastRenderedPageBreak/>
        <w:t xml:space="preserve">građevinskog, kao i potencijalno manjih količina industrijskog i opasnog otpada, koji se akumulirao tokom više decenija bez </w:t>
      </w:r>
      <w:r>
        <w:rPr>
          <w:rFonts w:cs="Arial"/>
          <w:szCs w:val="20"/>
          <w:lang w:val="en-US"/>
        </w:rPr>
        <w:t>selekcije</w:t>
      </w:r>
      <w:r w:rsidRPr="00CA429F">
        <w:rPr>
          <w:rFonts w:cs="Arial"/>
          <w:szCs w:val="20"/>
          <w:lang w:val="en-US"/>
        </w:rPr>
        <w:t xml:space="preserve"> ili pre</w:t>
      </w:r>
      <w:r>
        <w:rPr>
          <w:rFonts w:cs="Arial"/>
          <w:szCs w:val="20"/>
          <w:lang w:val="en-US"/>
        </w:rPr>
        <w:t>d</w:t>
      </w:r>
      <w:r w:rsidRPr="00CA429F">
        <w:rPr>
          <w:rFonts w:cs="Arial"/>
          <w:szCs w:val="20"/>
          <w:lang w:val="en-US"/>
        </w:rPr>
        <w:t>tretmana</w:t>
      </w:r>
      <w:r w:rsidR="00D25B8B" w:rsidRPr="00D25B8B">
        <w:rPr>
          <w:rFonts w:cs="Arial"/>
          <w:szCs w:val="20"/>
        </w:rPr>
        <w:t>.</w:t>
      </w:r>
    </w:p>
    <w:p w14:paraId="61813D62" w14:textId="77777777" w:rsidR="00916C5F" w:rsidRDefault="00916C5F" w:rsidP="001E0B42">
      <w:pPr>
        <w:rPr>
          <w:rFonts w:cs="Arial"/>
          <w:szCs w:val="20"/>
        </w:rPr>
      </w:pPr>
    </w:p>
    <w:p w14:paraId="0672052A" w14:textId="58F525A6" w:rsidR="00916C5F" w:rsidRPr="00CA429F" w:rsidRDefault="00916C5F" w:rsidP="001E0B42">
      <w:pPr>
        <w:rPr>
          <w:rFonts w:cs="Arial"/>
          <w:szCs w:val="20"/>
          <w:lang w:val="en-US"/>
        </w:rPr>
      </w:pPr>
      <w:r w:rsidRPr="00916C5F">
        <w:rPr>
          <w:rFonts w:cs="Arial"/>
          <w:szCs w:val="20"/>
        </w:rPr>
        <w:t>Zbog nedostatka inženjerskih mjera zadržavanja, kao i istorijske industrijske upotrebe okolnih područja, postoji mogućnost „slučajnih nalaza“ opasnih materija, kao i kontaminacije nastale usljed procjeđivanja ili bočne migracije zagađujućih supstanci iz susjednih djelova bivšeg industrijskog kompleksa</w:t>
      </w:r>
      <w:r>
        <w:rPr>
          <w:rFonts w:cs="Arial"/>
          <w:szCs w:val="20"/>
        </w:rPr>
        <w:t>.</w:t>
      </w:r>
    </w:p>
    <w:p w14:paraId="360D504F" w14:textId="77777777" w:rsidR="00CA429F" w:rsidRDefault="00CA429F" w:rsidP="001E0B42">
      <w:pPr>
        <w:rPr>
          <w:rFonts w:cs="Arial"/>
          <w:szCs w:val="20"/>
        </w:rPr>
      </w:pPr>
    </w:p>
    <w:p w14:paraId="0AEDE4F7" w14:textId="77777777" w:rsidR="005F2A93" w:rsidRDefault="008A3271" w:rsidP="001E0B42">
      <w:pPr>
        <w:rPr>
          <w:rFonts w:cs="Arial"/>
          <w:szCs w:val="20"/>
        </w:rPr>
      </w:pPr>
      <w:r w:rsidRPr="00721243">
        <w:rPr>
          <w:rFonts w:cs="Arial"/>
          <w:szCs w:val="20"/>
        </w:rPr>
        <w:t xml:space="preserve">Procjenjuje se da </w:t>
      </w:r>
      <w:r w:rsidR="00980019" w:rsidRPr="00721243">
        <w:rPr>
          <w:rFonts w:cs="Arial"/>
          <w:szCs w:val="20"/>
        </w:rPr>
        <w:t xml:space="preserve">se </w:t>
      </w:r>
      <w:r w:rsidRPr="00721243">
        <w:rPr>
          <w:rFonts w:cs="Arial"/>
          <w:szCs w:val="20"/>
        </w:rPr>
        <w:t xml:space="preserve">danas, na lokaciji </w:t>
      </w:r>
      <w:r w:rsidR="00E91538" w:rsidRPr="00721243">
        <w:rPr>
          <w:rFonts w:cs="Arial"/>
          <w:szCs w:val="20"/>
        </w:rPr>
        <w:t>nezadovoljavajućeg</w:t>
      </w:r>
      <w:r w:rsidR="00980019" w:rsidRPr="00721243">
        <w:rPr>
          <w:rFonts w:cs="Arial"/>
          <w:szCs w:val="20"/>
        </w:rPr>
        <w:t xml:space="preserve"> odlagališta čvrstog otpada, nalazi oko 529</w:t>
      </w:r>
      <w:r w:rsidR="00FF104A" w:rsidRPr="00721243">
        <w:rPr>
          <w:rFonts w:cs="Arial"/>
          <w:szCs w:val="20"/>
        </w:rPr>
        <w:t>.</w:t>
      </w:r>
      <w:r w:rsidR="00980019" w:rsidRPr="00721243">
        <w:rPr>
          <w:rFonts w:cs="Arial"/>
          <w:szCs w:val="20"/>
        </w:rPr>
        <w:t>773</w:t>
      </w:r>
      <w:r w:rsidR="00FF104A" w:rsidRPr="00721243">
        <w:rPr>
          <w:rFonts w:cs="Arial"/>
          <w:szCs w:val="20"/>
        </w:rPr>
        <w:t>,</w:t>
      </w:r>
      <w:r w:rsidR="00980019" w:rsidRPr="00721243">
        <w:rPr>
          <w:rFonts w:cs="Arial"/>
          <w:szCs w:val="20"/>
        </w:rPr>
        <w:t>87m</w:t>
      </w:r>
      <w:r w:rsidR="00980019" w:rsidRPr="00721243">
        <w:rPr>
          <w:rFonts w:cs="Arial"/>
          <w:szCs w:val="20"/>
          <w:vertAlign w:val="superscript"/>
        </w:rPr>
        <w:t>3</w:t>
      </w:r>
      <w:r w:rsidR="00980019" w:rsidRPr="00721243">
        <w:rPr>
          <w:rFonts w:cs="Arial"/>
          <w:szCs w:val="20"/>
        </w:rPr>
        <w:t xml:space="preserve"> različitih vrsta </w:t>
      </w:r>
      <w:r w:rsidR="00FE6C6F" w:rsidRPr="00721243">
        <w:rPr>
          <w:rFonts w:cs="Arial"/>
          <w:szCs w:val="20"/>
        </w:rPr>
        <w:t>čvrstih materijala koji su se vremenom u potpunosti izmiješali i homogenizovali, i to djelimično usl</w:t>
      </w:r>
      <w:r w:rsidR="00FF104A" w:rsidRPr="00721243">
        <w:rPr>
          <w:rFonts w:cs="Arial"/>
          <w:szCs w:val="20"/>
        </w:rPr>
        <w:t>j</w:t>
      </w:r>
      <w:r w:rsidR="00FE6C6F" w:rsidRPr="00721243">
        <w:rPr>
          <w:rFonts w:cs="Arial"/>
          <w:szCs w:val="20"/>
        </w:rPr>
        <w:t xml:space="preserve">ed </w:t>
      </w:r>
      <w:r w:rsidR="00E91538" w:rsidRPr="00721243">
        <w:rPr>
          <w:rFonts w:cs="Arial"/>
          <w:szCs w:val="20"/>
        </w:rPr>
        <w:t>neselektivnog</w:t>
      </w:r>
      <w:r w:rsidR="00FE6C6F" w:rsidRPr="00721243">
        <w:rPr>
          <w:rFonts w:cs="Arial"/>
          <w:szCs w:val="20"/>
        </w:rPr>
        <w:t xml:space="preserve"> odlaganja, a djelimično </w:t>
      </w:r>
      <w:r w:rsidR="00D20044" w:rsidRPr="00721243">
        <w:rPr>
          <w:rFonts w:cs="Arial"/>
          <w:szCs w:val="20"/>
        </w:rPr>
        <w:t>usl</w:t>
      </w:r>
      <w:r w:rsidR="00FF104A" w:rsidRPr="00721243">
        <w:rPr>
          <w:rFonts w:cs="Arial"/>
          <w:szCs w:val="20"/>
        </w:rPr>
        <w:t>j</w:t>
      </w:r>
      <w:r w:rsidR="00D20044" w:rsidRPr="00721243">
        <w:rPr>
          <w:rFonts w:cs="Arial"/>
          <w:szCs w:val="20"/>
        </w:rPr>
        <w:t>ed</w:t>
      </w:r>
      <w:r w:rsidR="001A3C05">
        <w:rPr>
          <w:rFonts w:cs="Arial"/>
          <w:szCs w:val="20"/>
        </w:rPr>
        <w:t xml:space="preserve"> dugotrajnoj izloženosti atmosferskim </w:t>
      </w:r>
      <w:r w:rsidR="00D20044" w:rsidRPr="00721243">
        <w:rPr>
          <w:rFonts w:cs="Arial"/>
          <w:szCs w:val="20"/>
        </w:rPr>
        <w:t>uticaj</w:t>
      </w:r>
      <w:r w:rsidR="001A3C05">
        <w:rPr>
          <w:rFonts w:cs="Arial"/>
          <w:szCs w:val="20"/>
        </w:rPr>
        <w:t>ima kao što su padavine, vjetar i površinsko oticanje</w:t>
      </w:r>
      <w:r w:rsidR="00D20044" w:rsidRPr="00721243">
        <w:rPr>
          <w:rFonts w:cs="Arial"/>
          <w:szCs w:val="20"/>
        </w:rPr>
        <w:t xml:space="preserve">. </w:t>
      </w:r>
    </w:p>
    <w:p w14:paraId="32C2DB63" w14:textId="77777777" w:rsidR="005F2A93" w:rsidRDefault="005F2A93" w:rsidP="001E0B42">
      <w:pPr>
        <w:rPr>
          <w:rFonts w:cs="Arial"/>
          <w:szCs w:val="20"/>
        </w:rPr>
      </w:pPr>
    </w:p>
    <w:p w14:paraId="25AA071C" w14:textId="0219AB9D" w:rsidR="00FF397F" w:rsidRPr="00721243" w:rsidRDefault="005F2A93" w:rsidP="001E0B42">
      <w:pPr>
        <w:rPr>
          <w:rFonts w:cs="Arial"/>
          <w:szCs w:val="20"/>
        </w:rPr>
      </w:pPr>
      <w:r w:rsidRPr="005F2A93">
        <w:rPr>
          <w:rFonts w:cs="Arial"/>
          <w:szCs w:val="20"/>
        </w:rPr>
        <w:t>Efikasna sanacija postojećeg odlagališta otpada smanjila bi tekuće i buduće rizike po životnu sredinu, uključujući sekundarne puteve zagađenja i uticaje povezane sa iskopavanjem, pretovarom, transportom i rukovanjem otpadom, a biće podržana mjerama upravljanja rizicima i procedurama za postupanje u slučaju „slučajnih nalaza“, koje će biti definisane u</w:t>
      </w:r>
      <w:r w:rsidR="00922C9D">
        <w:rPr>
          <w:rFonts w:cs="Arial"/>
          <w:szCs w:val="20"/>
        </w:rPr>
        <w:t xml:space="preserve"> </w:t>
      </w:r>
      <w:r w:rsidR="00922C9D" w:rsidRPr="00BB152F">
        <w:rPr>
          <w:rFonts w:cs="Arial"/>
          <w:szCs w:val="20"/>
          <w:lang w:eastAsia="tr-TR"/>
        </w:rPr>
        <w:t>Plan</w:t>
      </w:r>
      <w:r w:rsidR="00922C9D">
        <w:rPr>
          <w:rFonts w:cs="Arial"/>
          <w:szCs w:val="20"/>
          <w:lang w:eastAsia="tr-TR"/>
        </w:rPr>
        <w:t>u</w:t>
      </w:r>
      <w:r w:rsidR="00922C9D" w:rsidRPr="00BB152F">
        <w:rPr>
          <w:rFonts w:cs="Arial"/>
          <w:szCs w:val="20"/>
          <w:lang w:eastAsia="tr-TR"/>
        </w:rPr>
        <w:t xml:space="preserve"> upravljanja životnom sredinom i društvenim pitanjima</w:t>
      </w:r>
      <w:r w:rsidRPr="005F2A93">
        <w:rPr>
          <w:rFonts w:cs="Arial"/>
          <w:szCs w:val="20"/>
        </w:rPr>
        <w:t xml:space="preserve"> </w:t>
      </w:r>
      <w:r w:rsidR="00922C9D">
        <w:rPr>
          <w:rFonts w:cs="Arial"/>
          <w:szCs w:val="20"/>
        </w:rPr>
        <w:t>(</w:t>
      </w:r>
      <w:r w:rsidRPr="005F2A93">
        <w:rPr>
          <w:rFonts w:cs="Arial"/>
          <w:szCs w:val="20"/>
        </w:rPr>
        <w:t>ESMP-u</w:t>
      </w:r>
      <w:r w:rsidR="00922C9D">
        <w:rPr>
          <w:rFonts w:cs="Arial"/>
          <w:szCs w:val="20"/>
        </w:rPr>
        <w:t>)</w:t>
      </w:r>
      <w:r w:rsidR="00175581" w:rsidRPr="00721243">
        <w:rPr>
          <w:rFonts w:cs="Arial"/>
          <w:szCs w:val="20"/>
        </w:rPr>
        <w:t>.</w:t>
      </w:r>
      <w:r>
        <w:rPr>
          <w:rFonts w:cs="Arial"/>
          <w:szCs w:val="20"/>
        </w:rPr>
        <w:t xml:space="preserve"> </w:t>
      </w:r>
    </w:p>
    <w:p w14:paraId="696C8A8B" w14:textId="040BD429" w:rsidR="00175581" w:rsidRPr="00721243" w:rsidRDefault="00175581" w:rsidP="001E0B42">
      <w:pPr>
        <w:rPr>
          <w:rFonts w:cs="Arial"/>
          <w:szCs w:val="20"/>
        </w:rPr>
      </w:pPr>
    </w:p>
    <w:p w14:paraId="54D6DE51" w14:textId="46A31F5F" w:rsidR="00175581" w:rsidRPr="00721243" w:rsidRDefault="00175581" w:rsidP="001E0B42">
      <w:pPr>
        <w:rPr>
          <w:rFonts w:cs="Arial"/>
          <w:szCs w:val="20"/>
        </w:rPr>
      </w:pPr>
      <w:r w:rsidRPr="00721243">
        <w:rPr>
          <w:rFonts w:cs="Arial"/>
          <w:szCs w:val="20"/>
        </w:rPr>
        <w:t xml:space="preserve">U postojećem stanju, odlagalište čvrstog otpada KAP izaziva različite vrste negativnih uticaja na životnu sredinu i društveno okruženje. Cilj </w:t>
      </w:r>
      <w:r w:rsidR="00E60924" w:rsidRPr="00721243">
        <w:rPr>
          <w:rFonts w:cs="Arial"/>
          <w:szCs w:val="20"/>
        </w:rPr>
        <w:t>sanacije</w:t>
      </w:r>
      <w:r w:rsidRPr="00721243">
        <w:rPr>
          <w:rFonts w:cs="Arial"/>
          <w:szCs w:val="20"/>
        </w:rPr>
        <w:t xml:space="preserve"> je ograničavanje negativnih uticaja putem implementacije različitih mje</w:t>
      </w:r>
      <w:r w:rsidR="008D2CCD" w:rsidRPr="00721243">
        <w:rPr>
          <w:rFonts w:cs="Arial"/>
          <w:szCs w:val="20"/>
        </w:rPr>
        <w:t xml:space="preserve">ra </w:t>
      </w:r>
      <w:r w:rsidR="00E91538" w:rsidRPr="00721243">
        <w:rPr>
          <w:rFonts w:cs="Arial"/>
          <w:szCs w:val="20"/>
        </w:rPr>
        <w:t>ublažavanja</w:t>
      </w:r>
      <w:r w:rsidR="008D2CCD" w:rsidRPr="00721243">
        <w:rPr>
          <w:rFonts w:cs="Arial"/>
          <w:szCs w:val="20"/>
        </w:rPr>
        <w:t xml:space="preserve"> uticaja. </w:t>
      </w:r>
    </w:p>
    <w:p w14:paraId="04818F5F" w14:textId="77777777" w:rsidR="001E0B42" w:rsidRPr="00721243" w:rsidRDefault="001E0B42" w:rsidP="001E0B42">
      <w:pPr>
        <w:rPr>
          <w:rFonts w:cs="Arial"/>
          <w:szCs w:val="20"/>
        </w:rPr>
      </w:pPr>
    </w:p>
    <w:p w14:paraId="237F76C7" w14:textId="3C74696F" w:rsidR="00D45D55" w:rsidRPr="00721243" w:rsidRDefault="00D45D55" w:rsidP="001E0B42">
      <w:pPr>
        <w:rPr>
          <w:rFonts w:cs="Arial"/>
          <w:szCs w:val="20"/>
        </w:rPr>
      </w:pPr>
      <w:r w:rsidRPr="00721243">
        <w:rPr>
          <w:rFonts w:cs="Arial"/>
          <w:szCs w:val="20"/>
        </w:rPr>
        <w:t xml:space="preserve">Kada se sve uzme u obzir projekat će imati značajan pozitivan uticaj na životnu sredinu na </w:t>
      </w:r>
      <w:r w:rsidR="008D2CCD" w:rsidRPr="00721243">
        <w:rPr>
          <w:rFonts w:cs="Arial"/>
          <w:szCs w:val="20"/>
        </w:rPr>
        <w:t xml:space="preserve">predmetnoj </w:t>
      </w:r>
      <w:r w:rsidRPr="00721243">
        <w:rPr>
          <w:rFonts w:cs="Arial"/>
          <w:szCs w:val="20"/>
        </w:rPr>
        <w:t xml:space="preserve">lokaciji i u njenom okruženju. </w:t>
      </w:r>
      <w:r w:rsidR="008D2CCD" w:rsidRPr="00721243">
        <w:rPr>
          <w:rFonts w:cs="Arial"/>
          <w:szCs w:val="20"/>
        </w:rPr>
        <w:t xml:space="preserve">Trenutno se otpad odlaže bez primjene bilo kakvih mjera usmjerenih na prevenciju uticaja na vazduh i vode. </w:t>
      </w:r>
      <w:r w:rsidRPr="00721243">
        <w:rPr>
          <w:rFonts w:cs="Arial"/>
          <w:szCs w:val="20"/>
        </w:rPr>
        <w:t xml:space="preserve">Projekat </w:t>
      </w:r>
      <w:r w:rsidR="00E60924" w:rsidRPr="00721243">
        <w:rPr>
          <w:rFonts w:cs="Arial"/>
          <w:szCs w:val="20"/>
        </w:rPr>
        <w:t xml:space="preserve">sanacije </w:t>
      </w:r>
      <w:r w:rsidRPr="00721243">
        <w:rPr>
          <w:rFonts w:cs="Arial"/>
          <w:szCs w:val="20"/>
        </w:rPr>
        <w:t xml:space="preserve">će </w:t>
      </w:r>
      <w:r w:rsidR="008D2CCD" w:rsidRPr="00721243">
        <w:rPr>
          <w:rFonts w:cs="Arial"/>
          <w:szCs w:val="20"/>
        </w:rPr>
        <w:t xml:space="preserve">primarno </w:t>
      </w:r>
      <w:r w:rsidRPr="00721243">
        <w:rPr>
          <w:rFonts w:cs="Arial"/>
          <w:szCs w:val="20"/>
        </w:rPr>
        <w:t xml:space="preserve">eliminisati štetan uticaj </w:t>
      </w:r>
      <w:r w:rsidR="00EA765A" w:rsidRPr="00721243">
        <w:rPr>
          <w:rFonts w:cs="Arial"/>
          <w:szCs w:val="20"/>
        </w:rPr>
        <w:t>postojećeg odlagališta čvrstog otpada</w:t>
      </w:r>
      <w:r w:rsidRPr="00721243">
        <w:rPr>
          <w:rFonts w:cs="Arial"/>
          <w:szCs w:val="20"/>
        </w:rPr>
        <w:t xml:space="preserve">. Nakon realizacije projekta, širenje zagađujućih materija biće značajno ograničeno i svedeno na dozvoljene okvire. Dakle, projekat će imati značajan pozitivan uticaj na životnu sredinu. Međutim, tokom realizacije </w:t>
      </w:r>
      <w:r w:rsidR="00E60924" w:rsidRPr="00721243">
        <w:rPr>
          <w:rFonts w:cs="Arial"/>
          <w:szCs w:val="20"/>
        </w:rPr>
        <w:t>sanacije</w:t>
      </w:r>
      <w:r w:rsidRPr="00721243">
        <w:rPr>
          <w:rFonts w:cs="Arial"/>
          <w:szCs w:val="20"/>
        </w:rPr>
        <w:t xml:space="preserve"> mogu se očekivati neki kratkoročni manji negativni uticaji uključujući buku, pojačan </w:t>
      </w:r>
      <w:r w:rsidR="00EA765A" w:rsidRPr="00721243">
        <w:rPr>
          <w:rFonts w:cs="Arial"/>
          <w:szCs w:val="20"/>
        </w:rPr>
        <w:t xml:space="preserve">intenzitet </w:t>
      </w:r>
      <w:r w:rsidRPr="00721243">
        <w:rPr>
          <w:rFonts w:cs="Arial"/>
          <w:szCs w:val="20"/>
        </w:rPr>
        <w:t>saobraćaj</w:t>
      </w:r>
      <w:r w:rsidR="00EA765A" w:rsidRPr="00721243">
        <w:rPr>
          <w:rFonts w:cs="Arial"/>
          <w:szCs w:val="20"/>
        </w:rPr>
        <w:t>a</w:t>
      </w:r>
      <w:r w:rsidRPr="00721243">
        <w:rPr>
          <w:rFonts w:cs="Arial"/>
          <w:szCs w:val="20"/>
        </w:rPr>
        <w:t xml:space="preserve"> ili </w:t>
      </w:r>
      <w:r w:rsidR="00EA765A" w:rsidRPr="00721243">
        <w:rPr>
          <w:rFonts w:cs="Arial"/>
          <w:szCs w:val="20"/>
        </w:rPr>
        <w:t>stvaranje prašine</w:t>
      </w:r>
      <w:r w:rsidRPr="00721243">
        <w:rPr>
          <w:rFonts w:cs="Arial"/>
          <w:szCs w:val="20"/>
        </w:rPr>
        <w:t xml:space="preserve"> kao posljedice građevinskih radova tokom realizacije </w:t>
      </w:r>
      <w:r w:rsidR="00565B1F" w:rsidRPr="00721243">
        <w:rPr>
          <w:rFonts w:cs="Arial"/>
          <w:szCs w:val="20"/>
        </w:rPr>
        <w:t>sanacije</w:t>
      </w:r>
      <w:r w:rsidRPr="00721243">
        <w:rPr>
          <w:rFonts w:cs="Arial"/>
          <w:szCs w:val="20"/>
        </w:rPr>
        <w:t>.</w:t>
      </w:r>
    </w:p>
    <w:p w14:paraId="7807E9A9" w14:textId="77777777" w:rsidR="00CF3ADF" w:rsidRPr="00721243" w:rsidRDefault="00CF3ADF" w:rsidP="001E0B42">
      <w:pPr>
        <w:rPr>
          <w:rFonts w:cs="Arial"/>
          <w:szCs w:val="20"/>
        </w:rPr>
      </w:pPr>
    </w:p>
    <w:p w14:paraId="2A73CF16" w14:textId="6A8B7C2C" w:rsidR="00CF3ADF" w:rsidRPr="00721243" w:rsidRDefault="00CF3ADF" w:rsidP="00CF3ADF">
      <w:pPr>
        <w:rPr>
          <w:rFonts w:cs="Arial"/>
          <w:szCs w:val="20"/>
        </w:rPr>
      </w:pPr>
      <w:r w:rsidRPr="00721243">
        <w:rPr>
          <w:rFonts w:cs="Arial"/>
          <w:szCs w:val="20"/>
        </w:rPr>
        <w:t>Terenski obilazak lokacije sproveden je 17. decembra 2025. godine, sa ciljem sagledavanja postojećeg stanja projektnog područja i potkrepljivanja procjene vizuelnim dokazima. Obilazak je imao za cilj da se stekne neposredan uvid u karakteristike lokacije, postojeće stanje čvrstog otpada, način korišćenja okolnog prostora, kao i potencijalne ekološke i rizike po zdravlje i bezbjednost.</w:t>
      </w:r>
    </w:p>
    <w:p w14:paraId="42A73FD3" w14:textId="77777777" w:rsidR="00B34649" w:rsidRPr="00721243" w:rsidRDefault="00B34649" w:rsidP="00CF3ADF">
      <w:pPr>
        <w:rPr>
          <w:rFonts w:cs="Arial"/>
          <w:szCs w:val="20"/>
        </w:rPr>
      </w:pPr>
    </w:p>
    <w:p w14:paraId="37DC3C5C" w14:textId="52364CB6" w:rsidR="00CF3ADF" w:rsidRPr="00721243" w:rsidRDefault="00CF3ADF" w:rsidP="00CF3ADF">
      <w:pPr>
        <w:rPr>
          <w:rFonts w:cs="Arial"/>
          <w:szCs w:val="20"/>
        </w:rPr>
      </w:pPr>
      <w:r w:rsidRPr="00721243">
        <w:rPr>
          <w:rFonts w:cs="Arial"/>
          <w:szCs w:val="20"/>
        </w:rPr>
        <w:t>Tokom obilaska izvršen</w:t>
      </w:r>
      <w:r w:rsidR="002A7438" w:rsidRPr="00721243">
        <w:rPr>
          <w:rFonts w:cs="Arial"/>
          <w:szCs w:val="20"/>
        </w:rPr>
        <w:t xml:space="preserve"> je uvid</w:t>
      </w:r>
      <w:r w:rsidRPr="00721243">
        <w:rPr>
          <w:rFonts w:cs="Arial"/>
          <w:szCs w:val="20"/>
        </w:rPr>
        <w:t xml:space="preserve"> u stanje područja, raspored otpada i stepen njegove kontrole i obezbjeđenja, pristupačno</w:t>
      </w:r>
      <w:r w:rsidR="002A7438" w:rsidRPr="00721243">
        <w:rPr>
          <w:rFonts w:cs="Arial"/>
          <w:szCs w:val="20"/>
        </w:rPr>
        <w:t>st</w:t>
      </w:r>
      <w:r w:rsidRPr="00721243">
        <w:rPr>
          <w:rFonts w:cs="Arial"/>
          <w:szCs w:val="20"/>
        </w:rPr>
        <w:t xml:space="preserve"> područj</w:t>
      </w:r>
      <w:r w:rsidR="002A7438" w:rsidRPr="00721243">
        <w:rPr>
          <w:rFonts w:cs="Arial"/>
          <w:szCs w:val="20"/>
        </w:rPr>
        <w:t>u</w:t>
      </w:r>
      <w:r w:rsidRPr="00721243">
        <w:rPr>
          <w:rFonts w:cs="Arial"/>
          <w:szCs w:val="20"/>
        </w:rPr>
        <w:t>, kao i prisustvo osjetljivih receptora u neposrednoj blizini. Na reprezentativnim tačkama napravljene su fotografije radi dokumentovanja postojećeg stanja i potkrepljivanja nalaza iznesenih u ovom izvještaju.</w:t>
      </w:r>
    </w:p>
    <w:p w14:paraId="17046633" w14:textId="77777777" w:rsidR="00CF3ADF" w:rsidRPr="00721243" w:rsidRDefault="00CF3ADF" w:rsidP="00CF3ADF">
      <w:pPr>
        <w:rPr>
          <w:rFonts w:cs="Arial"/>
          <w:szCs w:val="20"/>
        </w:rPr>
      </w:pPr>
    </w:p>
    <w:p w14:paraId="3BBF3DA4" w14:textId="675B6D6A" w:rsidR="00CF3ADF" w:rsidRPr="00721243" w:rsidRDefault="00CF3ADF" w:rsidP="00CF3ADF">
      <w:pPr>
        <w:rPr>
          <w:rFonts w:cs="Arial"/>
          <w:szCs w:val="20"/>
        </w:rPr>
      </w:pPr>
      <w:r w:rsidRPr="00721243">
        <w:rPr>
          <w:rFonts w:cs="Arial"/>
          <w:szCs w:val="20"/>
        </w:rPr>
        <w:t>Fotografije u nastavku predstavljaju vizuelnu dokumentaciju stanja lokacije zabilježenog tokom obilaska i služe kao dopuna opisu početnog stanja i procjeni uticaja u okviru relevantnih poglavlja ove studije.</w:t>
      </w:r>
    </w:p>
    <w:tbl>
      <w:tblPr>
        <w:tblStyle w:val="TableGrid"/>
        <w:tblW w:w="0" w:type="auto"/>
        <w:tblInd w:w="108" w:type="dxa"/>
        <w:tblLook w:val="04A0" w:firstRow="1" w:lastRow="0" w:firstColumn="1" w:lastColumn="0" w:noHBand="0" w:noVBand="1"/>
      </w:tblPr>
      <w:tblGrid>
        <w:gridCol w:w="8670"/>
      </w:tblGrid>
      <w:tr w:rsidR="00CF3ADF" w:rsidRPr="00721243" w14:paraId="2F51AFC0" w14:textId="77777777" w:rsidTr="00213643">
        <w:trPr>
          <w:trHeight w:val="4544"/>
        </w:trPr>
        <w:tc>
          <w:tcPr>
            <w:tcW w:w="8670" w:type="dxa"/>
          </w:tcPr>
          <w:p w14:paraId="72D51C40" w14:textId="3CCA6588" w:rsidR="00CF3ADF" w:rsidRPr="00721243" w:rsidRDefault="00CF3ADF" w:rsidP="00213643">
            <w:pPr>
              <w:jc w:val="center"/>
              <w:rPr>
                <w:rFonts w:cs="Arial"/>
                <w:szCs w:val="20"/>
              </w:rPr>
            </w:pPr>
            <w:r w:rsidRPr="00721243">
              <w:rPr>
                <w:rFonts w:cs="Arial"/>
                <w:noProof/>
                <w:szCs w:val="20"/>
                <w:lang w:val="en-US"/>
              </w:rPr>
              <w:lastRenderedPageBreak/>
              <w:drawing>
                <wp:inline distT="0" distB="0" distL="0" distR="0" wp14:anchorId="096A0230" wp14:editId="79E1F563">
                  <wp:extent cx="4781412" cy="2990487"/>
                  <wp:effectExtent l="0" t="0" r="635" b="63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823340" cy="3016711"/>
                          </a:xfrm>
                          <a:prstGeom prst="rect">
                            <a:avLst/>
                          </a:prstGeom>
                          <a:noFill/>
                        </pic:spPr>
                      </pic:pic>
                    </a:graphicData>
                  </a:graphic>
                </wp:inline>
              </w:drawing>
            </w:r>
          </w:p>
          <w:p w14:paraId="74A9C0AD" w14:textId="6EFDCE7F" w:rsidR="00CF3ADF" w:rsidRPr="00721243" w:rsidRDefault="00CF3ADF" w:rsidP="00CF3ADF">
            <w:pPr>
              <w:jc w:val="center"/>
              <w:rPr>
                <w:rFonts w:cs="Arial"/>
                <w:b/>
                <w:szCs w:val="20"/>
              </w:rPr>
            </w:pPr>
            <w:r w:rsidRPr="00721243">
              <w:rPr>
                <w:rFonts w:cs="Arial"/>
                <w:b/>
                <w:sz w:val="16"/>
                <w:szCs w:val="20"/>
              </w:rPr>
              <w:t>Ulaz na lokaciju odlagališta čvrstog otpada sa glavnog pristupnog puta KAP-a</w:t>
            </w:r>
          </w:p>
        </w:tc>
      </w:tr>
      <w:tr w:rsidR="00CF3ADF" w:rsidRPr="00721243" w14:paraId="70B32A89" w14:textId="77777777" w:rsidTr="00213643">
        <w:tc>
          <w:tcPr>
            <w:tcW w:w="8670" w:type="dxa"/>
          </w:tcPr>
          <w:p w14:paraId="2954C904" w14:textId="257586AE" w:rsidR="00CF3ADF" w:rsidRPr="00721243" w:rsidRDefault="00CF3ADF" w:rsidP="00213643">
            <w:pPr>
              <w:jc w:val="center"/>
              <w:rPr>
                <w:rFonts w:cs="Arial"/>
                <w:szCs w:val="20"/>
              </w:rPr>
            </w:pPr>
            <w:r w:rsidRPr="00721243">
              <w:rPr>
                <w:rFonts w:cs="Arial"/>
                <w:noProof/>
                <w:szCs w:val="20"/>
                <w:lang w:val="en-US"/>
              </w:rPr>
              <w:drawing>
                <wp:inline distT="0" distB="0" distL="0" distR="0" wp14:anchorId="0A6A6F05" wp14:editId="3031CFF6">
                  <wp:extent cx="4798060" cy="3602990"/>
                  <wp:effectExtent l="0" t="0" r="2540" b="0"/>
                  <wp:docPr id="1018190237" name="Picture 1018190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798060" cy="3602990"/>
                          </a:xfrm>
                          <a:prstGeom prst="rect">
                            <a:avLst/>
                          </a:prstGeom>
                          <a:noFill/>
                        </pic:spPr>
                      </pic:pic>
                    </a:graphicData>
                  </a:graphic>
                </wp:inline>
              </w:drawing>
            </w:r>
          </w:p>
          <w:p w14:paraId="34B07632" w14:textId="14E2ADAE" w:rsidR="00CF3ADF" w:rsidRPr="00721243" w:rsidRDefault="00CF3ADF" w:rsidP="00CF3ADF">
            <w:pPr>
              <w:jc w:val="center"/>
              <w:rPr>
                <w:rFonts w:cs="Arial"/>
                <w:szCs w:val="20"/>
              </w:rPr>
            </w:pPr>
            <w:r w:rsidRPr="00721243">
              <w:rPr>
                <w:rFonts w:cs="Arial"/>
                <w:b/>
                <w:sz w:val="16"/>
                <w:szCs w:val="20"/>
              </w:rPr>
              <w:t xml:space="preserve">Područje odlagališta čvrstog otpada </w:t>
            </w:r>
          </w:p>
        </w:tc>
      </w:tr>
      <w:tr w:rsidR="00CF3ADF" w:rsidRPr="00721243" w14:paraId="0E237EF4" w14:textId="77777777" w:rsidTr="00213643">
        <w:tc>
          <w:tcPr>
            <w:tcW w:w="8670" w:type="dxa"/>
          </w:tcPr>
          <w:p w14:paraId="2473C9D3" w14:textId="77777777" w:rsidR="00CF3ADF" w:rsidRPr="00721243" w:rsidRDefault="00CF3ADF" w:rsidP="00CF3ADF">
            <w:pPr>
              <w:jc w:val="center"/>
              <w:rPr>
                <w:rFonts w:cs="Arial"/>
                <w:szCs w:val="20"/>
              </w:rPr>
            </w:pPr>
            <w:r w:rsidRPr="00721243">
              <w:rPr>
                <w:rFonts w:cs="Arial"/>
                <w:noProof/>
                <w:szCs w:val="20"/>
                <w:lang w:val="en-US"/>
              </w:rPr>
              <w:lastRenderedPageBreak/>
              <w:drawing>
                <wp:inline distT="0" distB="0" distL="0" distR="0" wp14:anchorId="0203CC3D" wp14:editId="66BEF8A7">
                  <wp:extent cx="4798060" cy="3602990"/>
                  <wp:effectExtent l="0" t="0" r="2540" b="0"/>
                  <wp:docPr id="1326878775" name="Picture 13268787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798060" cy="3602990"/>
                          </a:xfrm>
                          <a:prstGeom prst="rect">
                            <a:avLst/>
                          </a:prstGeom>
                          <a:noFill/>
                        </pic:spPr>
                      </pic:pic>
                    </a:graphicData>
                  </a:graphic>
                </wp:inline>
              </w:drawing>
            </w:r>
          </w:p>
          <w:p w14:paraId="22180278" w14:textId="00E5C348" w:rsidR="00CF3ADF" w:rsidRPr="00721243" w:rsidRDefault="00CF3ADF" w:rsidP="00CF3ADF">
            <w:pPr>
              <w:jc w:val="center"/>
              <w:rPr>
                <w:rFonts w:cs="Arial"/>
                <w:szCs w:val="20"/>
              </w:rPr>
            </w:pPr>
            <w:r w:rsidRPr="00721243">
              <w:rPr>
                <w:rFonts w:cs="Arial"/>
                <w:b/>
                <w:sz w:val="16"/>
                <w:szCs w:val="20"/>
              </w:rPr>
              <w:t>Stanje puteva unutar zone projektnog područja</w:t>
            </w:r>
          </w:p>
        </w:tc>
      </w:tr>
      <w:tr w:rsidR="00CF3ADF" w:rsidRPr="00721243" w14:paraId="55391324" w14:textId="77777777" w:rsidTr="00213643">
        <w:tc>
          <w:tcPr>
            <w:tcW w:w="8670" w:type="dxa"/>
          </w:tcPr>
          <w:p w14:paraId="1AF31E15" w14:textId="70DBA531" w:rsidR="00CF3ADF" w:rsidRPr="00721243" w:rsidRDefault="00CF3ADF" w:rsidP="00213643">
            <w:pPr>
              <w:jc w:val="center"/>
              <w:rPr>
                <w:rFonts w:cs="Arial"/>
                <w:szCs w:val="20"/>
              </w:rPr>
            </w:pPr>
            <w:r w:rsidRPr="00721243">
              <w:rPr>
                <w:rFonts w:cs="Arial"/>
                <w:noProof/>
                <w:szCs w:val="20"/>
                <w:lang w:val="en-US"/>
              </w:rPr>
              <w:drawing>
                <wp:inline distT="0" distB="0" distL="0" distR="0" wp14:anchorId="47561D39" wp14:editId="4DABFC88">
                  <wp:extent cx="4798060" cy="3602990"/>
                  <wp:effectExtent l="0" t="0" r="2540" b="0"/>
                  <wp:docPr id="2048275782" name="Picture 20482757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798060" cy="3602990"/>
                          </a:xfrm>
                          <a:prstGeom prst="rect">
                            <a:avLst/>
                          </a:prstGeom>
                          <a:noFill/>
                        </pic:spPr>
                      </pic:pic>
                    </a:graphicData>
                  </a:graphic>
                </wp:inline>
              </w:drawing>
            </w:r>
          </w:p>
          <w:p w14:paraId="7BD5D429" w14:textId="1A29F74E" w:rsidR="00CF3ADF" w:rsidRPr="00721243" w:rsidRDefault="00CF3ADF" w:rsidP="00832F7D">
            <w:pPr>
              <w:jc w:val="center"/>
              <w:rPr>
                <w:rFonts w:cs="Arial"/>
                <w:b/>
                <w:sz w:val="16"/>
                <w:szCs w:val="20"/>
              </w:rPr>
            </w:pPr>
            <w:r w:rsidRPr="00721243">
              <w:rPr>
                <w:rFonts w:cs="Arial"/>
                <w:b/>
                <w:sz w:val="16"/>
                <w:szCs w:val="20"/>
              </w:rPr>
              <w:t xml:space="preserve">Otpad / vrste otpada prisutne na lokaciji </w:t>
            </w:r>
          </w:p>
        </w:tc>
      </w:tr>
      <w:tr w:rsidR="00CF3ADF" w:rsidRPr="00721243" w14:paraId="2BAA0C66" w14:textId="77777777" w:rsidTr="00213643">
        <w:tc>
          <w:tcPr>
            <w:tcW w:w="8670" w:type="dxa"/>
          </w:tcPr>
          <w:p w14:paraId="09A03BCD" w14:textId="77777777" w:rsidR="00CF3ADF" w:rsidRPr="00721243" w:rsidRDefault="00CF3ADF" w:rsidP="00CF3ADF">
            <w:pPr>
              <w:jc w:val="center"/>
              <w:rPr>
                <w:rFonts w:cs="Arial"/>
                <w:b/>
                <w:szCs w:val="20"/>
              </w:rPr>
            </w:pPr>
            <w:r w:rsidRPr="00721243">
              <w:rPr>
                <w:rFonts w:cs="Arial"/>
                <w:b/>
                <w:noProof/>
                <w:szCs w:val="20"/>
                <w:lang w:val="en-US"/>
              </w:rPr>
              <w:lastRenderedPageBreak/>
              <w:drawing>
                <wp:inline distT="0" distB="0" distL="0" distR="0" wp14:anchorId="5A03CBAA" wp14:editId="5EA925ED">
                  <wp:extent cx="4785995" cy="3590925"/>
                  <wp:effectExtent l="0" t="0" r="0" b="9525"/>
                  <wp:docPr id="677293223" name="Picture 677293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785995" cy="3590925"/>
                          </a:xfrm>
                          <a:prstGeom prst="rect">
                            <a:avLst/>
                          </a:prstGeom>
                          <a:noFill/>
                        </pic:spPr>
                      </pic:pic>
                    </a:graphicData>
                  </a:graphic>
                </wp:inline>
              </w:drawing>
            </w:r>
          </w:p>
          <w:p w14:paraId="4A369975" w14:textId="4AF841C1" w:rsidR="00CF3ADF" w:rsidRPr="00721243" w:rsidRDefault="001C33C0" w:rsidP="00D25B8B">
            <w:pPr>
              <w:jc w:val="center"/>
              <w:rPr>
                <w:rFonts w:cs="Arial"/>
                <w:b/>
                <w:szCs w:val="20"/>
              </w:rPr>
            </w:pPr>
            <w:r w:rsidRPr="00721243">
              <w:rPr>
                <w:rFonts w:cs="Arial"/>
                <w:b/>
                <w:sz w:val="16"/>
                <w:szCs w:val="20"/>
              </w:rPr>
              <w:t>Otpad / vrste otpada prisutne na lokaciji</w:t>
            </w:r>
          </w:p>
        </w:tc>
      </w:tr>
      <w:tr w:rsidR="00CF3ADF" w:rsidRPr="00721243" w14:paraId="46280C3B" w14:textId="77777777" w:rsidTr="00213643">
        <w:tc>
          <w:tcPr>
            <w:tcW w:w="8670" w:type="dxa"/>
          </w:tcPr>
          <w:p w14:paraId="0512BC46" w14:textId="77777777" w:rsidR="007813FE" w:rsidRPr="00721243" w:rsidRDefault="00CF3ADF" w:rsidP="007813FE">
            <w:pPr>
              <w:keepNext/>
              <w:jc w:val="center"/>
            </w:pPr>
            <w:r w:rsidRPr="00721243">
              <w:rPr>
                <w:rFonts w:cs="Arial"/>
                <w:noProof/>
                <w:szCs w:val="20"/>
                <w:lang w:val="en-US"/>
              </w:rPr>
              <w:drawing>
                <wp:inline distT="0" distB="0" distL="0" distR="0" wp14:anchorId="1A20E7E4" wp14:editId="7B6CD3CA">
                  <wp:extent cx="4798060" cy="3316605"/>
                  <wp:effectExtent l="0" t="0" r="254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798060" cy="3316605"/>
                          </a:xfrm>
                          <a:prstGeom prst="rect">
                            <a:avLst/>
                          </a:prstGeom>
                          <a:noFill/>
                        </pic:spPr>
                      </pic:pic>
                    </a:graphicData>
                  </a:graphic>
                </wp:inline>
              </w:drawing>
            </w:r>
          </w:p>
          <w:p w14:paraId="33E14FA8" w14:textId="2C956308" w:rsidR="007813FE" w:rsidRPr="00721243" w:rsidRDefault="001C33C0" w:rsidP="007813FE">
            <w:pPr>
              <w:pStyle w:val="Caption"/>
              <w:jc w:val="center"/>
            </w:pPr>
            <w:r w:rsidRPr="00721243">
              <w:rPr>
                <w:rFonts w:cs="Arial"/>
                <w:sz w:val="16"/>
                <w:szCs w:val="20"/>
              </w:rPr>
              <w:t>Stanje predmetnog područja</w:t>
            </w:r>
            <w:r w:rsidR="00CF3ADF" w:rsidRPr="00721243">
              <w:rPr>
                <w:rFonts w:cs="Arial"/>
                <w:sz w:val="16"/>
                <w:szCs w:val="20"/>
              </w:rPr>
              <w:t xml:space="preserve"> (</w:t>
            </w:r>
            <w:r w:rsidRPr="00721243">
              <w:rPr>
                <w:rFonts w:cs="Arial"/>
                <w:sz w:val="16"/>
                <w:szCs w:val="20"/>
              </w:rPr>
              <w:t>akumulacija atmosferskih voda na određenim sekcijama, kontaminirano zemljište i</w:t>
            </w:r>
            <w:r w:rsidR="003D0B68" w:rsidRPr="00721243">
              <w:rPr>
                <w:rFonts w:cs="Arial"/>
                <w:sz w:val="16"/>
                <w:szCs w:val="20"/>
              </w:rPr>
              <w:t xml:space="preserve"> </w:t>
            </w:r>
            <w:r w:rsidRPr="00721243">
              <w:rPr>
                <w:rFonts w:cs="Arial"/>
                <w:sz w:val="16"/>
                <w:szCs w:val="20"/>
              </w:rPr>
              <w:t>sl.)</w:t>
            </w:r>
            <w:r w:rsidR="007813FE" w:rsidRPr="00721243">
              <w:t xml:space="preserve"> </w:t>
            </w:r>
          </w:p>
          <w:p w14:paraId="21672E53" w14:textId="77777777" w:rsidR="007813FE" w:rsidRPr="00721243" w:rsidRDefault="007813FE" w:rsidP="007813FE">
            <w:pPr>
              <w:pStyle w:val="Caption"/>
              <w:jc w:val="center"/>
            </w:pPr>
          </w:p>
          <w:p w14:paraId="411491DB" w14:textId="2B64046A" w:rsidR="007813FE" w:rsidRPr="00721243" w:rsidRDefault="007813FE" w:rsidP="007813FE">
            <w:pPr>
              <w:pStyle w:val="Caption"/>
              <w:jc w:val="center"/>
              <w:rPr>
                <w:rFonts w:cs="Arial"/>
                <w:b w:val="0"/>
                <w:bCs w:val="0"/>
                <w:szCs w:val="20"/>
              </w:rPr>
            </w:pPr>
            <w:bookmarkStart w:id="15" w:name="_Toc219727133"/>
            <w:bookmarkStart w:id="16" w:name="_Toc221003352"/>
            <w:r w:rsidRPr="00721243">
              <w:t xml:space="preserve">Slika </w:t>
            </w:r>
            <w:r w:rsidRPr="00721243">
              <w:fldChar w:fldCharType="begin"/>
            </w:r>
            <w:r w:rsidRPr="00721243">
              <w:instrText xml:space="preserve"> SEQ Slika \* ARABIC </w:instrText>
            </w:r>
            <w:r w:rsidRPr="00721243">
              <w:fldChar w:fldCharType="separate"/>
            </w:r>
            <w:r w:rsidR="00D967F6">
              <w:rPr>
                <w:noProof/>
              </w:rPr>
              <w:t>2</w:t>
            </w:r>
            <w:r w:rsidRPr="00721243">
              <w:fldChar w:fldCharType="end"/>
            </w:r>
            <w:r w:rsidRPr="00721243">
              <w:t xml:space="preserve">. </w:t>
            </w:r>
            <w:r w:rsidRPr="00721243">
              <w:rPr>
                <w:b w:val="0"/>
                <w:bCs w:val="0"/>
              </w:rPr>
              <w:t>Fotografije projektnog područja</w:t>
            </w:r>
            <w:bookmarkEnd w:id="15"/>
            <w:bookmarkEnd w:id="16"/>
          </w:p>
          <w:p w14:paraId="1607D94D" w14:textId="4D2C4477" w:rsidR="00CF3ADF" w:rsidRPr="00721243" w:rsidRDefault="00CF3ADF" w:rsidP="001C33C0">
            <w:pPr>
              <w:keepNext/>
              <w:jc w:val="center"/>
              <w:rPr>
                <w:rFonts w:cs="Arial"/>
                <w:b/>
                <w:szCs w:val="20"/>
              </w:rPr>
            </w:pPr>
          </w:p>
        </w:tc>
      </w:tr>
    </w:tbl>
    <w:p w14:paraId="5D7EA45D" w14:textId="434A8CFB" w:rsidR="00CF3ADF" w:rsidRPr="00721243" w:rsidRDefault="00CF3ADF" w:rsidP="001E0B42">
      <w:pPr>
        <w:rPr>
          <w:rFonts w:cs="Arial"/>
          <w:szCs w:val="20"/>
          <w:highlight w:val="cyan"/>
        </w:rPr>
      </w:pPr>
    </w:p>
    <w:p w14:paraId="1E0F4577" w14:textId="0430F110" w:rsidR="00CF3ADF" w:rsidRPr="00721243" w:rsidRDefault="00CF3ADF" w:rsidP="00213643">
      <w:pPr>
        <w:pStyle w:val="Caption"/>
        <w:jc w:val="center"/>
        <w:rPr>
          <w:rFonts w:cs="Arial"/>
          <w:szCs w:val="20"/>
          <w:highlight w:val="cyan"/>
        </w:rPr>
      </w:pPr>
      <w:r w:rsidRPr="00721243">
        <w:rPr>
          <w:rFonts w:cs="Arial"/>
          <w:szCs w:val="20"/>
          <w:highlight w:val="cyan"/>
        </w:rPr>
        <w:br w:type="page"/>
      </w:r>
    </w:p>
    <w:p w14:paraId="018AC23F" w14:textId="77777777" w:rsidR="00CF3ADF" w:rsidRPr="00721243" w:rsidRDefault="00CF3ADF" w:rsidP="001E0B42">
      <w:pPr>
        <w:rPr>
          <w:rFonts w:cs="Arial"/>
          <w:szCs w:val="20"/>
          <w:highlight w:val="cyan"/>
        </w:rPr>
      </w:pPr>
    </w:p>
    <w:p w14:paraId="594AF384" w14:textId="0378C95D" w:rsidR="000F0B4E" w:rsidRPr="00721243" w:rsidRDefault="00C959D7" w:rsidP="001E561F">
      <w:pPr>
        <w:pStyle w:val="Heading2"/>
        <w:rPr>
          <w:rFonts w:cs="Arial"/>
        </w:rPr>
      </w:pPr>
      <w:bookmarkStart w:id="17" w:name="_Toc219977441"/>
      <w:bookmarkStart w:id="18" w:name="_Toc221003175"/>
      <w:r w:rsidRPr="00721243">
        <w:rPr>
          <w:rFonts w:cs="Arial"/>
        </w:rPr>
        <w:t xml:space="preserve">Obim i svrha </w:t>
      </w:r>
      <w:r w:rsidR="009819C4" w:rsidRPr="00721243">
        <w:rPr>
          <w:rFonts w:cs="Arial"/>
        </w:rPr>
        <w:t>ESIA Izvještaja</w:t>
      </w:r>
      <w:bookmarkEnd w:id="17"/>
      <w:bookmarkEnd w:id="18"/>
    </w:p>
    <w:p w14:paraId="2B6CE3EC" w14:textId="77777777" w:rsidR="00832D49" w:rsidRPr="00721243" w:rsidRDefault="00832D49" w:rsidP="00C74033">
      <w:pPr>
        <w:rPr>
          <w:rFonts w:cs="Arial"/>
          <w:szCs w:val="20"/>
        </w:rPr>
      </w:pPr>
    </w:p>
    <w:p w14:paraId="48FEC689" w14:textId="4F223F96" w:rsidR="00EA385C" w:rsidRPr="00721243" w:rsidRDefault="00EA385C" w:rsidP="00EA385C">
      <w:pPr>
        <w:rPr>
          <w:rFonts w:cs="Arial"/>
          <w:szCs w:val="20"/>
        </w:rPr>
      </w:pPr>
      <w:r w:rsidRPr="00721243">
        <w:rPr>
          <w:rFonts w:cs="Arial"/>
          <w:szCs w:val="20"/>
        </w:rPr>
        <w:t>ESIA je prvobitno izrađena 2012. godine tokom pripreme IWMCP</w:t>
      </w:r>
      <w:r w:rsidR="009819C4" w:rsidRPr="00721243">
        <w:rPr>
          <w:rFonts w:cs="Arial"/>
          <w:szCs w:val="20"/>
        </w:rPr>
        <w:t xml:space="preserve"> projekta</w:t>
      </w:r>
      <w:r w:rsidRPr="00721243">
        <w:rPr>
          <w:rFonts w:cs="Arial"/>
          <w:szCs w:val="20"/>
        </w:rPr>
        <w:t>, s</w:t>
      </w:r>
      <w:r w:rsidR="00621862" w:rsidRPr="00721243">
        <w:rPr>
          <w:rFonts w:cs="Arial"/>
          <w:szCs w:val="20"/>
        </w:rPr>
        <w:t>a</w:t>
      </w:r>
      <w:r w:rsidRPr="00721243">
        <w:rPr>
          <w:rFonts w:cs="Arial"/>
          <w:szCs w:val="20"/>
        </w:rPr>
        <w:t xml:space="preserve"> ciljem procjene potencijalnih ekoloških i društvenih uticaja povezanih sa sanacijom pet kontaminiranih industrijskih lokacija u Crnoj Gori, uključujući i odlagalište čvrstog otpada iz KAP-a u Podgorici. Ranija procjena je izrađena u skladu sa tada važećim politikama </w:t>
      </w:r>
      <w:r w:rsidR="00621862" w:rsidRPr="00721243">
        <w:rPr>
          <w:rFonts w:cs="Arial"/>
          <w:szCs w:val="20"/>
        </w:rPr>
        <w:t>SB</w:t>
      </w:r>
      <w:r w:rsidRPr="00721243">
        <w:rPr>
          <w:rFonts w:cs="Arial"/>
          <w:szCs w:val="20"/>
        </w:rPr>
        <w:t xml:space="preserve"> i predstavljala je osnov za sprovođenje sanacionih aktivnosti u okviru IWMCP-a.</w:t>
      </w:r>
    </w:p>
    <w:p w14:paraId="71134B8F" w14:textId="77777777" w:rsidR="00EA385C" w:rsidRPr="00721243" w:rsidRDefault="00EA385C" w:rsidP="00EA385C">
      <w:pPr>
        <w:rPr>
          <w:rFonts w:cs="Arial"/>
          <w:szCs w:val="20"/>
        </w:rPr>
      </w:pPr>
    </w:p>
    <w:p w14:paraId="0C46AC55" w14:textId="77777777" w:rsidR="00EA385C" w:rsidRPr="00721243" w:rsidRDefault="00EA385C" w:rsidP="00EA385C">
      <w:pPr>
        <w:rPr>
          <w:rFonts w:cs="Arial"/>
          <w:szCs w:val="20"/>
        </w:rPr>
      </w:pPr>
      <w:r w:rsidRPr="00721243">
        <w:rPr>
          <w:rFonts w:cs="Arial"/>
          <w:szCs w:val="20"/>
        </w:rPr>
        <w:t>Paralelno sa prethodnom ESIA-om, izrađen je i nacionalni Elaborat procjene uticaja na životnu sredinu (EIA) u skladu sa važećim zakonodavstvom Crne Gore, za potrebe sanacije odlagališta čvrstog otpada KAP-a. Nacionalna EIA bila je fokusirana na identifikaciju uticaja na životnu sredinu, kao i na definisanje mjera ublažavanja i monitoringa neophodnih za pribavljanje dozvola i sprovođenje projekta na nacionalnom nivou, uključujući i sprovođenje javnih konsultacija u skladu sa domaćim propisima.</w:t>
      </w:r>
    </w:p>
    <w:p w14:paraId="0E4DE444" w14:textId="77777777" w:rsidR="00EA385C" w:rsidRPr="00721243" w:rsidRDefault="00EA385C" w:rsidP="00EA385C">
      <w:pPr>
        <w:rPr>
          <w:rFonts w:cs="Arial"/>
          <w:szCs w:val="20"/>
        </w:rPr>
      </w:pPr>
    </w:p>
    <w:p w14:paraId="5D3ABEB2" w14:textId="4FD7658B" w:rsidR="00EA385C" w:rsidRPr="00721243" w:rsidRDefault="00EA385C" w:rsidP="00EA385C">
      <w:pPr>
        <w:rPr>
          <w:rFonts w:cs="Arial"/>
          <w:szCs w:val="20"/>
        </w:rPr>
      </w:pPr>
      <w:r w:rsidRPr="00721243">
        <w:rPr>
          <w:rFonts w:cs="Arial"/>
          <w:szCs w:val="20"/>
        </w:rPr>
        <w:t>Od završetka navedenih procjena, došlo je do promjena u projektnim uslovima, uključujući ažuriranje tehničkih rješenja, izmjene u regulatornom i institucionalnom okviru, kao i usvajanje Okvira za zaštitu životne sredine i socijalna pitanja</w:t>
      </w:r>
      <w:r w:rsidR="004538B9" w:rsidRPr="00721243">
        <w:rPr>
          <w:rFonts w:cs="Arial"/>
          <w:szCs w:val="20"/>
        </w:rPr>
        <w:t xml:space="preserve"> SB</w:t>
      </w:r>
      <w:r w:rsidRPr="00721243">
        <w:rPr>
          <w:rFonts w:cs="Arial"/>
          <w:szCs w:val="20"/>
        </w:rPr>
        <w:t xml:space="preserve">. Ovi razvojni procesi ukazali su na potrebu za ažuriranom i objedinjenom ekološkom i društvenom procjenom, kako bi se osiguralo da se potencijalni rizici i uticaji predloženih aktivnosti identifikuju i </w:t>
      </w:r>
      <w:r w:rsidR="004538B9" w:rsidRPr="00721243">
        <w:rPr>
          <w:rFonts w:cs="Arial"/>
          <w:szCs w:val="20"/>
        </w:rPr>
        <w:t xml:space="preserve">da se njima </w:t>
      </w:r>
      <w:r w:rsidRPr="00721243">
        <w:rPr>
          <w:rFonts w:cs="Arial"/>
          <w:szCs w:val="20"/>
        </w:rPr>
        <w:t xml:space="preserve">upravlja u skladu sa važećim zahtjevima </w:t>
      </w:r>
      <w:r w:rsidR="004538B9" w:rsidRPr="00721243">
        <w:rPr>
          <w:rFonts w:cs="Arial"/>
          <w:szCs w:val="20"/>
        </w:rPr>
        <w:t>SB</w:t>
      </w:r>
      <w:r w:rsidRPr="00721243">
        <w:rPr>
          <w:rFonts w:cs="Arial"/>
          <w:szCs w:val="20"/>
        </w:rPr>
        <w:t xml:space="preserve"> i nacionalnim zakonodavstvom.</w:t>
      </w:r>
    </w:p>
    <w:p w14:paraId="31B2A322" w14:textId="77777777" w:rsidR="00EA385C" w:rsidRPr="00721243" w:rsidRDefault="00EA385C" w:rsidP="00EA385C">
      <w:pPr>
        <w:rPr>
          <w:rFonts w:cs="Arial"/>
          <w:szCs w:val="20"/>
        </w:rPr>
      </w:pPr>
    </w:p>
    <w:p w14:paraId="2D291B7B" w14:textId="063F1613" w:rsidR="00EA385C" w:rsidRPr="00721243" w:rsidRDefault="00EA385C" w:rsidP="00EA385C">
      <w:pPr>
        <w:rPr>
          <w:rFonts w:cs="Arial"/>
          <w:szCs w:val="20"/>
        </w:rPr>
      </w:pPr>
      <w:r w:rsidRPr="00721243">
        <w:rPr>
          <w:rFonts w:cs="Arial"/>
          <w:szCs w:val="20"/>
        </w:rPr>
        <w:t xml:space="preserve">Cilj ove ažurirane ESIA-e je procjena potencijalnih ekoloških i društvenih rizika i uticaja povezanih sa planiranim aktivnostima sanacije i upravljanja otpadom na lokaciji odlagališta čvrstog otpada KAP-a, uzimajući u obzir postojeće referentne uslove i predloženi obim radova. ESIA je izrađena u skladu sa </w:t>
      </w:r>
      <w:r w:rsidR="004538B9" w:rsidRPr="00721243">
        <w:rPr>
          <w:rFonts w:cs="Arial"/>
          <w:szCs w:val="20"/>
        </w:rPr>
        <w:t xml:space="preserve">ESF </w:t>
      </w:r>
      <w:r w:rsidRPr="00721243">
        <w:rPr>
          <w:rFonts w:cs="Arial"/>
          <w:szCs w:val="20"/>
        </w:rPr>
        <w:t xml:space="preserve">zahtjevima </w:t>
      </w:r>
      <w:r w:rsidR="004538B9" w:rsidRPr="00721243">
        <w:rPr>
          <w:rFonts w:cs="Arial"/>
          <w:szCs w:val="20"/>
        </w:rPr>
        <w:t>SB</w:t>
      </w:r>
      <w:r w:rsidRPr="00721243">
        <w:rPr>
          <w:rFonts w:cs="Arial"/>
          <w:szCs w:val="20"/>
        </w:rPr>
        <w:t>, posebno Standarda zaštite životne sredine i socijalnih pitanja 1 (ESS1), kao i relevantnim zakonodavstvom Crne Gore.</w:t>
      </w:r>
    </w:p>
    <w:p w14:paraId="1D100624" w14:textId="77777777" w:rsidR="00EA385C" w:rsidRPr="00721243" w:rsidRDefault="00EA385C" w:rsidP="00EA385C">
      <w:pPr>
        <w:rPr>
          <w:rFonts w:cs="Arial"/>
          <w:szCs w:val="20"/>
        </w:rPr>
      </w:pPr>
    </w:p>
    <w:p w14:paraId="0AC85F5C" w14:textId="77777777" w:rsidR="00EA385C" w:rsidRPr="00721243" w:rsidRDefault="00EA385C" w:rsidP="00EA385C">
      <w:pPr>
        <w:rPr>
          <w:rFonts w:cs="Arial"/>
          <w:szCs w:val="20"/>
        </w:rPr>
      </w:pPr>
      <w:r w:rsidRPr="00721243">
        <w:rPr>
          <w:rFonts w:cs="Arial"/>
          <w:szCs w:val="20"/>
        </w:rPr>
        <w:t>Obuhvat ESIA-e uključuje:</w:t>
      </w:r>
    </w:p>
    <w:p w14:paraId="43FEFC73" w14:textId="77777777" w:rsidR="00EA385C" w:rsidRPr="00721243" w:rsidRDefault="00EA385C" w:rsidP="00EA385C">
      <w:pPr>
        <w:rPr>
          <w:rFonts w:cs="Arial"/>
          <w:szCs w:val="20"/>
        </w:rPr>
      </w:pPr>
    </w:p>
    <w:p w14:paraId="2827B22D" w14:textId="5B745BB4" w:rsidR="00EA385C" w:rsidRPr="00721243" w:rsidRDefault="00EA385C" w:rsidP="00367D24">
      <w:pPr>
        <w:pStyle w:val="ListParagraph"/>
        <w:numPr>
          <w:ilvl w:val="0"/>
          <w:numId w:val="24"/>
        </w:numPr>
        <w:rPr>
          <w:szCs w:val="20"/>
          <w:lang w:val="sr-Latn-ME"/>
        </w:rPr>
      </w:pPr>
      <w:r w:rsidRPr="00721243">
        <w:rPr>
          <w:szCs w:val="20"/>
          <w:lang w:val="sr-Latn-ME"/>
        </w:rPr>
        <w:t>opis predloženih projektnih aktivnosti i razmatranih tehnički izvodljivih alternativa;</w:t>
      </w:r>
    </w:p>
    <w:p w14:paraId="15EB3F7E" w14:textId="3CE5F19A" w:rsidR="00EA385C" w:rsidRPr="00721243" w:rsidRDefault="00EA385C" w:rsidP="00367D24">
      <w:pPr>
        <w:pStyle w:val="ListParagraph"/>
        <w:numPr>
          <w:ilvl w:val="0"/>
          <w:numId w:val="24"/>
        </w:numPr>
        <w:rPr>
          <w:szCs w:val="20"/>
          <w:lang w:val="sr-Latn-ME"/>
        </w:rPr>
      </w:pPr>
      <w:r w:rsidRPr="00721243">
        <w:rPr>
          <w:szCs w:val="20"/>
          <w:lang w:val="sr-Latn-ME"/>
        </w:rPr>
        <w:t>identifikaciju i procjenu potencijalnih ekoloških i društvenih rizika i uticaja tokom faza pripreme, izgradnje, eksploatacije i, gdje je primjenljivo, zatvaranja;</w:t>
      </w:r>
    </w:p>
    <w:p w14:paraId="7CEF81C3" w14:textId="61FC55BB" w:rsidR="00EA385C" w:rsidRPr="00721243" w:rsidRDefault="00EA385C" w:rsidP="00367D24">
      <w:pPr>
        <w:pStyle w:val="ListParagraph"/>
        <w:numPr>
          <w:ilvl w:val="0"/>
          <w:numId w:val="24"/>
        </w:numPr>
        <w:rPr>
          <w:szCs w:val="20"/>
          <w:lang w:val="sr-Latn-ME"/>
        </w:rPr>
      </w:pPr>
      <w:r w:rsidRPr="00721243">
        <w:rPr>
          <w:szCs w:val="20"/>
          <w:lang w:val="sr-Latn-ME"/>
        </w:rPr>
        <w:t>definisanje odgovarajućih mjera izbjegavanja, ublažavanja, unaprjeđenja i monitoringa;</w:t>
      </w:r>
    </w:p>
    <w:p w14:paraId="0B521080" w14:textId="52D25D8A" w:rsidR="00EA385C" w:rsidRPr="00721243" w:rsidRDefault="00EA385C" w:rsidP="00367D24">
      <w:pPr>
        <w:pStyle w:val="ListParagraph"/>
        <w:numPr>
          <w:ilvl w:val="0"/>
          <w:numId w:val="24"/>
        </w:numPr>
        <w:rPr>
          <w:szCs w:val="20"/>
          <w:lang w:val="sr-Latn-ME"/>
        </w:rPr>
      </w:pPr>
      <w:r w:rsidRPr="00721243">
        <w:rPr>
          <w:szCs w:val="20"/>
          <w:lang w:val="sr-Latn-ME"/>
        </w:rPr>
        <w:t xml:space="preserve">izradu </w:t>
      </w:r>
      <w:r w:rsidR="001846E0" w:rsidRPr="00721243">
        <w:rPr>
          <w:szCs w:val="20"/>
          <w:lang w:val="sr-Latn-ME"/>
        </w:rPr>
        <w:t xml:space="preserve">Plana upravljanja životnom sredinom i društvenim pitanjima </w:t>
      </w:r>
      <w:r w:rsidRPr="00721243">
        <w:rPr>
          <w:szCs w:val="20"/>
          <w:lang w:val="sr-Latn-ME"/>
        </w:rPr>
        <w:t>(ESMP), uključujući institucionalne odgovornosti i aranžmane za sprovođenje; i</w:t>
      </w:r>
    </w:p>
    <w:p w14:paraId="664FBF50" w14:textId="20CE61F9" w:rsidR="00EA385C" w:rsidRPr="00721243" w:rsidRDefault="00EA385C" w:rsidP="00367D24">
      <w:pPr>
        <w:pStyle w:val="ListParagraph"/>
        <w:numPr>
          <w:ilvl w:val="0"/>
          <w:numId w:val="24"/>
        </w:numPr>
        <w:rPr>
          <w:szCs w:val="20"/>
          <w:lang w:val="sr-Latn-ME"/>
        </w:rPr>
      </w:pPr>
      <w:r w:rsidRPr="00721243">
        <w:rPr>
          <w:szCs w:val="20"/>
          <w:lang w:val="sr-Latn-ME"/>
        </w:rPr>
        <w:t>aktivnosti uključivanja zainteresovanih strana i obj</w:t>
      </w:r>
      <w:r w:rsidR="00DE09B2" w:rsidRPr="00721243">
        <w:rPr>
          <w:szCs w:val="20"/>
          <w:lang w:val="sr-Latn-ME"/>
        </w:rPr>
        <w:t xml:space="preserve">avljivanja </w:t>
      </w:r>
      <w:r w:rsidRPr="00721243">
        <w:rPr>
          <w:szCs w:val="20"/>
          <w:lang w:val="sr-Latn-ME"/>
        </w:rPr>
        <w:t>informacija, sprovedene u skladu sa nacionalnim zahtjevima i ESF-om Svjetske banke.</w:t>
      </w:r>
    </w:p>
    <w:p w14:paraId="1C6B3E7A" w14:textId="77777777" w:rsidR="00EA385C" w:rsidRPr="00721243" w:rsidRDefault="00EA385C" w:rsidP="00EA385C">
      <w:pPr>
        <w:rPr>
          <w:rFonts w:cs="Arial"/>
          <w:szCs w:val="20"/>
        </w:rPr>
      </w:pPr>
    </w:p>
    <w:p w14:paraId="6856316D" w14:textId="00C356D8" w:rsidR="00B05A43" w:rsidRPr="00721243" w:rsidRDefault="00EA385C" w:rsidP="00B05A43">
      <w:pPr>
        <w:spacing w:after="30"/>
        <w:ind w:left="-7" w:right="14"/>
        <w:rPr>
          <w:rFonts w:cs="Arial"/>
          <w:szCs w:val="20"/>
        </w:rPr>
      </w:pPr>
      <w:r w:rsidRPr="00721243">
        <w:rPr>
          <w:rFonts w:cs="Arial"/>
          <w:szCs w:val="20"/>
        </w:rPr>
        <w:t>Ova ESIA je namijenjena da podrži proces donošenja odluka u okviru projekta, obezbijedi osnov za regulatorna odobrenja i uspostavi okvir za efikasno upravljanje ekološkim i društvenim rizicima tokom čitavog životnog ciklusa projekta.</w:t>
      </w:r>
    </w:p>
    <w:p w14:paraId="681F8618" w14:textId="77777777" w:rsidR="00E7206F" w:rsidRPr="00721243" w:rsidRDefault="00E7206F" w:rsidP="00AF3280">
      <w:pPr>
        <w:rPr>
          <w:rFonts w:cs="Arial"/>
          <w:sz w:val="22"/>
          <w:szCs w:val="22"/>
        </w:rPr>
      </w:pPr>
    </w:p>
    <w:p w14:paraId="792AE8DC" w14:textId="107A3D7F" w:rsidR="00FA0A32" w:rsidRPr="00721243" w:rsidRDefault="00FA0A32" w:rsidP="00C26659">
      <w:pPr>
        <w:pStyle w:val="Heading2"/>
        <w:rPr>
          <w:rFonts w:cs="Arial"/>
        </w:rPr>
      </w:pPr>
      <w:bookmarkStart w:id="19" w:name="_Toc219977442"/>
      <w:bookmarkStart w:id="20" w:name="_Toc221003176"/>
      <w:r w:rsidRPr="00721243">
        <w:rPr>
          <w:rFonts w:cs="Arial"/>
        </w:rPr>
        <w:t>Primijenjeni standardi i smjernice</w:t>
      </w:r>
      <w:bookmarkEnd w:id="19"/>
      <w:bookmarkEnd w:id="20"/>
    </w:p>
    <w:p w14:paraId="39D68ADB" w14:textId="77777777" w:rsidR="00FA0A32" w:rsidRPr="00721243" w:rsidRDefault="00FA0A32" w:rsidP="004F0D63"/>
    <w:p w14:paraId="3EF8D153" w14:textId="6234238F" w:rsidR="006E1FF9" w:rsidRPr="00721243" w:rsidRDefault="006E1FF9" w:rsidP="006E1FF9">
      <w:r w:rsidRPr="00721243">
        <w:t>Ova ESIA je izrađena u skladu sa važećim nacionalnim zakonodavstvom i ESF</w:t>
      </w:r>
      <w:r w:rsidR="00596589" w:rsidRPr="00721243">
        <w:t xml:space="preserve"> zahtjevima SB</w:t>
      </w:r>
      <w:r w:rsidRPr="00721243">
        <w:t xml:space="preserve">, koji predstavlja krovni okvir za procjenu i upravljanje ekološkim i društvenim rizicima i uticajima projekata finansiranih od strane </w:t>
      </w:r>
      <w:r w:rsidR="00596589" w:rsidRPr="00721243">
        <w:t>SB</w:t>
      </w:r>
      <w:r w:rsidRPr="00721243">
        <w:t xml:space="preserve">. </w:t>
      </w:r>
      <w:r w:rsidR="00596589" w:rsidRPr="00721243">
        <w:t xml:space="preserve">Naime, </w:t>
      </w:r>
      <w:r w:rsidRPr="00721243">
        <w:t xml:space="preserve">ESF obuhvata deset standarda zaštite životne sredine i </w:t>
      </w:r>
      <w:r w:rsidR="00596589" w:rsidRPr="00721243">
        <w:t>društvenih</w:t>
      </w:r>
      <w:r w:rsidRPr="00721243">
        <w:t xml:space="preserve"> pitanja (ESS), koji su primijenjeni tokom izrade ove ESIA-e, uzimajući u obzir prirodu, obim i rizike projekta.</w:t>
      </w:r>
    </w:p>
    <w:p w14:paraId="6A8333EB" w14:textId="77777777" w:rsidR="006E1FF9" w:rsidRPr="00721243" w:rsidRDefault="006E1FF9" w:rsidP="006E1FF9"/>
    <w:p w14:paraId="1B9824B1" w14:textId="77777777" w:rsidR="006E1FF9" w:rsidRPr="00721243" w:rsidRDefault="006E1FF9" w:rsidP="006E1FF9"/>
    <w:p w14:paraId="3A3C46BE" w14:textId="77777777" w:rsidR="00404987" w:rsidRPr="00721243" w:rsidRDefault="00404987" w:rsidP="006E1FF9"/>
    <w:p w14:paraId="466BA53F" w14:textId="6A1F1F34" w:rsidR="006E1FF9" w:rsidRPr="00521531" w:rsidRDefault="006E1FF9" w:rsidP="006E1FF9">
      <w:r w:rsidRPr="00521531">
        <w:t xml:space="preserve">Sljedeći standardi zaštite životne sredine i </w:t>
      </w:r>
      <w:r w:rsidR="00404987" w:rsidRPr="00521531">
        <w:t>društvenih</w:t>
      </w:r>
      <w:r w:rsidRPr="00521531">
        <w:t xml:space="preserve"> pitanja su od posebnog značaja za </w:t>
      </w:r>
      <w:r w:rsidR="00404987" w:rsidRPr="00521531">
        <w:t>p</w:t>
      </w:r>
      <w:r w:rsidRPr="00521531">
        <w:t>rojekat:</w:t>
      </w:r>
    </w:p>
    <w:p w14:paraId="2AAF4ACA" w14:textId="77777777" w:rsidR="006E1FF9" w:rsidRPr="00521531" w:rsidRDefault="006E1FF9" w:rsidP="006E1FF9"/>
    <w:p w14:paraId="21D4E640" w14:textId="509A4CDA" w:rsidR="006E1FF9" w:rsidRPr="00521531" w:rsidRDefault="006E1FF9" w:rsidP="00367D24">
      <w:pPr>
        <w:pStyle w:val="ListParagraph"/>
        <w:numPr>
          <w:ilvl w:val="0"/>
          <w:numId w:val="25"/>
        </w:numPr>
        <w:rPr>
          <w:lang w:val="sr-Latn-ME"/>
        </w:rPr>
      </w:pPr>
      <w:r w:rsidRPr="00521531">
        <w:rPr>
          <w:lang w:val="sr-Latn-ME"/>
        </w:rPr>
        <w:t>Standard zaštite životne sredine i socijalnih pitanja 1 (ESS1): Procjena i upravljanje ekološkim i društvenim rizicima i uticajima – Utvrđuje zahtjeve za identifikaciju, procjenu i upravljanje ekološkim i društvenim rizicima i uticajima u skladu sa hijerarhijom ublažavanja. ESS1 predstavlja osnovni okvir za ovu ESIA-u i usmjerava definisanje projektno-specifičnih mjera ublažavanja, monitoringa i upravljanja.</w:t>
      </w:r>
    </w:p>
    <w:p w14:paraId="7F91E7EF" w14:textId="77777777" w:rsidR="006E1FF9" w:rsidRPr="00521531" w:rsidRDefault="006E1FF9" w:rsidP="006E1FF9"/>
    <w:p w14:paraId="1B7BAEFE" w14:textId="67630AB0" w:rsidR="006E1FF9" w:rsidRPr="00521531" w:rsidRDefault="006E1FF9" w:rsidP="00367D24">
      <w:pPr>
        <w:pStyle w:val="ListParagraph"/>
        <w:numPr>
          <w:ilvl w:val="0"/>
          <w:numId w:val="25"/>
        </w:numPr>
        <w:rPr>
          <w:lang w:val="sr-Latn-ME"/>
        </w:rPr>
      </w:pPr>
      <w:r w:rsidRPr="00521531">
        <w:rPr>
          <w:lang w:val="sr-Latn-ME"/>
        </w:rPr>
        <w:t xml:space="preserve">Standard zaštite životne sredine i socijalnih pitanja 2 (ESS2): </w:t>
      </w:r>
      <w:r w:rsidR="00B51E2A" w:rsidRPr="00521531">
        <w:rPr>
          <w:lang w:val="sr-Latn-ME"/>
        </w:rPr>
        <w:t>Rad i u</w:t>
      </w:r>
      <w:r w:rsidRPr="00521531">
        <w:rPr>
          <w:lang w:val="sr-Latn-ME"/>
        </w:rPr>
        <w:t>slovi rada – Odnosi se na pravičan tretman, nediskriminaciju, zaštitu zdravlja i bezbjednosti na radu, kao i uspostavljanje mehanizama za rješavanje pritužbi radnika angažovanih na projektu. Uslovi rada razmatrani su u okviru ESIA-e, a odgovarajuće mjere upravljanja uključene su u ESMP.</w:t>
      </w:r>
    </w:p>
    <w:p w14:paraId="72F500CA" w14:textId="77777777" w:rsidR="006E1FF9" w:rsidRPr="00521531" w:rsidRDefault="006E1FF9" w:rsidP="006E1FF9"/>
    <w:p w14:paraId="3C2C4044" w14:textId="3C3D92BF" w:rsidR="006E1FF9" w:rsidRPr="00521531" w:rsidRDefault="006E1FF9" w:rsidP="00367D24">
      <w:pPr>
        <w:pStyle w:val="ListParagraph"/>
        <w:numPr>
          <w:ilvl w:val="0"/>
          <w:numId w:val="25"/>
        </w:numPr>
        <w:rPr>
          <w:lang w:val="sr-Latn-ME"/>
        </w:rPr>
      </w:pPr>
      <w:r w:rsidRPr="00521531">
        <w:rPr>
          <w:lang w:val="sr-Latn-ME"/>
        </w:rPr>
        <w:t xml:space="preserve">Standard zaštite životne sredine i socijalnih pitanja 3 (ESS3): Efikasno korišćenje resursa i </w:t>
      </w:r>
      <w:r w:rsidR="00B51E2A" w:rsidRPr="00521531">
        <w:rPr>
          <w:lang w:val="sr-Latn-ME"/>
        </w:rPr>
        <w:t xml:space="preserve">prevencija i upravljanje zagađenjem </w:t>
      </w:r>
      <w:r w:rsidRPr="00521531">
        <w:rPr>
          <w:lang w:val="sr-Latn-ME"/>
        </w:rPr>
        <w:t>– Utvrđuje zahtjeve u vezi sa efikasnim korišćenjem energije, vode i drugih resursa, kao i sprječavanjem i kontrolom zagađenja. ESIA procjenjuje potencijalne emisije, nastanak otpada i korišćenje resursa povezan</w:t>
      </w:r>
      <w:r w:rsidR="0082336B" w:rsidRPr="00521531">
        <w:rPr>
          <w:lang w:val="sr-Latn-ME"/>
        </w:rPr>
        <w:t>ih</w:t>
      </w:r>
      <w:r w:rsidRPr="00521531">
        <w:rPr>
          <w:lang w:val="sr-Latn-ME"/>
        </w:rPr>
        <w:t xml:space="preserve"> sa projektom, te definiše odgovarajuće mjere ublažavanja u skladu sa Dobrom međunarodnom industrijskom praksom (GIIP).</w:t>
      </w:r>
    </w:p>
    <w:p w14:paraId="08AA465A" w14:textId="77777777" w:rsidR="006E1FF9" w:rsidRPr="00521531" w:rsidRDefault="006E1FF9" w:rsidP="006E1FF9"/>
    <w:p w14:paraId="07598F6A" w14:textId="543DC222" w:rsidR="006E1FF9" w:rsidRPr="00521531" w:rsidRDefault="006E1FF9" w:rsidP="00367D24">
      <w:pPr>
        <w:pStyle w:val="ListParagraph"/>
        <w:numPr>
          <w:ilvl w:val="0"/>
          <w:numId w:val="25"/>
        </w:numPr>
        <w:rPr>
          <w:lang w:val="sr-Latn-ME"/>
        </w:rPr>
      </w:pPr>
      <w:r w:rsidRPr="00521531">
        <w:rPr>
          <w:lang w:val="sr-Latn-ME"/>
        </w:rPr>
        <w:t>Standard zaštite životne sredine i socijalnih pitanja 4 (ESS4): Zdravlje i bezbjednost zajednice – Odnosi se na rizike i uticaje projektnih aktivnosti na zdravlje, bezbjednost i dobrobit pogođenih zajednica, uključujući bezbjednost saobraćaja, pripravnost za vanredne situacije i izloženost ekološkim</w:t>
      </w:r>
      <w:r w:rsidR="003363A5" w:rsidRPr="00521531">
        <w:rPr>
          <w:lang w:val="sr-Latn-ME"/>
        </w:rPr>
        <w:t xml:space="preserve"> zagađenjima</w:t>
      </w:r>
      <w:r w:rsidRPr="00521531">
        <w:rPr>
          <w:lang w:val="sr-Latn-ME"/>
        </w:rPr>
        <w:t>. Ovi rizici su procijenjeni u okviru ESIA-e, uz definisanje relevantnih mjera ublažavanja i upravljanja.</w:t>
      </w:r>
      <w:r w:rsidR="00B51E2A" w:rsidRPr="00521531">
        <w:rPr>
          <w:lang w:val="sr-Latn-ME"/>
        </w:rPr>
        <w:t xml:space="preserve"> </w:t>
      </w:r>
    </w:p>
    <w:p w14:paraId="11DF8923" w14:textId="77777777" w:rsidR="006E1FF9" w:rsidRPr="00521531" w:rsidRDefault="006E1FF9" w:rsidP="006E1FF9"/>
    <w:p w14:paraId="479CBCF6" w14:textId="40E160D8" w:rsidR="006E1FF9" w:rsidRPr="00521531" w:rsidRDefault="006E1FF9" w:rsidP="00367D24">
      <w:pPr>
        <w:pStyle w:val="ListParagraph"/>
        <w:numPr>
          <w:ilvl w:val="0"/>
          <w:numId w:val="25"/>
        </w:numPr>
        <w:rPr>
          <w:lang w:val="sr-Latn-ME"/>
        </w:rPr>
      </w:pPr>
      <w:r w:rsidRPr="00521531">
        <w:rPr>
          <w:lang w:val="sr-Latn-ME"/>
        </w:rPr>
        <w:t xml:space="preserve">Standard zaštite životne sredine i socijalnih pitanja 5 (ESS5): </w:t>
      </w:r>
      <w:r w:rsidR="00B51E2A" w:rsidRPr="00521531">
        <w:rPr>
          <w:lang w:val="sr-Latn-ME"/>
        </w:rPr>
        <w:t>Otkup zemljišta, ograničenja u korišćenju zemljišta i nevoljno preseljenje</w:t>
      </w:r>
      <w:r w:rsidRPr="00521531">
        <w:rPr>
          <w:lang w:val="sr-Latn-ME"/>
        </w:rPr>
        <w:t xml:space="preserve"> – Primjenjuje se na projekte koji uključuju fizičko ili ekonomsko raseljavanje usljed pribavljanja zemljišta ili ograničenja u njegovom korišćenju. Iako </w:t>
      </w:r>
      <w:r w:rsidR="003363A5" w:rsidRPr="00521531">
        <w:rPr>
          <w:lang w:val="sr-Latn-ME"/>
        </w:rPr>
        <w:t>p</w:t>
      </w:r>
      <w:r w:rsidRPr="00521531">
        <w:rPr>
          <w:lang w:val="sr-Latn-ME"/>
        </w:rPr>
        <w:t>rojekat ne podrazumijeva eksproprijaciju niti raseljavanje, sproveden je skrining radi procjene mogućih ograničenja pristupa ili uticaja na sredstva za život, u skladu sa zahtjevima ESS5.</w:t>
      </w:r>
    </w:p>
    <w:p w14:paraId="6309FA83" w14:textId="77777777" w:rsidR="006E1FF9" w:rsidRPr="00521531" w:rsidRDefault="006E1FF9" w:rsidP="006E1FF9"/>
    <w:p w14:paraId="10DC68EE" w14:textId="6D57F896" w:rsidR="006E1FF9" w:rsidRPr="00521531" w:rsidRDefault="006E1FF9" w:rsidP="00367D24">
      <w:pPr>
        <w:pStyle w:val="ListParagraph"/>
        <w:numPr>
          <w:ilvl w:val="0"/>
          <w:numId w:val="25"/>
        </w:numPr>
        <w:rPr>
          <w:lang w:val="sr-Latn-ME"/>
        </w:rPr>
      </w:pPr>
      <w:r w:rsidRPr="00521531">
        <w:rPr>
          <w:lang w:val="sr-Latn-ME"/>
        </w:rPr>
        <w:t xml:space="preserve">Standard zaštite životne sredine i socijalnih pitanja 6 (ESS6): Očuvanje biodiverziteta i održivo upravljanje živim prirodnim resursima – Promoviše zaštitu biodiverziteta i ekosistemskih usluga. ESIA uključuje procjenu postojećih ekoloških uslova i razmatra potencijalne uticaje </w:t>
      </w:r>
      <w:r w:rsidR="003363A5" w:rsidRPr="00521531">
        <w:rPr>
          <w:lang w:val="sr-Latn-ME"/>
        </w:rPr>
        <w:t>p</w:t>
      </w:r>
      <w:r w:rsidRPr="00521531">
        <w:rPr>
          <w:lang w:val="sr-Latn-ME"/>
        </w:rPr>
        <w:t>rojekta na staništa i vrste, uz predlaganje mjera ublažavanja gdje je to relevantno.</w:t>
      </w:r>
    </w:p>
    <w:p w14:paraId="72B2372B" w14:textId="77777777" w:rsidR="006E1FF9" w:rsidRPr="00521531" w:rsidRDefault="006E1FF9" w:rsidP="006E1FF9"/>
    <w:p w14:paraId="39FB5C1D" w14:textId="5368A0B0" w:rsidR="006E1FF9" w:rsidRPr="00521531" w:rsidRDefault="006E1FF9" w:rsidP="00367D24">
      <w:pPr>
        <w:pStyle w:val="ListParagraph"/>
        <w:numPr>
          <w:ilvl w:val="0"/>
          <w:numId w:val="25"/>
        </w:numPr>
        <w:rPr>
          <w:lang w:val="sr-Latn-ME"/>
        </w:rPr>
      </w:pPr>
      <w:r w:rsidRPr="00521531">
        <w:rPr>
          <w:lang w:val="sr-Latn-ME"/>
        </w:rPr>
        <w:t>Standard zaštite životne sredine i socijalnih pitanja 8 (ESS8): Kulturn</w:t>
      </w:r>
      <w:r w:rsidR="00B51E2A" w:rsidRPr="00521531">
        <w:rPr>
          <w:lang w:val="sr-Latn-ME"/>
        </w:rPr>
        <w:t>o naslje</w:t>
      </w:r>
      <w:r w:rsidR="00521531" w:rsidRPr="00521531">
        <w:rPr>
          <w:lang w:val="sr-Latn-ME"/>
        </w:rPr>
        <w:t>đe</w:t>
      </w:r>
      <w:r w:rsidRPr="00521531">
        <w:rPr>
          <w:lang w:val="sr-Latn-ME"/>
        </w:rPr>
        <w:t xml:space="preserve"> – Odnosi se na zaštitu materijalne i nematerijalne kulturne baštine. ESIA procjenjuje potencijalnu osjetljivost kulturne baštine na području </w:t>
      </w:r>
      <w:r w:rsidR="003363A5" w:rsidRPr="00521531">
        <w:rPr>
          <w:lang w:val="sr-Latn-ME"/>
        </w:rPr>
        <w:t>p</w:t>
      </w:r>
      <w:r w:rsidRPr="00521531">
        <w:rPr>
          <w:lang w:val="sr-Latn-ME"/>
        </w:rPr>
        <w:t>rojekta i uključuje procedure za slučajne nalaze koje će se primjenjivati tokom realizacije projektnih aktivnosti.</w:t>
      </w:r>
    </w:p>
    <w:p w14:paraId="7B09A929" w14:textId="77777777" w:rsidR="006E1FF9" w:rsidRPr="00521531" w:rsidRDefault="006E1FF9" w:rsidP="006E1FF9"/>
    <w:p w14:paraId="3CAB87ED" w14:textId="0E574F62" w:rsidR="006E1FF9" w:rsidRPr="00521531" w:rsidRDefault="006E1FF9" w:rsidP="00367D24">
      <w:pPr>
        <w:pStyle w:val="ListParagraph"/>
        <w:numPr>
          <w:ilvl w:val="0"/>
          <w:numId w:val="25"/>
        </w:numPr>
        <w:rPr>
          <w:lang w:val="sr-Latn-ME"/>
        </w:rPr>
      </w:pPr>
      <w:r w:rsidRPr="00521531">
        <w:rPr>
          <w:lang w:val="sr-Latn-ME"/>
        </w:rPr>
        <w:t xml:space="preserve">Standard zaštite životne sredine i socijalnih pitanja 10 (ESS10): Uključivanje zainteresovanih strana i </w:t>
      </w:r>
      <w:r w:rsidR="003363A5" w:rsidRPr="00521531">
        <w:rPr>
          <w:lang w:val="sr-Latn-ME"/>
        </w:rPr>
        <w:t>objavljivanje</w:t>
      </w:r>
      <w:r w:rsidRPr="00521531">
        <w:rPr>
          <w:lang w:val="sr-Latn-ME"/>
        </w:rPr>
        <w:t xml:space="preserve"> informacija – Utvrđuje zahtjeve za smisleno uključivanje zainteresovanih strana, </w:t>
      </w:r>
      <w:r w:rsidR="003363A5" w:rsidRPr="00521531">
        <w:rPr>
          <w:lang w:val="sr-Latn-ME"/>
        </w:rPr>
        <w:t>objavljivanje</w:t>
      </w:r>
      <w:r w:rsidRPr="00521531">
        <w:rPr>
          <w:lang w:val="sr-Latn-ME"/>
        </w:rPr>
        <w:t xml:space="preserve"> informacija i uspostavljanje mehanizama za rješavanje pritužbi. Aktivnosti uključivanja zainteresovanih strana sprovedene u okviru ESIA-e opisane su u Planu uključivanja zainteresovanih strana (SEP) i integrisane su u proces procjene.</w:t>
      </w:r>
    </w:p>
    <w:p w14:paraId="1B8A56A8" w14:textId="77777777" w:rsidR="006E1FF9" w:rsidRPr="00721243" w:rsidRDefault="006E1FF9" w:rsidP="006E1FF9"/>
    <w:p w14:paraId="252B306B" w14:textId="3B376A05" w:rsidR="006E1FF9" w:rsidRPr="00721243" w:rsidRDefault="006E1FF9" w:rsidP="006E1FF9">
      <w:r w:rsidRPr="00721243">
        <w:t xml:space="preserve">Pored </w:t>
      </w:r>
      <w:r w:rsidR="00E475D9" w:rsidRPr="00721243">
        <w:t xml:space="preserve">ESF </w:t>
      </w:r>
      <w:r w:rsidRPr="00721243">
        <w:t xml:space="preserve">zahtjeva </w:t>
      </w:r>
      <w:r w:rsidR="00E475D9" w:rsidRPr="00721243">
        <w:t>SB</w:t>
      </w:r>
      <w:r w:rsidRPr="00721243">
        <w:t xml:space="preserve">, </w:t>
      </w:r>
      <w:r w:rsidR="00E475D9" w:rsidRPr="00721243">
        <w:t xml:space="preserve">ova </w:t>
      </w:r>
      <w:r w:rsidRPr="00721243">
        <w:t>ESIA je izrađena u skladu sa važećim nacionalnim zakonodavstvom Crne Gore i relevantnim regulatornim zahtjevima, uključujući nacionalni okvir za procjenu uticaja na životnu sredinu i prateće tehničke smjernice.</w:t>
      </w:r>
    </w:p>
    <w:p w14:paraId="04ED33FE" w14:textId="77777777" w:rsidR="006E1FF9" w:rsidRPr="00721243" w:rsidRDefault="006E1FF9" w:rsidP="006E1FF9"/>
    <w:p w14:paraId="5B2FC612" w14:textId="7024F853" w:rsidR="006E1FF9" w:rsidRPr="00721243" w:rsidRDefault="006E1FF9" w:rsidP="006E1FF9">
      <w:r w:rsidRPr="00721243">
        <w:t xml:space="preserve">Zajedno, ovi standardi i regulatorni zahtjevi definišu obim, dubinu i kvalitet ESIA-e, osiguravajući da procjena ne samo da ispunjava zakonske obaveze, već i da odražava Dobra međunarodna industrijska iskustva (GIIP), kroz sistematsko sagledavanje ekoloških i društvenih rizika, uključivanje mišljenja zainteresovanih strana i podršku ekološki i društveno održivoj realizaciji </w:t>
      </w:r>
      <w:r w:rsidR="003363A5" w:rsidRPr="00721243">
        <w:t>p</w:t>
      </w:r>
      <w:r w:rsidRPr="00721243">
        <w:t>rojekta.</w:t>
      </w:r>
    </w:p>
    <w:p w14:paraId="70B65787" w14:textId="77777777" w:rsidR="00E475D9" w:rsidRPr="00721243" w:rsidRDefault="00E475D9" w:rsidP="006E1FF9"/>
    <w:p w14:paraId="0209EDDD" w14:textId="77777777" w:rsidR="006E1FF9" w:rsidRPr="00721243" w:rsidRDefault="006E1FF9" w:rsidP="00213643"/>
    <w:p w14:paraId="44465856" w14:textId="3B03DFE9" w:rsidR="00C26659" w:rsidRPr="00721243" w:rsidRDefault="00B05A43" w:rsidP="00C26659">
      <w:pPr>
        <w:pStyle w:val="Heading2"/>
        <w:rPr>
          <w:rFonts w:cs="Arial"/>
        </w:rPr>
      </w:pPr>
      <w:bookmarkStart w:id="21" w:name="_Toc219977443"/>
      <w:bookmarkStart w:id="22" w:name="_Toc221003177"/>
      <w:r w:rsidRPr="00721243">
        <w:rPr>
          <w:rFonts w:cs="Arial"/>
        </w:rPr>
        <w:t xml:space="preserve">Struktura </w:t>
      </w:r>
      <w:r w:rsidR="004A25DE" w:rsidRPr="00721243">
        <w:rPr>
          <w:rFonts w:cs="Arial"/>
        </w:rPr>
        <w:t xml:space="preserve">ESIA </w:t>
      </w:r>
      <w:r w:rsidR="003B2D7D" w:rsidRPr="00721243">
        <w:rPr>
          <w:rFonts w:cs="Arial"/>
        </w:rPr>
        <w:t>I</w:t>
      </w:r>
      <w:r w:rsidR="00E7206F" w:rsidRPr="00721243">
        <w:rPr>
          <w:rFonts w:cs="Arial"/>
        </w:rPr>
        <w:t>zvještaja</w:t>
      </w:r>
      <w:bookmarkEnd w:id="21"/>
      <w:bookmarkEnd w:id="22"/>
    </w:p>
    <w:p w14:paraId="6EC7F5F8" w14:textId="77777777" w:rsidR="001E0B42" w:rsidRPr="00721243" w:rsidRDefault="001E0B42" w:rsidP="00AF3280">
      <w:pPr>
        <w:rPr>
          <w:rFonts w:cs="Arial"/>
          <w:sz w:val="22"/>
          <w:szCs w:val="22"/>
        </w:rPr>
      </w:pPr>
    </w:p>
    <w:p w14:paraId="315D4A0E" w14:textId="232F7D55" w:rsidR="00A13BF1" w:rsidRPr="00721243" w:rsidRDefault="00A13BF1" w:rsidP="00A13BF1">
      <w:pPr>
        <w:rPr>
          <w:rFonts w:cs="Arial"/>
        </w:rPr>
      </w:pPr>
      <w:r w:rsidRPr="00721243">
        <w:rPr>
          <w:rFonts w:cs="Arial"/>
        </w:rPr>
        <w:t xml:space="preserve">Struktura ovog ESIA </w:t>
      </w:r>
      <w:r w:rsidR="000D7A05" w:rsidRPr="00721243">
        <w:rPr>
          <w:rFonts w:cs="Arial"/>
        </w:rPr>
        <w:t>I</w:t>
      </w:r>
      <w:r w:rsidRPr="00721243">
        <w:rPr>
          <w:rFonts w:cs="Arial"/>
        </w:rPr>
        <w:t>zvještaja razvijena je u skladu sa ESF</w:t>
      </w:r>
      <w:r w:rsidR="000D7A05" w:rsidRPr="00721243">
        <w:rPr>
          <w:rFonts w:cs="Arial"/>
        </w:rPr>
        <w:t xml:space="preserve"> zahtjevima  SB</w:t>
      </w:r>
      <w:r w:rsidRPr="00721243">
        <w:rPr>
          <w:rFonts w:cs="Arial"/>
        </w:rPr>
        <w:t xml:space="preserve"> i relevantnim </w:t>
      </w:r>
      <w:r w:rsidR="000D7A05" w:rsidRPr="00721243">
        <w:rPr>
          <w:rFonts w:cs="Arial"/>
        </w:rPr>
        <w:t>ESS</w:t>
      </w:r>
      <w:r w:rsidRPr="00721243">
        <w:rPr>
          <w:rFonts w:cs="Arial"/>
        </w:rPr>
        <w:t>, kao i važećim nacionalnim zakonodavstvom Crne Gore u oblasti zaštite životne sredine. ESIA je izrađena sa ciljem da se obezbijedi sistematska identifikacija, procjena i upravljanje potencijalnim ekološkim i društvenim rizicima i uticajima povezanim sa predloženim projektom, a sve u skladu sa dobrom međunarodnom praksom.</w:t>
      </w:r>
    </w:p>
    <w:p w14:paraId="62EEC44A" w14:textId="77777777" w:rsidR="00A13BF1" w:rsidRPr="00721243" w:rsidRDefault="00A13BF1" w:rsidP="00A13BF1">
      <w:pPr>
        <w:rPr>
          <w:rFonts w:cs="Arial"/>
        </w:rPr>
      </w:pPr>
    </w:p>
    <w:p w14:paraId="7CED367A" w14:textId="26C32CFF" w:rsidR="00A13BF1" w:rsidRPr="00721243" w:rsidRDefault="00A13BF1" w:rsidP="00A13BF1">
      <w:pPr>
        <w:rPr>
          <w:rFonts w:cs="Arial"/>
        </w:rPr>
      </w:pPr>
      <w:r w:rsidRPr="00721243">
        <w:rPr>
          <w:rFonts w:cs="Arial"/>
        </w:rPr>
        <w:t>Izvještaj je strukturiran tako da na jasan i logičan način predstavi informacije o projektu, početno (nulto) stanje, procjenu uticaja i mjere upravljanja, čime se omogućava donošenje utemeljenih odluka od strane nadležnih organa, zainteresovanih strana i Svjetske banke. Glavna poglavlja ESIA izvještaja data su u nastavku:</w:t>
      </w:r>
    </w:p>
    <w:p w14:paraId="334FE03B" w14:textId="77777777" w:rsidR="00A13BF1" w:rsidRPr="00721243" w:rsidRDefault="00A13BF1" w:rsidP="00A13BF1">
      <w:pPr>
        <w:rPr>
          <w:rFonts w:cs="Arial"/>
        </w:rPr>
      </w:pPr>
    </w:p>
    <w:p w14:paraId="1E01C986" w14:textId="77777777" w:rsidR="00A13BF1" w:rsidRPr="00F2624F" w:rsidRDefault="00A13BF1" w:rsidP="00367D24">
      <w:pPr>
        <w:pStyle w:val="ListParagraph"/>
        <w:numPr>
          <w:ilvl w:val="0"/>
          <w:numId w:val="26"/>
        </w:numPr>
        <w:rPr>
          <w:b/>
          <w:bCs w:val="0"/>
          <w:i/>
          <w:iCs/>
          <w:lang w:val="sr-Latn-ME"/>
        </w:rPr>
      </w:pPr>
      <w:r w:rsidRPr="00F2624F">
        <w:rPr>
          <w:b/>
          <w:bCs w:val="0"/>
          <w:i/>
          <w:iCs/>
          <w:lang w:val="sr-Latn-ME"/>
        </w:rPr>
        <w:t>Poglavlje I. Uvod</w:t>
      </w:r>
    </w:p>
    <w:p w14:paraId="09A39B25" w14:textId="65F9533B" w:rsidR="00A13BF1" w:rsidRPr="00F2624F" w:rsidRDefault="00A13BF1" w:rsidP="00213643">
      <w:pPr>
        <w:pStyle w:val="ListParagraph"/>
        <w:ind w:left="360"/>
        <w:rPr>
          <w:lang w:val="sr-Latn-ME"/>
        </w:rPr>
      </w:pPr>
      <w:r w:rsidRPr="00F2624F">
        <w:rPr>
          <w:lang w:val="sr-Latn-ME"/>
        </w:rPr>
        <w:t>Daje pregled projekta i ESIA procedura, uključujući osnovne informacije o projektu, ciljeve, kao i obim i svrhu procjene uticaja na životnu sredinu i socijalna pitanja.</w:t>
      </w:r>
    </w:p>
    <w:p w14:paraId="64838513" w14:textId="77777777" w:rsidR="00A13BF1" w:rsidRPr="00F2624F" w:rsidRDefault="00A13BF1" w:rsidP="00A13BF1">
      <w:pPr>
        <w:rPr>
          <w:rFonts w:cs="Arial"/>
        </w:rPr>
      </w:pPr>
    </w:p>
    <w:p w14:paraId="32DB758F" w14:textId="1601019D" w:rsidR="00A13BF1" w:rsidRPr="00F2624F" w:rsidRDefault="00A13BF1" w:rsidP="00367D24">
      <w:pPr>
        <w:pStyle w:val="ListParagraph"/>
        <w:numPr>
          <w:ilvl w:val="0"/>
          <w:numId w:val="26"/>
        </w:numPr>
        <w:rPr>
          <w:b/>
          <w:bCs w:val="0"/>
          <w:i/>
          <w:iCs/>
          <w:lang w:val="sr-Latn-ME"/>
        </w:rPr>
      </w:pPr>
      <w:r w:rsidRPr="00F2624F">
        <w:rPr>
          <w:b/>
          <w:i/>
          <w:iCs/>
          <w:lang w:val="sr-Latn-ME"/>
        </w:rPr>
        <w:t xml:space="preserve">Poglavlje II. </w:t>
      </w:r>
      <w:r w:rsidR="009F730B" w:rsidRPr="00F2624F">
        <w:rPr>
          <w:b/>
          <w:bCs w:val="0"/>
          <w:i/>
          <w:iCs/>
          <w:lang w:val="sr-Latn-ME"/>
        </w:rPr>
        <w:t>Okvirna politika, institucionalni i pravni okvir</w:t>
      </w:r>
    </w:p>
    <w:p w14:paraId="05C5AA4B" w14:textId="3688A2D4" w:rsidR="00A13BF1" w:rsidRPr="00F2624F" w:rsidRDefault="00A13BF1" w:rsidP="00213643">
      <w:pPr>
        <w:pStyle w:val="ListParagraph"/>
        <w:ind w:left="360"/>
        <w:rPr>
          <w:b/>
          <w:i/>
          <w:iCs/>
          <w:lang w:val="sr-Latn-ME"/>
        </w:rPr>
      </w:pPr>
      <w:r w:rsidRPr="00F2624F">
        <w:rPr>
          <w:lang w:val="sr-Latn-ME"/>
        </w:rPr>
        <w:t>Opisuje primjenjivo nacionalno zakonodavstvo Crne Gore, relevantne međunarodne sporazume i Okvir za zaštitu životne sredine i socijalna pitanja Svjetske banke, uključujući pregled nacionalnih procedura procjene uticaja na životnu sredinu.</w:t>
      </w:r>
    </w:p>
    <w:p w14:paraId="0B22A144" w14:textId="77777777" w:rsidR="00A13BF1" w:rsidRPr="00F2624F" w:rsidRDefault="00A13BF1" w:rsidP="00A13BF1">
      <w:pPr>
        <w:rPr>
          <w:rFonts w:cs="Arial"/>
        </w:rPr>
      </w:pPr>
    </w:p>
    <w:p w14:paraId="276A9195" w14:textId="05014FCF" w:rsidR="00E540BC" w:rsidRPr="00F2624F" w:rsidRDefault="00A13BF1" w:rsidP="00367D24">
      <w:pPr>
        <w:pStyle w:val="ListParagraph"/>
        <w:numPr>
          <w:ilvl w:val="0"/>
          <w:numId w:val="26"/>
        </w:numPr>
        <w:rPr>
          <w:b/>
          <w:bCs w:val="0"/>
          <w:i/>
          <w:iCs/>
          <w:lang w:val="sr-Latn-ME"/>
        </w:rPr>
      </w:pPr>
      <w:r w:rsidRPr="00F2624F">
        <w:rPr>
          <w:b/>
          <w:i/>
          <w:iCs/>
          <w:lang w:val="sr-Latn-ME"/>
        </w:rPr>
        <w:t xml:space="preserve">Poglavlje III. </w:t>
      </w:r>
      <w:r w:rsidR="004D4058" w:rsidRPr="00F2624F">
        <w:rPr>
          <w:b/>
          <w:i/>
          <w:iCs/>
          <w:lang w:val="sr-Latn-ME"/>
        </w:rPr>
        <w:t>O</w:t>
      </w:r>
      <w:r w:rsidRPr="00F2624F">
        <w:rPr>
          <w:b/>
          <w:i/>
          <w:iCs/>
          <w:lang w:val="sr-Latn-ME"/>
        </w:rPr>
        <w:t>pis projekta</w:t>
      </w:r>
    </w:p>
    <w:p w14:paraId="1E63FB19" w14:textId="4886C875" w:rsidR="00E540BC" w:rsidRPr="00F2624F" w:rsidRDefault="00A13BF1" w:rsidP="00213643">
      <w:pPr>
        <w:pStyle w:val="ListParagraph"/>
        <w:ind w:left="360"/>
        <w:rPr>
          <w:b/>
          <w:i/>
          <w:iCs/>
          <w:lang w:val="sr-Latn-ME"/>
        </w:rPr>
      </w:pPr>
      <w:r w:rsidRPr="00F2624F">
        <w:rPr>
          <w:lang w:val="sr-Latn-ME"/>
        </w:rPr>
        <w:t>Sadrži detaljan opis predloženog projekta, uključujući lokaciju, projektne komponente, tehničke karakteristike, povezane aktivnosti tokom različitih faza projekta i plan implementacije.</w:t>
      </w:r>
    </w:p>
    <w:p w14:paraId="38BA3030" w14:textId="77777777" w:rsidR="00E540BC" w:rsidRPr="00F2624F" w:rsidRDefault="00E540BC" w:rsidP="00213643">
      <w:pPr>
        <w:pStyle w:val="ListParagraph"/>
        <w:ind w:left="360"/>
        <w:rPr>
          <w:b/>
          <w:i/>
          <w:iCs/>
          <w:lang w:val="sr-Latn-ME"/>
        </w:rPr>
      </w:pPr>
    </w:p>
    <w:p w14:paraId="256A28E7" w14:textId="7F052DBB" w:rsidR="00E540BC" w:rsidRPr="00F2624F" w:rsidRDefault="00A13BF1" w:rsidP="00367D24">
      <w:pPr>
        <w:pStyle w:val="ListParagraph"/>
        <w:numPr>
          <w:ilvl w:val="0"/>
          <w:numId w:val="26"/>
        </w:numPr>
        <w:rPr>
          <w:lang w:val="sr-Latn-ME"/>
        </w:rPr>
      </w:pPr>
      <w:r w:rsidRPr="00F2624F">
        <w:rPr>
          <w:b/>
          <w:i/>
          <w:iCs/>
          <w:lang w:val="sr-Latn-ME"/>
        </w:rPr>
        <w:t xml:space="preserve">Poglavlje IV. </w:t>
      </w:r>
      <w:r w:rsidR="00BC22EF" w:rsidRPr="00F2624F">
        <w:rPr>
          <w:b/>
          <w:i/>
          <w:iCs/>
          <w:lang w:val="sr-Latn-ME"/>
        </w:rPr>
        <w:t>Nulto</w:t>
      </w:r>
      <w:r w:rsidRPr="00F2624F">
        <w:rPr>
          <w:b/>
          <w:i/>
          <w:iCs/>
          <w:lang w:val="sr-Latn-ME"/>
        </w:rPr>
        <w:t xml:space="preserve"> stanje životne sredine i </w:t>
      </w:r>
      <w:r w:rsidR="00ED13A0" w:rsidRPr="00F2624F">
        <w:rPr>
          <w:b/>
          <w:i/>
          <w:iCs/>
          <w:lang w:val="sr-Latn-ME"/>
        </w:rPr>
        <w:t>društv</w:t>
      </w:r>
      <w:r w:rsidR="00BC22EF" w:rsidRPr="00F2624F">
        <w:rPr>
          <w:b/>
          <w:i/>
          <w:iCs/>
          <w:lang w:val="sr-Latn-ME"/>
        </w:rPr>
        <w:t>a</w:t>
      </w:r>
    </w:p>
    <w:p w14:paraId="35666113" w14:textId="77777777" w:rsidR="00A13BF1" w:rsidRPr="00F2624F" w:rsidRDefault="00A13BF1" w:rsidP="00213643">
      <w:pPr>
        <w:pStyle w:val="ListParagraph"/>
        <w:ind w:left="360"/>
        <w:rPr>
          <w:lang w:val="sr-Latn-ME"/>
        </w:rPr>
      </w:pPr>
      <w:r w:rsidRPr="00F2624F">
        <w:rPr>
          <w:lang w:val="sr-Latn-ME"/>
        </w:rPr>
        <w:t>Opisuje postojeće fizičke, biološke i socio-ekonomske uslove u zoni uticaja projekta.</w:t>
      </w:r>
    </w:p>
    <w:p w14:paraId="33A6E853" w14:textId="77777777" w:rsidR="00A13BF1" w:rsidRPr="00F2624F" w:rsidRDefault="00A13BF1" w:rsidP="00A13BF1">
      <w:pPr>
        <w:rPr>
          <w:rFonts w:cs="Arial"/>
        </w:rPr>
      </w:pPr>
    </w:p>
    <w:p w14:paraId="7E9BCAAF" w14:textId="1FA3A481" w:rsidR="00E540BC" w:rsidRPr="006E279F" w:rsidRDefault="00A13BF1" w:rsidP="00367D24">
      <w:pPr>
        <w:pStyle w:val="ListParagraph"/>
        <w:numPr>
          <w:ilvl w:val="0"/>
          <w:numId w:val="26"/>
        </w:numPr>
        <w:rPr>
          <w:lang w:val="sr-Latn-ME"/>
        </w:rPr>
      </w:pPr>
      <w:r w:rsidRPr="00D25B8B">
        <w:rPr>
          <w:b/>
          <w:i/>
          <w:iCs/>
          <w:lang w:val="sr-Latn-ME"/>
        </w:rPr>
        <w:t>Poglavlje V. Procjena uticaja</w:t>
      </w:r>
      <w:r w:rsidR="00F2624F" w:rsidRPr="00D25B8B">
        <w:rPr>
          <w:b/>
          <w:i/>
          <w:iCs/>
          <w:lang w:val="sr-Latn-ME"/>
        </w:rPr>
        <w:t xml:space="preserve"> na životnu sredinu i društvena pitanja </w:t>
      </w:r>
      <w:r w:rsidR="00F2624F" w:rsidRPr="006E279F">
        <w:rPr>
          <w:b/>
          <w:i/>
          <w:iCs/>
          <w:lang w:val="sr-Latn-ME"/>
        </w:rPr>
        <w:t>i mjere ublažavanja</w:t>
      </w:r>
    </w:p>
    <w:p w14:paraId="126D1BE2" w14:textId="77777777" w:rsidR="00A13BF1" w:rsidRPr="006E279F" w:rsidRDefault="00A13BF1" w:rsidP="00213643">
      <w:pPr>
        <w:pStyle w:val="ListParagraph"/>
        <w:ind w:left="360"/>
        <w:rPr>
          <w:lang w:val="sr-Latn-ME"/>
        </w:rPr>
      </w:pPr>
      <w:r w:rsidRPr="00D25B8B">
        <w:rPr>
          <w:lang w:val="sr-Latn-ME"/>
        </w:rPr>
        <w:t xml:space="preserve">Identifikuje i procjenjuje potencijalne pozitivne i negativne ekološke i društvene uticaje projekta </w:t>
      </w:r>
      <w:r w:rsidRPr="006E279F">
        <w:rPr>
          <w:lang w:val="sr-Latn-ME"/>
        </w:rPr>
        <w:t>i definiše odgovarajuće mjere ublažavanja.</w:t>
      </w:r>
    </w:p>
    <w:p w14:paraId="7ED3563C" w14:textId="77777777" w:rsidR="00A13BF1" w:rsidRPr="00212D85" w:rsidRDefault="00A13BF1" w:rsidP="00A13BF1">
      <w:pPr>
        <w:rPr>
          <w:rFonts w:cs="Arial"/>
        </w:rPr>
      </w:pPr>
    </w:p>
    <w:p w14:paraId="437D197C" w14:textId="5462F9B3" w:rsidR="00174EC3" w:rsidRPr="00212D85" w:rsidRDefault="00A13BF1" w:rsidP="00367D24">
      <w:pPr>
        <w:pStyle w:val="ListParagraph"/>
        <w:numPr>
          <w:ilvl w:val="0"/>
          <w:numId w:val="26"/>
        </w:numPr>
        <w:rPr>
          <w:b/>
          <w:i/>
          <w:iCs/>
          <w:lang w:val="sr-Latn-ME"/>
        </w:rPr>
      </w:pPr>
      <w:r w:rsidRPr="00212D85">
        <w:rPr>
          <w:b/>
          <w:i/>
          <w:iCs/>
          <w:lang w:val="sr-Latn-ME"/>
        </w:rPr>
        <w:t>Poglavlje VI. Projektne alternative</w:t>
      </w:r>
    </w:p>
    <w:p w14:paraId="788F902A" w14:textId="77777777" w:rsidR="00A13BF1" w:rsidRPr="00212D85" w:rsidRDefault="00A13BF1" w:rsidP="00213643">
      <w:pPr>
        <w:pStyle w:val="ListParagraph"/>
        <w:ind w:left="360"/>
        <w:rPr>
          <w:lang w:val="sr-Latn-ME"/>
        </w:rPr>
      </w:pPr>
      <w:r w:rsidRPr="00212D85">
        <w:rPr>
          <w:lang w:val="sr-Latn-ME"/>
        </w:rPr>
        <w:t>Razmatra izvodljive alternative predloženom projektu, uključujući projektna, tehnološka i operativna rješenja, kao i alternativu „bez realizacije projekta“.</w:t>
      </w:r>
    </w:p>
    <w:p w14:paraId="369A8283" w14:textId="77777777" w:rsidR="00A13BF1" w:rsidRPr="00212D85" w:rsidRDefault="00A13BF1" w:rsidP="00A13BF1">
      <w:pPr>
        <w:rPr>
          <w:rFonts w:cs="Arial"/>
        </w:rPr>
      </w:pPr>
    </w:p>
    <w:p w14:paraId="6F2440D3" w14:textId="380710AC" w:rsidR="00770827" w:rsidRPr="00212D85" w:rsidRDefault="00A13BF1" w:rsidP="00367D24">
      <w:pPr>
        <w:pStyle w:val="ListParagraph"/>
        <w:numPr>
          <w:ilvl w:val="0"/>
          <w:numId w:val="26"/>
        </w:numPr>
        <w:rPr>
          <w:lang w:val="sr-Latn-ME"/>
        </w:rPr>
      </w:pPr>
      <w:r w:rsidRPr="00212D85">
        <w:rPr>
          <w:b/>
          <w:i/>
          <w:iCs/>
          <w:lang w:val="sr-Latn-ME"/>
        </w:rPr>
        <w:t xml:space="preserve">Poglavlje VII. </w:t>
      </w:r>
      <w:r w:rsidR="00560036" w:rsidRPr="00212D85">
        <w:rPr>
          <w:b/>
          <w:i/>
          <w:iCs/>
          <w:lang w:val="sr-Latn-ME"/>
        </w:rPr>
        <w:t xml:space="preserve">Plan upravljanja životnom sredinom i društvenim pitanjima </w:t>
      </w:r>
      <w:r w:rsidRPr="00212D85">
        <w:rPr>
          <w:b/>
          <w:i/>
          <w:iCs/>
          <w:lang w:val="sr-Latn-ME"/>
        </w:rPr>
        <w:t>(ESMP)</w:t>
      </w:r>
    </w:p>
    <w:p w14:paraId="3376BCAD" w14:textId="21421C44" w:rsidR="00A13BF1" w:rsidRPr="00212D85" w:rsidRDefault="00A13BF1" w:rsidP="00213643">
      <w:pPr>
        <w:pStyle w:val="ListParagraph"/>
        <w:ind w:left="360"/>
        <w:rPr>
          <w:lang w:val="sr-Latn-ME"/>
        </w:rPr>
      </w:pPr>
      <w:r w:rsidRPr="00212D85">
        <w:rPr>
          <w:lang w:val="sr-Latn-ME"/>
        </w:rPr>
        <w:lastRenderedPageBreak/>
        <w:t xml:space="preserve">Definiše mjere upravljanja i monitoringa, institucionalne odgovornosti i </w:t>
      </w:r>
      <w:r w:rsidR="00770827" w:rsidRPr="00212D85">
        <w:rPr>
          <w:lang w:val="sr-Latn-ME"/>
        </w:rPr>
        <w:t>mehanizme</w:t>
      </w:r>
      <w:r w:rsidRPr="00212D85">
        <w:rPr>
          <w:lang w:val="sr-Latn-ME"/>
        </w:rPr>
        <w:t xml:space="preserve"> sprovođenj</w:t>
      </w:r>
      <w:r w:rsidR="00770827" w:rsidRPr="00212D85">
        <w:rPr>
          <w:lang w:val="sr-Latn-ME"/>
        </w:rPr>
        <w:t>a</w:t>
      </w:r>
      <w:r w:rsidRPr="00212D85">
        <w:rPr>
          <w:lang w:val="sr-Latn-ME"/>
        </w:rPr>
        <w:t>, neophodne za efikasno upravljanje identifikovanim ekološkim i društvenim rizicima i uticajima.</w:t>
      </w:r>
    </w:p>
    <w:p w14:paraId="6D30F52A" w14:textId="77777777" w:rsidR="00A13BF1" w:rsidRPr="00212D85" w:rsidRDefault="00A13BF1" w:rsidP="00A13BF1">
      <w:pPr>
        <w:rPr>
          <w:rFonts w:cs="Arial"/>
        </w:rPr>
      </w:pPr>
    </w:p>
    <w:p w14:paraId="0E759AEE" w14:textId="5CACE6A3" w:rsidR="00770827" w:rsidRPr="00212D85" w:rsidRDefault="00A13BF1" w:rsidP="00213643">
      <w:pPr>
        <w:pStyle w:val="ListParagraph"/>
        <w:ind w:left="360"/>
        <w:rPr>
          <w:b/>
          <w:i/>
          <w:iCs/>
          <w:lang w:val="sr-Latn-ME"/>
        </w:rPr>
      </w:pPr>
      <w:r w:rsidRPr="00212D85">
        <w:rPr>
          <w:b/>
          <w:i/>
          <w:iCs/>
          <w:lang w:val="sr-Latn-ME"/>
        </w:rPr>
        <w:t xml:space="preserve">Poglavlje VIII. Sistem </w:t>
      </w:r>
      <w:r w:rsidR="00C82822">
        <w:rPr>
          <w:b/>
          <w:i/>
          <w:iCs/>
          <w:lang w:val="sr-Latn-ME"/>
        </w:rPr>
        <w:t xml:space="preserve">upravljanja </w:t>
      </w:r>
      <w:r w:rsidR="00212D85" w:rsidRPr="00212D85">
        <w:rPr>
          <w:b/>
          <w:i/>
          <w:iCs/>
          <w:lang w:val="sr-Latn-ME"/>
        </w:rPr>
        <w:t xml:space="preserve">životnom sredinom i društvenim pitanjima </w:t>
      </w:r>
      <w:r w:rsidRPr="00212D85">
        <w:rPr>
          <w:b/>
          <w:i/>
          <w:iCs/>
          <w:lang w:val="sr-Latn-ME"/>
        </w:rPr>
        <w:t>(ESMS)</w:t>
      </w:r>
    </w:p>
    <w:p w14:paraId="75193023" w14:textId="64DF991F" w:rsidR="00A13BF1" w:rsidRPr="00212D85" w:rsidRDefault="00A13BF1" w:rsidP="00367D24">
      <w:pPr>
        <w:pStyle w:val="ListParagraph"/>
        <w:numPr>
          <w:ilvl w:val="0"/>
          <w:numId w:val="26"/>
        </w:numPr>
        <w:rPr>
          <w:lang w:val="sr-Latn-ME"/>
        </w:rPr>
      </w:pPr>
      <w:r w:rsidRPr="00212D85">
        <w:rPr>
          <w:lang w:val="sr-Latn-ME"/>
        </w:rPr>
        <w:t xml:space="preserve">Opisuje </w:t>
      </w:r>
      <w:r w:rsidR="00770827" w:rsidRPr="00212D85">
        <w:rPr>
          <w:lang w:val="sr-Latn-ME"/>
        </w:rPr>
        <w:t>s</w:t>
      </w:r>
      <w:r w:rsidRPr="00212D85">
        <w:rPr>
          <w:lang w:val="sr-Latn-ME"/>
        </w:rPr>
        <w:t xml:space="preserve">istem upravljanja ekološkim i društvenim pitanjima </w:t>
      </w:r>
      <w:r w:rsidR="00770827" w:rsidRPr="00212D85">
        <w:rPr>
          <w:lang w:val="sr-Latn-ME"/>
        </w:rPr>
        <w:t xml:space="preserve">na projektu, </w:t>
      </w:r>
      <w:r w:rsidRPr="00212D85">
        <w:rPr>
          <w:lang w:val="sr-Latn-ME"/>
        </w:rPr>
        <w:t xml:space="preserve">uspostavljen radi obezbjeđivanja sistematske primjene, praćenja i kontinuiranog </w:t>
      </w:r>
      <w:r w:rsidR="00770827" w:rsidRPr="00212D85">
        <w:rPr>
          <w:lang w:val="sr-Latn-ME"/>
        </w:rPr>
        <w:t>unaprjeđenja</w:t>
      </w:r>
      <w:r w:rsidRPr="00212D85">
        <w:rPr>
          <w:lang w:val="sr-Latn-ME"/>
        </w:rPr>
        <w:t xml:space="preserve"> ekoloških i društvenih performansi tokom čitavog životnog ciklusa projekta. Ovo poglavlje obuhvata organizacionu strukturu, uloge i odgovornosti, interne politike i procedure, mjere jačanja kapaciteta, zahtjeve za izvještavanje i dokumentovanje, kao i mehanizme za usklađenost sa nacionalnim zakonodavstvom i ESF-om Svjetske banke.</w:t>
      </w:r>
    </w:p>
    <w:p w14:paraId="6258A925" w14:textId="77777777" w:rsidR="00A13BF1" w:rsidRPr="00721243" w:rsidRDefault="00A13BF1" w:rsidP="00A13BF1">
      <w:pPr>
        <w:rPr>
          <w:rFonts w:cs="Arial"/>
        </w:rPr>
      </w:pPr>
    </w:p>
    <w:p w14:paraId="098A584F" w14:textId="3C45CB2F" w:rsidR="00364F93" w:rsidRPr="00721243" w:rsidRDefault="00A13BF1" w:rsidP="00AF3280">
      <w:pPr>
        <w:rPr>
          <w:rFonts w:cs="Arial"/>
        </w:rPr>
      </w:pPr>
      <w:r w:rsidRPr="00721243">
        <w:rPr>
          <w:rFonts w:cs="Arial"/>
        </w:rPr>
        <w:t xml:space="preserve">U skladu sa </w:t>
      </w:r>
      <w:r w:rsidR="00560036" w:rsidRPr="00721243">
        <w:rPr>
          <w:rFonts w:cs="Arial"/>
        </w:rPr>
        <w:t>ESF zahtjevima SB</w:t>
      </w:r>
      <w:r w:rsidRPr="00721243">
        <w:rPr>
          <w:rFonts w:cs="Arial"/>
        </w:rPr>
        <w:t xml:space="preserve">, dopunske informacije — kao što su spisak autora i saradnika, reference, zvanična korespondencija, povezani izvještaji i druga relevantna dokumentacija — koje su od značaja za sadržaj navedenih poglavlja, date su u aneksima </w:t>
      </w:r>
      <w:r w:rsidR="00770827" w:rsidRPr="00721243">
        <w:rPr>
          <w:rFonts w:cs="Arial"/>
        </w:rPr>
        <w:t xml:space="preserve">ovog </w:t>
      </w:r>
      <w:r w:rsidRPr="00721243">
        <w:rPr>
          <w:rFonts w:cs="Arial"/>
        </w:rPr>
        <w:t xml:space="preserve">ESIA </w:t>
      </w:r>
      <w:r w:rsidR="00560036" w:rsidRPr="00721243">
        <w:rPr>
          <w:rFonts w:cs="Arial"/>
        </w:rPr>
        <w:t>I</w:t>
      </w:r>
      <w:r w:rsidRPr="00721243">
        <w:rPr>
          <w:rFonts w:cs="Arial"/>
        </w:rPr>
        <w:t>zvještaja.</w:t>
      </w:r>
    </w:p>
    <w:p w14:paraId="6C33BB5F" w14:textId="77777777" w:rsidR="009F730B" w:rsidRPr="00721243" w:rsidRDefault="009F730B" w:rsidP="00AF3280">
      <w:pPr>
        <w:rPr>
          <w:rFonts w:cs="Arial"/>
        </w:rPr>
      </w:pPr>
    </w:p>
    <w:p w14:paraId="31D0B1FE" w14:textId="77777777" w:rsidR="00560036" w:rsidRPr="00721243" w:rsidRDefault="00560036" w:rsidP="00AF3280">
      <w:pPr>
        <w:rPr>
          <w:rFonts w:cs="Arial"/>
          <w:sz w:val="22"/>
          <w:szCs w:val="22"/>
        </w:rPr>
      </w:pPr>
    </w:p>
    <w:p w14:paraId="1C0B64E2" w14:textId="1EB3D339" w:rsidR="00454E0B" w:rsidRPr="00721243" w:rsidRDefault="00895732" w:rsidP="002518B9">
      <w:pPr>
        <w:pStyle w:val="Heading1"/>
        <w:rPr>
          <w:lang w:val="sr-Latn-ME"/>
        </w:rPr>
      </w:pPr>
      <w:bookmarkStart w:id="23" w:name="_Toc219977444"/>
      <w:bookmarkStart w:id="24" w:name="_Toc221003178"/>
      <w:r w:rsidRPr="00721243">
        <w:rPr>
          <w:lang w:val="sr-Latn-ME"/>
        </w:rPr>
        <w:t xml:space="preserve">OKVIRNA POLITIKA, </w:t>
      </w:r>
      <w:r w:rsidR="0081666D" w:rsidRPr="00721243">
        <w:rPr>
          <w:lang w:val="sr-Latn-ME"/>
        </w:rPr>
        <w:t>INSTITUCIONALNI</w:t>
      </w:r>
      <w:r w:rsidR="008B5FAF" w:rsidRPr="00721243">
        <w:rPr>
          <w:lang w:val="sr-Latn-ME"/>
        </w:rPr>
        <w:t xml:space="preserve"> I</w:t>
      </w:r>
      <w:r w:rsidR="0081666D" w:rsidRPr="00721243">
        <w:rPr>
          <w:lang w:val="sr-Latn-ME"/>
        </w:rPr>
        <w:t xml:space="preserve"> </w:t>
      </w:r>
      <w:r w:rsidR="008B5FAF" w:rsidRPr="00721243">
        <w:rPr>
          <w:lang w:val="sr-Latn-ME"/>
        </w:rPr>
        <w:t xml:space="preserve">PRAVNI </w:t>
      </w:r>
      <w:r w:rsidRPr="00721243">
        <w:rPr>
          <w:lang w:val="sr-Latn-ME"/>
        </w:rPr>
        <w:t>OKVIR</w:t>
      </w:r>
      <w:bookmarkEnd w:id="23"/>
      <w:bookmarkEnd w:id="24"/>
    </w:p>
    <w:p w14:paraId="18282084" w14:textId="77777777" w:rsidR="00364F93" w:rsidRPr="00721243" w:rsidRDefault="00364F93" w:rsidP="00C74033">
      <w:pPr>
        <w:rPr>
          <w:rFonts w:cs="Arial"/>
          <w:bCs/>
          <w:szCs w:val="20"/>
        </w:rPr>
      </w:pPr>
    </w:p>
    <w:p w14:paraId="75350175" w14:textId="3C91EC5B" w:rsidR="00F27B28" w:rsidRPr="00721243" w:rsidRDefault="00F27B28" w:rsidP="00213643">
      <w:pPr>
        <w:rPr>
          <w:rFonts w:cs="Arial"/>
          <w:bCs/>
          <w:szCs w:val="20"/>
        </w:rPr>
      </w:pPr>
      <w:r w:rsidRPr="00721243">
        <w:rPr>
          <w:rFonts w:cs="Arial"/>
          <w:bCs/>
          <w:szCs w:val="20"/>
        </w:rPr>
        <w:t xml:space="preserve">Ovo poglavlje daje pregled pravnog i institucionalnog okvira koji je primjenjiv na projekat i to na nacionalnom, nivou </w:t>
      </w:r>
      <w:r w:rsidR="00511253" w:rsidRPr="00721243">
        <w:rPr>
          <w:rFonts w:cs="Arial"/>
          <w:bCs/>
          <w:szCs w:val="20"/>
        </w:rPr>
        <w:t>EU</w:t>
      </w:r>
      <w:r w:rsidRPr="00721243">
        <w:rPr>
          <w:rFonts w:cs="Arial"/>
          <w:bCs/>
          <w:szCs w:val="20"/>
        </w:rPr>
        <w:t xml:space="preserve"> i međunarodnom nivou. U njemu su sažeti ključni propisi Crne Gore iz oblasti zaštite životne sredine i društvenih pitanja, relevantne </w:t>
      </w:r>
      <w:r w:rsidR="00511253" w:rsidRPr="00721243">
        <w:rPr>
          <w:rFonts w:cs="Arial"/>
          <w:bCs/>
          <w:szCs w:val="20"/>
        </w:rPr>
        <w:t xml:space="preserve">EU </w:t>
      </w:r>
      <w:r w:rsidRPr="00721243">
        <w:rPr>
          <w:rFonts w:cs="Arial"/>
          <w:bCs/>
          <w:szCs w:val="20"/>
        </w:rPr>
        <w:t xml:space="preserve">direktive, međunarodne konvencije, kao i </w:t>
      </w:r>
      <w:r w:rsidR="00511253" w:rsidRPr="00721243">
        <w:rPr>
          <w:rFonts w:cs="Arial"/>
          <w:bCs/>
          <w:szCs w:val="20"/>
        </w:rPr>
        <w:t xml:space="preserve">ESF </w:t>
      </w:r>
      <w:r w:rsidRPr="00721243">
        <w:rPr>
          <w:rFonts w:cs="Arial"/>
          <w:bCs/>
          <w:szCs w:val="20"/>
        </w:rPr>
        <w:t xml:space="preserve">zahtjevi </w:t>
      </w:r>
      <w:r w:rsidR="00511253" w:rsidRPr="00721243">
        <w:rPr>
          <w:rFonts w:cs="Arial"/>
          <w:bCs/>
          <w:szCs w:val="20"/>
        </w:rPr>
        <w:t>SB</w:t>
      </w:r>
      <w:r w:rsidRPr="00721243">
        <w:rPr>
          <w:rFonts w:cs="Arial"/>
          <w:bCs/>
          <w:szCs w:val="20"/>
        </w:rPr>
        <w:t xml:space="preserve"> koji su primjenjivi na </w:t>
      </w:r>
      <w:r w:rsidR="00511253" w:rsidRPr="00721243">
        <w:rPr>
          <w:rFonts w:cs="Arial"/>
          <w:bCs/>
          <w:szCs w:val="20"/>
        </w:rPr>
        <w:t>p</w:t>
      </w:r>
      <w:r w:rsidRPr="00721243">
        <w:rPr>
          <w:rFonts w:cs="Arial"/>
          <w:bCs/>
          <w:szCs w:val="20"/>
        </w:rPr>
        <w:t>rojekat.</w:t>
      </w:r>
    </w:p>
    <w:p w14:paraId="0D85DC1E" w14:textId="77777777" w:rsidR="00F27B28" w:rsidRPr="00721243" w:rsidRDefault="00F27B28" w:rsidP="00213643">
      <w:pPr>
        <w:rPr>
          <w:rFonts w:cs="Arial"/>
          <w:bCs/>
          <w:szCs w:val="20"/>
        </w:rPr>
      </w:pPr>
    </w:p>
    <w:p w14:paraId="635A330D" w14:textId="1AC15726" w:rsidR="00F27B28" w:rsidRPr="00721243" w:rsidRDefault="00F27B28" w:rsidP="00213643">
      <w:pPr>
        <w:rPr>
          <w:rFonts w:cs="Arial"/>
          <w:bCs/>
          <w:szCs w:val="20"/>
        </w:rPr>
      </w:pPr>
      <w:r w:rsidRPr="00721243">
        <w:rPr>
          <w:rFonts w:cs="Arial"/>
          <w:bCs/>
          <w:szCs w:val="20"/>
        </w:rPr>
        <w:t>Projekat će se razvijati i sprovoditi u skladu sa principima zaštite životne sredine i održivog razvoja utvrđenim zakonodavstvom Crne Gore, uključujući zahtjeve koji se odnose na procjenu uticaja na životnu sredinu, upravljanje otpadom, zaštitu voda, bezbjednost i zdravlje na radu, prostorno planiranje i eksproprijaciju zemljišta. Imajući u vidu status Crne Gore kao kandidata za članstvo u EU, relevantne</w:t>
      </w:r>
      <w:r w:rsidR="00D14CFF" w:rsidRPr="00721243">
        <w:rPr>
          <w:rFonts w:cs="Arial"/>
          <w:bCs/>
          <w:szCs w:val="20"/>
        </w:rPr>
        <w:t xml:space="preserve"> EU</w:t>
      </w:r>
      <w:r w:rsidRPr="00721243">
        <w:rPr>
          <w:rFonts w:cs="Arial"/>
          <w:bCs/>
          <w:szCs w:val="20"/>
        </w:rPr>
        <w:t xml:space="preserve"> direktive</w:t>
      </w:r>
      <w:r w:rsidR="00D14CFF" w:rsidRPr="00721243">
        <w:rPr>
          <w:rFonts w:cs="Arial"/>
          <w:bCs/>
          <w:szCs w:val="20"/>
        </w:rPr>
        <w:t xml:space="preserve"> </w:t>
      </w:r>
      <w:r w:rsidRPr="00721243">
        <w:rPr>
          <w:rFonts w:cs="Arial"/>
          <w:bCs/>
          <w:szCs w:val="20"/>
        </w:rPr>
        <w:t>iz oblasti zaštite životne sredine takođe su uzete u obzir prilikom izrade ove ESIA-e.</w:t>
      </w:r>
    </w:p>
    <w:p w14:paraId="166576DB" w14:textId="77777777" w:rsidR="00F27B28" w:rsidRPr="00721243" w:rsidRDefault="00F27B28" w:rsidP="00213643">
      <w:pPr>
        <w:rPr>
          <w:rFonts w:cs="Arial"/>
          <w:bCs/>
          <w:szCs w:val="20"/>
        </w:rPr>
      </w:pPr>
    </w:p>
    <w:p w14:paraId="4D8D7012" w14:textId="7B0968E4" w:rsidR="00F27B28" w:rsidRPr="00721243" w:rsidRDefault="00F27B28" w:rsidP="00213643">
      <w:pPr>
        <w:rPr>
          <w:rFonts w:cs="Arial"/>
          <w:bCs/>
          <w:szCs w:val="20"/>
        </w:rPr>
      </w:pPr>
      <w:r w:rsidRPr="00721243">
        <w:rPr>
          <w:rFonts w:cs="Arial"/>
          <w:bCs/>
          <w:szCs w:val="20"/>
        </w:rPr>
        <w:t xml:space="preserve">Pored nacionalnog i zakonodavstva EU, </w:t>
      </w:r>
      <w:r w:rsidR="001B6F9B" w:rsidRPr="00721243">
        <w:rPr>
          <w:rFonts w:cs="Arial"/>
          <w:bCs/>
          <w:szCs w:val="20"/>
        </w:rPr>
        <w:t>p</w:t>
      </w:r>
      <w:r w:rsidRPr="00721243">
        <w:rPr>
          <w:rFonts w:cs="Arial"/>
          <w:bCs/>
          <w:szCs w:val="20"/>
        </w:rPr>
        <w:t xml:space="preserve">rojekat podliježe i primjeni </w:t>
      </w:r>
      <w:r w:rsidR="00D14CFF" w:rsidRPr="00721243">
        <w:rPr>
          <w:rFonts w:cs="Arial"/>
          <w:bCs/>
          <w:szCs w:val="20"/>
        </w:rPr>
        <w:t>ESF zahtjeva SB</w:t>
      </w:r>
      <w:r w:rsidRPr="00721243">
        <w:rPr>
          <w:rFonts w:cs="Arial"/>
          <w:bCs/>
          <w:szCs w:val="20"/>
        </w:rPr>
        <w:t>. Primjenjivi ESS utvrđuju opšte zahtjeve za procjenu i upravljanje ekološkim i društvenim rizicima i uticajima, radne i radnopravne uslove, efikasno korišćenje resursa i prevenciju i kontrolu zagađenja, zdravlje i bezbjednost zajednice, eksproprijaciju i ograničenja korišćenja zemljišta, očuvanje biodiverziteta, zaštitu kulturne baštine, kao i uključivanje zainteresovanih strana.</w:t>
      </w:r>
    </w:p>
    <w:p w14:paraId="46114B70" w14:textId="77777777" w:rsidR="00F27B28" w:rsidRPr="00721243" w:rsidRDefault="00F27B28" w:rsidP="00213643">
      <w:pPr>
        <w:rPr>
          <w:rFonts w:cs="Arial"/>
          <w:bCs/>
          <w:szCs w:val="20"/>
        </w:rPr>
      </w:pPr>
    </w:p>
    <w:p w14:paraId="2087ECEB" w14:textId="196143BE" w:rsidR="00F27B28" w:rsidRPr="00721243" w:rsidRDefault="00F27B28" w:rsidP="00213643">
      <w:pPr>
        <w:rPr>
          <w:rFonts w:cs="Arial"/>
          <w:bCs/>
          <w:szCs w:val="20"/>
        </w:rPr>
      </w:pPr>
      <w:r w:rsidRPr="00721243">
        <w:rPr>
          <w:rFonts w:cs="Arial"/>
          <w:bCs/>
          <w:szCs w:val="20"/>
        </w:rPr>
        <w:t xml:space="preserve">U skladu sa Okvirom ESF Svjetske banke, </w:t>
      </w:r>
      <w:r w:rsidR="001B6F9B" w:rsidRPr="00721243">
        <w:rPr>
          <w:rFonts w:cs="Arial"/>
          <w:bCs/>
          <w:szCs w:val="20"/>
        </w:rPr>
        <w:t>p</w:t>
      </w:r>
      <w:r w:rsidRPr="00721243">
        <w:rPr>
          <w:rFonts w:cs="Arial"/>
          <w:bCs/>
          <w:szCs w:val="20"/>
        </w:rPr>
        <w:t xml:space="preserve">rojekat je svrstan u kategoriju značajnog (substantial) ekološkog i društvenog rizika. Ova klasifikacija odražava prirodu, obim i osjetljivost planiranih aktivnosti, uključujući sanacione radove u životnoj sredini, transport otpada, kao i ekološki osjetljivo okruženje područja </w:t>
      </w:r>
      <w:r w:rsidR="001B6F9B" w:rsidRPr="00721243">
        <w:rPr>
          <w:rFonts w:cs="Arial"/>
          <w:bCs/>
          <w:szCs w:val="20"/>
        </w:rPr>
        <w:t>p</w:t>
      </w:r>
      <w:r w:rsidRPr="00721243">
        <w:rPr>
          <w:rFonts w:cs="Arial"/>
          <w:bCs/>
          <w:szCs w:val="20"/>
        </w:rPr>
        <w:t xml:space="preserve">rojekta. Shodno tome, ova ESIA je izrađena u skladu sa zahtjevima ESF-a i obuhvata procjenu potencijalnih ekoloških i društvenih rizika i uticaja </w:t>
      </w:r>
      <w:r w:rsidR="001B6F9B" w:rsidRPr="00721243">
        <w:rPr>
          <w:rFonts w:cs="Arial"/>
          <w:bCs/>
          <w:szCs w:val="20"/>
        </w:rPr>
        <w:t>p</w:t>
      </w:r>
      <w:r w:rsidRPr="00721243">
        <w:rPr>
          <w:rFonts w:cs="Arial"/>
          <w:bCs/>
          <w:szCs w:val="20"/>
        </w:rPr>
        <w:t>rojekta u odnosu na relevantne ESS-ove.</w:t>
      </w:r>
    </w:p>
    <w:p w14:paraId="1998B60F" w14:textId="77777777" w:rsidR="00F27B28" w:rsidRPr="00721243" w:rsidRDefault="00F27B28" w:rsidP="00213643">
      <w:pPr>
        <w:rPr>
          <w:rFonts w:cs="Arial"/>
          <w:bCs/>
          <w:szCs w:val="20"/>
        </w:rPr>
      </w:pPr>
    </w:p>
    <w:p w14:paraId="543C0F12" w14:textId="298535C4" w:rsidR="004F0D63" w:rsidRPr="00721243" w:rsidRDefault="00F27B28" w:rsidP="00213643">
      <w:pPr>
        <w:rPr>
          <w:rFonts w:cs="Arial"/>
          <w:bCs/>
          <w:szCs w:val="20"/>
        </w:rPr>
      </w:pPr>
      <w:r w:rsidRPr="00721243">
        <w:rPr>
          <w:rFonts w:cs="Arial"/>
          <w:bCs/>
          <w:szCs w:val="20"/>
        </w:rPr>
        <w:t xml:space="preserve">Detaljan pregled primjenjivog nacionalnog zakonodavstva, direktiva Evropske unije, međunarodnih konvencija i Standarda zaštite životne sredine i socijalnih </w:t>
      </w:r>
      <w:r w:rsidRPr="007C7FFB">
        <w:rPr>
          <w:rFonts w:cs="Arial"/>
          <w:bCs/>
          <w:szCs w:val="20"/>
        </w:rPr>
        <w:t>pitanja Svjetske banke dat je u</w:t>
      </w:r>
      <w:r w:rsidR="007C7FFB" w:rsidRPr="007C7FFB">
        <w:rPr>
          <w:rFonts w:cs="Arial"/>
          <w:bCs/>
          <w:szCs w:val="20"/>
        </w:rPr>
        <w:t xml:space="preserve"> Prilogu</w:t>
      </w:r>
      <w:r w:rsidRPr="007C7FFB">
        <w:rPr>
          <w:rFonts w:cs="Arial"/>
          <w:bCs/>
          <w:szCs w:val="20"/>
        </w:rPr>
        <w:t xml:space="preserve"> 1 (</w:t>
      </w:r>
      <w:r w:rsidR="007C7FFB" w:rsidRPr="007C7FFB">
        <w:t>Okvirna politika, pravni i administrativni okvir</w:t>
      </w:r>
      <w:r w:rsidRPr="007C7FFB">
        <w:rPr>
          <w:rFonts w:cs="Arial"/>
          <w:bCs/>
          <w:szCs w:val="20"/>
        </w:rPr>
        <w:t xml:space="preserve">) ovog ESIA </w:t>
      </w:r>
      <w:r w:rsidR="007C7FFB">
        <w:rPr>
          <w:rFonts w:cs="Arial"/>
          <w:bCs/>
          <w:szCs w:val="20"/>
        </w:rPr>
        <w:t>I</w:t>
      </w:r>
      <w:r w:rsidRPr="007C7FFB">
        <w:rPr>
          <w:rFonts w:cs="Arial"/>
          <w:bCs/>
          <w:szCs w:val="20"/>
        </w:rPr>
        <w:t>zvještaja.</w:t>
      </w:r>
      <w:r w:rsidR="004F0D63" w:rsidRPr="00721243">
        <w:rPr>
          <w:rFonts w:cs="Arial"/>
          <w:bCs/>
          <w:szCs w:val="20"/>
        </w:rPr>
        <w:br w:type="page"/>
      </w:r>
    </w:p>
    <w:p w14:paraId="3CFBE30B" w14:textId="663B48BD" w:rsidR="0043322B" w:rsidRPr="00721243" w:rsidRDefault="00254165" w:rsidP="002518B9">
      <w:pPr>
        <w:pStyle w:val="Heading1"/>
        <w:rPr>
          <w:lang w:val="sr-Latn-ME"/>
        </w:rPr>
      </w:pPr>
      <w:bookmarkStart w:id="25" w:name="_Toc219725490"/>
      <w:bookmarkStart w:id="26" w:name="_Toc219725491"/>
      <w:bookmarkStart w:id="27" w:name="_Toc219725492"/>
      <w:bookmarkStart w:id="28" w:name="_Toc219725493"/>
      <w:bookmarkStart w:id="29" w:name="_Toc219725494"/>
      <w:bookmarkStart w:id="30" w:name="_Toc219725495"/>
      <w:bookmarkStart w:id="31" w:name="_Toc219725496"/>
      <w:bookmarkStart w:id="32" w:name="_Toc219725497"/>
      <w:bookmarkStart w:id="33" w:name="_Toc219725498"/>
      <w:bookmarkStart w:id="34" w:name="_Toc219725499"/>
      <w:bookmarkStart w:id="35" w:name="_Toc219725500"/>
      <w:bookmarkStart w:id="36" w:name="_Toc219725501"/>
      <w:bookmarkStart w:id="37" w:name="_Toc219725502"/>
      <w:bookmarkStart w:id="38" w:name="_Toc219725503"/>
      <w:bookmarkStart w:id="39" w:name="_Toc219725504"/>
      <w:bookmarkStart w:id="40" w:name="_Toc219725505"/>
      <w:bookmarkStart w:id="41" w:name="_Toc219725506"/>
      <w:bookmarkStart w:id="42" w:name="_Toc219725507"/>
      <w:bookmarkStart w:id="43" w:name="_Toc219725508"/>
      <w:bookmarkStart w:id="44" w:name="_Toc219725509"/>
      <w:bookmarkStart w:id="45" w:name="_Toc219725510"/>
      <w:bookmarkStart w:id="46" w:name="_Toc219725511"/>
      <w:bookmarkStart w:id="47" w:name="_Toc219725512"/>
      <w:bookmarkStart w:id="48" w:name="_Toc219725513"/>
      <w:bookmarkStart w:id="49" w:name="_Toc219725514"/>
      <w:bookmarkStart w:id="50" w:name="_Toc219725515"/>
      <w:bookmarkStart w:id="51" w:name="_Toc219725516"/>
      <w:bookmarkStart w:id="52" w:name="_Toc219725517"/>
      <w:bookmarkStart w:id="53" w:name="_Toc219725518"/>
      <w:bookmarkStart w:id="54" w:name="_Toc219725519"/>
      <w:bookmarkStart w:id="55" w:name="_Toc219725520"/>
      <w:bookmarkStart w:id="56" w:name="_Toc219725521"/>
      <w:bookmarkStart w:id="57" w:name="_Toc219725522"/>
      <w:bookmarkStart w:id="58" w:name="_Toc219725523"/>
      <w:bookmarkStart w:id="59" w:name="_Toc219725524"/>
      <w:bookmarkStart w:id="60" w:name="_Toc219725525"/>
      <w:bookmarkStart w:id="61" w:name="_Toc219725526"/>
      <w:bookmarkStart w:id="62" w:name="_Toc219725527"/>
      <w:bookmarkStart w:id="63" w:name="_Toc219725528"/>
      <w:bookmarkStart w:id="64" w:name="_Toc219725529"/>
      <w:bookmarkStart w:id="65" w:name="_Toc219725530"/>
      <w:bookmarkStart w:id="66" w:name="_Toc219725531"/>
      <w:bookmarkStart w:id="67" w:name="_Toc219725532"/>
      <w:bookmarkStart w:id="68" w:name="_Toc219725533"/>
      <w:bookmarkStart w:id="69" w:name="_Toc219725534"/>
      <w:bookmarkStart w:id="70" w:name="_Toc219725535"/>
      <w:bookmarkStart w:id="71" w:name="_Toc219725536"/>
      <w:bookmarkStart w:id="72" w:name="_Toc219725537"/>
      <w:bookmarkStart w:id="73" w:name="_Toc219725538"/>
      <w:bookmarkStart w:id="74" w:name="_Toc219725539"/>
      <w:bookmarkStart w:id="75" w:name="_Toc219725540"/>
      <w:bookmarkStart w:id="76" w:name="_Toc219725541"/>
      <w:bookmarkStart w:id="77" w:name="_Toc219725542"/>
      <w:bookmarkStart w:id="78" w:name="_Toc219725543"/>
      <w:bookmarkStart w:id="79" w:name="_Toc219725544"/>
      <w:bookmarkStart w:id="80" w:name="_Toc219725545"/>
      <w:bookmarkStart w:id="81" w:name="_Toc219725546"/>
      <w:bookmarkStart w:id="82" w:name="_Toc219725547"/>
      <w:bookmarkStart w:id="83" w:name="_Toc219725548"/>
      <w:bookmarkStart w:id="84" w:name="_Toc219725549"/>
      <w:bookmarkStart w:id="85" w:name="_Toc219725550"/>
      <w:bookmarkStart w:id="86" w:name="_Toc219725551"/>
      <w:bookmarkStart w:id="87" w:name="_Toc219725552"/>
      <w:bookmarkStart w:id="88" w:name="_Toc219725553"/>
      <w:bookmarkStart w:id="89" w:name="_Toc219725554"/>
      <w:bookmarkStart w:id="90" w:name="_Toc219725555"/>
      <w:bookmarkStart w:id="91" w:name="_Toc219725556"/>
      <w:bookmarkStart w:id="92" w:name="_Toc219725557"/>
      <w:bookmarkStart w:id="93" w:name="_Toc219725558"/>
      <w:bookmarkStart w:id="94" w:name="_Toc219725559"/>
      <w:bookmarkStart w:id="95" w:name="_Toc219725560"/>
      <w:bookmarkStart w:id="96" w:name="_Toc219725561"/>
      <w:bookmarkStart w:id="97" w:name="_Toc219725562"/>
      <w:bookmarkStart w:id="98" w:name="_Toc219725563"/>
      <w:bookmarkStart w:id="99" w:name="_Toc219725564"/>
      <w:bookmarkStart w:id="100" w:name="_Toc219725565"/>
      <w:bookmarkStart w:id="101" w:name="_Toc219725566"/>
      <w:bookmarkStart w:id="102" w:name="_Toc219725567"/>
      <w:bookmarkStart w:id="103" w:name="_Toc219725568"/>
      <w:bookmarkStart w:id="104" w:name="_Toc219725569"/>
      <w:bookmarkStart w:id="105" w:name="_Toc219725570"/>
      <w:bookmarkStart w:id="106" w:name="_Toc219725571"/>
      <w:bookmarkStart w:id="107" w:name="_Toc219725572"/>
      <w:bookmarkStart w:id="108" w:name="_Toc219725573"/>
      <w:bookmarkStart w:id="109" w:name="_Toc219725574"/>
      <w:bookmarkStart w:id="110" w:name="_Toc219725575"/>
      <w:bookmarkStart w:id="111" w:name="_Toc219725576"/>
      <w:bookmarkStart w:id="112" w:name="_Toc219725577"/>
      <w:bookmarkStart w:id="113" w:name="_Toc219725578"/>
      <w:bookmarkStart w:id="114" w:name="_Toc219725579"/>
      <w:bookmarkStart w:id="115" w:name="_Toc219725580"/>
      <w:bookmarkStart w:id="116" w:name="_Toc219725581"/>
      <w:bookmarkStart w:id="117" w:name="_Toc219725582"/>
      <w:bookmarkStart w:id="118" w:name="_Toc219725583"/>
      <w:bookmarkStart w:id="119" w:name="_Toc219725584"/>
      <w:bookmarkStart w:id="120" w:name="_Toc219725585"/>
      <w:bookmarkStart w:id="121" w:name="_Toc219725586"/>
      <w:bookmarkStart w:id="122" w:name="_Toc219725587"/>
      <w:bookmarkStart w:id="123" w:name="_Toc219725588"/>
      <w:bookmarkStart w:id="124" w:name="_Toc219725589"/>
      <w:bookmarkStart w:id="125" w:name="_Toc219725590"/>
      <w:bookmarkStart w:id="126" w:name="_Toc219725591"/>
      <w:bookmarkStart w:id="127" w:name="_Toc219725592"/>
      <w:bookmarkStart w:id="128" w:name="_Toc219725593"/>
      <w:bookmarkStart w:id="129" w:name="_Toc219725594"/>
      <w:bookmarkStart w:id="130" w:name="_Toc219725595"/>
      <w:bookmarkStart w:id="131" w:name="_Toc219725596"/>
      <w:bookmarkStart w:id="132" w:name="_Toc219725597"/>
      <w:bookmarkStart w:id="133" w:name="_Toc219725598"/>
      <w:bookmarkStart w:id="134" w:name="_Toc219725599"/>
      <w:bookmarkStart w:id="135" w:name="_Toc219725600"/>
      <w:bookmarkStart w:id="136" w:name="_Toc219725601"/>
      <w:bookmarkStart w:id="137" w:name="_Toc219725602"/>
      <w:bookmarkStart w:id="138" w:name="_Toc219725603"/>
      <w:bookmarkStart w:id="139" w:name="_Toc219725604"/>
      <w:bookmarkStart w:id="140" w:name="_Toc219725605"/>
      <w:bookmarkStart w:id="141" w:name="_Toc219725606"/>
      <w:bookmarkStart w:id="142" w:name="_Toc219725607"/>
      <w:bookmarkStart w:id="143" w:name="_Toc219725608"/>
      <w:bookmarkStart w:id="144" w:name="_Toc219725609"/>
      <w:bookmarkStart w:id="145" w:name="_Toc219725610"/>
      <w:bookmarkStart w:id="146" w:name="_Toc219725611"/>
      <w:bookmarkStart w:id="147" w:name="_Toc219725612"/>
      <w:bookmarkStart w:id="148" w:name="_Toc219725613"/>
      <w:bookmarkStart w:id="149" w:name="_Toc219725614"/>
      <w:bookmarkStart w:id="150" w:name="_Toc219725615"/>
      <w:bookmarkStart w:id="151" w:name="_Toc219725616"/>
      <w:bookmarkStart w:id="152" w:name="_Toc219725617"/>
      <w:bookmarkStart w:id="153" w:name="_Toc219725618"/>
      <w:bookmarkStart w:id="154" w:name="_Toc219725619"/>
      <w:bookmarkStart w:id="155" w:name="_Toc219725620"/>
      <w:bookmarkStart w:id="156" w:name="_Toc219725621"/>
      <w:bookmarkStart w:id="157" w:name="_Toc219725622"/>
      <w:bookmarkStart w:id="158" w:name="_Toc219725623"/>
      <w:bookmarkStart w:id="159" w:name="_Toc219725624"/>
      <w:bookmarkStart w:id="160" w:name="_Toc219725625"/>
      <w:bookmarkStart w:id="161" w:name="_Toc219725626"/>
      <w:bookmarkStart w:id="162" w:name="_Toc219725627"/>
      <w:bookmarkStart w:id="163" w:name="_Toc219725628"/>
      <w:bookmarkStart w:id="164" w:name="_Toc219725629"/>
      <w:bookmarkStart w:id="165" w:name="_Toc219725630"/>
      <w:bookmarkStart w:id="166" w:name="_Toc219725631"/>
      <w:bookmarkStart w:id="167" w:name="_Toc219725632"/>
      <w:bookmarkStart w:id="168" w:name="_Toc219725633"/>
      <w:bookmarkStart w:id="169" w:name="_Toc219725634"/>
      <w:bookmarkStart w:id="170" w:name="_Toc219725635"/>
      <w:bookmarkStart w:id="171" w:name="_Toc219725636"/>
      <w:bookmarkStart w:id="172" w:name="_Toc219725637"/>
      <w:bookmarkStart w:id="173" w:name="_Toc219725638"/>
      <w:bookmarkStart w:id="174" w:name="_Toc219725639"/>
      <w:bookmarkStart w:id="175" w:name="_Toc219725640"/>
      <w:bookmarkStart w:id="176" w:name="_Toc219725641"/>
      <w:bookmarkStart w:id="177" w:name="_Toc219725642"/>
      <w:bookmarkStart w:id="178" w:name="_Toc219725643"/>
      <w:bookmarkStart w:id="179" w:name="_Toc219725644"/>
      <w:bookmarkStart w:id="180" w:name="_Toc219725645"/>
      <w:bookmarkStart w:id="181" w:name="_Toc219725646"/>
      <w:bookmarkStart w:id="182" w:name="_Toc219725647"/>
      <w:bookmarkStart w:id="183" w:name="_Toc219725648"/>
      <w:bookmarkStart w:id="184" w:name="_Toc219725649"/>
      <w:bookmarkStart w:id="185" w:name="_Toc219725650"/>
      <w:bookmarkStart w:id="186" w:name="_Toc219725651"/>
      <w:bookmarkStart w:id="187" w:name="_Toc219725652"/>
      <w:bookmarkStart w:id="188" w:name="_Toc219725653"/>
      <w:bookmarkStart w:id="189" w:name="_Toc219725654"/>
      <w:bookmarkStart w:id="190" w:name="_Toc219725655"/>
      <w:bookmarkStart w:id="191" w:name="_Toc219725656"/>
      <w:bookmarkStart w:id="192" w:name="_Toc219725657"/>
      <w:bookmarkStart w:id="193" w:name="_Toc219725658"/>
      <w:bookmarkStart w:id="194" w:name="_Toc219725659"/>
      <w:bookmarkStart w:id="195" w:name="_Toc219725660"/>
      <w:bookmarkStart w:id="196" w:name="_Toc219725661"/>
      <w:bookmarkStart w:id="197" w:name="_Toc219725662"/>
      <w:bookmarkStart w:id="198" w:name="_Toc219725663"/>
      <w:bookmarkStart w:id="199" w:name="_Toc219725664"/>
      <w:bookmarkStart w:id="200" w:name="_Toc219725665"/>
      <w:bookmarkStart w:id="201" w:name="_Toc219725666"/>
      <w:bookmarkStart w:id="202" w:name="_Toc219725667"/>
      <w:bookmarkStart w:id="203" w:name="_Toc219725668"/>
      <w:bookmarkStart w:id="204" w:name="_Toc219725669"/>
      <w:bookmarkStart w:id="205" w:name="_Toc219725670"/>
      <w:bookmarkStart w:id="206" w:name="_Toc219725671"/>
      <w:bookmarkStart w:id="207" w:name="_Toc219725672"/>
      <w:bookmarkStart w:id="208" w:name="_Toc219725673"/>
      <w:bookmarkStart w:id="209" w:name="_Toc219725674"/>
      <w:bookmarkStart w:id="210" w:name="_Toc219725675"/>
      <w:bookmarkStart w:id="211" w:name="_Toc219725676"/>
      <w:bookmarkStart w:id="212" w:name="_Toc219725677"/>
      <w:bookmarkStart w:id="213" w:name="_Toc219725678"/>
      <w:bookmarkStart w:id="214" w:name="_Toc219725679"/>
      <w:bookmarkStart w:id="215" w:name="_Toc219725680"/>
      <w:bookmarkStart w:id="216" w:name="_Toc219725681"/>
      <w:bookmarkStart w:id="217" w:name="_Toc219725682"/>
      <w:bookmarkStart w:id="218" w:name="_Toc219725683"/>
      <w:bookmarkStart w:id="219" w:name="_Toc219725684"/>
      <w:bookmarkStart w:id="220" w:name="_Toc219725685"/>
      <w:bookmarkStart w:id="221" w:name="_Toc219725686"/>
      <w:bookmarkStart w:id="222" w:name="_Toc219725687"/>
      <w:bookmarkStart w:id="223" w:name="_Toc219725688"/>
      <w:bookmarkStart w:id="224" w:name="_Toc219725689"/>
      <w:bookmarkStart w:id="225" w:name="_Toc219725690"/>
      <w:bookmarkStart w:id="226" w:name="_Toc219725691"/>
      <w:bookmarkStart w:id="227" w:name="_Toc219725692"/>
      <w:bookmarkStart w:id="228" w:name="_Toc219725693"/>
      <w:bookmarkStart w:id="229" w:name="_Toc219725694"/>
      <w:bookmarkStart w:id="230" w:name="_Toc219725695"/>
      <w:bookmarkStart w:id="231" w:name="_Toc219725696"/>
      <w:bookmarkStart w:id="232" w:name="_Toc219725697"/>
      <w:bookmarkStart w:id="233" w:name="_Toc219725698"/>
      <w:bookmarkStart w:id="234" w:name="_Toc219725699"/>
      <w:bookmarkStart w:id="235" w:name="_Toc219725700"/>
      <w:bookmarkStart w:id="236" w:name="_Toc219725701"/>
      <w:bookmarkStart w:id="237" w:name="_Toc219725702"/>
      <w:bookmarkStart w:id="238" w:name="_Toc219725703"/>
      <w:bookmarkStart w:id="239" w:name="_Toc219725704"/>
      <w:bookmarkStart w:id="240" w:name="_Toc219725705"/>
      <w:bookmarkStart w:id="241" w:name="_Toc219725706"/>
      <w:bookmarkStart w:id="242" w:name="_Toc219725707"/>
      <w:bookmarkStart w:id="243" w:name="_Toc219725708"/>
      <w:bookmarkStart w:id="244" w:name="_Toc219725709"/>
      <w:bookmarkStart w:id="245" w:name="_Toc219725710"/>
      <w:bookmarkStart w:id="246" w:name="_Toc219725711"/>
      <w:bookmarkStart w:id="247" w:name="_Toc219725712"/>
      <w:bookmarkStart w:id="248" w:name="_Toc219725713"/>
      <w:bookmarkStart w:id="249" w:name="_Toc219725714"/>
      <w:bookmarkStart w:id="250" w:name="_Toc219725715"/>
      <w:bookmarkStart w:id="251" w:name="_Toc219725716"/>
      <w:bookmarkStart w:id="252" w:name="_Toc219725717"/>
      <w:bookmarkStart w:id="253" w:name="_Toc219725718"/>
      <w:bookmarkStart w:id="254" w:name="_Toc219725719"/>
      <w:bookmarkStart w:id="255" w:name="_Toc219725720"/>
      <w:bookmarkStart w:id="256" w:name="_Toc219725721"/>
      <w:bookmarkStart w:id="257" w:name="_Toc219725722"/>
      <w:bookmarkStart w:id="258" w:name="_Toc219725723"/>
      <w:bookmarkStart w:id="259" w:name="_Toc219725724"/>
      <w:bookmarkStart w:id="260" w:name="_Toc219725725"/>
      <w:bookmarkStart w:id="261" w:name="_Toc219725726"/>
      <w:bookmarkStart w:id="262" w:name="_Toc219725727"/>
      <w:bookmarkStart w:id="263" w:name="_Toc219725728"/>
      <w:bookmarkStart w:id="264" w:name="_Toc219725729"/>
      <w:bookmarkStart w:id="265" w:name="_Toc219725730"/>
      <w:bookmarkStart w:id="266" w:name="_Toc219725731"/>
      <w:bookmarkStart w:id="267" w:name="_Toc219725732"/>
      <w:bookmarkStart w:id="268" w:name="_Toc219725733"/>
      <w:bookmarkStart w:id="269" w:name="_Toc219725734"/>
      <w:bookmarkStart w:id="270" w:name="_Toc219725735"/>
      <w:bookmarkStart w:id="271" w:name="_Toc219725736"/>
      <w:bookmarkStart w:id="272" w:name="_Toc219725737"/>
      <w:bookmarkStart w:id="273" w:name="_Toc219725738"/>
      <w:bookmarkStart w:id="274" w:name="_Toc219725739"/>
      <w:bookmarkStart w:id="275" w:name="_Toc219725740"/>
      <w:bookmarkStart w:id="276" w:name="_Toc219725741"/>
      <w:bookmarkStart w:id="277" w:name="_Toc219725742"/>
      <w:bookmarkStart w:id="278" w:name="_Toc219725795"/>
      <w:bookmarkStart w:id="279" w:name="_Toc219725796"/>
      <w:bookmarkStart w:id="280" w:name="_Toc219725797"/>
      <w:bookmarkStart w:id="281" w:name="_Toc219725798"/>
      <w:bookmarkStart w:id="282" w:name="_Toc219725799"/>
      <w:bookmarkStart w:id="283" w:name="_Toc219725800"/>
      <w:bookmarkStart w:id="284" w:name="_Toc219725801"/>
      <w:bookmarkStart w:id="285" w:name="_Toc219725802"/>
      <w:bookmarkStart w:id="286" w:name="_Toc219725803"/>
      <w:bookmarkStart w:id="287" w:name="_Toc219725804"/>
      <w:bookmarkStart w:id="288" w:name="_Toc219725805"/>
      <w:bookmarkStart w:id="289" w:name="_Toc219725806"/>
      <w:bookmarkStart w:id="290" w:name="_Toc219725807"/>
      <w:bookmarkStart w:id="291" w:name="_Toc219725808"/>
      <w:bookmarkStart w:id="292" w:name="_Toc219725809"/>
      <w:bookmarkStart w:id="293" w:name="_Toc219725810"/>
      <w:bookmarkStart w:id="294" w:name="_Toc219725811"/>
      <w:bookmarkStart w:id="295" w:name="_Toc219725812"/>
      <w:bookmarkStart w:id="296" w:name="_Toc219725813"/>
      <w:bookmarkStart w:id="297" w:name="_Toc219725814"/>
      <w:bookmarkStart w:id="298" w:name="_Toc219725815"/>
      <w:bookmarkStart w:id="299" w:name="_Toc219725816"/>
      <w:bookmarkStart w:id="300" w:name="_Toc219725817"/>
      <w:bookmarkStart w:id="301" w:name="_Toc219725818"/>
      <w:bookmarkStart w:id="302" w:name="_Toc219725819"/>
      <w:bookmarkStart w:id="303" w:name="_Toc219725820"/>
      <w:bookmarkStart w:id="304" w:name="_Toc219725821"/>
      <w:bookmarkStart w:id="305" w:name="_Toc219725822"/>
      <w:bookmarkStart w:id="306" w:name="_Toc219725823"/>
      <w:bookmarkStart w:id="307" w:name="_Toc219725824"/>
      <w:bookmarkStart w:id="308" w:name="_Toc219725825"/>
      <w:bookmarkStart w:id="309" w:name="_Toc219725826"/>
      <w:bookmarkStart w:id="310" w:name="_Toc219725827"/>
      <w:bookmarkStart w:id="311" w:name="_Toc219725828"/>
      <w:bookmarkStart w:id="312" w:name="_Toc219725829"/>
      <w:bookmarkStart w:id="313" w:name="_Toc219725830"/>
      <w:bookmarkStart w:id="314" w:name="_Toc219725831"/>
      <w:bookmarkStart w:id="315" w:name="_Toc219725832"/>
      <w:bookmarkStart w:id="316" w:name="_Toc219725833"/>
      <w:bookmarkStart w:id="317" w:name="_Toc219977445"/>
      <w:bookmarkStart w:id="318" w:name="_Toc221003179"/>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bookmarkEnd w:id="316"/>
      <w:r w:rsidRPr="00721243">
        <w:rPr>
          <w:lang w:val="sr-Latn-ME"/>
        </w:rPr>
        <w:lastRenderedPageBreak/>
        <w:t>OPIS PROJEKTA</w:t>
      </w:r>
      <w:bookmarkEnd w:id="317"/>
      <w:bookmarkEnd w:id="318"/>
    </w:p>
    <w:p w14:paraId="48E927EA" w14:textId="77777777" w:rsidR="001B6F9B" w:rsidRPr="00721243" w:rsidRDefault="001B6F9B" w:rsidP="005E5E6B"/>
    <w:p w14:paraId="6BA8F2B3" w14:textId="7AA6CF1E" w:rsidR="00AF071B" w:rsidRPr="00721243" w:rsidRDefault="00AF071B" w:rsidP="00AF071B">
      <w:r w:rsidRPr="00721243">
        <w:t>Ovo poglavlje daje opis predloženog projekta, uključujući njegove ciljeve, lokaciju, glavne komponente i planirane aktivnosti tokom različitih faza realizacije. Opis projekta ima za cilj da obezbijedi jasno razumijevanje prirode i obima planiranih radova, kako bi se omogućila identifikacija i procjena potencijalnih ekoloških i društvenih rizika i uticaja.</w:t>
      </w:r>
    </w:p>
    <w:p w14:paraId="4B73B151" w14:textId="77777777" w:rsidR="00AF071B" w:rsidRPr="00721243" w:rsidRDefault="00AF071B" w:rsidP="00AF071B"/>
    <w:p w14:paraId="306646AB" w14:textId="257D6E72" w:rsidR="00AF071B" w:rsidRPr="00721243" w:rsidRDefault="00AF071B" w:rsidP="00AF071B">
      <w:r w:rsidRPr="00721243">
        <w:t xml:space="preserve">Projekat je usmjeren na sanaciju i unaprijeđeno upravljanje lokacijom čvrstog otpada, koja se nalazi u blizini Kombinata aluminijuma Podgorica. Predložene aktivnosti osmišljene su tako da riješe naslijeđeno zagađenje životne sredine, smanje rizike po zdravlje ljudi i životnu sredinu, te unaprijede ekološke performanse u skladu sa nacionalnim zakonodavstvom, zahtjevima </w:t>
      </w:r>
      <w:r w:rsidR="00A87A1D" w:rsidRPr="00721243">
        <w:t xml:space="preserve">EU </w:t>
      </w:r>
      <w:r w:rsidRPr="00721243">
        <w:t>i ESF</w:t>
      </w:r>
      <w:r w:rsidR="00A87A1D" w:rsidRPr="00721243">
        <w:t xml:space="preserve"> zahtjevima SB</w:t>
      </w:r>
      <w:r w:rsidRPr="00721243">
        <w:t>.</w:t>
      </w:r>
    </w:p>
    <w:p w14:paraId="5EB1EA95" w14:textId="77777777" w:rsidR="00AF071B" w:rsidRPr="00721243" w:rsidRDefault="00AF071B" w:rsidP="00AF071B"/>
    <w:p w14:paraId="6A813583" w14:textId="1DF50BC2" w:rsidR="00AF071B" w:rsidRPr="00721243" w:rsidRDefault="00AF071B" w:rsidP="00AF071B">
      <w:r w:rsidRPr="00721243">
        <w:t xml:space="preserve">Projekat će se realizovati kroz niz aktivnosti koje obuhvataju fazu pripreme, fazu izvođenja radova/sanacije i fazu </w:t>
      </w:r>
      <w:r w:rsidR="00A87A1D" w:rsidRPr="00721243">
        <w:t>eksploatacije</w:t>
      </w:r>
      <w:r w:rsidRPr="00721243">
        <w:t xml:space="preserve"> (post-sanacionu fazu). Ove aktivnosti uključuju pripremu lokacije, izvođenje sanacionih radova, primjenu mjera za rukovanje i upravljanje otpadom, kao i sprovođenje monitoringa životne sredine. Projekat ne podrazumijeva izgradnju novih industrijskih proizvodnih postrojenja i isključivo je usmjeren na sanaciju životne sredine i smanjenje rizika</w:t>
      </w:r>
      <w:r w:rsidR="00D55A8C">
        <w:t xml:space="preserve"> i ograničen na lokaciju odlagališta otpada.</w:t>
      </w:r>
    </w:p>
    <w:p w14:paraId="79EEC531" w14:textId="77777777" w:rsidR="00AF071B" w:rsidRPr="00721243" w:rsidRDefault="00AF071B" w:rsidP="00AF071B"/>
    <w:p w14:paraId="580FEA80" w14:textId="270CF5ED" w:rsidR="00AF071B" w:rsidRPr="00721243" w:rsidRDefault="00AF071B" w:rsidP="00AF071B">
      <w:r w:rsidRPr="00721243">
        <w:t>Tokom faze izvođenja radova/sanacije biće definisane privremene zone za skladištenje otpada</w:t>
      </w:r>
      <w:r w:rsidR="00D55A8C">
        <w:t xml:space="preserve">, </w:t>
      </w:r>
      <w:r w:rsidR="005B0CD4">
        <w:t>u okviru uređenja gradilišta</w:t>
      </w:r>
      <w:r w:rsidRPr="00721243">
        <w:t>. Ove zone namijenjene su isključivo za privremeno prikupljanje i kratkoročno skladištenje postojećeg otpada prije njegovog kontrolisanog premještanja u odgovarajuće projektovane i izgrađene konačne kasete</w:t>
      </w:r>
      <w:r w:rsidR="005B0CD4">
        <w:t>/kade</w:t>
      </w:r>
      <w:r w:rsidRPr="00721243">
        <w:t xml:space="preserve"> za odlaganje</w:t>
      </w:r>
      <w:r w:rsidR="005B0CD4">
        <w:t xml:space="preserve"> u okviru </w:t>
      </w:r>
      <w:r w:rsidR="004B6446">
        <w:t>granica predmetnog odlagališta</w:t>
      </w:r>
      <w:r w:rsidRPr="00721243">
        <w:t xml:space="preserve">. U okviru privremenih zona skladištenja nijesu planirane niti dozvoljene </w:t>
      </w:r>
      <w:r w:rsidR="004B6446">
        <w:t xml:space="preserve">dalje </w:t>
      </w:r>
      <w:r w:rsidRPr="00721243">
        <w:t>trajne aktivnosti skladištenja ili odlaganja otpada.</w:t>
      </w:r>
    </w:p>
    <w:p w14:paraId="75A41A85" w14:textId="77777777" w:rsidR="00AF071B" w:rsidRPr="00721243" w:rsidRDefault="00AF071B" w:rsidP="00AF071B"/>
    <w:p w14:paraId="339A6158" w14:textId="77777777" w:rsidR="00AF071B" w:rsidRPr="00721243" w:rsidRDefault="00AF071B" w:rsidP="00AF071B">
      <w:r w:rsidRPr="00721243">
        <w:t>U skladu sa ovim pristupom, privremene zone skladištenja biće unaprijed pripremljene, uključujući potrebne radove na nivelaciji i uređenju terena. Nakon pripreme lokacije, otpad će se privremeno odlagati na površini terena u strogo ograničenom vremenskom periodu, isključivo u trajanju neophodnom za njegovo premještanje u konačne kasete. Sve aktivnosti vezane za privremeno skladištenje sprovodiće se u skladu sa primjenjivim mjerama zaštite životne sredine, zahtjevima bezbjednosti i zdravlja na radu i propisima o monitoringu.</w:t>
      </w:r>
    </w:p>
    <w:p w14:paraId="44953EB7" w14:textId="77777777" w:rsidR="00AF071B" w:rsidRPr="00721243" w:rsidRDefault="00AF071B" w:rsidP="00AF071B"/>
    <w:p w14:paraId="2C93D2D7" w14:textId="5F089BCB" w:rsidR="00AF071B" w:rsidRPr="00721243" w:rsidRDefault="00AF071B" w:rsidP="00AF071B">
      <w:r w:rsidRPr="00721243">
        <w:t xml:space="preserve">Detaljne tehničke specifikacije koje se odnose na projektovanje, izgradnju, rad i održavanje privremenih zona skladištenja biće dodatno definisane tokom faze implementacije </w:t>
      </w:r>
      <w:r w:rsidR="005E5E6B" w:rsidRPr="00721243">
        <w:t>p</w:t>
      </w:r>
      <w:r w:rsidRPr="00721243">
        <w:t xml:space="preserve">rojekta, u skladu sa odobrenom </w:t>
      </w:r>
      <w:r w:rsidR="005E5E6B" w:rsidRPr="00721243">
        <w:t>S</w:t>
      </w:r>
      <w:r w:rsidRPr="00721243">
        <w:t>tudijom procjene uticaja na životnu sredinu, relevantnim nacionalnim zakonodavstvom i ESS</w:t>
      </w:r>
      <w:r w:rsidR="00B33AD6" w:rsidRPr="00721243">
        <w:t xml:space="preserve"> standardima</w:t>
      </w:r>
      <w:r w:rsidRPr="00721243">
        <w:t>.</w:t>
      </w:r>
    </w:p>
    <w:p w14:paraId="3E0C4C36" w14:textId="77777777" w:rsidR="00AF071B" w:rsidRPr="00721243" w:rsidRDefault="00AF071B" w:rsidP="00AF071B"/>
    <w:p w14:paraId="7A237764" w14:textId="3CED10ED" w:rsidR="001B6F9B" w:rsidRPr="00721243" w:rsidRDefault="00AF071B" w:rsidP="00213643">
      <w:r w:rsidRPr="00721243">
        <w:t xml:space="preserve">Tokom faze </w:t>
      </w:r>
      <w:r w:rsidR="00B33AD6" w:rsidRPr="00721243">
        <w:t>eksploatacije</w:t>
      </w:r>
      <w:r w:rsidRPr="00721243">
        <w:t xml:space="preserve"> (post-sanacije), aktivnosti će biti ograničene na upravljanje lokacijom, održavanje i monitoring životne sredine. Ove aktivnosti su uzete u obzir u procjeni ekoloških i društvenih rizika, posebno u pogledu rukovanja otpadom, bezbjednosti transporta i bezbjednosti i zdravlja na radu.</w:t>
      </w:r>
    </w:p>
    <w:p w14:paraId="679DA50D" w14:textId="77777777" w:rsidR="007158BD" w:rsidRPr="00721243" w:rsidRDefault="007158BD" w:rsidP="00C74033">
      <w:pPr>
        <w:rPr>
          <w:rFonts w:cs="Arial"/>
          <w:szCs w:val="22"/>
        </w:rPr>
      </w:pPr>
    </w:p>
    <w:p w14:paraId="58C8E7B8" w14:textId="7C4C86A1" w:rsidR="00254165" w:rsidRPr="00721243" w:rsidRDefault="007B1BD0" w:rsidP="00254165">
      <w:pPr>
        <w:pStyle w:val="Heading2"/>
        <w:rPr>
          <w:rFonts w:cs="Arial"/>
        </w:rPr>
      </w:pPr>
      <w:bookmarkStart w:id="319" w:name="_Toc219977446"/>
      <w:bookmarkStart w:id="320" w:name="_Toc221003180"/>
      <w:r w:rsidRPr="00721243">
        <w:rPr>
          <w:rFonts w:cs="Arial"/>
        </w:rPr>
        <w:t>Lokacija projekta</w:t>
      </w:r>
      <w:bookmarkEnd w:id="319"/>
      <w:bookmarkEnd w:id="320"/>
    </w:p>
    <w:p w14:paraId="335C0BDD" w14:textId="6D3FF3D3" w:rsidR="00033872" w:rsidRPr="00721243" w:rsidRDefault="00033872" w:rsidP="00033872">
      <w:pPr>
        <w:rPr>
          <w:rFonts w:cs="Arial"/>
        </w:rPr>
      </w:pPr>
    </w:p>
    <w:p w14:paraId="6292F6BA" w14:textId="1B2D7A46" w:rsidR="00254165" w:rsidRPr="00721243" w:rsidRDefault="00254165" w:rsidP="00254165">
      <w:pPr>
        <w:rPr>
          <w:rFonts w:cs="Arial"/>
        </w:rPr>
      </w:pPr>
      <w:r w:rsidRPr="00721243">
        <w:rPr>
          <w:rFonts w:cs="Arial"/>
        </w:rPr>
        <w:t>Proizvodni pogon KAP nalazi se na jugu Crne Gore, približno 10km južno od Podgorice i između rijeke Morače i magistralnog puta koji povezuje Podgoricu sa obalnom linijom. U blizini proizvodnog pogona KAP nalazi se nekoliko industrijskih i poljoprivrednih površina. Deponija čvrstog otpada se nalazi pored postrojenja.</w:t>
      </w:r>
    </w:p>
    <w:p w14:paraId="448BEDB8" w14:textId="691CCCD2" w:rsidR="00931AEA" w:rsidRPr="00721243" w:rsidRDefault="00931AEA" w:rsidP="00254165">
      <w:pPr>
        <w:rPr>
          <w:rFonts w:cs="Arial"/>
        </w:rPr>
      </w:pPr>
    </w:p>
    <w:p w14:paraId="11977FBA" w14:textId="77ACA775" w:rsidR="00931AEA" w:rsidRPr="00721243" w:rsidRDefault="00931AEA" w:rsidP="00931AEA">
      <w:pPr>
        <w:rPr>
          <w:rFonts w:cs="Arial"/>
        </w:rPr>
      </w:pPr>
      <w:r w:rsidRPr="00721243">
        <w:rPr>
          <w:rFonts w:cs="Arial"/>
        </w:rPr>
        <w:lastRenderedPageBreak/>
        <w:t>Glavni problem u vezi sa proizvodnim pogonom KAP-a je u tome što se nalazi u blizini doline rijeke Zete, koja predstavlja veliki prirodni izvor pijaće vode, a koja je poznata po svom plodnom ravničarskom dijelu. Prostire se od Podgorice na sjeveru do Skadarskog jezera na jugu. To je najveći ravničarski prostor u Crnoj Gori. Rijeka Morača teče u blizini područja KAP-a i uliva se u Skadarsko jezero. Rijeka Cijevna prolazi oko 1,5km južno od područja KAP-a, a uliva se u rijeku Moraču. Skadarsko jezero se nalazi na granici Albanije i Crne Gore, i ono je najveće jezero u Južnoj Evropi. Dio Skadarskog jezera koji pripada Crnoj Gori, kao i okolna jezera, su proglašeni nacionalnim parkovima, dok dio Skadarskog jezera koji pripada Albaniji predstavlja rezervat prirode. Jezero Gornje Malo Blato, koje se nalazi na oko 5,5</w:t>
      </w:r>
      <w:r w:rsidR="00DE6731" w:rsidRPr="00721243">
        <w:rPr>
          <w:rFonts w:cs="Arial"/>
        </w:rPr>
        <w:t>km</w:t>
      </w:r>
      <w:r w:rsidRPr="00721243">
        <w:rPr>
          <w:rFonts w:cs="Arial"/>
        </w:rPr>
        <w:t xml:space="preserve"> jugozapadno od područja KAP-a, predstavlja veliko kopneno vodno tijelo. Nalazi se sjeverno od na</w:t>
      </w:r>
      <w:r w:rsidR="0053145C" w:rsidRPr="00721243">
        <w:rPr>
          <w:rFonts w:cs="Arial"/>
        </w:rPr>
        <w:t>s</w:t>
      </w:r>
      <w:r w:rsidRPr="00721243">
        <w:rPr>
          <w:rFonts w:cs="Arial"/>
        </w:rPr>
        <w:t xml:space="preserve">elja Muljage, a zapadno od naselja Oblun – Markova Gorica. </w:t>
      </w:r>
    </w:p>
    <w:p w14:paraId="478F9F6D" w14:textId="77777777" w:rsidR="00254165" w:rsidRPr="00721243" w:rsidRDefault="00254165" w:rsidP="00254165">
      <w:pPr>
        <w:rPr>
          <w:rFonts w:cs="Arial"/>
        </w:rPr>
      </w:pPr>
    </w:p>
    <w:p w14:paraId="6BE3F189" w14:textId="35EBE541" w:rsidR="00254165" w:rsidRPr="00721243" w:rsidRDefault="00254165" w:rsidP="00254165">
      <w:pPr>
        <w:rPr>
          <w:rFonts w:cs="Arial"/>
        </w:rPr>
      </w:pPr>
      <w:r w:rsidRPr="00721243">
        <w:rPr>
          <w:rFonts w:cs="Arial"/>
        </w:rPr>
        <w:t xml:space="preserve">Na mapi datoj na slici </w:t>
      </w:r>
      <w:r w:rsidR="007B1BD0" w:rsidRPr="00721243">
        <w:rPr>
          <w:rFonts w:cs="Arial"/>
        </w:rPr>
        <w:t xml:space="preserve">1 </w:t>
      </w:r>
      <w:r w:rsidRPr="00721243">
        <w:rPr>
          <w:rFonts w:cs="Arial"/>
        </w:rPr>
        <w:t xml:space="preserve">prikazana je lokacija projekta, dok je </w:t>
      </w:r>
      <w:r w:rsidR="007B1BD0" w:rsidRPr="00721243">
        <w:rPr>
          <w:rFonts w:cs="Arial"/>
        </w:rPr>
        <w:t xml:space="preserve">opšti </w:t>
      </w:r>
      <w:r w:rsidR="005E5E6B" w:rsidRPr="00721243">
        <w:rPr>
          <w:rFonts w:cs="Arial"/>
        </w:rPr>
        <w:t xml:space="preserve">prikaz </w:t>
      </w:r>
      <w:r w:rsidRPr="00721243">
        <w:rPr>
          <w:rFonts w:cs="Arial"/>
        </w:rPr>
        <w:t xml:space="preserve">lokacije prikazan na slici </w:t>
      </w:r>
      <w:r w:rsidR="007B1BD0" w:rsidRPr="00721243">
        <w:rPr>
          <w:rFonts w:cs="Arial"/>
        </w:rPr>
        <w:t>3</w:t>
      </w:r>
      <w:r w:rsidRPr="00721243">
        <w:rPr>
          <w:rFonts w:cs="Arial"/>
        </w:rPr>
        <w:t>.</w:t>
      </w:r>
    </w:p>
    <w:p w14:paraId="2B829494" w14:textId="4B8AC90F" w:rsidR="00EF28DB" w:rsidRPr="00721243" w:rsidRDefault="00EF28DB" w:rsidP="00033872">
      <w:pPr>
        <w:rPr>
          <w:rFonts w:cs="Arial"/>
        </w:rPr>
      </w:pPr>
    </w:p>
    <w:p w14:paraId="460C651E" w14:textId="14A013B3" w:rsidR="001F24CD" w:rsidRPr="00721243" w:rsidRDefault="001F24CD" w:rsidP="00213643">
      <w:pPr>
        <w:keepNext/>
        <w:jc w:val="center"/>
        <w:rPr>
          <w:rFonts w:cs="Arial"/>
        </w:rPr>
      </w:pPr>
    </w:p>
    <w:p w14:paraId="3FB54347" w14:textId="27E2E232" w:rsidR="001F24CD" w:rsidRPr="00721243" w:rsidRDefault="001F24CD" w:rsidP="001F24CD">
      <w:pPr>
        <w:rPr>
          <w:rFonts w:cs="Arial"/>
        </w:rPr>
        <w:sectPr w:rsidR="001F24CD" w:rsidRPr="00721243" w:rsidSect="00B701BD">
          <w:footerReference w:type="default" r:id="rId21"/>
          <w:pgSz w:w="11907" w:h="16839" w:code="9"/>
          <w:pgMar w:top="1560" w:right="1418" w:bottom="1418" w:left="1701" w:header="851" w:footer="912" w:gutter="0"/>
          <w:pgNumType w:start="1"/>
          <w:cols w:space="720"/>
          <w:docGrid w:linePitch="360"/>
        </w:sectPr>
      </w:pPr>
    </w:p>
    <w:p w14:paraId="5828C6B3" w14:textId="5CF42D7E" w:rsidR="00916530" w:rsidRPr="00721243" w:rsidRDefault="00916530" w:rsidP="00916530">
      <w:pPr>
        <w:keepNext/>
        <w:jc w:val="center"/>
        <w:rPr>
          <w:rFonts w:cs="Arial"/>
        </w:rPr>
      </w:pPr>
      <w:r w:rsidRPr="00721243">
        <w:rPr>
          <w:rFonts w:cs="Arial"/>
          <w:noProof/>
          <w:lang w:val="en-US"/>
        </w:rPr>
        <w:lastRenderedPageBreak/>
        <w:drawing>
          <wp:inline distT="0" distB="0" distL="0" distR="0" wp14:anchorId="65D9308F" wp14:editId="3E9EABBB">
            <wp:extent cx="7901940" cy="4688006"/>
            <wp:effectExtent l="0" t="0" r="3810" b="0"/>
            <wp:docPr id="1205393416"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7923917" cy="4701044"/>
                    </a:xfrm>
                    <a:prstGeom prst="rect">
                      <a:avLst/>
                    </a:prstGeom>
                    <a:noFill/>
                    <a:ln>
                      <a:noFill/>
                    </a:ln>
                  </pic:spPr>
                </pic:pic>
              </a:graphicData>
            </a:graphic>
          </wp:inline>
        </w:drawing>
      </w:r>
    </w:p>
    <w:p w14:paraId="648FF847" w14:textId="183A9182" w:rsidR="001F24CD" w:rsidRPr="00721243" w:rsidRDefault="00CF3517" w:rsidP="00213643">
      <w:pPr>
        <w:pStyle w:val="Caption"/>
        <w:jc w:val="center"/>
        <w:rPr>
          <w:rFonts w:cs="Arial"/>
          <w:b w:val="0"/>
          <w:bCs w:val="0"/>
        </w:rPr>
        <w:sectPr w:rsidR="001F24CD" w:rsidRPr="00721243" w:rsidSect="008E46E0">
          <w:headerReference w:type="default" r:id="rId23"/>
          <w:footerReference w:type="default" r:id="rId24"/>
          <w:pgSz w:w="16839" w:h="11907" w:orient="landscape" w:code="9"/>
          <w:pgMar w:top="1701" w:right="1560" w:bottom="1418" w:left="1418" w:header="851" w:footer="720" w:gutter="0"/>
          <w:cols w:space="720"/>
          <w:docGrid w:linePitch="360"/>
        </w:sectPr>
      </w:pPr>
      <w:bookmarkStart w:id="321" w:name="_Toc219727134"/>
      <w:bookmarkStart w:id="322" w:name="_Toc221003353"/>
      <w:r w:rsidRPr="00721243">
        <w:t xml:space="preserve">Slika </w:t>
      </w:r>
      <w:r w:rsidRPr="00721243">
        <w:fldChar w:fldCharType="begin"/>
      </w:r>
      <w:r w:rsidRPr="00721243">
        <w:instrText xml:space="preserve"> SEQ Slika \* ARABIC </w:instrText>
      </w:r>
      <w:r w:rsidRPr="00721243">
        <w:fldChar w:fldCharType="separate"/>
      </w:r>
      <w:r w:rsidR="00D967F6">
        <w:rPr>
          <w:noProof/>
        </w:rPr>
        <w:t>3</w:t>
      </w:r>
      <w:r w:rsidRPr="00721243">
        <w:fldChar w:fldCharType="end"/>
      </w:r>
      <w:r w:rsidRPr="00721243">
        <w:t xml:space="preserve">. </w:t>
      </w:r>
      <w:r w:rsidRPr="00721243">
        <w:rPr>
          <w:b w:val="0"/>
          <w:bCs w:val="0"/>
        </w:rPr>
        <w:t>Opšti prikaz lokacije</w:t>
      </w:r>
      <w:bookmarkEnd w:id="321"/>
      <w:bookmarkEnd w:id="322"/>
    </w:p>
    <w:p w14:paraId="15225E2B" w14:textId="77777777" w:rsidR="00254165" w:rsidRPr="00721243" w:rsidRDefault="00254165" w:rsidP="00254165">
      <w:pPr>
        <w:pStyle w:val="Heading2"/>
        <w:rPr>
          <w:rFonts w:cs="Arial"/>
        </w:rPr>
      </w:pPr>
      <w:bookmarkStart w:id="323" w:name="_Toc104535259"/>
      <w:bookmarkStart w:id="324" w:name="_Toc219977447"/>
      <w:bookmarkStart w:id="325" w:name="_Toc221003181"/>
      <w:r w:rsidRPr="00721243">
        <w:rPr>
          <w:rFonts w:cs="Arial"/>
        </w:rPr>
        <w:lastRenderedPageBreak/>
        <w:t>Predloženi radovi na sanaciji lokacije</w:t>
      </w:r>
      <w:bookmarkEnd w:id="323"/>
      <w:bookmarkEnd w:id="324"/>
      <w:bookmarkEnd w:id="325"/>
      <w:r w:rsidRPr="00721243">
        <w:rPr>
          <w:rFonts w:cs="Arial"/>
        </w:rPr>
        <w:t xml:space="preserve"> </w:t>
      </w:r>
    </w:p>
    <w:p w14:paraId="0C7D5D41" w14:textId="406F49D3" w:rsidR="00F47BD1" w:rsidRPr="00721243" w:rsidRDefault="00F47BD1" w:rsidP="00F47BD1">
      <w:pPr>
        <w:rPr>
          <w:rFonts w:cs="Arial"/>
        </w:rPr>
      </w:pPr>
    </w:p>
    <w:p w14:paraId="282F3691" w14:textId="5CB49315" w:rsidR="00254165" w:rsidRPr="00721243" w:rsidRDefault="00254165" w:rsidP="00254165">
      <w:pPr>
        <w:rPr>
          <w:rFonts w:cs="Arial"/>
        </w:rPr>
      </w:pPr>
      <w:r w:rsidRPr="00721243">
        <w:rPr>
          <w:rFonts w:cs="Arial"/>
        </w:rPr>
        <w:t xml:space="preserve">Aktivnosti na ovoj lokaciji započete su 1969. godine. Od tada se na ovoj lokaciji nekontrolisano skladište različite vrste čvrstog otpada, bez </w:t>
      </w:r>
      <w:r w:rsidR="008C35A2" w:rsidRPr="00721243">
        <w:rPr>
          <w:rFonts w:cs="Arial"/>
        </w:rPr>
        <w:t>prethodne selekcije</w:t>
      </w:r>
      <w:r w:rsidRPr="00721243">
        <w:rPr>
          <w:rFonts w:cs="Arial"/>
        </w:rPr>
        <w:t xml:space="preserve">, izolacije i tretmana. Trenutno, kako je navedeno u </w:t>
      </w:r>
      <w:r w:rsidRPr="00721243">
        <w:rPr>
          <w:rFonts w:cs="Arial"/>
          <w:i/>
          <w:iCs/>
        </w:rPr>
        <w:t>Idejnom projektu Knjiga 1. Sveska 1.</w:t>
      </w:r>
      <w:r w:rsidRPr="00721243">
        <w:rPr>
          <w:rFonts w:cs="Arial"/>
        </w:rPr>
        <w:t xml:space="preserve"> </w:t>
      </w:r>
      <w:r w:rsidRPr="00721243">
        <w:rPr>
          <w:rFonts w:cs="Arial"/>
          <w:i/>
          <w:iCs/>
        </w:rPr>
        <w:t>– Građevinski projekat – Rekultivacija otpada</w:t>
      </w:r>
      <w:r w:rsidRPr="00721243">
        <w:rPr>
          <w:rFonts w:cs="Arial"/>
        </w:rPr>
        <w:t>, ukupna zapremina skladištenog otpada procijenjena je na 529.773,87m</w:t>
      </w:r>
      <w:r w:rsidRPr="00721243">
        <w:rPr>
          <w:rFonts w:cs="Arial"/>
          <w:vertAlign w:val="superscript"/>
        </w:rPr>
        <w:t>3</w:t>
      </w:r>
      <w:r w:rsidRPr="00721243">
        <w:rPr>
          <w:rFonts w:cs="Arial"/>
        </w:rPr>
        <w:t xml:space="preserve">. Lokacija sadrži i opasan i neopasan otpad. Trenutna situacija ukazuje na značajan izvor zagađenja zemljišta, vode i vazduha. </w:t>
      </w:r>
    </w:p>
    <w:p w14:paraId="364D1AEA" w14:textId="77777777" w:rsidR="00254165" w:rsidRPr="00721243" w:rsidRDefault="00254165" w:rsidP="00254165">
      <w:pPr>
        <w:rPr>
          <w:rFonts w:cs="Arial"/>
          <w:highlight w:val="yellow"/>
        </w:rPr>
      </w:pPr>
    </w:p>
    <w:p w14:paraId="470E4C5D" w14:textId="5CCB92FB" w:rsidR="00254165" w:rsidRPr="00721243" w:rsidRDefault="00254165" w:rsidP="00254165">
      <w:pPr>
        <w:rPr>
          <w:rFonts w:cs="Arial"/>
        </w:rPr>
      </w:pPr>
      <w:r w:rsidRPr="00721243">
        <w:rPr>
          <w:rFonts w:cs="Arial"/>
        </w:rPr>
        <w:t>Da bi se spriječilo dalje zagađenje ili se ono svelo na minimum, razvijeno je tehničko rješenje. Za izradu ovog tehničkog rješenja projektant se pozvao na prethodno rađene studije i projekte mjer</w:t>
      </w:r>
      <w:r w:rsidR="00BB2BB7" w:rsidRPr="00721243">
        <w:rPr>
          <w:rFonts w:cs="Arial"/>
        </w:rPr>
        <w:t>a</w:t>
      </w:r>
      <w:r w:rsidRPr="00721243">
        <w:rPr>
          <w:rFonts w:cs="Arial"/>
        </w:rPr>
        <w:t xml:space="preserve"> sanacije, koje su date u nastavku:</w:t>
      </w:r>
    </w:p>
    <w:p w14:paraId="0A945EF6" w14:textId="77777777" w:rsidR="00254165" w:rsidRPr="00721243" w:rsidRDefault="00254165" w:rsidP="00254165">
      <w:pPr>
        <w:rPr>
          <w:rFonts w:cs="Arial"/>
          <w:highlight w:val="yellow"/>
        </w:rPr>
      </w:pPr>
    </w:p>
    <w:p w14:paraId="790BA84E" w14:textId="4F5193E9" w:rsidR="00254165" w:rsidRPr="00721243" w:rsidRDefault="00254165" w:rsidP="00367D24">
      <w:pPr>
        <w:pStyle w:val="ListParagraph"/>
        <w:numPr>
          <w:ilvl w:val="0"/>
          <w:numId w:val="15"/>
        </w:numPr>
        <w:rPr>
          <w:lang w:val="sr-Latn-ME"/>
        </w:rPr>
      </w:pPr>
      <w:r w:rsidRPr="00721243">
        <w:rPr>
          <w:lang w:val="sr-Latn-ME"/>
        </w:rPr>
        <w:t xml:space="preserve">Izvještaj o strateškoj procjeni uticaja na životnu sredinu, izmjena i dopuna DUP-a, industrijska zona KAP-a, Podgorica – </w:t>
      </w:r>
      <w:r w:rsidR="00F0721A" w:rsidRPr="00721243">
        <w:rPr>
          <w:lang w:val="sr-Latn-ME"/>
        </w:rPr>
        <w:t>j</w:t>
      </w:r>
      <w:r w:rsidRPr="00721243">
        <w:rPr>
          <w:lang w:val="sr-Latn-ME"/>
        </w:rPr>
        <w:t>ul 2019. godine;</w:t>
      </w:r>
    </w:p>
    <w:p w14:paraId="4F44A73B" w14:textId="3E6D3982" w:rsidR="00254165" w:rsidRPr="00721243" w:rsidRDefault="00254165" w:rsidP="00367D24">
      <w:pPr>
        <w:pStyle w:val="ListParagraph"/>
        <w:numPr>
          <w:ilvl w:val="0"/>
          <w:numId w:val="15"/>
        </w:numPr>
        <w:rPr>
          <w:lang w:val="sr-Latn-ME"/>
        </w:rPr>
      </w:pPr>
      <w:r w:rsidRPr="00721243">
        <w:rPr>
          <w:lang w:val="sr-Latn-ME"/>
        </w:rPr>
        <w:t xml:space="preserve">Projekat integrisanog upravljanja ekosistemom Skadarskog jezera (LSIEMP) – Vlada Crne Gore – Ministarstvo održivog razvoja i turizma - </w:t>
      </w:r>
      <w:r w:rsidR="00F0721A" w:rsidRPr="00721243">
        <w:rPr>
          <w:lang w:val="sr-Latn-ME"/>
        </w:rPr>
        <w:t>m</w:t>
      </w:r>
      <w:r w:rsidRPr="00721243">
        <w:rPr>
          <w:lang w:val="sr-Latn-ME"/>
        </w:rPr>
        <w:t>art 2011. godine;</w:t>
      </w:r>
    </w:p>
    <w:p w14:paraId="17D055AF" w14:textId="6CF305FF" w:rsidR="00254165" w:rsidRPr="00721243" w:rsidRDefault="00254165" w:rsidP="00367D24">
      <w:pPr>
        <w:pStyle w:val="ListParagraph"/>
        <w:numPr>
          <w:ilvl w:val="0"/>
          <w:numId w:val="15"/>
        </w:numPr>
        <w:rPr>
          <w:lang w:val="sr-Latn-ME"/>
        </w:rPr>
      </w:pPr>
      <w:r w:rsidRPr="00721243">
        <w:rPr>
          <w:lang w:val="sr-Latn-ME"/>
        </w:rPr>
        <w:t xml:space="preserve">Izvještaj o najboljim primjenjivim ekološkim opcijama – Ministarstvo održivog razvoja i turizma - </w:t>
      </w:r>
      <w:r w:rsidR="00F0721A" w:rsidRPr="00721243">
        <w:rPr>
          <w:lang w:val="sr-Latn-ME"/>
        </w:rPr>
        <w:t>m</w:t>
      </w:r>
      <w:r w:rsidRPr="00721243">
        <w:rPr>
          <w:lang w:val="sr-Latn-ME"/>
        </w:rPr>
        <w:t>aj 2012. godine;</w:t>
      </w:r>
    </w:p>
    <w:p w14:paraId="2E73C67C" w14:textId="45742A10" w:rsidR="00254165" w:rsidRPr="00721243" w:rsidRDefault="00254165" w:rsidP="00367D24">
      <w:pPr>
        <w:pStyle w:val="ListParagraph"/>
        <w:numPr>
          <w:ilvl w:val="0"/>
          <w:numId w:val="15"/>
        </w:numPr>
        <w:rPr>
          <w:lang w:val="sr-Latn-ME"/>
        </w:rPr>
      </w:pPr>
      <w:r w:rsidRPr="00721243">
        <w:rPr>
          <w:lang w:val="sr-Latn-ME"/>
        </w:rPr>
        <w:t xml:space="preserve">Procjena uticaja nacionalnog postrojenja za odlaganje opasnog otpada na životnu sredinu i društvo – Ministarstvo održivog razvoja i turizma, Agencija za zaštitu životne sredine - </w:t>
      </w:r>
      <w:r w:rsidR="00F0721A" w:rsidRPr="00721243">
        <w:rPr>
          <w:lang w:val="sr-Latn-ME"/>
        </w:rPr>
        <w:t>j</w:t>
      </w:r>
      <w:r w:rsidRPr="00721243">
        <w:rPr>
          <w:lang w:val="sr-Latn-ME"/>
        </w:rPr>
        <w:t>un 2012. godine;</w:t>
      </w:r>
    </w:p>
    <w:p w14:paraId="2A924775" w14:textId="38D8E9DE" w:rsidR="00254165" w:rsidRPr="00721243" w:rsidRDefault="00254165" w:rsidP="00367D24">
      <w:pPr>
        <w:pStyle w:val="ListParagraph"/>
        <w:numPr>
          <w:ilvl w:val="0"/>
          <w:numId w:val="15"/>
        </w:numPr>
        <w:rPr>
          <w:lang w:val="sr-Latn-ME"/>
        </w:rPr>
      </w:pPr>
      <w:r w:rsidRPr="00721243">
        <w:rPr>
          <w:lang w:val="sr-Latn-ME"/>
        </w:rPr>
        <w:t xml:space="preserve">Procjena uticaja na životnu sredinu </w:t>
      </w:r>
      <w:r w:rsidR="00506970" w:rsidRPr="00721243">
        <w:rPr>
          <w:lang w:val="sr-Latn-ME"/>
        </w:rPr>
        <w:t>sanacije</w:t>
      </w:r>
      <w:r w:rsidRPr="00721243">
        <w:rPr>
          <w:lang w:val="sr-Latn-ME"/>
        </w:rPr>
        <w:t xml:space="preserve"> odlagališta čvrstog otpada u Kombinatu </w:t>
      </w:r>
      <w:r w:rsidR="00003BE4" w:rsidRPr="00721243">
        <w:rPr>
          <w:lang w:val="sr-Latn-ME"/>
        </w:rPr>
        <w:t>a</w:t>
      </w:r>
      <w:r w:rsidRPr="00721243">
        <w:rPr>
          <w:lang w:val="sr-Latn-ME"/>
        </w:rPr>
        <w:t xml:space="preserve">luminijuma Podgorica – </w:t>
      </w:r>
      <w:r w:rsidRPr="00721243">
        <w:rPr>
          <w:szCs w:val="20"/>
          <w:lang w:val="sr-Latn-ME"/>
        </w:rPr>
        <w:t>Ministarstvo održivog razvoja i turizma -</w:t>
      </w:r>
      <w:r w:rsidRPr="00721243">
        <w:rPr>
          <w:lang w:val="sr-Latn-ME"/>
        </w:rPr>
        <w:t xml:space="preserve"> </w:t>
      </w:r>
      <w:r w:rsidR="00003BE4" w:rsidRPr="00721243">
        <w:rPr>
          <w:lang w:val="sr-Latn-ME"/>
        </w:rPr>
        <w:t>s</w:t>
      </w:r>
      <w:r w:rsidRPr="00721243">
        <w:rPr>
          <w:lang w:val="sr-Latn-ME"/>
        </w:rPr>
        <w:t>eptembar 2012. godine;</w:t>
      </w:r>
    </w:p>
    <w:p w14:paraId="48CC2720" w14:textId="5307636F" w:rsidR="00254165" w:rsidRPr="00721243" w:rsidRDefault="00254165" w:rsidP="00367D24">
      <w:pPr>
        <w:pStyle w:val="ListParagraph"/>
        <w:numPr>
          <w:ilvl w:val="0"/>
          <w:numId w:val="15"/>
        </w:numPr>
        <w:rPr>
          <w:lang w:val="sr-Latn-ME"/>
        </w:rPr>
      </w:pPr>
      <w:r w:rsidRPr="00721243">
        <w:rPr>
          <w:lang w:val="sr-Latn-ME"/>
        </w:rPr>
        <w:t xml:space="preserve">Izrada studije za izbor lokacije za postrojenje za odlaganje opasnog otpada u Crnoj Gori – Ecorem i Hidroplan - </w:t>
      </w:r>
      <w:r w:rsidR="00F0721A" w:rsidRPr="00721243">
        <w:rPr>
          <w:lang w:val="sr-Latn-ME"/>
        </w:rPr>
        <w:t>a</w:t>
      </w:r>
      <w:r w:rsidRPr="00721243">
        <w:rPr>
          <w:lang w:val="sr-Latn-ME"/>
        </w:rPr>
        <w:t>pril 2012. godine;</w:t>
      </w:r>
    </w:p>
    <w:p w14:paraId="5B05C560" w14:textId="77777777" w:rsidR="00254165" w:rsidRPr="00721243" w:rsidRDefault="00254165" w:rsidP="00254165">
      <w:pPr>
        <w:rPr>
          <w:rFonts w:cs="Arial"/>
          <w:highlight w:val="yellow"/>
        </w:rPr>
      </w:pPr>
    </w:p>
    <w:p w14:paraId="0A8B09B7" w14:textId="43B3121E" w:rsidR="00D25B8B" w:rsidRDefault="00254165" w:rsidP="00D25B8B">
      <w:pPr>
        <w:rPr>
          <w:rFonts w:cs="Arial"/>
        </w:rPr>
      </w:pPr>
      <w:r w:rsidRPr="00721243">
        <w:rPr>
          <w:rFonts w:cs="Arial"/>
        </w:rPr>
        <w:t xml:space="preserve">Prva aktivnost u tehničkom rješenju je priprema tri </w:t>
      </w:r>
      <w:r w:rsidR="007D5E53" w:rsidRPr="00721243">
        <w:rPr>
          <w:rFonts w:cs="Arial"/>
        </w:rPr>
        <w:t>privremen</w:t>
      </w:r>
      <w:r w:rsidR="007D5E53">
        <w:rPr>
          <w:rFonts w:cs="Arial"/>
        </w:rPr>
        <w:t xml:space="preserve">e </w:t>
      </w:r>
      <w:r w:rsidR="005C7622">
        <w:rPr>
          <w:rFonts w:cs="Arial"/>
        </w:rPr>
        <w:t xml:space="preserve">kade  </w:t>
      </w:r>
      <w:r w:rsidRPr="00721243">
        <w:rPr>
          <w:rFonts w:cs="Arial"/>
        </w:rPr>
        <w:t xml:space="preserve">unutar granica postojeće lokacije kako bi se izbjegao otkup zemljišta. </w:t>
      </w:r>
      <w:r w:rsidR="00D25B8B" w:rsidRPr="00D25B8B">
        <w:rPr>
          <w:rFonts w:cs="Arial"/>
        </w:rPr>
        <w:t xml:space="preserve">Sa aspekta eksproprijacije, odnosno sticanja zemljišta, važno je istaći da su sve katastarske parcele na kojima se nalaze skladišne lokacije, kao i sve okolne parcele (izvan neposrednog područja realizacije </w:t>
      </w:r>
      <w:r w:rsidR="00D25B8B">
        <w:rPr>
          <w:rFonts w:cs="Arial"/>
        </w:rPr>
        <w:t>p</w:t>
      </w:r>
      <w:r w:rsidR="00D25B8B" w:rsidRPr="00D25B8B">
        <w:rPr>
          <w:rFonts w:cs="Arial"/>
        </w:rPr>
        <w:t>rojekta), u vlasništvu Vlade Crne Gore i/ili Glavnog grada Podgorice.</w:t>
      </w:r>
      <w:r w:rsidR="00D25B8B">
        <w:rPr>
          <w:rFonts w:cs="Arial"/>
        </w:rPr>
        <w:t xml:space="preserve"> </w:t>
      </w:r>
      <w:r w:rsidR="00D25B8B" w:rsidRPr="00D25B8B">
        <w:rPr>
          <w:rFonts w:cs="Arial"/>
        </w:rPr>
        <w:t xml:space="preserve">Dodatno, privremena skladišna zona okružena je </w:t>
      </w:r>
      <w:r w:rsidR="009855A9">
        <w:rPr>
          <w:rFonts w:cs="Arial"/>
        </w:rPr>
        <w:t>određenim</w:t>
      </w:r>
      <w:r w:rsidR="009855A9" w:rsidRPr="00D25B8B">
        <w:rPr>
          <w:rFonts w:cs="Arial"/>
        </w:rPr>
        <w:t xml:space="preserve"> </w:t>
      </w:r>
      <w:r w:rsidR="00D25B8B" w:rsidRPr="00D25B8B">
        <w:rPr>
          <w:rFonts w:cs="Arial"/>
        </w:rPr>
        <w:t xml:space="preserve">brojem stambenih objekata, auto-otpada, bazenom crvenog mulja, manjim privatnim privrednim subjektom i kompanijom UNIPROM KAP. Svi navedeni subjekti i objekti nalaze se izvan granica </w:t>
      </w:r>
      <w:r w:rsidR="00D25B8B">
        <w:rPr>
          <w:rFonts w:cs="Arial"/>
        </w:rPr>
        <w:t>p</w:t>
      </w:r>
      <w:r w:rsidR="00D25B8B" w:rsidRPr="00D25B8B">
        <w:rPr>
          <w:rFonts w:cs="Arial"/>
        </w:rPr>
        <w:t xml:space="preserve">rojekta, ali zbog blizine lokaciji </w:t>
      </w:r>
      <w:r w:rsidR="00D25B8B">
        <w:rPr>
          <w:rFonts w:cs="Arial"/>
        </w:rPr>
        <w:t>p</w:t>
      </w:r>
      <w:r w:rsidR="00D25B8B" w:rsidRPr="00D25B8B">
        <w:rPr>
          <w:rFonts w:cs="Arial"/>
        </w:rPr>
        <w:t xml:space="preserve">rojekta predstavljaju ključne zainteresovane strane, te će sa njima biti sprovedene odgovarajuće konsultacije tokom svih faza realizacije </w:t>
      </w:r>
      <w:r w:rsidR="00D25B8B">
        <w:rPr>
          <w:rFonts w:cs="Arial"/>
        </w:rPr>
        <w:t>p</w:t>
      </w:r>
      <w:r w:rsidR="00D25B8B" w:rsidRPr="00D25B8B">
        <w:rPr>
          <w:rFonts w:cs="Arial"/>
        </w:rPr>
        <w:t>rojekta.</w:t>
      </w:r>
    </w:p>
    <w:p w14:paraId="4DBA1C8B" w14:textId="77777777" w:rsidR="00D25B8B" w:rsidRDefault="00D25B8B" w:rsidP="00D25B8B">
      <w:pPr>
        <w:rPr>
          <w:rFonts w:cs="Arial"/>
        </w:rPr>
      </w:pPr>
    </w:p>
    <w:p w14:paraId="0771CA0C" w14:textId="452A805B" w:rsidR="00254165" w:rsidRPr="00721243" w:rsidRDefault="00254165" w:rsidP="00254165">
      <w:pPr>
        <w:rPr>
          <w:rFonts w:cs="Arial"/>
        </w:rPr>
      </w:pPr>
      <w:r w:rsidRPr="00721243">
        <w:rPr>
          <w:rFonts w:cs="Arial"/>
        </w:rPr>
        <w:t>Osnovne informacije o lokacijama za privremeno odlaganje su sljedeće:</w:t>
      </w:r>
    </w:p>
    <w:p w14:paraId="3360DD7E" w14:textId="77777777" w:rsidR="00254165" w:rsidRPr="00721243" w:rsidRDefault="00254165" w:rsidP="00254165">
      <w:pPr>
        <w:rPr>
          <w:rFonts w:cs="Arial"/>
          <w:highlight w:val="yellow"/>
        </w:rPr>
      </w:pPr>
    </w:p>
    <w:p w14:paraId="261DE7EB" w14:textId="40A848C7" w:rsidR="00254165" w:rsidRPr="00721243" w:rsidRDefault="00254165" w:rsidP="00367D24">
      <w:pPr>
        <w:pStyle w:val="ListParagraph"/>
        <w:numPr>
          <w:ilvl w:val="0"/>
          <w:numId w:val="16"/>
        </w:numPr>
        <w:rPr>
          <w:lang w:val="sr-Latn-ME"/>
        </w:rPr>
      </w:pPr>
      <w:r w:rsidRPr="00721243">
        <w:rPr>
          <w:lang w:val="sr-Latn-ME"/>
        </w:rPr>
        <w:t>Privremena deponija 1: 157</w:t>
      </w:r>
      <w:r w:rsidR="00BB2BB7" w:rsidRPr="00721243">
        <w:rPr>
          <w:lang w:val="sr-Latn-ME"/>
        </w:rPr>
        <w:t>.</w:t>
      </w:r>
      <w:r w:rsidRPr="00721243">
        <w:rPr>
          <w:lang w:val="sr-Latn-ME"/>
        </w:rPr>
        <w:t>454</w:t>
      </w:r>
      <w:r w:rsidR="00BB2BB7" w:rsidRPr="00721243">
        <w:rPr>
          <w:lang w:val="sr-Latn-ME"/>
        </w:rPr>
        <w:t>,</w:t>
      </w:r>
      <w:r w:rsidRPr="00721243">
        <w:rPr>
          <w:lang w:val="sr-Latn-ME"/>
        </w:rPr>
        <w:t>13m</w:t>
      </w:r>
      <w:r w:rsidRPr="00721243">
        <w:rPr>
          <w:vertAlign w:val="superscript"/>
          <w:lang w:val="sr-Latn-ME"/>
        </w:rPr>
        <w:t>3</w:t>
      </w:r>
      <w:r w:rsidR="006C7639">
        <w:rPr>
          <w:lang w:val="sr-Latn-ME"/>
        </w:rPr>
        <w:t>,</w:t>
      </w:r>
    </w:p>
    <w:p w14:paraId="6456DE3D" w14:textId="12FCDB07" w:rsidR="00254165" w:rsidRPr="00721243" w:rsidRDefault="00254165" w:rsidP="00367D24">
      <w:pPr>
        <w:pStyle w:val="ListParagraph"/>
        <w:numPr>
          <w:ilvl w:val="0"/>
          <w:numId w:val="16"/>
        </w:numPr>
        <w:rPr>
          <w:lang w:val="sr-Latn-ME"/>
        </w:rPr>
      </w:pPr>
      <w:r w:rsidRPr="00721243">
        <w:rPr>
          <w:lang w:val="sr-Latn-ME"/>
        </w:rPr>
        <w:t>Privremena deponija 2: 290</w:t>
      </w:r>
      <w:r w:rsidR="00BB2BB7" w:rsidRPr="00721243">
        <w:rPr>
          <w:lang w:val="sr-Latn-ME"/>
        </w:rPr>
        <w:t>.</w:t>
      </w:r>
      <w:r w:rsidRPr="00721243">
        <w:rPr>
          <w:lang w:val="sr-Latn-ME"/>
        </w:rPr>
        <w:t>475</w:t>
      </w:r>
      <w:r w:rsidR="00BB2BB7" w:rsidRPr="00721243">
        <w:rPr>
          <w:lang w:val="sr-Latn-ME"/>
        </w:rPr>
        <w:t>,</w:t>
      </w:r>
      <w:r w:rsidRPr="00721243">
        <w:rPr>
          <w:lang w:val="sr-Latn-ME"/>
        </w:rPr>
        <w:t>54m</w:t>
      </w:r>
      <w:r w:rsidRPr="00721243">
        <w:rPr>
          <w:vertAlign w:val="superscript"/>
          <w:lang w:val="sr-Latn-ME"/>
        </w:rPr>
        <w:t>3</w:t>
      </w:r>
      <w:r w:rsidR="006C7639">
        <w:rPr>
          <w:lang w:val="sr-Latn-ME"/>
        </w:rPr>
        <w:t>,</w:t>
      </w:r>
    </w:p>
    <w:p w14:paraId="7398A904" w14:textId="096B6221" w:rsidR="00254165" w:rsidRPr="00721243" w:rsidRDefault="00254165" w:rsidP="00367D24">
      <w:pPr>
        <w:pStyle w:val="ListParagraph"/>
        <w:numPr>
          <w:ilvl w:val="0"/>
          <w:numId w:val="16"/>
        </w:numPr>
        <w:rPr>
          <w:lang w:val="sr-Latn-ME"/>
        </w:rPr>
      </w:pPr>
      <w:r w:rsidRPr="00721243">
        <w:rPr>
          <w:lang w:val="sr-Latn-ME"/>
        </w:rPr>
        <w:t>Privremena deponija 3: 108</w:t>
      </w:r>
      <w:r w:rsidR="00BB2BB7" w:rsidRPr="00721243">
        <w:rPr>
          <w:lang w:val="sr-Latn-ME"/>
        </w:rPr>
        <w:t>.</w:t>
      </w:r>
      <w:r w:rsidRPr="00721243">
        <w:rPr>
          <w:lang w:val="sr-Latn-ME"/>
        </w:rPr>
        <w:t>317</w:t>
      </w:r>
      <w:r w:rsidR="00BB2BB7" w:rsidRPr="00721243">
        <w:rPr>
          <w:lang w:val="sr-Latn-ME"/>
        </w:rPr>
        <w:t>,</w:t>
      </w:r>
      <w:r w:rsidRPr="00721243">
        <w:rPr>
          <w:lang w:val="sr-Latn-ME"/>
        </w:rPr>
        <w:t>98m</w:t>
      </w:r>
      <w:r w:rsidRPr="00721243">
        <w:rPr>
          <w:vertAlign w:val="superscript"/>
          <w:lang w:val="sr-Latn-ME"/>
        </w:rPr>
        <w:t>3</w:t>
      </w:r>
      <w:r w:rsidR="006C7639">
        <w:rPr>
          <w:lang w:val="sr-Latn-ME"/>
        </w:rPr>
        <w:t>.</w:t>
      </w:r>
    </w:p>
    <w:p w14:paraId="4298FD02" w14:textId="77777777" w:rsidR="00254165" w:rsidRPr="00721243" w:rsidRDefault="00254165" w:rsidP="00254165">
      <w:pPr>
        <w:rPr>
          <w:rFonts w:cs="Arial"/>
          <w:highlight w:val="yellow"/>
        </w:rPr>
      </w:pPr>
    </w:p>
    <w:p w14:paraId="022F07A1" w14:textId="167B753B" w:rsidR="00254165" w:rsidRPr="00721243" w:rsidRDefault="00254165" w:rsidP="00254165">
      <w:pPr>
        <w:rPr>
          <w:rFonts w:cs="Arial"/>
        </w:rPr>
      </w:pPr>
      <w:r w:rsidRPr="00721243">
        <w:rPr>
          <w:rFonts w:cs="Arial"/>
        </w:rPr>
        <w:t xml:space="preserve">Lokacije privremenih deponija otpada prikazane su na slici </w:t>
      </w:r>
      <w:r w:rsidR="00CF3517" w:rsidRPr="00721243">
        <w:rPr>
          <w:rFonts w:cs="Arial"/>
        </w:rPr>
        <w:t>4</w:t>
      </w:r>
      <w:r w:rsidRPr="00721243">
        <w:rPr>
          <w:rFonts w:cs="Arial"/>
        </w:rPr>
        <w:t>.</w:t>
      </w:r>
    </w:p>
    <w:p w14:paraId="3981C30E" w14:textId="77777777" w:rsidR="00850266" w:rsidRPr="00721243" w:rsidRDefault="00850266" w:rsidP="00AA64AE">
      <w:pPr>
        <w:rPr>
          <w:rFonts w:cs="Arial"/>
        </w:rPr>
      </w:pPr>
    </w:p>
    <w:p w14:paraId="68E941E4" w14:textId="77777777" w:rsidR="00BB771C" w:rsidRPr="00721243" w:rsidRDefault="00BB771C" w:rsidP="00AA64AE">
      <w:pPr>
        <w:rPr>
          <w:rFonts w:cs="Arial"/>
        </w:rPr>
      </w:pPr>
    </w:p>
    <w:p w14:paraId="2BFD27F2" w14:textId="35CF3321" w:rsidR="00BB771C" w:rsidRPr="00721243" w:rsidRDefault="00BB771C" w:rsidP="00AA64AE">
      <w:pPr>
        <w:rPr>
          <w:rFonts w:cs="Arial"/>
        </w:rPr>
        <w:sectPr w:rsidR="00BB771C" w:rsidRPr="00721243" w:rsidSect="008E46E0">
          <w:headerReference w:type="default" r:id="rId25"/>
          <w:footerReference w:type="default" r:id="rId26"/>
          <w:pgSz w:w="11907" w:h="16839" w:code="9"/>
          <w:pgMar w:top="1560" w:right="1418" w:bottom="1418" w:left="1701" w:header="851" w:footer="720" w:gutter="0"/>
          <w:cols w:space="720"/>
          <w:docGrid w:linePitch="360"/>
        </w:sectPr>
      </w:pPr>
    </w:p>
    <w:p w14:paraId="5DD352E4" w14:textId="34716865" w:rsidR="00CF3517" w:rsidRPr="00721243" w:rsidRDefault="003D27A5" w:rsidP="00213643">
      <w:pPr>
        <w:keepNext/>
        <w:jc w:val="center"/>
      </w:pPr>
      <w:r w:rsidRPr="00721243">
        <w:rPr>
          <w:rFonts w:cs="Arial"/>
          <w:noProof/>
          <w:lang w:val="en-US"/>
        </w:rPr>
        <w:lastRenderedPageBreak/>
        <w:drawing>
          <wp:inline distT="0" distB="0" distL="0" distR="0" wp14:anchorId="7EC58FAC" wp14:editId="7E4AE795">
            <wp:extent cx="10939780" cy="7410616"/>
            <wp:effectExtent l="0" t="0" r="0" b="0"/>
            <wp:docPr id="118" name="Resim 118" descr="C:\Users\15505921132\Desktop\SW Harita 13.05.2022\montenegro_kap_disposal_site_layout_eng_A4_v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15505921132\Desktop\SW Harita 13.05.2022\montenegro_kap_disposal_site_layout_eng_A4_v1.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0948574" cy="7416573"/>
                    </a:xfrm>
                    <a:prstGeom prst="rect">
                      <a:avLst/>
                    </a:prstGeom>
                    <a:noFill/>
                    <a:ln>
                      <a:noFill/>
                    </a:ln>
                  </pic:spPr>
                </pic:pic>
              </a:graphicData>
            </a:graphic>
          </wp:inline>
        </w:drawing>
      </w:r>
    </w:p>
    <w:p w14:paraId="5A5E7DBC" w14:textId="2816909D" w:rsidR="00CF3517" w:rsidRPr="00721243" w:rsidRDefault="00CF3517" w:rsidP="00213643">
      <w:pPr>
        <w:pStyle w:val="Caption"/>
        <w:jc w:val="center"/>
        <w:rPr>
          <w:b w:val="0"/>
          <w:bCs w:val="0"/>
        </w:rPr>
      </w:pPr>
      <w:bookmarkStart w:id="326" w:name="_Toc219727135"/>
      <w:bookmarkStart w:id="327" w:name="_Toc221003354"/>
      <w:r w:rsidRPr="00721243">
        <w:t xml:space="preserve">Slika </w:t>
      </w:r>
      <w:r w:rsidRPr="00721243">
        <w:fldChar w:fldCharType="begin"/>
      </w:r>
      <w:r w:rsidRPr="00721243">
        <w:instrText xml:space="preserve"> SEQ Slika \* ARABIC </w:instrText>
      </w:r>
      <w:r w:rsidRPr="00721243">
        <w:fldChar w:fldCharType="separate"/>
      </w:r>
      <w:r w:rsidR="00D967F6">
        <w:rPr>
          <w:noProof/>
        </w:rPr>
        <w:t>4</w:t>
      </w:r>
      <w:r w:rsidRPr="00721243">
        <w:fldChar w:fldCharType="end"/>
      </w:r>
      <w:r w:rsidRPr="00721243">
        <w:t xml:space="preserve">. </w:t>
      </w:r>
      <w:r w:rsidRPr="00721243">
        <w:rPr>
          <w:b w:val="0"/>
          <w:bCs w:val="0"/>
        </w:rPr>
        <w:t>Izgled lokacije</w:t>
      </w:r>
      <w:bookmarkEnd w:id="326"/>
      <w:bookmarkEnd w:id="327"/>
    </w:p>
    <w:p w14:paraId="2CD6447D" w14:textId="351963F0" w:rsidR="00F72A2D" w:rsidRDefault="00CF3517" w:rsidP="00EE1991">
      <w:pPr>
        <w:jc w:val="center"/>
        <w:rPr>
          <w:rFonts w:cs="Arial"/>
        </w:rPr>
      </w:pPr>
      <w:r w:rsidRPr="00721243">
        <w:t>(Izvor: Idejni projekat Knjiga 1. Sveska 2. Građevinski projekat – Konstrukcija)</w:t>
      </w:r>
    </w:p>
    <w:p w14:paraId="57511DE5" w14:textId="77777777" w:rsidR="00F72A2D" w:rsidRDefault="00F72A2D" w:rsidP="00F72A2D">
      <w:pPr>
        <w:jc w:val="right"/>
        <w:rPr>
          <w:rFonts w:cs="Arial"/>
          <w:szCs w:val="20"/>
        </w:rPr>
      </w:pPr>
    </w:p>
    <w:p w14:paraId="7ACD0158" w14:textId="46091793" w:rsidR="00F72A2D" w:rsidRPr="00ED4E0D" w:rsidRDefault="00F72A2D" w:rsidP="00F72A2D">
      <w:pPr>
        <w:jc w:val="right"/>
        <w:rPr>
          <w:rFonts w:cs="Arial"/>
          <w:szCs w:val="20"/>
        </w:rPr>
      </w:pPr>
    </w:p>
    <w:p w14:paraId="0EFBE56A" w14:textId="25B97845" w:rsidR="00850266" w:rsidRPr="00721243" w:rsidRDefault="00850266" w:rsidP="00CF3517">
      <w:pPr>
        <w:pStyle w:val="Caption"/>
        <w:jc w:val="center"/>
        <w:rPr>
          <w:rFonts w:cs="Arial"/>
          <w:b w:val="0"/>
          <w:bCs w:val="0"/>
        </w:rPr>
        <w:sectPr w:rsidR="00850266" w:rsidRPr="00721243" w:rsidSect="008E46E0">
          <w:headerReference w:type="default" r:id="rId28"/>
          <w:footerReference w:type="default" r:id="rId29"/>
          <w:pgSz w:w="23811" w:h="16838" w:orient="landscape" w:code="8"/>
          <w:pgMar w:top="1701" w:right="1560" w:bottom="1418" w:left="1418" w:header="851" w:footer="720" w:gutter="0"/>
          <w:cols w:space="720"/>
          <w:docGrid w:linePitch="360"/>
        </w:sectPr>
      </w:pPr>
    </w:p>
    <w:p w14:paraId="597EB8E8" w14:textId="4B0F322D" w:rsidR="00166C32" w:rsidRPr="00721243" w:rsidRDefault="00166C32" w:rsidP="00166C32">
      <w:pPr>
        <w:rPr>
          <w:rFonts w:cs="Arial"/>
        </w:rPr>
      </w:pPr>
      <w:r w:rsidRPr="00721243">
        <w:rPr>
          <w:rFonts w:cs="Arial"/>
        </w:rPr>
        <w:lastRenderedPageBreak/>
        <w:t>Planirano je da se otpad koji se trenutno nalazi na lokaciji KAP-a najprije privremeno skladišti u tri privremene zone skladištenja na području deponije čvrstog otpada KAP</w:t>
      </w:r>
      <w:r w:rsidR="001A02DB" w:rsidRPr="00721243">
        <w:rPr>
          <w:rFonts w:cs="Arial"/>
        </w:rPr>
        <w:t>-a</w:t>
      </w:r>
      <w:r w:rsidRPr="00721243">
        <w:rPr>
          <w:rFonts w:cs="Arial"/>
        </w:rPr>
        <w:t xml:space="preserve">. Tokom perioda privremenog skladištenja, prije njegovog konačnog odlaganja u </w:t>
      </w:r>
      <w:r w:rsidR="002E61A1" w:rsidRPr="00721243">
        <w:rPr>
          <w:rFonts w:cs="Arial"/>
        </w:rPr>
        <w:t>kade</w:t>
      </w:r>
      <w:r w:rsidRPr="00721243">
        <w:rPr>
          <w:rFonts w:cs="Arial"/>
        </w:rPr>
        <w:t>, otpad</w:t>
      </w:r>
      <w:r w:rsidR="002E61A1" w:rsidRPr="00721243">
        <w:rPr>
          <w:rFonts w:cs="Arial"/>
        </w:rPr>
        <w:t>om</w:t>
      </w:r>
      <w:r w:rsidRPr="00721243">
        <w:rPr>
          <w:rFonts w:cs="Arial"/>
        </w:rPr>
        <w:t xml:space="preserve"> će se upravljati i skladišti</w:t>
      </w:r>
      <w:r w:rsidR="002E61A1" w:rsidRPr="00721243">
        <w:rPr>
          <w:rFonts w:cs="Arial"/>
        </w:rPr>
        <w:t>će se</w:t>
      </w:r>
      <w:r w:rsidRPr="00721243">
        <w:rPr>
          <w:rFonts w:cs="Arial"/>
        </w:rPr>
        <w:t xml:space="preserve"> na način koji ne predstavlja ekološki niti društveni rizik. Kao što je prethodno navedeno, zapremine tri privremene zone skladištenja prikazane su zasebno, a ukupni planirani kapacitet privremenih zona skladištenja iznosi 556.247,65 m³. Ukupna zapremina otpada koji se trenutno nalazi na lokaciji, kako je ranije navedeno, iznosi 529.773,87 m³. </w:t>
      </w:r>
      <w:r w:rsidR="005842EC" w:rsidRPr="00721243">
        <w:rPr>
          <w:rFonts w:cs="Arial"/>
        </w:rPr>
        <w:t>Prilikom skladištenja čvrstog otpada na privremenim lokacijama, izvodiće se radovi na izgradnji dv</w:t>
      </w:r>
      <w:r w:rsidR="00A83565" w:rsidRPr="00721243">
        <w:rPr>
          <w:rFonts w:cs="Arial"/>
        </w:rPr>
        <w:t>ije kade</w:t>
      </w:r>
      <w:r w:rsidRPr="00721243">
        <w:rPr>
          <w:rFonts w:cs="Arial"/>
        </w:rPr>
        <w:t>/kasete</w:t>
      </w:r>
      <w:r w:rsidR="005842EC" w:rsidRPr="00721243">
        <w:rPr>
          <w:rFonts w:cs="Arial"/>
        </w:rPr>
        <w:t xml:space="preserve"> koj</w:t>
      </w:r>
      <w:r w:rsidR="00A83565" w:rsidRPr="00721243">
        <w:rPr>
          <w:rFonts w:cs="Arial"/>
        </w:rPr>
        <w:t>e</w:t>
      </w:r>
      <w:r w:rsidR="005842EC" w:rsidRPr="00721243">
        <w:rPr>
          <w:rFonts w:cs="Arial"/>
        </w:rPr>
        <w:t xml:space="preserve"> se sastoje od različitih slojeva kako bi se spriječilo dospijevanje procjednih voda u zemljište, površinske i podzemne vode</w:t>
      </w:r>
      <w:r w:rsidR="00A83565" w:rsidRPr="00721243">
        <w:rPr>
          <w:rFonts w:cs="Arial"/>
        </w:rPr>
        <w:t>, kao i</w:t>
      </w:r>
      <w:r w:rsidR="005842EC" w:rsidRPr="00721243">
        <w:rPr>
          <w:rFonts w:cs="Arial"/>
        </w:rPr>
        <w:t xml:space="preserve"> izolovao čvrsti otpad i spriječio njegov kontakt sa vazdušnom sredinom i padavinama. </w:t>
      </w:r>
      <w:r w:rsidRPr="00721243">
        <w:rPr>
          <w:rFonts w:cs="Arial"/>
        </w:rPr>
        <w:t>Prema projektnoj dokumentaciji, ukupni kapacitet ove dvije kasete iznosi 529.773,87 m³.</w:t>
      </w:r>
      <w:r w:rsidR="008C16D4" w:rsidRPr="008C16D4">
        <w:t xml:space="preserve"> </w:t>
      </w:r>
      <w:r w:rsidR="008C16D4" w:rsidRPr="008C16D4">
        <w:rPr>
          <w:rFonts w:cs="Arial"/>
        </w:rPr>
        <w:t xml:space="preserve">Shodno navedenom, neće doći do formiranja procjednih voda na planiranom području </w:t>
      </w:r>
      <w:r w:rsidR="00AF4338">
        <w:rPr>
          <w:rFonts w:cs="Arial"/>
        </w:rPr>
        <w:t>odlagališta</w:t>
      </w:r>
      <w:r w:rsidR="008C16D4" w:rsidRPr="008C16D4">
        <w:rPr>
          <w:rFonts w:cs="Arial"/>
        </w:rPr>
        <w:t xml:space="preserve"> čvrstog otpada KAP-a</w:t>
      </w:r>
      <w:r w:rsidR="00EA0168">
        <w:rPr>
          <w:rFonts w:cs="Arial"/>
        </w:rPr>
        <w:t xml:space="preserve"> nakon završet</w:t>
      </w:r>
      <w:r w:rsidR="00E62915">
        <w:rPr>
          <w:rFonts w:cs="Arial"/>
        </w:rPr>
        <w:t>ka sanacionih radova</w:t>
      </w:r>
      <w:r w:rsidR="008C16D4" w:rsidRPr="008C16D4">
        <w:rPr>
          <w:rFonts w:cs="Arial"/>
        </w:rPr>
        <w:t>.</w:t>
      </w:r>
    </w:p>
    <w:p w14:paraId="6D8883FB" w14:textId="77777777" w:rsidR="00166C32" w:rsidRPr="00721243" w:rsidRDefault="00166C32" w:rsidP="00166C32">
      <w:pPr>
        <w:rPr>
          <w:rFonts w:cs="Arial"/>
        </w:rPr>
      </w:pPr>
      <w:r w:rsidRPr="00721243">
        <w:rPr>
          <w:rFonts w:cs="Arial"/>
        </w:rPr>
        <w:t>Shodno tome, ukupni kapacitet je dovoljan za prihvat postojećih količina otpada na lokaciji KAP-a.</w:t>
      </w:r>
    </w:p>
    <w:p w14:paraId="293C1D03" w14:textId="77777777" w:rsidR="00166C32" w:rsidRPr="00721243" w:rsidRDefault="00166C32" w:rsidP="00166C32">
      <w:pPr>
        <w:rPr>
          <w:rFonts w:cs="Arial"/>
        </w:rPr>
      </w:pPr>
    </w:p>
    <w:p w14:paraId="0DF4C1CB" w14:textId="00E3DA2C" w:rsidR="005842EC" w:rsidRPr="00721243" w:rsidRDefault="00166C32" w:rsidP="005842EC">
      <w:pPr>
        <w:rPr>
          <w:rFonts w:cs="Arial"/>
          <w:highlight w:val="yellow"/>
        </w:rPr>
      </w:pPr>
      <w:r w:rsidRPr="00721243">
        <w:rPr>
          <w:rFonts w:cs="Arial"/>
        </w:rPr>
        <w:t>U skladu sa projektnim studijama, konstrukcija kaseta planirana je na sljedeći način:</w:t>
      </w:r>
    </w:p>
    <w:p w14:paraId="01BB484A" w14:textId="637C6EF7" w:rsidR="005842EC" w:rsidRPr="00721243" w:rsidRDefault="005842EC" w:rsidP="005842EC">
      <w:pPr>
        <w:pStyle w:val="ListParagraph"/>
        <w:numPr>
          <w:ilvl w:val="0"/>
          <w:numId w:val="4"/>
        </w:numPr>
        <w:ind w:left="1134" w:hanging="425"/>
        <w:rPr>
          <w:lang w:val="sr-Latn-ME"/>
        </w:rPr>
      </w:pPr>
      <w:r w:rsidRPr="00721243">
        <w:rPr>
          <w:lang w:val="sr-Latn-ME"/>
        </w:rPr>
        <w:t>Humus 30cm</w:t>
      </w:r>
      <w:r w:rsidR="00787A63">
        <w:rPr>
          <w:lang w:val="sr-Latn-ME"/>
        </w:rPr>
        <w:t>,</w:t>
      </w:r>
    </w:p>
    <w:p w14:paraId="08D0F390" w14:textId="6F01D931" w:rsidR="005842EC" w:rsidRPr="00721243" w:rsidRDefault="005842EC" w:rsidP="005842EC">
      <w:pPr>
        <w:pStyle w:val="ListParagraph"/>
        <w:numPr>
          <w:ilvl w:val="0"/>
          <w:numId w:val="4"/>
        </w:numPr>
        <w:ind w:left="1134" w:hanging="425"/>
        <w:rPr>
          <w:lang w:val="sr-Latn-ME"/>
        </w:rPr>
      </w:pPr>
      <w:r w:rsidRPr="00721243">
        <w:rPr>
          <w:lang w:val="sr-Latn-ME"/>
        </w:rPr>
        <w:t>Materijal za rekultivaciju 70cm</w:t>
      </w:r>
      <w:r w:rsidR="00787A63">
        <w:rPr>
          <w:lang w:val="sr-Latn-ME"/>
        </w:rPr>
        <w:t>,</w:t>
      </w:r>
    </w:p>
    <w:p w14:paraId="531C8307" w14:textId="609FAE56" w:rsidR="005842EC" w:rsidRPr="00721243" w:rsidRDefault="005842EC" w:rsidP="005842EC">
      <w:pPr>
        <w:pStyle w:val="ListParagraph"/>
        <w:numPr>
          <w:ilvl w:val="0"/>
          <w:numId w:val="4"/>
        </w:numPr>
        <w:ind w:left="1134" w:hanging="425"/>
        <w:rPr>
          <w:lang w:val="sr-Latn-ME"/>
        </w:rPr>
      </w:pPr>
      <w:r w:rsidRPr="00721243">
        <w:rPr>
          <w:lang w:val="sr-Latn-ME"/>
        </w:rPr>
        <w:t>Drenažni geokompozit, 650gr/m</w:t>
      </w:r>
      <w:r w:rsidRPr="00721243">
        <w:rPr>
          <w:vertAlign w:val="superscript"/>
          <w:lang w:val="sr-Latn-ME"/>
        </w:rPr>
        <w:t>2</w:t>
      </w:r>
      <w:r w:rsidRPr="00721243">
        <w:rPr>
          <w:lang w:val="sr-Latn-ME"/>
        </w:rPr>
        <w:t xml:space="preserve"> 50kPa, propustljivost i=1x10</w:t>
      </w:r>
      <w:r w:rsidR="00787A63">
        <w:rPr>
          <w:lang w:val="sr-Latn-ME"/>
        </w:rPr>
        <w:t>,</w:t>
      </w:r>
    </w:p>
    <w:p w14:paraId="07DB785B" w14:textId="5ADF80AF" w:rsidR="005842EC" w:rsidRPr="00721243" w:rsidRDefault="005842EC" w:rsidP="005842EC">
      <w:pPr>
        <w:pStyle w:val="ListParagraph"/>
        <w:numPr>
          <w:ilvl w:val="0"/>
          <w:numId w:val="4"/>
        </w:numPr>
        <w:ind w:left="1134" w:hanging="425"/>
        <w:rPr>
          <w:lang w:val="sr-Latn-ME"/>
        </w:rPr>
      </w:pPr>
      <w:r w:rsidRPr="00721243">
        <w:rPr>
          <w:lang w:val="sr-Latn-ME"/>
        </w:rPr>
        <w:t>Sloj drenažnog šljunka debljine 50cm (1x10</w:t>
      </w:r>
      <w:r w:rsidRPr="00721243">
        <w:rPr>
          <w:vertAlign w:val="superscript"/>
          <w:lang w:val="sr-Latn-ME"/>
        </w:rPr>
        <w:t>-4</w:t>
      </w:r>
      <w:r w:rsidRPr="00721243">
        <w:rPr>
          <w:lang w:val="sr-Latn-ME"/>
        </w:rPr>
        <w:t>m/S)</w:t>
      </w:r>
      <w:r w:rsidR="00787A63">
        <w:rPr>
          <w:lang w:val="sr-Latn-ME"/>
        </w:rPr>
        <w:t>,</w:t>
      </w:r>
    </w:p>
    <w:p w14:paraId="09A4F6EE" w14:textId="22582172" w:rsidR="005842EC" w:rsidRPr="00721243" w:rsidRDefault="005842EC" w:rsidP="005842EC">
      <w:pPr>
        <w:pStyle w:val="ListParagraph"/>
        <w:numPr>
          <w:ilvl w:val="0"/>
          <w:numId w:val="4"/>
        </w:numPr>
        <w:ind w:left="1134" w:hanging="425"/>
        <w:rPr>
          <w:lang w:val="sr-Latn-ME"/>
        </w:rPr>
      </w:pPr>
      <w:r w:rsidRPr="00721243">
        <w:rPr>
          <w:lang w:val="sr-Latn-ME"/>
        </w:rPr>
        <w:t>Geotekstil 800g/m</w:t>
      </w:r>
      <w:r w:rsidRPr="00721243">
        <w:rPr>
          <w:vertAlign w:val="superscript"/>
          <w:lang w:val="sr-Latn-ME"/>
        </w:rPr>
        <w:t>2</w:t>
      </w:r>
      <w:r w:rsidR="00787A63">
        <w:rPr>
          <w:lang w:val="sr-Latn-ME"/>
        </w:rPr>
        <w:t>,</w:t>
      </w:r>
    </w:p>
    <w:p w14:paraId="18A1C0F6" w14:textId="0AC34506" w:rsidR="005842EC" w:rsidRPr="00721243" w:rsidRDefault="005842EC" w:rsidP="005842EC">
      <w:pPr>
        <w:pStyle w:val="ListParagraph"/>
        <w:numPr>
          <w:ilvl w:val="0"/>
          <w:numId w:val="4"/>
        </w:numPr>
        <w:ind w:left="1134" w:hanging="425"/>
        <w:rPr>
          <w:lang w:val="sr-Latn-ME"/>
        </w:rPr>
      </w:pPr>
      <w:r w:rsidRPr="00721243">
        <w:rPr>
          <w:lang w:val="sr-Latn-ME"/>
        </w:rPr>
        <w:t>HDPE geomembrana 1mm obostrano hrapava</w:t>
      </w:r>
      <w:r w:rsidR="00787A63">
        <w:rPr>
          <w:lang w:val="sr-Latn-ME"/>
        </w:rPr>
        <w:t>,</w:t>
      </w:r>
    </w:p>
    <w:p w14:paraId="10744F33" w14:textId="0E284886" w:rsidR="005842EC" w:rsidRPr="00721243" w:rsidRDefault="005842EC" w:rsidP="005842EC">
      <w:pPr>
        <w:pStyle w:val="ListParagraph"/>
        <w:numPr>
          <w:ilvl w:val="0"/>
          <w:numId w:val="4"/>
        </w:numPr>
        <w:ind w:left="1134" w:hanging="425"/>
        <w:rPr>
          <w:lang w:val="sr-Latn-ME"/>
        </w:rPr>
      </w:pPr>
      <w:r w:rsidRPr="00721243">
        <w:rPr>
          <w:lang w:val="sr-Latn-ME"/>
        </w:rPr>
        <w:t>Bentonitna podloga 5</w:t>
      </w:r>
      <w:r w:rsidR="00C62194" w:rsidRPr="00721243">
        <w:rPr>
          <w:lang w:val="sr-Latn-ME"/>
        </w:rPr>
        <w:t>.</w:t>
      </w:r>
      <w:r w:rsidRPr="00721243">
        <w:rPr>
          <w:lang w:val="sr-Latn-ME"/>
        </w:rPr>
        <w:t>500g/m</w:t>
      </w:r>
      <w:r w:rsidRPr="00721243">
        <w:rPr>
          <w:vertAlign w:val="superscript"/>
          <w:lang w:val="sr-Latn-ME"/>
        </w:rPr>
        <w:t>2</w:t>
      </w:r>
      <w:r w:rsidR="00787A63">
        <w:rPr>
          <w:lang w:val="sr-Latn-ME"/>
        </w:rPr>
        <w:t>,</w:t>
      </w:r>
    </w:p>
    <w:p w14:paraId="590F02FC" w14:textId="65E1752A" w:rsidR="005842EC" w:rsidRPr="00721243" w:rsidRDefault="005842EC" w:rsidP="005842EC">
      <w:pPr>
        <w:pStyle w:val="ListParagraph"/>
        <w:numPr>
          <w:ilvl w:val="0"/>
          <w:numId w:val="4"/>
        </w:numPr>
        <w:ind w:left="1134" w:hanging="425"/>
        <w:rPr>
          <w:lang w:val="sr-Latn-ME"/>
        </w:rPr>
      </w:pPr>
      <w:r w:rsidRPr="00721243">
        <w:rPr>
          <w:lang w:val="sr-Latn-ME"/>
        </w:rPr>
        <w:t>Sloj za nivelaciju debljine 50cm</w:t>
      </w:r>
      <w:r w:rsidR="00787A63">
        <w:rPr>
          <w:lang w:val="sr-Latn-ME"/>
        </w:rPr>
        <w:t>,</w:t>
      </w:r>
    </w:p>
    <w:p w14:paraId="2FF264E0" w14:textId="11BA3CE4" w:rsidR="005842EC" w:rsidRPr="00721243" w:rsidRDefault="005842EC" w:rsidP="005842EC">
      <w:pPr>
        <w:pStyle w:val="ListParagraph"/>
        <w:numPr>
          <w:ilvl w:val="0"/>
          <w:numId w:val="4"/>
        </w:numPr>
        <w:ind w:left="1134" w:hanging="425"/>
        <w:rPr>
          <w:lang w:val="sr-Latn-ME"/>
        </w:rPr>
      </w:pPr>
      <w:r w:rsidRPr="00721243">
        <w:rPr>
          <w:lang w:val="sr-Latn-ME"/>
        </w:rPr>
        <w:t>Otpad debljine 610cm</w:t>
      </w:r>
      <w:r w:rsidR="00787A63">
        <w:rPr>
          <w:lang w:val="sr-Latn-ME"/>
        </w:rPr>
        <w:t>,</w:t>
      </w:r>
    </w:p>
    <w:p w14:paraId="0114AB5D" w14:textId="2013876E" w:rsidR="005842EC" w:rsidRPr="00721243" w:rsidRDefault="005842EC" w:rsidP="005842EC">
      <w:pPr>
        <w:pStyle w:val="ListParagraph"/>
        <w:numPr>
          <w:ilvl w:val="0"/>
          <w:numId w:val="4"/>
        </w:numPr>
        <w:ind w:left="1134" w:hanging="425"/>
        <w:rPr>
          <w:lang w:val="sr-Latn-ME"/>
        </w:rPr>
      </w:pPr>
      <w:r w:rsidRPr="00721243">
        <w:rPr>
          <w:lang w:val="sr-Latn-ME"/>
        </w:rPr>
        <w:t>Geotekstil 400g/m</w:t>
      </w:r>
      <w:r w:rsidRPr="00721243">
        <w:rPr>
          <w:vertAlign w:val="superscript"/>
          <w:lang w:val="sr-Latn-ME"/>
        </w:rPr>
        <w:t>2</w:t>
      </w:r>
      <w:r w:rsidR="00787A63">
        <w:rPr>
          <w:lang w:val="sr-Latn-ME"/>
        </w:rPr>
        <w:t>,</w:t>
      </w:r>
    </w:p>
    <w:p w14:paraId="10FEB4ED" w14:textId="1E1EBBF0" w:rsidR="005842EC" w:rsidRPr="00721243" w:rsidRDefault="005842EC" w:rsidP="005842EC">
      <w:pPr>
        <w:pStyle w:val="ListParagraph"/>
        <w:numPr>
          <w:ilvl w:val="0"/>
          <w:numId w:val="4"/>
        </w:numPr>
        <w:ind w:left="1134" w:hanging="425"/>
        <w:rPr>
          <w:lang w:val="sr-Latn-ME"/>
        </w:rPr>
      </w:pPr>
      <w:r w:rsidRPr="00721243">
        <w:rPr>
          <w:lang w:val="sr-Latn-ME"/>
        </w:rPr>
        <w:t>Sloj drenažnog šljunka debljine 50cm</w:t>
      </w:r>
      <w:r w:rsidR="00787A63">
        <w:rPr>
          <w:lang w:val="sr-Latn-ME"/>
        </w:rPr>
        <w:t>,</w:t>
      </w:r>
    </w:p>
    <w:p w14:paraId="166FAD09" w14:textId="123CA98B" w:rsidR="005842EC" w:rsidRPr="00721243" w:rsidRDefault="005842EC" w:rsidP="005842EC">
      <w:pPr>
        <w:pStyle w:val="ListParagraph"/>
        <w:numPr>
          <w:ilvl w:val="0"/>
          <w:numId w:val="4"/>
        </w:numPr>
        <w:ind w:left="1134" w:hanging="425"/>
        <w:rPr>
          <w:lang w:val="sr-Latn-ME"/>
        </w:rPr>
      </w:pPr>
      <w:r w:rsidRPr="00721243">
        <w:rPr>
          <w:lang w:val="sr-Latn-ME"/>
        </w:rPr>
        <w:t>Geotekstil min 1200g/2m</w:t>
      </w:r>
      <w:r w:rsidRPr="00721243">
        <w:rPr>
          <w:vertAlign w:val="superscript"/>
          <w:lang w:val="sr-Latn-ME"/>
        </w:rPr>
        <w:t>2</w:t>
      </w:r>
      <w:r w:rsidR="00787A63">
        <w:rPr>
          <w:lang w:val="sr-Latn-ME"/>
        </w:rPr>
        <w:t>,</w:t>
      </w:r>
    </w:p>
    <w:p w14:paraId="554DF571" w14:textId="21AA7FD0" w:rsidR="005842EC" w:rsidRPr="00721243" w:rsidRDefault="005842EC" w:rsidP="005842EC">
      <w:pPr>
        <w:pStyle w:val="ListParagraph"/>
        <w:numPr>
          <w:ilvl w:val="0"/>
          <w:numId w:val="4"/>
        </w:numPr>
        <w:ind w:left="1134" w:hanging="425"/>
        <w:rPr>
          <w:lang w:val="sr-Latn-ME"/>
        </w:rPr>
      </w:pPr>
      <w:r w:rsidRPr="00721243">
        <w:rPr>
          <w:lang w:val="sr-Latn-ME"/>
        </w:rPr>
        <w:t>HDPE geomembrana 2.5mm</w:t>
      </w:r>
      <w:r w:rsidR="00787A63">
        <w:rPr>
          <w:lang w:val="sr-Latn-ME"/>
        </w:rPr>
        <w:t>,</w:t>
      </w:r>
    </w:p>
    <w:p w14:paraId="2ACDD6F7" w14:textId="0EEF51D5" w:rsidR="005842EC" w:rsidRPr="00721243" w:rsidRDefault="005842EC" w:rsidP="005842EC">
      <w:pPr>
        <w:pStyle w:val="ListParagraph"/>
        <w:numPr>
          <w:ilvl w:val="0"/>
          <w:numId w:val="4"/>
        </w:numPr>
        <w:ind w:left="1134" w:hanging="425"/>
        <w:rPr>
          <w:lang w:val="sr-Latn-ME"/>
        </w:rPr>
      </w:pPr>
      <w:r w:rsidRPr="00721243">
        <w:rPr>
          <w:lang w:val="sr-Latn-ME"/>
        </w:rPr>
        <w:t>Bentonitna podloga 5500g/m</w:t>
      </w:r>
      <w:r w:rsidRPr="00721243">
        <w:rPr>
          <w:vertAlign w:val="superscript"/>
          <w:lang w:val="sr-Latn-ME"/>
        </w:rPr>
        <w:t>2</w:t>
      </w:r>
      <w:r w:rsidR="00787A63">
        <w:rPr>
          <w:lang w:val="sr-Latn-ME"/>
        </w:rPr>
        <w:t>,</w:t>
      </w:r>
    </w:p>
    <w:p w14:paraId="35BC9AE5" w14:textId="7FAAC7F4" w:rsidR="005842EC" w:rsidRPr="00721243" w:rsidRDefault="005842EC" w:rsidP="005842EC">
      <w:pPr>
        <w:pStyle w:val="ListParagraph"/>
        <w:numPr>
          <w:ilvl w:val="0"/>
          <w:numId w:val="4"/>
        </w:numPr>
        <w:ind w:left="1134" w:hanging="425"/>
        <w:rPr>
          <w:lang w:val="sr-Latn-ME"/>
        </w:rPr>
      </w:pPr>
      <w:r w:rsidRPr="00721243">
        <w:rPr>
          <w:lang w:val="sr-Latn-ME"/>
        </w:rPr>
        <w:t>Glinoviti materijal debljine 50cm.</w:t>
      </w:r>
    </w:p>
    <w:p w14:paraId="1F8F22E1" w14:textId="77777777" w:rsidR="005842EC" w:rsidRPr="00721243" w:rsidRDefault="005842EC" w:rsidP="005842EC">
      <w:pPr>
        <w:rPr>
          <w:rFonts w:cs="Arial"/>
          <w:highlight w:val="yellow"/>
        </w:rPr>
      </w:pPr>
    </w:p>
    <w:p w14:paraId="5139C37D" w14:textId="5D717CAE" w:rsidR="005842EC" w:rsidRPr="00721243" w:rsidRDefault="005842EC" w:rsidP="005842EC">
      <w:pPr>
        <w:rPr>
          <w:rFonts w:cs="Arial"/>
        </w:rPr>
      </w:pPr>
      <w:r w:rsidRPr="00721243">
        <w:rPr>
          <w:rFonts w:cs="Arial"/>
        </w:rPr>
        <w:t xml:space="preserve">Na slici </w:t>
      </w:r>
      <w:r w:rsidR="00736C75" w:rsidRPr="00721243">
        <w:rPr>
          <w:rFonts w:cs="Arial"/>
        </w:rPr>
        <w:t>5</w:t>
      </w:r>
      <w:r w:rsidRPr="00721243">
        <w:rPr>
          <w:rFonts w:cs="Arial"/>
        </w:rPr>
        <w:t xml:space="preserve"> prikazan je poprečni presjek kade, dok je na slici </w:t>
      </w:r>
      <w:r w:rsidR="00736C75" w:rsidRPr="00721243">
        <w:rPr>
          <w:rFonts w:cs="Arial"/>
        </w:rPr>
        <w:t>6</w:t>
      </w:r>
      <w:r w:rsidRPr="00721243">
        <w:rPr>
          <w:rFonts w:cs="Arial"/>
        </w:rPr>
        <w:t xml:space="preserve"> dat šematski prikaz radova koji će se izvoditi.</w:t>
      </w:r>
    </w:p>
    <w:p w14:paraId="723D1525" w14:textId="29D90DFD" w:rsidR="001B0C1D" w:rsidRPr="00721243" w:rsidRDefault="001B0C1D" w:rsidP="00F47BD1">
      <w:pPr>
        <w:rPr>
          <w:rFonts w:cs="Arial"/>
        </w:rPr>
      </w:pPr>
    </w:p>
    <w:p w14:paraId="23A7ADF8" w14:textId="72C9DBA8" w:rsidR="001B0C1D" w:rsidRPr="00721243" w:rsidRDefault="001B0C1D" w:rsidP="00F47BD1">
      <w:pPr>
        <w:rPr>
          <w:rFonts w:cs="Arial"/>
        </w:rPr>
      </w:pPr>
    </w:p>
    <w:p w14:paraId="2D136F76" w14:textId="77777777" w:rsidR="001B0C1D" w:rsidRPr="00721243" w:rsidRDefault="001B0C1D" w:rsidP="00F47BD1">
      <w:pPr>
        <w:rPr>
          <w:rFonts w:cs="Arial"/>
        </w:rPr>
        <w:sectPr w:rsidR="001B0C1D" w:rsidRPr="00721243" w:rsidSect="008E46E0">
          <w:headerReference w:type="default" r:id="rId30"/>
          <w:footerReference w:type="default" r:id="rId31"/>
          <w:pgSz w:w="11907" w:h="16839" w:code="9"/>
          <w:pgMar w:top="1560" w:right="1418" w:bottom="1418" w:left="1701" w:header="851" w:footer="720" w:gutter="0"/>
          <w:cols w:space="720"/>
          <w:docGrid w:linePitch="360"/>
        </w:sectPr>
      </w:pPr>
    </w:p>
    <w:p w14:paraId="568BC6F0" w14:textId="242A8C92" w:rsidR="007C49CC" w:rsidRPr="00721243" w:rsidRDefault="00BD3E56" w:rsidP="00BB21A8">
      <w:pPr>
        <w:jc w:val="center"/>
        <w:rPr>
          <w:rFonts w:cs="Arial"/>
        </w:rPr>
      </w:pPr>
      <w:r w:rsidRPr="00721243">
        <w:rPr>
          <w:rFonts w:cs="Arial"/>
          <w:noProof/>
          <w:lang w:val="en-US"/>
        </w:rPr>
        <w:lastRenderedPageBreak/>
        <w:drawing>
          <wp:inline distT="0" distB="0" distL="0" distR="0" wp14:anchorId="0F5F755A" wp14:editId="5C25B148">
            <wp:extent cx="12287250" cy="3768351"/>
            <wp:effectExtent l="0" t="0" r="0" b="3810"/>
            <wp:docPr id="13" name="Picture 13"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Diagram&#10;&#10;Description automatically generated"/>
                    <pic:cNvPicPr/>
                  </pic:nvPicPr>
                  <pic:blipFill>
                    <a:blip r:embed="rId32">
                      <a:extLst>
                        <a:ext uri="{28A0092B-C50C-407E-A947-70E740481C1C}">
                          <a14:useLocalDpi xmlns:a14="http://schemas.microsoft.com/office/drawing/2010/main" val="0"/>
                        </a:ext>
                      </a:extLst>
                    </a:blip>
                    <a:stretch>
                      <a:fillRect/>
                    </a:stretch>
                  </pic:blipFill>
                  <pic:spPr>
                    <a:xfrm>
                      <a:off x="0" y="0"/>
                      <a:ext cx="12322555" cy="3779179"/>
                    </a:xfrm>
                    <a:prstGeom prst="rect">
                      <a:avLst/>
                    </a:prstGeom>
                  </pic:spPr>
                </pic:pic>
              </a:graphicData>
            </a:graphic>
          </wp:inline>
        </w:drawing>
      </w:r>
    </w:p>
    <w:p w14:paraId="6E3C7D65" w14:textId="3918ABF3" w:rsidR="000578EC" w:rsidRPr="00721243" w:rsidRDefault="00BD3E56" w:rsidP="00BD3E56">
      <w:pPr>
        <w:jc w:val="center"/>
        <w:rPr>
          <w:rFonts w:cs="Arial"/>
          <w:b/>
        </w:rPr>
      </w:pPr>
      <w:r w:rsidRPr="00721243">
        <w:rPr>
          <w:rFonts w:cs="Arial"/>
          <w:noProof/>
          <w:lang w:val="en-US"/>
        </w:rPr>
        <w:drawing>
          <wp:inline distT="0" distB="0" distL="0" distR="0" wp14:anchorId="028949B8" wp14:editId="67DDD369">
            <wp:extent cx="12230100" cy="3750823"/>
            <wp:effectExtent l="0" t="0" r="0" b="2540"/>
            <wp:docPr id="14" name="Picture 14" descr="Graphical user interface,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Graphical user interface, diagram&#10;&#10;Description automatically generated"/>
                    <pic:cNvPicPr/>
                  </pic:nvPicPr>
                  <pic:blipFill>
                    <a:blip r:embed="rId33">
                      <a:extLst>
                        <a:ext uri="{28A0092B-C50C-407E-A947-70E740481C1C}">
                          <a14:useLocalDpi xmlns:a14="http://schemas.microsoft.com/office/drawing/2010/main" val="0"/>
                        </a:ext>
                      </a:extLst>
                    </a:blip>
                    <a:stretch>
                      <a:fillRect/>
                    </a:stretch>
                  </pic:blipFill>
                  <pic:spPr>
                    <a:xfrm>
                      <a:off x="0" y="0"/>
                      <a:ext cx="12267573" cy="3762316"/>
                    </a:xfrm>
                    <a:prstGeom prst="rect">
                      <a:avLst/>
                    </a:prstGeom>
                  </pic:spPr>
                </pic:pic>
              </a:graphicData>
            </a:graphic>
          </wp:inline>
        </w:drawing>
      </w:r>
    </w:p>
    <w:p w14:paraId="1C9FCA18" w14:textId="77777777" w:rsidR="00BD3E56" w:rsidRPr="00721243" w:rsidRDefault="00BD3E56" w:rsidP="005842EC">
      <w:pPr>
        <w:pStyle w:val="Caption"/>
        <w:rPr>
          <w:rFonts w:cs="Arial"/>
        </w:rPr>
      </w:pPr>
    </w:p>
    <w:p w14:paraId="2DF5131B" w14:textId="68FD615D" w:rsidR="007C49CC" w:rsidRPr="00721243" w:rsidRDefault="001F12CB" w:rsidP="00213643">
      <w:pPr>
        <w:pStyle w:val="Caption"/>
        <w:jc w:val="center"/>
        <w:rPr>
          <w:rFonts w:cs="Arial"/>
          <w:b w:val="0"/>
          <w:bCs w:val="0"/>
        </w:rPr>
      </w:pPr>
      <w:bookmarkStart w:id="328" w:name="_Toc219727136"/>
      <w:bookmarkStart w:id="329" w:name="_Toc221003355"/>
      <w:r w:rsidRPr="00721243">
        <w:t xml:space="preserve">Slika </w:t>
      </w:r>
      <w:r w:rsidRPr="00721243">
        <w:fldChar w:fldCharType="begin"/>
      </w:r>
      <w:r w:rsidRPr="00721243">
        <w:instrText xml:space="preserve"> SEQ Slika \* ARABIC </w:instrText>
      </w:r>
      <w:r w:rsidRPr="00721243">
        <w:fldChar w:fldCharType="separate"/>
      </w:r>
      <w:r w:rsidR="00D967F6">
        <w:rPr>
          <w:noProof/>
        </w:rPr>
        <w:t>5</w:t>
      </w:r>
      <w:r w:rsidRPr="00721243">
        <w:fldChar w:fldCharType="end"/>
      </w:r>
      <w:r w:rsidRPr="00721243">
        <w:t xml:space="preserve">. </w:t>
      </w:r>
      <w:r w:rsidRPr="00721243">
        <w:rPr>
          <w:b w:val="0"/>
          <w:bCs w:val="0"/>
        </w:rPr>
        <w:t>Prikaz poprečnog presjeka kade (Izvor: Idejni projekat Knjiga 1. Sveska 2. Građevinski projekat – Konstrukcija)</w:t>
      </w:r>
      <w:bookmarkEnd w:id="328"/>
      <w:bookmarkEnd w:id="329"/>
    </w:p>
    <w:p w14:paraId="5DA7D0B1" w14:textId="4E780097" w:rsidR="007C49CC" w:rsidRPr="00721243" w:rsidRDefault="007C49CC" w:rsidP="007C49CC">
      <w:pPr>
        <w:rPr>
          <w:rFonts w:cs="Arial"/>
        </w:rPr>
        <w:sectPr w:rsidR="007C49CC" w:rsidRPr="00721243" w:rsidSect="008E46E0">
          <w:headerReference w:type="default" r:id="rId34"/>
          <w:footerReference w:type="default" r:id="rId35"/>
          <w:pgSz w:w="23811" w:h="16838" w:orient="landscape" w:code="8"/>
          <w:pgMar w:top="1701" w:right="1560" w:bottom="1418" w:left="1418" w:header="851" w:footer="720" w:gutter="0"/>
          <w:cols w:space="720"/>
          <w:docGrid w:linePitch="360"/>
        </w:sectPr>
      </w:pPr>
    </w:p>
    <w:p w14:paraId="127C6D32" w14:textId="51D62E23" w:rsidR="00C63F0C" w:rsidRPr="00721243" w:rsidRDefault="005842EC" w:rsidP="009A0FE6">
      <w:pPr>
        <w:keepNext/>
        <w:jc w:val="center"/>
        <w:rPr>
          <w:rFonts w:cs="Arial"/>
        </w:rPr>
      </w:pPr>
      <w:r w:rsidRPr="00721243">
        <w:rPr>
          <w:rFonts w:cs="Arial"/>
          <w:noProof/>
          <w:lang w:val="en-US"/>
        </w:rPr>
        <w:lastRenderedPageBreak/>
        <w:drawing>
          <wp:inline distT="0" distB="0" distL="0" distR="0" wp14:anchorId="20B4E1BD" wp14:editId="5644CE26">
            <wp:extent cx="4895850" cy="7075509"/>
            <wp:effectExtent l="95250" t="76200" r="114300" b="12573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l="33455" t="9711" r="41625" b="26259"/>
                    <a:stretch/>
                  </pic:blipFill>
                  <pic:spPr bwMode="auto">
                    <a:xfrm>
                      <a:off x="0" y="0"/>
                      <a:ext cx="4901466" cy="7083625"/>
                    </a:xfrm>
                    <a:prstGeom prst="rect">
                      <a:avLst/>
                    </a:prstGeom>
                    <a:solidFill>
                      <a:srgbClr val="FFFFFF">
                        <a:shade val="85000"/>
                      </a:srgbClr>
                    </a:solidFill>
                    <a:ln w="3175" cap="sq">
                      <a:solidFill>
                        <a:schemeClr val="tx1"/>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p>
    <w:p w14:paraId="334ADB34" w14:textId="6ECF4D50" w:rsidR="001F12CB" w:rsidRPr="00721243" w:rsidRDefault="001F12CB" w:rsidP="00213643">
      <w:pPr>
        <w:pStyle w:val="Caption"/>
        <w:jc w:val="center"/>
        <w:rPr>
          <w:b w:val="0"/>
          <w:bCs w:val="0"/>
        </w:rPr>
      </w:pPr>
      <w:bookmarkStart w:id="330" w:name="_Toc219727137"/>
      <w:bookmarkStart w:id="331" w:name="_Toc221003356"/>
      <w:r w:rsidRPr="00721243">
        <w:t xml:space="preserve">Slika </w:t>
      </w:r>
      <w:r w:rsidRPr="00721243">
        <w:fldChar w:fldCharType="begin"/>
      </w:r>
      <w:r w:rsidRPr="00721243">
        <w:instrText xml:space="preserve"> SEQ Slika \* ARABIC </w:instrText>
      </w:r>
      <w:r w:rsidRPr="00721243">
        <w:fldChar w:fldCharType="separate"/>
      </w:r>
      <w:r w:rsidR="00D967F6">
        <w:rPr>
          <w:noProof/>
        </w:rPr>
        <w:t>6</w:t>
      </w:r>
      <w:r w:rsidRPr="00721243">
        <w:fldChar w:fldCharType="end"/>
      </w:r>
      <w:r w:rsidRPr="00721243">
        <w:t>.</w:t>
      </w:r>
      <w:r w:rsidRPr="00721243">
        <w:rPr>
          <w:b w:val="0"/>
          <w:bCs w:val="0"/>
        </w:rPr>
        <w:t xml:space="preserve"> Šematski prikaz izvođenja radova po fazama</w:t>
      </w:r>
      <w:bookmarkEnd w:id="330"/>
      <w:bookmarkEnd w:id="331"/>
    </w:p>
    <w:p w14:paraId="7CDC8816" w14:textId="59C82FC2" w:rsidR="00601024" w:rsidRPr="00721243" w:rsidRDefault="001F12CB" w:rsidP="00213643">
      <w:pPr>
        <w:pStyle w:val="Caption"/>
        <w:jc w:val="center"/>
        <w:rPr>
          <w:rFonts w:cs="Arial"/>
        </w:rPr>
      </w:pPr>
      <w:r w:rsidRPr="00721243">
        <w:rPr>
          <w:b w:val="0"/>
          <w:bCs w:val="0"/>
        </w:rPr>
        <w:t>(Izvor: Idejni projekat Knjiga 1. Sveska 4. Građevinski projekat – Organizacija i tehnologija građenja)</w:t>
      </w:r>
    </w:p>
    <w:p w14:paraId="7570552B" w14:textId="4ED4F802" w:rsidR="00C62194" w:rsidRPr="00721243" w:rsidRDefault="00C62194">
      <w:pPr>
        <w:jc w:val="left"/>
        <w:rPr>
          <w:rFonts w:cs="Arial"/>
        </w:rPr>
      </w:pPr>
      <w:r w:rsidRPr="00721243">
        <w:rPr>
          <w:rFonts w:cs="Arial"/>
        </w:rPr>
        <w:br w:type="page"/>
      </w:r>
    </w:p>
    <w:p w14:paraId="2BB740D8" w14:textId="3DA0710A" w:rsidR="00601024" w:rsidRPr="00721243" w:rsidRDefault="00601024" w:rsidP="00BB771C">
      <w:pPr>
        <w:pStyle w:val="Heading2"/>
        <w:rPr>
          <w:rFonts w:cs="Arial"/>
        </w:rPr>
      </w:pPr>
      <w:bookmarkStart w:id="332" w:name="_Toc219977448"/>
      <w:bookmarkStart w:id="333" w:name="_Toc221003182"/>
      <w:bookmarkStart w:id="334" w:name="_Toc99454767"/>
      <w:r w:rsidRPr="00721243">
        <w:rPr>
          <w:rFonts w:cs="Arial"/>
        </w:rPr>
        <w:lastRenderedPageBreak/>
        <w:t>Potrebna oprema i materijal</w:t>
      </w:r>
      <w:bookmarkEnd w:id="332"/>
      <w:bookmarkEnd w:id="333"/>
      <w:r w:rsidRPr="00721243">
        <w:rPr>
          <w:rFonts w:cs="Arial"/>
        </w:rPr>
        <w:t xml:space="preserve"> </w:t>
      </w:r>
    </w:p>
    <w:p w14:paraId="4F1D7143" w14:textId="0173E723" w:rsidR="00601024" w:rsidRPr="00721243" w:rsidRDefault="00601024" w:rsidP="00601024">
      <w:pPr>
        <w:rPr>
          <w:rFonts w:cs="Arial"/>
        </w:rPr>
      </w:pPr>
    </w:p>
    <w:p w14:paraId="29A8CB9F" w14:textId="551FFF08" w:rsidR="00601024" w:rsidRPr="00721243" w:rsidRDefault="00601024" w:rsidP="00601024">
      <w:pPr>
        <w:rPr>
          <w:rFonts w:cs="Arial"/>
        </w:rPr>
      </w:pPr>
      <w:r w:rsidRPr="00721243">
        <w:rPr>
          <w:rFonts w:cs="Arial"/>
        </w:rPr>
        <w:t xml:space="preserve">Oprema i materijal koji su potrebni za realizaciju </w:t>
      </w:r>
      <w:r w:rsidR="001F12CB" w:rsidRPr="00721243">
        <w:rPr>
          <w:rFonts w:cs="Arial"/>
        </w:rPr>
        <w:t>p</w:t>
      </w:r>
      <w:r w:rsidRPr="00721243">
        <w:rPr>
          <w:rFonts w:cs="Arial"/>
        </w:rPr>
        <w:t xml:space="preserve">rojekta, posebno materijali, su veoma važni za preciznu procjenu. Izbor/izvor potrebnog materijala za projekat bi mogao da poveća zonu projektnog područja, te se stoga može povećati područje pod uticajem projekta (AoI). U ovoj fazi nije poznat izbor materijala. U svakom slučaju, materijal će biti isporučen od </w:t>
      </w:r>
      <w:r w:rsidR="00C62194" w:rsidRPr="00721243">
        <w:rPr>
          <w:rFonts w:cs="Arial"/>
        </w:rPr>
        <w:t xml:space="preserve">strane </w:t>
      </w:r>
      <w:r w:rsidRPr="00721243">
        <w:rPr>
          <w:rFonts w:cs="Arial"/>
        </w:rPr>
        <w:t>licenciranog pro</w:t>
      </w:r>
      <w:r w:rsidR="00C62194" w:rsidRPr="00721243">
        <w:rPr>
          <w:rFonts w:cs="Arial"/>
        </w:rPr>
        <w:t>i</w:t>
      </w:r>
      <w:r w:rsidR="004B4585" w:rsidRPr="00721243">
        <w:rPr>
          <w:rFonts w:cs="Arial"/>
        </w:rPr>
        <w:t>zvođač</w:t>
      </w:r>
      <w:r w:rsidRPr="00721243">
        <w:rPr>
          <w:rFonts w:cs="Arial"/>
        </w:rPr>
        <w:t>a.</w:t>
      </w:r>
    </w:p>
    <w:p w14:paraId="3F061505" w14:textId="77777777" w:rsidR="00C62194" w:rsidRPr="00721243" w:rsidRDefault="00C62194" w:rsidP="00601024">
      <w:pPr>
        <w:rPr>
          <w:rFonts w:cs="Arial"/>
        </w:rPr>
      </w:pPr>
    </w:p>
    <w:p w14:paraId="2F353C85" w14:textId="4D795DDE" w:rsidR="00601024" w:rsidRPr="00721243" w:rsidRDefault="00601024" w:rsidP="00601024">
      <w:pPr>
        <w:pStyle w:val="Heading2"/>
        <w:rPr>
          <w:rFonts w:cs="Arial"/>
        </w:rPr>
      </w:pPr>
      <w:bookmarkStart w:id="335" w:name="_Toc104535261"/>
      <w:bookmarkStart w:id="336" w:name="_Toc219977449"/>
      <w:bookmarkStart w:id="337" w:name="_Toc221003183"/>
      <w:bookmarkEnd w:id="334"/>
      <w:r w:rsidRPr="00721243">
        <w:rPr>
          <w:rFonts w:cs="Arial"/>
        </w:rPr>
        <w:t>Organizacioni kapacitet</w:t>
      </w:r>
      <w:bookmarkEnd w:id="335"/>
      <w:bookmarkEnd w:id="336"/>
      <w:r w:rsidR="001E65A9">
        <w:rPr>
          <w:rFonts w:cs="Arial"/>
        </w:rPr>
        <w:t>i</w:t>
      </w:r>
      <w:bookmarkEnd w:id="337"/>
    </w:p>
    <w:p w14:paraId="0BB5E0C4" w14:textId="77777777" w:rsidR="00BB771C" w:rsidRPr="00721243" w:rsidRDefault="00BB771C" w:rsidP="00BB771C">
      <w:pPr>
        <w:rPr>
          <w:rFonts w:cs="Arial"/>
        </w:rPr>
      </w:pPr>
    </w:p>
    <w:p w14:paraId="673572B2" w14:textId="0F2753D2" w:rsidR="00BB771C" w:rsidRDefault="00601024" w:rsidP="00BB771C">
      <w:pPr>
        <w:rPr>
          <w:rFonts w:cs="Arial"/>
        </w:rPr>
      </w:pPr>
      <w:r w:rsidRPr="00721243">
        <w:rPr>
          <w:rFonts w:cs="Arial"/>
        </w:rPr>
        <w:t xml:space="preserve">Organizaciona šema upravljanja gradilištem prikazana je na slici </w:t>
      </w:r>
      <w:r w:rsidR="001F12CB" w:rsidRPr="00721243">
        <w:rPr>
          <w:rFonts w:cs="Arial"/>
        </w:rPr>
        <w:t>7</w:t>
      </w:r>
      <w:r w:rsidRPr="00721243">
        <w:rPr>
          <w:rFonts w:cs="Arial"/>
        </w:rPr>
        <w:t xml:space="preserve">. Organizacioni kapacitet tokom faze izgradnje, koja je najvažnija faza </w:t>
      </w:r>
      <w:r w:rsidR="00C278C3">
        <w:rPr>
          <w:rFonts w:cs="Arial"/>
        </w:rPr>
        <w:t>p</w:t>
      </w:r>
      <w:r w:rsidRPr="00721243">
        <w:rPr>
          <w:rFonts w:cs="Arial"/>
        </w:rPr>
        <w:t xml:space="preserve">rojekta u smislu uticaja na životnu i zdravstvenu zaštitu, imaće ključnu ulogu u upravljanju ovim uticajima. Organizacionoj šemi nedostaje </w:t>
      </w:r>
      <w:r w:rsidR="00E7471A" w:rsidRPr="00721243">
        <w:rPr>
          <w:rFonts w:cs="Arial"/>
        </w:rPr>
        <w:t>specijalista za zaštitu životne sredine i društven</w:t>
      </w:r>
      <w:r w:rsidR="00C278C3">
        <w:rPr>
          <w:rFonts w:cs="Arial"/>
        </w:rPr>
        <w:t>a</w:t>
      </w:r>
      <w:r w:rsidR="00E7471A" w:rsidRPr="00721243">
        <w:rPr>
          <w:rFonts w:cs="Arial"/>
        </w:rPr>
        <w:t xml:space="preserve"> pitanja</w:t>
      </w:r>
      <w:r w:rsidRPr="00721243">
        <w:rPr>
          <w:rFonts w:cs="Arial"/>
        </w:rPr>
        <w:t xml:space="preserve"> koji bi obezbijedio efikasnu primjenu zahtjeva ov</w:t>
      </w:r>
      <w:r w:rsidR="00C278C3">
        <w:rPr>
          <w:rFonts w:cs="Arial"/>
        </w:rPr>
        <w:t>og</w:t>
      </w:r>
      <w:r w:rsidRPr="00721243">
        <w:rPr>
          <w:rFonts w:cs="Arial"/>
        </w:rPr>
        <w:t xml:space="preserve"> ESIA</w:t>
      </w:r>
      <w:r w:rsidR="00C278C3">
        <w:rPr>
          <w:rFonts w:cs="Arial"/>
        </w:rPr>
        <w:t xml:space="preserve"> Izvještaja</w:t>
      </w:r>
      <w:r w:rsidRPr="00721243">
        <w:rPr>
          <w:rFonts w:cs="Arial"/>
        </w:rPr>
        <w:t>. Međutim, smatra se da ov</w:t>
      </w:r>
      <w:r w:rsidR="00C278C3">
        <w:rPr>
          <w:rFonts w:cs="Arial"/>
        </w:rPr>
        <w:t>u poziciju</w:t>
      </w:r>
      <w:r w:rsidRPr="00721243">
        <w:rPr>
          <w:rFonts w:cs="Arial"/>
        </w:rPr>
        <w:t xml:space="preserve"> može popuniti i </w:t>
      </w:r>
      <w:r w:rsidR="00E7471A" w:rsidRPr="00721243">
        <w:rPr>
          <w:rFonts w:cs="Arial"/>
        </w:rPr>
        <w:t xml:space="preserve">specijalista za zaštitu životne sredine i društvenih pitanja </w:t>
      </w:r>
      <w:r w:rsidRPr="00721243">
        <w:rPr>
          <w:rFonts w:cs="Arial"/>
        </w:rPr>
        <w:t xml:space="preserve">koji će biti angažovan od strane </w:t>
      </w:r>
      <w:r w:rsidR="004B4585" w:rsidRPr="00721243">
        <w:rPr>
          <w:rFonts w:cs="Arial"/>
        </w:rPr>
        <w:t>Izvođač</w:t>
      </w:r>
      <w:r w:rsidRPr="00721243">
        <w:rPr>
          <w:rFonts w:cs="Arial"/>
        </w:rPr>
        <w:t>a. Rad</w:t>
      </w:r>
      <w:r w:rsidR="00E7471A" w:rsidRPr="00721243">
        <w:rPr>
          <w:rFonts w:cs="Arial"/>
        </w:rPr>
        <w:t xml:space="preserve"> specijalist</w:t>
      </w:r>
      <w:r w:rsidR="00C62194" w:rsidRPr="00721243">
        <w:rPr>
          <w:rFonts w:cs="Arial"/>
        </w:rPr>
        <w:t>e</w:t>
      </w:r>
      <w:r w:rsidR="00E7471A" w:rsidRPr="00721243">
        <w:rPr>
          <w:rFonts w:cs="Arial"/>
        </w:rPr>
        <w:t xml:space="preserve"> za zaštitu životne sredine i društvenih pitanja </w:t>
      </w:r>
      <w:r w:rsidRPr="00721243">
        <w:rPr>
          <w:rFonts w:cs="Arial"/>
        </w:rPr>
        <w:t>će biti pod rukovodstvom inženjera nadzora odabranog za implementaciju projekta.</w:t>
      </w:r>
      <w:r w:rsidR="00CB1AAF">
        <w:rPr>
          <w:rFonts w:cs="Arial"/>
        </w:rPr>
        <w:t xml:space="preserve"> </w:t>
      </w:r>
      <w:r w:rsidR="00CB1AAF" w:rsidRPr="00CB1AAF">
        <w:rPr>
          <w:rFonts w:cs="Arial"/>
        </w:rPr>
        <w:t xml:space="preserve">Pored toga, slični ekološki i </w:t>
      </w:r>
      <w:r w:rsidR="00CB1AAF">
        <w:rPr>
          <w:rFonts w:cs="Arial"/>
        </w:rPr>
        <w:t>društveni</w:t>
      </w:r>
      <w:r w:rsidR="00CB1AAF" w:rsidRPr="00CB1AAF">
        <w:rPr>
          <w:rFonts w:cs="Arial"/>
        </w:rPr>
        <w:t xml:space="preserve"> zahtjevi, uključujući nadzor nad sprovođenjem ESIA-e, biće izričito uključeni u ugovor o nadzoru, čime će se obezbijediti da nadzorni organ ima odgovarajući kapacitet i odgovornost za praćenje usklađenosti sa obavezama u oblasti zaštite životne sredine i društvenih pitanja tokom čitavog životnog ciklusa </w:t>
      </w:r>
      <w:r w:rsidR="00CB1AAF">
        <w:rPr>
          <w:rFonts w:cs="Arial"/>
        </w:rPr>
        <w:t>p</w:t>
      </w:r>
      <w:r w:rsidR="00CB1AAF" w:rsidRPr="00CB1AAF">
        <w:rPr>
          <w:rFonts w:cs="Arial"/>
        </w:rPr>
        <w:t>rojekta.</w:t>
      </w:r>
      <w:r w:rsidRPr="00721243">
        <w:rPr>
          <w:rFonts w:cs="Arial"/>
        </w:rPr>
        <w:t xml:space="preserve"> </w:t>
      </w:r>
      <w:r w:rsidR="00FC03C0">
        <w:rPr>
          <w:rFonts w:cs="Arial"/>
        </w:rPr>
        <w:t xml:space="preserve">Ovi </w:t>
      </w:r>
      <w:r w:rsidR="00FC03C0" w:rsidRPr="00FC03C0">
        <w:rPr>
          <w:rFonts w:cs="Arial"/>
        </w:rPr>
        <w:t>zahtjev</w:t>
      </w:r>
      <w:r w:rsidR="00FC03C0">
        <w:rPr>
          <w:rFonts w:cs="Arial"/>
        </w:rPr>
        <w:t>i biće</w:t>
      </w:r>
      <w:r w:rsidR="00FC03C0" w:rsidRPr="00FC03C0">
        <w:rPr>
          <w:rFonts w:cs="Arial"/>
        </w:rPr>
        <w:t xml:space="preserve"> uključ</w:t>
      </w:r>
      <w:r w:rsidR="00FC03C0">
        <w:rPr>
          <w:rFonts w:cs="Arial"/>
        </w:rPr>
        <w:t>en</w:t>
      </w:r>
      <w:r w:rsidR="00FC03C0" w:rsidRPr="00FC03C0">
        <w:rPr>
          <w:rFonts w:cs="Arial"/>
        </w:rPr>
        <w:t xml:space="preserve"> u </w:t>
      </w:r>
      <w:r w:rsidR="00FC03C0">
        <w:rPr>
          <w:rFonts w:cs="Arial"/>
        </w:rPr>
        <w:t>Projektni zadatak</w:t>
      </w:r>
      <w:r w:rsidR="00FC03C0" w:rsidRPr="00FC03C0">
        <w:rPr>
          <w:rFonts w:cs="Arial"/>
        </w:rPr>
        <w:t xml:space="preserve"> (ToR) za Izvođača, radi obezbjeđivanja usklađenosti.</w:t>
      </w:r>
    </w:p>
    <w:p w14:paraId="457FE6AE" w14:textId="77777777" w:rsidR="00FC03C0" w:rsidRPr="00721243" w:rsidRDefault="00FC03C0" w:rsidP="00BB771C">
      <w:pPr>
        <w:rPr>
          <w:rFonts w:cs="Arial"/>
        </w:rPr>
      </w:pPr>
    </w:p>
    <w:p w14:paraId="087E10BA" w14:textId="33E49B88" w:rsidR="00BB771C" w:rsidRPr="00721243" w:rsidRDefault="00601024" w:rsidP="00BB771C">
      <w:pPr>
        <w:keepNext/>
        <w:rPr>
          <w:rFonts w:cs="Arial"/>
        </w:rPr>
      </w:pPr>
      <w:r w:rsidRPr="00721243">
        <w:rPr>
          <w:rFonts w:cs="Arial"/>
          <w:noProof/>
          <w:lang w:val="en-US"/>
        </w:rPr>
        <w:drawing>
          <wp:inline distT="0" distB="0" distL="0" distR="0" wp14:anchorId="642F805A" wp14:editId="0D5BF5A2">
            <wp:extent cx="5469255" cy="3051029"/>
            <wp:effectExtent l="114300" t="76200" r="112395" b="13081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l="31577" t="27919" r="27117" b="31114"/>
                    <a:stretch/>
                  </pic:blipFill>
                  <pic:spPr bwMode="auto">
                    <a:xfrm>
                      <a:off x="0" y="0"/>
                      <a:ext cx="5500130" cy="3068253"/>
                    </a:xfrm>
                    <a:prstGeom prst="rect">
                      <a:avLst/>
                    </a:prstGeom>
                    <a:solidFill>
                      <a:srgbClr val="FFFFFF">
                        <a:shade val="85000"/>
                      </a:srgbClr>
                    </a:solidFill>
                    <a:ln w="3175" cap="sq">
                      <a:solidFill>
                        <a:schemeClr val="tx1"/>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p>
    <w:p w14:paraId="1823E645" w14:textId="44C5F161" w:rsidR="001F12CB" w:rsidRPr="00721243" w:rsidRDefault="001F12CB" w:rsidP="00213643">
      <w:pPr>
        <w:pStyle w:val="Caption"/>
        <w:jc w:val="center"/>
        <w:rPr>
          <w:b w:val="0"/>
          <w:bCs w:val="0"/>
        </w:rPr>
      </w:pPr>
      <w:bookmarkStart w:id="338" w:name="_Toc219727138"/>
      <w:bookmarkStart w:id="339" w:name="_Toc221003357"/>
      <w:r w:rsidRPr="00721243">
        <w:t xml:space="preserve">Slika </w:t>
      </w:r>
      <w:r w:rsidRPr="00721243">
        <w:fldChar w:fldCharType="begin"/>
      </w:r>
      <w:r w:rsidRPr="00721243">
        <w:instrText xml:space="preserve"> SEQ Slika \* ARABIC </w:instrText>
      </w:r>
      <w:r w:rsidRPr="00721243">
        <w:fldChar w:fldCharType="separate"/>
      </w:r>
      <w:r w:rsidR="00D967F6">
        <w:rPr>
          <w:noProof/>
        </w:rPr>
        <w:t>7</w:t>
      </w:r>
      <w:r w:rsidRPr="00721243">
        <w:fldChar w:fldCharType="end"/>
      </w:r>
      <w:r w:rsidRPr="00721243">
        <w:t>.</w:t>
      </w:r>
      <w:r w:rsidRPr="00721243">
        <w:rPr>
          <w:b w:val="0"/>
          <w:bCs w:val="0"/>
        </w:rPr>
        <w:t xml:space="preserve"> Organizaciona šema upravljanja gradilištem</w:t>
      </w:r>
      <w:bookmarkEnd w:id="338"/>
      <w:bookmarkEnd w:id="339"/>
    </w:p>
    <w:p w14:paraId="45B34FAF" w14:textId="34459B8A" w:rsidR="00BB771C" w:rsidRPr="00721243" w:rsidRDefault="001F12CB" w:rsidP="001F12CB">
      <w:pPr>
        <w:pStyle w:val="Caption"/>
        <w:jc w:val="center"/>
        <w:rPr>
          <w:b w:val="0"/>
          <w:bCs w:val="0"/>
        </w:rPr>
      </w:pPr>
      <w:r w:rsidRPr="00721243">
        <w:rPr>
          <w:b w:val="0"/>
          <w:bCs w:val="0"/>
        </w:rPr>
        <w:t>(Izvor: Idejni projekat Knjiga 1. Sveska 4. Građevinski projekat – Organizacija i tehnologija građenja)</w:t>
      </w:r>
    </w:p>
    <w:p w14:paraId="1B1A4606" w14:textId="77777777" w:rsidR="001F12CB" w:rsidRPr="00721243" w:rsidRDefault="001F12CB" w:rsidP="00213643"/>
    <w:p w14:paraId="320AAA53" w14:textId="691D2801" w:rsidR="00560675" w:rsidRDefault="00494D50" w:rsidP="00213643">
      <w:r w:rsidRPr="00494D50">
        <w:t>Tokom faze nakon zatvaranja lokacije, aktivnosti na lokaciji biće ograničene na sprovođenje monitoringa stanja životne sredine, kontrolu stabilnosti i bezbjednosti o</w:t>
      </w:r>
      <w:r w:rsidR="005C30D8">
        <w:t>bjekata/lokacije</w:t>
      </w:r>
      <w:r w:rsidRPr="00494D50">
        <w:t>, kao i kontrolu pristupa. Shodno tome, potrebe za angažovanjem radne snage biće svedene na minimum i prvenstveno će obuhvatati odgovorno lice za nadzor lokacije (</w:t>
      </w:r>
      <w:r w:rsidR="005C30D8">
        <w:t>inspektor za lokaciju</w:t>
      </w:r>
      <w:r w:rsidRPr="00494D50">
        <w:t xml:space="preserve">), zaduženo za sprovođenje ekološkog i tehničko-strukturnog monitoringa. Navedeno lice biće podržano od strane </w:t>
      </w:r>
      <w:r w:rsidRPr="00494D50">
        <w:lastRenderedPageBreak/>
        <w:t>službe obezbjeđenja, čija je uloga sprječavanje neovlašćenog pristupa i nelegalnog odlaganja otpada</w:t>
      </w:r>
      <w:r>
        <w:t xml:space="preserve">. </w:t>
      </w:r>
      <w:r w:rsidRPr="00494D50">
        <w:t>Specijalizovane usluge održavanja biće obezbijeđene po potrebi, na poziv.</w:t>
      </w:r>
    </w:p>
    <w:p w14:paraId="4F4DD94D" w14:textId="47CAE8A8" w:rsidR="00494D50" w:rsidRDefault="00494D50">
      <w:pPr>
        <w:jc w:val="left"/>
      </w:pPr>
    </w:p>
    <w:p w14:paraId="0A6F9C1B" w14:textId="77777777" w:rsidR="00494D50" w:rsidRDefault="00494D50" w:rsidP="00213643"/>
    <w:p w14:paraId="72999A3D" w14:textId="7590676E" w:rsidR="00494D50" w:rsidRDefault="00494D50" w:rsidP="00213643">
      <w:r>
        <w:rPr>
          <w:noProof/>
          <w:lang w:val="en-US"/>
        </w:rPr>
        <w:drawing>
          <wp:inline distT="0" distB="0" distL="0" distR="0" wp14:anchorId="3FDCEE0F" wp14:editId="31E173DC">
            <wp:extent cx="5486400" cy="1685925"/>
            <wp:effectExtent l="0" t="57150" r="0" b="0"/>
            <wp:docPr id="1893834637" name="Diagram 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8" r:lo="rId39" r:qs="rId40" r:cs="rId41"/>
              </a:graphicData>
            </a:graphic>
          </wp:inline>
        </w:drawing>
      </w:r>
    </w:p>
    <w:p w14:paraId="38867739" w14:textId="37526120" w:rsidR="00B02640" w:rsidRDefault="00B02640" w:rsidP="00C04C6C">
      <w:pPr>
        <w:pStyle w:val="Caption"/>
        <w:jc w:val="center"/>
        <w:rPr>
          <w:b w:val="0"/>
          <w:bCs w:val="0"/>
        </w:rPr>
      </w:pPr>
      <w:bookmarkStart w:id="340" w:name="_Toc221003358"/>
      <w:r w:rsidRPr="00B02640">
        <w:t xml:space="preserve">Slika </w:t>
      </w:r>
      <w:r w:rsidRPr="00B02640">
        <w:fldChar w:fldCharType="begin"/>
      </w:r>
      <w:r w:rsidRPr="00B02640">
        <w:instrText xml:space="preserve"> SEQ Slika \* ARABIC </w:instrText>
      </w:r>
      <w:r w:rsidRPr="00B02640">
        <w:fldChar w:fldCharType="separate"/>
      </w:r>
      <w:r w:rsidR="00D967F6">
        <w:rPr>
          <w:noProof/>
        </w:rPr>
        <w:t>8</w:t>
      </w:r>
      <w:r w:rsidRPr="00B02640">
        <w:fldChar w:fldCharType="end"/>
      </w:r>
      <w:r w:rsidRPr="00B02640">
        <w:t>.</w:t>
      </w:r>
      <w:r w:rsidRPr="006E279F">
        <w:rPr>
          <w:b w:val="0"/>
          <w:bCs w:val="0"/>
        </w:rPr>
        <w:t xml:space="preserve"> Indikativna</w:t>
      </w:r>
      <w:r>
        <w:rPr>
          <w:b w:val="0"/>
          <w:bCs w:val="0"/>
        </w:rPr>
        <w:t xml:space="preserve"> </w:t>
      </w:r>
      <w:r w:rsidRPr="006E279F">
        <w:rPr>
          <w:b w:val="0"/>
          <w:bCs w:val="0"/>
        </w:rPr>
        <w:t>organizaciona šema za operativnu fazu (nakon zatvaranja)</w:t>
      </w:r>
      <w:bookmarkEnd w:id="340"/>
    </w:p>
    <w:p w14:paraId="1C3FDA94" w14:textId="77777777" w:rsidR="00B02640" w:rsidRPr="00B02640" w:rsidRDefault="00B02640" w:rsidP="006E279F"/>
    <w:p w14:paraId="711B88CF" w14:textId="77777777" w:rsidR="00B02640" w:rsidRPr="00B02640" w:rsidRDefault="00B02640" w:rsidP="00B02640"/>
    <w:p w14:paraId="16226FA8" w14:textId="77777777" w:rsidR="00601024" w:rsidRPr="00721243" w:rsidRDefault="00601024" w:rsidP="00601024">
      <w:pPr>
        <w:pStyle w:val="Heading2"/>
        <w:rPr>
          <w:rFonts w:cs="Arial"/>
        </w:rPr>
      </w:pPr>
      <w:bookmarkStart w:id="341" w:name="_Toc104535262"/>
      <w:bookmarkStart w:id="342" w:name="_Toc219977450"/>
      <w:bookmarkStart w:id="343" w:name="_Toc221003184"/>
      <w:r w:rsidRPr="00721243">
        <w:rPr>
          <w:rFonts w:cs="Arial"/>
        </w:rPr>
        <w:t>Dinamika projekta</w:t>
      </w:r>
      <w:bookmarkEnd w:id="341"/>
      <w:bookmarkEnd w:id="342"/>
      <w:bookmarkEnd w:id="343"/>
    </w:p>
    <w:p w14:paraId="4F681742" w14:textId="77777777" w:rsidR="00BB771C" w:rsidRPr="00721243" w:rsidRDefault="00BB771C" w:rsidP="00BB771C">
      <w:pPr>
        <w:rPr>
          <w:rFonts w:cs="Arial"/>
        </w:rPr>
      </w:pPr>
    </w:p>
    <w:p w14:paraId="3780387B" w14:textId="78EDD781" w:rsidR="00601024" w:rsidRPr="00721243" w:rsidRDefault="00601024" w:rsidP="00601024">
      <w:pPr>
        <w:rPr>
          <w:rFonts w:cs="Arial"/>
        </w:rPr>
      </w:pPr>
      <w:r w:rsidRPr="00721243">
        <w:rPr>
          <w:rFonts w:cs="Arial"/>
        </w:rPr>
        <w:t>Faza</w:t>
      </w:r>
      <w:r w:rsidR="00F93FB4" w:rsidRPr="00721243">
        <w:rPr>
          <w:rFonts w:cs="Arial"/>
        </w:rPr>
        <w:t xml:space="preserve"> realizacije</w:t>
      </w:r>
      <w:r w:rsidRPr="00721243">
        <w:rPr>
          <w:rFonts w:cs="Arial"/>
        </w:rPr>
        <w:t xml:space="preserve"> projekta će trajati 99 </w:t>
      </w:r>
      <w:r w:rsidR="001F12CB" w:rsidRPr="00721243">
        <w:rPr>
          <w:rFonts w:cs="Arial"/>
        </w:rPr>
        <w:t>nedjelja</w:t>
      </w:r>
      <w:r w:rsidRPr="00721243">
        <w:rPr>
          <w:rFonts w:cs="Arial"/>
        </w:rPr>
        <w:t>. Radovi će se izvoditi u jednoj smjeni u toku dana.</w:t>
      </w:r>
    </w:p>
    <w:p w14:paraId="44E5D017" w14:textId="77777777" w:rsidR="00BB771C" w:rsidRPr="00721243" w:rsidRDefault="00BB771C" w:rsidP="00BB771C">
      <w:pPr>
        <w:rPr>
          <w:rFonts w:cs="Arial"/>
        </w:rPr>
      </w:pPr>
    </w:p>
    <w:p w14:paraId="4C53D0E8" w14:textId="796A739A" w:rsidR="00601024" w:rsidRPr="00721243" w:rsidRDefault="00601024" w:rsidP="00601024">
      <w:pPr>
        <w:rPr>
          <w:rFonts w:cs="Arial"/>
          <w:sz w:val="22"/>
          <w:szCs w:val="22"/>
        </w:rPr>
      </w:pPr>
      <w:r w:rsidRPr="00721243">
        <w:rPr>
          <w:rFonts w:cs="Arial"/>
          <w:b/>
          <w:sz w:val="22"/>
          <w:szCs w:val="22"/>
        </w:rPr>
        <w:br w:type="page"/>
      </w:r>
    </w:p>
    <w:p w14:paraId="44F72AD1" w14:textId="5C052561" w:rsidR="00AB47A8" w:rsidRPr="00721243" w:rsidRDefault="00715509" w:rsidP="00CE7C76">
      <w:pPr>
        <w:pStyle w:val="Heading1"/>
        <w:rPr>
          <w:lang w:val="sr-Latn-ME"/>
        </w:rPr>
      </w:pPr>
      <w:bookmarkStart w:id="344" w:name="_Toc219977452"/>
      <w:bookmarkStart w:id="345" w:name="_Toc221003185"/>
      <w:r w:rsidRPr="00721243">
        <w:rPr>
          <w:lang w:val="sr-Latn-ME"/>
        </w:rPr>
        <w:lastRenderedPageBreak/>
        <w:t>NULTO STANJE ŽIVOTNE SREDINE I DRUŠTVA</w:t>
      </w:r>
      <w:bookmarkEnd w:id="344"/>
      <w:bookmarkEnd w:id="345"/>
    </w:p>
    <w:p w14:paraId="59327AE0" w14:textId="77777777" w:rsidR="00FC7121" w:rsidRDefault="00FC7121" w:rsidP="00C74033">
      <w:pPr>
        <w:rPr>
          <w:rFonts w:cs="Arial"/>
          <w:szCs w:val="22"/>
        </w:rPr>
      </w:pPr>
    </w:p>
    <w:p w14:paraId="35D17694" w14:textId="56177976" w:rsidR="00063275" w:rsidRDefault="00063275" w:rsidP="00063275">
      <w:pPr>
        <w:rPr>
          <w:rFonts w:cs="Arial"/>
          <w:szCs w:val="20"/>
        </w:rPr>
      </w:pPr>
      <w:r>
        <w:rPr>
          <w:rFonts w:cs="Arial"/>
          <w:szCs w:val="20"/>
        </w:rPr>
        <w:t>Nulto</w:t>
      </w:r>
      <w:r w:rsidRPr="00063275">
        <w:rPr>
          <w:rFonts w:cs="Arial"/>
          <w:szCs w:val="20"/>
        </w:rPr>
        <w:t xml:space="preserve"> stanje predstavljeno u ovoj ESIA-i zasniva se na dostupnim</w:t>
      </w:r>
      <w:r>
        <w:rPr>
          <w:rFonts w:cs="Arial"/>
          <w:szCs w:val="20"/>
        </w:rPr>
        <w:t xml:space="preserve"> postojećim</w:t>
      </w:r>
      <w:r w:rsidRPr="00063275">
        <w:rPr>
          <w:rFonts w:cs="Arial"/>
          <w:szCs w:val="20"/>
        </w:rPr>
        <w:t xml:space="preserve"> podacima, prethodnim istraživanjima i informacijama specifičnim za lokaciju, prikupljenim tokom izrade studije. Pored toga, biće sprovedena ispitivanja </w:t>
      </w:r>
      <w:r>
        <w:rPr>
          <w:rFonts w:cs="Arial"/>
          <w:szCs w:val="20"/>
        </w:rPr>
        <w:t xml:space="preserve">nultog stanja </w:t>
      </w:r>
      <w:r w:rsidRPr="00063275">
        <w:rPr>
          <w:rFonts w:cs="Arial"/>
          <w:szCs w:val="20"/>
        </w:rPr>
        <w:t xml:space="preserve">radi procjene postojećeg zagađenja životne sredine na lokaciji prije početka bilo kakvih aktivnosti vezanih za </w:t>
      </w:r>
      <w:r>
        <w:rPr>
          <w:rFonts w:cs="Arial"/>
          <w:szCs w:val="20"/>
        </w:rPr>
        <w:t>p</w:t>
      </w:r>
      <w:r w:rsidRPr="00063275">
        <w:rPr>
          <w:rFonts w:cs="Arial"/>
          <w:szCs w:val="20"/>
        </w:rPr>
        <w:t>rojekat. Ukoliko se kao rezultat ovih ispitivanja pojave nove ili suštinski drugačije informacije, ESIA će biti ažurirana u skladu s tim kako bi odražavala stvarne početne uslove.</w:t>
      </w:r>
    </w:p>
    <w:p w14:paraId="30242695" w14:textId="77777777" w:rsidR="00063275" w:rsidRPr="00063275" w:rsidRDefault="00063275" w:rsidP="00063275">
      <w:pPr>
        <w:rPr>
          <w:rFonts w:cs="Arial"/>
          <w:szCs w:val="20"/>
        </w:rPr>
      </w:pPr>
    </w:p>
    <w:p w14:paraId="3FBECD7A" w14:textId="2A4C792B" w:rsidR="00063275" w:rsidRPr="00063275" w:rsidRDefault="00A94866" w:rsidP="00063275">
      <w:pPr>
        <w:rPr>
          <w:rFonts w:cs="Arial"/>
          <w:szCs w:val="20"/>
        </w:rPr>
      </w:pPr>
      <w:r>
        <w:rPr>
          <w:rFonts w:cs="Arial"/>
          <w:szCs w:val="20"/>
        </w:rPr>
        <w:t>Monitornig nultog</w:t>
      </w:r>
      <w:r w:rsidR="00063275" w:rsidRPr="00063275">
        <w:rPr>
          <w:rFonts w:cs="Arial"/>
          <w:szCs w:val="20"/>
        </w:rPr>
        <w:t xml:space="preserve"> stanja sprovodiće se u skladu sa Planom uzorkovanja i monitoringa, koji je izrađen kao dio Projektnog zadatka (ToR). Plan uzorkovanja i monitoringa, uključujući parametre, lokacije, metodologije i učestalost, dat je u prilozima ov</w:t>
      </w:r>
      <w:r>
        <w:rPr>
          <w:rFonts w:cs="Arial"/>
          <w:szCs w:val="20"/>
        </w:rPr>
        <w:t>og izvještaja</w:t>
      </w:r>
      <w:r w:rsidR="00063275" w:rsidRPr="00063275">
        <w:rPr>
          <w:rFonts w:cs="Arial"/>
          <w:szCs w:val="20"/>
        </w:rPr>
        <w:t xml:space="preserve"> (Prilog 7) i predstavljaće osnovu za sve aktivnosti</w:t>
      </w:r>
      <w:r>
        <w:rPr>
          <w:rFonts w:cs="Arial"/>
          <w:szCs w:val="20"/>
        </w:rPr>
        <w:t xml:space="preserve"> monitoringa</w:t>
      </w:r>
      <w:r w:rsidR="00063275" w:rsidRPr="00063275">
        <w:rPr>
          <w:rFonts w:cs="Arial"/>
          <w:szCs w:val="20"/>
        </w:rPr>
        <w:t xml:space="preserve"> u fazi prije izgradnje</w:t>
      </w:r>
      <w:r>
        <w:rPr>
          <w:rFonts w:cs="Arial"/>
          <w:szCs w:val="20"/>
        </w:rPr>
        <w:t>.</w:t>
      </w:r>
    </w:p>
    <w:p w14:paraId="17F89029" w14:textId="77777777" w:rsidR="00063275" w:rsidRDefault="00063275" w:rsidP="00C74033">
      <w:pPr>
        <w:rPr>
          <w:rFonts w:cs="Arial"/>
          <w:szCs w:val="22"/>
        </w:rPr>
      </w:pPr>
    </w:p>
    <w:p w14:paraId="03C9DBAD" w14:textId="77777777" w:rsidR="00063275" w:rsidRPr="00721243" w:rsidRDefault="00063275" w:rsidP="00C74033">
      <w:pPr>
        <w:rPr>
          <w:rFonts w:cs="Arial"/>
          <w:szCs w:val="22"/>
        </w:rPr>
      </w:pPr>
    </w:p>
    <w:p w14:paraId="00A0D33F" w14:textId="6D529FBB" w:rsidR="00FC7121" w:rsidRPr="00721243" w:rsidRDefault="006729AE" w:rsidP="00CE7C76">
      <w:pPr>
        <w:pStyle w:val="Heading2"/>
        <w:rPr>
          <w:rFonts w:cs="Arial"/>
        </w:rPr>
      </w:pPr>
      <w:bookmarkStart w:id="346" w:name="_Toc219977453"/>
      <w:bookmarkStart w:id="347" w:name="_Toc221003186"/>
      <w:r w:rsidRPr="00721243">
        <w:rPr>
          <w:rFonts w:cs="Arial"/>
        </w:rPr>
        <w:t>Projektna lokacija i izvori podataka za nulto stanje</w:t>
      </w:r>
      <w:bookmarkEnd w:id="346"/>
      <w:bookmarkEnd w:id="347"/>
    </w:p>
    <w:p w14:paraId="63A153E9" w14:textId="3C0F98C4" w:rsidR="00AB47A8" w:rsidRPr="00721243" w:rsidRDefault="00AB47A8" w:rsidP="00C74033">
      <w:pPr>
        <w:rPr>
          <w:rFonts w:cs="Arial"/>
          <w:szCs w:val="20"/>
        </w:rPr>
      </w:pPr>
    </w:p>
    <w:p w14:paraId="6E47B2A3" w14:textId="52BE63DC" w:rsidR="00525FBE" w:rsidRPr="00721243" w:rsidRDefault="00525FBE" w:rsidP="00525FBE">
      <w:pPr>
        <w:rPr>
          <w:rFonts w:cs="Arial"/>
          <w:szCs w:val="20"/>
        </w:rPr>
      </w:pPr>
      <w:r w:rsidRPr="00721243">
        <w:rPr>
          <w:rFonts w:cs="Arial"/>
          <w:szCs w:val="20"/>
        </w:rPr>
        <w:t xml:space="preserve">Projektno </w:t>
      </w:r>
      <w:r w:rsidR="008C4D7C" w:rsidRPr="00721243">
        <w:rPr>
          <w:rFonts w:cs="Arial"/>
          <w:szCs w:val="20"/>
        </w:rPr>
        <w:t>područje</w:t>
      </w:r>
      <w:r w:rsidRPr="00721243">
        <w:rPr>
          <w:rFonts w:cs="Arial"/>
          <w:szCs w:val="20"/>
        </w:rPr>
        <w:t xml:space="preserve"> se nalazi na južnoj granici Opštine Podgorica, koja je udaljen</w:t>
      </w:r>
      <w:r w:rsidR="00745878" w:rsidRPr="00721243">
        <w:rPr>
          <w:rFonts w:cs="Arial"/>
          <w:szCs w:val="20"/>
        </w:rPr>
        <w:t>o</w:t>
      </w:r>
      <w:r w:rsidRPr="00721243">
        <w:rPr>
          <w:rFonts w:cs="Arial"/>
          <w:szCs w:val="20"/>
        </w:rPr>
        <w:t xml:space="preserve"> 7 kilometara od centra Podgorice. KAP se nalazi između rijeke Morače i puta koji povezuje Podgoricu sa obalom. U blizini proizvodnog pogona KAP-a nalazi se nekoliko industrijskih posjeda i poljoprivrednih površina. </w:t>
      </w:r>
      <w:r w:rsidR="0096688A" w:rsidRPr="00721243">
        <w:rPr>
          <w:rFonts w:cs="Arial"/>
          <w:szCs w:val="20"/>
        </w:rPr>
        <w:t>Prostor koji će biti predmet sanacije</w:t>
      </w:r>
      <w:r w:rsidRPr="00721243">
        <w:rPr>
          <w:rFonts w:cs="Arial"/>
          <w:szCs w:val="20"/>
        </w:rPr>
        <w:t xml:space="preserve"> se nalazi pored postrojenja. Područje KAP-a je povezano sa centrom Podgorice putem E80, dok je zona </w:t>
      </w:r>
      <w:r w:rsidR="0096688A" w:rsidRPr="00721243">
        <w:rPr>
          <w:rFonts w:cs="Arial"/>
          <w:szCs w:val="20"/>
        </w:rPr>
        <w:t>sanacije</w:t>
      </w:r>
      <w:r w:rsidRPr="00721243">
        <w:rPr>
          <w:rFonts w:cs="Arial"/>
          <w:szCs w:val="20"/>
        </w:rPr>
        <w:t xml:space="preserve"> dostupna lokalnim putem iz Podgorice.</w:t>
      </w:r>
    </w:p>
    <w:p w14:paraId="075F5299" w14:textId="77777777" w:rsidR="00DA2F5D" w:rsidRPr="00721243" w:rsidRDefault="00DA2F5D" w:rsidP="00DA2F5D">
      <w:pPr>
        <w:rPr>
          <w:rFonts w:cs="Arial"/>
        </w:rPr>
      </w:pPr>
    </w:p>
    <w:p w14:paraId="56A6EC11" w14:textId="4FE8F63D" w:rsidR="00525FBE" w:rsidRPr="00721243" w:rsidRDefault="00525FBE" w:rsidP="00525FBE">
      <w:pPr>
        <w:rPr>
          <w:rFonts w:cs="Arial"/>
          <w:szCs w:val="20"/>
        </w:rPr>
      </w:pPr>
      <w:r w:rsidRPr="00721243">
        <w:rPr>
          <w:rFonts w:cs="Arial"/>
          <w:szCs w:val="20"/>
        </w:rPr>
        <w:t>Osim grada Podgorice</w:t>
      </w:r>
      <w:r w:rsidR="00A61056">
        <w:rPr>
          <w:rFonts w:cs="Arial"/>
          <w:szCs w:val="20"/>
        </w:rPr>
        <w:t xml:space="preserve"> i opštine Zeta</w:t>
      </w:r>
      <w:r w:rsidR="0096688A" w:rsidRPr="00721243">
        <w:rPr>
          <w:rFonts w:cs="Arial"/>
          <w:szCs w:val="20"/>
        </w:rPr>
        <w:t>, n</w:t>
      </w:r>
      <w:r w:rsidRPr="00721243">
        <w:rPr>
          <w:rFonts w:cs="Arial"/>
          <w:szCs w:val="20"/>
        </w:rPr>
        <w:t xml:space="preserve">ajbliža naselja </w:t>
      </w:r>
      <w:r w:rsidR="0096688A" w:rsidRPr="00721243">
        <w:rPr>
          <w:rFonts w:cs="Arial"/>
          <w:szCs w:val="20"/>
        </w:rPr>
        <w:t>p</w:t>
      </w:r>
      <w:r w:rsidRPr="00721243">
        <w:rPr>
          <w:rFonts w:cs="Arial"/>
          <w:szCs w:val="20"/>
        </w:rPr>
        <w:t>rojektnom području su sela</w:t>
      </w:r>
      <w:r w:rsidR="00745878" w:rsidRPr="00721243">
        <w:rPr>
          <w:rFonts w:cs="Arial"/>
          <w:szCs w:val="20"/>
        </w:rPr>
        <w:t>:</w:t>
      </w:r>
      <w:r w:rsidRPr="00721243">
        <w:rPr>
          <w:rFonts w:cs="Arial"/>
          <w:szCs w:val="20"/>
        </w:rPr>
        <w:t xml:space="preserve"> Botun, Srpska, Ljajkovići, Lekići, Grbavci, Donji Kokoti i Mitrovići.</w:t>
      </w:r>
    </w:p>
    <w:p w14:paraId="4664E445" w14:textId="31C5A584" w:rsidR="00DA2F5D" w:rsidRPr="00721243" w:rsidRDefault="00DA2F5D" w:rsidP="00DA2F5D">
      <w:pPr>
        <w:rPr>
          <w:rFonts w:cs="Arial"/>
          <w:szCs w:val="20"/>
          <w:highlight w:val="yellow"/>
        </w:rPr>
      </w:pPr>
    </w:p>
    <w:p w14:paraId="3D5CD3C9" w14:textId="624EF8BF" w:rsidR="006B3774" w:rsidRPr="00721243" w:rsidRDefault="006729AE" w:rsidP="006B3774">
      <w:pPr>
        <w:pStyle w:val="Heading3"/>
        <w:rPr>
          <w:rFonts w:cs="Arial"/>
        </w:rPr>
      </w:pPr>
      <w:bookmarkStart w:id="348" w:name="_Toc219977454"/>
      <w:bookmarkStart w:id="349" w:name="_Toc221003187"/>
      <w:r w:rsidRPr="00721243">
        <w:rPr>
          <w:rFonts w:cs="Arial"/>
        </w:rPr>
        <w:t xml:space="preserve">Izvori </w:t>
      </w:r>
      <w:r w:rsidR="00351009" w:rsidRPr="00721243">
        <w:rPr>
          <w:rFonts w:cs="Arial"/>
        </w:rPr>
        <w:t>podataka za nulto stanje</w:t>
      </w:r>
      <w:bookmarkEnd w:id="348"/>
      <w:bookmarkEnd w:id="349"/>
    </w:p>
    <w:p w14:paraId="565CB371" w14:textId="77777777" w:rsidR="006B3774" w:rsidRPr="00721243" w:rsidRDefault="006B3774" w:rsidP="006B3774">
      <w:pPr>
        <w:rPr>
          <w:rFonts w:cs="Arial"/>
        </w:rPr>
      </w:pPr>
    </w:p>
    <w:p w14:paraId="2D8A5EAB" w14:textId="3AC00A1F" w:rsidR="0056100D" w:rsidRPr="00721243" w:rsidRDefault="0056100D" w:rsidP="0056100D">
      <w:pPr>
        <w:rPr>
          <w:rFonts w:cs="Arial"/>
          <w:szCs w:val="20"/>
        </w:rPr>
      </w:pPr>
      <w:r w:rsidRPr="00721243">
        <w:rPr>
          <w:rFonts w:cs="Arial"/>
          <w:szCs w:val="20"/>
        </w:rPr>
        <w:t xml:space="preserve">Urađen je pregled adekvatnosti </w:t>
      </w:r>
      <w:r w:rsidR="0053206B" w:rsidRPr="00721243">
        <w:rPr>
          <w:rFonts w:cs="Arial"/>
          <w:szCs w:val="20"/>
        </w:rPr>
        <w:t>polaznih</w:t>
      </w:r>
      <w:r w:rsidRPr="00721243">
        <w:rPr>
          <w:rFonts w:cs="Arial"/>
          <w:szCs w:val="20"/>
        </w:rPr>
        <w:t xml:space="preserve"> podataka kako bi se ocijenili postojeći podaci relevantni za projekt i projektno područje. Adekvatnost dostupnih informacija je provjeren</w:t>
      </w:r>
      <w:r w:rsidR="0053206B" w:rsidRPr="00721243">
        <w:rPr>
          <w:rFonts w:cs="Arial"/>
          <w:szCs w:val="20"/>
        </w:rPr>
        <w:t>a</w:t>
      </w:r>
      <w:r w:rsidRPr="00721243">
        <w:rPr>
          <w:rFonts w:cs="Arial"/>
          <w:szCs w:val="20"/>
        </w:rPr>
        <w:t xml:space="preserve"> radi ispunjavanja zahtjeva </w:t>
      </w:r>
      <w:r w:rsidR="004A25DE" w:rsidRPr="00721243">
        <w:rPr>
          <w:rFonts w:cs="Arial"/>
          <w:szCs w:val="20"/>
        </w:rPr>
        <w:t>ESIA</w:t>
      </w:r>
      <w:r w:rsidR="00086CBF" w:rsidRPr="00721243">
        <w:rPr>
          <w:rFonts w:cs="Arial"/>
          <w:szCs w:val="20"/>
        </w:rPr>
        <w:t>-e</w:t>
      </w:r>
      <w:r w:rsidRPr="00721243">
        <w:rPr>
          <w:rFonts w:cs="Arial"/>
          <w:szCs w:val="20"/>
        </w:rPr>
        <w:t xml:space="preserve"> i utvrđivanja nedostataka u podacima. Tokom ovog osnovnog pregleda, prvo su pregledani postojeći izvještaji i projektna dokumentacija za Projekat. Osim toga, postojeći podaci prikupljeni su iz literature i srodnih izvora i institucija. Spisak izvora za pripremu </w:t>
      </w:r>
      <w:r w:rsidR="004A25DE" w:rsidRPr="00721243">
        <w:rPr>
          <w:rFonts w:cs="Arial"/>
          <w:szCs w:val="20"/>
        </w:rPr>
        <w:t>ESIA</w:t>
      </w:r>
      <w:r w:rsidR="002B2365" w:rsidRPr="00721243">
        <w:rPr>
          <w:rFonts w:cs="Arial"/>
          <w:szCs w:val="20"/>
        </w:rPr>
        <w:t xml:space="preserve"> Izvještaja</w:t>
      </w:r>
      <w:r w:rsidR="0053206B" w:rsidRPr="00721243">
        <w:rPr>
          <w:rFonts w:cs="Arial"/>
          <w:szCs w:val="20"/>
        </w:rPr>
        <w:t>,</w:t>
      </w:r>
      <w:r w:rsidRPr="00721243">
        <w:rPr>
          <w:rFonts w:cs="Arial"/>
          <w:szCs w:val="20"/>
        </w:rPr>
        <w:t xml:space="preserve"> uključujući izvore </w:t>
      </w:r>
      <w:r w:rsidR="0053206B" w:rsidRPr="00721243">
        <w:rPr>
          <w:rFonts w:cs="Arial"/>
          <w:szCs w:val="20"/>
        </w:rPr>
        <w:t>osnovnih podataka,</w:t>
      </w:r>
      <w:r w:rsidRPr="00721243">
        <w:rPr>
          <w:rFonts w:cs="Arial"/>
          <w:szCs w:val="20"/>
        </w:rPr>
        <w:t xml:space="preserve"> dat je u referencama ovog izvještaja.</w:t>
      </w:r>
    </w:p>
    <w:p w14:paraId="0FF11603" w14:textId="08BFADE8" w:rsidR="00D87F49" w:rsidRPr="00721243" w:rsidRDefault="00D87F49" w:rsidP="00DA2F5D">
      <w:pPr>
        <w:rPr>
          <w:rFonts w:cs="Arial"/>
          <w:szCs w:val="20"/>
        </w:rPr>
      </w:pPr>
    </w:p>
    <w:p w14:paraId="6D0FC863" w14:textId="4E90AB08" w:rsidR="00351009" w:rsidRPr="00721243" w:rsidRDefault="00351009" w:rsidP="00351009">
      <w:pPr>
        <w:rPr>
          <w:rFonts w:cs="Arial"/>
          <w:sz w:val="22"/>
          <w:szCs w:val="22"/>
        </w:rPr>
      </w:pPr>
      <w:r w:rsidRPr="00721243">
        <w:rPr>
          <w:rFonts w:cs="Arial"/>
          <w:szCs w:val="20"/>
        </w:rPr>
        <w:t xml:space="preserve">U daljem dijelu ovog </w:t>
      </w:r>
      <w:r w:rsidR="004A25DE" w:rsidRPr="00721243">
        <w:rPr>
          <w:rFonts w:cs="Arial"/>
          <w:szCs w:val="20"/>
        </w:rPr>
        <w:t>ESIA</w:t>
      </w:r>
      <w:r w:rsidR="002B2365" w:rsidRPr="00721243">
        <w:rPr>
          <w:rFonts w:cs="Arial"/>
          <w:szCs w:val="20"/>
        </w:rPr>
        <w:t xml:space="preserve"> Izvještaja</w:t>
      </w:r>
      <w:r w:rsidRPr="00721243">
        <w:rPr>
          <w:rFonts w:cs="Arial"/>
          <w:szCs w:val="20"/>
        </w:rPr>
        <w:t xml:space="preserve">, neki od početnih datuma koji </w:t>
      </w:r>
      <w:r w:rsidR="00787B02" w:rsidRPr="00721243">
        <w:rPr>
          <w:rFonts w:cs="Arial"/>
          <w:szCs w:val="20"/>
        </w:rPr>
        <w:t xml:space="preserve">se odnose na </w:t>
      </w:r>
      <w:r w:rsidR="00745878" w:rsidRPr="00721243">
        <w:rPr>
          <w:rFonts w:cs="Arial"/>
          <w:szCs w:val="20"/>
        </w:rPr>
        <w:t>I</w:t>
      </w:r>
      <w:r w:rsidR="00787B02" w:rsidRPr="00721243">
        <w:rPr>
          <w:rFonts w:cs="Arial"/>
          <w:szCs w:val="20"/>
        </w:rPr>
        <w:t>dejni projekat</w:t>
      </w:r>
      <w:r w:rsidRPr="00721243">
        <w:rPr>
          <w:rFonts w:cs="Arial"/>
          <w:szCs w:val="20"/>
        </w:rPr>
        <w:t xml:space="preserve"> </w:t>
      </w:r>
      <w:r w:rsidR="00787B02" w:rsidRPr="00721243">
        <w:rPr>
          <w:rFonts w:cs="Arial"/>
          <w:szCs w:val="20"/>
        </w:rPr>
        <w:t>koji je pripremljen</w:t>
      </w:r>
      <w:r w:rsidRPr="00721243">
        <w:rPr>
          <w:rFonts w:cs="Arial"/>
          <w:szCs w:val="20"/>
        </w:rPr>
        <w:t xml:space="preserve"> za sanaciju </w:t>
      </w:r>
      <w:r w:rsidR="001B72CC" w:rsidRPr="00721243">
        <w:rPr>
          <w:rFonts w:cs="Arial"/>
          <w:szCs w:val="20"/>
        </w:rPr>
        <w:t>bazena crvenog mulja</w:t>
      </w:r>
      <w:r w:rsidRPr="00721243">
        <w:rPr>
          <w:rFonts w:cs="Arial"/>
          <w:szCs w:val="20"/>
        </w:rPr>
        <w:t xml:space="preserve"> koriste se u mjeri u kojoj je to moguće kako bi se osigurala konzistentnost budući da su ova dva područja </w:t>
      </w:r>
      <w:r w:rsidR="002B2365" w:rsidRPr="00721243">
        <w:rPr>
          <w:rFonts w:cs="Arial"/>
          <w:szCs w:val="20"/>
        </w:rPr>
        <w:t>sanacije</w:t>
      </w:r>
      <w:r w:rsidRPr="00721243">
        <w:rPr>
          <w:rFonts w:cs="Arial"/>
          <w:szCs w:val="20"/>
        </w:rPr>
        <w:t xml:space="preserve"> jedan do drugog.</w:t>
      </w:r>
    </w:p>
    <w:p w14:paraId="444BB568" w14:textId="77777777" w:rsidR="00AD2FA2" w:rsidRPr="00721243" w:rsidRDefault="00AD2FA2" w:rsidP="00351009">
      <w:pPr>
        <w:rPr>
          <w:rFonts w:cs="Arial"/>
          <w:sz w:val="22"/>
          <w:szCs w:val="22"/>
        </w:rPr>
      </w:pPr>
    </w:p>
    <w:p w14:paraId="27B9862F" w14:textId="35B9A973" w:rsidR="008C0806" w:rsidRPr="00721243" w:rsidRDefault="00351009" w:rsidP="008C0806">
      <w:pPr>
        <w:pStyle w:val="Heading2"/>
        <w:rPr>
          <w:rFonts w:cs="Arial"/>
        </w:rPr>
      </w:pPr>
      <w:bookmarkStart w:id="350" w:name="_Toc219977455"/>
      <w:bookmarkStart w:id="351" w:name="_Toc221003188"/>
      <w:r w:rsidRPr="00721243">
        <w:rPr>
          <w:rFonts w:cs="Arial"/>
        </w:rPr>
        <w:t>Karakteristike fizičkog okruženja</w:t>
      </w:r>
      <w:bookmarkEnd w:id="350"/>
      <w:bookmarkEnd w:id="351"/>
    </w:p>
    <w:p w14:paraId="1F4E3889" w14:textId="16DBA05C" w:rsidR="008C0806" w:rsidRPr="00721243" w:rsidRDefault="008C0806" w:rsidP="008C0806">
      <w:pPr>
        <w:rPr>
          <w:rFonts w:cs="Arial"/>
        </w:rPr>
      </w:pPr>
    </w:p>
    <w:p w14:paraId="1CB391DB" w14:textId="1682035B" w:rsidR="008C0806" w:rsidRPr="00721243" w:rsidRDefault="00351009" w:rsidP="008C0806">
      <w:pPr>
        <w:pStyle w:val="Heading3"/>
        <w:rPr>
          <w:rFonts w:cs="Arial"/>
        </w:rPr>
      </w:pPr>
      <w:bookmarkStart w:id="352" w:name="_Toc219977456"/>
      <w:bookmarkStart w:id="353" w:name="_Toc221003189"/>
      <w:r w:rsidRPr="00721243">
        <w:rPr>
          <w:rFonts w:cs="Arial"/>
        </w:rPr>
        <w:t>Topografija, geologija, hidrogeologija i hidrologija područja</w:t>
      </w:r>
      <w:bookmarkEnd w:id="352"/>
      <w:bookmarkEnd w:id="353"/>
    </w:p>
    <w:p w14:paraId="53BADA7C" w14:textId="5FBD6003" w:rsidR="006B3774" w:rsidRPr="00721243" w:rsidRDefault="006B3774" w:rsidP="006B3774">
      <w:pPr>
        <w:rPr>
          <w:rFonts w:cs="Arial"/>
        </w:rPr>
      </w:pPr>
    </w:p>
    <w:p w14:paraId="5FB0A6C6" w14:textId="0E440B72" w:rsidR="00DA2F5D" w:rsidRPr="00721243" w:rsidRDefault="00351009" w:rsidP="00DA2F5D">
      <w:pPr>
        <w:rPr>
          <w:rFonts w:cs="Arial"/>
          <w:b/>
          <w:bCs/>
          <w:i/>
          <w:iCs/>
          <w:szCs w:val="20"/>
          <w:lang w:eastAsia="tr-TR"/>
        </w:rPr>
      </w:pPr>
      <w:r w:rsidRPr="00721243">
        <w:rPr>
          <w:rFonts w:cs="Arial"/>
          <w:b/>
          <w:bCs/>
          <w:i/>
          <w:iCs/>
          <w:szCs w:val="20"/>
          <w:lang w:eastAsia="tr-TR"/>
        </w:rPr>
        <w:t>Topografija</w:t>
      </w:r>
    </w:p>
    <w:p w14:paraId="16FAD7D1" w14:textId="77777777" w:rsidR="00DA2F5D" w:rsidRPr="00721243" w:rsidRDefault="00DA2F5D" w:rsidP="00DA2F5D">
      <w:pPr>
        <w:rPr>
          <w:rFonts w:cs="Arial"/>
          <w:b/>
          <w:bCs/>
          <w:i/>
          <w:iCs/>
          <w:szCs w:val="20"/>
          <w:lang w:eastAsia="tr-TR"/>
        </w:rPr>
      </w:pPr>
    </w:p>
    <w:p w14:paraId="7F054CF8" w14:textId="35FC3577" w:rsidR="00787B02" w:rsidRPr="00721243" w:rsidRDefault="00787B02" w:rsidP="00787B02">
      <w:pPr>
        <w:rPr>
          <w:rFonts w:cs="Arial"/>
          <w:color w:val="000000"/>
          <w:shd w:val="clear" w:color="auto" w:fill="FFFFFF"/>
        </w:rPr>
      </w:pPr>
      <w:r w:rsidRPr="00721243">
        <w:rPr>
          <w:rFonts w:cs="Arial"/>
          <w:color w:val="000000"/>
          <w:shd w:val="clear" w:color="auto" w:fill="FFFFFF"/>
        </w:rPr>
        <w:t xml:space="preserve">Za razliku od većeg dijela Crne Gore, Podgorica leži u pretežno ravnoj oblasti na sjevernom kraju Zetske ravnice, na nadmorskoj visini od 40m. Jedini izuzetak su brda koja gledaju na grad. Najznačajnije je brdo Gorica, 130,3m visoko, </w:t>
      </w:r>
      <w:r w:rsidR="0095472F" w:rsidRPr="00721243">
        <w:rPr>
          <w:rFonts w:cs="Arial"/>
          <w:color w:val="000000"/>
          <w:shd w:val="clear" w:color="auto" w:fill="FFFFFF"/>
        </w:rPr>
        <w:t xml:space="preserve">nazvano </w:t>
      </w:r>
      <w:r w:rsidRPr="00721243">
        <w:rPr>
          <w:rFonts w:cs="Arial"/>
          <w:color w:val="000000"/>
          <w:shd w:val="clear" w:color="auto" w:fill="FFFFFF"/>
        </w:rPr>
        <w:t>po imenu grada, koje se uzdiže iznad centra grada. Ostala brda su Malo brdo (205,4m), Velje brdo (283m), Ljubović (101m) i Dajba</w:t>
      </w:r>
      <w:r w:rsidR="00696EF1" w:rsidRPr="00721243">
        <w:rPr>
          <w:rFonts w:cs="Arial"/>
          <w:color w:val="000000"/>
          <w:shd w:val="clear" w:color="auto" w:fill="FFFFFF"/>
        </w:rPr>
        <w:t>bska</w:t>
      </w:r>
      <w:r w:rsidRPr="00721243">
        <w:rPr>
          <w:rFonts w:cs="Arial"/>
          <w:color w:val="000000"/>
          <w:shd w:val="clear" w:color="auto" w:fill="FFFFFF"/>
        </w:rPr>
        <w:t xml:space="preserve"> gora (172m). Uglavnom, oni su previše strmi za razvoj i time ograničavaju širenje grada, posebno na sjever. Međutim, urbanizacija zadire u niže padine brda još od 1990-ih. Už</w:t>
      </w:r>
      <w:r w:rsidR="0095472F" w:rsidRPr="00721243">
        <w:rPr>
          <w:rFonts w:cs="Arial"/>
          <w:color w:val="000000"/>
          <w:shd w:val="clear" w:color="auto" w:fill="FFFFFF"/>
        </w:rPr>
        <w:t>e područje</w:t>
      </w:r>
      <w:r w:rsidRPr="00721243">
        <w:rPr>
          <w:rFonts w:cs="Arial"/>
          <w:color w:val="000000"/>
          <w:shd w:val="clear" w:color="auto" w:fill="FFFFFF"/>
        </w:rPr>
        <w:t xml:space="preserve"> Podgoric</w:t>
      </w:r>
      <w:r w:rsidR="0095472F" w:rsidRPr="00721243">
        <w:rPr>
          <w:rFonts w:cs="Arial"/>
          <w:color w:val="000000"/>
          <w:shd w:val="clear" w:color="auto" w:fill="FFFFFF"/>
        </w:rPr>
        <w:t xml:space="preserve">e </w:t>
      </w:r>
      <w:r w:rsidRPr="00721243">
        <w:rPr>
          <w:rFonts w:cs="Arial"/>
          <w:color w:val="000000"/>
          <w:shd w:val="clear" w:color="auto" w:fill="FFFFFF"/>
        </w:rPr>
        <w:t>ima površinu od 108 kvadratnih kilometara, dok je stvarna urbanizovana površina znatno manja.</w:t>
      </w:r>
    </w:p>
    <w:p w14:paraId="2AF299A6" w14:textId="77777777" w:rsidR="00DA2F5D" w:rsidRPr="00721243" w:rsidRDefault="00DA2F5D" w:rsidP="00DA2F5D">
      <w:pPr>
        <w:rPr>
          <w:rFonts w:cs="Arial"/>
          <w:color w:val="000000"/>
          <w:shd w:val="clear" w:color="auto" w:fill="FFFFFF"/>
        </w:rPr>
      </w:pPr>
    </w:p>
    <w:p w14:paraId="7C324E5E" w14:textId="367EF267" w:rsidR="00351009" w:rsidRPr="00721243" w:rsidRDefault="00351009" w:rsidP="00351009">
      <w:pPr>
        <w:rPr>
          <w:rFonts w:cs="Arial"/>
          <w:color w:val="000000"/>
          <w:shd w:val="clear" w:color="auto" w:fill="FFFFFF"/>
        </w:rPr>
      </w:pPr>
      <w:r w:rsidRPr="00721243">
        <w:rPr>
          <w:rFonts w:cs="Arial"/>
          <w:color w:val="000000"/>
          <w:shd w:val="clear" w:color="auto" w:fill="FFFFFF"/>
        </w:rPr>
        <w:t>KAP se nalazi na južnoj granici opštine Podgorica, koja je udaljena 7 kilometara od centra Podgorice. KAP se nalazi na nadmorskoj visini od 32m.</w:t>
      </w:r>
    </w:p>
    <w:p w14:paraId="1A56E3EA" w14:textId="12723F15" w:rsidR="001C6A0E" w:rsidRPr="00721243" w:rsidRDefault="001C6A0E" w:rsidP="00DA2F5D">
      <w:pPr>
        <w:rPr>
          <w:rFonts w:cs="Arial"/>
          <w:szCs w:val="20"/>
          <w:lang w:eastAsia="tr-TR"/>
        </w:rPr>
      </w:pPr>
    </w:p>
    <w:p w14:paraId="43EACF83" w14:textId="07009C41" w:rsidR="001C6A0E" w:rsidRPr="00721243" w:rsidRDefault="00351009" w:rsidP="00DA2F5D">
      <w:pPr>
        <w:rPr>
          <w:rFonts w:cs="Arial"/>
          <w:szCs w:val="20"/>
          <w:lang w:eastAsia="tr-TR"/>
        </w:rPr>
      </w:pPr>
      <w:r w:rsidRPr="00721243">
        <w:rPr>
          <w:rFonts w:cs="Arial"/>
          <w:color w:val="000000"/>
          <w:shd w:val="clear" w:color="auto" w:fill="FFFFFF"/>
        </w:rPr>
        <w:t>Topografske karte i karte nagiba KAP-a i njegove blizine prikazane su na</w:t>
      </w:r>
      <w:r w:rsidR="00AD2FA2" w:rsidRPr="00721243">
        <w:rPr>
          <w:rFonts w:cs="Arial"/>
          <w:color w:val="000000"/>
          <w:shd w:val="clear" w:color="auto" w:fill="FFFFFF"/>
        </w:rPr>
        <w:t xml:space="preserve"> slikama </w:t>
      </w:r>
      <w:r w:rsidR="005C2A22">
        <w:rPr>
          <w:rFonts w:cs="Arial"/>
          <w:color w:val="000000"/>
          <w:shd w:val="clear" w:color="auto" w:fill="FFFFFF"/>
        </w:rPr>
        <w:t>9</w:t>
      </w:r>
      <w:r w:rsidR="00AD2FA2" w:rsidRPr="00721243">
        <w:rPr>
          <w:rFonts w:cs="Arial"/>
          <w:color w:val="000000"/>
          <w:shd w:val="clear" w:color="auto" w:fill="FFFFFF"/>
        </w:rPr>
        <w:t xml:space="preserve"> i </w:t>
      </w:r>
      <w:r w:rsidR="005C2A22">
        <w:rPr>
          <w:rFonts w:cs="Arial"/>
          <w:color w:val="000000"/>
          <w:shd w:val="clear" w:color="auto" w:fill="FFFFFF"/>
        </w:rPr>
        <w:t>10</w:t>
      </w:r>
      <w:r w:rsidR="00AD2FA2" w:rsidRPr="00721243">
        <w:rPr>
          <w:rFonts w:cs="Arial"/>
          <w:color w:val="000000"/>
          <w:shd w:val="clear" w:color="auto" w:fill="FFFFFF"/>
        </w:rPr>
        <w:t>.</w:t>
      </w:r>
    </w:p>
    <w:p w14:paraId="075CE376" w14:textId="77777777" w:rsidR="00DA2F5D" w:rsidRPr="00721243" w:rsidRDefault="00DA2F5D" w:rsidP="00DA2F5D">
      <w:pPr>
        <w:rPr>
          <w:rFonts w:cs="Arial"/>
          <w:color w:val="000000"/>
          <w:shd w:val="clear" w:color="auto" w:fill="FFFFFF"/>
        </w:rPr>
      </w:pPr>
    </w:p>
    <w:p w14:paraId="2E1B4ED3" w14:textId="1719C2F6" w:rsidR="00DA2F5D" w:rsidRPr="00721243" w:rsidRDefault="001479D9" w:rsidP="00DA2F5D">
      <w:pPr>
        <w:rPr>
          <w:rFonts w:cs="Arial"/>
          <w:b/>
          <w:bCs/>
          <w:i/>
          <w:iCs/>
          <w:szCs w:val="20"/>
          <w:lang w:eastAsia="tr-TR"/>
        </w:rPr>
      </w:pPr>
      <w:r w:rsidRPr="00721243">
        <w:rPr>
          <w:rFonts w:cs="Arial"/>
          <w:b/>
          <w:bCs/>
          <w:i/>
          <w:iCs/>
          <w:szCs w:val="20"/>
          <w:lang w:eastAsia="tr-TR"/>
        </w:rPr>
        <w:t>Geologija</w:t>
      </w:r>
    </w:p>
    <w:p w14:paraId="68ABD169" w14:textId="77777777" w:rsidR="00DA2F5D" w:rsidRPr="00721243" w:rsidRDefault="00DA2F5D" w:rsidP="00DA2F5D">
      <w:pPr>
        <w:rPr>
          <w:rFonts w:cs="Arial"/>
          <w:b/>
          <w:bCs/>
          <w:i/>
          <w:iCs/>
          <w:szCs w:val="20"/>
          <w:lang w:eastAsia="tr-TR"/>
        </w:rPr>
      </w:pPr>
    </w:p>
    <w:p w14:paraId="2EE8D58A" w14:textId="244A4A4F" w:rsidR="00DA2F5D" w:rsidRPr="00721243" w:rsidRDefault="00117924" w:rsidP="00DA2F5D">
      <w:pPr>
        <w:rPr>
          <w:rFonts w:cs="Arial"/>
          <w:bCs/>
          <w:iCs/>
          <w:szCs w:val="20"/>
          <w:lang w:eastAsia="tr-TR"/>
        </w:rPr>
      </w:pPr>
      <w:r w:rsidRPr="00721243">
        <w:rPr>
          <w:rFonts w:cs="Arial"/>
          <w:bCs/>
          <w:iCs/>
          <w:szCs w:val="20"/>
          <w:lang w:eastAsia="tr-TR"/>
        </w:rPr>
        <w:t>Zaravan</w:t>
      </w:r>
      <w:r w:rsidR="0098684C" w:rsidRPr="00721243">
        <w:rPr>
          <w:rFonts w:cs="Arial"/>
          <w:bCs/>
          <w:iCs/>
          <w:szCs w:val="20"/>
          <w:lang w:eastAsia="tr-TR"/>
        </w:rPr>
        <w:t xml:space="preserve"> KAP-a je sastavljena od glinovito-pjeskovitog šljunka i konglomerata. Glavne stijene su sivkasti krečnjaci, dolomitski krečnjaci i dolomiti. Tekstura je nagnuta i masivna, rijetko slojevita. Preko karbonatne osnove nalaze se fluvioglacijalni pješčani šljunak i zaobljeno kamenje, dobro vezano i cementirano karbonatnim vezivom u konglomerat. U njih se usjekla rijeka Morača.</w:t>
      </w:r>
    </w:p>
    <w:p w14:paraId="15ED64F5" w14:textId="1939AABA" w:rsidR="00DA2F5D" w:rsidRPr="00721243" w:rsidRDefault="0098684C" w:rsidP="00DA2F5D">
      <w:pPr>
        <w:rPr>
          <w:rFonts w:cs="Arial"/>
          <w:bCs/>
          <w:iCs/>
          <w:szCs w:val="20"/>
          <w:lang w:eastAsia="tr-TR"/>
        </w:rPr>
      </w:pPr>
      <w:r w:rsidRPr="00721243">
        <w:rPr>
          <w:rFonts w:cs="Arial"/>
          <w:bCs/>
          <w:iCs/>
          <w:szCs w:val="20"/>
          <w:lang w:eastAsia="tr-TR"/>
        </w:rPr>
        <w:t>Kvartarni glaciofluvijalni sedimenti su predstavljeni pjeskovitim šljunkom i slabijim do jače vezanim konglomeratima, promjenljive debljine od oko 15 do 50-60m. Površina terena je prekrivena tankim slojem deluvijuma – crvenice (terra rossa). Međutim, morfologija terena u zoni KAP-a je manje-više izmijenjena antropogenim djelovanjem i teren je prekriven nasipom različitih debljina i karakteristika.</w:t>
      </w:r>
    </w:p>
    <w:p w14:paraId="4458F5DD" w14:textId="77777777" w:rsidR="001C6A0E" w:rsidRPr="00721243" w:rsidRDefault="001C6A0E" w:rsidP="00DA2F5D">
      <w:pPr>
        <w:rPr>
          <w:rFonts w:cs="Arial"/>
          <w:b/>
          <w:bCs/>
          <w:i/>
          <w:iCs/>
          <w:szCs w:val="20"/>
          <w:lang w:eastAsia="tr-TR"/>
        </w:rPr>
        <w:sectPr w:rsidR="001C6A0E" w:rsidRPr="00721243" w:rsidSect="00092F93">
          <w:headerReference w:type="default" r:id="rId43"/>
          <w:footerReference w:type="default" r:id="rId44"/>
          <w:headerReference w:type="first" r:id="rId45"/>
          <w:footerReference w:type="first" r:id="rId46"/>
          <w:pgSz w:w="11907" w:h="16839" w:code="9"/>
          <w:pgMar w:top="1418" w:right="1418" w:bottom="1418" w:left="1701" w:header="720" w:footer="720" w:gutter="0"/>
          <w:cols w:space="720"/>
          <w:docGrid w:linePitch="360"/>
        </w:sectPr>
      </w:pPr>
    </w:p>
    <w:p w14:paraId="3B8D1595" w14:textId="19391397" w:rsidR="00813206" w:rsidRPr="00721243" w:rsidRDefault="00813206" w:rsidP="00813206">
      <w:pPr>
        <w:keepNext/>
        <w:jc w:val="center"/>
        <w:rPr>
          <w:rFonts w:cs="Arial"/>
        </w:rPr>
      </w:pPr>
      <w:r w:rsidRPr="00721243">
        <w:rPr>
          <w:rFonts w:cs="Arial"/>
          <w:noProof/>
          <w:lang w:val="en-US"/>
        </w:rPr>
        <w:lastRenderedPageBreak/>
        <w:drawing>
          <wp:inline distT="0" distB="0" distL="0" distR="0" wp14:anchorId="75AE5202" wp14:editId="3E45D1BE">
            <wp:extent cx="11251565" cy="7734300"/>
            <wp:effectExtent l="0" t="0" r="6985" b="0"/>
            <wp:docPr id="102241012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1301704" cy="7768765"/>
                    </a:xfrm>
                    <a:prstGeom prst="rect">
                      <a:avLst/>
                    </a:prstGeom>
                    <a:noFill/>
                    <a:ln>
                      <a:noFill/>
                    </a:ln>
                  </pic:spPr>
                </pic:pic>
              </a:graphicData>
            </a:graphic>
          </wp:inline>
        </w:drawing>
      </w:r>
    </w:p>
    <w:p w14:paraId="3AEEB9C0" w14:textId="1F31296F" w:rsidR="001C6A0E" w:rsidRPr="00721243" w:rsidRDefault="00AD2FA2" w:rsidP="00AD2FA2">
      <w:pPr>
        <w:pStyle w:val="Caption"/>
        <w:jc w:val="center"/>
        <w:rPr>
          <w:rFonts w:cs="Arial"/>
          <w:b w:val="0"/>
          <w:bCs w:val="0"/>
        </w:rPr>
      </w:pPr>
      <w:bookmarkStart w:id="354" w:name="_Toc219727139"/>
      <w:bookmarkStart w:id="355" w:name="_Toc221003359"/>
      <w:r w:rsidRPr="00721243">
        <w:t xml:space="preserve">Slika </w:t>
      </w:r>
      <w:r w:rsidRPr="00721243">
        <w:fldChar w:fldCharType="begin"/>
      </w:r>
      <w:r w:rsidRPr="00721243">
        <w:instrText xml:space="preserve"> SEQ Slika \* ARABIC </w:instrText>
      </w:r>
      <w:r w:rsidRPr="00721243">
        <w:fldChar w:fldCharType="separate"/>
      </w:r>
      <w:r w:rsidR="00D967F6">
        <w:rPr>
          <w:noProof/>
        </w:rPr>
        <w:t>9</w:t>
      </w:r>
      <w:r w:rsidRPr="00721243">
        <w:fldChar w:fldCharType="end"/>
      </w:r>
      <w:r w:rsidRPr="00721243">
        <w:t>.</w:t>
      </w:r>
      <w:r w:rsidRPr="00721243">
        <w:rPr>
          <w:b w:val="0"/>
          <w:bCs w:val="0"/>
        </w:rPr>
        <w:t xml:space="preserve"> Topografska karta projektnog područja</w:t>
      </w:r>
      <w:bookmarkEnd w:id="354"/>
      <w:bookmarkEnd w:id="355"/>
      <w:r w:rsidRPr="00721243">
        <w:rPr>
          <w:b w:val="0"/>
          <w:bCs w:val="0"/>
        </w:rPr>
        <w:t xml:space="preserve"> </w:t>
      </w:r>
      <w:r w:rsidR="001C6A0E" w:rsidRPr="00721243">
        <w:rPr>
          <w:rFonts w:cs="Arial"/>
          <w:b w:val="0"/>
          <w:bCs w:val="0"/>
        </w:rPr>
        <w:br w:type="page"/>
      </w:r>
    </w:p>
    <w:p w14:paraId="6CCA4FAA" w14:textId="2F035CBF" w:rsidR="0039402C" w:rsidRPr="00721243" w:rsidRDefault="0039402C" w:rsidP="0039402C">
      <w:pPr>
        <w:pStyle w:val="Caption"/>
        <w:keepNext/>
        <w:jc w:val="center"/>
        <w:rPr>
          <w:rFonts w:cs="Arial"/>
        </w:rPr>
      </w:pPr>
      <w:r w:rsidRPr="00721243">
        <w:rPr>
          <w:rFonts w:cs="Arial"/>
          <w:noProof/>
          <w:lang w:val="en-US"/>
        </w:rPr>
        <w:lastRenderedPageBreak/>
        <w:drawing>
          <wp:inline distT="0" distB="0" distL="0" distR="0" wp14:anchorId="095714EC" wp14:editId="0B8D1406">
            <wp:extent cx="11530330" cy="7781925"/>
            <wp:effectExtent l="0" t="0" r="0" b="9525"/>
            <wp:docPr id="423827410"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11557708" cy="7800403"/>
                    </a:xfrm>
                    <a:prstGeom prst="rect">
                      <a:avLst/>
                    </a:prstGeom>
                    <a:noFill/>
                    <a:ln>
                      <a:noFill/>
                    </a:ln>
                  </pic:spPr>
                </pic:pic>
              </a:graphicData>
            </a:graphic>
          </wp:inline>
        </w:drawing>
      </w:r>
    </w:p>
    <w:p w14:paraId="54617C0E" w14:textId="58ACF9F2" w:rsidR="007E04CC" w:rsidRPr="00721243" w:rsidRDefault="00AD2FA2" w:rsidP="00213643">
      <w:pPr>
        <w:pStyle w:val="Caption"/>
        <w:jc w:val="center"/>
        <w:rPr>
          <w:rFonts w:cs="Arial"/>
          <w:b w:val="0"/>
          <w:bCs w:val="0"/>
          <w:i/>
          <w:iCs/>
          <w:szCs w:val="20"/>
          <w:lang w:eastAsia="tr-TR"/>
        </w:rPr>
        <w:sectPr w:rsidR="007E04CC" w:rsidRPr="00721243" w:rsidSect="001C6A0E">
          <w:headerReference w:type="default" r:id="rId49"/>
          <w:footerReference w:type="default" r:id="rId50"/>
          <w:pgSz w:w="23811" w:h="16838" w:orient="landscape" w:code="8"/>
          <w:pgMar w:top="1701" w:right="1418" w:bottom="1418" w:left="1418" w:header="720" w:footer="720" w:gutter="0"/>
          <w:cols w:space="720"/>
          <w:docGrid w:linePitch="360"/>
        </w:sectPr>
      </w:pPr>
      <w:bookmarkStart w:id="356" w:name="_Toc219727140"/>
      <w:bookmarkStart w:id="357" w:name="_Toc221003360"/>
      <w:r w:rsidRPr="00721243">
        <w:t xml:space="preserve">Slika </w:t>
      </w:r>
      <w:r w:rsidRPr="00721243">
        <w:fldChar w:fldCharType="begin"/>
      </w:r>
      <w:r w:rsidRPr="00721243">
        <w:instrText xml:space="preserve"> SEQ Slika \* ARABIC </w:instrText>
      </w:r>
      <w:r w:rsidRPr="00721243">
        <w:fldChar w:fldCharType="separate"/>
      </w:r>
      <w:r w:rsidR="00D967F6">
        <w:rPr>
          <w:noProof/>
        </w:rPr>
        <w:t>10</w:t>
      </w:r>
      <w:r w:rsidRPr="00721243">
        <w:fldChar w:fldCharType="end"/>
      </w:r>
      <w:r w:rsidRPr="00721243">
        <w:t>.</w:t>
      </w:r>
      <w:r w:rsidRPr="00721243">
        <w:rPr>
          <w:b w:val="0"/>
          <w:bCs w:val="0"/>
        </w:rPr>
        <w:t xml:space="preserve"> </w:t>
      </w:r>
      <w:bookmarkEnd w:id="356"/>
      <w:r w:rsidR="00D01AED" w:rsidRPr="00721243">
        <w:rPr>
          <w:b w:val="0"/>
          <w:bCs w:val="0"/>
        </w:rPr>
        <w:t>Mapa svih nagiba terena</w:t>
      </w:r>
      <w:bookmarkEnd w:id="357"/>
    </w:p>
    <w:p w14:paraId="6BFFD892" w14:textId="4C656667" w:rsidR="00DA2F5D" w:rsidRPr="00721243" w:rsidRDefault="0093681C" w:rsidP="00DA2F5D">
      <w:pPr>
        <w:rPr>
          <w:rFonts w:cs="Arial"/>
          <w:b/>
          <w:bCs/>
          <w:i/>
          <w:iCs/>
          <w:szCs w:val="20"/>
          <w:lang w:eastAsia="tr-TR"/>
        </w:rPr>
      </w:pPr>
      <w:r w:rsidRPr="00721243">
        <w:rPr>
          <w:rFonts w:cs="Arial"/>
          <w:b/>
          <w:bCs/>
          <w:i/>
          <w:iCs/>
          <w:szCs w:val="20"/>
          <w:lang w:eastAsia="tr-TR"/>
        </w:rPr>
        <w:lastRenderedPageBreak/>
        <w:t>Hidrogeologija</w:t>
      </w:r>
    </w:p>
    <w:p w14:paraId="512457BE" w14:textId="77777777" w:rsidR="00DA2F5D" w:rsidRPr="00721243" w:rsidRDefault="00DA2F5D" w:rsidP="00DA2F5D">
      <w:pPr>
        <w:rPr>
          <w:rFonts w:cs="Arial"/>
          <w:b/>
          <w:bCs/>
          <w:i/>
          <w:iCs/>
          <w:szCs w:val="20"/>
          <w:lang w:eastAsia="tr-TR"/>
        </w:rPr>
      </w:pPr>
    </w:p>
    <w:p w14:paraId="341D0938" w14:textId="0F3B4F2E" w:rsidR="0098684C" w:rsidRPr="00721243" w:rsidRDefault="0098684C" w:rsidP="0098684C">
      <w:pPr>
        <w:rPr>
          <w:rFonts w:cs="Arial"/>
          <w:bCs/>
          <w:iCs/>
          <w:szCs w:val="20"/>
          <w:lang w:eastAsia="tr-TR"/>
        </w:rPr>
      </w:pPr>
      <w:r w:rsidRPr="00721243">
        <w:rPr>
          <w:rFonts w:cs="Arial"/>
          <w:bCs/>
          <w:iCs/>
          <w:szCs w:val="20"/>
          <w:lang w:eastAsia="tr-TR"/>
        </w:rPr>
        <w:t xml:space="preserve">Područje KAP-a nalazi se u perifernom dijelu Ćemovskog polja, koje </w:t>
      </w:r>
      <w:r w:rsidR="007F4358" w:rsidRPr="00721243">
        <w:rPr>
          <w:rFonts w:cs="Arial"/>
          <w:bCs/>
          <w:iCs/>
          <w:szCs w:val="20"/>
          <w:lang w:eastAsia="tr-TR"/>
        </w:rPr>
        <w:t>predstavlja</w:t>
      </w:r>
      <w:r w:rsidRPr="00721243">
        <w:rPr>
          <w:rFonts w:cs="Arial"/>
          <w:bCs/>
          <w:iCs/>
          <w:szCs w:val="20"/>
          <w:lang w:eastAsia="tr-TR"/>
        </w:rPr>
        <w:t xml:space="preserve"> morfološki i hidrogeološki integrisani dio Zetske kotline. KAP je izgrađen na glaciofluvijalnim sedimentima doline Zete. Površina doline iznosi 484ha. Smjer toka podzemnih voda u ovom području varira tokom godine u zavisnosti od nivoa vode u rijeci Morači, ali je uglavnom od sjevero-sjeverozapada prema jugu-jugoistoku. Protok u rijeci varira od minimalnih 5,5m</w:t>
      </w:r>
      <w:r w:rsidRPr="00721243">
        <w:rPr>
          <w:rFonts w:cs="Arial"/>
          <w:bCs/>
          <w:iCs/>
          <w:szCs w:val="20"/>
          <w:vertAlign w:val="superscript"/>
          <w:lang w:eastAsia="tr-TR"/>
        </w:rPr>
        <w:t>3</w:t>
      </w:r>
      <w:r w:rsidRPr="00721243">
        <w:rPr>
          <w:rFonts w:cs="Arial"/>
          <w:bCs/>
          <w:iCs/>
          <w:szCs w:val="20"/>
          <w:lang w:eastAsia="tr-TR"/>
        </w:rPr>
        <w:t>/sekundi do 900m</w:t>
      </w:r>
      <w:r w:rsidR="007F4358" w:rsidRPr="00721243">
        <w:rPr>
          <w:rFonts w:cs="Arial"/>
          <w:bCs/>
          <w:iCs/>
          <w:szCs w:val="20"/>
          <w:lang w:eastAsia="tr-TR"/>
        </w:rPr>
        <w:t>³</w:t>
      </w:r>
      <w:r w:rsidRPr="00721243">
        <w:rPr>
          <w:rFonts w:cs="Arial"/>
          <w:bCs/>
          <w:iCs/>
          <w:szCs w:val="20"/>
          <w:lang w:eastAsia="tr-TR"/>
        </w:rPr>
        <w:t>/sekundi sa prosjekom od 132m</w:t>
      </w:r>
      <w:r w:rsidRPr="00721243">
        <w:rPr>
          <w:rFonts w:cs="Arial"/>
          <w:bCs/>
          <w:iCs/>
          <w:szCs w:val="20"/>
          <w:vertAlign w:val="superscript"/>
          <w:lang w:eastAsia="tr-TR"/>
        </w:rPr>
        <w:t>3</w:t>
      </w:r>
      <w:r w:rsidRPr="00721243">
        <w:rPr>
          <w:rFonts w:cs="Arial"/>
          <w:bCs/>
          <w:iCs/>
          <w:szCs w:val="20"/>
          <w:lang w:eastAsia="tr-TR"/>
        </w:rPr>
        <w:t xml:space="preserve">/sekundi. Dubina od površine do podzemne vode kreće se od oko 17 metara u </w:t>
      </w:r>
      <w:r w:rsidR="0096688A" w:rsidRPr="00721243">
        <w:rPr>
          <w:rFonts w:cs="Arial"/>
          <w:bCs/>
          <w:iCs/>
          <w:szCs w:val="20"/>
          <w:lang w:eastAsia="tr-TR"/>
        </w:rPr>
        <w:t xml:space="preserve">ljetnjem </w:t>
      </w:r>
      <w:r w:rsidRPr="00721243">
        <w:rPr>
          <w:rFonts w:cs="Arial"/>
          <w:bCs/>
          <w:iCs/>
          <w:szCs w:val="20"/>
          <w:lang w:eastAsia="tr-TR"/>
        </w:rPr>
        <w:t>periodu do oko 13 metara u periodu velikih voda.</w:t>
      </w:r>
    </w:p>
    <w:p w14:paraId="3106211D" w14:textId="77777777" w:rsidR="0093681C" w:rsidRPr="00721243" w:rsidRDefault="0093681C" w:rsidP="0093681C">
      <w:pPr>
        <w:rPr>
          <w:rFonts w:cs="Arial"/>
          <w:bCs/>
          <w:iCs/>
          <w:szCs w:val="20"/>
          <w:lang w:eastAsia="tr-TR"/>
        </w:rPr>
      </w:pPr>
    </w:p>
    <w:p w14:paraId="3C6EE07D" w14:textId="1145ECE3" w:rsidR="0093681C" w:rsidRPr="00721243" w:rsidRDefault="0093681C" w:rsidP="0093681C">
      <w:pPr>
        <w:rPr>
          <w:rFonts w:cs="Arial"/>
          <w:bCs/>
          <w:iCs/>
          <w:szCs w:val="20"/>
          <w:lang w:eastAsia="tr-TR"/>
        </w:rPr>
      </w:pPr>
      <w:r w:rsidRPr="00721243">
        <w:rPr>
          <w:rFonts w:cs="Arial"/>
          <w:bCs/>
          <w:iCs/>
          <w:szCs w:val="20"/>
          <w:lang w:eastAsia="tr-TR"/>
        </w:rPr>
        <w:t xml:space="preserve">Na osnovu hidrogeoloških svojstava i funkcija stijenskih masa na širem području KAP-a može se izdvojiti sljedeće kako je navedeno u Idejnoj projektnoj dokumentaciji za sanaciju odlagališta čvrstog otpada KAP-a, </w:t>
      </w:r>
      <w:r w:rsidRPr="00721243">
        <w:rPr>
          <w:rFonts w:cs="Arial"/>
          <w:bCs/>
          <w:i/>
          <w:iCs/>
          <w:szCs w:val="20"/>
          <w:lang w:eastAsia="tr-TR"/>
        </w:rPr>
        <w:t>Idejni projekat 1, Knjiga</w:t>
      </w:r>
      <w:r w:rsidR="0087777E" w:rsidRPr="00721243">
        <w:rPr>
          <w:rFonts w:cs="Arial"/>
          <w:bCs/>
          <w:i/>
          <w:iCs/>
          <w:szCs w:val="20"/>
          <w:lang w:eastAsia="tr-TR"/>
        </w:rPr>
        <w:t xml:space="preserve">, </w:t>
      </w:r>
      <w:r w:rsidR="001E6E4E" w:rsidRPr="00721243">
        <w:rPr>
          <w:rFonts w:cs="Arial"/>
          <w:bCs/>
          <w:i/>
          <w:iCs/>
          <w:szCs w:val="20"/>
          <w:lang w:eastAsia="tr-TR"/>
        </w:rPr>
        <w:t>Sveska</w:t>
      </w:r>
      <w:r w:rsidRPr="00721243">
        <w:rPr>
          <w:rFonts w:cs="Arial"/>
          <w:bCs/>
          <w:i/>
          <w:iCs/>
          <w:szCs w:val="20"/>
          <w:lang w:eastAsia="tr-TR"/>
        </w:rPr>
        <w:t xml:space="preserve"> 2, </w:t>
      </w:r>
      <w:r w:rsidR="0087777E" w:rsidRPr="00721243">
        <w:rPr>
          <w:rFonts w:cs="Arial"/>
          <w:bCs/>
          <w:i/>
          <w:iCs/>
          <w:szCs w:val="20"/>
          <w:lang w:eastAsia="tr-TR"/>
        </w:rPr>
        <w:t>građevinski projekat</w:t>
      </w:r>
      <w:r w:rsidRPr="00721243">
        <w:rPr>
          <w:rFonts w:cs="Arial"/>
          <w:bCs/>
          <w:i/>
          <w:iCs/>
          <w:szCs w:val="20"/>
          <w:lang w:eastAsia="tr-TR"/>
        </w:rPr>
        <w:t>, Izgradnja</w:t>
      </w:r>
      <w:r w:rsidRPr="00721243">
        <w:rPr>
          <w:rFonts w:cs="Arial"/>
          <w:bCs/>
          <w:iCs/>
          <w:szCs w:val="20"/>
          <w:lang w:eastAsia="tr-TR"/>
        </w:rPr>
        <w:t>:</w:t>
      </w:r>
    </w:p>
    <w:p w14:paraId="0F05FE9D" w14:textId="77777777" w:rsidR="00DA2F5D" w:rsidRPr="00721243" w:rsidRDefault="00DA2F5D" w:rsidP="00DA2F5D">
      <w:pPr>
        <w:rPr>
          <w:rFonts w:cs="Arial"/>
          <w:bCs/>
          <w:iCs/>
          <w:szCs w:val="20"/>
          <w:lang w:eastAsia="tr-TR"/>
        </w:rPr>
      </w:pPr>
    </w:p>
    <w:p w14:paraId="4AC79B8E" w14:textId="1B488ABA" w:rsidR="0087777E" w:rsidRPr="00721243" w:rsidRDefault="0087777E" w:rsidP="00367D24">
      <w:pPr>
        <w:pStyle w:val="ListParagraph"/>
        <w:numPr>
          <w:ilvl w:val="0"/>
          <w:numId w:val="7"/>
        </w:numPr>
        <w:rPr>
          <w:iCs/>
          <w:szCs w:val="20"/>
          <w:lang w:val="sr-Latn-ME" w:eastAsia="tr-TR"/>
        </w:rPr>
      </w:pPr>
      <w:r w:rsidRPr="00721243">
        <w:rPr>
          <w:iCs/>
          <w:szCs w:val="20"/>
          <w:lang w:val="sr-Latn-ME" w:eastAsia="tr-TR"/>
        </w:rPr>
        <w:t>zbijeni tip izdani zastupljen u glaciofluvijalnim sedimentima predstavljen pjeskovitim šljunkom i slabije do jače vezanim konglomeratima</w:t>
      </w:r>
      <w:r w:rsidR="008A14EC" w:rsidRPr="00721243">
        <w:rPr>
          <w:iCs/>
          <w:szCs w:val="20"/>
          <w:lang w:val="sr-Latn-ME" w:eastAsia="tr-TR"/>
        </w:rPr>
        <w:t>,</w:t>
      </w:r>
    </w:p>
    <w:p w14:paraId="177DBF44" w14:textId="188A1C34" w:rsidR="00DA2F5D" w:rsidRPr="00721243" w:rsidRDefault="0087777E" w:rsidP="00367D24">
      <w:pPr>
        <w:numPr>
          <w:ilvl w:val="0"/>
          <w:numId w:val="7"/>
        </w:numPr>
        <w:rPr>
          <w:rFonts w:cs="Arial"/>
          <w:iCs/>
          <w:szCs w:val="20"/>
          <w:lang w:eastAsia="tr-TR"/>
        </w:rPr>
      </w:pPr>
      <w:r w:rsidRPr="00721243">
        <w:rPr>
          <w:rFonts w:cs="Arial"/>
          <w:iCs/>
          <w:szCs w:val="20"/>
          <w:lang w:eastAsia="tr-TR"/>
        </w:rPr>
        <w:t>karstni tip izdani zastupljen u krečnjacima oboda i podine glaciofluvijalnih sedimenata</w:t>
      </w:r>
      <w:r w:rsidR="008A14EC" w:rsidRPr="00721243">
        <w:rPr>
          <w:rFonts w:cs="Arial"/>
          <w:iCs/>
          <w:szCs w:val="20"/>
          <w:lang w:eastAsia="tr-TR"/>
        </w:rPr>
        <w:t>.</w:t>
      </w:r>
      <w:r w:rsidRPr="00721243">
        <w:rPr>
          <w:rFonts w:cs="Arial"/>
          <w:iCs/>
          <w:szCs w:val="20"/>
          <w:lang w:eastAsia="tr-TR"/>
        </w:rPr>
        <w:cr/>
      </w:r>
    </w:p>
    <w:p w14:paraId="6C6469BD" w14:textId="2C464B79" w:rsidR="00341040" w:rsidRPr="00721243" w:rsidRDefault="00341040" w:rsidP="00341040">
      <w:pPr>
        <w:rPr>
          <w:rFonts w:cs="Arial"/>
          <w:bCs/>
          <w:iCs/>
          <w:szCs w:val="20"/>
          <w:lang w:eastAsia="tr-TR"/>
        </w:rPr>
      </w:pPr>
      <w:r w:rsidRPr="00721243">
        <w:rPr>
          <w:rFonts w:cs="Arial"/>
          <w:bCs/>
          <w:iCs/>
          <w:szCs w:val="20"/>
          <w:lang w:eastAsia="tr-TR"/>
        </w:rPr>
        <w:t>Zbijena izdan je rasprostranjena na širem području istraživanja, odnosno na cjelokupnoj teritoriji Zetske ravnice i predstavlja veoma dragocjen vodni resurs, naročito u hidrološkom minimumu. Ova izdan je formirana djelom u aluvijalnim sedimentima Morače kao i u glaciofluvijalnim sedimentima (površine preko 200km</w:t>
      </w:r>
      <w:r w:rsidRPr="00721243">
        <w:rPr>
          <w:rFonts w:cs="Arial"/>
          <w:bCs/>
          <w:iCs/>
          <w:szCs w:val="20"/>
          <w:vertAlign w:val="superscript"/>
          <w:lang w:eastAsia="tr-TR"/>
        </w:rPr>
        <w:t>2</w:t>
      </w:r>
      <w:r w:rsidRPr="00721243">
        <w:rPr>
          <w:rFonts w:cs="Arial"/>
          <w:bCs/>
          <w:iCs/>
          <w:szCs w:val="20"/>
          <w:lang w:eastAsia="tr-TR"/>
        </w:rPr>
        <w:t xml:space="preserve"> i debljine najčešće u granicama od 30 – 100 m) koji su nataloženi preko krečnjaka paleoreljefa.</w:t>
      </w:r>
      <w:r w:rsidR="00D355EA" w:rsidRPr="00721243">
        <w:rPr>
          <w:rFonts w:cs="Arial"/>
          <w:bCs/>
          <w:iCs/>
          <w:szCs w:val="20"/>
          <w:lang w:eastAsia="tr-TR"/>
        </w:rPr>
        <w:t xml:space="preserve"> </w:t>
      </w:r>
      <w:r w:rsidR="00B5719D" w:rsidRPr="00721243">
        <w:rPr>
          <w:rFonts w:cs="Arial"/>
          <w:bCs/>
          <w:iCs/>
          <w:szCs w:val="20"/>
          <w:lang w:eastAsia="tr-TR"/>
        </w:rPr>
        <w:t>Ova izdan se puni vodom iz padavina</w:t>
      </w:r>
      <w:r w:rsidRPr="00721243">
        <w:rPr>
          <w:rFonts w:cs="Arial"/>
          <w:bCs/>
          <w:iCs/>
          <w:szCs w:val="20"/>
          <w:lang w:eastAsia="tr-TR"/>
        </w:rPr>
        <w:t xml:space="preserve">, rijeka Morače i Cijevne, kao i podzemnog dotoka iz karstnog vodonosnog sloja perifernih krečnjačkih terena. Ispuštanje vodonosnika se vrši direktnim ispuštanjem u Skadarsko </w:t>
      </w:r>
      <w:r w:rsidR="0096688A" w:rsidRPr="00721243">
        <w:rPr>
          <w:rFonts w:cs="Arial"/>
          <w:bCs/>
          <w:iCs/>
          <w:szCs w:val="20"/>
          <w:lang w:eastAsia="tr-TR"/>
        </w:rPr>
        <w:t>jezero. Zbijena</w:t>
      </w:r>
      <w:r w:rsidRPr="00721243">
        <w:rPr>
          <w:rFonts w:cs="Arial"/>
          <w:bCs/>
          <w:iCs/>
          <w:szCs w:val="20"/>
          <w:lang w:eastAsia="tr-TR"/>
        </w:rPr>
        <w:t xml:space="preserve"> izdan Zetske ravnice se odlikuje dobrim filtracionim karakteristikama, sa prosječnim koeficijentom filtracije oko Kf = 5,0 x 10-3 m/s, odnosno koeficijentom transmisibiliteta T = 1,79 x 10-2 m</w:t>
      </w:r>
      <w:r w:rsidRPr="00721243">
        <w:rPr>
          <w:rFonts w:cs="Arial"/>
          <w:bCs/>
          <w:iCs/>
          <w:szCs w:val="20"/>
          <w:vertAlign w:val="superscript"/>
          <w:lang w:eastAsia="tr-TR"/>
        </w:rPr>
        <w:t>2</w:t>
      </w:r>
      <w:r w:rsidRPr="00721243">
        <w:rPr>
          <w:rFonts w:cs="Arial"/>
          <w:bCs/>
          <w:iCs/>
          <w:szCs w:val="20"/>
          <w:lang w:eastAsia="tr-TR"/>
        </w:rPr>
        <w:t xml:space="preserve">/s. </w:t>
      </w:r>
    </w:p>
    <w:p w14:paraId="74AABDE0" w14:textId="77777777" w:rsidR="00DA2F5D" w:rsidRPr="00721243" w:rsidRDefault="00DA2F5D" w:rsidP="00DA2F5D">
      <w:pPr>
        <w:rPr>
          <w:rFonts w:cs="Arial"/>
          <w:bCs/>
          <w:iCs/>
          <w:szCs w:val="20"/>
          <w:lang w:eastAsia="tr-TR"/>
        </w:rPr>
      </w:pPr>
    </w:p>
    <w:p w14:paraId="68F463CB" w14:textId="28D1BD3A" w:rsidR="00D355EA" w:rsidRPr="00721243" w:rsidRDefault="00D355EA" w:rsidP="00D355EA">
      <w:pPr>
        <w:rPr>
          <w:rFonts w:cs="Arial"/>
          <w:bCs/>
          <w:iCs/>
          <w:szCs w:val="20"/>
          <w:lang w:eastAsia="tr-TR"/>
        </w:rPr>
      </w:pPr>
      <w:r w:rsidRPr="00721243">
        <w:rPr>
          <w:rFonts w:cs="Arial"/>
          <w:bCs/>
          <w:iCs/>
          <w:szCs w:val="20"/>
          <w:lang w:eastAsia="tr-TR"/>
        </w:rPr>
        <w:t>Na osnovu aproksimativnih proračuna, minimalni prosječni proticaj izdanskog toka (dinamičke rezerve) kroz profil Zetske ravnice, širine 12km iznosi oko 12 – 15m</w:t>
      </w:r>
      <w:r w:rsidRPr="00721243">
        <w:rPr>
          <w:rFonts w:cs="Arial"/>
          <w:bCs/>
          <w:iCs/>
          <w:szCs w:val="20"/>
          <w:vertAlign w:val="superscript"/>
          <w:lang w:eastAsia="tr-TR"/>
        </w:rPr>
        <w:t>3</w:t>
      </w:r>
      <w:r w:rsidRPr="00721243">
        <w:rPr>
          <w:rFonts w:cs="Arial"/>
          <w:bCs/>
          <w:iCs/>
          <w:szCs w:val="20"/>
          <w:lang w:eastAsia="tr-TR"/>
        </w:rPr>
        <w:t>/s. Na samom istraživanom području u okviru prirodnog terena su zastupljeni fluvioglacijalni sedimenti koji se odlikuju dobrim filtracionim osobinama. U toku istražnog bušenja ni u najdubljim bušotinama do dubine 20m ni</w:t>
      </w:r>
      <w:r w:rsidR="00413C92" w:rsidRPr="00721243">
        <w:rPr>
          <w:rFonts w:cs="Arial"/>
          <w:bCs/>
          <w:iCs/>
          <w:szCs w:val="20"/>
          <w:lang w:eastAsia="tr-TR"/>
        </w:rPr>
        <w:t xml:space="preserve">su registrovane podzemne vode čak ni u najdubljim bunarima, dubine do 20m. </w:t>
      </w:r>
      <w:r w:rsidRPr="00721243">
        <w:rPr>
          <w:rFonts w:cs="Arial"/>
          <w:bCs/>
          <w:iCs/>
          <w:szCs w:val="20"/>
          <w:lang w:eastAsia="tr-TR"/>
        </w:rPr>
        <w:t xml:space="preserve"> </w:t>
      </w:r>
    </w:p>
    <w:p w14:paraId="75C48A00" w14:textId="77777777" w:rsidR="009349A0" w:rsidRPr="00721243" w:rsidRDefault="009349A0" w:rsidP="009349A0">
      <w:pPr>
        <w:rPr>
          <w:rFonts w:cs="Arial"/>
          <w:bCs/>
          <w:iCs/>
          <w:szCs w:val="20"/>
          <w:lang w:eastAsia="tr-TR"/>
        </w:rPr>
      </w:pPr>
    </w:p>
    <w:p w14:paraId="35B3173E" w14:textId="0411DC63" w:rsidR="009349A0" w:rsidRPr="00721243" w:rsidRDefault="009349A0" w:rsidP="009349A0">
      <w:pPr>
        <w:rPr>
          <w:rFonts w:cs="Arial"/>
          <w:bCs/>
          <w:iCs/>
          <w:szCs w:val="20"/>
          <w:lang w:eastAsia="tr-TR"/>
        </w:rPr>
      </w:pPr>
      <w:r w:rsidRPr="00721243">
        <w:rPr>
          <w:rFonts w:cs="Arial"/>
          <w:bCs/>
          <w:iCs/>
          <w:szCs w:val="20"/>
          <w:lang w:eastAsia="tr-TR"/>
        </w:rPr>
        <w:t>Prema granulomet</w:t>
      </w:r>
      <w:r w:rsidR="002466DA" w:rsidRPr="00721243">
        <w:rPr>
          <w:rFonts w:cs="Arial"/>
          <w:bCs/>
          <w:iCs/>
          <w:szCs w:val="20"/>
          <w:lang w:eastAsia="tr-TR"/>
        </w:rPr>
        <w:t>r</w:t>
      </w:r>
      <w:r w:rsidRPr="00721243">
        <w:rPr>
          <w:rFonts w:cs="Arial"/>
          <w:bCs/>
          <w:iCs/>
          <w:szCs w:val="20"/>
          <w:lang w:eastAsia="tr-TR"/>
        </w:rPr>
        <w:t>ijskoj analizi uzoraka tla koeficijenti filtracije su:</w:t>
      </w:r>
    </w:p>
    <w:p w14:paraId="0C4E126B" w14:textId="77777777" w:rsidR="00DA2F5D" w:rsidRPr="00721243" w:rsidRDefault="00DA2F5D" w:rsidP="00DA2F5D">
      <w:pPr>
        <w:rPr>
          <w:rFonts w:cs="Arial"/>
          <w:bCs/>
          <w:iCs/>
          <w:szCs w:val="20"/>
          <w:lang w:eastAsia="tr-TR"/>
        </w:rPr>
      </w:pPr>
    </w:p>
    <w:p w14:paraId="0F05A5F7" w14:textId="1B48382E" w:rsidR="009349A0" w:rsidRPr="00721243" w:rsidRDefault="009349A0" w:rsidP="00367D24">
      <w:pPr>
        <w:pStyle w:val="ListParagraph"/>
        <w:numPr>
          <w:ilvl w:val="0"/>
          <w:numId w:val="7"/>
        </w:numPr>
        <w:rPr>
          <w:iCs/>
          <w:szCs w:val="20"/>
          <w:lang w:val="sr-Latn-ME" w:eastAsia="tr-TR"/>
        </w:rPr>
      </w:pPr>
      <w:r w:rsidRPr="00721243">
        <w:rPr>
          <w:iCs/>
          <w:szCs w:val="20"/>
          <w:lang w:val="sr-Latn-ME" w:eastAsia="tr-TR"/>
        </w:rPr>
        <w:t>Sloj 1, metalurški otpad na jednom uzorku, Kf=1,8x10-3 cm/s</w:t>
      </w:r>
      <w:r w:rsidR="00962E20" w:rsidRPr="00721243">
        <w:rPr>
          <w:iCs/>
          <w:szCs w:val="20"/>
          <w:lang w:val="sr-Latn-ME" w:eastAsia="tr-TR"/>
        </w:rPr>
        <w:t>,</w:t>
      </w:r>
    </w:p>
    <w:p w14:paraId="31013FDC" w14:textId="6299C765" w:rsidR="002D003A" w:rsidRPr="00721243" w:rsidRDefault="009349A0" w:rsidP="00367D24">
      <w:pPr>
        <w:numPr>
          <w:ilvl w:val="0"/>
          <w:numId w:val="7"/>
        </w:numPr>
        <w:rPr>
          <w:rFonts w:cs="Arial"/>
          <w:iCs/>
          <w:szCs w:val="20"/>
          <w:lang w:eastAsia="tr-TR"/>
        </w:rPr>
      </w:pPr>
      <w:r w:rsidRPr="00721243">
        <w:rPr>
          <w:rFonts w:cs="Arial"/>
          <w:bCs/>
          <w:iCs/>
          <w:szCs w:val="20"/>
          <w:lang w:eastAsia="tr-TR"/>
        </w:rPr>
        <w:t>Sloj 2, glina iz nasipa, na jednom uzorku, Kf=1,15x10-7 cm/s</w:t>
      </w:r>
      <w:r w:rsidR="00962E20" w:rsidRPr="00721243">
        <w:rPr>
          <w:rFonts w:cs="Arial"/>
          <w:bCs/>
          <w:iCs/>
          <w:szCs w:val="20"/>
          <w:lang w:eastAsia="tr-TR"/>
        </w:rPr>
        <w:t>,</w:t>
      </w:r>
    </w:p>
    <w:p w14:paraId="603DAE3D" w14:textId="56E7109B" w:rsidR="00D355EA" w:rsidRPr="00721243" w:rsidRDefault="002D003A" w:rsidP="00367D24">
      <w:pPr>
        <w:pStyle w:val="ListParagraph"/>
        <w:numPr>
          <w:ilvl w:val="0"/>
          <w:numId w:val="7"/>
        </w:numPr>
        <w:rPr>
          <w:iCs/>
          <w:szCs w:val="20"/>
          <w:lang w:val="sr-Latn-ME" w:eastAsia="tr-TR"/>
        </w:rPr>
      </w:pPr>
      <w:r w:rsidRPr="00721243">
        <w:rPr>
          <w:iCs/>
          <w:szCs w:val="20"/>
          <w:lang w:val="sr-Latn-ME" w:eastAsia="tr-TR"/>
        </w:rPr>
        <w:t xml:space="preserve">Sloj 3, glina sa </w:t>
      </w:r>
      <w:r w:rsidR="00C65550" w:rsidRPr="00721243">
        <w:rPr>
          <w:iCs/>
          <w:szCs w:val="20"/>
          <w:lang w:val="sr-Latn-ME" w:eastAsia="tr-TR"/>
        </w:rPr>
        <w:t>pjeskovitim</w:t>
      </w:r>
      <w:r w:rsidRPr="00721243">
        <w:rPr>
          <w:iCs/>
          <w:szCs w:val="20"/>
          <w:lang w:val="sr-Latn-ME" w:eastAsia="tr-TR"/>
        </w:rPr>
        <w:t xml:space="preserve"> šljunkom, Kf=8,89x10-3 cm/s</w:t>
      </w:r>
      <w:r w:rsidR="00962E20" w:rsidRPr="00721243">
        <w:rPr>
          <w:iCs/>
          <w:szCs w:val="20"/>
          <w:lang w:val="sr-Latn-ME" w:eastAsia="tr-TR"/>
        </w:rPr>
        <w:t>,</w:t>
      </w:r>
    </w:p>
    <w:p w14:paraId="4BB054CC" w14:textId="1CD631B5" w:rsidR="00DA2F5D" w:rsidRPr="00721243" w:rsidRDefault="002D003A" w:rsidP="00367D24">
      <w:pPr>
        <w:pStyle w:val="ListParagraph"/>
        <w:numPr>
          <w:ilvl w:val="0"/>
          <w:numId w:val="7"/>
        </w:numPr>
        <w:rPr>
          <w:iCs/>
          <w:szCs w:val="20"/>
          <w:lang w:val="sr-Latn-ME" w:eastAsia="tr-TR"/>
        </w:rPr>
      </w:pPr>
      <w:r w:rsidRPr="00721243">
        <w:rPr>
          <w:iCs/>
          <w:szCs w:val="20"/>
          <w:lang w:val="sr-Latn-ME" w:eastAsia="tr-TR"/>
        </w:rPr>
        <w:t xml:space="preserve">Slojevi 4 i 5, </w:t>
      </w:r>
      <w:r w:rsidR="00C65550" w:rsidRPr="00721243">
        <w:rPr>
          <w:iCs/>
          <w:szCs w:val="20"/>
          <w:lang w:val="sr-Latn-ME" w:eastAsia="tr-TR"/>
        </w:rPr>
        <w:t>pjeskoviti</w:t>
      </w:r>
      <w:r w:rsidRPr="00721243">
        <w:rPr>
          <w:iCs/>
          <w:szCs w:val="20"/>
          <w:lang w:val="sr-Latn-ME" w:eastAsia="tr-TR"/>
        </w:rPr>
        <w:t xml:space="preserve"> šljunak i konglomerati, Kf=7,76x10-0 – 6,97x10-3 cm/s.</w:t>
      </w:r>
    </w:p>
    <w:p w14:paraId="42E9F962" w14:textId="77777777" w:rsidR="002D003A" w:rsidRPr="00721243" w:rsidRDefault="002D003A" w:rsidP="00DA2F5D">
      <w:pPr>
        <w:ind w:left="720"/>
        <w:rPr>
          <w:rFonts w:cs="Arial"/>
          <w:iCs/>
          <w:szCs w:val="20"/>
          <w:lang w:eastAsia="tr-TR"/>
        </w:rPr>
      </w:pPr>
    </w:p>
    <w:p w14:paraId="056879D2" w14:textId="77777777" w:rsidR="004044D3" w:rsidRPr="00721243" w:rsidRDefault="004044D3" w:rsidP="004044D3">
      <w:pPr>
        <w:rPr>
          <w:rFonts w:cs="Arial"/>
          <w:bCs/>
          <w:iCs/>
          <w:szCs w:val="20"/>
          <w:lang w:eastAsia="tr-TR"/>
        </w:rPr>
      </w:pPr>
      <w:r w:rsidRPr="00721243">
        <w:rPr>
          <w:rFonts w:cs="Arial"/>
          <w:bCs/>
          <w:iCs/>
          <w:szCs w:val="20"/>
          <w:lang w:eastAsia="tr-TR"/>
        </w:rPr>
        <w:t>Kvartarni glaciofluvijalni sedimenti su predstavljeni pjeskovitim šljunkom i slabijim do jače vezanim konglomeratima, promjenljive debljine od oko 15 do 50-60 m. Površina terena je prekrivena tankim slojem deluvijuma – crvenice. Međutim, morfologija terena u zoni KAP-a je manje-više izmijenjena antropogenim djelovanjem i teren je prekriven nasipom različitih debljina i karakteristika.</w:t>
      </w:r>
    </w:p>
    <w:p w14:paraId="5B57F593" w14:textId="77777777" w:rsidR="00DA2F5D" w:rsidRPr="00721243" w:rsidRDefault="00DA2F5D" w:rsidP="00DA2F5D">
      <w:pPr>
        <w:rPr>
          <w:rFonts w:cs="Arial"/>
          <w:bCs/>
          <w:iCs/>
          <w:szCs w:val="20"/>
          <w:lang w:eastAsia="tr-TR"/>
        </w:rPr>
      </w:pPr>
    </w:p>
    <w:p w14:paraId="5874F25A" w14:textId="3F82D886" w:rsidR="00DA2F5D" w:rsidRPr="00721243" w:rsidRDefault="004044D3" w:rsidP="00DA2F5D">
      <w:pPr>
        <w:rPr>
          <w:rFonts w:cs="Arial"/>
          <w:b/>
          <w:bCs/>
          <w:i/>
          <w:iCs/>
          <w:szCs w:val="20"/>
          <w:lang w:eastAsia="tr-TR"/>
        </w:rPr>
      </w:pPr>
      <w:r w:rsidRPr="00721243">
        <w:rPr>
          <w:rFonts w:cs="Arial"/>
          <w:b/>
          <w:bCs/>
          <w:i/>
          <w:iCs/>
          <w:szCs w:val="20"/>
          <w:lang w:eastAsia="tr-TR"/>
        </w:rPr>
        <w:t>Hidrološke karakteristike</w:t>
      </w:r>
    </w:p>
    <w:p w14:paraId="19823A65" w14:textId="77777777" w:rsidR="00DA2F5D" w:rsidRPr="00721243" w:rsidRDefault="00DA2F5D" w:rsidP="00DA2F5D">
      <w:pPr>
        <w:rPr>
          <w:rFonts w:cs="Arial"/>
          <w:b/>
          <w:bCs/>
          <w:i/>
          <w:iCs/>
          <w:szCs w:val="20"/>
          <w:lang w:eastAsia="tr-TR"/>
        </w:rPr>
      </w:pPr>
    </w:p>
    <w:p w14:paraId="4A3C1E56" w14:textId="77777777" w:rsidR="00FA7A48" w:rsidRPr="00721243" w:rsidRDefault="004044D3" w:rsidP="004044D3">
      <w:pPr>
        <w:rPr>
          <w:rFonts w:cs="Arial"/>
        </w:rPr>
      </w:pPr>
      <w:r w:rsidRPr="00721243">
        <w:rPr>
          <w:rFonts w:cs="Arial"/>
        </w:rPr>
        <w:t xml:space="preserve">Područje KAP-a se nalazi između dvije rijeke – Morače i Cijevne, neposredno južno od rijeke Morače, oko 15km uzvodno od Skadarskog jezera. Područje na kojem se nalazi KAP je dio Zetske doline, koja je najveća ravnica u Crnoj Gori i veliki prirodni rezervoar pijaće vode. Rijeka Morača protiče kroz lokaciju KAP-a u Skadarsko jezero, </w:t>
      </w:r>
      <w:r w:rsidR="00FA7A48" w:rsidRPr="00721243">
        <w:rPr>
          <w:rFonts w:cs="Arial"/>
        </w:rPr>
        <w:t xml:space="preserve">koje je </w:t>
      </w:r>
      <w:r w:rsidRPr="00721243">
        <w:rPr>
          <w:rFonts w:cs="Arial"/>
        </w:rPr>
        <w:t xml:space="preserve">značajan nacionalni park u Crnoj Gori koji </w:t>
      </w:r>
      <w:r w:rsidR="00D355EA" w:rsidRPr="00721243">
        <w:rPr>
          <w:rFonts w:cs="Arial"/>
        </w:rPr>
        <w:lastRenderedPageBreak/>
        <w:t>Crn</w:t>
      </w:r>
      <w:r w:rsidR="00FA7A48" w:rsidRPr="00721243">
        <w:rPr>
          <w:rFonts w:cs="Arial"/>
        </w:rPr>
        <w:t>u</w:t>
      </w:r>
      <w:r w:rsidRPr="00721243">
        <w:rPr>
          <w:rFonts w:cs="Arial"/>
        </w:rPr>
        <w:t xml:space="preserve"> Gor</w:t>
      </w:r>
      <w:r w:rsidR="00FA7A48" w:rsidRPr="00721243">
        <w:rPr>
          <w:rFonts w:cs="Arial"/>
        </w:rPr>
        <w:t>u</w:t>
      </w:r>
      <w:r w:rsidRPr="00721243">
        <w:rPr>
          <w:rFonts w:cs="Arial"/>
        </w:rPr>
        <w:t xml:space="preserve"> dijeli sa Albanijom. Crnogorski dio jezera i okolne zemlje proglašen je nacionalnim parkom, dok je albanski dio rezervat prirode. </w:t>
      </w:r>
    </w:p>
    <w:p w14:paraId="761AEAF4" w14:textId="6AD80888" w:rsidR="004044D3" w:rsidRPr="00721243" w:rsidRDefault="004044D3" w:rsidP="004044D3">
      <w:pPr>
        <w:rPr>
          <w:rFonts w:cs="Arial"/>
        </w:rPr>
      </w:pPr>
      <w:r w:rsidRPr="00721243">
        <w:rPr>
          <w:rFonts w:cs="Arial"/>
        </w:rPr>
        <w:t xml:space="preserve">Jezero Gornje Malo Blato, koje se nalazi otprilike 5,5km jugozapadno od lokacije KAP-a, je veliko </w:t>
      </w:r>
      <w:r w:rsidR="00FA7A48" w:rsidRPr="00721243">
        <w:rPr>
          <w:rFonts w:cs="Arial"/>
        </w:rPr>
        <w:t xml:space="preserve">kopneno </w:t>
      </w:r>
      <w:r w:rsidRPr="00721243">
        <w:rPr>
          <w:rFonts w:cs="Arial"/>
        </w:rPr>
        <w:t>vodno tijelo. Nalazi se sjeverno od Muljage, a zapadno od Obluna - Markova Gorica.</w:t>
      </w:r>
    </w:p>
    <w:p w14:paraId="07677269" w14:textId="77777777" w:rsidR="00DA2F5D" w:rsidRPr="00721243" w:rsidRDefault="00DA2F5D" w:rsidP="00DA2F5D">
      <w:pPr>
        <w:rPr>
          <w:rFonts w:cs="Arial"/>
        </w:rPr>
      </w:pPr>
    </w:p>
    <w:p w14:paraId="45DF04E6" w14:textId="31BCFB7C" w:rsidR="004044D3" w:rsidRPr="00721243" w:rsidRDefault="004044D3" w:rsidP="004044D3">
      <w:pPr>
        <w:rPr>
          <w:rFonts w:cs="Arial"/>
        </w:rPr>
      </w:pPr>
      <w:r w:rsidRPr="00721243">
        <w:rPr>
          <w:rFonts w:cs="Arial"/>
        </w:rPr>
        <w:t>Malo blato je zaseban vodni basen iz kojeg voda neprekidno otiče u Skadarsko jezero, a pri visokom vodostaju izgleda kao jezerski zaliv. Nalazi se u kraškoj depresiji, u sjevernom dijelu basena Skadarskog jezera, sa kojim je hidrološki povezana rijekom Biševinom, njenim izlivom. Malo blato se uliva u rijeku Biševinu, koja nakon susreta sa Segrtnicom stvara rijeku Karatunu. Karatun</w:t>
      </w:r>
      <w:r w:rsidR="009841C8" w:rsidRPr="00721243">
        <w:rPr>
          <w:rFonts w:cs="Arial"/>
        </w:rPr>
        <w:t>a</w:t>
      </w:r>
      <w:r w:rsidRPr="00721243">
        <w:rPr>
          <w:rFonts w:cs="Arial"/>
        </w:rPr>
        <w:t xml:space="preserve"> prima tokove Bazagurske Matice ispod poluostrva Prevlake, a zatim se uliva u rijeku Crnojevića. Najvažnije pritoke Skadarskog jezera su Morača, Karatun</w:t>
      </w:r>
      <w:r w:rsidR="009841C8" w:rsidRPr="00721243">
        <w:rPr>
          <w:rFonts w:cs="Arial"/>
        </w:rPr>
        <w:t>a</w:t>
      </w:r>
      <w:r w:rsidRPr="00721243">
        <w:rPr>
          <w:rFonts w:cs="Arial"/>
        </w:rPr>
        <w:t xml:space="preserve">, Bazagurska matica, Crnojevića, Orahovštica i Crmnička rijeka. Jezero prima značajne količine protoka iz manjih rijeka koje se ulivaju u Zetsku ravnicu. Najveći uticaj na zapreminu vode Skadarskog jezera ima rijeka Morača. </w:t>
      </w:r>
      <w:r w:rsidR="00C65550" w:rsidRPr="00721243">
        <w:rPr>
          <w:rFonts w:cs="Arial"/>
        </w:rPr>
        <w:t>Obezbjeđuje</w:t>
      </w:r>
      <w:r w:rsidRPr="00721243">
        <w:rPr>
          <w:rFonts w:cs="Arial"/>
        </w:rPr>
        <w:t xml:space="preserve"> 62% ukupnog priliva. Skadarsko jezero otiče rijekom Bojanom sa srednjim godišnjim protokom od 322m</w:t>
      </w:r>
      <w:r w:rsidRPr="00721243">
        <w:rPr>
          <w:rFonts w:cs="Arial"/>
          <w:vertAlign w:val="superscript"/>
        </w:rPr>
        <w:t>3</w:t>
      </w:r>
      <w:r w:rsidRPr="00721243">
        <w:rPr>
          <w:rFonts w:cs="Arial"/>
        </w:rPr>
        <w:t>/s.</w:t>
      </w:r>
    </w:p>
    <w:p w14:paraId="69BD2149" w14:textId="77777777" w:rsidR="00DA2F5D" w:rsidRPr="00721243" w:rsidRDefault="00DA2F5D" w:rsidP="00DA2F5D">
      <w:pPr>
        <w:rPr>
          <w:rFonts w:cs="Arial"/>
        </w:rPr>
      </w:pPr>
    </w:p>
    <w:p w14:paraId="7F19450D" w14:textId="44ACFA9C" w:rsidR="00DA2F5D" w:rsidRPr="00721243" w:rsidRDefault="004044D3" w:rsidP="006B3774">
      <w:pPr>
        <w:rPr>
          <w:rFonts w:cs="Arial"/>
        </w:rPr>
      </w:pPr>
      <w:r w:rsidRPr="00721243">
        <w:rPr>
          <w:rFonts w:cs="Arial"/>
          <w:bCs/>
          <w:iCs/>
          <w:szCs w:val="20"/>
          <w:lang w:eastAsia="tr-TR"/>
        </w:rPr>
        <w:t>Prosječna godišnja količina padavina u slivu Skadarskog jezera varira od 1</w:t>
      </w:r>
      <w:r w:rsidR="005A3704" w:rsidRPr="00721243">
        <w:rPr>
          <w:rFonts w:cs="Arial"/>
          <w:bCs/>
          <w:iCs/>
          <w:szCs w:val="20"/>
          <w:lang w:eastAsia="tr-TR"/>
        </w:rPr>
        <w:t>.</w:t>
      </w:r>
      <w:r w:rsidRPr="00721243">
        <w:rPr>
          <w:rFonts w:cs="Arial"/>
          <w:bCs/>
          <w:iCs/>
          <w:szCs w:val="20"/>
          <w:lang w:eastAsia="tr-TR"/>
        </w:rPr>
        <w:t>750mm do 3</w:t>
      </w:r>
      <w:r w:rsidR="005A3704" w:rsidRPr="00721243">
        <w:rPr>
          <w:rFonts w:cs="Arial"/>
          <w:bCs/>
          <w:iCs/>
          <w:szCs w:val="20"/>
          <w:lang w:eastAsia="tr-TR"/>
        </w:rPr>
        <w:t>.</w:t>
      </w:r>
      <w:r w:rsidRPr="00721243">
        <w:rPr>
          <w:rFonts w:cs="Arial"/>
          <w:bCs/>
          <w:iCs/>
          <w:szCs w:val="20"/>
          <w:lang w:eastAsia="tr-TR"/>
        </w:rPr>
        <w:t xml:space="preserve">250mm, u zavisnosti od lokacije. Zbog </w:t>
      </w:r>
      <w:r w:rsidR="00471878" w:rsidRPr="00721243">
        <w:rPr>
          <w:rFonts w:cs="Arial"/>
          <w:bCs/>
          <w:iCs/>
          <w:szCs w:val="20"/>
          <w:lang w:eastAsia="tr-TR"/>
        </w:rPr>
        <w:t>obilnosti</w:t>
      </w:r>
      <w:r w:rsidRPr="00721243">
        <w:rPr>
          <w:rFonts w:cs="Arial"/>
          <w:bCs/>
          <w:iCs/>
          <w:szCs w:val="20"/>
          <w:lang w:eastAsia="tr-TR"/>
        </w:rPr>
        <w:t xml:space="preserve"> padavina (preko 2</w:t>
      </w:r>
      <w:r w:rsidR="005A3704" w:rsidRPr="00721243">
        <w:rPr>
          <w:rFonts w:cs="Arial"/>
          <w:bCs/>
          <w:iCs/>
          <w:szCs w:val="20"/>
          <w:lang w:eastAsia="tr-TR"/>
        </w:rPr>
        <w:t>.</w:t>
      </w:r>
      <w:r w:rsidRPr="00721243">
        <w:rPr>
          <w:rFonts w:cs="Arial"/>
          <w:bCs/>
          <w:iCs/>
          <w:szCs w:val="20"/>
          <w:lang w:eastAsia="tr-TR"/>
        </w:rPr>
        <w:t>000mm godišnje) u Skadarskom jezeru, sliv ima značajan dotok. Rijeka Morača je najvažnija pritoka (srednji protok 175m</w:t>
      </w:r>
      <w:r w:rsidRPr="00721243">
        <w:rPr>
          <w:rFonts w:cs="Arial"/>
          <w:bCs/>
          <w:iCs/>
          <w:szCs w:val="20"/>
          <w:vertAlign w:val="superscript"/>
          <w:lang w:eastAsia="tr-TR"/>
        </w:rPr>
        <w:t>3</w:t>
      </w:r>
      <w:r w:rsidRPr="00721243">
        <w:rPr>
          <w:rFonts w:cs="Arial"/>
          <w:bCs/>
          <w:iCs/>
          <w:szCs w:val="20"/>
          <w:lang w:eastAsia="tr-TR"/>
        </w:rPr>
        <w:t xml:space="preserve">/s) i obezbjeđuje preko 62% ukupnog dotoka. S druge strane, </w:t>
      </w:r>
      <w:r w:rsidR="00D803AB" w:rsidRPr="00721243">
        <w:rPr>
          <w:rFonts w:cs="Arial"/>
          <w:bCs/>
          <w:iCs/>
          <w:szCs w:val="20"/>
          <w:lang w:eastAsia="tr-TR"/>
        </w:rPr>
        <w:t>iz Skadarskog jezera ističe rijeka Bojana,</w:t>
      </w:r>
      <w:r w:rsidRPr="00721243">
        <w:rPr>
          <w:rFonts w:cs="Arial"/>
          <w:bCs/>
          <w:iCs/>
          <w:szCs w:val="20"/>
          <w:lang w:eastAsia="tr-TR"/>
        </w:rPr>
        <w:t xml:space="preserve"> sa prosječnim protokom od 322m</w:t>
      </w:r>
      <w:r w:rsidRPr="00721243">
        <w:rPr>
          <w:rFonts w:cs="Arial"/>
          <w:bCs/>
          <w:iCs/>
          <w:szCs w:val="20"/>
          <w:vertAlign w:val="superscript"/>
          <w:lang w:eastAsia="tr-TR"/>
        </w:rPr>
        <w:t>3</w:t>
      </w:r>
      <w:r w:rsidRPr="00721243">
        <w:rPr>
          <w:rFonts w:cs="Arial"/>
          <w:bCs/>
          <w:iCs/>
          <w:szCs w:val="20"/>
          <w:lang w:eastAsia="tr-TR"/>
        </w:rPr>
        <w:t>/s. Jezero i rijeka zajedno stvaraju jedinstven sistem.</w:t>
      </w:r>
    </w:p>
    <w:p w14:paraId="78D0FC66" w14:textId="7B35D510" w:rsidR="006B3774" w:rsidRPr="00721243" w:rsidRDefault="006B3774" w:rsidP="006B3774">
      <w:pPr>
        <w:rPr>
          <w:rFonts w:cs="Arial"/>
        </w:rPr>
      </w:pPr>
    </w:p>
    <w:p w14:paraId="2E2D1CF5" w14:textId="011767A7" w:rsidR="006B3774" w:rsidRPr="00721243" w:rsidRDefault="004A428E" w:rsidP="006B3774">
      <w:pPr>
        <w:pStyle w:val="Heading3"/>
        <w:rPr>
          <w:rFonts w:cs="Arial"/>
        </w:rPr>
      </w:pPr>
      <w:bookmarkStart w:id="358" w:name="_Toc219977457"/>
      <w:bookmarkStart w:id="359" w:name="_Toc221003190"/>
      <w:r w:rsidRPr="00721243">
        <w:rPr>
          <w:rFonts w:cs="Arial"/>
        </w:rPr>
        <w:t>Erozija i upotreba zemljišta</w:t>
      </w:r>
      <w:bookmarkEnd w:id="358"/>
      <w:bookmarkEnd w:id="359"/>
    </w:p>
    <w:p w14:paraId="168DF54E" w14:textId="5F087E83" w:rsidR="006B3774" w:rsidRPr="00721243" w:rsidRDefault="006B3774" w:rsidP="006B3774">
      <w:pPr>
        <w:rPr>
          <w:rFonts w:cs="Arial"/>
        </w:rPr>
      </w:pPr>
    </w:p>
    <w:p w14:paraId="23D9F116" w14:textId="68AFAA62" w:rsidR="00D803AB" w:rsidRPr="00721243" w:rsidRDefault="00D803AB" w:rsidP="00D803AB">
      <w:pPr>
        <w:autoSpaceDE w:val="0"/>
        <w:autoSpaceDN w:val="0"/>
        <w:adjustRightInd w:val="0"/>
        <w:rPr>
          <w:rFonts w:cs="Arial"/>
          <w:szCs w:val="20"/>
          <w:lang w:eastAsia="tr-TR"/>
        </w:rPr>
      </w:pPr>
      <w:r w:rsidRPr="00721243">
        <w:rPr>
          <w:rFonts w:cs="Arial"/>
          <w:szCs w:val="20"/>
          <w:lang w:eastAsia="tr-TR"/>
        </w:rPr>
        <w:t xml:space="preserve">Erozija tla je uglavnom prisutna u </w:t>
      </w:r>
      <w:r w:rsidR="0096688A" w:rsidRPr="00721243">
        <w:rPr>
          <w:rFonts w:cs="Arial"/>
          <w:szCs w:val="20"/>
          <w:lang w:eastAsia="tr-TR"/>
        </w:rPr>
        <w:t>područjima</w:t>
      </w:r>
      <w:r w:rsidRPr="00721243">
        <w:rPr>
          <w:rFonts w:cs="Arial"/>
          <w:szCs w:val="20"/>
          <w:lang w:eastAsia="tr-TR"/>
        </w:rPr>
        <w:t xml:space="preserve"> sa nepropusnim geološkim zemljištem, gdje je zemljište uglavnom neotporno i podložno eroziji. Zabilježena je česta pojava erozije na mjestima sa prilično degradiranim vegetacijskim pokrivačem, na strmim padinama i na mjestima sa nedovoljnom zaštitom zemljišta od moguće erozije.</w:t>
      </w:r>
    </w:p>
    <w:p w14:paraId="7F39FD55" w14:textId="77777777" w:rsidR="004A428E" w:rsidRPr="00721243" w:rsidRDefault="004A428E" w:rsidP="00DA2F5D">
      <w:pPr>
        <w:rPr>
          <w:rFonts w:cs="Arial"/>
          <w:szCs w:val="20"/>
        </w:rPr>
      </w:pPr>
    </w:p>
    <w:p w14:paraId="583FD460" w14:textId="3EDB6D27" w:rsidR="00D803AB" w:rsidRPr="00721243" w:rsidRDefault="00D803AB" w:rsidP="00D803AB">
      <w:pPr>
        <w:autoSpaceDE w:val="0"/>
        <w:autoSpaceDN w:val="0"/>
        <w:adjustRightInd w:val="0"/>
        <w:rPr>
          <w:rFonts w:cs="Arial"/>
          <w:szCs w:val="20"/>
          <w:lang w:eastAsia="tr-TR"/>
        </w:rPr>
      </w:pPr>
      <w:r w:rsidRPr="00721243">
        <w:rPr>
          <w:rFonts w:cs="Arial"/>
          <w:szCs w:val="20"/>
          <w:lang w:eastAsia="tr-TR"/>
        </w:rPr>
        <w:t xml:space="preserve">Najgušće naseljeno i urbanizovano područje u cijeloj Crnoj Gori je područje Podgorice sa prigradskim naseljima. Na području opštine Podgorica zastupljene su različite vrste zemljišta različitih fizičko-hemijskih karakteristika i plodnosti. Najvažniji faktori koji utiču na formiranje zemljišta i njihova svojstva su geološka pozadina, dinamički planinski reljef, klima, hidrografija, vegetacija i </w:t>
      </w:r>
      <w:r w:rsidR="005A3704" w:rsidRPr="00721243">
        <w:rPr>
          <w:rFonts w:cs="Arial"/>
          <w:szCs w:val="20"/>
          <w:lang w:eastAsia="tr-TR"/>
        </w:rPr>
        <w:t>stanovništvo</w:t>
      </w:r>
      <w:r w:rsidRPr="00721243">
        <w:rPr>
          <w:rFonts w:cs="Arial"/>
          <w:szCs w:val="20"/>
          <w:lang w:eastAsia="tr-TR"/>
        </w:rPr>
        <w:t xml:space="preserve">. Na postojeće </w:t>
      </w:r>
      <w:r w:rsidR="0096688A" w:rsidRPr="00721243">
        <w:rPr>
          <w:rFonts w:cs="Arial"/>
          <w:szCs w:val="20"/>
          <w:lang w:eastAsia="tr-TR"/>
        </w:rPr>
        <w:t>korišćenje</w:t>
      </w:r>
      <w:r w:rsidRPr="00721243">
        <w:rPr>
          <w:rFonts w:cs="Arial"/>
          <w:szCs w:val="20"/>
          <w:lang w:eastAsia="tr-TR"/>
        </w:rPr>
        <w:t xml:space="preserve"> zemljišta utiču demografski i socio-ekonomski faktori. Na području nizvodno od KAP-a, poljoprivredno zemljište preovlađuje na području Zetske ravnice i Morače nizvodno od Podgorice. Sjeverna obala Skadarskog jezera ima veoma veliku litoralnu zonu pod uticajem redovnih (godišnjih) poplava, tako da u ovom dijelu nema izražene obale. Ovo područje je prekriveno bogatom močvarnom vegetacijom, prostranim livadama i poplavnim šumama.</w:t>
      </w:r>
    </w:p>
    <w:p w14:paraId="74A7EFAD" w14:textId="77777777" w:rsidR="004A428E" w:rsidRPr="00721243" w:rsidRDefault="004A428E" w:rsidP="00DA2F5D">
      <w:pPr>
        <w:autoSpaceDE w:val="0"/>
        <w:autoSpaceDN w:val="0"/>
        <w:adjustRightInd w:val="0"/>
        <w:jc w:val="left"/>
        <w:rPr>
          <w:rFonts w:cs="Arial"/>
          <w:szCs w:val="20"/>
          <w:lang w:eastAsia="tr-TR"/>
        </w:rPr>
      </w:pPr>
    </w:p>
    <w:p w14:paraId="4B3ADC73" w14:textId="28E84638" w:rsidR="00DA2F5D" w:rsidRPr="00721243" w:rsidRDefault="00C41A8C" w:rsidP="00DA2F5D">
      <w:pPr>
        <w:autoSpaceDE w:val="0"/>
        <w:autoSpaceDN w:val="0"/>
        <w:adjustRightInd w:val="0"/>
        <w:rPr>
          <w:rFonts w:cs="Arial"/>
          <w:szCs w:val="20"/>
          <w:lang w:eastAsia="tr-TR"/>
        </w:rPr>
      </w:pPr>
      <w:r w:rsidRPr="00721243">
        <w:rPr>
          <w:rFonts w:cs="Arial"/>
          <w:szCs w:val="20"/>
          <w:lang w:eastAsia="tr-TR"/>
        </w:rPr>
        <w:t>Područje KAP-a pripada tipu „veoma slabe erozije“ prema karti (</w:t>
      </w:r>
      <w:r w:rsidR="006D46E7" w:rsidRPr="00721243">
        <w:rPr>
          <w:rFonts w:cs="Arial"/>
          <w:szCs w:val="20"/>
          <w:lang w:eastAsia="tr-TR"/>
        </w:rPr>
        <w:t>Slika 1</w:t>
      </w:r>
      <w:r w:rsidR="005C2A22">
        <w:rPr>
          <w:rFonts w:cs="Arial"/>
          <w:szCs w:val="20"/>
          <w:lang w:eastAsia="tr-TR"/>
        </w:rPr>
        <w:t>1</w:t>
      </w:r>
      <w:r w:rsidRPr="00721243">
        <w:rPr>
          <w:rFonts w:cs="Arial"/>
          <w:szCs w:val="20"/>
          <w:lang w:eastAsia="tr-TR"/>
        </w:rPr>
        <w:t>) koja se nalazi u „Prostornom planu Crne Gore do 2020. godine“ iz marta 2008. godine.</w:t>
      </w:r>
    </w:p>
    <w:p w14:paraId="6CEC0AC5" w14:textId="77777777" w:rsidR="00C41A8C" w:rsidRPr="00721243" w:rsidRDefault="00C41A8C" w:rsidP="00DA2F5D">
      <w:pPr>
        <w:autoSpaceDE w:val="0"/>
        <w:autoSpaceDN w:val="0"/>
        <w:adjustRightInd w:val="0"/>
        <w:rPr>
          <w:rFonts w:cs="Arial"/>
          <w:szCs w:val="20"/>
          <w:lang w:eastAsia="tr-TR"/>
        </w:rPr>
      </w:pPr>
    </w:p>
    <w:p w14:paraId="6C97120F" w14:textId="51F9F38B" w:rsidR="00937909" w:rsidRPr="00721243" w:rsidRDefault="00937909" w:rsidP="00937909">
      <w:pPr>
        <w:autoSpaceDE w:val="0"/>
        <w:autoSpaceDN w:val="0"/>
        <w:adjustRightInd w:val="0"/>
        <w:rPr>
          <w:rFonts w:cs="Arial"/>
          <w:szCs w:val="20"/>
          <w:lang w:eastAsia="tr-TR"/>
        </w:rPr>
      </w:pPr>
      <w:r w:rsidRPr="00721243">
        <w:rPr>
          <w:rFonts w:cs="Arial"/>
          <w:szCs w:val="20"/>
          <w:lang w:eastAsia="tr-TR"/>
        </w:rPr>
        <w:t xml:space="preserve">Erozija može biti spoljašnja ili unutrašnja. Unutrašnja erozija je opasnija jer se ne vidi dok se ne pojavi na padinama deponije u KAP-u i tada je stanje kritično. Odlikuje se pojavom izvora i bara i spiranjem materijala sa deponije. Na spoljašnju eroziju mogu uticati vjetar i jake kiše. Mjere sanacije treba preduzeti čim se ova pojava uoči. Kao mjere za sprječavanje erozije predviđena je povremena rekultivacija, i po mogućnosti, </w:t>
      </w:r>
      <w:r w:rsidR="005B1513" w:rsidRPr="00721243">
        <w:rPr>
          <w:rFonts w:cs="Arial"/>
          <w:szCs w:val="20"/>
          <w:lang w:eastAsia="tr-TR"/>
        </w:rPr>
        <w:t>povremeno uklanjanje trave sa oboda odlagališta</w:t>
      </w:r>
      <w:r w:rsidRPr="00721243">
        <w:rPr>
          <w:rFonts w:cs="Arial"/>
          <w:szCs w:val="20"/>
          <w:lang w:eastAsia="tr-TR"/>
        </w:rPr>
        <w:t>.</w:t>
      </w:r>
    </w:p>
    <w:p w14:paraId="0834E202" w14:textId="39D99A67" w:rsidR="00AB286A" w:rsidRPr="00721243" w:rsidRDefault="006D46E7" w:rsidP="00213643">
      <w:pPr>
        <w:pStyle w:val="Caption"/>
        <w:jc w:val="center"/>
        <w:rPr>
          <w:b w:val="0"/>
          <w:bCs w:val="0"/>
        </w:rPr>
      </w:pPr>
      <w:bookmarkStart w:id="360" w:name="_Toc219727141"/>
      <w:bookmarkStart w:id="361" w:name="_Toc221003361"/>
      <w:r w:rsidRPr="00721243">
        <w:rPr>
          <w:rFonts w:cs="Arial"/>
          <w:b w:val="0"/>
          <w:bCs w:val="0"/>
          <w:noProof/>
          <w:lang w:val="en-US"/>
        </w:rPr>
        <w:lastRenderedPageBreak/>
        <w:drawing>
          <wp:anchor distT="0" distB="0" distL="114300" distR="114300" simplePos="0" relativeHeight="251667456" behindDoc="0" locked="0" layoutInCell="1" allowOverlap="1" wp14:anchorId="09974519" wp14:editId="170FD391">
            <wp:simplePos x="0" y="0"/>
            <wp:positionH relativeFrom="page">
              <wp:align>center</wp:align>
            </wp:positionH>
            <wp:positionV relativeFrom="paragraph">
              <wp:posOffset>304</wp:posOffset>
            </wp:positionV>
            <wp:extent cx="5562600" cy="7105015"/>
            <wp:effectExtent l="0" t="0" r="0" b="635"/>
            <wp:wrapTopAndBottom/>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5562600" cy="7105015"/>
                    </a:xfrm>
                    <a:prstGeom prst="rect">
                      <a:avLst/>
                    </a:prstGeom>
                  </pic:spPr>
                </pic:pic>
              </a:graphicData>
            </a:graphic>
            <wp14:sizeRelH relativeFrom="margin">
              <wp14:pctWidth>0</wp14:pctWidth>
            </wp14:sizeRelH>
            <wp14:sizeRelV relativeFrom="margin">
              <wp14:pctHeight>0</wp14:pctHeight>
            </wp14:sizeRelV>
          </wp:anchor>
        </w:drawing>
      </w:r>
      <w:r w:rsidRPr="00721243">
        <w:t xml:space="preserve">Slika </w:t>
      </w:r>
      <w:r w:rsidRPr="00721243">
        <w:rPr>
          <w:b w:val="0"/>
          <w:bCs w:val="0"/>
        </w:rPr>
        <w:fldChar w:fldCharType="begin"/>
      </w:r>
      <w:r w:rsidRPr="00721243">
        <w:instrText xml:space="preserve"> SEQ Slika \* ARABIC </w:instrText>
      </w:r>
      <w:r w:rsidRPr="00721243">
        <w:rPr>
          <w:b w:val="0"/>
          <w:bCs w:val="0"/>
        </w:rPr>
        <w:fldChar w:fldCharType="separate"/>
      </w:r>
      <w:r w:rsidR="00D967F6">
        <w:rPr>
          <w:noProof/>
        </w:rPr>
        <w:t>11</w:t>
      </w:r>
      <w:r w:rsidRPr="00721243">
        <w:rPr>
          <w:b w:val="0"/>
          <w:bCs w:val="0"/>
        </w:rPr>
        <w:fldChar w:fldCharType="end"/>
      </w:r>
      <w:r w:rsidRPr="00721243">
        <w:t xml:space="preserve">. </w:t>
      </w:r>
      <w:r w:rsidRPr="00721243">
        <w:rPr>
          <w:b w:val="0"/>
          <w:bCs w:val="0"/>
        </w:rPr>
        <w:t>Mapa erozije Crne Gore (Prostorni plan Crne Gore do 2020. godine, mart 2008.)</w:t>
      </w:r>
      <w:bookmarkEnd w:id="360"/>
      <w:bookmarkEnd w:id="361"/>
    </w:p>
    <w:p w14:paraId="3182EDF0" w14:textId="77777777" w:rsidR="006D46E7" w:rsidRPr="00721243" w:rsidRDefault="006D46E7" w:rsidP="006B3774">
      <w:pPr>
        <w:rPr>
          <w:rFonts w:cs="Arial"/>
        </w:rPr>
      </w:pPr>
    </w:p>
    <w:p w14:paraId="0BB1048B" w14:textId="38E0BC69" w:rsidR="002C36C2" w:rsidRPr="00721243" w:rsidRDefault="001917EC" w:rsidP="006B3774">
      <w:pPr>
        <w:rPr>
          <w:rFonts w:cs="Arial"/>
        </w:rPr>
        <w:sectPr w:rsidR="002C36C2" w:rsidRPr="00721243" w:rsidSect="00092F93">
          <w:headerReference w:type="default" r:id="rId52"/>
          <w:footerReference w:type="default" r:id="rId53"/>
          <w:pgSz w:w="11907" w:h="16839" w:code="9"/>
          <w:pgMar w:top="1418" w:right="1418" w:bottom="1418" w:left="1701" w:header="720" w:footer="720" w:gutter="0"/>
          <w:cols w:space="720"/>
          <w:docGrid w:linePitch="360"/>
        </w:sectPr>
      </w:pPr>
      <w:r w:rsidRPr="00721243">
        <w:rPr>
          <w:rFonts w:cs="Arial"/>
        </w:rPr>
        <w:t xml:space="preserve">Karakteristike upotrebe zemljišta </w:t>
      </w:r>
      <w:r w:rsidR="00AB7263" w:rsidRPr="00721243">
        <w:rPr>
          <w:rFonts w:cs="Arial"/>
        </w:rPr>
        <w:t>p</w:t>
      </w:r>
      <w:r w:rsidRPr="00721243">
        <w:rPr>
          <w:rFonts w:cs="Arial"/>
        </w:rPr>
        <w:t>rojektnog područja i njegove blizine prema bazi podataka CORINE (2018) prikazane su na</w:t>
      </w:r>
      <w:r w:rsidR="006D46E7" w:rsidRPr="00721243">
        <w:rPr>
          <w:rFonts w:cs="Arial"/>
        </w:rPr>
        <w:t xml:space="preserve"> slici </w:t>
      </w:r>
      <w:r w:rsidR="005C2A22" w:rsidRPr="00721243">
        <w:rPr>
          <w:rFonts w:cs="Arial"/>
        </w:rPr>
        <w:t>1</w:t>
      </w:r>
      <w:r w:rsidR="005C2A22">
        <w:rPr>
          <w:rFonts w:cs="Arial"/>
        </w:rPr>
        <w:t>2</w:t>
      </w:r>
      <w:r w:rsidR="00AB7263" w:rsidRPr="00721243">
        <w:rPr>
          <w:rFonts w:cs="Arial"/>
        </w:rPr>
        <w:t>.</w:t>
      </w:r>
      <w:r w:rsidR="001C6A0E" w:rsidRPr="00721243">
        <w:rPr>
          <w:rFonts w:cs="Arial"/>
        </w:rPr>
        <w:t xml:space="preserve"> </w:t>
      </w:r>
      <w:r w:rsidR="00AA5C2B" w:rsidRPr="00721243">
        <w:rPr>
          <w:rFonts w:cs="Arial"/>
        </w:rPr>
        <w:t>Uz kartu, rezultati su prikazani i u</w:t>
      </w:r>
      <w:r w:rsidR="006D46E7" w:rsidRPr="00721243">
        <w:rPr>
          <w:rFonts w:cs="Arial"/>
        </w:rPr>
        <w:t xml:space="preserve"> tabeli 1</w:t>
      </w:r>
      <w:r w:rsidR="001C6A0E" w:rsidRPr="00721243">
        <w:rPr>
          <w:rFonts w:cs="Arial"/>
        </w:rPr>
        <w:t xml:space="preserve">. </w:t>
      </w:r>
      <w:r w:rsidR="002C36C2" w:rsidRPr="00721243">
        <w:rPr>
          <w:rFonts w:cs="Arial"/>
        </w:rPr>
        <w:t xml:space="preserve"> </w:t>
      </w:r>
    </w:p>
    <w:p w14:paraId="4BFF13CE" w14:textId="3BA036AB" w:rsidR="005B3286" w:rsidRPr="00721243" w:rsidRDefault="005B3286" w:rsidP="005B3286">
      <w:pPr>
        <w:keepNext/>
        <w:jc w:val="center"/>
        <w:rPr>
          <w:rFonts w:cs="Arial"/>
        </w:rPr>
      </w:pPr>
      <w:r w:rsidRPr="00721243">
        <w:rPr>
          <w:rFonts w:cs="Arial"/>
          <w:noProof/>
          <w:lang w:val="en-US"/>
        </w:rPr>
        <w:lastRenderedPageBreak/>
        <w:drawing>
          <wp:inline distT="0" distB="0" distL="0" distR="0" wp14:anchorId="7511EEB2" wp14:editId="7F24D796">
            <wp:extent cx="11427883" cy="7839075"/>
            <wp:effectExtent l="0" t="0" r="2540" b="0"/>
            <wp:docPr id="156643685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11462357" cy="7862723"/>
                    </a:xfrm>
                    <a:prstGeom prst="rect">
                      <a:avLst/>
                    </a:prstGeom>
                    <a:noFill/>
                    <a:ln>
                      <a:noFill/>
                    </a:ln>
                  </pic:spPr>
                </pic:pic>
              </a:graphicData>
            </a:graphic>
          </wp:inline>
        </w:drawing>
      </w:r>
    </w:p>
    <w:p w14:paraId="7ECC06E8" w14:textId="4D7EB768" w:rsidR="002C36C2" w:rsidRPr="00721243" w:rsidRDefault="006D46E7" w:rsidP="006D46E7">
      <w:pPr>
        <w:pStyle w:val="Caption"/>
        <w:jc w:val="center"/>
        <w:rPr>
          <w:rFonts w:cs="Arial"/>
          <w:b w:val="0"/>
          <w:bCs w:val="0"/>
        </w:rPr>
        <w:sectPr w:rsidR="002C36C2" w:rsidRPr="00721243" w:rsidSect="002C36C2">
          <w:headerReference w:type="default" r:id="rId55"/>
          <w:footerReference w:type="default" r:id="rId56"/>
          <w:pgSz w:w="23811" w:h="16838" w:orient="landscape" w:code="8"/>
          <w:pgMar w:top="1701" w:right="1418" w:bottom="1418" w:left="1418" w:header="720" w:footer="720" w:gutter="0"/>
          <w:cols w:space="720"/>
          <w:docGrid w:linePitch="360"/>
        </w:sectPr>
      </w:pPr>
      <w:bookmarkStart w:id="362" w:name="_Toc219727142"/>
      <w:bookmarkStart w:id="363" w:name="_Toc221003362"/>
      <w:r w:rsidRPr="00721243">
        <w:t xml:space="preserve">Slika </w:t>
      </w:r>
      <w:r w:rsidRPr="00721243">
        <w:fldChar w:fldCharType="begin"/>
      </w:r>
      <w:r w:rsidRPr="00721243">
        <w:instrText xml:space="preserve"> SEQ Slika \* ARABIC </w:instrText>
      </w:r>
      <w:r w:rsidRPr="00721243">
        <w:fldChar w:fldCharType="separate"/>
      </w:r>
      <w:r w:rsidR="00D967F6">
        <w:rPr>
          <w:noProof/>
        </w:rPr>
        <w:t>12</w:t>
      </w:r>
      <w:r w:rsidRPr="00721243">
        <w:fldChar w:fldCharType="end"/>
      </w:r>
      <w:r w:rsidRPr="00721243">
        <w:t>.</w:t>
      </w:r>
      <w:r w:rsidRPr="00721243">
        <w:rPr>
          <w:b w:val="0"/>
          <w:bCs w:val="0"/>
        </w:rPr>
        <w:t xml:space="preserve"> Karakteristike upotrebe zemljišta projektnog područja i njegove </w:t>
      </w:r>
      <w:r w:rsidR="00AB7263" w:rsidRPr="00721243">
        <w:rPr>
          <w:b w:val="0"/>
          <w:bCs w:val="0"/>
        </w:rPr>
        <w:t>neposredne</w:t>
      </w:r>
      <w:r w:rsidRPr="00721243">
        <w:rPr>
          <w:b w:val="0"/>
          <w:bCs w:val="0"/>
        </w:rPr>
        <w:t xml:space="preserve"> okoline (CORINE, 2018.)</w:t>
      </w:r>
      <w:bookmarkEnd w:id="362"/>
      <w:bookmarkEnd w:id="363"/>
    </w:p>
    <w:p w14:paraId="4A05A8B5" w14:textId="0F3BEA9C" w:rsidR="001C6A0E" w:rsidRPr="00721243" w:rsidRDefault="00A201AA" w:rsidP="00213643">
      <w:pPr>
        <w:pStyle w:val="Caption"/>
        <w:rPr>
          <w:rFonts w:cs="Arial"/>
          <w:b w:val="0"/>
          <w:bCs w:val="0"/>
          <w:szCs w:val="20"/>
        </w:rPr>
      </w:pPr>
      <w:bookmarkStart w:id="364" w:name="_Toc221003308"/>
      <w:r w:rsidRPr="00721243">
        <w:lastRenderedPageBreak/>
        <w:t xml:space="preserve">Tabela </w:t>
      </w:r>
      <w:r w:rsidRPr="00721243">
        <w:fldChar w:fldCharType="begin"/>
      </w:r>
      <w:r w:rsidRPr="00721243">
        <w:instrText xml:space="preserve"> SEQ Tabela \* ARABIC </w:instrText>
      </w:r>
      <w:r w:rsidRPr="00721243">
        <w:fldChar w:fldCharType="separate"/>
      </w:r>
      <w:r w:rsidR="00D967F6">
        <w:rPr>
          <w:noProof/>
        </w:rPr>
        <w:t>1</w:t>
      </w:r>
      <w:r w:rsidRPr="00721243">
        <w:fldChar w:fldCharType="end"/>
      </w:r>
      <w:r w:rsidRPr="00721243">
        <w:rPr>
          <w:b w:val="0"/>
          <w:bCs w:val="0"/>
        </w:rPr>
        <w:t>. Karakteristike upotrebe zemljišta (CORINE, 2018.)</w:t>
      </w:r>
      <w:bookmarkEnd w:id="364"/>
    </w:p>
    <w:tbl>
      <w:tblPr>
        <w:tblW w:w="5000" w:type="pct"/>
        <w:tblCellMar>
          <w:left w:w="70" w:type="dxa"/>
          <w:right w:w="70" w:type="dxa"/>
        </w:tblCellMar>
        <w:tblLook w:val="04A0" w:firstRow="1" w:lastRow="0" w:firstColumn="1" w:lastColumn="0" w:noHBand="0" w:noVBand="1"/>
      </w:tblPr>
      <w:tblGrid>
        <w:gridCol w:w="891"/>
        <w:gridCol w:w="774"/>
        <w:gridCol w:w="829"/>
        <w:gridCol w:w="407"/>
        <w:gridCol w:w="752"/>
        <w:gridCol w:w="655"/>
        <w:gridCol w:w="663"/>
        <w:gridCol w:w="655"/>
        <w:gridCol w:w="664"/>
        <w:gridCol w:w="655"/>
        <w:gridCol w:w="664"/>
        <w:gridCol w:w="655"/>
        <w:gridCol w:w="664"/>
      </w:tblGrid>
      <w:tr w:rsidR="00DF0827" w:rsidRPr="00721243" w14:paraId="3954229D" w14:textId="77777777" w:rsidTr="00AB7263">
        <w:trPr>
          <w:trHeight w:val="276"/>
        </w:trPr>
        <w:tc>
          <w:tcPr>
            <w:tcW w:w="508" w:type="pct"/>
            <w:vMerge w:val="restart"/>
            <w:tcBorders>
              <w:top w:val="single" w:sz="8" w:space="0" w:color="auto"/>
              <w:left w:val="single" w:sz="8" w:space="0" w:color="auto"/>
              <w:bottom w:val="single" w:sz="8" w:space="0" w:color="000000"/>
              <w:right w:val="single" w:sz="8" w:space="0" w:color="auto"/>
            </w:tcBorders>
            <w:shd w:val="clear" w:color="000000" w:fill="D8D8D8"/>
            <w:noWrap/>
            <w:vAlign w:val="center"/>
            <w:hideMark/>
          </w:tcPr>
          <w:p w14:paraId="64268A18" w14:textId="77777777" w:rsidR="00DF0827" w:rsidRPr="00721243" w:rsidRDefault="00DF0827" w:rsidP="00266915">
            <w:pPr>
              <w:spacing w:before="40" w:after="40"/>
              <w:jc w:val="center"/>
              <w:rPr>
                <w:rFonts w:cs="Arial"/>
                <w:b/>
                <w:bCs/>
                <w:color w:val="000000"/>
                <w:sz w:val="12"/>
                <w:szCs w:val="12"/>
                <w:lang w:eastAsia="tr-TR"/>
              </w:rPr>
            </w:pPr>
            <w:bookmarkStart w:id="365" w:name="_Hlk105051131"/>
            <w:r w:rsidRPr="00721243">
              <w:rPr>
                <w:rFonts w:cs="Arial"/>
                <w:b/>
                <w:bCs/>
                <w:color w:val="000000"/>
                <w:sz w:val="12"/>
                <w:szCs w:val="12"/>
                <w:lang w:eastAsia="tr-TR"/>
              </w:rPr>
              <w:t>Nivo 1</w:t>
            </w:r>
          </w:p>
        </w:tc>
        <w:tc>
          <w:tcPr>
            <w:tcW w:w="326" w:type="pct"/>
            <w:vMerge w:val="restart"/>
            <w:tcBorders>
              <w:top w:val="single" w:sz="8" w:space="0" w:color="auto"/>
              <w:left w:val="single" w:sz="8" w:space="0" w:color="auto"/>
              <w:bottom w:val="single" w:sz="8" w:space="0" w:color="000000"/>
              <w:right w:val="single" w:sz="8" w:space="0" w:color="auto"/>
            </w:tcBorders>
            <w:shd w:val="clear" w:color="000000" w:fill="D8D8D8"/>
            <w:noWrap/>
            <w:vAlign w:val="center"/>
            <w:hideMark/>
          </w:tcPr>
          <w:p w14:paraId="358C9455" w14:textId="77777777" w:rsidR="00DF0827" w:rsidRPr="00721243" w:rsidRDefault="00DF0827" w:rsidP="00266915">
            <w:pPr>
              <w:spacing w:before="40" w:after="40"/>
              <w:jc w:val="center"/>
              <w:rPr>
                <w:rFonts w:cs="Arial"/>
                <w:b/>
                <w:bCs/>
                <w:color w:val="000000"/>
                <w:sz w:val="12"/>
                <w:szCs w:val="12"/>
                <w:lang w:eastAsia="tr-TR"/>
              </w:rPr>
            </w:pPr>
            <w:r w:rsidRPr="00721243">
              <w:rPr>
                <w:rFonts w:cs="Arial"/>
                <w:b/>
                <w:bCs/>
                <w:color w:val="000000"/>
                <w:sz w:val="12"/>
                <w:szCs w:val="12"/>
                <w:lang w:eastAsia="tr-TR"/>
              </w:rPr>
              <w:t>Nivo 2</w:t>
            </w:r>
          </w:p>
        </w:tc>
        <w:tc>
          <w:tcPr>
            <w:tcW w:w="473" w:type="pct"/>
            <w:vMerge w:val="restart"/>
            <w:tcBorders>
              <w:top w:val="single" w:sz="8" w:space="0" w:color="auto"/>
              <w:left w:val="single" w:sz="8" w:space="0" w:color="auto"/>
              <w:bottom w:val="single" w:sz="8" w:space="0" w:color="000000"/>
              <w:right w:val="single" w:sz="8" w:space="0" w:color="auto"/>
            </w:tcBorders>
            <w:shd w:val="clear" w:color="000000" w:fill="D8D8D8"/>
            <w:noWrap/>
            <w:vAlign w:val="center"/>
            <w:hideMark/>
          </w:tcPr>
          <w:p w14:paraId="6D236402" w14:textId="77777777" w:rsidR="00DF0827" w:rsidRPr="00721243" w:rsidRDefault="00DF0827" w:rsidP="005A3704">
            <w:pPr>
              <w:spacing w:before="40" w:after="40"/>
              <w:jc w:val="center"/>
              <w:rPr>
                <w:rFonts w:cs="Arial"/>
                <w:b/>
                <w:bCs/>
                <w:color w:val="000000"/>
                <w:sz w:val="12"/>
                <w:szCs w:val="12"/>
                <w:lang w:eastAsia="tr-TR"/>
              </w:rPr>
            </w:pPr>
            <w:r w:rsidRPr="00721243">
              <w:rPr>
                <w:rFonts w:cs="Arial"/>
                <w:b/>
                <w:bCs/>
                <w:color w:val="000000"/>
                <w:sz w:val="12"/>
                <w:szCs w:val="12"/>
                <w:lang w:eastAsia="tr-TR"/>
              </w:rPr>
              <w:t>Nivo 3</w:t>
            </w:r>
          </w:p>
        </w:tc>
        <w:tc>
          <w:tcPr>
            <w:tcW w:w="236" w:type="pct"/>
            <w:vMerge w:val="restart"/>
            <w:tcBorders>
              <w:top w:val="single" w:sz="8" w:space="0" w:color="auto"/>
              <w:left w:val="single" w:sz="8" w:space="0" w:color="auto"/>
              <w:bottom w:val="single" w:sz="8" w:space="0" w:color="000000"/>
              <w:right w:val="single" w:sz="8" w:space="0" w:color="auto"/>
            </w:tcBorders>
            <w:shd w:val="clear" w:color="000000" w:fill="D8D8D8"/>
            <w:vAlign w:val="center"/>
            <w:hideMark/>
          </w:tcPr>
          <w:p w14:paraId="01C0867C" w14:textId="77777777" w:rsidR="00DF0827" w:rsidRPr="00721243" w:rsidRDefault="00DF0827" w:rsidP="005A3704">
            <w:pPr>
              <w:spacing w:before="40" w:after="40"/>
              <w:jc w:val="center"/>
              <w:rPr>
                <w:rFonts w:cs="Arial"/>
                <w:b/>
                <w:bCs/>
                <w:color w:val="000000"/>
                <w:sz w:val="12"/>
                <w:szCs w:val="12"/>
                <w:lang w:eastAsia="tr-TR"/>
              </w:rPr>
            </w:pPr>
            <w:r w:rsidRPr="00721243">
              <w:rPr>
                <w:rFonts w:cs="Arial"/>
                <w:b/>
                <w:bCs/>
                <w:color w:val="000000"/>
                <w:sz w:val="12"/>
                <w:szCs w:val="12"/>
                <w:lang w:eastAsia="tr-TR"/>
              </w:rPr>
              <w:t>Kod      2018</w:t>
            </w:r>
          </w:p>
        </w:tc>
        <w:tc>
          <w:tcPr>
            <w:tcW w:w="1187" w:type="pct"/>
            <w:gridSpan w:val="3"/>
            <w:vMerge w:val="restart"/>
            <w:tcBorders>
              <w:top w:val="single" w:sz="8" w:space="0" w:color="auto"/>
              <w:left w:val="single" w:sz="8" w:space="0" w:color="auto"/>
              <w:bottom w:val="single" w:sz="8" w:space="0" w:color="000000"/>
              <w:right w:val="single" w:sz="8" w:space="0" w:color="000000"/>
            </w:tcBorders>
            <w:shd w:val="clear" w:color="000000" w:fill="D9D9D9"/>
            <w:vAlign w:val="center"/>
            <w:hideMark/>
          </w:tcPr>
          <w:p w14:paraId="51F3E9EF" w14:textId="77777777" w:rsidR="00DF0827" w:rsidRPr="00721243" w:rsidRDefault="00DF0827" w:rsidP="005A3704">
            <w:pPr>
              <w:spacing w:before="40" w:after="40"/>
              <w:jc w:val="center"/>
              <w:rPr>
                <w:rFonts w:cs="Arial"/>
                <w:b/>
                <w:bCs/>
                <w:color w:val="000000"/>
                <w:sz w:val="12"/>
                <w:szCs w:val="12"/>
                <w:lang w:eastAsia="tr-TR"/>
              </w:rPr>
            </w:pPr>
            <w:r w:rsidRPr="00721243">
              <w:rPr>
                <w:rFonts w:cs="Arial"/>
                <w:b/>
                <w:bCs/>
                <w:color w:val="000000"/>
                <w:sz w:val="12"/>
                <w:szCs w:val="12"/>
                <w:lang w:eastAsia="tr-TR"/>
              </w:rPr>
              <w:t>Sekcija 1</w:t>
            </w:r>
          </w:p>
        </w:tc>
        <w:tc>
          <w:tcPr>
            <w:tcW w:w="757" w:type="pct"/>
            <w:gridSpan w:val="2"/>
            <w:tcBorders>
              <w:top w:val="single" w:sz="8" w:space="0" w:color="auto"/>
              <w:left w:val="nil"/>
              <w:bottom w:val="nil"/>
              <w:right w:val="single" w:sz="8" w:space="0" w:color="000000"/>
            </w:tcBorders>
            <w:shd w:val="clear" w:color="000000" w:fill="D9D9D9"/>
            <w:vAlign w:val="center"/>
            <w:hideMark/>
          </w:tcPr>
          <w:p w14:paraId="15625A15" w14:textId="77777777" w:rsidR="00DF0827" w:rsidRPr="00721243" w:rsidRDefault="00DF0827" w:rsidP="005A3704">
            <w:pPr>
              <w:spacing w:before="40" w:after="40"/>
              <w:jc w:val="center"/>
              <w:rPr>
                <w:rFonts w:cs="Arial"/>
                <w:b/>
                <w:bCs/>
                <w:color w:val="000000"/>
                <w:sz w:val="12"/>
                <w:szCs w:val="12"/>
                <w:lang w:eastAsia="tr-TR"/>
              </w:rPr>
            </w:pPr>
            <w:r w:rsidRPr="00721243">
              <w:rPr>
                <w:rFonts w:cs="Arial"/>
                <w:b/>
                <w:bCs/>
                <w:color w:val="000000"/>
                <w:sz w:val="12"/>
                <w:szCs w:val="12"/>
                <w:lang w:eastAsia="tr-TR"/>
              </w:rPr>
              <w:t>Nivo 1</w:t>
            </w:r>
          </w:p>
        </w:tc>
        <w:tc>
          <w:tcPr>
            <w:tcW w:w="757" w:type="pct"/>
            <w:gridSpan w:val="2"/>
            <w:tcBorders>
              <w:top w:val="single" w:sz="8" w:space="0" w:color="auto"/>
              <w:left w:val="nil"/>
              <w:bottom w:val="nil"/>
              <w:right w:val="single" w:sz="8" w:space="0" w:color="000000"/>
            </w:tcBorders>
            <w:shd w:val="clear" w:color="000000" w:fill="D9D9D9"/>
            <w:vAlign w:val="center"/>
            <w:hideMark/>
          </w:tcPr>
          <w:p w14:paraId="7926A374" w14:textId="77777777" w:rsidR="00DF0827" w:rsidRPr="00721243" w:rsidRDefault="00DF0827" w:rsidP="005A3704">
            <w:pPr>
              <w:spacing w:before="40" w:after="40"/>
              <w:jc w:val="center"/>
              <w:rPr>
                <w:rFonts w:cs="Arial"/>
                <w:b/>
                <w:bCs/>
                <w:color w:val="000000"/>
                <w:sz w:val="12"/>
                <w:szCs w:val="12"/>
                <w:lang w:eastAsia="tr-TR"/>
              </w:rPr>
            </w:pPr>
            <w:r w:rsidRPr="00721243">
              <w:rPr>
                <w:rFonts w:cs="Arial"/>
                <w:b/>
                <w:bCs/>
                <w:color w:val="000000"/>
                <w:sz w:val="12"/>
                <w:szCs w:val="12"/>
                <w:lang w:eastAsia="tr-TR"/>
              </w:rPr>
              <w:t>Nivo 2</w:t>
            </w:r>
          </w:p>
        </w:tc>
        <w:tc>
          <w:tcPr>
            <w:tcW w:w="757" w:type="pct"/>
            <w:gridSpan w:val="2"/>
            <w:tcBorders>
              <w:top w:val="single" w:sz="8" w:space="0" w:color="auto"/>
              <w:left w:val="nil"/>
              <w:bottom w:val="nil"/>
              <w:right w:val="single" w:sz="8" w:space="0" w:color="000000"/>
            </w:tcBorders>
            <w:shd w:val="clear" w:color="000000" w:fill="D9D9D9"/>
            <w:vAlign w:val="center"/>
            <w:hideMark/>
          </w:tcPr>
          <w:p w14:paraId="5A599273" w14:textId="77777777" w:rsidR="00DF0827" w:rsidRPr="00721243" w:rsidRDefault="00DF0827" w:rsidP="005A3704">
            <w:pPr>
              <w:spacing w:before="40" w:after="40"/>
              <w:jc w:val="center"/>
              <w:rPr>
                <w:rFonts w:cs="Arial"/>
                <w:b/>
                <w:bCs/>
                <w:color w:val="000000"/>
                <w:sz w:val="12"/>
                <w:szCs w:val="12"/>
                <w:lang w:eastAsia="tr-TR"/>
              </w:rPr>
            </w:pPr>
            <w:r w:rsidRPr="00721243">
              <w:rPr>
                <w:rFonts w:cs="Arial"/>
                <w:b/>
                <w:bCs/>
                <w:color w:val="000000"/>
                <w:sz w:val="12"/>
                <w:szCs w:val="12"/>
                <w:lang w:eastAsia="tr-TR"/>
              </w:rPr>
              <w:t>Nivo 3</w:t>
            </w:r>
          </w:p>
        </w:tc>
      </w:tr>
      <w:tr w:rsidR="00DF0827" w:rsidRPr="00721243" w14:paraId="74AE47FE" w14:textId="77777777" w:rsidTr="00AB7263">
        <w:trPr>
          <w:trHeight w:val="300"/>
        </w:trPr>
        <w:tc>
          <w:tcPr>
            <w:tcW w:w="508" w:type="pct"/>
            <w:vMerge/>
            <w:tcBorders>
              <w:top w:val="single" w:sz="8" w:space="0" w:color="auto"/>
              <w:left w:val="single" w:sz="8" w:space="0" w:color="auto"/>
              <w:bottom w:val="single" w:sz="8" w:space="0" w:color="000000"/>
              <w:right w:val="single" w:sz="8" w:space="0" w:color="auto"/>
            </w:tcBorders>
            <w:vAlign w:val="center"/>
            <w:hideMark/>
          </w:tcPr>
          <w:p w14:paraId="6BC0BCE5" w14:textId="77777777" w:rsidR="00DF0827" w:rsidRPr="00721243" w:rsidRDefault="00DF0827" w:rsidP="00132E7A">
            <w:pPr>
              <w:spacing w:before="40" w:after="40"/>
              <w:jc w:val="left"/>
              <w:rPr>
                <w:rFonts w:cs="Arial"/>
                <w:b/>
                <w:bCs/>
                <w:color w:val="000000"/>
                <w:sz w:val="12"/>
                <w:szCs w:val="12"/>
                <w:lang w:eastAsia="tr-TR"/>
              </w:rPr>
            </w:pPr>
          </w:p>
        </w:tc>
        <w:tc>
          <w:tcPr>
            <w:tcW w:w="326" w:type="pct"/>
            <w:vMerge/>
            <w:tcBorders>
              <w:top w:val="single" w:sz="8" w:space="0" w:color="auto"/>
              <w:left w:val="single" w:sz="8" w:space="0" w:color="auto"/>
              <w:bottom w:val="single" w:sz="8" w:space="0" w:color="000000"/>
              <w:right w:val="single" w:sz="8" w:space="0" w:color="auto"/>
            </w:tcBorders>
            <w:vAlign w:val="center"/>
            <w:hideMark/>
          </w:tcPr>
          <w:p w14:paraId="5C1B918E" w14:textId="77777777" w:rsidR="00DF0827" w:rsidRPr="00721243" w:rsidRDefault="00DF0827" w:rsidP="00132E7A">
            <w:pPr>
              <w:spacing w:before="40" w:after="40"/>
              <w:jc w:val="left"/>
              <w:rPr>
                <w:rFonts w:cs="Arial"/>
                <w:b/>
                <w:bCs/>
                <w:color w:val="000000"/>
                <w:sz w:val="12"/>
                <w:szCs w:val="12"/>
                <w:lang w:eastAsia="tr-TR"/>
              </w:rPr>
            </w:pPr>
          </w:p>
        </w:tc>
        <w:tc>
          <w:tcPr>
            <w:tcW w:w="473" w:type="pct"/>
            <w:vMerge/>
            <w:tcBorders>
              <w:top w:val="single" w:sz="8" w:space="0" w:color="auto"/>
              <w:left w:val="single" w:sz="8" w:space="0" w:color="auto"/>
              <w:bottom w:val="single" w:sz="8" w:space="0" w:color="000000"/>
              <w:right w:val="single" w:sz="8" w:space="0" w:color="auto"/>
            </w:tcBorders>
            <w:vAlign w:val="center"/>
            <w:hideMark/>
          </w:tcPr>
          <w:p w14:paraId="28ABD1E0" w14:textId="77777777" w:rsidR="00DF0827" w:rsidRPr="00721243" w:rsidRDefault="00DF0827" w:rsidP="005A3704">
            <w:pPr>
              <w:spacing w:before="40" w:after="40"/>
              <w:jc w:val="center"/>
              <w:rPr>
                <w:rFonts w:cs="Arial"/>
                <w:b/>
                <w:bCs/>
                <w:color w:val="000000"/>
                <w:sz w:val="12"/>
                <w:szCs w:val="12"/>
                <w:lang w:eastAsia="tr-TR"/>
              </w:rPr>
            </w:pPr>
          </w:p>
        </w:tc>
        <w:tc>
          <w:tcPr>
            <w:tcW w:w="236" w:type="pct"/>
            <w:vMerge/>
            <w:tcBorders>
              <w:top w:val="single" w:sz="8" w:space="0" w:color="auto"/>
              <w:left w:val="single" w:sz="8" w:space="0" w:color="auto"/>
              <w:bottom w:val="single" w:sz="8" w:space="0" w:color="000000"/>
              <w:right w:val="single" w:sz="8" w:space="0" w:color="auto"/>
            </w:tcBorders>
            <w:vAlign w:val="center"/>
            <w:hideMark/>
          </w:tcPr>
          <w:p w14:paraId="629F3752" w14:textId="77777777" w:rsidR="00DF0827" w:rsidRPr="00721243" w:rsidRDefault="00DF0827" w:rsidP="005A3704">
            <w:pPr>
              <w:spacing w:before="40" w:after="40"/>
              <w:jc w:val="center"/>
              <w:rPr>
                <w:rFonts w:cs="Arial"/>
                <w:b/>
                <w:bCs/>
                <w:color w:val="000000"/>
                <w:sz w:val="12"/>
                <w:szCs w:val="12"/>
                <w:lang w:eastAsia="tr-TR"/>
              </w:rPr>
            </w:pPr>
          </w:p>
        </w:tc>
        <w:tc>
          <w:tcPr>
            <w:tcW w:w="1187" w:type="pct"/>
            <w:gridSpan w:val="3"/>
            <w:vMerge/>
            <w:tcBorders>
              <w:top w:val="single" w:sz="8" w:space="0" w:color="auto"/>
              <w:left w:val="single" w:sz="8" w:space="0" w:color="auto"/>
              <w:bottom w:val="single" w:sz="8" w:space="0" w:color="000000"/>
              <w:right w:val="single" w:sz="8" w:space="0" w:color="000000"/>
            </w:tcBorders>
            <w:vAlign w:val="center"/>
            <w:hideMark/>
          </w:tcPr>
          <w:p w14:paraId="111A206E" w14:textId="77777777" w:rsidR="00DF0827" w:rsidRPr="00721243" w:rsidRDefault="00DF0827" w:rsidP="005A3704">
            <w:pPr>
              <w:spacing w:before="40" w:after="40"/>
              <w:jc w:val="center"/>
              <w:rPr>
                <w:rFonts w:cs="Arial"/>
                <w:b/>
                <w:bCs/>
                <w:color w:val="000000"/>
                <w:sz w:val="12"/>
                <w:szCs w:val="12"/>
                <w:lang w:eastAsia="tr-TR"/>
              </w:rPr>
            </w:pPr>
          </w:p>
        </w:tc>
        <w:tc>
          <w:tcPr>
            <w:tcW w:w="757" w:type="pct"/>
            <w:gridSpan w:val="2"/>
            <w:tcBorders>
              <w:top w:val="nil"/>
              <w:left w:val="nil"/>
              <w:bottom w:val="single" w:sz="8" w:space="0" w:color="auto"/>
              <w:right w:val="single" w:sz="8" w:space="0" w:color="000000"/>
            </w:tcBorders>
            <w:shd w:val="clear" w:color="000000" w:fill="D9D9D9"/>
            <w:vAlign w:val="center"/>
            <w:hideMark/>
          </w:tcPr>
          <w:p w14:paraId="325AD50F" w14:textId="77777777" w:rsidR="00DF0827" w:rsidRPr="00721243" w:rsidRDefault="00DF0827" w:rsidP="005A3704">
            <w:pPr>
              <w:spacing w:before="40" w:after="40"/>
              <w:jc w:val="center"/>
              <w:rPr>
                <w:rFonts w:cs="Arial"/>
                <w:b/>
                <w:bCs/>
                <w:color w:val="000000"/>
                <w:sz w:val="12"/>
                <w:szCs w:val="12"/>
                <w:lang w:eastAsia="tr-TR"/>
              </w:rPr>
            </w:pPr>
            <w:r w:rsidRPr="00721243">
              <w:rPr>
                <w:rFonts w:cs="Arial"/>
                <w:b/>
                <w:bCs/>
                <w:color w:val="000000"/>
                <w:sz w:val="12"/>
                <w:szCs w:val="12"/>
                <w:lang w:eastAsia="tr-TR"/>
              </w:rPr>
              <w:t>Ukupna površina (ha)</w:t>
            </w:r>
          </w:p>
        </w:tc>
        <w:tc>
          <w:tcPr>
            <w:tcW w:w="757" w:type="pct"/>
            <w:gridSpan w:val="2"/>
            <w:tcBorders>
              <w:top w:val="nil"/>
              <w:left w:val="nil"/>
              <w:bottom w:val="single" w:sz="8" w:space="0" w:color="auto"/>
              <w:right w:val="single" w:sz="8" w:space="0" w:color="000000"/>
            </w:tcBorders>
            <w:shd w:val="clear" w:color="000000" w:fill="D9D9D9"/>
            <w:vAlign w:val="center"/>
            <w:hideMark/>
          </w:tcPr>
          <w:p w14:paraId="61AC63A8" w14:textId="77777777" w:rsidR="00DF0827" w:rsidRPr="00721243" w:rsidRDefault="00DF0827" w:rsidP="005A3704">
            <w:pPr>
              <w:spacing w:before="40" w:after="40"/>
              <w:jc w:val="center"/>
              <w:rPr>
                <w:rFonts w:cs="Arial"/>
                <w:b/>
                <w:bCs/>
                <w:color w:val="000000"/>
                <w:sz w:val="12"/>
                <w:szCs w:val="12"/>
                <w:lang w:eastAsia="tr-TR"/>
              </w:rPr>
            </w:pPr>
            <w:r w:rsidRPr="00721243">
              <w:rPr>
                <w:rFonts w:cs="Arial"/>
                <w:b/>
                <w:bCs/>
                <w:color w:val="000000"/>
                <w:sz w:val="12"/>
                <w:szCs w:val="12"/>
                <w:lang w:eastAsia="tr-TR"/>
              </w:rPr>
              <w:t>Ukupna površina (ha)</w:t>
            </w:r>
          </w:p>
        </w:tc>
        <w:tc>
          <w:tcPr>
            <w:tcW w:w="757" w:type="pct"/>
            <w:gridSpan w:val="2"/>
            <w:tcBorders>
              <w:top w:val="nil"/>
              <w:left w:val="nil"/>
              <w:bottom w:val="nil"/>
              <w:right w:val="single" w:sz="8" w:space="0" w:color="000000"/>
            </w:tcBorders>
            <w:shd w:val="clear" w:color="000000" w:fill="D9D9D9"/>
            <w:vAlign w:val="center"/>
            <w:hideMark/>
          </w:tcPr>
          <w:p w14:paraId="2D78219D" w14:textId="77777777" w:rsidR="00DF0827" w:rsidRPr="00721243" w:rsidRDefault="00DF0827" w:rsidP="005A3704">
            <w:pPr>
              <w:spacing w:before="40" w:after="40"/>
              <w:jc w:val="center"/>
              <w:rPr>
                <w:rFonts w:cs="Arial"/>
                <w:b/>
                <w:bCs/>
                <w:color w:val="000000"/>
                <w:sz w:val="12"/>
                <w:szCs w:val="12"/>
                <w:lang w:eastAsia="tr-TR"/>
              </w:rPr>
            </w:pPr>
            <w:r w:rsidRPr="00721243">
              <w:rPr>
                <w:rFonts w:cs="Arial"/>
                <w:b/>
                <w:bCs/>
                <w:color w:val="000000"/>
                <w:sz w:val="12"/>
                <w:szCs w:val="12"/>
                <w:lang w:eastAsia="tr-TR"/>
              </w:rPr>
              <w:t>Ukupna površina (ha)</w:t>
            </w:r>
          </w:p>
        </w:tc>
      </w:tr>
      <w:tr w:rsidR="00DF0827" w:rsidRPr="00721243" w14:paraId="5FAC8FCC" w14:textId="77777777" w:rsidTr="00AB7263">
        <w:trPr>
          <w:trHeight w:val="285"/>
        </w:trPr>
        <w:tc>
          <w:tcPr>
            <w:tcW w:w="508" w:type="pct"/>
            <w:vMerge/>
            <w:tcBorders>
              <w:top w:val="single" w:sz="8" w:space="0" w:color="auto"/>
              <w:left w:val="single" w:sz="8" w:space="0" w:color="auto"/>
              <w:bottom w:val="single" w:sz="8" w:space="0" w:color="000000"/>
              <w:right w:val="single" w:sz="8" w:space="0" w:color="auto"/>
            </w:tcBorders>
            <w:vAlign w:val="center"/>
            <w:hideMark/>
          </w:tcPr>
          <w:p w14:paraId="5D0CD1CF" w14:textId="77777777" w:rsidR="00DF0827" w:rsidRPr="00721243" w:rsidRDefault="00DF0827" w:rsidP="00132E7A">
            <w:pPr>
              <w:spacing w:before="40" w:after="40"/>
              <w:jc w:val="left"/>
              <w:rPr>
                <w:rFonts w:cs="Arial"/>
                <w:b/>
                <w:bCs/>
                <w:color w:val="000000"/>
                <w:sz w:val="12"/>
                <w:szCs w:val="12"/>
                <w:lang w:eastAsia="tr-TR"/>
              </w:rPr>
            </w:pPr>
          </w:p>
        </w:tc>
        <w:tc>
          <w:tcPr>
            <w:tcW w:w="326" w:type="pct"/>
            <w:vMerge/>
            <w:tcBorders>
              <w:top w:val="single" w:sz="8" w:space="0" w:color="auto"/>
              <w:left w:val="single" w:sz="8" w:space="0" w:color="auto"/>
              <w:bottom w:val="single" w:sz="8" w:space="0" w:color="000000"/>
              <w:right w:val="single" w:sz="8" w:space="0" w:color="auto"/>
            </w:tcBorders>
            <w:vAlign w:val="center"/>
            <w:hideMark/>
          </w:tcPr>
          <w:p w14:paraId="4FD9D9D3" w14:textId="77777777" w:rsidR="00DF0827" w:rsidRPr="00721243" w:rsidRDefault="00DF0827" w:rsidP="00132E7A">
            <w:pPr>
              <w:spacing w:before="40" w:after="40"/>
              <w:jc w:val="left"/>
              <w:rPr>
                <w:rFonts w:cs="Arial"/>
                <w:b/>
                <w:bCs/>
                <w:color w:val="000000"/>
                <w:sz w:val="12"/>
                <w:szCs w:val="12"/>
                <w:lang w:eastAsia="tr-TR"/>
              </w:rPr>
            </w:pPr>
          </w:p>
        </w:tc>
        <w:tc>
          <w:tcPr>
            <w:tcW w:w="473" w:type="pct"/>
            <w:vMerge/>
            <w:tcBorders>
              <w:top w:val="single" w:sz="8" w:space="0" w:color="auto"/>
              <w:left w:val="single" w:sz="8" w:space="0" w:color="auto"/>
              <w:bottom w:val="single" w:sz="8" w:space="0" w:color="000000"/>
              <w:right w:val="single" w:sz="8" w:space="0" w:color="auto"/>
            </w:tcBorders>
            <w:vAlign w:val="center"/>
            <w:hideMark/>
          </w:tcPr>
          <w:p w14:paraId="73865582" w14:textId="77777777" w:rsidR="00DF0827" w:rsidRPr="00721243" w:rsidRDefault="00DF0827" w:rsidP="005A3704">
            <w:pPr>
              <w:spacing w:before="40" w:after="40"/>
              <w:jc w:val="center"/>
              <w:rPr>
                <w:rFonts w:cs="Arial"/>
                <w:b/>
                <w:bCs/>
                <w:color w:val="000000"/>
                <w:sz w:val="12"/>
                <w:szCs w:val="12"/>
                <w:lang w:eastAsia="tr-TR"/>
              </w:rPr>
            </w:pPr>
          </w:p>
        </w:tc>
        <w:tc>
          <w:tcPr>
            <w:tcW w:w="236" w:type="pct"/>
            <w:vMerge/>
            <w:tcBorders>
              <w:top w:val="single" w:sz="8" w:space="0" w:color="auto"/>
              <w:left w:val="single" w:sz="8" w:space="0" w:color="auto"/>
              <w:bottom w:val="single" w:sz="8" w:space="0" w:color="000000"/>
              <w:right w:val="single" w:sz="8" w:space="0" w:color="auto"/>
            </w:tcBorders>
            <w:vAlign w:val="center"/>
            <w:hideMark/>
          </w:tcPr>
          <w:p w14:paraId="038B3E9D" w14:textId="77777777" w:rsidR="00DF0827" w:rsidRPr="00721243" w:rsidRDefault="00DF0827" w:rsidP="005A3704">
            <w:pPr>
              <w:spacing w:before="40" w:after="40"/>
              <w:jc w:val="center"/>
              <w:rPr>
                <w:rFonts w:cs="Arial"/>
                <w:b/>
                <w:bCs/>
                <w:color w:val="000000"/>
                <w:sz w:val="12"/>
                <w:szCs w:val="12"/>
                <w:lang w:eastAsia="tr-TR"/>
              </w:rPr>
            </w:pPr>
          </w:p>
        </w:tc>
        <w:tc>
          <w:tcPr>
            <w:tcW w:w="431" w:type="pct"/>
            <w:tcBorders>
              <w:top w:val="nil"/>
              <w:left w:val="nil"/>
              <w:bottom w:val="nil"/>
              <w:right w:val="single" w:sz="8" w:space="0" w:color="auto"/>
            </w:tcBorders>
            <w:shd w:val="clear" w:color="000000" w:fill="D9D9D9"/>
            <w:vAlign w:val="center"/>
            <w:hideMark/>
          </w:tcPr>
          <w:p w14:paraId="0FEDAD2F" w14:textId="77777777" w:rsidR="00DF0827" w:rsidRPr="00721243" w:rsidRDefault="00DF0827" w:rsidP="005A3704">
            <w:pPr>
              <w:spacing w:before="40" w:after="40"/>
              <w:jc w:val="center"/>
              <w:rPr>
                <w:rFonts w:cs="Arial"/>
                <w:b/>
                <w:bCs/>
                <w:color w:val="000000"/>
                <w:sz w:val="12"/>
                <w:szCs w:val="12"/>
                <w:lang w:eastAsia="tr-TR"/>
              </w:rPr>
            </w:pPr>
            <w:r w:rsidRPr="00721243">
              <w:rPr>
                <w:rFonts w:cs="Arial"/>
                <w:b/>
                <w:bCs/>
                <w:color w:val="000000"/>
                <w:sz w:val="12"/>
                <w:szCs w:val="12"/>
                <w:lang w:eastAsia="tr-TR"/>
              </w:rPr>
              <w:t>Površina</w:t>
            </w:r>
          </w:p>
        </w:tc>
        <w:tc>
          <w:tcPr>
            <w:tcW w:w="376" w:type="pct"/>
            <w:tcBorders>
              <w:top w:val="nil"/>
              <w:left w:val="nil"/>
              <w:bottom w:val="nil"/>
              <w:right w:val="single" w:sz="8" w:space="0" w:color="auto"/>
            </w:tcBorders>
            <w:shd w:val="clear" w:color="000000" w:fill="D9D9D9"/>
            <w:noWrap/>
            <w:vAlign w:val="center"/>
            <w:hideMark/>
          </w:tcPr>
          <w:p w14:paraId="2C1994A1" w14:textId="77777777" w:rsidR="00DF0827" w:rsidRPr="00721243" w:rsidRDefault="00DF0827" w:rsidP="005A3704">
            <w:pPr>
              <w:spacing w:before="40" w:after="40"/>
              <w:jc w:val="center"/>
              <w:rPr>
                <w:rFonts w:cs="Arial"/>
                <w:b/>
                <w:bCs/>
                <w:color w:val="000000"/>
                <w:sz w:val="12"/>
                <w:szCs w:val="12"/>
                <w:lang w:eastAsia="tr-TR"/>
              </w:rPr>
            </w:pPr>
            <w:r w:rsidRPr="00721243">
              <w:rPr>
                <w:rFonts w:cs="Arial"/>
                <w:b/>
                <w:bCs/>
                <w:color w:val="000000"/>
                <w:sz w:val="12"/>
                <w:szCs w:val="12"/>
                <w:lang w:eastAsia="tr-TR"/>
              </w:rPr>
              <w:t>Površina</w:t>
            </w:r>
          </w:p>
        </w:tc>
        <w:tc>
          <w:tcPr>
            <w:tcW w:w="380" w:type="pct"/>
            <w:vMerge w:val="restart"/>
            <w:tcBorders>
              <w:top w:val="nil"/>
              <w:left w:val="single" w:sz="8" w:space="0" w:color="auto"/>
              <w:bottom w:val="single" w:sz="8" w:space="0" w:color="000000"/>
              <w:right w:val="single" w:sz="8" w:space="0" w:color="auto"/>
            </w:tcBorders>
            <w:shd w:val="clear" w:color="000000" w:fill="D9D9D9"/>
            <w:vAlign w:val="center"/>
            <w:hideMark/>
          </w:tcPr>
          <w:p w14:paraId="6C67B2F0" w14:textId="77777777" w:rsidR="00DF0827" w:rsidRPr="00721243" w:rsidRDefault="00DF0827" w:rsidP="005A3704">
            <w:pPr>
              <w:spacing w:before="40" w:after="40"/>
              <w:jc w:val="center"/>
              <w:rPr>
                <w:rFonts w:cs="Arial"/>
                <w:b/>
                <w:bCs/>
                <w:color w:val="000000"/>
                <w:sz w:val="12"/>
                <w:szCs w:val="12"/>
                <w:lang w:eastAsia="tr-TR"/>
              </w:rPr>
            </w:pPr>
            <w:r w:rsidRPr="00721243">
              <w:rPr>
                <w:rFonts w:cs="Arial"/>
                <w:b/>
                <w:bCs/>
                <w:color w:val="000000"/>
                <w:sz w:val="12"/>
                <w:szCs w:val="12"/>
                <w:lang w:eastAsia="tr-TR"/>
              </w:rPr>
              <w:t>Procenat</w:t>
            </w:r>
            <w:r w:rsidRPr="00721243">
              <w:rPr>
                <w:rFonts w:cs="Arial"/>
                <w:b/>
                <w:bCs/>
                <w:color w:val="000000"/>
                <w:sz w:val="12"/>
                <w:szCs w:val="12"/>
                <w:lang w:eastAsia="tr-TR"/>
              </w:rPr>
              <w:br/>
              <w:t>(%)</w:t>
            </w:r>
          </w:p>
        </w:tc>
        <w:tc>
          <w:tcPr>
            <w:tcW w:w="376" w:type="pct"/>
            <w:vMerge w:val="restart"/>
            <w:tcBorders>
              <w:top w:val="nil"/>
              <w:left w:val="single" w:sz="8" w:space="0" w:color="auto"/>
              <w:bottom w:val="single" w:sz="8" w:space="0" w:color="000000"/>
              <w:right w:val="single" w:sz="8" w:space="0" w:color="auto"/>
            </w:tcBorders>
            <w:shd w:val="clear" w:color="000000" w:fill="D9D9D9"/>
            <w:vAlign w:val="center"/>
            <w:hideMark/>
          </w:tcPr>
          <w:p w14:paraId="614881D8" w14:textId="77777777" w:rsidR="00DF0827" w:rsidRPr="00721243" w:rsidRDefault="00DF0827" w:rsidP="005A3704">
            <w:pPr>
              <w:spacing w:before="40" w:after="40"/>
              <w:jc w:val="center"/>
              <w:rPr>
                <w:rFonts w:cs="Arial"/>
                <w:b/>
                <w:bCs/>
                <w:color w:val="000000"/>
                <w:sz w:val="12"/>
                <w:szCs w:val="12"/>
                <w:lang w:eastAsia="tr-TR"/>
              </w:rPr>
            </w:pPr>
            <w:r w:rsidRPr="00721243">
              <w:rPr>
                <w:rFonts w:cs="Arial"/>
                <w:b/>
                <w:bCs/>
                <w:color w:val="000000"/>
                <w:sz w:val="12"/>
                <w:szCs w:val="12"/>
                <w:lang w:eastAsia="tr-TR"/>
              </w:rPr>
              <w:t>Površina (ha)</w:t>
            </w:r>
          </w:p>
        </w:tc>
        <w:tc>
          <w:tcPr>
            <w:tcW w:w="380" w:type="pct"/>
            <w:vMerge w:val="restart"/>
            <w:tcBorders>
              <w:top w:val="nil"/>
              <w:left w:val="single" w:sz="8" w:space="0" w:color="auto"/>
              <w:bottom w:val="single" w:sz="8" w:space="0" w:color="000000"/>
              <w:right w:val="single" w:sz="8" w:space="0" w:color="auto"/>
            </w:tcBorders>
            <w:shd w:val="clear" w:color="000000" w:fill="D9D9D9"/>
            <w:vAlign w:val="center"/>
            <w:hideMark/>
          </w:tcPr>
          <w:p w14:paraId="35AA2199" w14:textId="77777777" w:rsidR="00DF0827" w:rsidRPr="00721243" w:rsidRDefault="00DF0827" w:rsidP="005A3704">
            <w:pPr>
              <w:spacing w:before="40" w:after="40"/>
              <w:jc w:val="center"/>
              <w:rPr>
                <w:rFonts w:cs="Arial"/>
                <w:b/>
                <w:bCs/>
                <w:color w:val="000000"/>
                <w:sz w:val="12"/>
                <w:szCs w:val="12"/>
                <w:lang w:eastAsia="tr-TR"/>
              </w:rPr>
            </w:pPr>
            <w:r w:rsidRPr="00721243">
              <w:rPr>
                <w:rFonts w:cs="Arial"/>
                <w:b/>
                <w:bCs/>
                <w:color w:val="000000"/>
                <w:sz w:val="12"/>
                <w:szCs w:val="12"/>
                <w:lang w:eastAsia="tr-TR"/>
              </w:rPr>
              <w:t>Procenat</w:t>
            </w:r>
            <w:r w:rsidRPr="00721243">
              <w:rPr>
                <w:rFonts w:cs="Arial"/>
                <w:b/>
                <w:bCs/>
                <w:color w:val="000000"/>
                <w:sz w:val="12"/>
                <w:szCs w:val="12"/>
                <w:lang w:eastAsia="tr-TR"/>
              </w:rPr>
              <w:br/>
              <w:t>(%)</w:t>
            </w:r>
          </w:p>
        </w:tc>
        <w:tc>
          <w:tcPr>
            <w:tcW w:w="376" w:type="pct"/>
            <w:vMerge w:val="restart"/>
            <w:tcBorders>
              <w:top w:val="nil"/>
              <w:left w:val="single" w:sz="8" w:space="0" w:color="auto"/>
              <w:bottom w:val="single" w:sz="8" w:space="0" w:color="000000"/>
              <w:right w:val="single" w:sz="8" w:space="0" w:color="auto"/>
            </w:tcBorders>
            <w:shd w:val="clear" w:color="000000" w:fill="D9D9D9"/>
            <w:vAlign w:val="center"/>
            <w:hideMark/>
          </w:tcPr>
          <w:p w14:paraId="5AD7B429" w14:textId="77777777" w:rsidR="00DF0827" w:rsidRPr="00721243" w:rsidRDefault="00DF0827" w:rsidP="005A3704">
            <w:pPr>
              <w:spacing w:before="40" w:after="40"/>
              <w:jc w:val="center"/>
              <w:rPr>
                <w:rFonts w:cs="Arial"/>
                <w:b/>
                <w:bCs/>
                <w:color w:val="000000"/>
                <w:sz w:val="12"/>
                <w:szCs w:val="12"/>
                <w:lang w:eastAsia="tr-TR"/>
              </w:rPr>
            </w:pPr>
            <w:r w:rsidRPr="00721243">
              <w:rPr>
                <w:rFonts w:cs="Arial"/>
                <w:b/>
                <w:bCs/>
                <w:color w:val="000000"/>
                <w:sz w:val="12"/>
                <w:szCs w:val="12"/>
                <w:lang w:eastAsia="tr-TR"/>
              </w:rPr>
              <w:t>Površina (ha)</w:t>
            </w:r>
          </w:p>
        </w:tc>
        <w:tc>
          <w:tcPr>
            <w:tcW w:w="380" w:type="pct"/>
            <w:vMerge w:val="restart"/>
            <w:tcBorders>
              <w:top w:val="nil"/>
              <w:left w:val="single" w:sz="8" w:space="0" w:color="auto"/>
              <w:bottom w:val="single" w:sz="8" w:space="0" w:color="000000"/>
              <w:right w:val="single" w:sz="8" w:space="0" w:color="auto"/>
            </w:tcBorders>
            <w:shd w:val="clear" w:color="000000" w:fill="D9D9D9"/>
            <w:vAlign w:val="center"/>
            <w:hideMark/>
          </w:tcPr>
          <w:p w14:paraId="202770F9" w14:textId="77777777" w:rsidR="00DF0827" w:rsidRPr="00721243" w:rsidRDefault="00DF0827" w:rsidP="005A3704">
            <w:pPr>
              <w:spacing w:before="40" w:after="40"/>
              <w:jc w:val="center"/>
              <w:rPr>
                <w:rFonts w:cs="Arial"/>
                <w:b/>
                <w:bCs/>
                <w:color w:val="000000"/>
                <w:sz w:val="12"/>
                <w:szCs w:val="12"/>
                <w:lang w:eastAsia="tr-TR"/>
              </w:rPr>
            </w:pPr>
            <w:r w:rsidRPr="00721243">
              <w:rPr>
                <w:rFonts w:cs="Arial"/>
                <w:b/>
                <w:bCs/>
                <w:color w:val="000000"/>
                <w:sz w:val="12"/>
                <w:szCs w:val="12"/>
                <w:lang w:eastAsia="tr-TR"/>
              </w:rPr>
              <w:t>Procenat</w:t>
            </w:r>
            <w:r w:rsidRPr="00721243">
              <w:rPr>
                <w:rFonts w:cs="Arial"/>
                <w:b/>
                <w:bCs/>
                <w:color w:val="000000"/>
                <w:sz w:val="12"/>
                <w:szCs w:val="12"/>
                <w:lang w:eastAsia="tr-TR"/>
              </w:rPr>
              <w:br/>
              <w:t>(%)</w:t>
            </w:r>
          </w:p>
        </w:tc>
        <w:tc>
          <w:tcPr>
            <w:tcW w:w="376" w:type="pct"/>
            <w:vMerge w:val="restart"/>
            <w:tcBorders>
              <w:top w:val="single" w:sz="8" w:space="0" w:color="auto"/>
              <w:left w:val="single" w:sz="8" w:space="0" w:color="auto"/>
              <w:bottom w:val="single" w:sz="8" w:space="0" w:color="000000"/>
              <w:right w:val="single" w:sz="8" w:space="0" w:color="auto"/>
            </w:tcBorders>
            <w:shd w:val="clear" w:color="000000" w:fill="D9D9D9"/>
            <w:vAlign w:val="center"/>
            <w:hideMark/>
          </w:tcPr>
          <w:p w14:paraId="2425BF66" w14:textId="77777777" w:rsidR="00DF0827" w:rsidRPr="00721243" w:rsidRDefault="00DF0827" w:rsidP="005A3704">
            <w:pPr>
              <w:spacing w:before="40" w:after="40"/>
              <w:jc w:val="center"/>
              <w:rPr>
                <w:rFonts w:cs="Arial"/>
                <w:b/>
                <w:bCs/>
                <w:color w:val="000000"/>
                <w:sz w:val="12"/>
                <w:szCs w:val="12"/>
                <w:lang w:eastAsia="tr-TR"/>
              </w:rPr>
            </w:pPr>
            <w:r w:rsidRPr="00721243">
              <w:rPr>
                <w:rFonts w:cs="Arial"/>
                <w:b/>
                <w:bCs/>
                <w:color w:val="000000"/>
                <w:sz w:val="12"/>
                <w:szCs w:val="12"/>
                <w:lang w:eastAsia="tr-TR"/>
              </w:rPr>
              <w:t>Površina         (ha)</w:t>
            </w:r>
          </w:p>
        </w:tc>
        <w:tc>
          <w:tcPr>
            <w:tcW w:w="380" w:type="pct"/>
            <w:vMerge w:val="restart"/>
            <w:tcBorders>
              <w:top w:val="single" w:sz="8" w:space="0" w:color="auto"/>
              <w:left w:val="single" w:sz="8" w:space="0" w:color="auto"/>
              <w:bottom w:val="single" w:sz="8" w:space="0" w:color="000000"/>
              <w:right w:val="single" w:sz="8" w:space="0" w:color="auto"/>
            </w:tcBorders>
            <w:shd w:val="clear" w:color="000000" w:fill="D9D9D9"/>
            <w:vAlign w:val="center"/>
            <w:hideMark/>
          </w:tcPr>
          <w:p w14:paraId="572C75B5" w14:textId="77777777" w:rsidR="00DF0827" w:rsidRPr="00721243" w:rsidRDefault="00DF0827" w:rsidP="005A3704">
            <w:pPr>
              <w:spacing w:before="40" w:after="40"/>
              <w:jc w:val="center"/>
              <w:rPr>
                <w:rFonts w:cs="Arial"/>
                <w:b/>
                <w:bCs/>
                <w:color w:val="000000"/>
                <w:sz w:val="12"/>
                <w:szCs w:val="12"/>
                <w:lang w:eastAsia="tr-TR"/>
              </w:rPr>
            </w:pPr>
            <w:r w:rsidRPr="00721243">
              <w:rPr>
                <w:rFonts w:cs="Arial"/>
                <w:b/>
                <w:bCs/>
                <w:color w:val="000000"/>
                <w:sz w:val="12"/>
                <w:szCs w:val="12"/>
                <w:lang w:eastAsia="tr-TR"/>
              </w:rPr>
              <w:t>Procenat</w:t>
            </w:r>
            <w:r w:rsidRPr="00721243">
              <w:rPr>
                <w:rFonts w:cs="Arial"/>
                <w:b/>
                <w:bCs/>
                <w:color w:val="000000"/>
                <w:sz w:val="12"/>
                <w:szCs w:val="12"/>
                <w:lang w:eastAsia="tr-TR"/>
              </w:rPr>
              <w:br/>
              <w:t>(%)</w:t>
            </w:r>
          </w:p>
        </w:tc>
      </w:tr>
      <w:tr w:rsidR="00DF0827" w:rsidRPr="00721243" w14:paraId="3588897B" w14:textId="77777777" w:rsidTr="00AB7263">
        <w:trPr>
          <w:trHeight w:val="288"/>
        </w:trPr>
        <w:tc>
          <w:tcPr>
            <w:tcW w:w="508" w:type="pct"/>
            <w:vMerge/>
            <w:tcBorders>
              <w:top w:val="single" w:sz="8" w:space="0" w:color="auto"/>
              <w:left w:val="single" w:sz="8" w:space="0" w:color="auto"/>
              <w:bottom w:val="single" w:sz="8" w:space="0" w:color="000000"/>
              <w:right w:val="single" w:sz="8" w:space="0" w:color="auto"/>
            </w:tcBorders>
            <w:vAlign w:val="center"/>
            <w:hideMark/>
          </w:tcPr>
          <w:p w14:paraId="7A15664A" w14:textId="77777777" w:rsidR="00DF0827" w:rsidRPr="00721243" w:rsidRDefault="00DF0827" w:rsidP="00132E7A">
            <w:pPr>
              <w:spacing w:before="40" w:after="40"/>
              <w:jc w:val="left"/>
              <w:rPr>
                <w:rFonts w:cs="Arial"/>
                <w:b/>
                <w:bCs/>
                <w:color w:val="000000"/>
                <w:sz w:val="12"/>
                <w:szCs w:val="12"/>
                <w:lang w:eastAsia="tr-TR"/>
              </w:rPr>
            </w:pPr>
          </w:p>
        </w:tc>
        <w:tc>
          <w:tcPr>
            <w:tcW w:w="326" w:type="pct"/>
            <w:vMerge/>
            <w:tcBorders>
              <w:top w:val="single" w:sz="8" w:space="0" w:color="auto"/>
              <w:left w:val="single" w:sz="8" w:space="0" w:color="auto"/>
              <w:bottom w:val="single" w:sz="8" w:space="0" w:color="000000"/>
              <w:right w:val="single" w:sz="8" w:space="0" w:color="auto"/>
            </w:tcBorders>
            <w:vAlign w:val="center"/>
            <w:hideMark/>
          </w:tcPr>
          <w:p w14:paraId="22021547" w14:textId="77777777" w:rsidR="00DF0827" w:rsidRPr="00721243" w:rsidRDefault="00DF0827" w:rsidP="00132E7A">
            <w:pPr>
              <w:spacing w:before="40" w:after="40"/>
              <w:jc w:val="left"/>
              <w:rPr>
                <w:rFonts w:cs="Arial"/>
                <w:b/>
                <w:bCs/>
                <w:color w:val="000000"/>
                <w:sz w:val="12"/>
                <w:szCs w:val="12"/>
                <w:lang w:eastAsia="tr-TR"/>
              </w:rPr>
            </w:pPr>
          </w:p>
        </w:tc>
        <w:tc>
          <w:tcPr>
            <w:tcW w:w="473" w:type="pct"/>
            <w:vMerge/>
            <w:tcBorders>
              <w:top w:val="single" w:sz="8" w:space="0" w:color="auto"/>
              <w:left w:val="single" w:sz="8" w:space="0" w:color="auto"/>
              <w:bottom w:val="single" w:sz="8" w:space="0" w:color="000000"/>
              <w:right w:val="single" w:sz="8" w:space="0" w:color="auto"/>
            </w:tcBorders>
            <w:vAlign w:val="center"/>
            <w:hideMark/>
          </w:tcPr>
          <w:p w14:paraId="44F709F4" w14:textId="77777777" w:rsidR="00DF0827" w:rsidRPr="00721243" w:rsidRDefault="00DF0827" w:rsidP="00132E7A">
            <w:pPr>
              <w:spacing w:before="40" w:after="40"/>
              <w:jc w:val="left"/>
              <w:rPr>
                <w:rFonts w:cs="Arial"/>
                <w:b/>
                <w:bCs/>
                <w:color w:val="000000"/>
                <w:sz w:val="12"/>
                <w:szCs w:val="12"/>
                <w:lang w:eastAsia="tr-TR"/>
              </w:rPr>
            </w:pPr>
          </w:p>
        </w:tc>
        <w:tc>
          <w:tcPr>
            <w:tcW w:w="236" w:type="pct"/>
            <w:vMerge/>
            <w:tcBorders>
              <w:top w:val="single" w:sz="8" w:space="0" w:color="auto"/>
              <w:left w:val="single" w:sz="8" w:space="0" w:color="auto"/>
              <w:bottom w:val="single" w:sz="8" w:space="0" w:color="000000"/>
              <w:right w:val="single" w:sz="8" w:space="0" w:color="auto"/>
            </w:tcBorders>
            <w:vAlign w:val="center"/>
            <w:hideMark/>
          </w:tcPr>
          <w:p w14:paraId="5445A237" w14:textId="77777777" w:rsidR="00DF0827" w:rsidRPr="00721243" w:rsidRDefault="00DF0827" w:rsidP="00132E7A">
            <w:pPr>
              <w:spacing w:before="40" w:after="40"/>
              <w:jc w:val="left"/>
              <w:rPr>
                <w:rFonts w:cs="Arial"/>
                <w:b/>
                <w:bCs/>
                <w:color w:val="000000"/>
                <w:sz w:val="12"/>
                <w:szCs w:val="12"/>
                <w:lang w:eastAsia="tr-TR"/>
              </w:rPr>
            </w:pPr>
          </w:p>
        </w:tc>
        <w:tc>
          <w:tcPr>
            <w:tcW w:w="431" w:type="pct"/>
            <w:tcBorders>
              <w:top w:val="nil"/>
              <w:left w:val="nil"/>
              <w:bottom w:val="single" w:sz="8" w:space="0" w:color="auto"/>
              <w:right w:val="single" w:sz="8" w:space="0" w:color="auto"/>
            </w:tcBorders>
            <w:shd w:val="clear" w:color="000000" w:fill="D9D9D9"/>
            <w:vAlign w:val="center"/>
            <w:hideMark/>
          </w:tcPr>
          <w:p w14:paraId="0E6D0A40" w14:textId="77777777" w:rsidR="00DF0827" w:rsidRPr="00721243" w:rsidRDefault="00DF0827" w:rsidP="00266915">
            <w:pPr>
              <w:spacing w:before="40" w:after="40"/>
              <w:jc w:val="center"/>
              <w:rPr>
                <w:rFonts w:cs="Arial"/>
                <w:b/>
                <w:bCs/>
                <w:color w:val="000000"/>
                <w:sz w:val="12"/>
                <w:szCs w:val="12"/>
                <w:lang w:eastAsia="tr-TR"/>
              </w:rPr>
            </w:pPr>
            <w:r w:rsidRPr="00721243">
              <w:rPr>
                <w:rFonts w:cs="Arial"/>
                <w:b/>
                <w:bCs/>
                <w:color w:val="000000"/>
                <w:sz w:val="12"/>
                <w:szCs w:val="12"/>
                <w:lang w:eastAsia="tr-TR"/>
              </w:rPr>
              <w:t>(m</w:t>
            </w:r>
            <w:r w:rsidRPr="00721243">
              <w:rPr>
                <w:rFonts w:cs="Arial"/>
                <w:b/>
                <w:bCs/>
                <w:color w:val="000000"/>
                <w:sz w:val="12"/>
                <w:szCs w:val="12"/>
                <w:vertAlign w:val="superscript"/>
                <w:lang w:eastAsia="tr-TR"/>
              </w:rPr>
              <w:t>2</w:t>
            </w:r>
            <w:r w:rsidRPr="00721243">
              <w:rPr>
                <w:rFonts w:cs="Arial"/>
                <w:b/>
                <w:bCs/>
                <w:color w:val="000000"/>
                <w:sz w:val="12"/>
                <w:szCs w:val="12"/>
                <w:lang w:eastAsia="tr-TR"/>
              </w:rPr>
              <w:t>)</w:t>
            </w:r>
          </w:p>
        </w:tc>
        <w:tc>
          <w:tcPr>
            <w:tcW w:w="376" w:type="pct"/>
            <w:tcBorders>
              <w:top w:val="nil"/>
              <w:left w:val="nil"/>
              <w:bottom w:val="single" w:sz="8" w:space="0" w:color="auto"/>
              <w:right w:val="single" w:sz="8" w:space="0" w:color="auto"/>
            </w:tcBorders>
            <w:shd w:val="clear" w:color="000000" w:fill="D9D9D9"/>
            <w:noWrap/>
            <w:vAlign w:val="center"/>
            <w:hideMark/>
          </w:tcPr>
          <w:p w14:paraId="082EECCE" w14:textId="77777777" w:rsidR="00DF0827" w:rsidRPr="00721243" w:rsidRDefault="00DF0827" w:rsidP="00266915">
            <w:pPr>
              <w:spacing w:before="40" w:after="40"/>
              <w:jc w:val="center"/>
              <w:rPr>
                <w:rFonts w:cs="Arial"/>
                <w:b/>
                <w:bCs/>
                <w:color w:val="000000"/>
                <w:sz w:val="12"/>
                <w:szCs w:val="12"/>
                <w:lang w:eastAsia="tr-TR"/>
              </w:rPr>
            </w:pPr>
            <w:r w:rsidRPr="00721243">
              <w:rPr>
                <w:rFonts w:cs="Arial"/>
                <w:b/>
                <w:bCs/>
                <w:color w:val="000000"/>
                <w:sz w:val="12"/>
                <w:szCs w:val="12"/>
                <w:lang w:eastAsia="tr-TR"/>
              </w:rPr>
              <w:t>(ha)</w:t>
            </w:r>
          </w:p>
        </w:tc>
        <w:tc>
          <w:tcPr>
            <w:tcW w:w="380" w:type="pct"/>
            <w:vMerge/>
            <w:tcBorders>
              <w:top w:val="nil"/>
              <w:left w:val="single" w:sz="8" w:space="0" w:color="auto"/>
              <w:bottom w:val="single" w:sz="8" w:space="0" w:color="000000"/>
              <w:right w:val="single" w:sz="8" w:space="0" w:color="auto"/>
            </w:tcBorders>
            <w:vAlign w:val="center"/>
            <w:hideMark/>
          </w:tcPr>
          <w:p w14:paraId="0B3F4D1E" w14:textId="77777777" w:rsidR="00DF0827" w:rsidRPr="00721243" w:rsidRDefault="00DF0827" w:rsidP="00266915">
            <w:pPr>
              <w:spacing w:before="40" w:after="40"/>
              <w:jc w:val="center"/>
              <w:rPr>
                <w:rFonts w:cs="Arial"/>
                <w:b/>
                <w:bCs/>
                <w:color w:val="000000"/>
                <w:sz w:val="12"/>
                <w:szCs w:val="12"/>
                <w:lang w:eastAsia="tr-TR"/>
              </w:rPr>
            </w:pPr>
          </w:p>
        </w:tc>
        <w:tc>
          <w:tcPr>
            <w:tcW w:w="376" w:type="pct"/>
            <w:vMerge/>
            <w:tcBorders>
              <w:top w:val="nil"/>
              <w:left w:val="single" w:sz="8" w:space="0" w:color="auto"/>
              <w:bottom w:val="single" w:sz="8" w:space="0" w:color="000000"/>
              <w:right w:val="single" w:sz="8" w:space="0" w:color="auto"/>
            </w:tcBorders>
            <w:vAlign w:val="center"/>
            <w:hideMark/>
          </w:tcPr>
          <w:p w14:paraId="167E26CE" w14:textId="77777777" w:rsidR="00DF0827" w:rsidRPr="00721243" w:rsidRDefault="00DF0827" w:rsidP="00132E7A">
            <w:pPr>
              <w:spacing w:before="40" w:after="40"/>
              <w:jc w:val="left"/>
              <w:rPr>
                <w:rFonts w:cs="Arial"/>
                <w:b/>
                <w:bCs/>
                <w:color w:val="000000"/>
                <w:sz w:val="12"/>
                <w:szCs w:val="12"/>
                <w:lang w:eastAsia="tr-TR"/>
              </w:rPr>
            </w:pPr>
          </w:p>
        </w:tc>
        <w:tc>
          <w:tcPr>
            <w:tcW w:w="380" w:type="pct"/>
            <w:vMerge/>
            <w:tcBorders>
              <w:top w:val="nil"/>
              <w:left w:val="single" w:sz="8" w:space="0" w:color="auto"/>
              <w:bottom w:val="single" w:sz="8" w:space="0" w:color="000000"/>
              <w:right w:val="single" w:sz="8" w:space="0" w:color="auto"/>
            </w:tcBorders>
            <w:vAlign w:val="center"/>
            <w:hideMark/>
          </w:tcPr>
          <w:p w14:paraId="00A37B71" w14:textId="77777777" w:rsidR="00DF0827" w:rsidRPr="00721243" w:rsidRDefault="00DF0827" w:rsidP="00132E7A">
            <w:pPr>
              <w:spacing w:before="40" w:after="40"/>
              <w:jc w:val="left"/>
              <w:rPr>
                <w:rFonts w:cs="Arial"/>
                <w:b/>
                <w:bCs/>
                <w:color w:val="000000"/>
                <w:sz w:val="12"/>
                <w:szCs w:val="12"/>
                <w:lang w:eastAsia="tr-TR"/>
              </w:rPr>
            </w:pPr>
          </w:p>
        </w:tc>
        <w:tc>
          <w:tcPr>
            <w:tcW w:w="376" w:type="pct"/>
            <w:vMerge/>
            <w:tcBorders>
              <w:top w:val="nil"/>
              <w:left w:val="single" w:sz="8" w:space="0" w:color="auto"/>
              <w:bottom w:val="single" w:sz="8" w:space="0" w:color="000000"/>
              <w:right w:val="single" w:sz="8" w:space="0" w:color="auto"/>
            </w:tcBorders>
            <w:vAlign w:val="center"/>
            <w:hideMark/>
          </w:tcPr>
          <w:p w14:paraId="1AC33FEC" w14:textId="77777777" w:rsidR="00DF0827" w:rsidRPr="00721243" w:rsidRDefault="00DF0827" w:rsidP="00132E7A">
            <w:pPr>
              <w:spacing w:before="40" w:after="40"/>
              <w:jc w:val="left"/>
              <w:rPr>
                <w:rFonts w:cs="Arial"/>
                <w:b/>
                <w:bCs/>
                <w:color w:val="000000"/>
                <w:sz w:val="12"/>
                <w:szCs w:val="12"/>
                <w:lang w:eastAsia="tr-TR"/>
              </w:rPr>
            </w:pPr>
          </w:p>
        </w:tc>
        <w:tc>
          <w:tcPr>
            <w:tcW w:w="380" w:type="pct"/>
            <w:vMerge/>
            <w:tcBorders>
              <w:top w:val="nil"/>
              <w:left w:val="single" w:sz="8" w:space="0" w:color="auto"/>
              <w:bottom w:val="single" w:sz="8" w:space="0" w:color="000000"/>
              <w:right w:val="single" w:sz="8" w:space="0" w:color="auto"/>
            </w:tcBorders>
            <w:vAlign w:val="center"/>
            <w:hideMark/>
          </w:tcPr>
          <w:p w14:paraId="4F77F81B" w14:textId="77777777" w:rsidR="00DF0827" w:rsidRPr="00721243" w:rsidRDefault="00DF0827" w:rsidP="00132E7A">
            <w:pPr>
              <w:spacing w:before="40" w:after="40"/>
              <w:jc w:val="left"/>
              <w:rPr>
                <w:rFonts w:cs="Arial"/>
                <w:b/>
                <w:bCs/>
                <w:color w:val="000000"/>
                <w:sz w:val="12"/>
                <w:szCs w:val="12"/>
                <w:lang w:eastAsia="tr-TR"/>
              </w:rPr>
            </w:pPr>
          </w:p>
        </w:tc>
        <w:tc>
          <w:tcPr>
            <w:tcW w:w="376" w:type="pct"/>
            <w:vMerge/>
            <w:tcBorders>
              <w:top w:val="single" w:sz="8" w:space="0" w:color="auto"/>
              <w:left w:val="single" w:sz="8" w:space="0" w:color="auto"/>
              <w:bottom w:val="single" w:sz="8" w:space="0" w:color="000000"/>
              <w:right w:val="single" w:sz="8" w:space="0" w:color="auto"/>
            </w:tcBorders>
            <w:vAlign w:val="center"/>
            <w:hideMark/>
          </w:tcPr>
          <w:p w14:paraId="48761211" w14:textId="77777777" w:rsidR="00DF0827" w:rsidRPr="00721243" w:rsidRDefault="00DF0827" w:rsidP="00132E7A">
            <w:pPr>
              <w:spacing w:before="40" w:after="40"/>
              <w:jc w:val="left"/>
              <w:rPr>
                <w:rFonts w:cs="Arial"/>
                <w:b/>
                <w:bCs/>
                <w:color w:val="000000"/>
                <w:sz w:val="12"/>
                <w:szCs w:val="12"/>
                <w:lang w:eastAsia="tr-TR"/>
              </w:rPr>
            </w:pPr>
          </w:p>
        </w:tc>
        <w:tc>
          <w:tcPr>
            <w:tcW w:w="380" w:type="pct"/>
            <w:vMerge/>
            <w:tcBorders>
              <w:top w:val="single" w:sz="8" w:space="0" w:color="auto"/>
              <w:left w:val="single" w:sz="8" w:space="0" w:color="auto"/>
              <w:bottom w:val="single" w:sz="8" w:space="0" w:color="000000"/>
              <w:right w:val="single" w:sz="8" w:space="0" w:color="auto"/>
            </w:tcBorders>
            <w:vAlign w:val="center"/>
            <w:hideMark/>
          </w:tcPr>
          <w:p w14:paraId="749FE7B2" w14:textId="77777777" w:rsidR="00DF0827" w:rsidRPr="00721243" w:rsidRDefault="00DF0827" w:rsidP="00132E7A">
            <w:pPr>
              <w:spacing w:before="40" w:after="40"/>
              <w:jc w:val="left"/>
              <w:rPr>
                <w:rFonts w:cs="Arial"/>
                <w:b/>
                <w:bCs/>
                <w:color w:val="000000"/>
                <w:sz w:val="12"/>
                <w:szCs w:val="12"/>
                <w:lang w:eastAsia="tr-TR"/>
              </w:rPr>
            </w:pPr>
          </w:p>
        </w:tc>
      </w:tr>
      <w:tr w:rsidR="00DF0827" w:rsidRPr="00721243" w14:paraId="261CE45E" w14:textId="77777777" w:rsidTr="00AB7263">
        <w:trPr>
          <w:trHeight w:val="915"/>
        </w:trPr>
        <w:tc>
          <w:tcPr>
            <w:tcW w:w="508" w:type="pct"/>
            <w:tcBorders>
              <w:top w:val="nil"/>
              <w:left w:val="single" w:sz="8" w:space="0" w:color="auto"/>
              <w:bottom w:val="nil"/>
              <w:right w:val="single" w:sz="8" w:space="0" w:color="auto"/>
            </w:tcBorders>
            <w:vAlign w:val="center"/>
            <w:hideMark/>
          </w:tcPr>
          <w:p w14:paraId="520F0A3A" w14:textId="77777777" w:rsidR="00DF0827" w:rsidRPr="00721243" w:rsidRDefault="00DF0827" w:rsidP="00132E7A">
            <w:pPr>
              <w:spacing w:before="40" w:after="40"/>
              <w:jc w:val="left"/>
              <w:rPr>
                <w:rFonts w:cs="Arial"/>
                <w:color w:val="000000"/>
                <w:sz w:val="12"/>
                <w:szCs w:val="12"/>
                <w:lang w:eastAsia="tr-TR"/>
              </w:rPr>
            </w:pPr>
            <w:r w:rsidRPr="00721243">
              <w:rPr>
                <w:rFonts w:cs="Arial"/>
                <w:color w:val="000000"/>
                <w:sz w:val="12"/>
                <w:szCs w:val="12"/>
                <w:lang w:eastAsia="tr-TR"/>
              </w:rPr>
              <w:t xml:space="preserve">1. Vještačke površine </w:t>
            </w:r>
          </w:p>
        </w:tc>
        <w:tc>
          <w:tcPr>
            <w:tcW w:w="326" w:type="pct"/>
            <w:tcBorders>
              <w:top w:val="nil"/>
              <w:left w:val="nil"/>
              <w:bottom w:val="nil"/>
              <w:right w:val="single" w:sz="8" w:space="0" w:color="auto"/>
            </w:tcBorders>
            <w:vAlign w:val="center"/>
            <w:hideMark/>
          </w:tcPr>
          <w:p w14:paraId="2608250B" w14:textId="678B7CC9" w:rsidR="00DF0827" w:rsidRPr="00721243" w:rsidRDefault="00DF0827" w:rsidP="00132E7A">
            <w:pPr>
              <w:spacing w:before="40" w:after="40"/>
              <w:jc w:val="left"/>
              <w:rPr>
                <w:rFonts w:cs="Arial"/>
                <w:color w:val="000000"/>
                <w:sz w:val="12"/>
                <w:szCs w:val="12"/>
                <w:lang w:eastAsia="tr-TR"/>
              </w:rPr>
            </w:pPr>
            <w:r w:rsidRPr="00721243">
              <w:rPr>
                <w:rFonts w:cs="Arial"/>
                <w:color w:val="000000"/>
                <w:sz w:val="12"/>
                <w:szCs w:val="12"/>
                <w:lang w:eastAsia="tr-TR"/>
              </w:rPr>
              <w:t xml:space="preserve">1.2. </w:t>
            </w:r>
            <w:r w:rsidR="00DA6850" w:rsidRPr="00721243">
              <w:rPr>
                <w:rFonts w:cs="Arial"/>
                <w:color w:val="000000"/>
                <w:sz w:val="12"/>
                <w:szCs w:val="12"/>
                <w:lang w:eastAsia="tr-TR"/>
              </w:rPr>
              <w:t>Industrijski, komercijalni</w:t>
            </w:r>
            <w:r w:rsidRPr="00721243">
              <w:rPr>
                <w:rFonts w:cs="Arial"/>
                <w:color w:val="000000"/>
                <w:sz w:val="12"/>
                <w:szCs w:val="12"/>
                <w:lang w:eastAsia="tr-TR"/>
              </w:rPr>
              <w:t xml:space="preserve"> i transport</w:t>
            </w:r>
          </w:p>
        </w:tc>
        <w:tc>
          <w:tcPr>
            <w:tcW w:w="473" w:type="pct"/>
            <w:tcBorders>
              <w:top w:val="nil"/>
              <w:left w:val="nil"/>
              <w:bottom w:val="single" w:sz="8" w:space="0" w:color="auto"/>
              <w:right w:val="single" w:sz="8" w:space="0" w:color="auto"/>
            </w:tcBorders>
            <w:vAlign w:val="center"/>
            <w:hideMark/>
          </w:tcPr>
          <w:p w14:paraId="2181E5E6" w14:textId="77777777" w:rsidR="00DF0827" w:rsidRPr="00721243" w:rsidRDefault="00DF0827" w:rsidP="00132E7A">
            <w:pPr>
              <w:spacing w:before="40" w:after="40"/>
              <w:jc w:val="left"/>
              <w:rPr>
                <w:rFonts w:cs="Arial"/>
                <w:color w:val="000000"/>
                <w:sz w:val="12"/>
                <w:szCs w:val="12"/>
                <w:lang w:eastAsia="tr-TR"/>
              </w:rPr>
            </w:pPr>
            <w:r w:rsidRPr="00721243">
              <w:rPr>
                <w:rFonts w:cs="Arial"/>
                <w:color w:val="000000"/>
                <w:sz w:val="12"/>
                <w:szCs w:val="12"/>
                <w:lang w:eastAsia="tr-TR"/>
              </w:rPr>
              <w:t>1.2.1. Industrijske ili komercijalne jedinice</w:t>
            </w:r>
          </w:p>
        </w:tc>
        <w:tc>
          <w:tcPr>
            <w:tcW w:w="236" w:type="pct"/>
            <w:tcBorders>
              <w:top w:val="nil"/>
              <w:left w:val="nil"/>
              <w:bottom w:val="single" w:sz="8" w:space="0" w:color="auto"/>
              <w:right w:val="single" w:sz="8" w:space="0" w:color="auto"/>
            </w:tcBorders>
            <w:noWrap/>
            <w:vAlign w:val="center"/>
            <w:hideMark/>
          </w:tcPr>
          <w:p w14:paraId="0F5D664D" w14:textId="77777777" w:rsidR="00DF0827" w:rsidRPr="00721243" w:rsidRDefault="00DF0827" w:rsidP="00132E7A">
            <w:pPr>
              <w:spacing w:before="40" w:after="40"/>
              <w:jc w:val="center"/>
              <w:rPr>
                <w:rFonts w:cs="Arial"/>
                <w:color w:val="000000"/>
                <w:sz w:val="12"/>
                <w:szCs w:val="12"/>
                <w:lang w:eastAsia="tr-TR"/>
              </w:rPr>
            </w:pPr>
            <w:r w:rsidRPr="00721243">
              <w:rPr>
                <w:rFonts w:cs="Arial"/>
                <w:color w:val="000000"/>
                <w:sz w:val="12"/>
                <w:szCs w:val="12"/>
                <w:lang w:eastAsia="tr-TR"/>
              </w:rPr>
              <w:t>121</w:t>
            </w:r>
          </w:p>
        </w:tc>
        <w:tc>
          <w:tcPr>
            <w:tcW w:w="431" w:type="pct"/>
            <w:tcBorders>
              <w:top w:val="nil"/>
              <w:left w:val="nil"/>
              <w:bottom w:val="single" w:sz="8" w:space="0" w:color="auto"/>
              <w:right w:val="single" w:sz="8" w:space="0" w:color="auto"/>
            </w:tcBorders>
            <w:noWrap/>
            <w:vAlign w:val="center"/>
            <w:hideMark/>
          </w:tcPr>
          <w:p w14:paraId="0D2A3EDD" w14:textId="77777777" w:rsidR="00DF0827" w:rsidRPr="00721243" w:rsidRDefault="00DF0827" w:rsidP="00266915">
            <w:pPr>
              <w:spacing w:before="40" w:after="40"/>
              <w:jc w:val="center"/>
              <w:rPr>
                <w:rFonts w:cs="Arial"/>
                <w:color w:val="000000"/>
                <w:sz w:val="12"/>
                <w:szCs w:val="12"/>
                <w:lang w:eastAsia="tr-TR"/>
              </w:rPr>
            </w:pPr>
            <w:r w:rsidRPr="00721243">
              <w:rPr>
                <w:rFonts w:cs="Arial"/>
                <w:color w:val="000000"/>
                <w:sz w:val="12"/>
                <w:szCs w:val="12"/>
                <w:lang w:eastAsia="tr-TR"/>
              </w:rPr>
              <w:t>198.017,66</w:t>
            </w:r>
          </w:p>
        </w:tc>
        <w:tc>
          <w:tcPr>
            <w:tcW w:w="376" w:type="pct"/>
            <w:tcBorders>
              <w:top w:val="nil"/>
              <w:left w:val="nil"/>
              <w:bottom w:val="single" w:sz="8" w:space="0" w:color="auto"/>
              <w:right w:val="single" w:sz="8" w:space="0" w:color="auto"/>
            </w:tcBorders>
            <w:noWrap/>
            <w:vAlign w:val="center"/>
            <w:hideMark/>
          </w:tcPr>
          <w:p w14:paraId="28BA622D" w14:textId="77777777" w:rsidR="00DF0827" w:rsidRPr="00721243" w:rsidRDefault="00DF0827" w:rsidP="00266915">
            <w:pPr>
              <w:spacing w:before="40" w:after="40"/>
              <w:jc w:val="center"/>
              <w:rPr>
                <w:rFonts w:cs="Arial"/>
                <w:color w:val="000000"/>
                <w:sz w:val="12"/>
                <w:szCs w:val="12"/>
                <w:lang w:eastAsia="tr-TR"/>
              </w:rPr>
            </w:pPr>
            <w:r w:rsidRPr="00721243">
              <w:rPr>
                <w:rFonts w:cs="Arial"/>
                <w:color w:val="000000"/>
                <w:sz w:val="12"/>
                <w:szCs w:val="12"/>
                <w:lang w:eastAsia="tr-TR"/>
              </w:rPr>
              <w:t>19,80</w:t>
            </w:r>
          </w:p>
        </w:tc>
        <w:tc>
          <w:tcPr>
            <w:tcW w:w="380" w:type="pct"/>
            <w:tcBorders>
              <w:top w:val="nil"/>
              <w:left w:val="nil"/>
              <w:bottom w:val="single" w:sz="8" w:space="0" w:color="auto"/>
              <w:right w:val="single" w:sz="8" w:space="0" w:color="auto"/>
            </w:tcBorders>
            <w:noWrap/>
            <w:vAlign w:val="center"/>
            <w:hideMark/>
          </w:tcPr>
          <w:p w14:paraId="1155338A" w14:textId="77777777" w:rsidR="00DF0827" w:rsidRPr="00721243" w:rsidRDefault="00DF0827" w:rsidP="00266915">
            <w:pPr>
              <w:spacing w:before="40" w:after="40"/>
              <w:jc w:val="center"/>
              <w:rPr>
                <w:rFonts w:cs="Arial"/>
                <w:color w:val="000000"/>
                <w:sz w:val="12"/>
                <w:szCs w:val="12"/>
                <w:lang w:eastAsia="tr-TR"/>
              </w:rPr>
            </w:pPr>
            <w:r w:rsidRPr="00721243">
              <w:rPr>
                <w:rFonts w:cs="Arial"/>
                <w:color w:val="000000"/>
                <w:sz w:val="12"/>
                <w:szCs w:val="12"/>
                <w:lang w:eastAsia="tr-TR"/>
              </w:rPr>
              <w:t>98,13</w:t>
            </w:r>
          </w:p>
        </w:tc>
        <w:tc>
          <w:tcPr>
            <w:tcW w:w="376" w:type="pct"/>
            <w:tcBorders>
              <w:top w:val="nil"/>
              <w:left w:val="nil"/>
              <w:bottom w:val="single" w:sz="8" w:space="0" w:color="auto"/>
              <w:right w:val="single" w:sz="8" w:space="0" w:color="auto"/>
            </w:tcBorders>
            <w:vAlign w:val="center"/>
            <w:hideMark/>
          </w:tcPr>
          <w:p w14:paraId="0CA6EAC9" w14:textId="77777777" w:rsidR="00DF0827" w:rsidRPr="00721243" w:rsidRDefault="00DF0827" w:rsidP="00266915">
            <w:pPr>
              <w:spacing w:before="40" w:after="40"/>
              <w:jc w:val="center"/>
              <w:rPr>
                <w:rFonts w:cs="Arial"/>
                <w:color w:val="000000"/>
                <w:sz w:val="12"/>
                <w:szCs w:val="12"/>
                <w:lang w:eastAsia="tr-TR"/>
              </w:rPr>
            </w:pPr>
            <w:r w:rsidRPr="00721243">
              <w:rPr>
                <w:rFonts w:cs="Arial"/>
                <w:color w:val="000000"/>
                <w:sz w:val="12"/>
                <w:szCs w:val="12"/>
                <w:lang w:eastAsia="tr-TR"/>
              </w:rPr>
              <w:t>19,80</w:t>
            </w:r>
          </w:p>
        </w:tc>
        <w:tc>
          <w:tcPr>
            <w:tcW w:w="380" w:type="pct"/>
            <w:tcBorders>
              <w:top w:val="nil"/>
              <w:left w:val="nil"/>
              <w:bottom w:val="single" w:sz="8" w:space="0" w:color="auto"/>
              <w:right w:val="single" w:sz="8" w:space="0" w:color="auto"/>
            </w:tcBorders>
            <w:noWrap/>
            <w:vAlign w:val="center"/>
            <w:hideMark/>
          </w:tcPr>
          <w:p w14:paraId="7A89D697" w14:textId="77777777" w:rsidR="00DF0827" w:rsidRPr="00721243" w:rsidRDefault="00DF0827" w:rsidP="00132E7A">
            <w:pPr>
              <w:spacing w:before="40" w:after="40"/>
              <w:jc w:val="right"/>
              <w:rPr>
                <w:rFonts w:cs="Arial"/>
                <w:color w:val="000000"/>
                <w:sz w:val="12"/>
                <w:szCs w:val="12"/>
                <w:lang w:eastAsia="tr-TR"/>
              </w:rPr>
            </w:pPr>
            <w:r w:rsidRPr="00721243">
              <w:rPr>
                <w:rFonts w:cs="Arial"/>
                <w:color w:val="000000"/>
                <w:sz w:val="12"/>
                <w:szCs w:val="12"/>
                <w:lang w:eastAsia="tr-TR"/>
              </w:rPr>
              <w:t>98,13</w:t>
            </w:r>
          </w:p>
        </w:tc>
        <w:tc>
          <w:tcPr>
            <w:tcW w:w="376" w:type="pct"/>
            <w:tcBorders>
              <w:top w:val="nil"/>
              <w:left w:val="nil"/>
              <w:bottom w:val="single" w:sz="8" w:space="0" w:color="auto"/>
              <w:right w:val="single" w:sz="8" w:space="0" w:color="auto"/>
            </w:tcBorders>
            <w:vAlign w:val="center"/>
            <w:hideMark/>
          </w:tcPr>
          <w:p w14:paraId="14FA5A31" w14:textId="77777777" w:rsidR="00DF0827" w:rsidRPr="00721243" w:rsidRDefault="00DF0827" w:rsidP="00645A6D">
            <w:pPr>
              <w:spacing w:before="40" w:after="40"/>
              <w:jc w:val="center"/>
              <w:rPr>
                <w:rFonts w:cs="Arial"/>
                <w:color w:val="000000"/>
                <w:sz w:val="12"/>
                <w:szCs w:val="12"/>
                <w:lang w:eastAsia="tr-TR"/>
              </w:rPr>
            </w:pPr>
            <w:r w:rsidRPr="00721243">
              <w:rPr>
                <w:rFonts w:cs="Arial"/>
                <w:color w:val="000000"/>
                <w:sz w:val="12"/>
                <w:szCs w:val="12"/>
                <w:lang w:eastAsia="tr-TR"/>
              </w:rPr>
              <w:t>19,80</w:t>
            </w:r>
          </w:p>
        </w:tc>
        <w:tc>
          <w:tcPr>
            <w:tcW w:w="380" w:type="pct"/>
            <w:tcBorders>
              <w:top w:val="nil"/>
              <w:left w:val="nil"/>
              <w:bottom w:val="single" w:sz="8" w:space="0" w:color="auto"/>
              <w:right w:val="single" w:sz="8" w:space="0" w:color="auto"/>
            </w:tcBorders>
            <w:noWrap/>
            <w:vAlign w:val="center"/>
            <w:hideMark/>
          </w:tcPr>
          <w:p w14:paraId="6362BCAD" w14:textId="77777777" w:rsidR="00DF0827" w:rsidRPr="00721243" w:rsidRDefault="00DF0827" w:rsidP="00645A6D">
            <w:pPr>
              <w:spacing w:before="40" w:after="40"/>
              <w:jc w:val="center"/>
              <w:rPr>
                <w:rFonts w:cs="Arial"/>
                <w:color w:val="000000"/>
                <w:sz w:val="12"/>
                <w:szCs w:val="12"/>
                <w:lang w:eastAsia="tr-TR"/>
              </w:rPr>
            </w:pPr>
            <w:r w:rsidRPr="00721243">
              <w:rPr>
                <w:rFonts w:cs="Arial"/>
                <w:color w:val="000000"/>
                <w:sz w:val="12"/>
                <w:szCs w:val="12"/>
                <w:lang w:eastAsia="tr-TR"/>
              </w:rPr>
              <w:t>98,13</w:t>
            </w:r>
          </w:p>
        </w:tc>
        <w:tc>
          <w:tcPr>
            <w:tcW w:w="376" w:type="pct"/>
            <w:tcBorders>
              <w:top w:val="nil"/>
              <w:left w:val="nil"/>
              <w:bottom w:val="single" w:sz="8" w:space="0" w:color="auto"/>
              <w:right w:val="single" w:sz="8" w:space="0" w:color="auto"/>
            </w:tcBorders>
            <w:vAlign w:val="center"/>
            <w:hideMark/>
          </w:tcPr>
          <w:p w14:paraId="5DED1F7F" w14:textId="77777777" w:rsidR="00DF0827" w:rsidRPr="00721243" w:rsidRDefault="00DF0827" w:rsidP="00645A6D">
            <w:pPr>
              <w:spacing w:before="40" w:after="40"/>
              <w:jc w:val="center"/>
              <w:rPr>
                <w:rFonts w:cs="Arial"/>
                <w:color w:val="000000"/>
                <w:sz w:val="12"/>
                <w:szCs w:val="12"/>
                <w:lang w:eastAsia="tr-TR"/>
              </w:rPr>
            </w:pPr>
            <w:r w:rsidRPr="00721243">
              <w:rPr>
                <w:rFonts w:cs="Arial"/>
                <w:color w:val="000000"/>
                <w:sz w:val="12"/>
                <w:szCs w:val="12"/>
                <w:lang w:eastAsia="tr-TR"/>
              </w:rPr>
              <w:t>19,80</w:t>
            </w:r>
          </w:p>
        </w:tc>
        <w:tc>
          <w:tcPr>
            <w:tcW w:w="380" w:type="pct"/>
            <w:tcBorders>
              <w:top w:val="nil"/>
              <w:left w:val="nil"/>
              <w:bottom w:val="single" w:sz="8" w:space="0" w:color="auto"/>
              <w:right w:val="single" w:sz="8" w:space="0" w:color="auto"/>
            </w:tcBorders>
            <w:noWrap/>
            <w:vAlign w:val="center"/>
            <w:hideMark/>
          </w:tcPr>
          <w:p w14:paraId="6CDE457E" w14:textId="77777777" w:rsidR="00DF0827" w:rsidRPr="00721243" w:rsidRDefault="00DF0827" w:rsidP="00645A6D">
            <w:pPr>
              <w:spacing w:before="40" w:after="40"/>
              <w:jc w:val="center"/>
              <w:rPr>
                <w:rFonts w:cs="Arial"/>
                <w:color w:val="000000"/>
                <w:sz w:val="12"/>
                <w:szCs w:val="12"/>
                <w:lang w:eastAsia="tr-TR"/>
              </w:rPr>
            </w:pPr>
            <w:r w:rsidRPr="00721243">
              <w:rPr>
                <w:rFonts w:cs="Arial"/>
                <w:color w:val="000000"/>
                <w:sz w:val="12"/>
                <w:szCs w:val="12"/>
                <w:lang w:eastAsia="tr-TR"/>
              </w:rPr>
              <w:t>98,13</w:t>
            </w:r>
          </w:p>
        </w:tc>
      </w:tr>
      <w:tr w:rsidR="00DF0827" w:rsidRPr="00721243" w14:paraId="4CC05C08" w14:textId="77777777" w:rsidTr="00AB7263">
        <w:trPr>
          <w:trHeight w:val="624"/>
        </w:trPr>
        <w:tc>
          <w:tcPr>
            <w:tcW w:w="508" w:type="pct"/>
            <w:tcBorders>
              <w:top w:val="single" w:sz="8" w:space="0" w:color="auto"/>
              <w:left w:val="single" w:sz="8" w:space="0" w:color="auto"/>
              <w:bottom w:val="nil"/>
              <w:right w:val="single" w:sz="8" w:space="0" w:color="auto"/>
            </w:tcBorders>
            <w:vAlign w:val="center"/>
            <w:hideMark/>
          </w:tcPr>
          <w:p w14:paraId="3D71ABB6" w14:textId="4D2C9263" w:rsidR="00DF0827" w:rsidRPr="00721243" w:rsidRDefault="00DF0827" w:rsidP="00132E7A">
            <w:pPr>
              <w:spacing w:before="40" w:after="40"/>
              <w:jc w:val="left"/>
              <w:rPr>
                <w:rFonts w:cs="Arial"/>
                <w:color w:val="000000"/>
                <w:sz w:val="12"/>
                <w:szCs w:val="12"/>
                <w:lang w:eastAsia="tr-TR"/>
              </w:rPr>
            </w:pPr>
            <w:r w:rsidRPr="00721243">
              <w:rPr>
                <w:rFonts w:cs="Arial"/>
                <w:color w:val="000000"/>
                <w:sz w:val="12"/>
                <w:szCs w:val="12"/>
                <w:lang w:eastAsia="tr-TR"/>
              </w:rPr>
              <w:t xml:space="preserve">3. Šume i </w:t>
            </w:r>
            <w:r w:rsidR="00DA6850" w:rsidRPr="00721243">
              <w:rPr>
                <w:rFonts w:cs="Arial"/>
                <w:color w:val="000000"/>
                <w:sz w:val="12"/>
                <w:szCs w:val="12"/>
                <w:lang w:eastAsia="tr-TR"/>
              </w:rPr>
              <w:t>poluprirodna</w:t>
            </w:r>
            <w:r w:rsidRPr="00721243">
              <w:rPr>
                <w:rFonts w:cs="Arial"/>
                <w:color w:val="000000"/>
                <w:sz w:val="12"/>
                <w:szCs w:val="12"/>
                <w:lang w:eastAsia="tr-TR"/>
              </w:rPr>
              <w:t xml:space="preserve"> područja</w:t>
            </w:r>
          </w:p>
        </w:tc>
        <w:tc>
          <w:tcPr>
            <w:tcW w:w="326" w:type="pct"/>
            <w:tcBorders>
              <w:top w:val="single" w:sz="8" w:space="0" w:color="auto"/>
              <w:left w:val="nil"/>
              <w:bottom w:val="nil"/>
              <w:right w:val="single" w:sz="8" w:space="0" w:color="auto"/>
            </w:tcBorders>
            <w:vAlign w:val="center"/>
            <w:hideMark/>
          </w:tcPr>
          <w:p w14:paraId="4CD53C7C" w14:textId="77777777" w:rsidR="00DF0827" w:rsidRPr="00721243" w:rsidRDefault="00DF0827" w:rsidP="00132E7A">
            <w:pPr>
              <w:spacing w:before="40" w:after="40"/>
              <w:jc w:val="left"/>
              <w:rPr>
                <w:rFonts w:cs="Arial"/>
                <w:color w:val="000000"/>
                <w:sz w:val="12"/>
                <w:szCs w:val="12"/>
                <w:lang w:eastAsia="tr-TR"/>
              </w:rPr>
            </w:pPr>
            <w:r w:rsidRPr="00721243">
              <w:rPr>
                <w:rFonts w:cs="Arial"/>
                <w:color w:val="000000"/>
                <w:sz w:val="12"/>
                <w:szCs w:val="12"/>
                <w:lang w:eastAsia="tr-TR"/>
              </w:rPr>
              <w:t>3. Otvoreni prostori sa malo ili nimalo vegetacije</w:t>
            </w:r>
          </w:p>
        </w:tc>
        <w:tc>
          <w:tcPr>
            <w:tcW w:w="473" w:type="pct"/>
            <w:tcBorders>
              <w:top w:val="nil"/>
              <w:left w:val="nil"/>
              <w:bottom w:val="single" w:sz="8" w:space="0" w:color="auto"/>
              <w:right w:val="single" w:sz="8" w:space="0" w:color="auto"/>
            </w:tcBorders>
            <w:vAlign w:val="center"/>
            <w:hideMark/>
          </w:tcPr>
          <w:p w14:paraId="2B7E32F2" w14:textId="77777777" w:rsidR="00DF0827" w:rsidRPr="00721243" w:rsidRDefault="00DF0827" w:rsidP="00132E7A">
            <w:pPr>
              <w:spacing w:before="40" w:after="40"/>
              <w:jc w:val="left"/>
              <w:rPr>
                <w:rFonts w:cs="Arial"/>
                <w:color w:val="000000"/>
                <w:sz w:val="12"/>
                <w:szCs w:val="12"/>
                <w:lang w:eastAsia="tr-TR"/>
              </w:rPr>
            </w:pPr>
            <w:r w:rsidRPr="00721243">
              <w:rPr>
                <w:rFonts w:cs="Arial"/>
                <w:color w:val="000000"/>
                <w:sz w:val="12"/>
                <w:szCs w:val="12"/>
                <w:lang w:eastAsia="tr-TR"/>
              </w:rPr>
              <w:t>3.3.3. Površine sa rijetkom vegetacijom</w:t>
            </w:r>
          </w:p>
        </w:tc>
        <w:tc>
          <w:tcPr>
            <w:tcW w:w="236" w:type="pct"/>
            <w:tcBorders>
              <w:top w:val="nil"/>
              <w:left w:val="nil"/>
              <w:bottom w:val="single" w:sz="8" w:space="0" w:color="auto"/>
              <w:right w:val="single" w:sz="8" w:space="0" w:color="auto"/>
            </w:tcBorders>
            <w:noWrap/>
            <w:vAlign w:val="center"/>
            <w:hideMark/>
          </w:tcPr>
          <w:p w14:paraId="237535D9" w14:textId="77777777" w:rsidR="00DF0827" w:rsidRPr="00721243" w:rsidRDefault="00DF0827" w:rsidP="00132E7A">
            <w:pPr>
              <w:spacing w:before="40" w:after="40"/>
              <w:jc w:val="center"/>
              <w:rPr>
                <w:rFonts w:cs="Arial"/>
                <w:color w:val="000000"/>
                <w:sz w:val="12"/>
                <w:szCs w:val="12"/>
                <w:lang w:eastAsia="tr-TR"/>
              </w:rPr>
            </w:pPr>
            <w:r w:rsidRPr="00721243">
              <w:rPr>
                <w:rFonts w:cs="Arial"/>
                <w:color w:val="000000"/>
                <w:sz w:val="12"/>
                <w:szCs w:val="12"/>
                <w:lang w:eastAsia="tr-TR"/>
              </w:rPr>
              <w:t>333</w:t>
            </w:r>
          </w:p>
        </w:tc>
        <w:tc>
          <w:tcPr>
            <w:tcW w:w="431" w:type="pct"/>
            <w:tcBorders>
              <w:top w:val="nil"/>
              <w:left w:val="nil"/>
              <w:bottom w:val="single" w:sz="8" w:space="0" w:color="auto"/>
              <w:right w:val="single" w:sz="8" w:space="0" w:color="auto"/>
            </w:tcBorders>
            <w:noWrap/>
            <w:vAlign w:val="center"/>
            <w:hideMark/>
          </w:tcPr>
          <w:p w14:paraId="629F87B1" w14:textId="77777777" w:rsidR="00DF0827" w:rsidRPr="00721243" w:rsidRDefault="00DF0827" w:rsidP="00266915">
            <w:pPr>
              <w:spacing w:before="40" w:after="40"/>
              <w:jc w:val="center"/>
              <w:rPr>
                <w:rFonts w:cs="Arial"/>
                <w:color w:val="000000"/>
                <w:sz w:val="12"/>
                <w:szCs w:val="12"/>
                <w:lang w:eastAsia="tr-TR"/>
              </w:rPr>
            </w:pPr>
            <w:r w:rsidRPr="00721243">
              <w:rPr>
                <w:rFonts w:cs="Arial"/>
                <w:color w:val="000000"/>
                <w:sz w:val="12"/>
                <w:szCs w:val="12"/>
                <w:lang w:eastAsia="tr-TR"/>
              </w:rPr>
              <w:t>3.770,74</w:t>
            </w:r>
          </w:p>
        </w:tc>
        <w:tc>
          <w:tcPr>
            <w:tcW w:w="376" w:type="pct"/>
            <w:tcBorders>
              <w:top w:val="nil"/>
              <w:left w:val="nil"/>
              <w:bottom w:val="single" w:sz="8" w:space="0" w:color="auto"/>
              <w:right w:val="single" w:sz="8" w:space="0" w:color="auto"/>
            </w:tcBorders>
            <w:noWrap/>
            <w:vAlign w:val="center"/>
            <w:hideMark/>
          </w:tcPr>
          <w:p w14:paraId="1D25848B" w14:textId="77777777" w:rsidR="00DF0827" w:rsidRPr="00721243" w:rsidRDefault="00DF0827" w:rsidP="00266915">
            <w:pPr>
              <w:spacing w:before="40" w:after="40"/>
              <w:jc w:val="center"/>
              <w:rPr>
                <w:rFonts w:cs="Arial"/>
                <w:color w:val="000000"/>
                <w:sz w:val="12"/>
                <w:szCs w:val="12"/>
                <w:lang w:eastAsia="tr-TR"/>
              </w:rPr>
            </w:pPr>
            <w:r w:rsidRPr="00721243">
              <w:rPr>
                <w:rFonts w:cs="Arial"/>
                <w:color w:val="000000"/>
                <w:sz w:val="12"/>
                <w:szCs w:val="12"/>
                <w:lang w:eastAsia="tr-TR"/>
              </w:rPr>
              <w:t>0,38</w:t>
            </w:r>
          </w:p>
        </w:tc>
        <w:tc>
          <w:tcPr>
            <w:tcW w:w="380" w:type="pct"/>
            <w:tcBorders>
              <w:top w:val="nil"/>
              <w:left w:val="nil"/>
              <w:bottom w:val="single" w:sz="8" w:space="0" w:color="auto"/>
              <w:right w:val="single" w:sz="8" w:space="0" w:color="auto"/>
            </w:tcBorders>
            <w:noWrap/>
            <w:vAlign w:val="center"/>
            <w:hideMark/>
          </w:tcPr>
          <w:p w14:paraId="435A89E9" w14:textId="77777777" w:rsidR="00DF0827" w:rsidRPr="00721243" w:rsidRDefault="00DF0827" w:rsidP="00266915">
            <w:pPr>
              <w:spacing w:before="40" w:after="40"/>
              <w:jc w:val="center"/>
              <w:rPr>
                <w:rFonts w:cs="Arial"/>
                <w:color w:val="000000"/>
                <w:sz w:val="12"/>
                <w:szCs w:val="12"/>
                <w:lang w:eastAsia="tr-TR"/>
              </w:rPr>
            </w:pPr>
            <w:r w:rsidRPr="00721243">
              <w:rPr>
                <w:rFonts w:cs="Arial"/>
                <w:color w:val="000000"/>
                <w:sz w:val="12"/>
                <w:szCs w:val="12"/>
                <w:lang w:eastAsia="tr-TR"/>
              </w:rPr>
              <w:t>1,87</w:t>
            </w:r>
          </w:p>
        </w:tc>
        <w:tc>
          <w:tcPr>
            <w:tcW w:w="376" w:type="pct"/>
            <w:tcBorders>
              <w:top w:val="nil"/>
              <w:left w:val="nil"/>
              <w:bottom w:val="single" w:sz="8" w:space="0" w:color="auto"/>
              <w:right w:val="single" w:sz="8" w:space="0" w:color="auto"/>
            </w:tcBorders>
            <w:noWrap/>
            <w:vAlign w:val="center"/>
            <w:hideMark/>
          </w:tcPr>
          <w:p w14:paraId="03697914" w14:textId="77777777" w:rsidR="00DF0827" w:rsidRPr="00721243" w:rsidRDefault="00DF0827" w:rsidP="00266915">
            <w:pPr>
              <w:spacing w:before="40" w:after="40"/>
              <w:jc w:val="center"/>
              <w:rPr>
                <w:rFonts w:cs="Arial"/>
                <w:color w:val="000000"/>
                <w:sz w:val="12"/>
                <w:szCs w:val="12"/>
                <w:lang w:eastAsia="tr-TR"/>
              </w:rPr>
            </w:pPr>
            <w:r w:rsidRPr="00721243">
              <w:rPr>
                <w:rFonts w:cs="Arial"/>
                <w:color w:val="000000"/>
                <w:sz w:val="12"/>
                <w:szCs w:val="12"/>
                <w:lang w:eastAsia="tr-TR"/>
              </w:rPr>
              <w:t>0,38</w:t>
            </w:r>
          </w:p>
        </w:tc>
        <w:tc>
          <w:tcPr>
            <w:tcW w:w="380" w:type="pct"/>
            <w:tcBorders>
              <w:top w:val="nil"/>
              <w:left w:val="nil"/>
              <w:bottom w:val="single" w:sz="8" w:space="0" w:color="auto"/>
              <w:right w:val="single" w:sz="8" w:space="0" w:color="auto"/>
            </w:tcBorders>
            <w:noWrap/>
            <w:vAlign w:val="center"/>
            <w:hideMark/>
          </w:tcPr>
          <w:p w14:paraId="0056A80C" w14:textId="77777777" w:rsidR="00DF0827" w:rsidRPr="00721243" w:rsidRDefault="00DF0827" w:rsidP="00132E7A">
            <w:pPr>
              <w:spacing w:before="40" w:after="40"/>
              <w:jc w:val="right"/>
              <w:rPr>
                <w:rFonts w:cs="Arial"/>
                <w:color w:val="000000"/>
                <w:sz w:val="12"/>
                <w:szCs w:val="12"/>
                <w:lang w:eastAsia="tr-TR"/>
              </w:rPr>
            </w:pPr>
            <w:r w:rsidRPr="00721243">
              <w:rPr>
                <w:rFonts w:cs="Arial"/>
                <w:color w:val="000000"/>
                <w:sz w:val="12"/>
                <w:szCs w:val="12"/>
                <w:lang w:eastAsia="tr-TR"/>
              </w:rPr>
              <w:t>1,87</w:t>
            </w:r>
          </w:p>
        </w:tc>
        <w:tc>
          <w:tcPr>
            <w:tcW w:w="376" w:type="pct"/>
            <w:tcBorders>
              <w:top w:val="nil"/>
              <w:left w:val="nil"/>
              <w:bottom w:val="single" w:sz="8" w:space="0" w:color="auto"/>
              <w:right w:val="single" w:sz="8" w:space="0" w:color="auto"/>
            </w:tcBorders>
            <w:noWrap/>
            <w:vAlign w:val="center"/>
            <w:hideMark/>
          </w:tcPr>
          <w:p w14:paraId="1779752E" w14:textId="77777777" w:rsidR="00DF0827" w:rsidRPr="00721243" w:rsidRDefault="00DF0827" w:rsidP="00645A6D">
            <w:pPr>
              <w:spacing w:before="40" w:after="40"/>
              <w:jc w:val="center"/>
              <w:rPr>
                <w:rFonts w:cs="Arial"/>
                <w:color w:val="000000"/>
                <w:sz w:val="12"/>
                <w:szCs w:val="12"/>
                <w:lang w:eastAsia="tr-TR"/>
              </w:rPr>
            </w:pPr>
            <w:r w:rsidRPr="00721243">
              <w:rPr>
                <w:rFonts w:cs="Arial"/>
                <w:color w:val="000000"/>
                <w:sz w:val="12"/>
                <w:szCs w:val="12"/>
                <w:lang w:eastAsia="tr-TR"/>
              </w:rPr>
              <w:t>0,38</w:t>
            </w:r>
          </w:p>
        </w:tc>
        <w:tc>
          <w:tcPr>
            <w:tcW w:w="380" w:type="pct"/>
            <w:tcBorders>
              <w:top w:val="nil"/>
              <w:left w:val="nil"/>
              <w:bottom w:val="single" w:sz="8" w:space="0" w:color="auto"/>
              <w:right w:val="single" w:sz="8" w:space="0" w:color="auto"/>
            </w:tcBorders>
            <w:noWrap/>
            <w:vAlign w:val="center"/>
            <w:hideMark/>
          </w:tcPr>
          <w:p w14:paraId="29912E9F" w14:textId="77777777" w:rsidR="00DF0827" w:rsidRPr="00721243" w:rsidRDefault="00DF0827" w:rsidP="00645A6D">
            <w:pPr>
              <w:spacing w:before="40" w:after="40"/>
              <w:jc w:val="center"/>
              <w:rPr>
                <w:rFonts w:cs="Arial"/>
                <w:color w:val="000000"/>
                <w:sz w:val="12"/>
                <w:szCs w:val="12"/>
                <w:lang w:eastAsia="tr-TR"/>
              </w:rPr>
            </w:pPr>
            <w:r w:rsidRPr="00721243">
              <w:rPr>
                <w:rFonts w:cs="Arial"/>
                <w:color w:val="000000"/>
                <w:sz w:val="12"/>
                <w:szCs w:val="12"/>
                <w:lang w:eastAsia="tr-TR"/>
              </w:rPr>
              <w:t>1,87</w:t>
            </w:r>
          </w:p>
        </w:tc>
        <w:tc>
          <w:tcPr>
            <w:tcW w:w="376" w:type="pct"/>
            <w:tcBorders>
              <w:top w:val="nil"/>
              <w:left w:val="nil"/>
              <w:bottom w:val="single" w:sz="8" w:space="0" w:color="auto"/>
              <w:right w:val="single" w:sz="8" w:space="0" w:color="auto"/>
            </w:tcBorders>
            <w:noWrap/>
            <w:vAlign w:val="center"/>
            <w:hideMark/>
          </w:tcPr>
          <w:p w14:paraId="41B6417D" w14:textId="77777777" w:rsidR="00DF0827" w:rsidRPr="00721243" w:rsidRDefault="00DF0827" w:rsidP="00645A6D">
            <w:pPr>
              <w:spacing w:before="40" w:after="40"/>
              <w:jc w:val="center"/>
              <w:rPr>
                <w:rFonts w:cs="Arial"/>
                <w:color w:val="000000"/>
                <w:sz w:val="12"/>
                <w:szCs w:val="12"/>
                <w:lang w:eastAsia="tr-TR"/>
              </w:rPr>
            </w:pPr>
            <w:r w:rsidRPr="00721243">
              <w:rPr>
                <w:rFonts w:cs="Arial"/>
                <w:color w:val="000000"/>
                <w:sz w:val="12"/>
                <w:szCs w:val="12"/>
                <w:lang w:eastAsia="tr-TR"/>
              </w:rPr>
              <w:t>0,38</w:t>
            </w:r>
          </w:p>
        </w:tc>
        <w:tc>
          <w:tcPr>
            <w:tcW w:w="380" w:type="pct"/>
            <w:tcBorders>
              <w:top w:val="nil"/>
              <w:left w:val="nil"/>
              <w:bottom w:val="single" w:sz="8" w:space="0" w:color="auto"/>
              <w:right w:val="single" w:sz="8" w:space="0" w:color="auto"/>
            </w:tcBorders>
            <w:noWrap/>
            <w:vAlign w:val="center"/>
            <w:hideMark/>
          </w:tcPr>
          <w:p w14:paraId="07FB3F84" w14:textId="77777777" w:rsidR="00DF0827" w:rsidRPr="00721243" w:rsidRDefault="00DF0827" w:rsidP="00645A6D">
            <w:pPr>
              <w:spacing w:before="40" w:after="40"/>
              <w:jc w:val="center"/>
              <w:rPr>
                <w:rFonts w:cs="Arial"/>
                <w:color w:val="000000"/>
                <w:sz w:val="12"/>
                <w:szCs w:val="12"/>
                <w:lang w:eastAsia="tr-TR"/>
              </w:rPr>
            </w:pPr>
            <w:r w:rsidRPr="00721243">
              <w:rPr>
                <w:rFonts w:cs="Arial"/>
                <w:color w:val="000000"/>
                <w:sz w:val="12"/>
                <w:szCs w:val="12"/>
                <w:lang w:eastAsia="tr-TR"/>
              </w:rPr>
              <w:t>1,87</w:t>
            </w:r>
          </w:p>
        </w:tc>
      </w:tr>
      <w:tr w:rsidR="00DF0827" w:rsidRPr="00721243" w14:paraId="277402FD" w14:textId="77777777" w:rsidTr="00AB7263">
        <w:trPr>
          <w:trHeight w:val="288"/>
        </w:trPr>
        <w:tc>
          <w:tcPr>
            <w:tcW w:w="1543" w:type="pct"/>
            <w:gridSpan w:val="4"/>
            <w:tcBorders>
              <w:top w:val="single" w:sz="8" w:space="0" w:color="auto"/>
              <w:left w:val="single" w:sz="8" w:space="0" w:color="auto"/>
              <w:bottom w:val="single" w:sz="8" w:space="0" w:color="auto"/>
              <w:right w:val="single" w:sz="8" w:space="0" w:color="000000"/>
            </w:tcBorders>
            <w:shd w:val="clear" w:color="000000" w:fill="F2DBDB"/>
            <w:noWrap/>
            <w:vAlign w:val="center"/>
            <w:hideMark/>
          </w:tcPr>
          <w:p w14:paraId="0A9777C6" w14:textId="77777777" w:rsidR="00DF0827" w:rsidRPr="00721243" w:rsidRDefault="00DF0827" w:rsidP="00132E7A">
            <w:pPr>
              <w:spacing w:before="40" w:after="40"/>
              <w:jc w:val="left"/>
              <w:rPr>
                <w:rFonts w:cs="Arial"/>
                <w:b/>
                <w:bCs/>
                <w:color w:val="000000"/>
                <w:sz w:val="12"/>
                <w:szCs w:val="12"/>
                <w:lang w:eastAsia="tr-TR"/>
              </w:rPr>
            </w:pPr>
            <w:r w:rsidRPr="00721243">
              <w:rPr>
                <w:rFonts w:cs="Arial"/>
                <w:b/>
                <w:bCs/>
                <w:color w:val="000000"/>
                <w:sz w:val="12"/>
                <w:szCs w:val="12"/>
                <w:lang w:eastAsia="tr-TR"/>
              </w:rPr>
              <w:t>Ukupno</w:t>
            </w:r>
          </w:p>
        </w:tc>
        <w:tc>
          <w:tcPr>
            <w:tcW w:w="431" w:type="pct"/>
            <w:tcBorders>
              <w:top w:val="nil"/>
              <w:left w:val="nil"/>
              <w:bottom w:val="single" w:sz="8" w:space="0" w:color="auto"/>
              <w:right w:val="single" w:sz="8" w:space="0" w:color="auto"/>
            </w:tcBorders>
            <w:shd w:val="clear" w:color="000000" w:fill="F2DCDB"/>
            <w:noWrap/>
            <w:vAlign w:val="center"/>
            <w:hideMark/>
          </w:tcPr>
          <w:p w14:paraId="6FDAAABD" w14:textId="77777777" w:rsidR="00DF0827" w:rsidRPr="00721243" w:rsidRDefault="00DF0827" w:rsidP="00645A6D">
            <w:pPr>
              <w:spacing w:before="40" w:after="40"/>
              <w:jc w:val="center"/>
              <w:rPr>
                <w:rFonts w:cs="Arial"/>
                <w:b/>
                <w:bCs/>
                <w:color w:val="000000"/>
                <w:sz w:val="12"/>
                <w:szCs w:val="12"/>
                <w:lang w:eastAsia="tr-TR"/>
              </w:rPr>
            </w:pPr>
            <w:r w:rsidRPr="00721243">
              <w:rPr>
                <w:rFonts w:cs="Arial"/>
                <w:b/>
                <w:bCs/>
                <w:color w:val="000000"/>
                <w:sz w:val="12"/>
                <w:szCs w:val="12"/>
                <w:lang w:eastAsia="tr-TR"/>
              </w:rPr>
              <w:t>201.788,40</w:t>
            </w:r>
          </w:p>
        </w:tc>
        <w:tc>
          <w:tcPr>
            <w:tcW w:w="376" w:type="pct"/>
            <w:tcBorders>
              <w:top w:val="nil"/>
              <w:left w:val="nil"/>
              <w:bottom w:val="single" w:sz="8" w:space="0" w:color="auto"/>
              <w:right w:val="single" w:sz="8" w:space="0" w:color="auto"/>
            </w:tcBorders>
            <w:shd w:val="clear" w:color="000000" w:fill="F2DCDB"/>
            <w:noWrap/>
            <w:vAlign w:val="center"/>
            <w:hideMark/>
          </w:tcPr>
          <w:p w14:paraId="32D4FD43" w14:textId="77777777" w:rsidR="00DF0827" w:rsidRPr="00721243" w:rsidRDefault="00DF0827" w:rsidP="00645A6D">
            <w:pPr>
              <w:spacing w:before="40" w:after="40"/>
              <w:jc w:val="center"/>
              <w:rPr>
                <w:rFonts w:cs="Arial"/>
                <w:b/>
                <w:bCs/>
                <w:color w:val="000000"/>
                <w:sz w:val="12"/>
                <w:szCs w:val="12"/>
                <w:lang w:eastAsia="tr-TR"/>
              </w:rPr>
            </w:pPr>
            <w:r w:rsidRPr="00721243">
              <w:rPr>
                <w:rFonts w:cs="Arial"/>
                <w:b/>
                <w:bCs/>
                <w:color w:val="000000"/>
                <w:sz w:val="12"/>
                <w:szCs w:val="12"/>
                <w:lang w:eastAsia="tr-TR"/>
              </w:rPr>
              <w:t>20,18</w:t>
            </w:r>
          </w:p>
        </w:tc>
        <w:tc>
          <w:tcPr>
            <w:tcW w:w="380" w:type="pct"/>
            <w:tcBorders>
              <w:top w:val="nil"/>
              <w:left w:val="nil"/>
              <w:bottom w:val="single" w:sz="8" w:space="0" w:color="auto"/>
              <w:right w:val="single" w:sz="8" w:space="0" w:color="auto"/>
            </w:tcBorders>
            <w:shd w:val="clear" w:color="000000" w:fill="F2DCDB"/>
            <w:noWrap/>
            <w:vAlign w:val="center"/>
            <w:hideMark/>
          </w:tcPr>
          <w:p w14:paraId="3004BCB2" w14:textId="77777777" w:rsidR="00DF0827" w:rsidRPr="00721243" w:rsidRDefault="00DF0827" w:rsidP="00645A6D">
            <w:pPr>
              <w:spacing w:before="40" w:after="40"/>
              <w:jc w:val="center"/>
              <w:rPr>
                <w:rFonts w:cs="Arial"/>
                <w:b/>
                <w:bCs/>
                <w:color w:val="000000"/>
                <w:sz w:val="12"/>
                <w:szCs w:val="12"/>
                <w:lang w:eastAsia="tr-TR"/>
              </w:rPr>
            </w:pPr>
            <w:r w:rsidRPr="00721243">
              <w:rPr>
                <w:rFonts w:cs="Arial"/>
                <w:b/>
                <w:bCs/>
                <w:color w:val="000000"/>
                <w:sz w:val="12"/>
                <w:szCs w:val="12"/>
                <w:lang w:eastAsia="tr-TR"/>
              </w:rPr>
              <w:t>100,00</w:t>
            </w:r>
          </w:p>
        </w:tc>
        <w:tc>
          <w:tcPr>
            <w:tcW w:w="376" w:type="pct"/>
            <w:tcBorders>
              <w:top w:val="nil"/>
              <w:left w:val="nil"/>
              <w:bottom w:val="single" w:sz="8" w:space="0" w:color="auto"/>
              <w:right w:val="single" w:sz="8" w:space="0" w:color="auto"/>
            </w:tcBorders>
            <w:shd w:val="clear" w:color="000000" w:fill="F2DBDB"/>
            <w:noWrap/>
            <w:vAlign w:val="center"/>
            <w:hideMark/>
          </w:tcPr>
          <w:p w14:paraId="40C7CBD6" w14:textId="77777777" w:rsidR="00DF0827" w:rsidRPr="00721243" w:rsidRDefault="00DF0827" w:rsidP="00645A6D">
            <w:pPr>
              <w:spacing w:before="40" w:after="40"/>
              <w:jc w:val="center"/>
              <w:rPr>
                <w:rFonts w:cs="Arial"/>
                <w:b/>
                <w:bCs/>
                <w:color w:val="000000"/>
                <w:sz w:val="12"/>
                <w:szCs w:val="12"/>
                <w:lang w:eastAsia="tr-TR"/>
              </w:rPr>
            </w:pPr>
            <w:r w:rsidRPr="00721243">
              <w:rPr>
                <w:rFonts w:cs="Arial"/>
                <w:b/>
                <w:bCs/>
                <w:color w:val="000000"/>
                <w:sz w:val="12"/>
                <w:szCs w:val="12"/>
                <w:lang w:eastAsia="tr-TR"/>
              </w:rPr>
              <w:t>20,18</w:t>
            </w:r>
          </w:p>
        </w:tc>
        <w:tc>
          <w:tcPr>
            <w:tcW w:w="380" w:type="pct"/>
            <w:tcBorders>
              <w:top w:val="nil"/>
              <w:left w:val="nil"/>
              <w:bottom w:val="single" w:sz="8" w:space="0" w:color="auto"/>
              <w:right w:val="single" w:sz="8" w:space="0" w:color="auto"/>
            </w:tcBorders>
            <w:shd w:val="clear" w:color="000000" w:fill="F2DBDB"/>
            <w:noWrap/>
            <w:vAlign w:val="center"/>
            <w:hideMark/>
          </w:tcPr>
          <w:p w14:paraId="4BE39C0B" w14:textId="77777777" w:rsidR="00DF0827" w:rsidRPr="00721243" w:rsidRDefault="00DF0827" w:rsidP="00645A6D">
            <w:pPr>
              <w:spacing w:before="40" w:after="40"/>
              <w:jc w:val="center"/>
              <w:rPr>
                <w:rFonts w:cs="Arial"/>
                <w:b/>
                <w:bCs/>
                <w:color w:val="000000"/>
                <w:sz w:val="12"/>
                <w:szCs w:val="12"/>
                <w:lang w:eastAsia="tr-TR"/>
              </w:rPr>
            </w:pPr>
            <w:r w:rsidRPr="00721243">
              <w:rPr>
                <w:rFonts w:cs="Arial"/>
                <w:b/>
                <w:bCs/>
                <w:color w:val="000000"/>
                <w:sz w:val="12"/>
                <w:szCs w:val="12"/>
                <w:lang w:eastAsia="tr-TR"/>
              </w:rPr>
              <w:t>100,00</w:t>
            </w:r>
          </w:p>
        </w:tc>
        <w:tc>
          <w:tcPr>
            <w:tcW w:w="376" w:type="pct"/>
            <w:tcBorders>
              <w:top w:val="nil"/>
              <w:left w:val="nil"/>
              <w:bottom w:val="single" w:sz="8" w:space="0" w:color="auto"/>
              <w:right w:val="single" w:sz="8" w:space="0" w:color="auto"/>
            </w:tcBorders>
            <w:shd w:val="clear" w:color="000000" w:fill="F2DBDB"/>
            <w:noWrap/>
            <w:vAlign w:val="center"/>
            <w:hideMark/>
          </w:tcPr>
          <w:p w14:paraId="75E640E3" w14:textId="77777777" w:rsidR="00DF0827" w:rsidRPr="00721243" w:rsidRDefault="00DF0827" w:rsidP="00645A6D">
            <w:pPr>
              <w:spacing w:before="40" w:after="40"/>
              <w:jc w:val="center"/>
              <w:rPr>
                <w:rFonts w:cs="Arial"/>
                <w:b/>
                <w:bCs/>
                <w:color w:val="000000"/>
                <w:sz w:val="12"/>
                <w:szCs w:val="12"/>
                <w:lang w:eastAsia="tr-TR"/>
              </w:rPr>
            </w:pPr>
            <w:r w:rsidRPr="00721243">
              <w:rPr>
                <w:rFonts w:cs="Arial"/>
                <w:b/>
                <w:bCs/>
                <w:color w:val="000000"/>
                <w:sz w:val="12"/>
                <w:szCs w:val="12"/>
                <w:lang w:eastAsia="tr-TR"/>
              </w:rPr>
              <w:t>20,18</w:t>
            </w:r>
          </w:p>
        </w:tc>
        <w:tc>
          <w:tcPr>
            <w:tcW w:w="380" w:type="pct"/>
            <w:tcBorders>
              <w:top w:val="nil"/>
              <w:left w:val="nil"/>
              <w:bottom w:val="single" w:sz="8" w:space="0" w:color="auto"/>
              <w:right w:val="single" w:sz="8" w:space="0" w:color="auto"/>
            </w:tcBorders>
            <w:shd w:val="clear" w:color="000000" w:fill="F2DBDB"/>
            <w:noWrap/>
            <w:vAlign w:val="center"/>
            <w:hideMark/>
          </w:tcPr>
          <w:p w14:paraId="1D543E13" w14:textId="77777777" w:rsidR="00DF0827" w:rsidRPr="00721243" w:rsidRDefault="00DF0827" w:rsidP="00645A6D">
            <w:pPr>
              <w:spacing w:before="40" w:after="40"/>
              <w:jc w:val="center"/>
              <w:rPr>
                <w:rFonts w:cs="Arial"/>
                <w:b/>
                <w:bCs/>
                <w:color w:val="000000"/>
                <w:sz w:val="12"/>
                <w:szCs w:val="12"/>
                <w:lang w:eastAsia="tr-TR"/>
              </w:rPr>
            </w:pPr>
            <w:r w:rsidRPr="00721243">
              <w:rPr>
                <w:rFonts w:cs="Arial"/>
                <w:b/>
                <w:bCs/>
                <w:color w:val="000000"/>
                <w:sz w:val="12"/>
                <w:szCs w:val="12"/>
                <w:lang w:eastAsia="tr-TR"/>
              </w:rPr>
              <w:t>100,00</w:t>
            </w:r>
          </w:p>
        </w:tc>
        <w:tc>
          <w:tcPr>
            <w:tcW w:w="376" w:type="pct"/>
            <w:tcBorders>
              <w:top w:val="nil"/>
              <w:left w:val="nil"/>
              <w:bottom w:val="single" w:sz="8" w:space="0" w:color="auto"/>
              <w:right w:val="single" w:sz="8" w:space="0" w:color="auto"/>
            </w:tcBorders>
            <w:shd w:val="clear" w:color="000000" w:fill="F2DBDB"/>
            <w:noWrap/>
            <w:vAlign w:val="center"/>
            <w:hideMark/>
          </w:tcPr>
          <w:p w14:paraId="43DE3140" w14:textId="77777777" w:rsidR="00DF0827" w:rsidRPr="00721243" w:rsidRDefault="00DF0827" w:rsidP="00645A6D">
            <w:pPr>
              <w:spacing w:before="40" w:after="40"/>
              <w:jc w:val="center"/>
              <w:rPr>
                <w:rFonts w:cs="Arial"/>
                <w:b/>
                <w:bCs/>
                <w:color w:val="000000"/>
                <w:sz w:val="12"/>
                <w:szCs w:val="12"/>
                <w:lang w:eastAsia="tr-TR"/>
              </w:rPr>
            </w:pPr>
            <w:r w:rsidRPr="00721243">
              <w:rPr>
                <w:rFonts w:cs="Arial"/>
                <w:b/>
                <w:bCs/>
                <w:color w:val="000000"/>
                <w:sz w:val="12"/>
                <w:szCs w:val="12"/>
                <w:lang w:eastAsia="tr-TR"/>
              </w:rPr>
              <w:t>20,18</w:t>
            </w:r>
          </w:p>
        </w:tc>
        <w:tc>
          <w:tcPr>
            <w:tcW w:w="380" w:type="pct"/>
            <w:tcBorders>
              <w:top w:val="nil"/>
              <w:left w:val="nil"/>
              <w:bottom w:val="single" w:sz="8" w:space="0" w:color="auto"/>
              <w:right w:val="single" w:sz="8" w:space="0" w:color="auto"/>
            </w:tcBorders>
            <w:shd w:val="clear" w:color="000000" w:fill="F2DBDB"/>
            <w:noWrap/>
            <w:vAlign w:val="center"/>
            <w:hideMark/>
          </w:tcPr>
          <w:p w14:paraId="3E142FA1" w14:textId="77777777" w:rsidR="00DF0827" w:rsidRPr="00721243" w:rsidRDefault="00DF0827" w:rsidP="00645A6D">
            <w:pPr>
              <w:spacing w:before="40" w:after="40"/>
              <w:jc w:val="center"/>
              <w:rPr>
                <w:rFonts w:cs="Arial"/>
                <w:b/>
                <w:bCs/>
                <w:color w:val="000000"/>
                <w:sz w:val="12"/>
                <w:szCs w:val="12"/>
                <w:lang w:eastAsia="tr-TR"/>
              </w:rPr>
            </w:pPr>
            <w:r w:rsidRPr="00721243">
              <w:rPr>
                <w:rFonts w:cs="Arial"/>
                <w:b/>
                <w:bCs/>
                <w:color w:val="000000"/>
                <w:sz w:val="12"/>
                <w:szCs w:val="12"/>
                <w:lang w:eastAsia="tr-TR"/>
              </w:rPr>
              <w:t>100,00</w:t>
            </w:r>
          </w:p>
        </w:tc>
      </w:tr>
      <w:bookmarkEnd w:id="365"/>
    </w:tbl>
    <w:p w14:paraId="4D8E655F" w14:textId="77777777" w:rsidR="005A3704" w:rsidRPr="00721243" w:rsidRDefault="005A3704" w:rsidP="006B3774">
      <w:pPr>
        <w:rPr>
          <w:rFonts w:cs="Arial"/>
        </w:rPr>
      </w:pPr>
    </w:p>
    <w:p w14:paraId="05104552" w14:textId="77777777" w:rsidR="00094E36" w:rsidRPr="00721243" w:rsidRDefault="00094E36" w:rsidP="006B3774">
      <w:pPr>
        <w:rPr>
          <w:rFonts w:cs="Arial"/>
        </w:rPr>
      </w:pPr>
    </w:p>
    <w:p w14:paraId="588DAE7A" w14:textId="6337F75D" w:rsidR="006B3774" w:rsidRPr="00721243" w:rsidRDefault="00645A6D" w:rsidP="006B3774">
      <w:pPr>
        <w:pStyle w:val="Heading3"/>
        <w:rPr>
          <w:rFonts w:cs="Arial"/>
        </w:rPr>
      </w:pPr>
      <w:bookmarkStart w:id="366" w:name="_Toc219977458"/>
      <w:bookmarkStart w:id="367" w:name="_Toc221003191"/>
      <w:r w:rsidRPr="00721243">
        <w:rPr>
          <w:rFonts w:cs="Arial"/>
        </w:rPr>
        <w:t>Klima</w:t>
      </w:r>
      <w:bookmarkEnd w:id="366"/>
      <w:bookmarkEnd w:id="367"/>
    </w:p>
    <w:p w14:paraId="4F191062" w14:textId="77777777" w:rsidR="006B3774" w:rsidRPr="00721243" w:rsidRDefault="006B3774" w:rsidP="006B3774">
      <w:pPr>
        <w:rPr>
          <w:rFonts w:cs="Arial"/>
        </w:rPr>
      </w:pPr>
    </w:p>
    <w:p w14:paraId="68D39F0E" w14:textId="24989C15" w:rsidR="002253FB" w:rsidRPr="00721243" w:rsidRDefault="00150C88" w:rsidP="002253FB">
      <w:pPr>
        <w:rPr>
          <w:rFonts w:cs="Arial"/>
        </w:rPr>
      </w:pPr>
      <w:r w:rsidRPr="00721243">
        <w:rPr>
          <w:rFonts w:cs="Arial"/>
        </w:rPr>
        <w:t xml:space="preserve">Crna Gora se nalazi u centralnom dijelu umjereno toplog pojasa na sjevernoj hemisferi (širine 41° 52’ do 43° 32’ S i geografske dužine 18° 26’ do 19° 22’ E). Zbog svoje geografske širine, odnosno blizine Jadranskog i Sredozemnog mora, ima mediteransku klimu sa toplim i pomalo suvim ljetima, kao i blagim i prilično vlažnim zimama. Osim geografske širine i nadmorske visine, klimu u Crnoj Gori određuje prisustvo velikih vodenih površina (Jadransko more, Skadarsko jezero), more koje duboko ulazi u kopno (Bokokotorski zaliv), umjereno visoko planinsko područje u blizini obale (Orjen, Lovćen, Rumija), Ulcinjsko polje na krajnjem jugoistoku i planinski masiv Durmitora, Bjelasice i Prokletija. Topla klima </w:t>
      </w:r>
      <w:r w:rsidR="002253FB" w:rsidRPr="00721243">
        <w:rPr>
          <w:rFonts w:cs="Arial"/>
        </w:rPr>
        <w:t xml:space="preserve">karakteriše niže djelove </w:t>
      </w:r>
      <w:r w:rsidRPr="00721243">
        <w:rPr>
          <w:rFonts w:cs="Arial"/>
        </w:rPr>
        <w:t xml:space="preserve">zemlje, dok hladna klima </w:t>
      </w:r>
      <w:r w:rsidR="002253FB" w:rsidRPr="00721243">
        <w:rPr>
          <w:rFonts w:cs="Arial"/>
        </w:rPr>
        <w:t>karakteriše planinska kopnena</w:t>
      </w:r>
      <w:r w:rsidRPr="00721243">
        <w:rPr>
          <w:rFonts w:cs="Arial"/>
        </w:rPr>
        <w:t xml:space="preserve"> područja, uglavnom na nadmorskim visinama iznad 1.000m.</w:t>
      </w:r>
      <w:r w:rsidR="002253FB" w:rsidRPr="00721243">
        <w:rPr>
          <w:rFonts w:cs="Arial"/>
        </w:rPr>
        <w:t>Velika vodena površina, visina i smjer priobalnih planina, reljef kopna lokalno i regionalno utiču na njegovu klimu, stvarajući na malom području velike razlike između klime primorskog i planinskog područja, sa brojnim prelaznim oblicima lokalne klime. Južni dio Crne Gore i Zetska ravnica imaju mediteransku klimu sa dugim, toplim i suvim ljetima i relativno blagim i kišovitim zimama. Podgorica je grad sa najvišom srednjom mjesečnom temperaturom ljeti, i sa najvećim prosječnim brojem tropskih dana.</w:t>
      </w:r>
    </w:p>
    <w:p w14:paraId="20089D08" w14:textId="77777777" w:rsidR="00094E36" w:rsidRPr="00721243" w:rsidRDefault="00094E36" w:rsidP="002253FB">
      <w:pPr>
        <w:rPr>
          <w:rFonts w:cs="Arial"/>
        </w:rPr>
      </w:pPr>
    </w:p>
    <w:p w14:paraId="1B708E9E" w14:textId="1A461AA6" w:rsidR="00D142A7" w:rsidRPr="00721243" w:rsidRDefault="00D142A7" w:rsidP="00D142A7">
      <w:pPr>
        <w:rPr>
          <w:rFonts w:cs="Arial"/>
        </w:rPr>
      </w:pPr>
      <w:r w:rsidRPr="00721243">
        <w:rPr>
          <w:rFonts w:cs="Arial"/>
        </w:rPr>
        <w:t>Pregled klimatskih uslova na području projekta i u njegovom širem okruženju pokazuje da prosječna godišnja temperatura vazduha u Crnoj Gori iznosi oko 9,2 °C, na osnovu osmatranih klimatskih podataka za period 1991–2020. U planinskim područjima, poput Žabljaka, koji je reprezentativan za klimatske uslove na većim nadmorskim visinama u blizini projektnog područja, srednja godišnja temperatura iznosi oko 5,7 °C. Sezonske varijacije su izražene, sa hladnim zimama i umjerenim ljetima.</w:t>
      </w:r>
    </w:p>
    <w:p w14:paraId="481BF41A" w14:textId="77777777" w:rsidR="00D142A7" w:rsidRPr="00721243" w:rsidRDefault="00D142A7" w:rsidP="00D142A7">
      <w:pPr>
        <w:rPr>
          <w:rFonts w:cs="Arial"/>
        </w:rPr>
      </w:pPr>
    </w:p>
    <w:p w14:paraId="737065D4" w14:textId="77777777" w:rsidR="00D142A7" w:rsidRPr="00721243" w:rsidRDefault="00D142A7" w:rsidP="00D142A7">
      <w:pPr>
        <w:rPr>
          <w:rFonts w:cs="Arial"/>
        </w:rPr>
      </w:pPr>
      <w:r w:rsidRPr="00721243">
        <w:rPr>
          <w:rFonts w:cs="Arial"/>
        </w:rPr>
        <w:t>Srednja godišnja oblačnost uglavnom raste od južnih primorskih područja ka sjevernim planinskim regionima Crne Gore. Niže vrijednosti oblačnosti karakteristične su za primorje, Zetsku ravnicu i područje Nikšića, dok su veće vrijednosti tipične za sjeverna planinska područja. Sezonske promjene ukazuju na manju oblačnost tokom ljetnjih mjeseci na jugu i veću oblačnost tokom zimskog perioda (novembar–februar) na sjeveru zemlje.</w:t>
      </w:r>
    </w:p>
    <w:p w14:paraId="39FF74CC" w14:textId="77777777" w:rsidR="00D142A7" w:rsidRPr="00721243" w:rsidRDefault="00D142A7" w:rsidP="00D142A7">
      <w:pPr>
        <w:rPr>
          <w:rFonts w:cs="Arial"/>
        </w:rPr>
      </w:pPr>
    </w:p>
    <w:p w14:paraId="31C18452" w14:textId="1830767A" w:rsidR="00D142A7" w:rsidRPr="00721243" w:rsidRDefault="00D142A7" w:rsidP="00D142A7">
      <w:pPr>
        <w:rPr>
          <w:rFonts w:cs="Arial"/>
        </w:rPr>
      </w:pPr>
      <w:r w:rsidRPr="00721243">
        <w:rPr>
          <w:rFonts w:cs="Arial"/>
        </w:rPr>
        <w:t>Godišnja količina padavina u Crnoj Gori pokazuje izraženu prostornu varijabilnost, u rasponu od približno 800 mm u sjevernim regionima do preko 4.000 mm u jugozapadnim planinskim područjima. Izuzetno visoke količine padavina zabilježene su na padinama planine Orjen, uključujući područje Crkvica, koje je prepoznato kao jedno od najkišovitijih mjesta u Evropi. Sa prosječnom godišnjom količinom padavina od oko 1.600 mm, projektno područje KAP-a karakterišu relativno visoke padavine, pod uticajem blizine Jadranskog mora.</w:t>
      </w:r>
    </w:p>
    <w:p w14:paraId="322A8013" w14:textId="739F695C" w:rsidR="008C0806" w:rsidRPr="00721243" w:rsidRDefault="008C0806" w:rsidP="008C0806">
      <w:pPr>
        <w:pStyle w:val="Heading3"/>
        <w:rPr>
          <w:rFonts w:cs="Arial"/>
        </w:rPr>
      </w:pPr>
      <w:bookmarkStart w:id="368" w:name="_Toc219725848"/>
      <w:bookmarkStart w:id="369" w:name="_Toc103353173"/>
      <w:bookmarkStart w:id="370" w:name="_Toc103354271"/>
      <w:bookmarkStart w:id="371" w:name="_Toc103353174"/>
      <w:bookmarkStart w:id="372" w:name="_Toc103354272"/>
      <w:bookmarkStart w:id="373" w:name="_Toc103353175"/>
      <w:bookmarkStart w:id="374" w:name="_Toc103354273"/>
      <w:bookmarkStart w:id="375" w:name="_Toc103353176"/>
      <w:bookmarkStart w:id="376" w:name="_Toc103354274"/>
      <w:bookmarkStart w:id="377" w:name="_Toc103353177"/>
      <w:bookmarkStart w:id="378" w:name="_Toc103354275"/>
      <w:bookmarkStart w:id="379" w:name="_Toc103353178"/>
      <w:bookmarkStart w:id="380" w:name="_Toc103354276"/>
      <w:bookmarkStart w:id="381" w:name="_Toc103353179"/>
      <w:bookmarkStart w:id="382" w:name="_Toc103354277"/>
      <w:bookmarkStart w:id="383" w:name="_Toc103353180"/>
      <w:bookmarkStart w:id="384" w:name="_Toc103354278"/>
      <w:bookmarkStart w:id="385" w:name="_Toc103353181"/>
      <w:bookmarkStart w:id="386" w:name="_Toc103354279"/>
      <w:bookmarkStart w:id="387" w:name="_Toc103353182"/>
      <w:bookmarkStart w:id="388" w:name="_Toc103354280"/>
      <w:bookmarkStart w:id="389" w:name="_Toc103353183"/>
      <w:bookmarkStart w:id="390" w:name="_Toc103354281"/>
      <w:bookmarkStart w:id="391" w:name="_Toc219977459"/>
      <w:bookmarkStart w:id="392" w:name="_Toc221003192"/>
      <w:bookmarkEnd w:id="368"/>
      <w:bookmarkEnd w:id="369"/>
      <w:bookmarkEnd w:id="370"/>
      <w:bookmarkEnd w:id="371"/>
      <w:bookmarkEnd w:id="372"/>
      <w:bookmarkEnd w:id="373"/>
      <w:bookmarkEnd w:id="374"/>
      <w:bookmarkEnd w:id="375"/>
      <w:bookmarkEnd w:id="376"/>
      <w:bookmarkEnd w:id="377"/>
      <w:bookmarkEnd w:id="378"/>
      <w:bookmarkEnd w:id="379"/>
      <w:bookmarkEnd w:id="380"/>
      <w:bookmarkEnd w:id="381"/>
      <w:bookmarkEnd w:id="382"/>
      <w:bookmarkEnd w:id="383"/>
      <w:bookmarkEnd w:id="384"/>
      <w:bookmarkEnd w:id="385"/>
      <w:bookmarkEnd w:id="386"/>
      <w:bookmarkEnd w:id="387"/>
      <w:bookmarkEnd w:id="388"/>
      <w:bookmarkEnd w:id="389"/>
      <w:bookmarkEnd w:id="390"/>
      <w:r w:rsidRPr="00721243">
        <w:rPr>
          <w:rFonts w:cs="Arial"/>
        </w:rPr>
        <w:lastRenderedPageBreak/>
        <w:t>S</w:t>
      </w:r>
      <w:r w:rsidR="006B3774" w:rsidRPr="00721243">
        <w:rPr>
          <w:rFonts w:cs="Arial"/>
        </w:rPr>
        <w:t>ei</w:t>
      </w:r>
      <w:r w:rsidR="00957A67" w:rsidRPr="00721243">
        <w:rPr>
          <w:rFonts w:cs="Arial"/>
        </w:rPr>
        <w:t>zmičnost</w:t>
      </w:r>
      <w:bookmarkEnd w:id="391"/>
      <w:bookmarkEnd w:id="392"/>
    </w:p>
    <w:p w14:paraId="1B69499D" w14:textId="3139C4C2" w:rsidR="006B3774" w:rsidRPr="00721243" w:rsidRDefault="006B3774" w:rsidP="006B3774">
      <w:pPr>
        <w:rPr>
          <w:rFonts w:cs="Arial"/>
        </w:rPr>
      </w:pPr>
    </w:p>
    <w:p w14:paraId="32D7BF9A" w14:textId="6B5283C1" w:rsidR="00BF3036" w:rsidRPr="00721243" w:rsidRDefault="00BF3036" w:rsidP="00BF3036">
      <w:pPr>
        <w:rPr>
          <w:rFonts w:cs="Arial"/>
          <w:bCs/>
          <w:szCs w:val="20"/>
        </w:rPr>
      </w:pPr>
      <w:r w:rsidRPr="00721243">
        <w:rPr>
          <w:rFonts w:cs="Arial"/>
          <w:bCs/>
          <w:szCs w:val="20"/>
        </w:rPr>
        <w:t>Vlada Crne Gore je nedavno usvojila Nacionalnu strategiju za upravljanje vanrednim situacijama, prepoznajući seizmički rizik kao dominantan faktor koji utiče na veoma širok spektar ekonomskih i društvenih vrijednosti. Zavod za hidrometeorologiju i seizmologiju je organ državne uprave, nadležan u oblasti seizmologije. Zavod se stara o uspostavljanju, razvoju i radu meteoroloških, hidroloških i seizmoloških</w:t>
      </w:r>
      <w:r w:rsidR="00517343" w:rsidRPr="00721243">
        <w:rPr>
          <w:rFonts w:cs="Arial"/>
          <w:bCs/>
          <w:szCs w:val="20"/>
        </w:rPr>
        <w:t xml:space="preserve"> stanica za monitoring i prognoziranje</w:t>
      </w:r>
      <w:r w:rsidRPr="00721243">
        <w:rPr>
          <w:rFonts w:cs="Arial"/>
          <w:bCs/>
          <w:szCs w:val="20"/>
        </w:rPr>
        <w:t xml:space="preserve"> na cijeloj teritoriji Crne Gore.</w:t>
      </w:r>
    </w:p>
    <w:p w14:paraId="7D6050F2" w14:textId="77777777" w:rsidR="00DA2F5D" w:rsidRPr="00721243" w:rsidRDefault="00DA2F5D" w:rsidP="00DA2F5D">
      <w:pPr>
        <w:rPr>
          <w:rFonts w:cs="Arial"/>
          <w:bCs/>
          <w:szCs w:val="20"/>
        </w:rPr>
      </w:pPr>
    </w:p>
    <w:p w14:paraId="4CDDE013" w14:textId="764B44F7" w:rsidR="0040150F" w:rsidRPr="00721243" w:rsidRDefault="0040150F" w:rsidP="0040150F">
      <w:pPr>
        <w:rPr>
          <w:rFonts w:cs="Arial"/>
          <w:bCs/>
          <w:szCs w:val="20"/>
        </w:rPr>
      </w:pPr>
      <w:r w:rsidRPr="00721243">
        <w:rPr>
          <w:rFonts w:cs="Arial"/>
          <w:bCs/>
          <w:szCs w:val="20"/>
        </w:rPr>
        <w:t xml:space="preserve">Cijelo </w:t>
      </w:r>
      <w:r w:rsidR="00EA2AF0" w:rsidRPr="00721243">
        <w:rPr>
          <w:rFonts w:cs="Arial"/>
          <w:bCs/>
          <w:szCs w:val="20"/>
        </w:rPr>
        <w:t>područje</w:t>
      </w:r>
      <w:r w:rsidRPr="00721243">
        <w:rPr>
          <w:rFonts w:cs="Arial"/>
          <w:bCs/>
          <w:szCs w:val="20"/>
        </w:rPr>
        <w:t xml:space="preserve"> Crne Gore, a posebno njen primorski i centralni dio, je seizmički aktivno područje. Teritorija Crne Gore je područje sa visokim seizmičkim rizikom, sa čestim zemljotresima mali</w:t>
      </w:r>
      <w:r w:rsidR="00B30593" w:rsidRPr="00721243">
        <w:rPr>
          <w:rFonts w:cs="Arial"/>
          <w:bCs/>
          <w:szCs w:val="20"/>
        </w:rPr>
        <w:t>m</w:t>
      </w:r>
      <w:r w:rsidRPr="00721243">
        <w:rPr>
          <w:rFonts w:cs="Arial"/>
          <w:bCs/>
          <w:szCs w:val="20"/>
        </w:rPr>
        <w:t xml:space="preserve"> do umjereni</w:t>
      </w:r>
      <w:r w:rsidR="00B30593" w:rsidRPr="00721243">
        <w:rPr>
          <w:rFonts w:cs="Arial"/>
          <w:bCs/>
          <w:szCs w:val="20"/>
        </w:rPr>
        <w:t>m</w:t>
      </w:r>
      <w:r w:rsidRPr="00721243">
        <w:rPr>
          <w:rFonts w:cs="Arial"/>
          <w:bCs/>
          <w:szCs w:val="20"/>
        </w:rPr>
        <w:t>, a povremeno i veoma jakim, razornim zemljotresima poput onog koji je pogodio 1979. godine) magnitude 7,0 i intenziteta epicentra od 9 stepeni na MSC skali je najteži zemljotres koji je pogodio ovo područje u 20. vijeku. Posljedice potresa osjetile su se na površini od preko 50.000km</w:t>
      </w:r>
      <w:r w:rsidRPr="00721243">
        <w:rPr>
          <w:rFonts w:cs="Arial"/>
          <w:bCs/>
          <w:szCs w:val="20"/>
          <w:vertAlign w:val="superscript"/>
        </w:rPr>
        <w:t>2</w:t>
      </w:r>
      <w:r w:rsidRPr="00721243">
        <w:rPr>
          <w:rFonts w:cs="Arial"/>
          <w:bCs/>
          <w:szCs w:val="20"/>
        </w:rPr>
        <w:t xml:space="preserve">, uključujući i Dubrovnik, pogodivši istovremeno </w:t>
      </w:r>
      <w:r w:rsidR="00EA2AF0" w:rsidRPr="00721243">
        <w:rPr>
          <w:rFonts w:cs="Arial"/>
          <w:bCs/>
          <w:szCs w:val="20"/>
        </w:rPr>
        <w:t>područje</w:t>
      </w:r>
      <w:r w:rsidRPr="00721243">
        <w:rPr>
          <w:rFonts w:cs="Arial"/>
          <w:bCs/>
          <w:szCs w:val="20"/>
        </w:rPr>
        <w:t xml:space="preserve"> Skadra i Lješa u Albaniji. Epicentar zemljotresa nalazio se u Jadranskom moru, između Ulcinja i Bara, na udaljenosti od 15 km od obale. Ovaj zemljotres je u Crnoj Gori odnio 101 život, u Albaniji 35, ostavio bez krova nad </w:t>
      </w:r>
      <w:r w:rsidR="00FE0761" w:rsidRPr="00721243">
        <w:rPr>
          <w:rFonts w:cs="Arial"/>
          <w:bCs/>
          <w:szCs w:val="20"/>
        </w:rPr>
        <w:t xml:space="preserve">glavom </w:t>
      </w:r>
      <w:r w:rsidRPr="00721243">
        <w:rPr>
          <w:rFonts w:cs="Arial"/>
          <w:bCs/>
          <w:szCs w:val="20"/>
        </w:rPr>
        <w:t>100 hiljada ljudi, uz direktnu i posledičnu štetu koja je iznosila 4,5 milijardi američkih dolara, što je četiri puta više od vrijednosti crnogorskog bruto nacionalnog dohotka za 1979. godinu.</w:t>
      </w:r>
    </w:p>
    <w:p w14:paraId="09981F3C" w14:textId="77777777" w:rsidR="00DA2F5D" w:rsidRPr="00721243" w:rsidRDefault="00DA2F5D" w:rsidP="00DA2F5D">
      <w:pPr>
        <w:rPr>
          <w:rFonts w:cs="Arial"/>
          <w:bCs/>
          <w:szCs w:val="20"/>
        </w:rPr>
      </w:pPr>
    </w:p>
    <w:p w14:paraId="795C4068" w14:textId="57F742B1" w:rsidR="00B30593" w:rsidRPr="00721243" w:rsidRDefault="00B30593" w:rsidP="00B30593">
      <w:pPr>
        <w:rPr>
          <w:rFonts w:cs="Arial"/>
          <w:bCs/>
          <w:szCs w:val="20"/>
        </w:rPr>
      </w:pPr>
      <w:r w:rsidRPr="00721243">
        <w:rPr>
          <w:rFonts w:cs="Arial"/>
          <w:bCs/>
          <w:szCs w:val="20"/>
        </w:rPr>
        <w:t xml:space="preserve">Kao direktna posljedica seizmičke aktivnosti i njenih primarnih efekata mogu nastati sekundarne opasnosti: požar, tehničko-tehnološke nezgode, lokalne epidemije, društveni nemiri itd. Kao posebno aktivno seizmičko područje treba istaći sljedeće zone: seizmološke zone oko Ulcinja i Bara, Budve i Brajića, Boka </w:t>
      </w:r>
      <w:r w:rsidR="00FE0761" w:rsidRPr="00721243">
        <w:rPr>
          <w:rFonts w:cs="Arial"/>
          <w:bCs/>
          <w:szCs w:val="20"/>
        </w:rPr>
        <w:t>K</w:t>
      </w:r>
      <w:r w:rsidRPr="00721243">
        <w:rPr>
          <w:rFonts w:cs="Arial"/>
          <w:bCs/>
          <w:szCs w:val="20"/>
        </w:rPr>
        <w:t>otorska</w:t>
      </w:r>
      <w:r w:rsidR="00FE0761" w:rsidRPr="00721243">
        <w:rPr>
          <w:rFonts w:cs="Arial"/>
          <w:bCs/>
          <w:szCs w:val="20"/>
        </w:rPr>
        <w:t>,</w:t>
      </w:r>
      <w:r w:rsidRPr="00721243">
        <w:rPr>
          <w:rFonts w:cs="Arial"/>
          <w:bCs/>
          <w:szCs w:val="20"/>
        </w:rPr>
        <w:t xml:space="preserve"> ali i neposredna okolina Berana, čitav region Skadarskog jezera, Maganik</w:t>
      </w:r>
      <w:r w:rsidR="003D2DB0" w:rsidRPr="00721243">
        <w:rPr>
          <w:rFonts w:cs="Arial"/>
          <w:bCs/>
          <w:szCs w:val="20"/>
        </w:rPr>
        <w:t>,</w:t>
      </w:r>
      <w:r w:rsidRPr="00721243">
        <w:rPr>
          <w:rFonts w:cs="Arial"/>
          <w:bCs/>
          <w:szCs w:val="20"/>
        </w:rPr>
        <w:t xml:space="preserve"> itd.</w:t>
      </w:r>
    </w:p>
    <w:p w14:paraId="68A18AFB" w14:textId="185DAFCE" w:rsidR="000F7E72" w:rsidRPr="00721243" w:rsidRDefault="000F7E72" w:rsidP="000F7E72">
      <w:pPr>
        <w:rPr>
          <w:rFonts w:cs="Arial"/>
          <w:bCs/>
          <w:szCs w:val="20"/>
        </w:rPr>
      </w:pPr>
    </w:p>
    <w:p w14:paraId="4E62DF59" w14:textId="1C800D8F" w:rsidR="000F7E72" w:rsidRPr="00721243" w:rsidRDefault="000F7E72" w:rsidP="000F7E72">
      <w:pPr>
        <w:rPr>
          <w:rFonts w:cs="Arial"/>
          <w:bCs/>
          <w:szCs w:val="20"/>
        </w:rPr>
      </w:pPr>
      <w:r w:rsidRPr="00721243">
        <w:rPr>
          <w:rFonts w:cs="Arial"/>
          <w:bCs/>
          <w:szCs w:val="20"/>
        </w:rPr>
        <w:t>Mapa seizmičke rejonizacije teritorije Crne Gore (</w:t>
      </w:r>
      <w:r w:rsidR="00D142A7" w:rsidRPr="00721243">
        <w:rPr>
          <w:rFonts w:cs="Arial"/>
          <w:bCs/>
          <w:szCs w:val="20"/>
        </w:rPr>
        <w:t xml:space="preserve">slika </w:t>
      </w:r>
      <w:r w:rsidR="005C2A22" w:rsidRPr="00721243">
        <w:rPr>
          <w:rFonts w:cs="Arial"/>
          <w:bCs/>
          <w:szCs w:val="20"/>
        </w:rPr>
        <w:t>1</w:t>
      </w:r>
      <w:r w:rsidR="005C2A22">
        <w:rPr>
          <w:rFonts w:cs="Arial"/>
          <w:bCs/>
          <w:szCs w:val="20"/>
        </w:rPr>
        <w:t>3</w:t>
      </w:r>
      <w:r w:rsidRPr="00721243">
        <w:rPr>
          <w:rFonts w:cs="Arial"/>
          <w:bCs/>
          <w:szCs w:val="20"/>
        </w:rPr>
        <w:t>) koja odražava moguće stepene seizmičkog intenziteta dijeli nekoliko zona različitog seizmičkog hazarda.</w:t>
      </w:r>
    </w:p>
    <w:p w14:paraId="5D2E2589" w14:textId="77777777" w:rsidR="000F7E72" w:rsidRPr="00721243" w:rsidRDefault="000F7E72" w:rsidP="000F7E72">
      <w:pPr>
        <w:rPr>
          <w:rFonts w:cs="Arial"/>
          <w:bCs/>
          <w:szCs w:val="20"/>
        </w:rPr>
      </w:pPr>
    </w:p>
    <w:p w14:paraId="1AC2E0A3" w14:textId="77777777" w:rsidR="00933F0F" w:rsidRPr="00721243" w:rsidRDefault="000F7E72" w:rsidP="00367D24">
      <w:pPr>
        <w:numPr>
          <w:ilvl w:val="0"/>
          <w:numId w:val="8"/>
        </w:numPr>
        <w:rPr>
          <w:rFonts w:cs="Arial"/>
          <w:bCs/>
          <w:szCs w:val="20"/>
        </w:rPr>
      </w:pPr>
      <w:r w:rsidRPr="00721243">
        <w:rPr>
          <w:rFonts w:cs="Arial"/>
          <w:szCs w:val="20"/>
        </w:rPr>
        <w:t>Južni, primorski region sa zonama Ulcinja, Skadra, Budve i Boke Kotorske sa mogućim maksimalnim intenzitetom (u sredini) od devet stepeni MSC skale,</w:t>
      </w:r>
    </w:p>
    <w:p w14:paraId="2D9563FE" w14:textId="28A0582D" w:rsidR="00933F0F" w:rsidRPr="00721243" w:rsidRDefault="00933F0F" w:rsidP="00367D24">
      <w:pPr>
        <w:numPr>
          <w:ilvl w:val="0"/>
          <w:numId w:val="8"/>
        </w:numPr>
        <w:rPr>
          <w:rFonts w:cs="Arial"/>
          <w:bCs/>
          <w:szCs w:val="20"/>
        </w:rPr>
      </w:pPr>
      <w:r w:rsidRPr="00721243">
        <w:rPr>
          <w:rFonts w:cs="Arial"/>
          <w:szCs w:val="20"/>
        </w:rPr>
        <w:t xml:space="preserve">Južni, primorski region sa </w:t>
      </w:r>
      <w:r w:rsidR="00517343" w:rsidRPr="00721243">
        <w:rPr>
          <w:rFonts w:cs="Arial"/>
          <w:szCs w:val="20"/>
        </w:rPr>
        <w:t>u</w:t>
      </w:r>
      <w:r w:rsidRPr="00721243">
        <w:rPr>
          <w:rFonts w:cs="Arial"/>
          <w:szCs w:val="20"/>
        </w:rPr>
        <w:t>lcinj</w:t>
      </w:r>
      <w:r w:rsidR="00517343" w:rsidRPr="00721243">
        <w:rPr>
          <w:rFonts w:cs="Arial"/>
          <w:szCs w:val="20"/>
        </w:rPr>
        <w:t>skom</w:t>
      </w:r>
      <w:r w:rsidRPr="00721243">
        <w:rPr>
          <w:rFonts w:cs="Arial"/>
          <w:szCs w:val="20"/>
        </w:rPr>
        <w:t>-skadarskom</w:t>
      </w:r>
      <w:r w:rsidR="00517343" w:rsidRPr="00721243">
        <w:rPr>
          <w:rFonts w:cs="Arial"/>
          <w:szCs w:val="20"/>
        </w:rPr>
        <w:t xml:space="preserve"> zonom</w:t>
      </w:r>
      <w:r w:rsidRPr="00721243">
        <w:rPr>
          <w:rFonts w:cs="Arial"/>
          <w:szCs w:val="20"/>
        </w:rPr>
        <w:t xml:space="preserve">, </w:t>
      </w:r>
      <w:r w:rsidR="006528EF" w:rsidRPr="00721243">
        <w:rPr>
          <w:rFonts w:cs="Arial"/>
          <w:szCs w:val="20"/>
        </w:rPr>
        <w:t>b</w:t>
      </w:r>
      <w:r w:rsidRPr="00721243">
        <w:rPr>
          <w:rFonts w:cs="Arial"/>
          <w:szCs w:val="20"/>
        </w:rPr>
        <w:t xml:space="preserve">udvanskom i </w:t>
      </w:r>
      <w:r w:rsidR="006528EF" w:rsidRPr="00721243">
        <w:rPr>
          <w:rFonts w:cs="Arial"/>
          <w:szCs w:val="20"/>
        </w:rPr>
        <w:t>b</w:t>
      </w:r>
      <w:r w:rsidRPr="00721243">
        <w:rPr>
          <w:rFonts w:cs="Arial"/>
          <w:szCs w:val="20"/>
        </w:rPr>
        <w:t>okokotorskom zonom sa mogućim maksimalnim intenzitetom (u sredini) od devet stepeni MSC skale,</w:t>
      </w:r>
    </w:p>
    <w:p w14:paraId="24383648" w14:textId="2A637DFB" w:rsidR="00933F0F" w:rsidRPr="00721243" w:rsidRDefault="00933F0F" w:rsidP="00367D24">
      <w:pPr>
        <w:numPr>
          <w:ilvl w:val="0"/>
          <w:numId w:val="8"/>
        </w:numPr>
        <w:rPr>
          <w:rFonts w:cs="Arial"/>
          <w:bCs/>
          <w:szCs w:val="20"/>
        </w:rPr>
      </w:pPr>
      <w:r w:rsidRPr="00721243">
        <w:rPr>
          <w:rFonts w:cs="Arial"/>
          <w:szCs w:val="20"/>
        </w:rPr>
        <w:t>Podgorica - zona Danilovgrad</w:t>
      </w:r>
      <w:r w:rsidR="006528EF" w:rsidRPr="00721243">
        <w:rPr>
          <w:rFonts w:cs="Arial"/>
          <w:szCs w:val="20"/>
        </w:rPr>
        <w:t>a</w:t>
      </w:r>
      <w:r w:rsidRPr="00721243">
        <w:rPr>
          <w:rFonts w:cs="Arial"/>
          <w:szCs w:val="20"/>
        </w:rPr>
        <w:t xml:space="preserve"> sa očekivanim maksimalnim intenzitetom od osam stepeni MSC skale,</w:t>
      </w:r>
    </w:p>
    <w:p w14:paraId="3665EA44" w14:textId="0A1DA317" w:rsidR="00933F0F" w:rsidRPr="00721243" w:rsidRDefault="00933F0F" w:rsidP="00367D24">
      <w:pPr>
        <w:numPr>
          <w:ilvl w:val="0"/>
          <w:numId w:val="8"/>
        </w:numPr>
        <w:rPr>
          <w:rFonts w:cs="Arial"/>
        </w:rPr>
      </w:pPr>
      <w:r w:rsidRPr="00721243">
        <w:rPr>
          <w:rFonts w:cs="Arial"/>
          <w:szCs w:val="20"/>
        </w:rPr>
        <w:t>Centralni dio Crne Gore sa sjevernim regionom koji uključuje Nikši</w:t>
      </w:r>
      <w:r w:rsidR="00DA6850" w:rsidRPr="00721243">
        <w:rPr>
          <w:rFonts w:cs="Arial"/>
          <w:szCs w:val="20"/>
        </w:rPr>
        <w:t>ć</w:t>
      </w:r>
      <w:r w:rsidRPr="00721243">
        <w:rPr>
          <w:rFonts w:cs="Arial"/>
          <w:szCs w:val="20"/>
        </w:rPr>
        <w:t>, Žabljak i Pljevlja sa mogućim maksimalnim intenzitetom od sedam stepeni MSC skale,</w:t>
      </w:r>
    </w:p>
    <w:p w14:paraId="7983A7D0" w14:textId="1CA30E3D" w:rsidR="00DA2F5D" w:rsidRPr="00721243" w:rsidRDefault="00933F0F" w:rsidP="00367D24">
      <w:pPr>
        <w:numPr>
          <w:ilvl w:val="0"/>
          <w:numId w:val="8"/>
        </w:numPr>
        <w:rPr>
          <w:rFonts w:cs="Arial"/>
        </w:rPr>
      </w:pPr>
      <w:r w:rsidRPr="00721243">
        <w:rPr>
          <w:rFonts w:cs="Arial"/>
          <w:szCs w:val="20"/>
        </w:rPr>
        <w:t>Izolovana seizmološka zona Berana koja može izazvati zemljotrese maksimalnog intenziteta od osam stepeni na MCS skali.</w:t>
      </w:r>
    </w:p>
    <w:p w14:paraId="4AC9CEAC" w14:textId="77777777" w:rsidR="00DA2F5D" w:rsidRPr="00721243" w:rsidRDefault="00DA2F5D" w:rsidP="00DA2F5D">
      <w:pPr>
        <w:rPr>
          <w:rFonts w:cs="Arial"/>
        </w:rPr>
      </w:pPr>
    </w:p>
    <w:p w14:paraId="504BA795" w14:textId="77777777" w:rsidR="00AB286A" w:rsidRPr="00721243" w:rsidRDefault="00DA2F5D" w:rsidP="00AB286A">
      <w:pPr>
        <w:keepNext/>
        <w:rPr>
          <w:rFonts w:cs="Arial"/>
        </w:rPr>
      </w:pPr>
      <w:r w:rsidRPr="00721243">
        <w:rPr>
          <w:rFonts w:cs="Arial"/>
          <w:noProof/>
          <w:lang w:val="en-US"/>
        </w:rPr>
        <w:lastRenderedPageBreak/>
        <w:drawing>
          <wp:inline distT="0" distB="0" distL="0" distR="0" wp14:anchorId="353004C7" wp14:editId="0E8F17D2">
            <wp:extent cx="5580380" cy="3114675"/>
            <wp:effectExtent l="0" t="0" r="1270" b="952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5"/>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580380" cy="3114675"/>
                    </a:xfrm>
                    <a:prstGeom prst="rect">
                      <a:avLst/>
                    </a:prstGeom>
                    <a:noFill/>
                    <a:ln>
                      <a:noFill/>
                    </a:ln>
                  </pic:spPr>
                </pic:pic>
              </a:graphicData>
            </a:graphic>
          </wp:inline>
        </w:drawing>
      </w:r>
    </w:p>
    <w:p w14:paraId="5586BD09" w14:textId="77777777" w:rsidR="00AB286A" w:rsidRPr="00721243" w:rsidRDefault="00AB286A" w:rsidP="00AB286A">
      <w:pPr>
        <w:pStyle w:val="Caption"/>
        <w:rPr>
          <w:rFonts w:cs="Arial"/>
        </w:rPr>
      </w:pPr>
    </w:p>
    <w:p w14:paraId="600CA021" w14:textId="50020D6E" w:rsidR="004C1458" w:rsidRPr="00721243" w:rsidRDefault="009A4548" w:rsidP="00213643">
      <w:pPr>
        <w:pStyle w:val="Caption"/>
        <w:jc w:val="center"/>
        <w:rPr>
          <w:b w:val="0"/>
          <w:bCs w:val="0"/>
        </w:rPr>
      </w:pPr>
      <w:bookmarkStart w:id="393" w:name="_Toc221003363"/>
      <w:bookmarkStart w:id="394" w:name="_Toc219727143"/>
      <w:r w:rsidRPr="00721243">
        <w:t xml:space="preserve">Slika </w:t>
      </w:r>
      <w:r w:rsidRPr="00721243">
        <w:fldChar w:fldCharType="begin"/>
      </w:r>
      <w:r w:rsidRPr="00721243">
        <w:instrText xml:space="preserve"> SEQ Slika \* ARABIC </w:instrText>
      </w:r>
      <w:r w:rsidRPr="00721243">
        <w:fldChar w:fldCharType="separate"/>
      </w:r>
      <w:r w:rsidR="00D967F6">
        <w:rPr>
          <w:noProof/>
        </w:rPr>
        <w:t>13</w:t>
      </w:r>
      <w:r w:rsidRPr="00721243">
        <w:fldChar w:fldCharType="end"/>
      </w:r>
      <w:r w:rsidRPr="00721243">
        <w:t>.</w:t>
      </w:r>
      <w:r w:rsidRPr="00721243">
        <w:rPr>
          <w:b w:val="0"/>
          <w:bCs w:val="0"/>
        </w:rPr>
        <w:t xml:space="preserve"> Karte seizmičke rejonizacije teritorije Crne Gore (1982): a) u povratnim periodima od 200 godina i</w:t>
      </w:r>
      <w:bookmarkEnd w:id="393"/>
      <w:r w:rsidRPr="00721243">
        <w:rPr>
          <w:b w:val="0"/>
          <w:bCs w:val="0"/>
        </w:rPr>
        <w:t xml:space="preserve"> </w:t>
      </w:r>
    </w:p>
    <w:p w14:paraId="3676F511" w14:textId="771E4A13" w:rsidR="00DA2F5D" w:rsidRPr="00721243" w:rsidRDefault="009A4548" w:rsidP="00213643">
      <w:pPr>
        <w:pStyle w:val="Caption"/>
        <w:jc w:val="center"/>
        <w:rPr>
          <w:b w:val="0"/>
          <w:bCs w:val="0"/>
        </w:rPr>
      </w:pPr>
      <w:r w:rsidRPr="00721243">
        <w:rPr>
          <w:b w:val="0"/>
          <w:bCs w:val="0"/>
        </w:rPr>
        <w:t>b) u povratnom periodu od 500 godina</w:t>
      </w:r>
      <w:bookmarkEnd w:id="394"/>
    </w:p>
    <w:p w14:paraId="02259BC8" w14:textId="77777777" w:rsidR="009A4548" w:rsidRPr="00721243" w:rsidRDefault="009A4548" w:rsidP="00213643"/>
    <w:p w14:paraId="1D07B445" w14:textId="718B4B62" w:rsidR="001631BE" w:rsidRPr="00721243" w:rsidRDefault="001631BE" w:rsidP="00DA2F5D">
      <w:pPr>
        <w:rPr>
          <w:rFonts w:cs="Arial"/>
          <w:bCs/>
          <w:szCs w:val="20"/>
        </w:rPr>
      </w:pPr>
      <w:r w:rsidRPr="00721243">
        <w:rPr>
          <w:rFonts w:cs="Arial"/>
          <w:bCs/>
          <w:szCs w:val="20"/>
        </w:rPr>
        <w:t>Šire područje opštine Podgorica pripada seizmički visokom regionu sa stepenom seizmičkog intenziteta VIII stepena MCS skale (</w:t>
      </w:r>
      <w:r w:rsidR="008F55ED" w:rsidRPr="00721243">
        <w:rPr>
          <w:rFonts w:cs="Arial"/>
          <w:bCs/>
          <w:szCs w:val="20"/>
        </w:rPr>
        <w:t xml:space="preserve">slika </w:t>
      </w:r>
      <w:r w:rsidR="005C2A22" w:rsidRPr="00721243">
        <w:rPr>
          <w:rFonts w:cs="Arial"/>
          <w:bCs/>
          <w:szCs w:val="20"/>
        </w:rPr>
        <w:t>1</w:t>
      </w:r>
      <w:r w:rsidR="005C2A22">
        <w:rPr>
          <w:rFonts w:cs="Arial"/>
          <w:bCs/>
          <w:szCs w:val="20"/>
        </w:rPr>
        <w:t>3</w:t>
      </w:r>
      <w:r w:rsidRPr="00721243">
        <w:rPr>
          <w:rFonts w:cs="Arial"/>
          <w:bCs/>
          <w:szCs w:val="20"/>
        </w:rPr>
        <w:t>) u povratnim periodima od 200 godina i 500 godina. Stoga je područje KAP-a osjetljivo na seizmičke događaje.</w:t>
      </w:r>
    </w:p>
    <w:p w14:paraId="25991469" w14:textId="77777777" w:rsidR="001631BE" w:rsidRPr="00721243" w:rsidRDefault="001631BE" w:rsidP="00DA2F5D">
      <w:pPr>
        <w:rPr>
          <w:rFonts w:cs="Arial"/>
          <w:bCs/>
          <w:szCs w:val="20"/>
        </w:rPr>
      </w:pPr>
    </w:p>
    <w:p w14:paraId="549CE12C" w14:textId="012F9B50" w:rsidR="00E67170" w:rsidRPr="00721243" w:rsidRDefault="00E67170" w:rsidP="00E67170">
      <w:pPr>
        <w:rPr>
          <w:rFonts w:cs="Arial"/>
        </w:rPr>
      </w:pPr>
      <w:r w:rsidRPr="00721243">
        <w:rPr>
          <w:rFonts w:cs="Arial"/>
          <w:bCs/>
          <w:szCs w:val="20"/>
        </w:rPr>
        <w:t xml:space="preserve">S obzirom na najveću seizmičnost terena u Crnoj Gori uočenoj i koncentrisanoj u obalnom području u </w:t>
      </w:r>
      <w:r w:rsidR="006528EF" w:rsidRPr="00721243">
        <w:rPr>
          <w:rFonts w:cs="Arial"/>
          <w:bCs/>
          <w:szCs w:val="20"/>
        </w:rPr>
        <w:t>s</w:t>
      </w:r>
      <w:r w:rsidRPr="00721243">
        <w:rPr>
          <w:rFonts w:cs="Arial"/>
          <w:bCs/>
          <w:szCs w:val="20"/>
        </w:rPr>
        <w:t>kadarsko-zetskoj depresiji, vjerovatnoća formiranja velikih odrona je najizraženija u srednjem toku rijeke Morače. U gornjem i srednjem toku rijeke Morače,</w:t>
      </w:r>
      <w:r w:rsidR="00FC7736" w:rsidRPr="00721243">
        <w:rPr>
          <w:rFonts w:cs="Arial"/>
          <w:bCs/>
          <w:szCs w:val="20"/>
        </w:rPr>
        <w:t xml:space="preserve"> kao</w:t>
      </w:r>
      <w:r w:rsidRPr="00721243">
        <w:rPr>
          <w:rFonts w:cs="Arial"/>
          <w:bCs/>
          <w:szCs w:val="20"/>
        </w:rPr>
        <w:t xml:space="preserve"> dodatn</w:t>
      </w:r>
      <w:r w:rsidR="00FC7736" w:rsidRPr="00721243">
        <w:rPr>
          <w:rFonts w:cs="Arial"/>
          <w:bCs/>
          <w:szCs w:val="20"/>
        </w:rPr>
        <w:t>e</w:t>
      </w:r>
      <w:r w:rsidRPr="00721243">
        <w:rPr>
          <w:rFonts w:cs="Arial"/>
          <w:bCs/>
          <w:szCs w:val="20"/>
        </w:rPr>
        <w:t xml:space="preserve"> </w:t>
      </w:r>
      <w:r w:rsidR="00FC7736" w:rsidRPr="00721243">
        <w:rPr>
          <w:rFonts w:cs="Arial"/>
          <w:bCs/>
          <w:szCs w:val="20"/>
        </w:rPr>
        <w:t>pojave usled</w:t>
      </w:r>
      <w:r w:rsidRPr="00721243">
        <w:rPr>
          <w:rFonts w:cs="Arial"/>
          <w:bCs/>
          <w:szCs w:val="20"/>
        </w:rPr>
        <w:t xml:space="preserve"> snažnih zemljotresa sa katastrofalnim posljedicama mogu se javiti </w:t>
      </w:r>
      <w:r w:rsidR="00FC7736" w:rsidRPr="00721243">
        <w:rPr>
          <w:rFonts w:cs="Arial"/>
          <w:bCs/>
          <w:szCs w:val="20"/>
        </w:rPr>
        <w:t>velika klizišta</w:t>
      </w:r>
      <w:r w:rsidRPr="00721243">
        <w:rPr>
          <w:rFonts w:cs="Arial"/>
          <w:bCs/>
          <w:szCs w:val="20"/>
        </w:rPr>
        <w:t xml:space="preserve">, </w:t>
      </w:r>
      <w:r w:rsidR="00FC7736" w:rsidRPr="00721243">
        <w:rPr>
          <w:rFonts w:cs="Arial"/>
          <w:bCs/>
          <w:szCs w:val="20"/>
        </w:rPr>
        <w:t>odron</w:t>
      </w:r>
      <w:r w:rsidR="0068558A" w:rsidRPr="00721243">
        <w:rPr>
          <w:rFonts w:cs="Arial"/>
          <w:bCs/>
          <w:szCs w:val="20"/>
        </w:rPr>
        <w:t>i zemljišta ili kamenja.</w:t>
      </w:r>
    </w:p>
    <w:p w14:paraId="2339C43C" w14:textId="77777777" w:rsidR="00FE0761" w:rsidRPr="00721243" w:rsidRDefault="00FE0761" w:rsidP="00DA2F5D">
      <w:pPr>
        <w:rPr>
          <w:rFonts w:cs="Arial"/>
          <w:bCs/>
          <w:szCs w:val="20"/>
        </w:rPr>
      </w:pPr>
    </w:p>
    <w:p w14:paraId="5FA8829B" w14:textId="77777777" w:rsidR="008F55ED" w:rsidRPr="00721243" w:rsidRDefault="008F55ED" w:rsidP="00DA2F5D">
      <w:pPr>
        <w:rPr>
          <w:rFonts w:cs="Arial"/>
          <w:bCs/>
          <w:szCs w:val="20"/>
        </w:rPr>
      </w:pPr>
    </w:p>
    <w:p w14:paraId="13DEDE68" w14:textId="0CCE2777" w:rsidR="00DD409D" w:rsidRPr="00721243" w:rsidRDefault="005068C2" w:rsidP="00CE7C76">
      <w:pPr>
        <w:pStyle w:val="Heading2"/>
        <w:rPr>
          <w:rFonts w:cs="Arial"/>
        </w:rPr>
      </w:pPr>
      <w:bookmarkStart w:id="395" w:name="_Toc219977460"/>
      <w:bookmarkStart w:id="396" w:name="_Toc221003193"/>
      <w:r w:rsidRPr="00721243">
        <w:rPr>
          <w:rFonts w:cs="Arial"/>
        </w:rPr>
        <w:t>Kvalitet fizičkog okruženja</w:t>
      </w:r>
      <w:bookmarkEnd w:id="395"/>
      <w:bookmarkEnd w:id="396"/>
    </w:p>
    <w:p w14:paraId="6D249745" w14:textId="0E2B86D2" w:rsidR="00185DB2" w:rsidRPr="00721243" w:rsidRDefault="00185DB2" w:rsidP="00C74033">
      <w:pPr>
        <w:rPr>
          <w:rFonts w:cs="Arial"/>
          <w:szCs w:val="22"/>
        </w:rPr>
      </w:pPr>
    </w:p>
    <w:p w14:paraId="038DBCEF" w14:textId="30D21ABF" w:rsidR="006B3774" w:rsidRPr="00721243" w:rsidRDefault="005C7B4C" w:rsidP="006B3774">
      <w:pPr>
        <w:pStyle w:val="Heading3"/>
        <w:rPr>
          <w:rFonts w:cs="Arial"/>
        </w:rPr>
      </w:pPr>
      <w:bookmarkStart w:id="397" w:name="_Toc219977461"/>
      <w:bookmarkStart w:id="398" w:name="_Toc221003194"/>
      <w:r w:rsidRPr="00721243">
        <w:rPr>
          <w:rFonts w:cs="Arial"/>
        </w:rPr>
        <w:t>Kvalitet voda</w:t>
      </w:r>
      <w:bookmarkEnd w:id="397"/>
      <w:bookmarkEnd w:id="398"/>
    </w:p>
    <w:p w14:paraId="101119A7" w14:textId="7B11DC67" w:rsidR="006B3774" w:rsidRPr="00721243" w:rsidRDefault="006B3774" w:rsidP="006B3774">
      <w:pPr>
        <w:rPr>
          <w:rFonts w:cs="Arial"/>
        </w:rPr>
      </w:pPr>
    </w:p>
    <w:p w14:paraId="68974E80" w14:textId="5DBA6D6F" w:rsidR="000673FE" w:rsidRPr="000673FE" w:rsidRDefault="000673FE" w:rsidP="000673FE">
      <w:pPr>
        <w:rPr>
          <w:rFonts w:cs="Arial"/>
          <w:szCs w:val="20"/>
        </w:rPr>
      </w:pPr>
      <w:r w:rsidRPr="000673FE">
        <w:rPr>
          <w:rFonts w:cs="Arial"/>
          <w:szCs w:val="20"/>
        </w:rPr>
        <w:t xml:space="preserve">Kvalitet vode se ocjenjuje na osnovu ekološkog i hemijskog statusa, u skladu sa Pravilnikom o načinu i rokovima utvrđivanja </w:t>
      </w:r>
      <w:r w:rsidR="004D3891">
        <w:rPr>
          <w:rFonts w:cs="Arial"/>
          <w:szCs w:val="20"/>
        </w:rPr>
        <w:t>statusa</w:t>
      </w:r>
      <w:r w:rsidRPr="000673FE">
        <w:rPr>
          <w:rFonts w:cs="Arial"/>
          <w:szCs w:val="20"/>
        </w:rPr>
        <w:t xml:space="preserve"> površinskih voda (</w:t>
      </w:r>
      <w:r>
        <w:rPr>
          <w:rFonts w:cs="Arial"/>
          <w:szCs w:val="20"/>
        </w:rPr>
        <w:t>„</w:t>
      </w:r>
      <w:r w:rsidRPr="000673FE">
        <w:rPr>
          <w:rFonts w:cs="Arial"/>
          <w:szCs w:val="20"/>
        </w:rPr>
        <w:t>Sl</w:t>
      </w:r>
      <w:r>
        <w:rPr>
          <w:rFonts w:cs="Arial"/>
          <w:szCs w:val="20"/>
        </w:rPr>
        <w:t>.</w:t>
      </w:r>
      <w:r w:rsidRPr="000673FE">
        <w:rPr>
          <w:rFonts w:cs="Arial"/>
          <w:szCs w:val="20"/>
        </w:rPr>
        <w:t xml:space="preserve"> list Crne Gore</w:t>
      </w:r>
      <w:r>
        <w:rPr>
          <w:rFonts w:cs="Arial"/>
          <w:szCs w:val="20"/>
        </w:rPr>
        <w:t>“</w:t>
      </w:r>
      <w:r w:rsidRPr="000673FE">
        <w:rPr>
          <w:rFonts w:cs="Arial"/>
          <w:szCs w:val="20"/>
        </w:rPr>
        <w:t xml:space="preserve"> br. 25/2019) i Pravilnikom o načinu i rokovima utvrđivanja </w:t>
      </w:r>
      <w:r w:rsidR="004D3891">
        <w:rPr>
          <w:rFonts w:cs="Arial"/>
          <w:szCs w:val="20"/>
        </w:rPr>
        <w:t>statusa</w:t>
      </w:r>
      <w:r w:rsidRPr="000673FE">
        <w:rPr>
          <w:rFonts w:cs="Arial"/>
          <w:szCs w:val="20"/>
        </w:rPr>
        <w:t xml:space="preserve"> podzemnih voda (</w:t>
      </w:r>
      <w:r>
        <w:rPr>
          <w:rFonts w:cs="Arial"/>
          <w:szCs w:val="20"/>
        </w:rPr>
        <w:t>„</w:t>
      </w:r>
      <w:r w:rsidRPr="000673FE">
        <w:rPr>
          <w:rFonts w:cs="Arial"/>
          <w:szCs w:val="20"/>
        </w:rPr>
        <w:t>Sl</w:t>
      </w:r>
      <w:r>
        <w:rPr>
          <w:rFonts w:cs="Arial"/>
          <w:szCs w:val="20"/>
        </w:rPr>
        <w:t xml:space="preserve">. </w:t>
      </w:r>
      <w:r w:rsidRPr="000673FE">
        <w:rPr>
          <w:rFonts w:cs="Arial"/>
          <w:szCs w:val="20"/>
        </w:rPr>
        <w:t>list Crne Gore</w:t>
      </w:r>
      <w:r>
        <w:rPr>
          <w:rFonts w:cs="Arial"/>
          <w:szCs w:val="20"/>
        </w:rPr>
        <w:t>“</w:t>
      </w:r>
      <w:r w:rsidRPr="000673FE">
        <w:rPr>
          <w:rFonts w:cs="Arial"/>
          <w:szCs w:val="20"/>
        </w:rPr>
        <w:t xml:space="preserve"> br. 52/2019).</w:t>
      </w:r>
    </w:p>
    <w:p w14:paraId="0FAB6EC0" w14:textId="77777777" w:rsidR="000673FE" w:rsidRPr="000673FE" w:rsidRDefault="000673FE" w:rsidP="000673FE">
      <w:pPr>
        <w:rPr>
          <w:rFonts w:cs="Arial"/>
          <w:szCs w:val="20"/>
        </w:rPr>
      </w:pPr>
    </w:p>
    <w:p w14:paraId="3EC484F5" w14:textId="77777777" w:rsidR="000673FE" w:rsidRPr="000673FE" w:rsidRDefault="000673FE" w:rsidP="000673FE">
      <w:pPr>
        <w:rPr>
          <w:rFonts w:cs="Arial"/>
          <w:szCs w:val="20"/>
        </w:rPr>
      </w:pPr>
      <w:r w:rsidRPr="000673FE">
        <w:rPr>
          <w:rFonts w:cs="Arial"/>
          <w:szCs w:val="20"/>
        </w:rPr>
        <w:t>Ekološki status se utvrđuje korišćenjem bioloških pokazatelja kvaliteta (npr. vodena flora i fauna), hidromorfoloških uslova i podržavajućih fizičko-hemijskih parametara, kao što su rastvoreni kiseonik, koncentracije hranljivih materija, temperatura i zamućenost.</w:t>
      </w:r>
    </w:p>
    <w:p w14:paraId="142D703E" w14:textId="77777777" w:rsidR="000673FE" w:rsidRPr="000673FE" w:rsidRDefault="000673FE" w:rsidP="000673FE">
      <w:pPr>
        <w:rPr>
          <w:rFonts w:cs="Arial"/>
          <w:szCs w:val="20"/>
        </w:rPr>
      </w:pPr>
    </w:p>
    <w:p w14:paraId="31BE8292" w14:textId="64279A8C" w:rsidR="000673FE" w:rsidRPr="00721243" w:rsidRDefault="000673FE" w:rsidP="006F1E4A">
      <w:pPr>
        <w:rPr>
          <w:rFonts w:cs="Arial"/>
          <w:szCs w:val="20"/>
          <w:highlight w:val="yellow"/>
        </w:rPr>
      </w:pPr>
      <w:r w:rsidRPr="000673FE">
        <w:rPr>
          <w:rFonts w:cs="Arial"/>
          <w:szCs w:val="20"/>
        </w:rPr>
        <w:t xml:space="preserve">Hemijski status se procjenjuje upoređivanjem izmjerenih koncentracija prioritetnih i </w:t>
      </w:r>
      <w:r>
        <w:rPr>
          <w:rFonts w:cs="Arial"/>
          <w:szCs w:val="20"/>
        </w:rPr>
        <w:t>zagađujućih</w:t>
      </w:r>
      <w:r w:rsidRPr="000673FE">
        <w:rPr>
          <w:rFonts w:cs="Arial"/>
          <w:szCs w:val="20"/>
        </w:rPr>
        <w:t xml:space="preserve"> supstanci sa standardima kvaliteta životne sredine (EQS) utvrđenim prema nacionalnoj legislativi,</w:t>
      </w:r>
      <w:r>
        <w:rPr>
          <w:rFonts w:cs="Arial"/>
          <w:szCs w:val="20"/>
        </w:rPr>
        <w:t xml:space="preserve"> koja je</w:t>
      </w:r>
      <w:r w:rsidRPr="000673FE">
        <w:rPr>
          <w:rFonts w:cs="Arial"/>
          <w:szCs w:val="20"/>
        </w:rPr>
        <w:t xml:space="preserve"> u skladu sa Okvirnom EU direktivom o vodi (2000/60/EC).</w:t>
      </w:r>
    </w:p>
    <w:p w14:paraId="1E823336" w14:textId="77777777" w:rsidR="006F1E4A" w:rsidRDefault="006F1E4A" w:rsidP="006F1E4A">
      <w:pPr>
        <w:rPr>
          <w:rFonts w:cs="Arial"/>
          <w:szCs w:val="20"/>
          <w:highlight w:val="yellow"/>
        </w:rPr>
      </w:pPr>
    </w:p>
    <w:p w14:paraId="5D326C7F" w14:textId="77777777" w:rsidR="00367D24" w:rsidRDefault="00367D24" w:rsidP="006F1E4A">
      <w:pPr>
        <w:rPr>
          <w:rFonts w:cs="Arial"/>
          <w:szCs w:val="20"/>
          <w:highlight w:val="yellow"/>
        </w:rPr>
      </w:pPr>
    </w:p>
    <w:p w14:paraId="2B0CD6AB" w14:textId="77777777" w:rsidR="00367D24" w:rsidRDefault="00367D24" w:rsidP="006F1E4A">
      <w:pPr>
        <w:rPr>
          <w:rFonts w:cs="Arial"/>
          <w:szCs w:val="20"/>
          <w:highlight w:val="yellow"/>
        </w:rPr>
      </w:pPr>
    </w:p>
    <w:p w14:paraId="6813CEA6" w14:textId="77777777" w:rsidR="00367D24" w:rsidRDefault="00367D24" w:rsidP="006F1E4A">
      <w:pPr>
        <w:rPr>
          <w:rFonts w:cs="Arial"/>
          <w:szCs w:val="20"/>
          <w:highlight w:val="yellow"/>
        </w:rPr>
      </w:pPr>
    </w:p>
    <w:p w14:paraId="1178854C" w14:textId="77777777" w:rsidR="00367D24" w:rsidRPr="00721243" w:rsidRDefault="00367D24" w:rsidP="006F1E4A">
      <w:pPr>
        <w:rPr>
          <w:rFonts w:cs="Arial"/>
          <w:szCs w:val="20"/>
          <w:highlight w:val="yellow"/>
        </w:rPr>
      </w:pPr>
    </w:p>
    <w:p w14:paraId="765E2B5A" w14:textId="6B8A685F" w:rsidR="00BC06DE" w:rsidRPr="006E279F" w:rsidRDefault="009A4548" w:rsidP="000673FE">
      <w:pPr>
        <w:pStyle w:val="Caption"/>
        <w:rPr>
          <w:b w:val="0"/>
          <w:bCs w:val="0"/>
        </w:rPr>
      </w:pPr>
      <w:bookmarkStart w:id="399" w:name="_Toc221003309"/>
      <w:r w:rsidRPr="006E279F">
        <w:t xml:space="preserve">Tabela </w:t>
      </w:r>
      <w:r w:rsidRPr="006E279F">
        <w:fldChar w:fldCharType="begin"/>
      </w:r>
      <w:r w:rsidRPr="006E279F">
        <w:instrText xml:space="preserve"> SEQ Tabela \* ARABIC </w:instrText>
      </w:r>
      <w:r w:rsidRPr="006E279F">
        <w:fldChar w:fldCharType="separate"/>
      </w:r>
      <w:r w:rsidR="00D967F6">
        <w:rPr>
          <w:noProof/>
        </w:rPr>
        <w:t>2</w:t>
      </w:r>
      <w:r w:rsidRPr="006E279F">
        <w:fldChar w:fldCharType="end"/>
      </w:r>
      <w:r w:rsidRPr="006E279F">
        <w:t>.</w:t>
      </w:r>
      <w:r w:rsidRPr="006E279F">
        <w:rPr>
          <w:b w:val="0"/>
          <w:bCs w:val="0"/>
        </w:rPr>
        <w:t xml:space="preserve"> </w:t>
      </w:r>
      <w:r w:rsidR="000673FE" w:rsidRPr="000673FE">
        <w:rPr>
          <w:b w:val="0"/>
          <w:bCs w:val="0"/>
        </w:rPr>
        <w:t>Standardi kvaliteta životne sredine (EQS) – Površinske vode</w:t>
      </w:r>
      <w:r w:rsidR="004D3891">
        <w:rPr>
          <w:b w:val="0"/>
          <w:bCs w:val="0"/>
        </w:rPr>
        <w:t xml:space="preserve"> </w:t>
      </w:r>
      <w:r w:rsidR="000673FE" w:rsidRPr="000673FE">
        <w:rPr>
          <w:b w:val="0"/>
          <w:bCs w:val="0"/>
        </w:rPr>
        <w:t xml:space="preserve">(Pravilnik o načinu i rokovima utvrđivanja </w:t>
      </w:r>
      <w:r w:rsidR="004D3891">
        <w:rPr>
          <w:b w:val="0"/>
          <w:bCs w:val="0"/>
        </w:rPr>
        <w:t>statusa</w:t>
      </w:r>
      <w:r w:rsidR="000673FE" w:rsidRPr="000673FE">
        <w:rPr>
          <w:b w:val="0"/>
          <w:bCs w:val="0"/>
        </w:rPr>
        <w:t xml:space="preserve"> površinskih voda, Službeni list Crne Gore, br. 25/2019)</w:t>
      </w:r>
      <w:bookmarkEnd w:id="399"/>
    </w:p>
    <w:tbl>
      <w:tblPr>
        <w:tblW w:w="5000" w:type="pct"/>
        <w:tblLook w:val="04A0" w:firstRow="1" w:lastRow="0" w:firstColumn="1" w:lastColumn="0" w:noHBand="0" w:noVBand="1"/>
      </w:tblPr>
      <w:tblGrid>
        <w:gridCol w:w="4426"/>
        <w:gridCol w:w="2289"/>
        <w:gridCol w:w="2289"/>
      </w:tblGrid>
      <w:tr w:rsidR="004D3891" w:rsidRPr="00C04C6C" w14:paraId="51FB2986" w14:textId="2460B9EA" w:rsidTr="00367D24">
        <w:trPr>
          <w:trHeight w:val="470"/>
          <w:tblHeader/>
        </w:trPr>
        <w:tc>
          <w:tcPr>
            <w:tcW w:w="2458"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0BAEE6DD" w14:textId="1B197AC0" w:rsidR="004D3891" w:rsidRPr="006E279F" w:rsidRDefault="004D3891" w:rsidP="004A39B1">
            <w:pPr>
              <w:jc w:val="center"/>
              <w:rPr>
                <w:rFonts w:cs="Arial"/>
                <w:b/>
                <w:sz w:val="18"/>
                <w:szCs w:val="18"/>
              </w:rPr>
            </w:pPr>
            <w:r w:rsidRPr="006E279F">
              <w:rPr>
                <w:rFonts w:cs="Arial"/>
                <w:b/>
                <w:sz w:val="18"/>
                <w:szCs w:val="18"/>
              </w:rPr>
              <w:t>Parametar</w:t>
            </w:r>
          </w:p>
        </w:tc>
        <w:tc>
          <w:tcPr>
            <w:tcW w:w="1271"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2F3D3EC5" w14:textId="79432EF8" w:rsidR="004D3891" w:rsidRPr="006E279F" w:rsidRDefault="004D3891" w:rsidP="004A39B1">
            <w:pPr>
              <w:jc w:val="center"/>
              <w:rPr>
                <w:rFonts w:cs="Arial"/>
                <w:b/>
                <w:sz w:val="18"/>
                <w:szCs w:val="18"/>
              </w:rPr>
            </w:pPr>
            <w:r w:rsidRPr="006E279F">
              <w:rPr>
                <w:rFonts w:cs="Arial"/>
                <w:b/>
                <w:sz w:val="18"/>
                <w:szCs w:val="18"/>
              </w:rPr>
              <w:t>EQS/ referentna vrijednost</w:t>
            </w:r>
          </w:p>
        </w:tc>
        <w:tc>
          <w:tcPr>
            <w:tcW w:w="1271" w:type="pct"/>
            <w:tcBorders>
              <w:top w:val="single" w:sz="4" w:space="0" w:color="auto"/>
              <w:left w:val="single" w:sz="4" w:space="0" w:color="auto"/>
              <w:bottom w:val="single" w:sz="4" w:space="0" w:color="auto"/>
              <w:right w:val="single" w:sz="4" w:space="0" w:color="auto"/>
            </w:tcBorders>
            <w:shd w:val="clear" w:color="auto" w:fill="BFBFBF" w:themeFill="background1" w:themeFillShade="BF"/>
          </w:tcPr>
          <w:p w14:paraId="2DC90CE4" w14:textId="0A4B3F69" w:rsidR="004D3891" w:rsidRPr="006E279F" w:rsidRDefault="004D3891" w:rsidP="004A39B1">
            <w:pPr>
              <w:jc w:val="center"/>
              <w:rPr>
                <w:rFonts w:cs="Arial"/>
                <w:b/>
                <w:sz w:val="18"/>
                <w:szCs w:val="18"/>
              </w:rPr>
            </w:pPr>
            <w:r w:rsidRPr="006E279F">
              <w:rPr>
                <w:rFonts w:cs="Arial"/>
                <w:b/>
                <w:sz w:val="18"/>
                <w:szCs w:val="18"/>
              </w:rPr>
              <w:t>Jedinica</w:t>
            </w:r>
          </w:p>
        </w:tc>
      </w:tr>
      <w:tr w:rsidR="004D3891" w:rsidRPr="00C04C6C" w14:paraId="0F238EC7" w14:textId="056C1F8B" w:rsidTr="00367D24">
        <w:tc>
          <w:tcPr>
            <w:tcW w:w="2458" w:type="pct"/>
            <w:tcBorders>
              <w:top w:val="single" w:sz="4" w:space="0" w:color="auto"/>
              <w:left w:val="single" w:sz="4" w:space="0" w:color="auto"/>
              <w:bottom w:val="single" w:sz="4" w:space="0" w:color="auto"/>
              <w:right w:val="single" w:sz="4" w:space="0" w:color="auto"/>
            </w:tcBorders>
            <w:vAlign w:val="center"/>
            <w:hideMark/>
          </w:tcPr>
          <w:p w14:paraId="3F99ED16" w14:textId="216DE2EC" w:rsidR="004D3891" w:rsidRPr="006E279F" w:rsidRDefault="004D3891" w:rsidP="004D3891">
            <w:pPr>
              <w:jc w:val="left"/>
              <w:rPr>
                <w:rFonts w:cs="Arial"/>
                <w:sz w:val="18"/>
                <w:szCs w:val="18"/>
              </w:rPr>
            </w:pPr>
            <w:r w:rsidRPr="006E279F">
              <w:rPr>
                <w:rFonts w:eastAsia="Cambria,Bold" w:cs="Arial"/>
                <w:bCs/>
                <w:sz w:val="18"/>
                <w:szCs w:val="18"/>
                <w:lang w:eastAsia="tr-TR"/>
              </w:rPr>
              <w:t>Rastvoreni kiseonik</w:t>
            </w:r>
          </w:p>
        </w:tc>
        <w:tc>
          <w:tcPr>
            <w:tcW w:w="1271" w:type="pct"/>
            <w:tcBorders>
              <w:top w:val="single" w:sz="4" w:space="0" w:color="auto"/>
              <w:left w:val="single" w:sz="4" w:space="0" w:color="auto"/>
              <w:bottom w:val="single" w:sz="4" w:space="0" w:color="auto"/>
              <w:right w:val="single" w:sz="4" w:space="0" w:color="auto"/>
            </w:tcBorders>
            <w:hideMark/>
          </w:tcPr>
          <w:p w14:paraId="0F294D86" w14:textId="0FA730E8" w:rsidR="004D3891" w:rsidRPr="006E279F" w:rsidRDefault="004D3891" w:rsidP="004D3891">
            <w:pPr>
              <w:jc w:val="center"/>
              <w:rPr>
                <w:rFonts w:cs="Arial"/>
                <w:sz w:val="18"/>
                <w:szCs w:val="18"/>
              </w:rPr>
            </w:pPr>
            <w:r w:rsidRPr="006E279F">
              <w:rPr>
                <w:rFonts w:cs="Arial"/>
                <w:sz w:val="18"/>
                <w:szCs w:val="18"/>
              </w:rPr>
              <w:t>≥ 5.0–7.0</w:t>
            </w:r>
          </w:p>
        </w:tc>
        <w:tc>
          <w:tcPr>
            <w:tcW w:w="1271" w:type="pct"/>
            <w:tcBorders>
              <w:top w:val="single" w:sz="4" w:space="0" w:color="auto"/>
              <w:left w:val="single" w:sz="4" w:space="0" w:color="auto"/>
              <w:bottom w:val="single" w:sz="4" w:space="0" w:color="auto"/>
              <w:right w:val="single" w:sz="4" w:space="0" w:color="auto"/>
            </w:tcBorders>
          </w:tcPr>
          <w:p w14:paraId="2002C581" w14:textId="6EAA01F6" w:rsidR="004D3891" w:rsidRPr="006E279F" w:rsidRDefault="004D3891" w:rsidP="004D3891">
            <w:pPr>
              <w:jc w:val="center"/>
              <w:rPr>
                <w:rFonts w:cs="Arial"/>
                <w:sz w:val="18"/>
                <w:szCs w:val="18"/>
                <w:lang w:eastAsia="tr-TR"/>
              </w:rPr>
            </w:pPr>
            <w:r w:rsidRPr="006E279F">
              <w:rPr>
                <w:rFonts w:cs="Arial"/>
                <w:sz w:val="18"/>
                <w:szCs w:val="18"/>
              </w:rPr>
              <w:t>mg/L</w:t>
            </w:r>
          </w:p>
        </w:tc>
      </w:tr>
      <w:tr w:rsidR="004D3891" w:rsidRPr="00C04C6C" w14:paraId="6A8A49FD" w14:textId="255FAD92" w:rsidTr="00367D24">
        <w:tc>
          <w:tcPr>
            <w:tcW w:w="2458" w:type="pct"/>
            <w:tcBorders>
              <w:top w:val="single" w:sz="4" w:space="0" w:color="auto"/>
              <w:left w:val="single" w:sz="4" w:space="0" w:color="auto"/>
              <w:bottom w:val="single" w:sz="4" w:space="0" w:color="auto"/>
              <w:right w:val="single" w:sz="4" w:space="0" w:color="auto"/>
            </w:tcBorders>
            <w:vAlign w:val="center"/>
            <w:hideMark/>
          </w:tcPr>
          <w:p w14:paraId="622920F0" w14:textId="1C0BFE76" w:rsidR="004D3891" w:rsidRPr="006E279F" w:rsidRDefault="004D3891" w:rsidP="004D3891">
            <w:pPr>
              <w:jc w:val="left"/>
              <w:rPr>
                <w:rFonts w:cs="Arial"/>
                <w:sz w:val="18"/>
                <w:szCs w:val="18"/>
              </w:rPr>
            </w:pPr>
            <w:r w:rsidRPr="006E279F">
              <w:rPr>
                <w:rFonts w:cs="Arial"/>
                <w:sz w:val="18"/>
                <w:szCs w:val="18"/>
              </w:rPr>
              <w:t>pH</w:t>
            </w:r>
          </w:p>
        </w:tc>
        <w:tc>
          <w:tcPr>
            <w:tcW w:w="1271" w:type="pct"/>
            <w:tcBorders>
              <w:top w:val="single" w:sz="4" w:space="0" w:color="auto"/>
              <w:left w:val="single" w:sz="4" w:space="0" w:color="auto"/>
              <w:bottom w:val="single" w:sz="4" w:space="0" w:color="auto"/>
              <w:right w:val="single" w:sz="4" w:space="0" w:color="auto"/>
            </w:tcBorders>
            <w:hideMark/>
          </w:tcPr>
          <w:p w14:paraId="5EE17D50" w14:textId="132DC7F7" w:rsidR="004D3891" w:rsidRPr="006E279F" w:rsidRDefault="004D3891" w:rsidP="004D3891">
            <w:pPr>
              <w:jc w:val="center"/>
              <w:rPr>
                <w:rFonts w:cs="Arial"/>
                <w:sz w:val="18"/>
                <w:szCs w:val="18"/>
              </w:rPr>
            </w:pPr>
            <w:r w:rsidRPr="006E279F">
              <w:rPr>
                <w:rFonts w:cs="Arial"/>
                <w:sz w:val="18"/>
                <w:szCs w:val="18"/>
              </w:rPr>
              <w:t>6.0 – 9.0</w:t>
            </w:r>
          </w:p>
        </w:tc>
        <w:tc>
          <w:tcPr>
            <w:tcW w:w="1271" w:type="pct"/>
            <w:tcBorders>
              <w:top w:val="single" w:sz="4" w:space="0" w:color="auto"/>
              <w:left w:val="single" w:sz="4" w:space="0" w:color="auto"/>
              <w:bottom w:val="single" w:sz="4" w:space="0" w:color="auto"/>
              <w:right w:val="single" w:sz="4" w:space="0" w:color="auto"/>
            </w:tcBorders>
          </w:tcPr>
          <w:p w14:paraId="62928D5C" w14:textId="77777777" w:rsidR="004D3891" w:rsidRPr="006E279F" w:rsidRDefault="004D3891" w:rsidP="004D3891">
            <w:pPr>
              <w:jc w:val="center"/>
              <w:rPr>
                <w:rFonts w:cs="Arial"/>
                <w:sz w:val="18"/>
                <w:szCs w:val="18"/>
                <w:lang w:eastAsia="tr-TR"/>
              </w:rPr>
            </w:pPr>
          </w:p>
        </w:tc>
      </w:tr>
      <w:tr w:rsidR="004D3891" w:rsidRPr="00C04C6C" w14:paraId="1122F8AC" w14:textId="2B45DBAA" w:rsidTr="00367D24">
        <w:tc>
          <w:tcPr>
            <w:tcW w:w="2458" w:type="pct"/>
            <w:tcBorders>
              <w:top w:val="single" w:sz="4" w:space="0" w:color="auto"/>
              <w:left w:val="single" w:sz="4" w:space="0" w:color="auto"/>
              <w:bottom w:val="single" w:sz="4" w:space="0" w:color="auto"/>
              <w:right w:val="single" w:sz="4" w:space="0" w:color="auto"/>
            </w:tcBorders>
            <w:vAlign w:val="center"/>
            <w:hideMark/>
          </w:tcPr>
          <w:p w14:paraId="56455EED" w14:textId="5E5D1310" w:rsidR="004D3891" w:rsidRPr="006E279F" w:rsidRDefault="004D3891" w:rsidP="004D3891">
            <w:pPr>
              <w:autoSpaceDE w:val="0"/>
              <w:autoSpaceDN w:val="0"/>
              <w:adjustRightInd w:val="0"/>
              <w:jc w:val="left"/>
              <w:rPr>
                <w:rFonts w:eastAsia="Cambria,Bold" w:cs="Arial"/>
                <w:bCs/>
                <w:sz w:val="18"/>
                <w:szCs w:val="18"/>
                <w:lang w:eastAsia="tr-TR"/>
              </w:rPr>
            </w:pPr>
            <w:r w:rsidRPr="006E279F">
              <w:rPr>
                <w:rFonts w:eastAsia="Cambria,Bold" w:cs="Arial"/>
                <w:bCs/>
                <w:sz w:val="18"/>
                <w:szCs w:val="18"/>
                <w:lang w:eastAsia="tr-TR"/>
              </w:rPr>
              <w:t>Biološka potrošnja kiseonika (BPK5)</w:t>
            </w:r>
          </w:p>
        </w:tc>
        <w:tc>
          <w:tcPr>
            <w:tcW w:w="1271" w:type="pct"/>
            <w:tcBorders>
              <w:top w:val="single" w:sz="4" w:space="0" w:color="auto"/>
              <w:left w:val="single" w:sz="4" w:space="0" w:color="auto"/>
              <w:bottom w:val="single" w:sz="4" w:space="0" w:color="auto"/>
              <w:right w:val="single" w:sz="4" w:space="0" w:color="auto"/>
            </w:tcBorders>
            <w:hideMark/>
          </w:tcPr>
          <w:p w14:paraId="3E579924" w14:textId="31EA7AE3" w:rsidR="004D3891" w:rsidRPr="006E279F" w:rsidRDefault="004D3891" w:rsidP="004D3891">
            <w:pPr>
              <w:jc w:val="center"/>
              <w:rPr>
                <w:rFonts w:cs="Arial"/>
                <w:sz w:val="18"/>
                <w:szCs w:val="18"/>
              </w:rPr>
            </w:pPr>
            <w:r w:rsidRPr="006E279F">
              <w:rPr>
                <w:rFonts w:cs="Arial"/>
                <w:sz w:val="18"/>
                <w:szCs w:val="18"/>
              </w:rPr>
              <w:t>≤ 5</w:t>
            </w:r>
          </w:p>
        </w:tc>
        <w:tc>
          <w:tcPr>
            <w:tcW w:w="1271" w:type="pct"/>
            <w:tcBorders>
              <w:top w:val="single" w:sz="4" w:space="0" w:color="auto"/>
              <w:left w:val="single" w:sz="4" w:space="0" w:color="auto"/>
              <w:bottom w:val="single" w:sz="4" w:space="0" w:color="auto"/>
              <w:right w:val="single" w:sz="4" w:space="0" w:color="auto"/>
            </w:tcBorders>
          </w:tcPr>
          <w:p w14:paraId="3208C90C" w14:textId="0B1A3C5F" w:rsidR="004D3891" w:rsidRPr="006E279F" w:rsidRDefault="004D3891" w:rsidP="004D3891">
            <w:pPr>
              <w:jc w:val="center"/>
              <w:rPr>
                <w:rFonts w:eastAsia="Cambria,Bold" w:cs="Arial"/>
                <w:bCs/>
                <w:sz w:val="18"/>
                <w:szCs w:val="18"/>
                <w:lang w:eastAsia="tr-TR"/>
              </w:rPr>
            </w:pPr>
            <w:r w:rsidRPr="006E279F">
              <w:rPr>
                <w:rFonts w:cs="Arial"/>
                <w:sz w:val="18"/>
                <w:szCs w:val="18"/>
              </w:rPr>
              <w:t>mg/L</w:t>
            </w:r>
          </w:p>
        </w:tc>
      </w:tr>
      <w:tr w:rsidR="004D3891" w:rsidRPr="00C04C6C" w14:paraId="5E2CFE63" w14:textId="1615A55B" w:rsidTr="00367D24">
        <w:tc>
          <w:tcPr>
            <w:tcW w:w="2458" w:type="pct"/>
            <w:tcBorders>
              <w:top w:val="single" w:sz="4" w:space="0" w:color="auto"/>
              <w:left w:val="single" w:sz="4" w:space="0" w:color="auto"/>
              <w:bottom w:val="single" w:sz="4" w:space="0" w:color="auto"/>
              <w:right w:val="single" w:sz="4" w:space="0" w:color="auto"/>
            </w:tcBorders>
            <w:vAlign w:val="center"/>
            <w:hideMark/>
          </w:tcPr>
          <w:p w14:paraId="05AAAB24" w14:textId="0B792C43" w:rsidR="004D3891" w:rsidRPr="006E279F" w:rsidRDefault="004D3891" w:rsidP="004D3891">
            <w:pPr>
              <w:jc w:val="left"/>
              <w:rPr>
                <w:rFonts w:cs="Arial"/>
                <w:sz w:val="18"/>
                <w:szCs w:val="18"/>
              </w:rPr>
            </w:pPr>
            <w:r w:rsidRPr="006E279F">
              <w:rPr>
                <w:rFonts w:cs="Arial"/>
                <w:sz w:val="18"/>
                <w:szCs w:val="18"/>
              </w:rPr>
              <w:t>Hemijska potrošnja kiseonika HPK</w:t>
            </w:r>
            <w:r w:rsidRPr="006E279F">
              <w:rPr>
                <w:rFonts w:eastAsia="Cambria,Bold" w:cs="Arial"/>
                <w:bCs/>
                <w:sz w:val="18"/>
                <w:szCs w:val="18"/>
                <w:lang w:eastAsia="tr-TR"/>
              </w:rPr>
              <w:t xml:space="preserve"> </w:t>
            </w:r>
          </w:p>
        </w:tc>
        <w:tc>
          <w:tcPr>
            <w:tcW w:w="1271" w:type="pct"/>
            <w:tcBorders>
              <w:top w:val="single" w:sz="4" w:space="0" w:color="auto"/>
              <w:left w:val="single" w:sz="4" w:space="0" w:color="auto"/>
              <w:bottom w:val="single" w:sz="4" w:space="0" w:color="auto"/>
              <w:right w:val="single" w:sz="4" w:space="0" w:color="auto"/>
            </w:tcBorders>
            <w:hideMark/>
          </w:tcPr>
          <w:p w14:paraId="7F743095" w14:textId="42A3B8FE" w:rsidR="004D3891" w:rsidRPr="006E279F" w:rsidRDefault="004D3891" w:rsidP="004D3891">
            <w:pPr>
              <w:jc w:val="center"/>
              <w:rPr>
                <w:rFonts w:cs="Arial"/>
                <w:sz w:val="18"/>
                <w:szCs w:val="18"/>
              </w:rPr>
            </w:pPr>
            <w:r w:rsidRPr="006E279F">
              <w:rPr>
                <w:rFonts w:cs="Arial"/>
                <w:sz w:val="18"/>
                <w:szCs w:val="18"/>
              </w:rPr>
              <w:t>≤ 25</w:t>
            </w:r>
          </w:p>
        </w:tc>
        <w:tc>
          <w:tcPr>
            <w:tcW w:w="1271" w:type="pct"/>
            <w:tcBorders>
              <w:top w:val="single" w:sz="4" w:space="0" w:color="auto"/>
              <w:left w:val="single" w:sz="4" w:space="0" w:color="auto"/>
              <w:bottom w:val="single" w:sz="4" w:space="0" w:color="auto"/>
              <w:right w:val="single" w:sz="4" w:space="0" w:color="auto"/>
            </w:tcBorders>
          </w:tcPr>
          <w:p w14:paraId="57755F49" w14:textId="088AC1B0" w:rsidR="004D3891" w:rsidRPr="006E279F" w:rsidRDefault="004D3891" w:rsidP="004D3891">
            <w:pPr>
              <w:jc w:val="center"/>
              <w:rPr>
                <w:rFonts w:cs="Arial"/>
                <w:sz w:val="18"/>
                <w:szCs w:val="18"/>
                <w:lang w:eastAsia="tr-TR"/>
              </w:rPr>
            </w:pPr>
            <w:r w:rsidRPr="006E279F">
              <w:rPr>
                <w:rFonts w:cs="Arial"/>
                <w:sz w:val="18"/>
                <w:szCs w:val="18"/>
              </w:rPr>
              <w:t>mg/L</w:t>
            </w:r>
          </w:p>
        </w:tc>
      </w:tr>
      <w:tr w:rsidR="004D3891" w:rsidRPr="00C04C6C" w14:paraId="25419D78" w14:textId="4CD55B72" w:rsidTr="00367D24">
        <w:tc>
          <w:tcPr>
            <w:tcW w:w="2458" w:type="pct"/>
            <w:tcBorders>
              <w:top w:val="single" w:sz="4" w:space="0" w:color="auto"/>
              <w:left w:val="single" w:sz="4" w:space="0" w:color="auto"/>
              <w:bottom w:val="single" w:sz="4" w:space="0" w:color="auto"/>
              <w:right w:val="single" w:sz="4" w:space="0" w:color="auto"/>
            </w:tcBorders>
            <w:vAlign w:val="center"/>
            <w:hideMark/>
          </w:tcPr>
          <w:p w14:paraId="7F27F833" w14:textId="1DFCBA06" w:rsidR="004D3891" w:rsidRPr="006E279F" w:rsidRDefault="004D3891" w:rsidP="004D3891">
            <w:pPr>
              <w:jc w:val="left"/>
              <w:rPr>
                <w:rFonts w:cs="Arial"/>
                <w:sz w:val="18"/>
                <w:szCs w:val="18"/>
              </w:rPr>
            </w:pPr>
            <w:r w:rsidRPr="006E279F">
              <w:rPr>
                <w:rFonts w:eastAsia="Cambria,Bold" w:cs="Arial"/>
                <w:bCs/>
                <w:sz w:val="18"/>
                <w:szCs w:val="18"/>
                <w:lang w:eastAsia="tr-TR"/>
              </w:rPr>
              <w:t>Amonijum (NH</w:t>
            </w:r>
            <w:r w:rsidRPr="006E279F">
              <w:rPr>
                <w:rFonts w:ascii="Cambria Math" w:eastAsia="Cambria,Bold" w:hAnsi="Cambria Math" w:cs="Cambria Math"/>
                <w:bCs/>
                <w:sz w:val="18"/>
                <w:szCs w:val="18"/>
                <w:lang w:eastAsia="tr-TR"/>
              </w:rPr>
              <w:t>₄⁺</w:t>
            </w:r>
            <w:r w:rsidRPr="006E279F">
              <w:rPr>
                <w:rFonts w:eastAsia="Cambria,Bold" w:cs="Arial"/>
                <w:bCs/>
                <w:sz w:val="18"/>
                <w:szCs w:val="18"/>
                <w:lang w:eastAsia="tr-TR"/>
              </w:rPr>
              <w:t>)</w:t>
            </w:r>
          </w:p>
        </w:tc>
        <w:tc>
          <w:tcPr>
            <w:tcW w:w="1271" w:type="pct"/>
            <w:tcBorders>
              <w:top w:val="single" w:sz="4" w:space="0" w:color="auto"/>
              <w:left w:val="single" w:sz="4" w:space="0" w:color="auto"/>
              <w:bottom w:val="single" w:sz="4" w:space="0" w:color="auto"/>
              <w:right w:val="single" w:sz="4" w:space="0" w:color="auto"/>
            </w:tcBorders>
            <w:hideMark/>
          </w:tcPr>
          <w:p w14:paraId="3B69AD5F" w14:textId="0379322E" w:rsidR="004D3891" w:rsidRPr="006E279F" w:rsidRDefault="004D3891" w:rsidP="004D3891">
            <w:pPr>
              <w:jc w:val="center"/>
              <w:rPr>
                <w:rFonts w:cs="Arial"/>
                <w:sz w:val="18"/>
                <w:szCs w:val="18"/>
              </w:rPr>
            </w:pPr>
            <w:r w:rsidRPr="006E279F">
              <w:rPr>
                <w:rFonts w:cs="Arial"/>
                <w:sz w:val="18"/>
                <w:szCs w:val="18"/>
              </w:rPr>
              <w:t>≤ 0.5</w:t>
            </w:r>
          </w:p>
        </w:tc>
        <w:tc>
          <w:tcPr>
            <w:tcW w:w="1271" w:type="pct"/>
            <w:tcBorders>
              <w:top w:val="single" w:sz="4" w:space="0" w:color="auto"/>
              <w:left w:val="single" w:sz="4" w:space="0" w:color="auto"/>
              <w:bottom w:val="single" w:sz="4" w:space="0" w:color="auto"/>
              <w:right w:val="single" w:sz="4" w:space="0" w:color="auto"/>
            </w:tcBorders>
          </w:tcPr>
          <w:p w14:paraId="3021FBC8" w14:textId="4E3520C1" w:rsidR="004D3891" w:rsidRPr="006E279F" w:rsidRDefault="004D3891" w:rsidP="004D3891">
            <w:pPr>
              <w:jc w:val="center"/>
              <w:rPr>
                <w:rFonts w:cs="Arial"/>
                <w:sz w:val="18"/>
                <w:szCs w:val="18"/>
              </w:rPr>
            </w:pPr>
            <w:r w:rsidRPr="006E279F">
              <w:rPr>
                <w:rFonts w:cs="Arial"/>
                <w:sz w:val="18"/>
                <w:szCs w:val="18"/>
              </w:rPr>
              <w:t>mg/L</w:t>
            </w:r>
          </w:p>
        </w:tc>
      </w:tr>
      <w:tr w:rsidR="004D3891" w:rsidRPr="00C04C6C" w14:paraId="58869365" w14:textId="22C4F98E" w:rsidTr="00367D24">
        <w:tc>
          <w:tcPr>
            <w:tcW w:w="2458" w:type="pct"/>
            <w:tcBorders>
              <w:top w:val="single" w:sz="4" w:space="0" w:color="auto"/>
              <w:left w:val="single" w:sz="4" w:space="0" w:color="auto"/>
              <w:bottom w:val="single" w:sz="4" w:space="0" w:color="auto"/>
              <w:right w:val="single" w:sz="4" w:space="0" w:color="auto"/>
            </w:tcBorders>
            <w:vAlign w:val="center"/>
            <w:hideMark/>
          </w:tcPr>
          <w:p w14:paraId="6142CA20" w14:textId="5B86B273" w:rsidR="004D3891" w:rsidRPr="006E279F" w:rsidRDefault="004D3891" w:rsidP="004D3891">
            <w:pPr>
              <w:jc w:val="left"/>
              <w:rPr>
                <w:rFonts w:cs="Arial"/>
                <w:sz w:val="18"/>
                <w:szCs w:val="18"/>
              </w:rPr>
            </w:pPr>
            <w:r w:rsidRPr="006E279F">
              <w:rPr>
                <w:rFonts w:eastAsia="Cambria,Bold" w:cs="Arial"/>
                <w:bCs/>
                <w:sz w:val="18"/>
                <w:szCs w:val="18"/>
                <w:lang w:eastAsia="tr-TR"/>
              </w:rPr>
              <w:t>Nitrat (NO</w:t>
            </w:r>
            <w:r w:rsidRPr="006E279F">
              <w:rPr>
                <w:rFonts w:ascii="Cambria Math" w:eastAsia="Cambria,Bold" w:hAnsi="Cambria Math" w:cs="Cambria Math"/>
                <w:bCs/>
                <w:sz w:val="18"/>
                <w:szCs w:val="18"/>
                <w:lang w:eastAsia="tr-TR"/>
              </w:rPr>
              <w:t>₃⁻</w:t>
            </w:r>
            <w:r w:rsidRPr="006E279F">
              <w:rPr>
                <w:rFonts w:eastAsia="Cambria,Bold" w:cs="Arial"/>
                <w:bCs/>
                <w:sz w:val="18"/>
                <w:szCs w:val="18"/>
                <w:lang w:eastAsia="tr-TR"/>
              </w:rPr>
              <w:t>)</w:t>
            </w:r>
          </w:p>
        </w:tc>
        <w:tc>
          <w:tcPr>
            <w:tcW w:w="1271" w:type="pct"/>
            <w:tcBorders>
              <w:top w:val="single" w:sz="4" w:space="0" w:color="auto"/>
              <w:left w:val="single" w:sz="4" w:space="0" w:color="auto"/>
              <w:bottom w:val="single" w:sz="4" w:space="0" w:color="auto"/>
              <w:right w:val="single" w:sz="4" w:space="0" w:color="auto"/>
            </w:tcBorders>
            <w:hideMark/>
          </w:tcPr>
          <w:p w14:paraId="5A511D0B" w14:textId="5978D844" w:rsidR="004D3891" w:rsidRPr="006E279F" w:rsidRDefault="004D3891" w:rsidP="004D3891">
            <w:pPr>
              <w:jc w:val="center"/>
              <w:rPr>
                <w:rFonts w:cs="Arial"/>
                <w:sz w:val="18"/>
                <w:szCs w:val="18"/>
              </w:rPr>
            </w:pPr>
            <w:r w:rsidRPr="006E279F">
              <w:rPr>
                <w:rFonts w:cs="Arial"/>
                <w:sz w:val="18"/>
                <w:szCs w:val="18"/>
              </w:rPr>
              <w:t>≤ 50</w:t>
            </w:r>
          </w:p>
        </w:tc>
        <w:tc>
          <w:tcPr>
            <w:tcW w:w="1271" w:type="pct"/>
            <w:tcBorders>
              <w:top w:val="single" w:sz="4" w:space="0" w:color="auto"/>
              <w:left w:val="single" w:sz="4" w:space="0" w:color="auto"/>
              <w:bottom w:val="single" w:sz="4" w:space="0" w:color="auto"/>
              <w:right w:val="single" w:sz="4" w:space="0" w:color="auto"/>
            </w:tcBorders>
          </w:tcPr>
          <w:p w14:paraId="79A68484" w14:textId="67365F35" w:rsidR="004D3891" w:rsidRPr="006E279F" w:rsidRDefault="004D3891" w:rsidP="004D3891">
            <w:pPr>
              <w:jc w:val="center"/>
              <w:rPr>
                <w:rFonts w:cs="Arial"/>
                <w:sz w:val="18"/>
                <w:szCs w:val="18"/>
                <w:lang w:eastAsia="tr-TR"/>
              </w:rPr>
            </w:pPr>
            <w:r w:rsidRPr="006E279F">
              <w:rPr>
                <w:rFonts w:cs="Arial"/>
                <w:sz w:val="18"/>
                <w:szCs w:val="18"/>
              </w:rPr>
              <w:t>mg/L</w:t>
            </w:r>
          </w:p>
        </w:tc>
      </w:tr>
      <w:tr w:rsidR="004D3891" w:rsidRPr="00C04C6C" w14:paraId="4B94A6F2" w14:textId="0436A42F" w:rsidTr="00367D24">
        <w:tc>
          <w:tcPr>
            <w:tcW w:w="2458" w:type="pct"/>
            <w:tcBorders>
              <w:top w:val="single" w:sz="4" w:space="0" w:color="auto"/>
              <w:left w:val="single" w:sz="4" w:space="0" w:color="auto"/>
              <w:bottom w:val="single" w:sz="4" w:space="0" w:color="auto"/>
              <w:right w:val="single" w:sz="4" w:space="0" w:color="auto"/>
            </w:tcBorders>
            <w:vAlign w:val="center"/>
            <w:hideMark/>
          </w:tcPr>
          <w:p w14:paraId="3DD171FE" w14:textId="0C0D9787" w:rsidR="004D3891" w:rsidRPr="006E279F" w:rsidRDefault="004D3891" w:rsidP="004D3891">
            <w:pPr>
              <w:jc w:val="left"/>
              <w:rPr>
                <w:rFonts w:cs="Arial"/>
                <w:sz w:val="18"/>
                <w:szCs w:val="18"/>
              </w:rPr>
            </w:pPr>
            <w:r w:rsidRPr="006E279F">
              <w:rPr>
                <w:rFonts w:eastAsia="Cambria,Bold" w:cs="Arial"/>
                <w:bCs/>
                <w:sz w:val="18"/>
                <w:szCs w:val="18"/>
                <w:lang w:eastAsia="tr-TR"/>
              </w:rPr>
              <w:t>Ukupan fosfor</w:t>
            </w:r>
          </w:p>
        </w:tc>
        <w:tc>
          <w:tcPr>
            <w:tcW w:w="1271" w:type="pct"/>
            <w:tcBorders>
              <w:top w:val="single" w:sz="4" w:space="0" w:color="auto"/>
              <w:left w:val="single" w:sz="4" w:space="0" w:color="auto"/>
              <w:bottom w:val="single" w:sz="4" w:space="0" w:color="auto"/>
              <w:right w:val="single" w:sz="4" w:space="0" w:color="auto"/>
            </w:tcBorders>
            <w:hideMark/>
          </w:tcPr>
          <w:p w14:paraId="270EF11F" w14:textId="007ABBF6" w:rsidR="004D3891" w:rsidRPr="006E279F" w:rsidRDefault="004D3891" w:rsidP="004D3891">
            <w:pPr>
              <w:jc w:val="center"/>
              <w:rPr>
                <w:rFonts w:cs="Arial"/>
                <w:sz w:val="18"/>
                <w:szCs w:val="18"/>
              </w:rPr>
            </w:pPr>
            <w:r w:rsidRPr="006E279F">
              <w:rPr>
                <w:rFonts w:cs="Arial"/>
                <w:sz w:val="18"/>
                <w:szCs w:val="18"/>
              </w:rPr>
              <w:t>≤ 0.1</w:t>
            </w:r>
          </w:p>
        </w:tc>
        <w:tc>
          <w:tcPr>
            <w:tcW w:w="1271" w:type="pct"/>
            <w:tcBorders>
              <w:top w:val="single" w:sz="4" w:space="0" w:color="auto"/>
              <w:left w:val="single" w:sz="4" w:space="0" w:color="auto"/>
              <w:bottom w:val="single" w:sz="4" w:space="0" w:color="auto"/>
              <w:right w:val="single" w:sz="4" w:space="0" w:color="auto"/>
            </w:tcBorders>
          </w:tcPr>
          <w:p w14:paraId="3F4545AA" w14:textId="2BEF5EF4" w:rsidR="004D3891" w:rsidRPr="006E279F" w:rsidRDefault="004D3891" w:rsidP="004D3891">
            <w:pPr>
              <w:jc w:val="center"/>
              <w:rPr>
                <w:rFonts w:cs="Arial"/>
                <w:sz w:val="18"/>
                <w:szCs w:val="18"/>
                <w:lang w:eastAsia="tr-TR"/>
              </w:rPr>
            </w:pPr>
            <w:r w:rsidRPr="006E279F">
              <w:rPr>
                <w:rFonts w:cs="Arial"/>
                <w:sz w:val="18"/>
                <w:szCs w:val="18"/>
              </w:rPr>
              <w:t>mg/L</w:t>
            </w:r>
          </w:p>
        </w:tc>
      </w:tr>
      <w:tr w:rsidR="004D3891" w:rsidRPr="00C04C6C" w14:paraId="0ED36320" w14:textId="5F8E5323" w:rsidTr="00367D24">
        <w:tc>
          <w:tcPr>
            <w:tcW w:w="2458" w:type="pct"/>
            <w:tcBorders>
              <w:top w:val="single" w:sz="4" w:space="0" w:color="auto"/>
              <w:left w:val="single" w:sz="4" w:space="0" w:color="auto"/>
              <w:bottom w:val="single" w:sz="4" w:space="0" w:color="auto"/>
              <w:right w:val="single" w:sz="4" w:space="0" w:color="auto"/>
            </w:tcBorders>
            <w:vAlign w:val="center"/>
            <w:hideMark/>
          </w:tcPr>
          <w:p w14:paraId="20D581DA" w14:textId="7F897C65" w:rsidR="004D3891" w:rsidRPr="006E279F" w:rsidRDefault="004D3891" w:rsidP="004D3891">
            <w:pPr>
              <w:jc w:val="left"/>
              <w:rPr>
                <w:rFonts w:cs="Arial"/>
                <w:sz w:val="18"/>
                <w:szCs w:val="18"/>
              </w:rPr>
            </w:pPr>
            <w:r w:rsidRPr="006E279F">
              <w:rPr>
                <w:rFonts w:cs="Arial"/>
                <w:sz w:val="18"/>
                <w:szCs w:val="18"/>
              </w:rPr>
              <w:t>Olovo (Pb)</w:t>
            </w:r>
          </w:p>
        </w:tc>
        <w:tc>
          <w:tcPr>
            <w:tcW w:w="1271" w:type="pct"/>
            <w:tcBorders>
              <w:top w:val="single" w:sz="4" w:space="0" w:color="auto"/>
              <w:left w:val="single" w:sz="4" w:space="0" w:color="auto"/>
              <w:bottom w:val="single" w:sz="4" w:space="0" w:color="auto"/>
              <w:right w:val="single" w:sz="4" w:space="0" w:color="auto"/>
            </w:tcBorders>
            <w:hideMark/>
          </w:tcPr>
          <w:p w14:paraId="39E33A9F" w14:textId="58761917" w:rsidR="004D3891" w:rsidRPr="006E279F" w:rsidRDefault="004D3891" w:rsidP="004D3891">
            <w:pPr>
              <w:jc w:val="center"/>
              <w:rPr>
                <w:rFonts w:cs="Arial"/>
                <w:sz w:val="18"/>
                <w:szCs w:val="18"/>
              </w:rPr>
            </w:pPr>
            <w:r w:rsidRPr="006E279F">
              <w:rPr>
                <w:rFonts w:cs="Arial"/>
                <w:sz w:val="18"/>
                <w:szCs w:val="18"/>
              </w:rPr>
              <w:t>≤ 7.2</w:t>
            </w:r>
          </w:p>
        </w:tc>
        <w:tc>
          <w:tcPr>
            <w:tcW w:w="1271" w:type="pct"/>
            <w:tcBorders>
              <w:top w:val="single" w:sz="4" w:space="0" w:color="auto"/>
              <w:left w:val="single" w:sz="4" w:space="0" w:color="auto"/>
              <w:bottom w:val="single" w:sz="4" w:space="0" w:color="auto"/>
              <w:right w:val="single" w:sz="4" w:space="0" w:color="auto"/>
            </w:tcBorders>
          </w:tcPr>
          <w:p w14:paraId="72185162" w14:textId="191A834C" w:rsidR="004D3891" w:rsidRPr="006E279F" w:rsidRDefault="004D3891" w:rsidP="004D3891">
            <w:pPr>
              <w:jc w:val="center"/>
              <w:rPr>
                <w:rFonts w:cs="Arial"/>
                <w:sz w:val="18"/>
                <w:szCs w:val="18"/>
                <w:lang w:eastAsia="tr-TR"/>
              </w:rPr>
            </w:pPr>
            <w:r w:rsidRPr="006E279F">
              <w:rPr>
                <w:rFonts w:cs="Arial"/>
                <w:sz w:val="18"/>
                <w:szCs w:val="18"/>
              </w:rPr>
              <w:t>µg/L</w:t>
            </w:r>
          </w:p>
        </w:tc>
      </w:tr>
      <w:tr w:rsidR="004D3891" w:rsidRPr="00C04C6C" w14:paraId="4E03DA6D" w14:textId="29F71D7B" w:rsidTr="00367D24">
        <w:tc>
          <w:tcPr>
            <w:tcW w:w="2458" w:type="pct"/>
            <w:tcBorders>
              <w:top w:val="single" w:sz="4" w:space="0" w:color="auto"/>
              <w:left w:val="single" w:sz="4" w:space="0" w:color="auto"/>
              <w:bottom w:val="single" w:sz="4" w:space="0" w:color="auto"/>
              <w:right w:val="single" w:sz="4" w:space="0" w:color="auto"/>
            </w:tcBorders>
            <w:vAlign w:val="center"/>
            <w:hideMark/>
          </w:tcPr>
          <w:p w14:paraId="5E8E72F4" w14:textId="45AD6A09" w:rsidR="004D3891" w:rsidRPr="006E279F" w:rsidRDefault="004D3891" w:rsidP="004D3891">
            <w:pPr>
              <w:jc w:val="left"/>
              <w:rPr>
                <w:rFonts w:cs="Arial"/>
                <w:sz w:val="18"/>
                <w:szCs w:val="18"/>
              </w:rPr>
            </w:pPr>
            <w:r w:rsidRPr="006E279F">
              <w:rPr>
                <w:rFonts w:cs="Arial"/>
                <w:sz w:val="18"/>
                <w:szCs w:val="18"/>
              </w:rPr>
              <w:t>Kadmijum (Cd)</w:t>
            </w:r>
          </w:p>
        </w:tc>
        <w:tc>
          <w:tcPr>
            <w:tcW w:w="1271" w:type="pct"/>
            <w:tcBorders>
              <w:top w:val="single" w:sz="4" w:space="0" w:color="auto"/>
              <w:left w:val="single" w:sz="4" w:space="0" w:color="auto"/>
              <w:bottom w:val="single" w:sz="4" w:space="0" w:color="auto"/>
              <w:right w:val="single" w:sz="4" w:space="0" w:color="auto"/>
            </w:tcBorders>
            <w:hideMark/>
          </w:tcPr>
          <w:p w14:paraId="19DCDA8D" w14:textId="28C9BD94" w:rsidR="004D3891" w:rsidRPr="006E279F" w:rsidRDefault="004D3891" w:rsidP="004D3891">
            <w:pPr>
              <w:jc w:val="center"/>
              <w:rPr>
                <w:rFonts w:cs="Arial"/>
                <w:sz w:val="18"/>
                <w:szCs w:val="18"/>
              </w:rPr>
            </w:pPr>
            <w:r w:rsidRPr="006E279F">
              <w:rPr>
                <w:rFonts w:cs="Arial"/>
                <w:sz w:val="18"/>
                <w:szCs w:val="18"/>
              </w:rPr>
              <w:t>≤ 0.08–0.25</w:t>
            </w:r>
          </w:p>
        </w:tc>
        <w:tc>
          <w:tcPr>
            <w:tcW w:w="1271" w:type="pct"/>
            <w:tcBorders>
              <w:top w:val="single" w:sz="4" w:space="0" w:color="auto"/>
              <w:left w:val="single" w:sz="4" w:space="0" w:color="auto"/>
              <w:bottom w:val="single" w:sz="4" w:space="0" w:color="auto"/>
              <w:right w:val="single" w:sz="4" w:space="0" w:color="auto"/>
            </w:tcBorders>
          </w:tcPr>
          <w:p w14:paraId="0832BB59" w14:textId="292BA71E" w:rsidR="004D3891" w:rsidRPr="006E279F" w:rsidRDefault="004D3891" w:rsidP="004D3891">
            <w:pPr>
              <w:jc w:val="center"/>
              <w:rPr>
                <w:rFonts w:cs="Arial"/>
                <w:sz w:val="18"/>
                <w:szCs w:val="18"/>
                <w:lang w:eastAsia="tr-TR"/>
              </w:rPr>
            </w:pPr>
            <w:r w:rsidRPr="006E279F">
              <w:rPr>
                <w:rFonts w:cs="Arial"/>
                <w:sz w:val="18"/>
                <w:szCs w:val="18"/>
              </w:rPr>
              <w:t>µg/L</w:t>
            </w:r>
          </w:p>
        </w:tc>
      </w:tr>
      <w:tr w:rsidR="004D3891" w:rsidRPr="00C04C6C" w14:paraId="77980A68" w14:textId="1D49F9A2" w:rsidTr="00367D24">
        <w:tc>
          <w:tcPr>
            <w:tcW w:w="2458" w:type="pct"/>
            <w:tcBorders>
              <w:top w:val="single" w:sz="4" w:space="0" w:color="auto"/>
              <w:left w:val="single" w:sz="4" w:space="0" w:color="auto"/>
              <w:bottom w:val="single" w:sz="4" w:space="0" w:color="auto"/>
              <w:right w:val="single" w:sz="4" w:space="0" w:color="auto"/>
            </w:tcBorders>
            <w:vAlign w:val="center"/>
            <w:hideMark/>
          </w:tcPr>
          <w:p w14:paraId="04DF6903" w14:textId="5E7A963A" w:rsidR="004D3891" w:rsidRPr="006E279F" w:rsidRDefault="004D3891" w:rsidP="004D3891">
            <w:pPr>
              <w:jc w:val="left"/>
              <w:rPr>
                <w:rFonts w:cs="Arial"/>
                <w:sz w:val="18"/>
                <w:szCs w:val="18"/>
              </w:rPr>
            </w:pPr>
            <w:r w:rsidRPr="006E279F">
              <w:rPr>
                <w:rFonts w:cs="Arial"/>
                <w:sz w:val="18"/>
                <w:szCs w:val="18"/>
              </w:rPr>
              <w:t>Živa (Hg)</w:t>
            </w:r>
          </w:p>
        </w:tc>
        <w:tc>
          <w:tcPr>
            <w:tcW w:w="1271" w:type="pct"/>
            <w:tcBorders>
              <w:top w:val="single" w:sz="4" w:space="0" w:color="auto"/>
              <w:left w:val="single" w:sz="4" w:space="0" w:color="auto"/>
              <w:bottom w:val="single" w:sz="4" w:space="0" w:color="auto"/>
              <w:right w:val="single" w:sz="4" w:space="0" w:color="auto"/>
            </w:tcBorders>
            <w:hideMark/>
          </w:tcPr>
          <w:p w14:paraId="09CC38B0" w14:textId="1FE22981" w:rsidR="004D3891" w:rsidRPr="006E279F" w:rsidRDefault="004D3891" w:rsidP="004D3891">
            <w:pPr>
              <w:jc w:val="center"/>
              <w:rPr>
                <w:rFonts w:cs="Arial"/>
                <w:sz w:val="18"/>
                <w:szCs w:val="18"/>
              </w:rPr>
            </w:pPr>
            <w:r w:rsidRPr="006E279F">
              <w:rPr>
                <w:rFonts w:cs="Arial"/>
                <w:sz w:val="18"/>
                <w:szCs w:val="18"/>
              </w:rPr>
              <w:t>≤ 0.07</w:t>
            </w:r>
          </w:p>
        </w:tc>
        <w:tc>
          <w:tcPr>
            <w:tcW w:w="1271" w:type="pct"/>
            <w:tcBorders>
              <w:top w:val="single" w:sz="4" w:space="0" w:color="auto"/>
              <w:left w:val="single" w:sz="4" w:space="0" w:color="auto"/>
              <w:bottom w:val="single" w:sz="4" w:space="0" w:color="auto"/>
              <w:right w:val="single" w:sz="4" w:space="0" w:color="auto"/>
            </w:tcBorders>
          </w:tcPr>
          <w:p w14:paraId="39FA8D73" w14:textId="0AB6FFB2" w:rsidR="004D3891" w:rsidRPr="006E279F" w:rsidRDefault="004D3891" w:rsidP="004D3891">
            <w:pPr>
              <w:jc w:val="center"/>
              <w:rPr>
                <w:rFonts w:cs="Arial"/>
                <w:sz w:val="18"/>
                <w:szCs w:val="18"/>
                <w:lang w:eastAsia="tr-TR"/>
              </w:rPr>
            </w:pPr>
            <w:r w:rsidRPr="006E279F">
              <w:rPr>
                <w:rFonts w:cs="Arial"/>
                <w:sz w:val="18"/>
                <w:szCs w:val="18"/>
              </w:rPr>
              <w:t>µg/L</w:t>
            </w:r>
          </w:p>
        </w:tc>
      </w:tr>
      <w:tr w:rsidR="004D3891" w:rsidRPr="00C04C6C" w14:paraId="18A5B079" w14:textId="5C114732" w:rsidTr="00367D24">
        <w:tc>
          <w:tcPr>
            <w:tcW w:w="2458" w:type="pct"/>
            <w:tcBorders>
              <w:top w:val="single" w:sz="4" w:space="0" w:color="auto"/>
              <w:left w:val="single" w:sz="4" w:space="0" w:color="auto"/>
              <w:bottom w:val="single" w:sz="4" w:space="0" w:color="auto"/>
              <w:right w:val="single" w:sz="4" w:space="0" w:color="auto"/>
            </w:tcBorders>
            <w:vAlign w:val="center"/>
            <w:hideMark/>
          </w:tcPr>
          <w:p w14:paraId="1ED435F6" w14:textId="425F0C0F" w:rsidR="004D3891" w:rsidRPr="006E279F" w:rsidRDefault="004D3891" w:rsidP="004D3891">
            <w:pPr>
              <w:jc w:val="left"/>
              <w:rPr>
                <w:rFonts w:cs="Arial"/>
                <w:sz w:val="18"/>
                <w:szCs w:val="18"/>
              </w:rPr>
            </w:pPr>
            <w:r w:rsidRPr="006E279F">
              <w:rPr>
                <w:rFonts w:cs="Arial"/>
                <w:sz w:val="18"/>
                <w:szCs w:val="18"/>
              </w:rPr>
              <w:t>Nikal (Ni)</w:t>
            </w:r>
          </w:p>
        </w:tc>
        <w:tc>
          <w:tcPr>
            <w:tcW w:w="1271" w:type="pct"/>
            <w:tcBorders>
              <w:top w:val="single" w:sz="4" w:space="0" w:color="auto"/>
              <w:left w:val="single" w:sz="4" w:space="0" w:color="auto"/>
              <w:bottom w:val="single" w:sz="4" w:space="0" w:color="auto"/>
              <w:right w:val="single" w:sz="4" w:space="0" w:color="auto"/>
            </w:tcBorders>
            <w:hideMark/>
          </w:tcPr>
          <w:p w14:paraId="4E26F3B6" w14:textId="535E7F41" w:rsidR="004D3891" w:rsidRPr="006E279F" w:rsidRDefault="004D3891" w:rsidP="004D3891">
            <w:pPr>
              <w:jc w:val="center"/>
              <w:rPr>
                <w:rFonts w:cs="Arial"/>
                <w:sz w:val="18"/>
                <w:szCs w:val="18"/>
              </w:rPr>
            </w:pPr>
            <w:r w:rsidRPr="006E279F">
              <w:rPr>
                <w:rFonts w:cs="Arial"/>
                <w:sz w:val="18"/>
                <w:szCs w:val="18"/>
              </w:rPr>
              <w:t>≤ 20</w:t>
            </w:r>
          </w:p>
        </w:tc>
        <w:tc>
          <w:tcPr>
            <w:tcW w:w="1271" w:type="pct"/>
            <w:tcBorders>
              <w:top w:val="single" w:sz="4" w:space="0" w:color="auto"/>
              <w:left w:val="single" w:sz="4" w:space="0" w:color="auto"/>
              <w:bottom w:val="single" w:sz="4" w:space="0" w:color="auto"/>
              <w:right w:val="single" w:sz="4" w:space="0" w:color="auto"/>
            </w:tcBorders>
          </w:tcPr>
          <w:p w14:paraId="1DE541E0" w14:textId="297C0251" w:rsidR="004D3891" w:rsidRPr="006E279F" w:rsidRDefault="004D3891" w:rsidP="004D3891">
            <w:pPr>
              <w:jc w:val="center"/>
              <w:rPr>
                <w:rFonts w:cs="Arial"/>
                <w:sz w:val="18"/>
                <w:szCs w:val="18"/>
                <w:lang w:eastAsia="tr-TR"/>
              </w:rPr>
            </w:pPr>
            <w:r w:rsidRPr="006E279F">
              <w:rPr>
                <w:rFonts w:cs="Arial"/>
                <w:sz w:val="18"/>
                <w:szCs w:val="18"/>
              </w:rPr>
              <w:t>µg/L</w:t>
            </w:r>
          </w:p>
        </w:tc>
      </w:tr>
      <w:tr w:rsidR="004D3891" w:rsidRPr="00C04C6C" w14:paraId="75A0B9E2" w14:textId="7F1CF9C0" w:rsidTr="00367D24">
        <w:tc>
          <w:tcPr>
            <w:tcW w:w="2458" w:type="pct"/>
            <w:tcBorders>
              <w:top w:val="single" w:sz="4" w:space="0" w:color="auto"/>
              <w:left w:val="single" w:sz="4" w:space="0" w:color="auto"/>
              <w:bottom w:val="single" w:sz="4" w:space="0" w:color="auto"/>
              <w:right w:val="single" w:sz="4" w:space="0" w:color="auto"/>
            </w:tcBorders>
            <w:vAlign w:val="center"/>
            <w:hideMark/>
          </w:tcPr>
          <w:p w14:paraId="276FCAD4" w14:textId="6B44B85A" w:rsidR="004D3891" w:rsidRPr="006E279F" w:rsidRDefault="004D3891" w:rsidP="004D3891">
            <w:pPr>
              <w:jc w:val="left"/>
              <w:rPr>
                <w:rFonts w:cs="Arial"/>
                <w:sz w:val="18"/>
                <w:szCs w:val="18"/>
              </w:rPr>
            </w:pPr>
            <w:r w:rsidRPr="006E279F">
              <w:rPr>
                <w:rFonts w:cs="Arial"/>
                <w:sz w:val="18"/>
                <w:szCs w:val="18"/>
              </w:rPr>
              <w:t>PAH-ovi (npr. Benzo[a]piren)</w:t>
            </w:r>
          </w:p>
        </w:tc>
        <w:tc>
          <w:tcPr>
            <w:tcW w:w="1271" w:type="pct"/>
            <w:tcBorders>
              <w:top w:val="single" w:sz="4" w:space="0" w:color="auto"/>
              <w:left w:val="single" w:sz="4" w:space="0" w:color="auto"/>
              <w:bottom w:val="single" w:sz="4" w:space="0" w:color="auto"/>
              <w:right w:val="single" w:sz="4" w:space="0" w:color="auto"/>
            </w:tcBorders>
            <w:hideMark/>
          </w:tcPr>
          <w:p w14:paraId="06C4FBB0" w14:textId="4661496F" w:rsidR="004D3891" w:rsidRPr="006E279F" w:rsidRDefault="004D3891" w:rsidP="004D3891">
            <w:pPr>
              <w:jc w:val="center"/>
              <w:rPr>
                <w:rFonts w:cs="Arial"/>
                <w:sz w:val="18"/>
                <w:szCs w:val="18"/>
              </w:rPr>
            </w:pPr>
            <w:r w:rsidRPr="006E279F">
              <w:rPr>
                <w:rFonts w:cs="Arial"/>
                <w:sz w:val="18"/>
                <w:szCs w:val="18"/>
              </w:rPr>
              <w:t>≤ 0.00017</w:t>
            </w:r>
          </w:p>
        </w:tc>
        <w:tc>
          <w:tcPr>
            <w:tcW w:w="1271" w:type="pct"/>
            <w:tcBorders>
              <w:top w:val="single" w:sz="4" w:space="0" w:color="auto"/>
              <w:left w:val="single" w:sz="4" w:space="0" w:color="auto"/>
              <w:bottom w:val="single" w:sz="4" w:space="0" w:color="auto"/>
              <w:right w:val="single" w:sz="4" w:space="0" w:color="auto"/>
            </w:tcBorders>
          </w:tcPr>
          <w:p w14:paraId="15A6309D" w14:textId="1571AF2D" w:rsidR="004D3891" w:rsidRPr="006E279F" w:rsidRDefault="004D3891" w:rsidP="004D3891">
            <w:pPr>
              <w:jc w:val="center"/>
              <w:rPr>
                <w:rFonts w:cs="Arial"/>
                <w:sz w:val="18"/>
                <w:szCs w:val="18"/>
                <w:lang w:eastAsia="tr-TR"/>
              </w:rPr>
            </w:pPr>
            <w:r w:rsidRPr="006E279F">
              <w:rPr>
                <w:rFonts w:cs="Arial"/>
                <w:sz w:val="18"/>
                <w:szCs w:val="18"/>
              </w:rPr>
              <w:t>µg/L</w:t>
            </w:r>
          </w:p>
        </w:tc>
      </w:tr>
    </w:tbl>
    <w:p w14:paraId="2BCE3023" w14:textId="77777777" w:rsidR="00DA2F5D" w:rsidRDefault="00DA2F5D" w:rsidP="00DA2F5D">
      <w:pPr>
        <w:rPr>
          <w:rFonts w:cs="Arial"/>
          <w:szCs w:val="20"/>
        </w:rPr>
      </w:pPr>
    </w:p>
    <w:p w14:paraId="460D7123" w14:textId="366475AF" w:rsidR="004D3891" w:rsidRDefault="004D3891" w:rsidP="00C04C6C">
      <w:pPr>
        <w:pStyle w:val="Caption"/>
        <w:rPr>
          <w:b w:val="0"/>
          <w:bCs w:val="0"/>
        </w:rPr>
      </w:pPr>
      <w:bookmarkStart w:id="400" w:name="_Toc221003310"/>
      <w:r>
        <w:t xml:space="preserve">Tabela </w:t>
      </w:r>
      <w:r>
        <w:fldChar w:fldCharType="begin"/>
      </w:r>
      <w:r>
        <w:instrText xml:space="preserve"> SEQ Tabela \* ARABIC </w:instrText>
      </w:r>
      <w:r>
        <w:fldChar w:fldCharType="separate"/>
      </w:r>
      <w:r w:rsidR="00D967F6">
        <w:rPr>
          <w:noProof/>
        </w:rPr>
        <w:t>3</w:t>
      </w:r>
      <w:r>
        <w:fldChar w:fldCharType="end"/>
      </w:r>
      <w:r>
        <w:t xml:space="preserve">. </w:t>
      </w:r>
      <w:r w:rsidRPr="006E279F">
        <w:rPr>
          <w:b w:val="0"/>
          <w:bCs w:val="0"/>
        </w:rPr>
        <w:t>Podzemne vode – Granične vrijednosti za hemijski</w:t>
      </w:r>
      <w:r w:rsidR="00C04C6C">
        <w:rPr>
          <w:b w:val="0"/>
          <w:bCs w:val="0"/>
        </w:rPr>
        <w:t xml:space="preserve"> </w:t>
      </w:r>
      <w:r w:rsidRPr="006E279F">
        <w:rPr>
          <w:b w:val="0"/>
          <w:bCs w:val="0"/>
        </w:rPr>
        <w:t>status (Pravilnik o načinu i rokovima utvrđivanja statusa podzemnih voda, Službeni list Crne Gore, br. 52/2019)</w:t>
      </w:r>
      <w:bookmarkEnd w:id="400"/>
    </w:p>
    <w:tbl>
      <w:tblPr>
        <w:tblStyle w:val="TableGrid"/>
        <w:tblW w:w="0" w:type="auto"/>
        <w:tblLook w:val="04A0" w:firstRow="1" w:lastRow="0" w:firstColumn="1" w:lastColumn="0" w:noHBand="0" w:noVBand="1"/>
      </w:tblPr>
      <w:tblGrid>
        <w:gridCol w:w="2926"/>
        <w:gridCol w:w="2926"/>
        <w:gridCol w:w="2926"/>
      </w:tblGrid>
      <w:tr w:rsidR="004D3891" w:rsidRPr="00C04C6C" w14:paraId="40C350DC" w14:textId="77777777" w:rsidTr="004D3891">
        <w:tc>
          <w:tcPr>
            <w:tcW w:w="2926" w:type="dxa"/>
          </w:tcPr>
          <w:p w14:paraId="5A55F9AC" w14:textId="41AD5583" w:rsidR="004D3891" w:rsidRPr="006E279F" w:rsidRDefault="00C04C6C" w:rsidP="006E279F">
            <w:pPr>
              <w:jc w:val="center"/>
              <w:rPr>
                <w:rFonts w:cs="Arial"/>
                <w:b/>
                <w:sz w:val="18"/>
                <w:szCs w:val="18"/>
              </w:rPr>
            </w:pPr>
            <w:r w:rsidRPr="006E279F">
              <w:rPr>
                <w:rFonts w:cs="Arial"/>
                <w:b/>
                <w:sz w:val="18"/>
                <w:szCs w:val="18"/>
              </w:rPr>
              <w:t>Parametar</w:t>
            </w:r>
          </w:p>
        </w:tc>
        <w:tc>
          <w:tcPr>
            <w:tcW w:w="2926" w:type="dxa"/>
          </w:tcPr>
          <w:p w14:paraId="2F581B9E" w14:textId="7BD23CCA" w:rsidR="004D3891" w:rsidRPr="006E279F" w:rsidRDefault="00C04C6C" w:rsidP="006E279F">
            <w:pPr>
              <w:jc w:val="center"/>
              <w:rPr>
                <w:rFonts w:cs="Arial"/>
                <w:b/>
                <w:sz w:val="18"/>
                <w:szCs w:val="18"/>
              </w:rPr>
            </w:pPr>
            <w:r w:rsidRPr="006E279F">
              <w:rPr>
                <w:rFonts w:cs="Arial"/>
                <w:b/>
                <w:sz w:val="18"/>
                <w:szCs w:val="18"/>
              </w:rPr>
              <w:t>Granična vrijednost</w:t>
            </w:r>
          </w:p>
        </w:tc>
        <w:tc>
          <w:tcPr>
            <w:tcW w:w="2926" w:type="dxa"/>
          </w:tcPr>
          <w:p w14:paraId="622857F6" w14:textId="6E436231" w:rsidR="004D3891" w:rsidRPr="006E279F" w:rsidRDefault="00C04C6C" w:rsidP="006E279F">
            <w:pPr>
              <w:jc w:val="center"/>
              <w:rPr>
                <w:rFonts w:cs="Arial"/>
                <w:b/>
                <w:sz w:val="18"/>
                <w:szCs w:val="18"/>
              </w:rPr>
            </w:pPr>
            <w:r w:rsidRPr="006E279F">
              <w:rPr>
                <w:rFonts w:cs="Arial"/>
                <w:b/>
                <w:sz w:val="18"/>
                <w:szCs w:val="18"/>
              </w:rPr>
              <w:t>Jedinica</w:t>
            </w:r>
          </w:p>
        </w:tc>
      </w:tr>
      <w:tr w:rsidR="00C04C6C" w:rsidRPr="00C04C6C" w14:paraId="77AE9A53" w14:textId="77777777" w:rsidTr="004D3891">
        <w:tc>
          <w:tcPr>
            <w:tcW w:w="2926" w:type="dxa"/>
          </w:tcPr>
          <w:p w14:paraId="2001CF42" w14:textId="7C07023A" w:rsidR="00C04C6C" w:rsidRPr="006E279F" w:rsidRDefault="00C04C6C" w:rsidP="00C04C6C">
            <w:pPr>
              <w:rPr>
                <w:sz w:val="18"/>
                <w:szCs w:val="18"/>
              </w:rPr>
            </w:pPr>
            <w:r w:rsidRPr="006E279F">
              <w:rPr>
                <w:sz w:val="18"/>
                <w:szCs w:val="18"/>
              </w:rPr>
              <w:t>Nitrat</w:t>
            </w:r>
          </w:p>
        </w:tc>
        <w:tc>
          <w:tcPr>
            <w:tcW w:w="2926" w:type="dxa"/>
          </w:tcPr>
          <w:p w14:paraId="0078C776" w14:textId="24BCBF5E" w:rsidR="00C04C6C" w:rsidRPr="006E279F" w:rsidRDefault="00C04C6C" w:rsidP="006E279F">
            <w:pPr>
              <w:jc w:val="center"/>
              <w:rPr>
                <w:sz w:val="18"/>
                <w:szCs w:val="18"/>
              </w:rPr>
            </w:pPr>
            <w:r w:rsidRPr="00E21E2A">
              <w:rPr>
                <w:rFonts w:cs="Arial"/>
                <w:sz w:val="16"/>
                <w:szCs w:val="16"/>
              </w:rPr>
              <w:t>≤ 50</w:t>
            </w:r>
          </w:p>
        </w:tc>
        <w:tc>
          <w:tcPr>
            <w:tcW w:w="2926" w:type="dxa"/>
          </w:tcPr>
          <w:p w14:paraId="34889AFD" w14:textId="2BF184C9" w:rsidR="00C04C6C" w:rsidRPr="006E279F" w:rsidRDefault="00C04C6C" w:rsidP="006E279F">
            <w:pPr>
              <w:jc w:val="center"/>
              <w:rPr>
                <w:sz w:val="18"/>
                <w:szCs w:val="18"/>
              </w:rPr>
            </w:pPr>
            <w:r w:rsidRPr="006A038D">
              <w:rPr>
                <w:rFonts w:cs="Arial"/>
                <w:sz w:val="16"/>
                <w:szCs w:val="16"/>
              </w:rPr>
              <w:t>mg/L</w:t>
            </w:r>
          </w:p>
        </w:tc>
      </w:tr>
      <w:tr w:rsidR="00C04C6C" w:rsidRPr="00C04C6C" w14:paraId="308861DA" w14:textId="77777777" w:rsidTr="004D3891">
        <w:tc>
          <w:tcPr>
            <w:tcW w:w="2926" w:type="dxa"/>
          </w:tcPr>
          <w:p w14:paraId="00635343" w14:textId="5F93CB81" w:rsidR="00C04C6C" w:rsidRPr="006E279F" w:rsidRDefault="00C04C6C" w:rsidP="00C04C6C">
            <w:pPr>
              <w:rPr>
                <w:sz w:val="18"/>
                <w:szCs w:val="18"/>
              </w:rPr>
            </w:pPr>
            <w:r w:rsidRPr="006E279F">
              <w:rPr>
                <w:sz w:val="18"/>
                <w:szCs w:val="18"/>
              </w:rPr>
              <w:t>Amonijum</w:t>
            </w:r>
          </w:p>
        </w:tc>
        <w:tc>
          <w:tcPr>
            <w:tcW w:w="2926" w:type="dxa"/>
          </w:tcPr>
          <w:p w14:paraId="7D7DD8D3" w14:textId="78063AB5" w:rsidR="00C04C6C" w:rsidRPr="006E279F" w:rsidRDefault="00C04C6C" w:rsidP="006E279F">
            <w:pPr>
              <w:jc w:val="center"/>
              <w:rPr>
                <w:sz w:val="18"/>
                <w:szCs w:val="18"/>
              </w:rPr>
            </w:pPr>
            <w:r w:rsidRPr="00E21E2A">
              <w:rPr>
                <w:rFonts w:cs="Arial"/>
                <w:sz w:val="16"/>
                <w:szCs w:val="16"/>
              </w:rPr>
              <w:t>≤ 0.5</w:t>
            </w:r>
          </w:p>
        </w:tc>
        <w:tc>
          <w:tcPr>
            <w:tcW w:w="2926" w:type="dxa"/>
          </w:tcPr>
          <w:p w14:paraId="5FF40C4A" w14:textId="6B7FD601" w:rsidR="00C04C6C" w:rsidRPr="006E279F" w:rsidRDefault="00C04C6C" w:rsidP="006E279F">
            <w:pPr>
              <w:jc w:val="center"/>
              <w:rPr>
                <w:sz w:val="18"/>
                <w:szCs w:val="18"/>
              </w:rPr>
            </w:pPr>
            <w:r w:rsidRPr="00E21E2A">
              <w:rPr>
                <w:rFonts w:cs="Arial"/>
                <w:sz w:val="16"/>
                <w:szCs w:val="16"/>
              </w:rPr>
              <w:t>mg/L</w:t>
            </w:r>
          </w:p>
        </w:tc>
      </w:tr>
      <w:tr w:rsidR="00C04C6C" w:rsidRPr="00C04C6C" w14:paraId="2F497EA9" w14:textId="77777777" w:rsidTr="004D3891">
        <w:tc>
          <w:tcPr>
            <w:tcW w:w="2926" w:type="dxa"/>
          </w:tcPr>
          <w:p w14:paraId="7B1EC268" w14:textId="73FCFD57" w:rsidR="00C04C6C" w:rsidRPr="006E279F" w:rsidRDefault="00C04C6C" w:rsidP="00C04C6C">
            <w:pPr>
              <w:rPr>
                <w:sz w:val="18"/>
                <w:szCs w:val="18"/>
              </w:rPr>
            </w:pPr>
            <w:r w:rsidRPr="006E279F">
              <w:rPr>
                <w:sz w:val="18"/>
                <w:szCs w:val="18"/>
              </w:rPr>
              <w:t>Hlorid</w:t>
            </w:r>
          </w:p>
        </w:tc>
        <w:tc>
          <w:tcPr>
            <w:tcW w:w="2926" w:type="dxa"/>
          </w:tcPr>
          <w:p w14:paraId="6615044B" w14:textId="22072F7C" w:rsidR="00C04C6C" w:rsidRPr="006E279F" w:rsidRDefault="00C04C6C" w:rsidP="006E279F">
            <w:pPr>
              <w:jc w:val="center"/>
              <w:rPr>
                <w:sz w:val="18"/>
                <w:szCs w:val="18"/>
              </w:rPr>
            </w:pPr>
            <w:r w:rsidRPr="00E21E2A">
              <w:rPr>
                <w:rFonts w:cs="Arial"/>
                <w:sz w:val="16"/>
                <w:szCs w:val="16"/>
              </w:rPr>
              <w:t>≤ 250</w:t>
            </w:r>
          </w:p>
        </w:tc>
        <w:tc>
          <w:tcPr>
            <w:tcW w:w="2926" w:type="dxa"/>
          </w:tcPr>
          <w:p w14:paraId="4F529C78" w14:textId="2241CD0A" w:rsidR="00C04C6C" w:rsidRPr="006E279F" w:rsidRDefault="00C04C6C" w:rsidP="006E279F">
            <w:pPr>
              <w:jc w:val="center"/>
              <w:rPr>
                <w:sz w:val="18"/>
                <w:szCs w:val="18"/>
              </w:rPr>
            </w:pPr>
            <w:r w:rsidRPr="006A038D">
              <w:rPr>
                <w:rFonts w:cs="Arial"/>
                <w:sz w:val="16"/>
                <w:szCs w:val="16"/>
              </w:rPr>
              <w:t>mg/L</w:t>
            </w:r>
          </w:p>
        </w:tc>
      </w:tr>
      <w:tr w:rsidR="00C04C6C" w:rsidRPr="00C04C6C" w14:paraId="268B82AB" w14:textId="77777777" w:rsidTr="004D3891">
        <w:tc>
          <w:tcPr>
            <w:tcW w:w="2926" w:type="dxa"/>
          </w:tcPr>
          <w:p w14:paraId="318CF5C8" w14:textId="09B53090" w:rsidR="00C04C6C" w:rsidRPr="006E279F" w:rsidRDefault="00C04C6C" w:rsidP="00C04C6C">
            <w:pPr>
              <w:rPr>
                <w:sz w:val="18"/>
                <w:szCs w:val="18"/>
              </w:rPr>
            </w:pPr>
            <w:r w:rsidRPr="006E279F">
              <w:rPr>
                <w:sz w:val="18"/>
                <w:szCs w:val="18"/>
              </w:rPr>
              <w:t>Sulfat</w:t>
            </w:r>
          </w:p>
        </w:tc>
        <w:tc>
          <w:tcPr>
            <w:tcW w:w="2926" w:type="dxa"/>
          </w:tcPr>
          <w:p w14:paraId="07BDD213" w14:textId="08B57A19" w:rsidR="00C04C6C" w:rsidRPr="006E279F" w:rsidRDefault="00C04C6C" w:rsidP="006E279F">
            <w:pPr>
              <w:jc w:val="center"/>
              <w:rPr>
                <w:sz w:val="18"/>
                <w:szCs w:val="18"/>
              </w:rPr>
            </w:pPr>
            <w:r w:rsidRPr="00FF0318">
              <w:rPr>
                <w:rFonts w:cs="Arial"/>
                <w:sz w:val="16"/>
                <w:szCs w:val="16"/>
              </w:rPr>
              <w:t>≤ 250</w:t>
            </w:r>
          </w:p>
        </w:tc>
        <w:tc>
          <w:tcPr>
            <w:tcW w:w="2926" w:type="dxa"/>
          </w:tcPr>
          <w:p w14:paraId="1830E345" w14:textId="5163C908" w:rsidR="00C04C6C" w:rsidRPr="006E279F" w:rsidRDefault="00C04C6C" w:rsidP="006E279F">
            <w:pPr>
              <w:jc w:val="center"/>
              <w:rPr>
                <w:sz w:val="18"/>
                <w:szCs w:val="18"/>
              </w:rPr>
            </w:pPr>
            <w:r w:rsidRPr="006A038D">
              <w:rPr>
                <w:rFonts w:cs="Arial"/>
                <w:sz w:val="16"/>
                <w:szCs w:val="16"/>
              </w:rPr>
              <w:t>mg/L</w:t>
            </w:r>
          </w:p>
        </w:tc>
      </w:tr>
      <w:tr w:rsidR="00C04C6C" w:rsidRPr="00C04C6C" w14:paraId="1BA49CCA" w14:textId="77777777" w:rsidTr="004D3891">
        <w:tc>
          <w:tcPr>
            <w:tcW w:w="2926" w:type="dxa"/>
          </w:tcPr>
          <w:p w14:paraId="5120A13A" w14:textId="7FC2BFEF" w:rsidR="00C04C6C" w:rsidRPr="006E279F" w:rsidRDefault="00C04C6C" w:rsidP="00C04C6C">
            <w:pPr>
              <w:rPr>
                <w:sz w:val="18"/>
                <w:szCs w:val="18"/>
              </w:rPr>
            </w:pPr>
            <w:r w:rsidRPr="006E279F">
              <w:rPr>
                <w:sz w:val="18"/>
                <w:szCs w:val="18"/>
              </w:rPr>
              <w:t>Provodljivost</w:t>
            </w:r>
          </w:p>
        </w:tc>
        <w:tc>
          <w:tcPr>
            <w:tcW w:w="2926" w:type="dxa"/>
          </w:tcPr>
          <w:p w14:paraId="6BD6165E" w14:textId="3519C096" w:rsidR="00C04C6C" w:rsidRPr="006E279F" w:rsidRDefault="00C04C6C" w:rsidP="006E279F">
            <w:pPr>
              <w:jc w:val="center"/>
              <w:rPr>
                <w:sz w:val="18"/>
                <w:szCs w:val="18"/>
              </w:rPr>
            </w:pPr>
            <w:r w:rsidRPr="00E21E2A">
              <w:rPr>
                <w:rFonts w:cs="Arial"/>
                <w:sz w:val="16"/>
                <w:szCs w:val="16"/>
              </w:rPr>
              <w:t>≤ 2500</w:t>
            </w:r>
          </w:p>
        </w:tc>
        <w:tc>
          <w:tcPr>
            <w:tcW w:w="2926" w:type="dxa"/>
          </w:tcPr>
          <w:p w14:paraId="0F250E5C" w14:textId="7C240DEC" w:rsidR="00C04C6C" w:rsidRPr="006E279F" w:rsidRDefault="00C04C6C" w:rsidP="006E279F">
            <w:pPr>
              <w:jc w:val="center"/>
              <w:rPr>
                <w:sz w:val="18"/>
                <w:szCs w:val="18"/>
              </w:rPr>
            </w:pPr>
            <w:r w:rsidRPr="00E21E2A">
              <w:rPr>
                <w:rFonts w:cs="Arial"/>
                <w:sz w:val="16"/>
                <w:szCs w:val="16"/>
              </w:rPr>
              <w:t>µS/cm</w:t>
            </w:r>
          </w:p>
        </w:tc>
      </w:tr>
      <w:tr w:rsidR="00C04C6C" w:rsidRPr="00C04C6C" w14:paraId="32563DD1" w14:textId="77777777" w:rsidTr="004D3891">
        <w:tc>
          <w:tcPr>
            <w:tcW w:w="2926" w:type="dxa"/>
          </w:tcPr>
          <w:p w14:paraId="526D0EFB" w14:textId="517F90A4" w:rsidR="00C04C6C" w:rsidRPr="006E279F" w:rsidRDefault="00C04C6C" w:rsidP="00C04C6C">
            <w:pPr>
              <w:rPr>
                <w:sz w:val="18"/>
                <w:szCs w:val="18"/>
              </w:rPr>
            </w:pPr>
            <w:r w:rsidRPr="006E279F">
              <w:rPr>
                <w:sz w:val="18"/>
                <w:szCs w:val="18"/>
              </w:rPr>
              <w:t>Arsen</w:t>
            </w:r>
          </w:p>
        </w:tc>
        <w:tc>
          <w:tcPr>
            <w:tcW w:w="2926" w:type="dxa"/>
          </w:tcPr>
          <w:p w14:paraId="3CE4A4DA" w14:textId="37FE1A7A" w:rsidR="00C04C6C" w:rsidRPr="006E279F" w:rsidRDefault="00C04C6C" w:rsidP="006E279F">
            <w:pPr>
              <w:jc w:val="center"/>
              <w:rPr>
                <w:sz w:val="18"/>
                <w:szCs w:val="18"/>
              </w:rPr>
            </w:pPr>
            <w:r w:rsidRPr="00E21E2A">
              <w:rPr>
                <w:rFonts w:cs="Arial"/>
                <w:sz w:val="16"/>
                <w:szCs w:val="16"/>
              </w:rPr>
              <w:t>≤ 10</w:t>
            </w:r>
          </w:p>
        </w:tc>
        <w:tc>
          <w:tcPr>
            <w:tcW w:w="2926" w:type="dxa"/>
          </w:tcPr>
          <w:p w14:paraId="2A9507BA" w14:textId="0E3704A8" w:rsidR="00C04C6C" w:rsidRPr="006E279F" w:rsidRDefault="00C04C6C" w:rsidP="006E279F">
            <w:pPr>
              <w:jc w:val="center"/>
              <w:rPr>
                <w:sz w:val="18"/>
                <w:szCs w:val="18"/>
              </w:rPr>
            </w:pPr>
            <w:r w:rsidRPr="00E21E2A">
              <w:rPr>
                <w:rFonts w:cs="Arial"/>
                <w:sz w:val="16"/>
                <w:szCs w:val="16"/>
              </w:rPr>
              <w:t>µg/L</w:t>
            </w:r>
          </w:p>
        </w:tc>
      </w:tr>
      <w:tr w:rsidR="00C04C6C" w:rsidRPr="00C04C6C" w14:paraId="6039ED3E" w14:textId="77777777" w:rsidTr="004D3891">
        <w:tc>
          <w:tcPr>
            <w:tcW w:w="2926" w:type="dxa"/>
          </w:tcPr>
          <w:p w14:paraId="5FB62EDE" w14:textId="6653B430" w:rsidR="00C04C6C" w:rsidRPr="006E279F" w:rsidRDefault="00C04C6C" w:rsidP="00C04C6C">
            <w:pPr>
              <w:rPr>
                <w:sz w:val="18"/>
                <w:szCs w:val="18"/>
              </w:rPr>
            </w:pPr>
            <w:r w:rsidRPr="006E279F">
              <w:rPr>
                <w:sz w:val="18"/>
                <w:szCs w:val="18"/>
              </w:rPr>
              <w:t>Olovo (Pb)</w:t>
            </w:r>
          </w:p>
        </w:tc>
        <w:tc>
          <w:tcPr>
            <w:tcW w:w="2926" w:type="dxa"/>
          </w:tcPr>
          <w:p w14:paraId="6B30EF29" w14:textId="2A4A87F3" w:rsidR="00C04C6C" w:rsidRPr="006E279F" w:rsidRDefault="00C04C6C" w:rsidP="006E279F">
            <w:pPr>
              <w:jc w:val="center"/>
              <w:rPr>
                <w:sz w:val="18"/>
                <w:szCs w:val="18"/>
              </w:rPr>
            </w:pPr>
            <w:r w:rsidRPr="00E21E2A">
              <w:rPr>
                <w:rFonts w:cs="Arial"/>
                <w:sz w:val="16"/>
                <w:szCs w:val="16"/>
              </w:rPr>
              <w:t>≤ 10</w:t>
            </w:r>
          </w:p>
        </w:tc>
        <w:tc>
          <w:tcPr>
            <w:tcW w:w="2926" w:type="dxa"/>
          </w:tcPr>
          <w:p w14:paraId="4F53E30B" w14:textId="6FBA667D" w:rsidR="00C04C6C" w:rsidRPr="006E279F" w:rsidRDefault="00C04C6C" w:rsidP="006E279F">
            <w:pPr>
              <w:jc w:val="center"/>
              <w:rPr>
                <w:sz w:val="18"/>
                <w:szCs w:val="18"/>
              </w:rPr>
            </w:pPr>
            <w:r w:rsidRPr="00E21E2A">
              <w:rPr>
                <w:rFonts w:cs="Arial"/>
                <w:sz w:val="16"/>
                <w:szCs w:val="16"/>
              </w:rPr>
              <w:t>µg/L</w:t>
            </w:r>
          </w:p>
        </w:tc>
      </w:tr>
      <w:tr w:rsidR="00C04C6C" w:rsidRPr="00C04C6C" w14:paraId="520DE408" w14:textId="77777777" w:rsidTr="004D3891">
        <w:tc>
          <w:tcPr>
            <w:tcW w:w="2926" w:type="dxa"/>
          </w:tcPr>
          <w:p w14:paraId="3EA2F7FF" w14:textId="6AC52461" w:rsidR="00C04C6C" w:rsidRPr="006E279F" w:rsidRDefault="00C04C6C" w:rsidP="00C04C6C">
            <w:pPr>
              <w:rPr>
                <w:sz w:val="18"/>
                <w:szCs w:val="18"/>
              </w:rPr>
            </w:pPr>
            <w:r w:rsidRPr="006E279F">
              <w:rPr>
                <w:sz w:val="18"/>
                <w:szCs w:val="18"/>
              </w:rPr>
              <w:t>Kadmijum (Cd)</w:t>
            </w:r>
          </w:p>
        </w:tc>
        <w:tc>
          <w:tcPr>
            <w:tcW w:w="2926" w:type="dxa"/>
          </w:tcPr>
          <w:p w14:paraId="0D10BEE4" w14:textId="084E2FA6" w:rsidR="00C04C6C" w:rsidRPr="006E279F" w:rsidRDefault="00C04C6C" w:rsidP="006E279F">
            <w:pPr>
              <w:jc w:val="center"/>
              <w:rPr>
                <w:sz w:val="18"/>
                <w:szCs w:val="18"/>
              </w:rPr>
            </w:pPr>
            <w:r w:rsidRPr="00E21E2A">
              <w:rPr>
                <w:rFonts w:cs="Arial"/>
                <w:sz w:val="16"/>
                <w:szCs w:val="16"/>
              </w:rPr>
              <w:t>≤ 5</w:t>
            </w:r>
          </w:p>
        </w:tc>
        <w:tc>
          <w:tcPr>
            <w:tcW w:w="2926" w:type="dxa"/>
          </w:tcPr>
          <w:p w14:paraId="5677EEB8" w14:textId="5CFAB1DC" w:rsidR="00C04C6C" w:rsidRPr="006E279F" w:rsidRDefault="00C04C6C" w:rsidP="006E279F">
            <w:pPr>
              <w:jc w:val="center"/>
              <w:rPr>
                <w:sz w:val="18"/>
                <w:szCs w:val="18"/>
              </w:rPr>
            </w:pPr>
            <w:r w:rsidRPr="00E21E2A">
              <w:rPr>
                <w:rFonts w:cs="Arial"/>
                <w:sz w:val="16"/>
                <w:szCs w:val="16"/>
              </w:rPr>
              <w:t>µg/L</w:t>
            </w:r>
          </w:p>
        </w:tc>
      </w:tr>
      <w:tr w:rsidR="00C04C6C" w:rsidRPr="00C04C6C" w14:paraId="437BE8EC" w14:textId="77777777" w:rsidTr="004D3891">
        <w:tc>
          <w:tcPr>
            <w:tcW w:w="2926" w:type="dxa"/>
          </w:tcPr>
          <w:p w14:paraId="46E6B73B" w14:textId="2685B151" w:rsidR="00C04C6C" w:rsidRPr="006E279F" w:rsidRDefault="00C04C6C" w:rsidP="00C04C6C">
            <w:pPr>
              <w:rPr>
                <w:sz w:val="18"/>
                <w:szCs w:val="18"/>
              </w:rPr>
            </w:pPr>
            <w:r w:rsidRPr="006E279F">
              <w:rPr>
                <w:sz w:val="18"/>
                <w:szCs w:val="18"/>
              </w:rPr>
              <w:t>Živa (Hg)</w:t>
            </w:r>
          </w:p>
        </w:tc>
        <w:tc>
          <w:tcPr>
            <w:tcW w:w="2926" w:type="dxa"/>
          </w:tcPr>
          <w:p w14:paraId="1C1021EF" w14:textId="3A86B9E3" w:rsidR="00C04C6C" w:rsidRPr="006E279F" w:rsidRDefault="00C04C6C" w:rsidP="006E279F">
            <w:pPr>
              <w:jc w:val="center"/>
              <w:rPr>
                <w:sz w:val="18"/>
                <w:szCs w:val="18"/>
              </w:rPr>
            </w:pPr>
            <w:r w:rsidRPr="00E21E2A">
              <w:rPr>
                <w:rFonts w:cs="Arial"/>
                <w:sz w:val="16"/>
                <w:szCs w:val="16"/>
              </w:rPr>
              <w:t>≤ 1</w:t>
            </w:r>
          </w:p>
        </w:tc>
        <w:tc>
          <w:tcPr>
            <w:tcW w:w="2926" w:type="dxa"/>
          </w:tcPr>
          <w:p w14:paraId="31F29CF3" w14:textId="188626DB" w:rsidR="00C04C6C" w:rsidRPr="006E279F" w:rsidRDefault="00C04C6C" w:rsidP="006E279F">
            <w:pPr>
              <w:jc w:val="center"/>
              <w:rPr>
                <w:sz w:val="18"/>
                <w:szCs w:val="18"/>
              </w:rPr>
            </w:pPr>
            <w:r w:rsidRPr="006A038D">
              <w:rPr>
                <w:rFonts w:cs="Arial"/>
                <w:sz w:val="16"/>
                <w:szCs w:val="16"/>
              </w:rPr>
              <w:t>µg/L</w:t>
            </w:r>
          </w:p>
        </w:tc>
      </w:tr>
    </w:tbl>
    <w:p w14:paraId="2EB26737" w14:textId="77777777" w:rsidR="004D3891" w:rsidRPr="004D3891" w:rsidRDefault="004D3891" w:rsidP="004D3891"/>
    <w:p w14:paraId="1AAF762C" w14:textId="6C502067" w:rsidR="00DA2F5D" w:rsidRPr="00721243" w:rsidRDefault="000231F9" w:rsidP="00DA2F5D">
      <w:pPr>
        <w:rPr>
          <w:rFonts w:cs="Arial"/>
          <w:b/>
          <w:szCs w:val="20"/>
        </w:rPr>
      </w:pPr>
      <w:r w:rsidRPr="00721243">
        <w:rPr>
          <w:rFonts w:cs="Arial"/>
          <w:b/>
          <w:szCs w:val="20"/>
        </w:rPr>
        <w:t xml:space="preserve">Kvalitet voda </w:t>
      </w:r>
      <w:r w:rsidR="002B19FE" w:rsidRPr="00721243">
        <w:rPr>
          <w:rFonts w:cs="Arial"/>
          <w:b/>
          <w:szCs w:val="20"/>
        </w:rPr>
        <w:t>u Gornjem Malom Blatu</w:t>
      </w:r>
    </w:p>
    <w:p w14:paraId="58552E2E" w14:textId="77777777" w:rsidR="00DA2F5D" w:rsidRPr="00721243" w:rsidRDefault="00DA2F5D" w:rsidP="00DA2F5D">
      <w:pPr>
        <w:rPr>
          <w:rFonts w:cs="Arial"/>
          <w:b/>
          <w:bCs/>
          <w:szCs w:val="20"/>
        </w:rPr>
      </w:pPr>
    </w:p>
    <w:p w14:paraId="70AC47A2" w14:textId="4D002F00" w:rsidR="00DA2F5D" w:rsidRPr="00721243" w:rsidRDefault="00DD6ABE" w:rsidP="00DA2F5D">
      <w:pPr>
        <w:rPr>
          <w:rFonts w:cs="Arial"/>
          <w:bCs/>
          <w:szCs w:val="20"/>
        </w:rPr>
      </w:pPr>
      <w:r w:rsidRPr="00721243">
        <w:rPr>
          <w:rFonts w:cs="Arial"/>
          <w:bCs/>
          <w:szCs w:val="20"/>
        </w:rPr>
        <w:t>Gornje Malo Blato je velika kopnena stajaća voda, koja se nalazi sjeverno od Muljaga, a zapadno od Obluna - Markova Gorica. Nalazi se u južnom dijelu zemlje, 14km jugozapadno od Podgorice, na koordinatama geografske širine i dužine 42</w:t>
      </w:r>
      <w:r w:rsidR="002B19FE" w:rsidRPr="00721243">
        <w:rPr>
          <w:rFonts w:cs="Arial"/>
          <w:bCs/>
          <w:szCs w:val="20"/>
        </w:rPr>
        <w:t>,</w:t>
      </w:r>
      <w:r w:rsidRPr="00721243">
        <w:rPr>
          <w:rFonts w:cs="Arial"/>
          <w:bCs/>
          <w:szCs w:val="20"/>
        </w:rPr>
        <w:t>341667 i 19</w:t>
      </w:r>
      <w:r w:rsidR="002B19FE" w:rsidRPr="00721243">
        <w:rPr>
          <w:rFonts w:cs="Arial"/>
          <w:bCs/>
          <w:szCs w:val="20"/>
        </w:rPr>
        <w:t>,</w:t>
      </w:r>
      <w:r w:rsidRPr="00721243">
        <w:rPr>
          <w:rFonts w:cs="Arial"/>
          <w:bCs/>
          <w:szCs w:val="20"/>
        </w:rPr>
        <w:t>166667. Prostire se na 6,3</w:t>
      </w:r>
      <w:r w:rsidR="002B19FE" w:rsidRPr="00721243">
        <w:rPr>
          <w:rFonts w:cs="Arial"/>
          <w:bCs/>
          <w:szCs w:val="20"/>
        </w:rPr>
        <w:t xml:space="preserve"> </w:t>
      </w:r>
      <w:r w:rsidRPr="00721243">
        <w:rPr>
          <w:rFonts w:cs="Arial"/>
          <w:bCs/>
          <w:szCs w:val="20"/>
        </w:rPr>
        <w:t>kvadratna kilometra. Procijenjena nadmorska visina terena je 3m. Njegova prosječna dubina je 3m. Dug period zadržavanja vode u ovom dijelu jezera i njeno sporo oticanje u rijeku Biševinu dovodi do ravnomjernog zagrijavanja vode, a najdublji slojevi su u istom izotermnom okviru i zavise od sunčevog zračenja.</w:t>
      </w:r>
    </w:p>
    <w:p w14:paraId="085D18ED" w14:textId="77777777" w:rsidR="00DD6ABE" w:rsidRPr="00721243" w:rsidRDefault="00DD6ABE" w:rsidP="00DA2F5D">
      <w:pPr>
        <w:rPr>
          <w:rFonts w:cs="Arial"/>
          <w:szCs w:val="20"/>
        </w:rPr>
      </w:pPr>
    </w:p>
    <w:p w14:paraId="55CD0E95" w14:textId="77777777" w:rsidR="00794217" w:rsidRPr="00721243" w:rsidRDefault="00794217" w:rsidP="00794217">
      <w:pPr>
        <w:rPr>
          <w:rFonts w:cs="Arial"/>
          <w:bCs/>
          <w:szCs w:val="20"/>
        </w:rPr>
      </w:pPr>
      <w:r w:rsidRPr="00721243">
        <w:rPr>
          <w:rFonts w:cs="Arial"/>
          <w:bCs/>
          <w:szCs w:val="20"/>
        </w:rPr>
        <w:t>Područje oko Gornjeg Malog Blata je gotovo u potpunosti prekriveno mješovitom šumom. U Gornjem Malom Blatu okupljaju se velika jata vrsta ptica selica koje zimuju na Skadarskom jezeru. Ljubitelji ribolova uglavnom su zainteresovani za ribolov u Gornjem Malom Blatu. Tokom cijele godine, posebno tokom sezone, lokalno stanovništvo se bavi ribarstvom.</w:t>
      </w:r>
    </w:p>
    <w:p w14:paraId="36B55AE6" w14:textId="77777777" w:rsidR="00794217" w:rsidRPr="00721243" w:rsidRDefault="00794217" w:rsidP="00794217">
      <w:pPr>
        <w:rPr>
          <w:rFonts w:cs="Arial"/>
          <w:bCs/>
          <w:szCs w:val="20"/>
        </w:rPr>
      </w:pPr>
    </w:p>
    <w:p w14:paraId="1B712D7E" w14:textId="73DFF6F6" w:rsidR="00794217" w:rsidRPr="00721243" w:rsidRDefault="00794217" w:rsidP="00794217">
      <w:pPr>
        <w:rPr>
          <w:rFonts w:cs="Arial"/>
          <w:bCs/>
          <w:szCs w:val="20"/>
        </w:rPr>
      </w:pPr>
      <w:r w:rsidRPr="00721243">
        <w:rPr>
          <w:rFonts w:cs="Arial"/>
          <w:bCs/>
          <w:szCs w:val="20"/>
        </w:rPr>
        <w:t>Klima na Gornjem Malom Blatu je vlažna i suptropska. Prosječna temperatura je 15°C. Najtopliji mjesec je jul sa 27°C, a najhladniji januar sa 3°C. Prosječna količina padavina je 2.431 milimetar godišnje. Najkišniji mjesec je januar sa 325 milimetara kiše, a najmanje kišan je avgust sa 57 milimetara.</w:t>
      </w:r>
    </w:p>
    <w:p w14:paraId="51586DD1" w14:textId="77777777" w:rsidR="00EF6B16" w:rsidRPr="00721243" w:rsidRDefault="00EF6B16" w:rsidP="00EF6B16">
      <w:pPr>
        <w:rPr>
          <w:rFonts w:cs="Arial"/>
          <w:szCs w:val="20"/>
        </w:rPr>
      </w:pPr>
    </w:p>
    <w:p w14:paraId="7945EC0D" w14:textId="116498B5" w:rsidR="00C04C6C" w:rsidRDefault="00EF6B16" w:rsidP="00367D24">
      <w:pPr>
        <w:rPr>
          <w:rFonts w:cs="Arial"/>
          <w:b/>
          <w:szCs w:val="20"/>
        </w:rPr>
      </w:pPr>
      <w:r w:rsidRPr="00721243">
        <w:rPr>
          <w:rFonts w:cs="Arial"/>
          <w:szCs w:val="20"/>
        </w:rPr>
        <w:t xml:space="preserve">Malo </w:t>
      </w:r>
      <w:r w:rsidR="00CE4328" w:rsidRPr="00721243">
        <w:rPr>
          <w:rFonts w:cs="Arial"/>
          <w:szCs w:val="20"/>
        </w:rPr>
        <w:t>B</w:t>
      </w:r>
      <w:r w:rsidRPr="00721243">
        <w:rPr>
          <w:rFonts w:cs="Arial"/>
          <w:szCs w:val="20"/>
        </w:rPr>
        <w:t xml:space="preserve">lato je zaseban sliv, a ujedno je i dio Skadarskog jezera. Malo blato ima tipične karakteristike u pogledu biodiverziteta, geomorfologije, hidrogeologije, termalnog režima itd. kao </w:t>
      </w:r>
      <w:r w:rsidRPr="00721243">
        <w:rPr>
          <w:rFonts w:cs="Arial"/>
          <w:szCs w:val="20"/>
        </w:rPr>
        <w:lastRenderedPageBreak/>
        <w:t>Skadarsko jezero. Na ovom području nema registrovanih rijetkih ili ugroženih vrsta. Gornje malo blato se nalazi u kraškoj depresiji, u sjevernom dijelu bazena Skadarskog jezera, sa kojim je hidrološki povezano izlivom rijeke Biševine (Biševina ističe iz Gornjeg blata). Jedini izliv Gornjeg malog blata je rijeka Biševina koja se nalazi na njegovoj jugozapadnoj obali. Minimalni izmjereni protok oticanja (izliva) rijeke Biševina iz Gornjeg malog blata, iznosi oko 5,65m</w:t>
      </w:r>
      <w:r w:rsidRPr="00721243">
        <w:rPr>
          <w:rFonts w:cs="Arial"/>
          <w:szCs w:val="20"/>
          <w:vertAlign w:val="superscript"/>
        </w:rPr>
        <w:t>3</w:t>
      </w:r>
      <w:r w:rsidRPr="00721243">
        <w:rPr>
          <w:rFonts w:cs="Arial"/>
          <w:szCs w:val="20"/>
        </w:rPr>
        <w:t>/s. U zimskim periodima ovaj protok je znatno veći.</w:t>
      </w:r>
    </w:p>
    <w:p w14:paraId="6A797683" w14:textId="77777777" w:rsidR="009E329A" w:rsidRPr="00721243" w:rsidRDefault="009E329A" w:rsidP="00EF6B16">
      <w:pPr>
        <w:rPr>
          <w:rFonts w:cs="Arial"/>
          <w:b/>
          <w:szCs w:val="20"/>
        </w:rPr>
      </w:pPr>
    </w:p>
    <w:p w14:paraId="55376ABC" w14:textId="77777777" w:rsidR="009E329A" w:rsidRPr="00721243" w:rsidRDefault="009E329A" w:rsidP="009E329A">
      <w:pPr>
        <w:rPr>
          <w:rFonts w:cs="Arial"/>
          <w:b/>
          <w:szCs w:val="20"/>
        </w:rPr>
      </w:pPr>
      <w:r w:rsidRPr="00721243">
        <w:rPr>
          <w:rFonts w:cs="Arial"/>
          <w:b/>
          <w:szCs w:val="20"/>
        </w:rPr>
        <w:t>Kvalitet vode Skadarskog jezera</w:t>
      </w:r>
    </w:p>
    <w:p w14:paraId="4A069FBD" w14:textId="77777777" w:rsidR="009E329A" w:rsidRPr="00721243" w:rsidRDefault="009E329A" w:rsidP="009E329A">
      <w:pPr>
        <w:rPr>
          <w:rFonts w:cs="Arial"/>
          <w:bCs/>
          <w:szCs w:val="20"/>
        </w:rPr>
      </w:pPr>
    </w:p>
    <w:p w14:paraId="7B2AEFA5" w14:textId="77777777" w:rsidR="009E329A" w:rsidRPr="00721243" w:rsidRDefault="009E329A" w:rsidP="009E329A">
      <w:pPr>
        <w:rPr>
          <w:rFonts w:cs="Arial"/>
          <w:bCs/>
          <w:szCs w:val="20"/>
        </w:rPr>
      </w:pPr>
      <w:r w:rsidRPr="00721243">
        <w:rPr>
          <w:rFonts w:cs="Arial"/>
          <w:bCs/>
          <w:szCs w:val="20"/>
        </w:rPr>
        <w:t>Skadarsko jezero je prekogranično jezero koje dijele Crna Gora i Albanija, jedno je od najvećih slatkovodnih jezera u Evropi i ima izuzetno široku plavnu ravnicu u svom sjevernom dijelu. Ramsarska konvencija iz 1996. godine uvrstila je Skadarsko jezero na listu međunarodno značajnih močvara, kao značajno stanište vodenih ptica. U jezeru živi 279 vrsta ptica, od kojih su oko 90% migratorne vrste od međunarodnog značaja. Na jezeru se gnijezdi rijetka vrsta pelikana. Postoji više od 50 vrsta riba, od kojih je 15 endemskih. Flora regije je raznolika: samo u granicama nacionalnog parka nalazi se oko 1.400 biljnih taksona (vrsta i podvrsta), više od 30 rijetkih biljnih vrsta i nekoliko nacionalno i/ili međunarodno ugroženih vrsta.</w:t>
      </w:r>
    </w:p>
    <w:p w14:paraId="393892EA" w14:textId="77777777" w:rsidR="009E329A" w:rsidRPr="00721243" w:rsidRDefault="009E329A" w:rsidP="009E329A">
      <w:pPr>
        <w:rPr>
          <w:rFonts w:cs="Arial"/>
          <w:bCs/>
          <w:szCs w:val="20"/>
        </w:rPr>
      </w:pPr>
    </w:p>
    <w:p w14:paraId="4A68EC28" w14:textId="09C761B0" w:rsidR="009E329A" w:rsidRPr="00721243" w:rsidRDefault="009E329A" w:rsidP="009E329A">
      <w:pPr>
        <w:rPr>
          <w:rFonts w:cs="Arial"/>
          <w:bCs/>
          <w:szCs w:val="20"/>
        </w:rPr>
      </w:pPr>
      <w:r w:rsidRPr="00721243">
        <w:rPr>
          <w:rFonts w:cs="Arial"/>
          <w:bCs/>
          <w:szCs w:val="20"/>
        </w:rPr>
        <w:t>Najvažnije pritoke Skadarskog jezera su Morača, Karatun</w:t>
      </w:r>
      <w:r w:rsidR="003362DD" w:rsidRPr="00721243">
        <w:rPr>
          <w:rFonts w:cs="Arial"/>
          <w:bCs/>
          <w:szCs w:val="20"/>
        </w:rPr>
        <w:t>a</w:t>
      </w:r>
      <w:r w:rsidRPr="00721243">
        <w:rPr>
          <w:rFonts w:cs="Arial"/>
          <w:bCs/>
          <w:szCs w:val="20"/>
        </w:rPr>
        <w:t xml:space="preserve">, Bazagurska matica, Crnojevića, Orahovštica i Crmnička rijeka. Jezero prihvata značajne količine </w:t>
      </w:r>
      <w:r w:rsidR="007E47D1" w:rsidRPr="00721243">
        <w:rPr>
          <w:rFonts w:cs="Arial"/>
          <w:bCs/>
          <w:szCs w:val="20"/>
        </w:rPr>
        <w:t>voda</w:t>
      </w:r>
      <w:r w:rsidRPr="00721243">
        <w:rPr>
          <w:rFonts w:cs="Arial"/>
          <w:bCs/>
          <w:szCs w:val="20"/>
        </w:rPr>
        <w:t xml:space="preserve"> iz manjih rijeka koje se ulivaju u Zetsku ravnicu.</w:t>
      </w:r>
    </w:p>
    <w:p w14:paraId="36388982" w14:textId="77777777" w:rsidR="009E329A" w:rsidRPr="00721243" w:rsidRDefault="009E329A" w:rsidP="009E329A">
      <w:pPr>
        <w:rPr>
          <w:rFonts w:cs="Arial"/>
          <w:bCs/>
          <w:szCs w:val="20"/>
        </w:rPr>
      </w:pPr>
    </w:p>
    <w:p w14:paraId="3A129A6D" w14:textId="49C65AD1" w:rsidR="00DA2F5D" w:rsidRPr="00721243" w:rsidRDefault="009E329A" w:rsidP="009E329A">
      <w:pPr>
        <w:rPr>
          <w:rFonts w:cs="Arial"/>
          <w:szCs w:val="20"/>
        </w:rPr>
      </w:pPr>
      <w:r w:rsidRPr="00721243">
        <w:rPr>
          <w:rFonts w:cs="Arial"/>
          <w:bCs/>
          <w:szCs w:val="20"/>
        </w:rPr>
        <w:t xml:space="preserve">Jedini efluent iz jezera je rijeka Bojana/Buna, koja protiče kroz albansku teritoriju </w:t>
      </w:r>
      <w:r w:rsidR="00CE4328" w:rsidRPr="00721243">
        <w:rPr>
          <w:rFonts w:cs="Arial"/>
          <w:bCs/>
          <w:szCs w:val="20"/>
        </w:rPr>
        <w:t xml:space="preserve">u dužini od </w:t>
      </w:r>
      <w:r w:rsidRPr="00721243">
        <w:rPr>
          <w:rFonts w:cs="Arial"/>
          <w:bCs/>
          <w:szCs w:val="20"/>
        </w:rPr>
        <w:t>oko 18km, a zatim čini granicu između Crne Gore i Albanije na udaljenosti od oko 25km. Rijeka Morača je najvažnija pritoka (srednji protok 175m</w:t>
      </w:r>
      <w:r w:rsidRPr="00721243">
        <w:rPr>
          <w:rFonts w:cs="Arial"/>
          <w:bCs/>
          <w:szCs w:val="20"/>
          <w:vertAlign w:val="superscript"/>
        </w:rPr>
        <w:t>3</w:t>
      </w:r>
      <w:r w:rsidRPr="00721243">
        <w:rPr>
          <w:rFonts w:cs="Arial"/>
          <w:bCs/>
          <w:szCs w:val="20"/>
        </w:rPr>
        <w:t xml:space="preserve">/s) i obezbjeđuje preko 62% ukupnog dotoka. S druge strane, </w:t>
      </w:r>
      <w:r w:rsidR="00E63497" w:rsidRPr="00721243">
        <w:rPr>
          <w:rFonts w:cs="Arial"/>
          <w:bCs/>
          <w:szCs w:val="20"/>
        </w:rPr>
        <w:t>iz Skadarskog jezera ističe rijeka Bojana,</w:t>
      </w:r>
      <w:r w:rsidRPr="00721243">
        <w:rPr>
          <w:rFonts w:cs="Arial"/>
          <w:bCs/>
          <w:szCs w:val="20"/>
        </w:rPr>
        <w:t xml:space="preserve"> sa prosječnim protokom od 322m</w:t>
      </w:r>
      <w:r w:rsidRPr="00721243">
        <w:rPr>
          <w:rFonts w:cs="Arial"/>
          <w:bCs/>
          <w:szCs w:val="20"/>
          <w:vertAlign w:val="superscript"/>
        </w:rPr>
        <w:t>3</w:t>
      </w:r>
      <w:r w:rsidRPr="00721243">
        <w:rPr>
          <w:rFonts w:cs="Arial"/>
          <w:bCs/>
          <w:szCs w:val="20"/>
        </w:rPr>
        <w:t>/s.</w:t>
      </w:r>
    </w:p>
    <w:p w14:paraId="76BB2B2D" w14:textId="77777777" w:rsidR="00DA2F5D" w:rsidRPr="00721243" w:rsidRDefault="00DA2F5D" w:rsidP="00DA2F5D">
      <w:pPr>
        <w:rPr>
          <w:rFonts w:cs="Arial"/>
          <w:szCs w:val="20"/>
        </w:rPr>
      </w:pPr>
    </w:p>
    <w:p w14:paraId="3F55493B" w14:textId="77777777" w:rsidR="00BC06DE" w:rsidRPr="00721243" w:rsidRDefault="00DA2F5D" w:rsidP="00BC06DE">
      <w:pPr>
        <w:keepNext/>
        <w:jc w:val="center"/>
        <w:rPr>
          <w:rFonts w:cs="Arial"/>
        </w:rPr>
      </w:pPr>
      <w:r w:rsidRPr="00721243">
        <w:rPr>
          <w:rFonts w:cs="Arial"/>
          <w:noProof/>
          <w:szCs w:val="20"/>
          <w:lang w:val="en-US"/>
        </w:rPr>
        <w:drawing>
          <wp:inline distT="0" distB="0" distL="0" distR="0" wp14:anchorId="499600F4" wp14:editId="45E2395A">
            <wp:extent cx="4454236" cy="2981864"/>
            <wp:effectExtent l="0" t="0" r="3810" b="952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9"/>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4459943" cy="2985685"/>
                    </a:xfrm>
                    <a:prstGeom prst="rect">
                      <a:avLst/>
                    </a:prstGeom>
                    <a:noFill/>
                    <a:ln>
                      <a:noFill/>
                    </a:ln>
                  </pic:spPr>
                </pic:pic>
              </a:graphicData>
            </a:graphic>
          </wp:inline>
        </w:drawing>
      </w:r>
    </w:p>
    <w:p w14:paraId="56051D25" w14:textId="11E7E7EA" w:rsidR="00DA2F5D" w:rsidRPr="00721243" w:rsidRDefault="009A4548" w:rsidP="00213643">
      <w:pPr>
        <w:pStyle w:val="Caption"/>
        <w:jc w:val="center"/>
        <w:rPr>
          <w:b w:val="0"/>
          <w:bCs w:val="0"/>
        </w:rPr>
      </w:pPr>
      <w:bookmarkStart w:id="401" w:name="_Toc219727144"/>
      <w:bookmarkStart w:id="402" w:name="_Toc221003364"/>
      <w:r w:rsidRPr="00721243">
        <w:t xml:space="preserve">Slika </w:t>
      </w:r>
      <w:r w:rsidRPr="00721243">
        <w:fldChar w:fldCharType="begin"/>
      </w:r>
      <w:r w:rsidRPr="00721243">
        <w:instrText xml:space="preserve"> SEQ Slika \* ARABIC </w:instrText>
      </w:r>
      <w:r w:rsidRPr="00721243">
        <w:fldChar w:fldCharType="separate"/>
      </w:r>
      <w:r w:rsidR="00D967F6">
        <w:rPr>
          <w:noProof/>
        </w:rPr>
        <w:t>14</w:t>
      </w:r>
      <w:r w:rsidRPr="00721243">
        <w:fldChar w:fldCharType="end"/>
      </w:r>
      <w:r w:rsidRPr="00721243">
        <w:t>.</w:t>
      </w:r>
      <w:r w:rsidRPr="00721243">
        <w:rPr>
          <w:b w:val="0"/>
          <w:bCs w:val="0"/>
        </w:rPr>
        <w:t xml:space="preserve"> Teren Skadarskog jezera u 3D prikazu</w:t>
      </w:r>
      <w:bookmarkEnd w:id="401"/>
      <w:bookmarkEnd w:id="402"/>
    </w:p>
    <w:p w14:paraId="0B66AB9B" w14:textId="77777777" w:rsidR="009A4548" w:rsidRPr="00721243" w:rsidRDefault="009A4548" w:rsidP="009A4548"/>
    <w:p w14:paraId="1BE7452F" w14:textId="1248ECC6" w:rsidR="00F75932" w:rsidRPr="00721243" w:rsidRDefault="00F75932" w:rsidP="00F75932">
      <w:pPr>
        <w:rPr>
          <w:rFonts w:cs="Arial"/>
          <w:szCs w:val="20"/>
        </w:rPr>
      </w:pPr>
      <w:r w:rsidRPr="00721243">
        <w:rPr>
          <w:rFonts w:cs="Arial"/>
          <w:szCs w:val="20"/>
        </w:rPr>
        <w:t>Najveća količina industrijskih otpadnih voda, 29.835.160m</w:t>
      </w:r>
      <w:r w:rsidRPr="00721243">
        <w:rPr>
          <w:rFonts w:cs="Arial"/>
          <w:szCs w:val="20"/>
          <w:vertAlign w:val="superscript"/>
        </w:rPr>
        <w:t>3</w:t>
      </w:r>
      <w:r w:rsidRPr="00721243">
        <w:rPr>
          <w:rFonts w:cs="Arial"/>
          <w:szCs w:val="20"/>
        </w:rPr>
        <w:t xml:space="preserve"> godišnje, koja </w:t>
      </w:r>
      <w:r w:rsidR="001E7249" w:rsidRPr="00721243">
        <w:rPr>
          <w:rFonts w:cs="Arial"/>
          <w:szCs w:val="20"/>
        </w:rPr>
        <w:t>nastaje</w:t>
      </w:r>
      <w:r w:rsidRPr="00721243">
        <w:rPr>
          <w:rFonts w:cs="Arial"/>
          <w:szCs w:val="20"/>
        </w:rPr>
        <w:t xml:space="preserve"> u KAP-u, uliva se direktno u rijeku Moraču i stiže do Skadarskog jezera. Za tu količinu tečnog aluminijuma potroši se 516.000 tona boksita sa 1.806.000 litara lož ulja, 1.689GWh električne energije i preko 180 tona drugog materijala godišnje, uz 33.000.000m</w:t>
      </w:r>
      <w:r w:rsidRPr="00721243">
        <w:rPr>
          <w:rFonts w:cs="Arial"/>
          <w:szCs w:val="20"/>
          <w:vertAlign w:val="superscript"/>
        </w:rPr>
        <w:t>3</w:t>
      </w:r>
      <w:r w:rsidRPr="00721243">
        <w:rPr>
          <w:rFonts w:cs="Arial"/>
          <w:szCs w:val="20"/>
        </w:rPr>
        <w:t xml:space="preserve"> vode. Ovakva proizvodnja ostavlja (stvara) oko </w:t>
      </w:r>
      <w:r w:rsidRPr="00721243">
        <w:rPr>
          <w:rFonts w:cs="Arial"/>
          <w:szCs w:val="20"/>
        </w:rPr>
        <w:lastRenderedPageBreak/>
        <w:t>400</w:t>
      </w:r>
      <w:r w:rsidR="00C0448D" w:rsidRPr="00721243">
        <w:rPr>
          <w:rFonts w:cs="Arial"/>
          <w:szCs w:val="20"/>
        </w:rPr>
        <w:t>.</w:t>
      </w:r>
      <w:r w:rsidRPr="00721243">
        <w:rPr>
          <w:rFonts w:cs="Arial"/>
          <w:szCs w:val="20"/>
        </w:rPr>
        <w:t>000 tona crvenog mulja svake godine. Takođe, tokom cijelog proizvodnog perioda odloženo je oko 325</w:t>
      </w:r>
      <w:r w:rsidR="00C0448D" w:rsidRPr="00721243">
        <w:rPr>
          <w:rFonts w:cs="Arial"/>
          <w:szCs w:val="20"/>
        </w:rPr>
        <w:t>.</w:t>
      </w:r>
      <w:r w:rsidRPr="00721243">
        <w:rPr>
          <w:rFonts w:cs="Arial"/>
          <w:szCs w:val="20"/>
        </w:rPr>
        <w:t>000m</w:t>
      </w:r>
      <w:r w:rsidRPr="00721243">
        <w:rPr>
          <w:rFonts w:cs="Arial"/>
          <w:szCs w:val="20"/>
          <w:vertAlign w:val="superscript"/>
        </w:rPr>
        <w:t>3</w:t>
      </w:r>
      <w:r w:rsidRPr="00721243">
        <w:rPr>
          <w:rFonts w:cs="Arial"/>
          <w:szCs w:val="20"/>
        </w:rPr>
        <w:t xml:space="preserve"> čvrstog otpada, koji je, kao i crveni mulj, uglavnom opasan otpad.</w:t>
      </w:r>
    </w:p>
    <w:p w14:paraId="533A5851" w14:textId="77777777" w:rsidR="00ED3209" w:rsidRPr="00721243" w:rsidRDefault="00ED3209" w:rsidP="00F75932">
      <w:pPr>
        <w:rPr>
          <w:rFonts w:cs="Arial"/>
          <w:szCs w:val="20"/>
        </w:rPr>
      </w:pPr>
    </w:p>
    <w:p w14:paraId="03CE25F4" w14:textId="50478C05" w:rsidR="00F75932" w:rsidRPr="00721243" w:rsidRDefault="00F75932" w:rsidP="00F75932">
      <w:pPr>
        <w:rPr>
          <w:rFonts w:cs="Arial"/>
          <w:szCs w:val="20"/>
        </w:rPr>
      </w:pPr>
      <w:r w:rsidRPr="00721243">
        <w:rPr>
          <w:rFonts w:cs="Arial"/>
          <w:szCs w:val="20"/>
        </w:rPr>
        <w:t>Velike količine otpadnih, komunalnih i industrijskih voda (preko 69 miliona m</w:t>
      </w:r>
      <w:r w:rsidRPr="00721243">
        <w:rPr>
          <w:rFonts w:cs="Arial"/>
          <w:szCs w:val="20"/>
          <w:vertAlign w:val="superscript"/>
        </w:rPr>
        <w:t>3</w:t>
      </w:r>
      <w:r w:rsidRPr="00721243">
        <w:rPr>
          <w:rFonts w:cs="Arial"/>
          <w:szCs w:val="20"/>
        </w:rPr>
        <w:t>/god), koje rijeka Morača i podzemne vode unose u jezero, donose i veliku količinu organske materije. Poljoprivredna djelatnost u Zetskoj ravnici uključuje korišćenje vještačkih đubriva što takođe negativno utiče i pojačava eutrofikaciju jezera.</w:t>
      </w:r>
    </w:p>
    <w:p w14:paraId="1692C694" w14:textId="77777777" w:rsidR="00F75932" w:rsidRPr="00721243" w:rsidRDefault="00F75932" w:rsidP="00F75932">
      <w:pPr>
        <w:rPr>
          <w:rFonts w:cs="Arial"/>
          <w:szCs w:val="20"/>
        </w:rPr>
      </w:pPr>
    </w:p>
    <w:p w14:paraId="5A77BD75" w14:textId="4BE63626" w:rsidR="00DA2F5D" w:rsidRPr="00721243" w:rsidRDefault="00F75932" w:rsidP="00F75932">
      <w:pPr>
        <w:rPr>
          <w:rFonts w:cs="Arial"/>
          <w:szCs w:val="20"/>
        </w:rPr>
      </w:pPr>
      <w:r w:rsidRPr="00721243">
        <w:rPr>
          <w:rFonts w:cs="Arial"/>
          <w:szCs w:val="20"/>
        </w:rPr>
        <w:t>U periodu 2003-2004. godine vršena su mjerenja temperature vode Skadarskog jezera. Minimalna temperatura vode zabilježena je u decembru (4,4°C), a maksimalna u julu (30,1°C). Najviša prosječna temperatura vode izmjerena je u junu (28,7°C), a najniža prosječna temperatura vode u decembru (6,48°C). Prosječna temperatura za zimski period iznosila je 8°C, a 24,5°C za ljetn</w:t>
      </w:r>
      <w:r w:rsidR="00184BB3" w:rsidRPr="00721243">
        <w:rPr>
          <w:rFonts w:cs="Arial"/>
          <w:szCs w:val="20"/>
        </w:rPr>
        <w:t>j</w:t>
      </w:r>
      <w:r w:rsidRPr="00721243">
        <w:rPr>
          <w:rFonts w:cs="Arial"/>
          <w:szCs w:val="20"/>
        </w:rPr>
        <w:t xml:space="preserve">i period </w:t>
      </w:r>
      <w:r w:rsidR="00DA2F5D" w:rsidRPr="00721243">
        <w:rPr>
          <w:rFonts w:cs="Arial"/>
          <w:szCs w:val="20"/>
        </w:rPr>
        <w:t>(</w:t>
      </w:r>
      <w:r w:rsidR="009A4548" w:rsidRPr="00721243">
        <w:rPr>
          <w:rFonts w:cs="Arial"/>
          <w:szCs w:val="20"/>
        </w:rPr>
        <w:t xml:space="preserve">tabela </w:t>
      </w:r>
      <w:r w:rsidR="003D066C">
        <w:rPr>
          <w:rFonts w:cs="Arial"/>
          <w:szCs w:val="20"/>
        </w:rPr>
        <w:t>4</w:t>
      </w:r>
      <w:r w:rsidR="00DA2F5D" w:rsidRPr="00721243">
        <w:rPr>
          <w:rFonts w:cs="Arial"/>
          <w:szCs w:val="20"/>
        </w:rPr>
        <w:t>).</w:t>
      </w:r>
    </w:p>
    <w:p w14:paraId="3EAC221F" w14:textId="582666F3" w:rsidR="008236F7" w:rsidRPr="00721243" w:rsidRDefault="008236F7">
      <w:pPr>
        <w:jc w:val="left"/>
        <w:rPr>
          <w:rFonts w:cs="Arial"/>
          <w:szCs w:val="20"/>
        </w:rPr>
      </w:pPr>
      <w:r w:rsidRPr="00721243">
        <w:rPr>
          <w:rFonts w:cs="Arial"/>
          <w:szCs w:val="20"/>
        </w:rPr>
        <w:br w:type="page"/>
      </w:r>
    </w:p>
    <w:p w14:paraId="416F627F" w14:textId="77777777" w:rsidR="009A4548" w:rsidRPr="00721243" w:rsidRDefault="009A4548" w:rsidP="00542913">
      <w:pPr>
        <w:pStyle w:val="Caption"/>
        <w:rPr>
          <w:b w:val="0"/>
          <w:bCs w:val="0"/>
        </w:rPr>
        <w:sectPr w:rsidR="009A4548" w:rsidRPr="00721243" w:rsidSect="00092F93">
          <w:headerReference w:type="default" r:id="rId59"/>
          <w:footerReference w:type="default" r:id="rId60"/>
          <w:pgSz w:w="11907" w:h="16839" w:code="9"/>
          <w:pgMar w:top="1418" w:right="1418" w:bottom="1418" w:left="1701" w:header="720" w:footer="720" w:gutter="0"/>
          <w:cols w:space="720"/>
          <w:docGrid w:linePitch="360"/>
        </w:sectPr>
      </w:pPr>
    </w:p>
    <w:p w14:paraId="42136BEA" w14:textId="4353C378" w:rsidR="009A4548" w:rsidRPr="00721243" w:rsidRDefault="009A4548" w:rsidP="00213643">
      <w:pPr>
        <w:pStyle w:val="Caption"/>
        <w:rPr>
          <w:rFonts w:cs="Arial"/>
          <w:szCs w:val="20"/>
        </w:rPr>
      </w:pPr>
      <w:bookmarkStart w:id="403" w:name="_Toc221003311"/>
      <w:r w:rsidRPr="00721243">
        <w:lastRenderedPageBreak/>
        <w:t xml:space="preserve">Tabela </w:t>
      </w:r>
      <w:r w:rsidRPr="00721243">
        <w:fldChar w:fldCharType="begin"/>
      </w:r>
      <w:r w:rsidRPr="00721243">
        <w:instrText xml:space="preserve"> SEQ Tabela \* ARABIC </w:instrText>
      </w:r>
      <w:r w:rsidRPr="00721243">
        <w:fldChar w:fldCharType="separate"/>
      </w:r>
      <w:r w:rsidR="00D967F6">
        <w:rPr>
          <w:noProof/>
        </w:rPr>
        <w:t>4</w:t>
      </w:r>
      <w:r w:rsidRPr="00721243">
        <w:fldChar w:fldCharType="end"/>
      </w:r>
      <w:r w:rsidRPr="00721243">
        <w:t>.</w:t>
      </w:r>
      <w:r w:rsidRPr="00721243">
        <w:rPr>
          <w:b w:val="0"/>
          <w:bCs w:val="0"/>
        </w:rPr>
        <w:t xml:space="preserve"> Fizičko-hemijske karakteristike vode Skadarskog jezera za period 2003–2004. (Rakočević, 2006; 2012)</w:t>
      </w:r>
      <w:bookmarkEnd w:id="403"/>
    </w:p>
    <w:p w14:paraId="395C9996" w14:textId="311D31CC" w:rsidR="009A4548" w:rsidRPr="00721243" w:rsidRDefault="009A4548" w:rsidP="00170BA2">
      <w:pPr>
        <w:jc w:val="center"/>
        <w:rPr>
          <w:rFonts w:cs="Arial"/>
          <w:szCs w:val="20"/>
        </w:rPr>
      </w:pPr>
    </w:p>
    <w:tbl>
      <w:tblPr>
        <w:tblStyle w:val="TableGrid"/>
        <w:tblW w:w="0" w:type="auto"/>
        <w:tblInd w:w="108" w:type="dxa"/>
        <w:tblLook w:val="04A0" w:firstRow="1" w:lastRow="0" w:firstColumn="1" w:lastColumn="0" w:noHBand="0" w:noVBand="1"/>
      </w:tblPr>
      <w:tblGrid>
        <w:gridCol w:w="1561"/>
        <w:gridCol w:w="926"/>
        <w:gridCol w:w="1037"/>
        <w:gridCol w:w="1037"/>
        <w:gridCol w:w="1036"/>
        <w:gridCol w:w="1036"/>
        <w:gridCol w:w="1036"/>
        <w:gridCol w:w="1036"/>
        <w:gridCol w:w="1036"/>
        <w:gridCol w:w="1036"/>
        <w:gridCol w:w="1036"/>
        <w:gridCol w:w="1036"/>
        <w:gridCol w:w="1036"/>
      </w:tblGrid>
      <w:tr w:rsidR="009A4548" w:rsidRPr="00721243" w14:paraId="581CEB14" w14:textId="77777777" w:rsidTr="009A4548">
        <w:trPr>
          <w:trHeight w:val="269"/>
        </w:trPr>
        <w:tc>
          <w:tcPr>
            <w:tcW w:w="1561" w:type="dxa"/>
            <w:shd w:val="clear" w:color="auto" w:fill="D9D9D9" w:themeFill="background1" w:themeFillShade="D9"/>
          </w:tcPr>
          <w:p w14:paraId="3FC17802" w14:textId="05034528" w:rsidR="009A4548" w:rsidRPr="00721243" w:rsidRDefault="009A4548" w:rsidP="00F35B89">
            <w:pPr>
              <w:rPr>
                <w:rFonts w:cs="Arial"/>
                <w:b/>
                <w:sz w:val="16"/>
                <w:szCs w:val="16"/>
              </w:rPr>
            </w:pPr>
            <w:r w:rsidRPr="00721243">
              <w:rPr>
                <w:rFonts w:cs="Arial"/>
                <w:b/>
                <w:sz w:val="16"/>
                <w:szCs w:val="16"/>
              </w:rPr>
              <w:t>Parametri</w:t>
            </w:r>
          </w:p>
        </w:tc>
        <w:tc>
          <w:tcPr>
            <w:tcW w:w="926" w:type="dxa"/>
            <w:shd w:val="clear" w:color="auto" w:fill="D9D9D9" w:themeFill="background1" w:themeFillShade="D9"/>
          </w:tcPr>
          <w:p w14:paraId="7C25C887" w14:textId="77777777" w:rsidR="009A4548" w:rsidRPr="00721243" w:rsidRDefault="009A4548" w:rsidP="00F35B89">
            <w:pPr>
              <w:rPr>
                <w:rFonts w:cs="Arial"/>
                <w:sz w:val="16"/>
                <w:szCs w:val="16"/>
              </w:rPr>
            </w:pPr>
          </w:p>
        </w:tc>
        <w:tc>
          <w:tcPr>
            <w:tcW w:w="1037" w:type="dxa"/>
            <w:shd w:val="clear" w:color="auto" w:fill="D9D9D9" w:themeFill="background1" w:themeFillShade="D9"/>
            <w:vAlign w:val="center"/>
          </w:tcPr>
          <w:p w14:paraId="508AE126" w14:textId="2D14D127" w:rsidR="009A4548" w:rsidRPr="00721243" w:rsidRDefault="009A4548" w:rsidP="00F35B89">
            <w:pPr>
              <w:jc w:val="center"/>
              <w:rPr>
                <w:rFonts w:cs="Arial"/>
                <w:b/>
                <w:sz w:val="16"/>
                <w:szCs w:val="16"/>
              </w:rPr>
            </w:pPr>
            <w:r w:rsidRPr="00721243">
              <w:rPr>
                <w:rFonts w:cs="Arial"/>
                <w:b/>
                <w:sz w:val="16"/>
                <w:szCs w:val="16"/>
              </w:rPr>
              <w:t>Maj</w:t>
            </w:r>
          </w:p>
        </w:tc>
        <w:tc>
          <w:tcPr>
            <w:tcW w:w="1037" w:type="dxa"/>
            <w:shd w:val="clear" w:color="auto" w:fill="D9D9D9" w:themeFill="background1" w:themeFillShade="D9"/>
            <w:vAlign w:val="center"/>
          </w:tcPr>
          <w:p w14:paraId="7AEC3D40" w14:textId="457A12BC" w:rsidR="009A4548" w:rsidRPr="00721243" w:rsidRDefault="009A4548" w:rsidP="00F35B89">
            <w:pPr>
              <w:jc w:val="center"/>
              <w:rPr>
                <w:rFonts w:cs="Arial"/>
                <w:b/>
                <w:sz w:val="16"/>
                <w:szCs w:val="16"/>
              </w:rPr>
            </w:pPr>
            <w:r w:rsidRPr="00721243">
              <w:rPr>
                <w:rFonts w:cs="Arial"/>
                <w:b/>
                <w:sz w:val="16"/>
                <w:szCs w:val="16"/>
              </w:rPr>
              <w:t>Jun</w:t>
            </w:r>
          </w:p>
        </w:tc>
        <w:tc>
          <w:tcPr>
            <w:tcW w:w="1036" w:type="dxa"/>
            <w:shd w:val="clear" w:color="auto" w:fill="D9D9D9" w:themeFill="background1" w:themeFillShade="D9"/>
            <w:vAlign w:val="center"/>
          </w:tcPr>
          <w:p w14:paraId="53F6C745" w14:textId="507D848B" w:rsidR="009A4548" w:rsidRPr="00721243" w:rsidRDefault="009A4548" w:rsidP="00F35B89">
            <w:pPr>
              <w:jc w:val="center"/>
              <w:rPr>
                <w:rFonts w:cs="Arial"/>
                <w:b/>
                <w:sz w:val="16"/>
                <w:szCs w:val="16"/>
              </w:rPr>
            </w:pPr>
            <w:r w:rsidRPr="00721243">
              <w:rPr>
                <w:rFonts w:cs="Arial"/>
                <w:b/>
                <w:sz w:val="16"/>
                <w:szCs w:val="16"/>
              </w:rPr>
              <w:t>Jul</w:t>
            </w:r>
          </w:p>
        </w:tc>
        <w:tc>
          <w:tcPr>
            <w:tcW w:w="1036" w:type="dxa"/>
            <w:shd w:val="clear" w:color="auto" w:fill="D9D9D9" w:themeFill="background1" w:themeFillShade="D9"/>
            <w:vAlign w:val="center"/>
          </w:tcPr>
          <w:p w14:paraId="3D478832" w14:textId="77777777" w:rsidR="009A4548" w:rsidRPr="00721243" w:rsidRDefault="009A4548" w:rsidP="00F35B89">
            <w:pPr>
              <w:jc w:val="center"/>
              <w:rPr>
                <w:rFonts w:cs="Arial"/>
                <w:b/>
                <w:sz w:val="16"/>
                <w:szCs w:val="16"/>
              </w:rPr>
            </w:pPr>
            <w:r w:rsidRPr="00721243">
              <w:rPr>
                <w:rFonts w:cs="Arial"/>
                <w:b/>
                <w:sz w:val="16"/>
                <w:szCs w:val="16"/>
              </w:rPr>
              <w:t>Aug</w:t>
            </w:r>
          </w:p>
        </w:tc>
        <w:tc>
          <w:tcPr>
            <w:tcW w:w="1036" w:type="dxa"/>
            <w:shd w:val="clear" w:color="auto" w:fill="D9D9D9" w:themeFill="background1" w:themeFillShade="D9"/>
            <w:vAlign w:val="center"/>
          </w:tcPr>
          <w:p w14:paraId="7C40AFBE" w14:textId="77777777" w:rsidR="009A4548" w:rsidRPr="00721243" w:rsidRDefault="009A4548" w:rsidP="00F35B89">
            <w:pPr>
              <w:jc w:val="center"/>
              <w:rPr>
                <w:rFonts w:cs="Arial"/>
                <w:b/>
                <w:sz w:val="16"/>
                <w:szCs w:val="16"/>
              </w:rPr>
            </w:pPr>
            <w:r w:rsidRPr="00721243">
              <w:rPr>
                <w:rFonts w:cs="Arial"/>
                <w:b/>
                <w:sz w:val="16"/>
                <w:szCs w:val="16"/>
              </w:rPr>
              <w:t>Sep</w:t>
            </w:r>
          </w:p>
        </w:tc>
        <w:tc>
          <w:tcPr>
            <w:tcW w:w="1036" w:type="dxa"/>
            <w:shd w:val="clear" w:color="auto" w:fill="D9D9D9" w:themeFill="background1" w:themeFillShade="D9"/>
            <w:vAlign w:val="center"/>
          </w:tcPr>
          <w:p w14:paraId="58A2F419" w14:textId="08343460" w:rsidR="009A4548" w:rsidRPr="00721243" w:rsidRDefault="009A4548" w:rsidP="00F35B89">
            <w:pPr>
              <w:jc w:val="center"/>
              <w:rPr>
                <w:rFonts w:cs="Arial"/>
                <w:b/>
                <w:sz w:val="16"/>
                <w:szCs w:val="16"/>
              </w:rPr>
            </w:pPr>
            <w:r w:rsidRPr="00721243">
              <w:rPr>
                <w:rFonts w:cs="Arial"/>
                <w:b/>
                <w:sz w:val="16"/>
                <w:szCs w:val="16"/>
              </w:rPr>
              <w:t>Okt</w:t>
            </w:r>
          </w:p>
        </w:tc>
        <w:tc>
          <w:tcPr>
            <w:tcW w:w="1036" w:type="dxa"/>
            <w:shd w:val="clear" w:color="auto" w:fill="D9D9D9" w:themeFill="background1" w:themeFillShade="D9"/>
            <w:vAlign w:val="center"/>
          </w:tcPr>
          <w:p w14:paraId="7E7B4875" w14:textId="77777777" w:rsidR="009A4548" w:rsidRPr="00721243" w:rsidRDefault="009A4548" w:rsidP="00F35B89">
            <w:pPr>
              <w:jc w:val="center"/>
              <w:rPr>
                <w:rFonts w:cs="Arial"/>
                <w:b/>
                <w:sz w:val="16"/>
                <w:szCs w:val="16"/>
              </w:rPr>
            </w:pPr>
            <w:r w:rsidRPr="00721243">
              <w:rPr>
                <w:rFonts w:cs="Arial"/>
                <w:b/>
                <w:sz w:val="16"/>
                <w:szCs w:val="16"/>
              </w:rPr>
              <w:t>Nov</w:t>
            </w:r>
          </w:p>
        </w:tc>
        <w:tc>
          <w:tcPr>
            <w:tcW w:w="1036" w:type="dxa"/>
            <w:shd w:val="clear" w:color="auto" w:fill="D9D9D9" w:themeFill="background1" w:themeFillShade="D9"/>
            <w:vAlign w:val="center"/>
          </w:tcPr>
          <w:p w14:paraId="5A97A77D" w14:textId="77777777" w:rsidR="009A4548" w:rsidRPr="00721243" w:rsidRDefault="009A4548" w:rsidP="00F35B89">
            <w:pPr>
              <w:jc w:val="center"/>
              <w:rPr>
                <w:rFonts w:cs="Arial"/>
                <w:b/>
                <w:sz w:val="16"/>
                <w:szCs w:val="16"/>
              </w:rPr>
            </w:pPr>
            <w:r w:rsidRPr="00721243">
              <w:rPr>
                <w:rFonts w:cs="Arial"/>
                <w:b/>
                <w:sz w:val="16"/>
                <w:szCs w:val="16"/>
              </w:rPr>
              <w:t>Dec</w:t>
            </w:r>
          </w:p>
        </w:tc>
        <w:tc>
          <w:tcPr>
            <w:tcW w:w="1036" w:type="dxa"/>
            <w:shd w:val="clear" w:color="auto" w:fill="D9D9D9" w:themeFill="background1" w:themeFillShade="D9"/>
            <w:vAlign w:val="center"/>
          </w:tcPr>
          <w:p w14:paraId="07015156" w14:textId="77777777" w:rsidR="009A4548" w:rsidRPr="00721243" w:rsidRDefault="009A4548" w:rsidP="00F35B89">
            <w:pPr>
              <w:jc w:val="center"/>
              <w:rPr>
                <w:rFonts w:cs="Arial"/>
                <w:b/>
                <w:sz w:val="16"/>
                <w:szCs w:val="16"/>
              </w:rPr>
            </w:pPr>
            <w:r w:rsidRPr="00721243">
              <w:rPr>
                <w:rFonts w:cs="Arial"/>
                <w:b/>
                <w:sz w:val="16"/>
                <w:szCs w:val="16"/>
              </w:rPr>
              <w:t>Feb</w:t>
            </w:r>
          </w:p>
        </w:tc>
        <w:tc>
          <w:tcPr>
            <w:tcW w:w="1036" w:type="dxa"/>
            <w:shd w:val="clear" w:color="auto" w:fill="D9D9D9" w:themeFill="background1" w:themeFillShade="D9"/>
            <w:vAlign w:val="center"/>
          </w:tcPr>
          <w:p w14:paraId="589A0B6F" w14:textId="77777777" w:rsidR="009A4548" w:rsidRPr="00721243" w:rsidRDefault="009A4548" w:rsidP="00F35B89">
            <w:pPr>
              <w:jc w:val="center"/>
              <w:rPr>
                <w:rFonts w:cs="Arial"/>
                <w:b/>
                <w:sz w:val="16"/>
                <w:szCs w:val="16"/>
              </w:rPr>
            </w:pPr>
            <w:r w:rsidRPr="00721243">
              <w:rPr>
                <w:rFonts w:cs="Arial"/>
                <w:b/>
                <w:sz w:val="16"/>
                <w:szCs w:val="16"/>
              </w:rPr>
              <w:t>Mar</w:t>
            </w:r>
          </w:p>
        </w:tc>
        <w:tc>
          <w:tcPr>
            <w:tcW w:w="1036" w:type="dxa"/>
            <w:shd w:val="clear" w:color="auto" w:fill="D9D9D9" w:themeFill="background1" w:themeFillShade="D9"/>
            <w:vAlign w:val="center"/>
          </w:tcPr>
          <w:p w14:paraId="28B58E32" w14:textId="77777777" w:rsidR="009A4548" w:rsidRPr="00721243" w:rsidRDefault="009A4548" w:rsidP="00F35B89">
            <w:pPr>
              <w:jc w:val="center"/>
              <w:rPr>
                <w:rFonts w:cs="Arial"/>
                <w:b/>
                <w:sz w:val="16"/>
                <w:szCs w:val="16"/>
              </w:rPr>
            </w:pPr>
            <w:r w:rsidRPr="00721243">
              <w:rPr>
                <w:rFonts w:cs="Arial"/>
                <w:b/>
                <w:sz w:val="16"/>
                <w:szCs w:val="16"/>
              </w:rPr>
              <w:t>Apr</w:t>
            </w:r>
          </w:p>
        </w:tc>
      </w:tr>
      <w:tr w:rsidR="009A4548" w:rsidRPr="00721243" w14:paraId="284CC3EF" w14:textId="77777777" w:rsidTr="009A4548">
        <w:trPr>
          <w:trHeight w:val="269"/>
        </w:trPr>
        <w:tc>
          <w:tcPr>
            <w:tcW w:w="1561" w:type="dxa"/>
            <w:vMerge w:val="restart"/>
            <w:shd w:val="clear" w:color="auto" w:fill="D9D9D9" w:themeFill="background1" w:themeFillShade="D9"/>
            <w:vAlign w:val="center"/>
          </w:tcPr>
          <w:p w14:paraId="68735314" w14:textId="77777777" w:rsidR="009A4548" w:rsidRPr="00721243" w:rsidRDefault="009A4548" w:rsidP="00F35B89">
            <w:pPr>
              <w:jc w:val="left"/>
              <w:rPr>
                <w:rFonts w:cs="Arial"/>
                <w:b/>
                <w:sz w:val="16"/>
                <w:szCs w:val="16"/>
              </w:rPr>
            </w:pPr>
            <w:r w:rsidRPr="00721243">
              <w:rPr>
                <w:rFonts w:cs="Arial"/>
                <w:b/>
                <w:sz w:val="16"/>
                <w:szCs w:val="16"/>
              </w:rPr>
              <w:t>t (°C)</w:t>
            </w:r>
          </w:p>
        </w:tc>
        <w:tc>
          <w:tcPr>
            <w:tcW w:w="926" w:type="dxa"/>
          </w:tcPr>
          <w:p w14:paraId="2B4706ED" w14:textId="60AA8E45" w:rsidR="009A4548" w:rsidRPr="00721243" w:rsidRDefault="009A4548" w:rsidP="00F35B89">
            <w:pPr>
              <w:rPr>
                <w:rFonts w:cs="Arial"/>
                <w:sz w:val="16"/>
                <w:szCs w:val="16"/>
              </w:rPr>
            </w:pPr>
            <w:r w:rsidRPr="00721243">
              <w:rPr>
                <w:rFonts w:cs="Arial"/>
                <w:sz w:val="16"/>
                <w:szCs w:val="16"/>
              </w:rPr>
              <w:t>Srednja</w:t>
            </w:r>
          </w:p>
        </w:tc>
        <w:tc>
          <w:tcPr>
            <w:tcW w:w="1037" w:type="dxa"/>
            <w:vAlign w:val="center"/>
          </w:tcPr>
          <w:p w14:paraId="5EE171B6" w14:textId="77777777" w:rsidR="009A4548" w:rsidRPr="00721243" w:rsidRDefault="009A4548" w:rsidP="00F35B89">
            <w:pPr>
              <w:jc w:val="center"/>
              <w:rPr>
                <w:rFonts w:cs="Arial"/>
                <w:sz w:val="16"/>
                <w:szCs w:val="16"/>
              </w:rPr>
            </w:pPr>
            <w:r w:rsidRPr="00721243">
              <w:rPr>
                <w:rFonts w:cs="Arial"/>
                <w:sz w:val="16"/>
                <w:szCs w:val="16"/>
              </w:rPr>
              <w:t>23.97</w:t>
            </w:r>
          </w:p>
        </w:tc>
        <w:tc>
          <w:tcPr>
            <w:tcW w:w="1037" w:type="dxa"/>
            <w:vAlign w:val="center"/>
          </w:tcPr>
          <w:p w14:paraId="09D43521" w14:textId="77777777" w:rsidR="009A4548" w:rsidRPr="00721243" w:rsidRDefault="009A4548" w:rsidP="00F35B89">
            <w:pPr>
              <w:jc w:val="center"/>
              <w:rPr>
                <w:rFonts w:cs="Arial"/>
                <w:sz w:val="16"/>
                <w:szCs w:val="16"/>
              </w:rPr>
            </w:pPr>
            <w:r w:rsidRPr="00721243">
              <w:rPr>
                <w:rFonts w:cs="Arial"/>
                <w:sz w:val="16"/>
                <w:szCs w:val="16"/>
              </w:rPr>
              <w:t>28.70</w:t>
            </w:r>
          </w:p>
        </w:tc>
        <w:tc>
          <w:tcPr>
            <w:tcW w:w="1036" w:type="dxa"/>
            <w:vAlign w:val="center"/>
          </w:tcPr>
          <w:p w14:paraId="2D06D695" w14:textId="77777777" w:rsidR="009A4548" w:rsidRPr="00721243" w:rsidRDefault="009A4548" w:rsidP="00F35B89">
            <w:pPr>
              <w:jc w:val="center"/>
              <w:rPr>
                <w:rFonts w:cs="Arial"/>
                <w:sz w:val="16"/>
                <w:szCs w:val="16"/>
              </w:rPr>
            </w:pPr>
            <w:r w:rsidRPr="00721243">
              <w:rPr>
                <w:rFonts w:cs="Arial"/>
                <w:sz w:val="16"/>
                <w:szCs w:val="16"/>
              </w:rPr>
              <w:t>28.46</w:t>
            </w:r>
          </w:p>
        </w:tc>
        <w:tc>
          <w:tcPr>
            <w:tcW w:w="1036" w:type="dxa"/>
            <w:vAlign w:val="center"/>
          </w:tcPr>
          <w:p w14:paraId="7A62D051" w14:textId="77777777" w:rsidR="009A4548" w:rsidRPr="00721243" w:rsidRDefault="009A4548" w:rsidP="00F35B89">
            <w:pPr>
              <w:jc w:val="center"/>
              <w:rPr>
                <w:rFonts w:cs="Arial"/>
                <w:sz w:val="16"/>
                <w:szCs w:val="16"/>
              </w:rPr>
            </w:pPr>
            <w:r w:rsidRPr="00721243">
              <w:rPr>
                <w:rFonts w:cs="Arial"/>
                <w:sz w:val="16"/>
                <w:szCs w:val="16"/>
              </w:rPr>
              <w:t>28.60</w:t>
            </w:r>
          </w:p>
        </w:tc>
        <w:tc>
          <w:tcPr>
            <w:tcW w:w="1036" w:type="dxa"/>
            <w:vAlign w:val="center"/>
          </w:tcPr>
          <w:p w14:paraId="3BDEAA7D" w14:textId="77777777" w:rsidR="009A4548" w:rsidRPr="00721243" w:rsidRDefault="009A4548" w:rsidP="00F35B89">
            <w:pPr>
              <w:jc w:val="center"/>
              <w:rPr>
                <w:rFonts w:cs="Arial"/>
                <w:sz w:val="16"/>
                <w:szCs w:val="16"/>
              </w:rPr>
            </w:pPr>
            <w:r w:rsidRPr="00721243">
              <w:rPr>
                <w:rFonts w:cs="Arial"/>
                <w:sz w:val="16"/>
                <w:szCs w:val="16"/>
              </w:rPr>
              <w:t>20.41</w:t>
            </w:r>
          </w:p>
        </w:tc>
        <w:tc>
          <w:tcPr>
            <w:tcW w:w="1036" w:type="dxa"/>
            <w:vAlign w:val="center"/>
          </w:tcPr>
          <w:p w14:paraId="683F4903" w14:textId="77777777" w:rsidR="009A4548" w:rsidRPr="00721243" w:rsidRDefault="009A4548" w:rsidP="00F35B89">
            <w:pPr>
              <w:jc w:val="center"/>
              <w:rPr>
                <w:rFonts w:cs="Arial"/>
                <w:sz w:val="16"/>
                <w:szCs w:val="16"/>
              </w:rPr>
            </w:pPr>
            <w:r w:rsidRPr="00721243">
              <w:rPr>
                <w:rFonts w:cs="Arial"/>
                <w:sz w:val="16"/>
                <w:szCs w:val="16"/>
              </w:rPr>
              <w:t>13.55</w:t>
            </w:r>
          </w:p>
        </w:tc>
        <w:tc>
          <w:tcPr>
            <w:tcW w:w="1036" w:type="dxa"/>
            <w:vAlign w:val="center"/>
          </w:tcPr>
          <w:p w14:paraId="5EE0DC7E" w14:textId="77777777" w:rsidR="009A4548" w:rsidRPr="00721243" w:rsidRDefault="009A4548" w:rsidP="00F35B89">
            <w:pPr>
              <w:jc w:val="center"/>
              <w:rPr>
                <w:rFonts w:cs="Arial"/>
                <w:sz w:val="16"/>
                <w:szCs w:val="16"/>
              </w:rPr>
            </w:pPr>
            <w:r w:rsidRPr="00721243">
              <w:rPr>
                <w:rFonts w:cs="Arial"/>
                <w:sz w:val="16"/>
                <w:szCs w:val="16"/>
              </w:rPr>
              <w:t>11.23</w:t>
            </w:r>
          </w:p>
        </w:tc>
        <w:tc>
          <w:tcPr>
            <w:tcW w:w="1036" w:type="dxa"/>
            <w:vAlign w:val="center"/>
          </w:tcPr>
          <w:p w14:paraId="7377B6E5" w14:textId="77777777" w:rsidR="009A4548" w:rsidRPr="00721243" w:rsidRDefault="009A4548" w:rsidP="00F35B89">
            <w:pPr>
              <w:jc w:val="center"/>
              <w:rPr>
                <w:rFonts w:cs="Arial"/>
                <w:sz w:val="16"/>
                <w:szCs w:val="16"/>
              </w:rPr>
            </w:pPr>
            <w:r w:rsidRPr="00721243">
              <w:rPr>
                <w:rFonts w:cs="Arial"/>
                <w:sz w:val="16"/>
                <w:szCs w:val="16"/>
              </w:rPr>
              <w:t>6.48</w:t>
            </w:r>
          </w:p>
        </w:tc>
        <w:tc>
          <w:tcPr>
            <w:tcW w:w="1036" w:type="dxa"/>
            <w:vAlign w:val="center"/>
          </w:tcPr>
          <w:p w14:paraId="52B06953" w14:textId="77777777" w:rsidR="009A4548" w:rsidRPr="00721243" w:rsidRDefault="009A4548" w:rsidP="00F35B89">
            <w:pPr>
              <w:jc w:val="center"/>
              <w:rPr>
                <w:rFonts w:cs="Arial"/>
                <w:sz w:val="16"/>
                <w:szCs w:val="16"/>
              </w:rPr>
            </w:pPr>
            <w:r w:rsidRPr="00721243">
              <w:rPr>
                <w:rFonts w:cs="Arial"/>
                <w:sz w:val="16"/>
                <w:szCs w:val="16"/>
              </w:rPr>
              <w:t>8.10</w:t>
            </w:r>
          </w:p>
        </w:tc>
        <w:tc>
          <w:tcPr>
            <w:tcW w:w="1036" w:type="dxa"/>
            <w:vAlign w:val="center"/>
          </w:tcPr>
          <w:p w14:paraId="54C571FD" w14:textId="77777777" w:rsidR="009A4548" w:rsidRPr="00721243" w:rsidRDefault="009A4548" w:rsidP="00F35B89">
            <w:pPr>
              <w:jc w:val="center"/>
              <w:rPr>
                <w:rFonts w:cs="Arial"/>
                <w:sz w:val="16"/>
                <w:szCs w:val="16"/>
              </w:rPr>
            </w:pPr>
            <w:r w:rsidRPr="00721243">
              <w:rPr>
                <w:rFonts w:cs="Arial"/>
                <w:sz w:val="16"/>
                <w:szCs w:val="16"/>
              </w:rPr>
              <w:t>13.80</w:t>
            </w:r>
          </w:p>
        </w:tc>
        <w:tc>
          <w:tcPr>
            <w:tcW w:w="1036" w:type="dxa"/>
            <w:vAlign w:val="center"/>
          </w:tcPr>
          <w:p w14:paraId="35B2D2C6" w14:textId="77777777" w:rsidR="009A4548" w:rsidRPr="00721243" w:rsidRDefault="009A4548" w:rsidP="00F35B89">
            <w:pPr>
              <w:jc w:val="center"/>
              <w:rPr>
                <w:rFonts w:cs="Arial"/>
                <w:sz w:val="16"/>
                <w:szCs w:val="16"/>
              </w:rPr>
            </w:pPr>
            <w:r w:rsidRPr="00721243">
              <w:rPr>
                <w:rFonts w:cs="Arial"/>
                <w:sz w:val="16"/>
                <w:szCs w:val="16"/>
              </w:rPr>
              <w:t>15.49</w:t>
            </w:r>
          </w:p>
        </w:tc>
      </w:tr>
      <w:tr w:rsidR="009A4548" w:rsidRPr="00721243" w14:paraId="1E36089F" w14:textId="77777777" w:rsidTr="009A4548">
        <w:trPr>
          <w:trHeight w:val="282"/>
        </w:trPr>
        <w:tc>
          <w:tcPr>
            <w:tcW w:w="1561" w:type="dxa"/>
            <w:vMerge/>
            <w:shd w:val="clear" w:color="auto" w:fill="D9D9D9" w:themeFill="background1" w:themeFillShade="D9"/>
          </w:tcPr>
          <w:p w14:paraId="24055EAC" w14:textId="77777777" w:rsidR="009A4548" w:rsidRPr="00721243" w:rsidRDefault="009A4548" w:rsidP="00F35B89">
            <w:pPr>
              <w:rPr>
                <w:rFonts w:cs="Arial"/>
                <w:b/>
                <w:sz w:val="16"/>
                <w:szCs w:val="16"/>
              </w:rPr>
            </w:pPr>
          </w:p>
        </w:tc>
        <w:tc>
          <w:tcPr>
            <w:tcW w:w="926" w:type="dxa"/>
          </w:tcPr>
          <w:p w14:paraId="7D0DC4D2" w14:textId="77777777" w:rsidR="009A4548" w:rsidRPr="00721243" w:rsidRDefault="009A4548" w:rsidP="00F35B89">
            <w:pPr>
              <w:rPr>
                <w:rFonts w:cs="Arial"/>
                <w:sz w:val="16"/>
                <w:szCs w:val="16"/>
              </w:rPr>
            </w:pPr>
            <w:r w:rsidRPr="00721243">
              <w:rPr>
                <w:rFonts w:cs="Arial"/>
                <w:sz w:val="16"/>
                <w:szCs w:val="16"/>
              </w:rPr>
              <w:t>Min</w:t>
            </w:r>
          </w:p>
        </w:tc>
        <w:tc>
          <w:tcPr>
            <w:tcW w:w="1037" w:type="dxa"/>
            <w:vAlign w:val="center"/>
          </w:tcPr>
          <w:p w14:paraId="1444B26A" w14:textId="77777777" w:rsidR="009A4548" w:rsidRPr="00721243" w:rsidRDefault="009A4548" w:rsidP="00F35B89">
            <w:pPr>
              <w:jc w:val="center"/>
              <w:rPr>
                <w:rFonts w:cs="Arial"/>
                <w:sz w:val="16"/>
                <w:szCs w:val="16"/>
              </w:rPr>
            </w:pPr>
            <w:r w:rsidRPr="00721243">
              <w:rPr>
                <w:rFonts w:cs="Arial"/>
                <w:sz w:val="16"/>
                <w:szCs w:val="16"/>
              </w:rPr>
              <w:t>22.00</w:t>
            </w:r>
          </w:p>
        </w:tc>
        <w:tc>
          <w:tcPr>
            <w:tcW w:w="1037" w:type="dxa"/>
            <w:vAlign w:val="center"/>
          </w:tcPr>
          <w:p w14:paraId="2A7D4561" w14:textId="77777777" w:rsidR="009A4548" w:rsidRPr="00721243" w:rsidRDefault="009A4548" w:rsidP="00F35B89">
            <w:pPr>
              <w:jc w:val="center"/>
              <w:rPr>
                <w:rFonts w:cs="Arial"/>
                <w:sz w:val="16"/>
                <w:szCs w:val="16"/>
              </w:rPr>
            </w:pPr>
            <w:r w:rsidRPr="00721243">
              <w:rPr>
                <w:rFonts w:cs="Arial"/>
                <w:sz w:val="16"/>
                <w:szCs w:val="16"/>
              </w:rPr>
              <w:t>24.90</w:t>
            </w:r>
          </w:p>
        </w:tc>
        <w:tc>
          <w:tcPr>
            <w:tcW w:w="1036" w:type="dxa"/>
            <w:vAlign w:val="center"/>
          </w:tcPr>
          <w:p w14:paraId="22DB6EE9" w14:textId="77777777" w:rsidR="009A4548" w:rsidRPr="00721243" w:rsidRDefault="009A4548" w:rsidP="00F35B89">
            <w:pPr>
              <w:jc w:val="center"/>
              <w:rPr>
                <w:rFonts w:cs="Arial"/>
                <w:sz w:val="16"/>
                <w:szCs w:val="16"/>
              </w:rPr>
            </w:pPr>
            <w:r w:rsidRPr="00721243">
              <w:rPr>
                <w:rFonts w:cs="Arial"/>
                <w:sz w:val="16"/>
                <w:szCs w:val="16"/>
              </w:rPr>
              <w:t>23.90</w:t>
            </w:r>
          </w:p>
        </w:tc>
        <w:tc>
          <w:tcPr>
            <w:tcW w:w="1036" w:type="dxa"/>
            <w:vAlign w:val="center"/>
          </w:tcPr>
          <w:p w14:paraId="573A9DDC" w14:textId="77777777" w:rsidR="009A4548" w:rsidRPr="00721243" w:rsidRDefault="009A4548" w:rsidP="00F35B89">
            <w:pPr>
              <w:jc w:val="center"/>
              <w:rPr>
                <w:rFonts w:cs="Arial"/>
                <w:sz w:val="16"/>
                <w:szCs w:val="16"/>
              </w:rPr>
            </w:pPr>
            <w:r w:rsidRPr="00721243">
              <w:rPr>
                <w:rFonts w:cs="Arial"/>
                <w:sz w:val="16"/>
                <w:szCs w:val="16"/>
              </w:rPr>
              <w:t>25.40</w:t>
            </w:r>
          </w:p>
        </w:tc>
        <w:tc>
          <w:tcPr>
            <w:tcW w:w="1036" w:type="dxa"/>
            <w:vAlign w:val="center"/>
          </w:tcPr>
          <w:p w14:paraId="7EC6EA1E" w14:textId="77777777" w:rsidR="009A4548" w:rsidRPr="00721243" w:rsidRDefault="009A4548" w:rsidP="00F35B89">
            <w:pPr>
              <w:jc w:val="center"/>
              <w:rPr>
                <w:rFonts w:cs="Arial"/>
                <w:sz w:val="16"/>
                <w:szCs w:val="16"/>
              </w:rPr>
            </w:pPr>
            <w:r w:rsidRPr="00721243">
              <w:rPr>
                <w:rFonts w:cs="Arial"/>
                <w:sz w:val="16"/>
                <w:szCs w:val="16"/>
              </w:rPr>
              <w:t>17.80</w:t>
            </w:r>
          </w:p>
        </w:tc>
        <w:tc>
          <w:tcPr>
            <w:tcW w:w="1036" w:type="dxa"/>
            <w:vAlign w:val="center"/>
          </w:tcPr>
          <w:p w14:paraId="30108200" w14:textId="77777777" w:rsidR="009A4548" w:rsidRPr="00721243" w:rsidRDefault="009A4548" w:rsidP="00F35B89">
            <w:pPr>
              <w:jc w:val="center"/>
              <w:rPr>
                <w:rFonts w:cs="Arial"/>
                <w:sz w:val="16"/>
                <w:szCs w:val="16"/>
              </w:rPr>
            </w:pPr>
            <w:r w:rsidRPr="00721243">
              <w:rPr>
                <w:rFonts w:cs="Arial"/>
                <w:sz w:val="16"/>
                <w:szCs w:val="16"/>
              </w:rPr>
              <w:t>12.00</w:t>
            </w:r>
          </w:p>
        </w:tc>
        <w:tc>
          <w:tcPr>
            <w:tcW w:w="1036" w:type="dxa"/>
            <w:vAlign w:val="center"/>
          </w:tcPr>
          <w:p w14:paraId="045812A5" w14:textId="77777777" w:rsidR="009A4548" w:rsidRPr="00721243" w:rsidRDefault="009A4548" w:rsidP="00F35B89">
            <w:pPr>
              <w:jc w:val="center"/>
              <w:rPr>
                <w:rFonts w:cs="Arial"/>
                <w:sz w:val="16"/>
                <w:szCs w:val="16"/>
              </w:rPr>
            </w:pPr>
            <w:r w:rsidRPr="00721243">
              <w:rPr>
                <w:rFonts w:cs="Arial"/>
                <w:sz w:val="16"/>
                <w:szCs w:val="16"/>
              </w:rPr>
              <w:t>9.90</w:t>
            </w:r>
          </w:p>
        </w:tc>
        <w:tc>
          <w:tcPr>
            <w:tcW w:w="1036" w:type="dxa"/>
            <w:vAlign w:val="center"/>
          </w:tcPr>
          <w:p w14:paraId="41CFF2D9" w14:textId="77777777" w:rsidR="009A4548" w:rsidRPr="00721243" w:rsidRDefault="009A4548" w:rsidP="00F35B89">
            <w:pPr>
              <w:jc w:val="center"/>
              <w:rPr>
                <w:rFonts w:cs="Arial"/>
                <w:sz w:val="16"/>
                <w:szCs w:val="16"/>
              </w:rPr>
            </w:pPr>
            <w:r w:rsidRPr="00721243">
              <w:rPr>
                <w:rFonts w:cs="Arial"/>
                <w:sz w:val="16"/>
                <w:szCs w:val="16"/>
              </w:rPr>
              <w:t>4.40</w:t>
            </w:r>
          </w:p>
        </w:tc>
        <w:tc>
          <w:tcPr>
            <w:tcW w:w="1036" w:type="dxa"/>
            <w:vAlign w:val="center"/>
          </w:tcPr>
          <w:p w14:paraId="61A43D6E" w14:textId="77777777" w:rsidR="009A4548" w:rsidRPr="00721243" w:rsidRDefault="009A4548" w:rsidP="00F35B89">
            <w:pPr>
              <w:jc w:val="center"/>
              <w:rPr>
                <w:rFonts w:cs="Arial"/>
                <w:sz w:val="16"/>
                <w:szCs w:val="16"/>
              </w:rPr>
            </w:pPr>
            <w:r w:rsidRPr="00721243">
              <w:rPr>
                <w:rFonts w:cs="Arial"/>
                <w:sz w:val="16"/>
                <w:szCs w:val="16"/>
              </w:rPr>
              <w:t>7.30</w:t>
            </w:r>
          </w:p>
        </w:tc>
        <w:tc>
          <w:tcPr>
            <w:tcW w:w="1036" w:type="dxa"/>
            <w:vAlign w:val="center"/>
          </w:tcPr>
          <w:p w14:paraId="74D5938D" w14:textId="77777777" w:rsidR="009A4548" w:rsidRPr="00721243" w:rsidRDefault="009A4548" w:rsidP="00F35B89">
            <w:pPr>
              <w:jc w:val="center"/>
              <w:rPr>
                <w:rFonts w:cs="Arial"/>
                <w:sz w:val="16"/>
                <w:szCs w:val="16"/>
              </w:rPr>
            </w:pPr>
            <w:r w:rsidRPr="00721243">
              <w:rPr>
                <w:rFonts w:cs="Arial"/>
                <w:sz w:val="16"/>
                <w:szCs w:val="16"/>
              </w:rPr>
              <w:t>11.60</w:t>
            </w:r>
          </w:p>
        </w:tc>
        <w:tc>
          <w:tcPr>
            <w:tcW w:w="1036" w:type="dxa"/>
            <w:vAlign w:val="center"/>
          </w:tcPr>
          <w:p w14:paraId="408A8C52" w14:textId="77777777" w:rsidR="009A4548" w:rsidRPr="00721243" w:rsidRDefault="009A4548" w:rsidP="00F35B89">
            <w:pPr>
              <w:jc w:val="center"/>
              <w:rPr>
                <w:rFonts w:cs="Arial"/>
                <w:sz w:val="16"/>
                <w:szCs w:val="16"/>
              </w:rPr>
            </w:pPr>
            <w:r w:rsidRPr="00721243">
              <w:rPr>
                <w:rFonts w:cs="Arial"/>
                <w:sz w:val="16"/>
                <w:szCs w:val="16"/>
              </w:rPr>
              <w:t>14.00</w:t>
            </w:r>
          </w:p>
        </w:tc>
      </w:tr>
      <w:tr w:rsidR="009A4548" w:rsidRPr="00721243" w14:paraId="01BDC02D" w14:textId="77777777" w:rsidTr="009A4548">
        <w:trPr>
          <w:trHeight w:val="269"/>
        </w:trPr>
        <w:tc>
          <w:tcPr>
            <w:tcW w:w="1561" w:type="dxa"/>
            <w:vMerge/>
            <w:shd w:val="clear" w:color="auto" w:fill="D9D9D9" w:themeFill="background1" w:themeFillShade="D9"/>
          </w:tcPr>
          <w:p w14:paraId="19F585A5" w14:textId="77777777" w:rsidR="009A4548" w:rsidRPr="00721243" w:rsidRDefault="009A4548" w:rsidP="00F35B89">
            <w:pPr>
              <w:rPr>
                <w:rFonts w:cs="Arial"/>
                <w:b/>
                <w:sz w:val="16"/>
                <w:szCs w:val="16"/>
              </w:rPr>
            </w:pPr>
          </w:p>
        </w:tc>
        <w:tc>
          <w:tcPr>
            <w:tcW w:w="926" w:type="dxa"/>
          </w:tcPr>
          <w:p w14:paraId="7B14C229" w14:textId="77777777" w:rsidR="009A4548" w:rsidRPr="00721243" w:rsidRDefault="009A4548" w:rsidP="00F35B89">
            <w:pPr>
              <w:rPr>
                <w:rFonts w:cs="Arial"/>
                <w:sz w:val="16"/>
                <w:szCs w:val="16"/>
              </w:rPr>
            </w:pPr>
            <w:r w:rsidRPr="00721243">
              <w:rPr>
                <w:rFonts w:cs="Arial"/>
                <w:sz w:val="16"/>
                <w:szCs w:val="16"/>
              </w:rPr>
              <w:t>Max</w:t>
            </w:r>
          </w:p>
        </w:tc>
        <w:tc>
          <w:tcPr>
            <w:tcW w:w="1037" w:type="dxa"/>
            <w:vAlign w:val="center"/>
          </w:tcPr>
          <w:p w14:paraId="66699A13" w14:textId="77777777" w:rsidR="009A4548" w:rsidRPr="00721243" w:rsidRDefault="009A4548" w:rsidP="00F35B89">
            <w:pPr>
              <w:jc w:val="center"/>
              <w:rPr>
                <w:rFonts w:cs="Arial"/>
                <w:sz w:val="16"/>
                <w:szCs w:val="16"/>
              </w:rPr>
            </w:pPr>
            <w:r w:rsidRPr="00721243">
              <w:rPr>
                <w:rFonts w:cs="Arial"/>
                <w:sz w:val="16"/>
                <w:szCs w:val="16"/>
              </w:rPr>
              <w:t>25.60</w:t>
            </w:r>
          </w:p>
        </w:tc>
        <w:tc>
          <w:tcPr>
            <w:tcW w:w="1037" w:type="dxa"/>
            <w:vAlign w:val="center"/>
          </w:tcPr>
          <w:p w14:paraId="7C48BC6A" w14:textId="77777777" w:rsidR="009A4548" w:rsidRPr="00721243" w:rsidRDefault="009A4548" w:rsidP="00F35B89">
            <w:pPr>
              <w:jc w:val="center"/>
              <w:rPr>
                <w:rFonts w:cs="Arial"/>
                <w:sz w:val="16"/>
                <w:szCs w:val="16"/>
              </w:rPr>
            </w:pPr>
            <w:r w:rsidRPr="00721243">
              <w:rPr>
                <w:rFonts w:cs="Arial"/>
                <w:sz w:val="16"/>
                <w:szCs w:val="16"/>
              </w:rPr>
              <w:t>29.90</w:t>
            </w:r>
          </w:p>
        </w:tc>
        <w:tc>
          <w:tcPr>
            <w:tcW w:w="1036" w:type="dxa"/>
            <w:vAlign w:val="center"/>
          </w:tcPr>
          <w:p w14:paraId="0D7135D5" w14:textId="77777777" w:rsidR="009A4548" w:rsidRPr="00721243" w:rsidRDefault="009A4548" w:rsidP="00F35B89">
            <w:pPr>
              <w:jc w:val="center"/>
              <w:rPr>
                <w:rFonts w:cs="Arial"/>
                <w:sz w:val="16"/>
                <w:szCs w:val="16"/>
              </w:rPr>
            </w:pPr>
            <w:r w:rsidRPr="00721243">
              <w:rPr>
                <w:rFonts w:cs="Arial"/>
                <w:sz w:val="16"/>
                <w:szCs w:val="16"/>
              </w:rPr>
              <w:t>30.10</w:t>
            </w:r>
          </w:p>
        </w:tc>
        <w:tc>
          <w:tcPr>
            <w:tcW w:w="1036" w:type="dxa"/>
            <w:vAlign w:val="center"/>
          </w:tcPr>
          <w:p w14:paraId="4B2AE1A7" w14:textId="77777777" w:rsidR="009A4548" w:rsidRPr="00721243" w:rsidRDefault="009A4548" w:rsidP="00F35B89">
            <w:pPr>
              <w:jc w:val="center"/>
              <w:rPr>
                <w:rFonts w:cs="Arial"/>
                <w:sz w:val="16"/>
                <w:szCs w:val="16"/>
              </w:rPr>
            </w:pPr>
            <w:r w:rsidRPr="00721243">
              <w:rPr>
                <w:rFonts w:cs="Arial"/>
                <w:sz w:val="16"/>
                <w:szCs w:val="16"/>
              </w:rPr>
              <w:t>28.80</w:t>
            </w:r>
          </w:p>
        </w:tc>
        <w:tc>
          <w:tcPr>
            <w:tcW w:w="1036" w:type="dxa"/>
            <w:vAlign w:val="center"/>
          </w:tcPr>
          <w:p w14:paraId="471FA320" w14:textId="77777777" w:rsidR="009A4548" w:rsidRPr="00721243" w:rsidRDefault="009A4548" w:rsidP="00F35B89">
            <w:pPr>
              <w:jc w:val="center"/>
              <w:rPr>
                <w:rFonts w:cs="Arial"/>
                <w:sz w:val="16"/>
                <w:szCs w:val="16"/>
              </w:rPr>
            </w:pPr>
            <w:r w:rsidRPr="00721243">
              <w:rPr>
                <w:rFonts w:cs="Arial"/>
                <w:sz w:val="16"/>
                <w:szCs w:val="16"/>
              </w:rPr>
              <w:t>21.90</w:t>
            </w:r>
          </w:p>
        </w:tc>
        <w:tc>
          <w:tcPr>
            <w:tcW w:w="1036" w:type="dxa"/>
            <w:vAlign w:val="center"/>
          </w:tcPr>
          <w:p w14:paraId="23C1EC33" w14:textId="77777777" w:rsidR="009A4548" w:rsidRPr="00721243" w:rsidRDefault="009A4548" w:rsidP="00F35B89">
            <w:pPr>
              <w:jc w:val="center"/>
              <w:rPr>
                <w:rFonts w:cs="Arial"/>
                <w:sz w:val="16"/>
                <w:szCs w:val="16"/>
              </w:rPr>
            </w:pPr>
            <w:r w:rsidRPr="00721243">
              <w:rPr>
                <w:rFonts w:cs="Arial"/>
                <w:sz w:val="16"/>
                <w:szCs w:val="16"/>
              </w:rPr>
              <w:t>14.80</w:t>
            </w:r>
          </w:p>
        </w:tc>
        <w:tc>
          <w:tcPr>
            <w:tcW w:w="1036" w:type="dxa"/>
            <w:vAlign w:val="center"/>
          </w:tcPr>
          <w:p w14:paraId="618F37BE" w14:textId="77777777" w:rsidR="009A4548" w:rsidRPr="00721243" w:rsidRDefault="009A4548" w:rsidP="00F35B89">
            <w:pPr>
              <w:jc w:val="center"/>
              <w:rPr>
                <w:rFonts w:cs="Arial"/>
                <w:sz w:val="16"/>
                <w:szCs w:val="16"/>
              </w:rPr>
            </w:pPr>
            <w:r w:rsidRPr="00721243">
              <w:rPr>
                <w:rFonts w:cs="Arial"/>
                <w:sz w:val="16"/>
                <w:szCs w:val="16"/>
              </w:rPr>
              <w:t>12.30</w:t>
            </w:r>
          </w:p>
        </w:tc>
        <w:tc>
          <w:tcPr>
            <w:tcW w:w="1036" w:type="dxa"/>
            <w:vAlign w:val="center"/>
          </w:tcPr>
          <w:p w14:paraId="4E5A5E59" w14:textId="77777777" w:rsidR="009A4548" w:rsidRPr="00721243" w:rsidRDefault="009A4548" w:rsidP="00F35B89">
            <w:pPr>
              <w:jc w:val="center"/>
              <w:rPr>
                <w:rFonts w:cs="Arial"/>
                <w:sz w:val="16"/>
                <w:szCs w:val="16"/>
              </w:rPr>
            </w:pPr>
            <w:r w:rsidRPr="00721243">
              <w:rPr>
                <w:rFonts w:cs="Arial"/>
                <w:sz w:val="16"/>
                <w:szCs w:val="16"/>
              </w:rPr>
              <w:t>10.80</w:t>
            </w:r>
          </w:p>
        </w:tc>
        <w:tc>
          <w:tcPr>
            <w:tcW w:w="1036" w:type="dxa"/>
            <w:vAlign w:val="center"/>
          </w:tcPr>
          <w:p w14:paraId="7BE24C81" w14:textId="77777777" w:rsidR="009A4548" w:rsidRPr="00721243" w:rsidRDefault="009A4548" w:rsidP="00F35B89">
            <w:pPr>
              <w:jc w:val="center"/>
              <w:rPr>
                <w:rFonts w:cs="Arial"/>
                <w:sz w:val="16"/>
                <w:szCs w:val="16"/>
              </w:rPr>
            </w:pPr>
            <w:r w:rsidRPr="00721243">
              <w:rPr>
                <w:rFonts w:cs="Arial"/>
                <w:sz w:val="16"/>
                <w:szCs w:val="16"/>
              </w:rPr>
              <w:t>8.60</w:t>
            </w:r>
          </w:p>
        </w:tc>
        <w:tc>
          <w:tcPr>
            <w:tcW w:w="1036" w:type="dxa"/>
            <w:vAlign w:val="center"/>
          </w:tcPr>
          <w:p w14:paraId="339DD857" w14:textId="77777777" w:rsidR="009A4548" w:rsidRPr="00721243" w:rsidRDefault="009A4548" w:rsidP="00F35B89">
            <w:pPr>
              <w:jc w:val="center"/>
              <w:rPr>
                <w:rFonts w:cs="Arial"/>
                <w:sz w:val="16"/>
                <w:szCs w:val="16"/>
              </w:rPr>
            </w:pPr>
            <w:r w:rsidRPr="00721243">
              <w:rPr>
                <w:rFonts w:cs="Arial"/>
                <w:sz w:val="16"/>
                <w:szCs w:val="16"/>
              </w:rPr>
              <w:t>15.30</w:t>
            </w:r>
          </w:p>
        </w:tc>
        <w:tc>
          <w:tcPr>
            <w:tcW w:w="1036" w:type="dxa"/>
            <w:vAlign w:val="center"/>
          </w:tcPr>
          <w:p w14:paraId="4981559A" w14:textId="77777777" w:rsidR="009A4548" w:rsidRPr="00721243" w:rsidRDefault="009A4548" w:rsidP="00F35B89">
            <w:pPr>
              <w:jc w:val="center"/>
              <w:rPr>
                <w:rFonts w:cs="Arial"/>
                <w:sz w:val="16"/>
                <w:szCs w:val="16"/>
              </w:rPr>
            </w:pPr>
            <w:r w:rsidRPr="00721243">
              <w:rPr>
                <w:rFonts w:cs="Arial"/>
                <w:sz w:val="16"/>
                <w:szCs w:val="16"/>
              </w:rPr>
              <w:t>17.00</w:t>
            </w:r>
          </w:p>
        </w:tc>
      </w:tr>
      <w:tr w:rsidR="009A4548" w:rsidRPr="00721243" w14:paraId="417A578B" w14:textId="77777777" w:rsidTr="009A4548">
        <w:trPr>
          <w:trHeight w:val="269"/>
        </w:trPr>
        <w:tc>
          <w:tcPr>
            <w:tcW w:w="1561" w:type="dxa"/>
            <w:vMerge w:val="restart"/>
            <w:shd w:val="clear" w:color="auto" w:fill="D9D9D9" w:themeFill="background1" w:themeFillShade="D9"/>
            <w:vAlign w:val="center"/>
          </w:tcPr>
          <w:p w14:paraId="67823FE8" w14:textId="4481B6E5" w:rsidR="009A4548" w:rsidRPr="00721243" w:rsidRDefault="007F4547" w:rsidP="009A4548">
            <w:pPr>
              <w:jc w:val="left"/>
              <w:rPr>
                <w:rFonts w:cs="Arial"/>
                <w:b/>
                <w:sz w:val="16"/>
                <w:szCs w:val="16"/>
              </w:rPr>
            </w:pPr>
            <w:r w:rsidRPr="00721243">
              <w:rPr>
                <w:rFonts w:cs="Arial"/>
                <w:b/>
                <w:sz w:val="16"/>
                <w:szCs w:val="16"/>
              </w:rPr>
              <w:t xml:space="preserve">Dubina prozirnosti - </w:t>
            </w:r>
            <w:r w:rsidR="009A4548" w:rsidRPr="00721243">
              <w:rPr>
                <w:rFonts w:cs="Arial"/>
                <w:b/>
                <w:sz w:val="16"/>
                <w:szCs w:val="16"/>
              </w:rPr>
              <w:t>Secchi (m)</w:t>
            </w:r>
          </w:p>
        </w:tc>
        <w:tc>
          <w:tcPr>
            <w:tcW w:w="926" w:type="dxa"/>
          </w:tcPr>
          <w:p w14:paraId="0ADAA504" w14:textId="3F7B4908" w:rsidR="009A4548" w:rsidRPr="00721243" w:rsidRDefault="009A4548" w:rsidP="009A4548">
            <w:pPr>
              <w:rPr>
                <w:rFonts w:cs="Arial"/>
                <w:sz w:val="16"/>
                <w:szCs w:val="16"/>
              </w:rPr>
            </w:pPr>
            <w:r w:rsidRPr="00721243">
              <w:rPr>
                <w:rFonts w:cs="Arial"/>
                <w:sz w:val="16"/>
                <w:szCs w:val="16"/>
              </w:rPr>
              <w:t>Srednja</w:t>
            </w:r>
          </w:p>
        </w:tc>
        <w:tc>
          <w:tcPr>
            <w:tcW w:w="1037" w:type="dxa"/>
            <w:vAlign w:val="center"/>
          </w:tcPr>
          <w:p w14:paraId="00F94CFE" w14:textId="77777777" w:rsidR="009A4548" w:rsidRPr="00721243" w:rsidRDefault="009A4548" w:rsidP="009A4548">
            <w:pPr>
              <w:jc w:val="center"/>
              <w:rPr>
                <w:rFonts w:cs="Arial"/>
                <w:sz w:val="16"/>
                <w:szCs w:val="16"/>
              </w:rPr>
            </w:pPr>
            <w:r w:rsidRPr="00721243">
              <w:rPr>
                <w:rFonts w:cs="Arial"/>
                <w:sz w:val="16"/>
                <w:szCs w:val="16"/>
              </w:rPr>
              <w:t>2.37</w:t>
            </w:r>
          </w:p>
        </w:tc>
        <w:tc>
          <w:tcPr>
            <w:tcW w:w="1037" w:type="dxa"/>
            <w:vAlign w:val="center"/>
          </w:tcPr>
          <w:p w14:paraId="770B6B23" w14:textId="77777777" w:rsidR="009A4548" w:rsidRPr="00721243" w:rsidRDefault="009A4548" w:rsidP="009A4548">
            <w:pPr>
              <w:jc w:val="center"/>
              <w:rPr>
                <w:rFonts w:cs="Arial"/>
                <w:sz w:val="16"/>
                <w:szCs w:val="16"/>
              </w:rPr>
            </w:pPr>
            <w:r w:rsidRPr="00721243">
              <w:rPr>
                <w:rFonts w:cs="Arial"/>
                <w:sz w:val="16"/>
                <w:szCs w:val="16"/>
              </w:rPr>
              <w:t>1.67</w:t>
            </w:r>
          </w:p>
        </w:tc>
        <w:tc>
          <w:tcPr>
            <w:tcW w:w="1036" w:type="dxa"/>
            <w:vAlign w:val="center"/>
          </w:tcPr>
          <w:p w14:paraId="0C1A06C5" w14:textId="77777777" w:rsidR="009A4548" w:rsidRPr="00721243" w:rsidRDefault="009A4548" w:rsidP="009A4548">
            <w:pPr>
              <w:jc w:val="center"/>
              <w:rPr>
                <w:rFonts w:cs="Arial"/>
                <w:sz w:val="16"/>
                <w:szCs w:val="16"/>
              </w:rPr>
            </w:pPr>
            <w:r w:rsidRPr="00721243">
              <w:rPr>
                <w:rFonts w:cs="Arial"/>
                <w:sz w:val="16"/>
                <w:szCs w:val="16"/>
              </w:rPr>
              <w:t>1.34</w:t>
            </w:r>
          </w:p>
        </w:tc>
        <w:tc>
          <w:tcPr>
            <w:tcW w:w="1036" w:type="dxa"/>
            <w:vAlign w:val="center"/>
          </w:tcPr>
          <w:p w14:paraId="5D82658B" w14:textId="77777777" w:rsidR="009A4548" w:rsidRPr="00721243" w:rsidRDefault="009A4548" w:rsidP="009A4548">
            <w:pPr>
              <w:jc w:val="center"/>
              <w:rPr>
                <w:rFonts w:cs="Arial"/>
                <w:sz w:val="16"/>
                <w:szCs w:val="16"/>
              </w:rPr>
            </w:pPr>
            <w:r w:rsidRPr="00721243">
              <w:rPr>
                <w:rFonts w:cs="Arial"/>
                <w:sz w:val="16"/>
                <w:szCs w:val="16"/>
              </w:rPr>
              <w:t>1.23</w:t>
            </w:r>
          </w:p>
        </w:tc>
        <w:tc>
          <w:tcPr>
            <w:tcW w:w="1036" w:type="dxa"/>
            <w:vAlign w:val="center"/>
          </w:tcPr>
          <w:p w14:paraId="6E7E6540" w14:textId="77777777" w:rsidR="009A4548" w:rsidRPr="00721243" w:rsidRDefault="009A4548" w:rsidP="009A4548">
            <w:pPr>
              <w:jc w:val="center"/>
              <w:rPr>
                <w:rFonts w:cs="Arial"/>
                <w:sz w:val="16"/>
                <w:szCs w:val="16"/>
              </w:rPr>
            </w:pPr>
            <w:r w:rsidRPr="00721243">
              <w:rPr>
                <w:rFonts w:cs="Arial"/>
                <w:sz w:val="16"/>
                <w:szCs w:val="16"/>
              </w:rPr>
              <w:t>1.72</w:t>
            </w:r>
          </w:p>
        </w:tc>
        <w:tc>
          <w:tcPr>
            <w:tcW w:w="1036" w:type="dxa"/>
            <w:vAlign w:val="center"/>
          </w:tcPr>
          <w:p w14:paraId="01FF4DB4" w14:textId="77777777" w:rsidR="009A4548" w:rsidRPr="00721243" w:rsidRDefault="009A4548" w:rsidP="009A4548">
            <w:pPr>
              <w:jc w:val="center"/>
              <w:rPr>
                <w:rFonts w:cs="Arial"/>
                <w:sz w:val="16"/>
                <w:szCs w:val="16"/>
              </w:rPr>
            </w:pPr>
            <w:r w:rsidRPr="00721243">
              <w:rPr>
                <w:rFonts w:cs="Arial"/>
                <w:sz w:val="16"/>
                <w:szCs w:val="16"/>
              </w:rPr>
              <w:t>2.10</w:t>
            </w:r>
          </w:p>
        </w:tc>
        <w:tc>
          <w:tcPr>
            <w:tcW w:w="1036" w:type="dxa"/>
            <w:vAlign w:val="center"/>
          </w:tcPr>
          <w:p w14:paraId="3A5492D6" w14:textId="77777777" w:rsidR="009A4548" w:rsidRPr="00721243" w:rsidRDefault="009A4548" w:rsidP="009A4548">
            <w:pPr>
              <w:jc w:val="center"/>
              <w:rPr>
                <w:rFonts w:cs="Arial"/>
                <w:sz w:val="16"/>
                <w:szCs w:val="16"/>
              </w:rPr>
            </w:pPr>
            <w:r w:rsidRPr="00721243">
              <w:rPr>
                <w:rFonts w:cs="Arial"/>
                <w:sz w:val="16"/>
                <w:szCs w:val="16"/>
              </w:rPr>
              <w:t>2.70</w:t>
            </w:r>
          </w:p>
        </w:tc>
        <w:tc>
          <w:tcPr>
            <w:tcW w:w="1036" w:type="dxa"/>
            <w:vAlign w:val="center"/>
          </w:tcPr>
          <w:p w14:paraId="5991E82C" w14:textId="77777777" w:rsidR="009A4548" w:rsidRPr="00721243" w:rsidRDefault="009A4548" w:rsidP="009A4548">
            <w:pPr>
              <w:jc w:val="center"/>
              <w:rPr>
                <w:rFonts w:cs="Arial"/>
                <w:sz w:val="16"/>
                <w:szCs w:val="16"/>
              </w:rPr>
            </w:pPr>
            <w:r w:rsidRPr="00721243">
              <w:rPr>
                <w:rFonts w:cs="Arial"/>
                <w:sz w:val="16"/>
                <w:szCs w:val="16"/>
              </w:rPr>
              <w:t>2.87</w:t>
            </w:r>
          </w:p>
        </w:tc>
        <w:tc>
          <w:tcPr>
            <w:tcW w:w="1036" w:type="dxa"/>
            <w:vAlign w:val="center"/>
          </w:tcPr>
          <w:p w14:paraId="4D84B4F4" w14:textId="77777777" w:rsidR="009A4548" w:rsidRPr="00721243" w:rsidRDefault="009A4548" w:rsidP="009A4548">
            <w:pPr>
              <w:jc w:val="center"/>
              <w:rPr>
                <w:rFonts w:cs="Arial"/>
                <w:sz w:val="16"/>
                <w:szCs w:val="16"/>
              </w:rPr>
            </w:pPr>
            <w:r w:rsidRPr="00721243">
              <w:rPr>
                <w:rFonts w:cs="Arial"/>
                <w:sz w:val="16"/>
                <w:szCs w:val="16"/>
              </w:rPr>
              <w:t>2.13</w:t>
            </w:r>
          </w:p>
        </w:tc>
        <w:tc>
          <w:tcPr>
            <w:tcW w:w="1036" w:type="dxa"/>
            <w:vAlign w:val="center"/>
          </w:tcPr>
          <w:p w14:paraId="771ECDBA" w14:textId="77777777" w:rsidR="009A4548" w:rsidRPr="00721243" w:rsidRDefault="009A4548" w:rsidP="009A4548">
            <w:pPr>
              <w:jc w:val="center"/>
              <w:rPr>
                <w:rFonts w:cs="Arial"/>
                <w:sz w:val="16"/>
                <w:szCs w:val="16"/>
              </w:rPr>
            </w:pPr>
            <w:r w:rsidRPr="00721243">
              <w:rPr>
                <w:rFonts w:cs="Arial"/>
                <w:sz w:val="16"/>
                <w:szCs w:val="16"/>
              </w:rPr>
              <w:t>2.73</w:t>
            </w:r>
          </w:p>
        </w:tc>
        <w:tc>
          <w:tcPr>
            <w:tcW w:w="1036" w:type="dxa"/>
            <w:vAlign w:val="center"/>
          </w:tcPr>
          <w:p w14:paraId="73C757A5" w14:textId="77777777" w:rsidR="009A4548" w:rsidRPr="00721243" w:rsidRDefault="009A4548" w:rsidP="009A4548">
            <w:pPr>
              <w:jc w:val="center"/>
              <w:rPr>
                <w:rFonts w:cs="Arial"/>
                <w:sz w:val="16"/>
                <w:szCs w:val="16"/>
              </w:rPr>
            </w:pPr>
            <w:r w:rsidRPr="00721243">
              <w:rPr>
                <w:rFonts w:cs="Arial"/>
                <w:sz w:val="16"/>
                <w:szCs w:val="16"/>
              </w:rPr>
              <w:t>2.46</w:t>
            </w:r>
          </w:p>
        </w:tc>
      </w:tr>
      <w:tr w:rsidR="009A4548" w:rsidRPr="00721243" w14:paraId="4391401C" w14:textId="77777777" w:rsidTr="009A4548">
        <w:trPr>
          <w:trHeight w:val="282"/>
        </w:trPr>
        <w:tc>
          <w:tcPr>
            <w:tcW w:w="1561" w:type="dxa"/>
            <w:vMerge/>
            <w:shd w:val="clear" w:color="auto" w:fill="D9D9D9" w:themeFill="background1" w:themeFillShade="D9"/>
          </w:tcPr>
          <w:p w14:paraId="0D7D3A0E" w14:textId="77777777" w:rsidR="009A4548" w:rsidRPr="00721243" w:rsidRDefault="009A4548" w:rsidP="009A4548">
            <w:pPr>
              <w:rPr>
                <w:rFonts w:cs="Arial"/>
                <w:b/>
                <w:sz w:val="16"/>
                <w:szCs w:val="16"/>
              </w:rPr>
            </w:pPr>
          </w:p>
        </w:tc>
        <w:tc>
          <w:tcPr>
            <w:tcW w:w="926" w:type="dxa"/>
          </w:tcPr>
          <w:p w14:paraId="1828D44D" w14:textId="5997943B" w:rsidR="009A4548" w:rsidRPr="00721243" w:rsidRDefault="009A4548" w:rsidP="009A4548">
            <w:pPr>
              <w:rPr>
                <w:rFonts w:cs="Arial"/>
                <w:sz w:val="16"/>
                <w:szCs w:val="16"/>
              </w:rPr>
            </w:pPr>
            <w:r w:rsidRPr="00721243">
              <w:rPr>
                <w:rFonts w:cs="Arial"/>
                <w:sz w:val="16"/>
                <w:szCs w:val="16"/>
              </w:rPr>
              <w:t>Min</w:t>
            </w:r>
          </w:p>
        </w:tc>
        <w:tc>
          <w:tcPr>
            <w:tcW w:w="1037" w:type="dxa"/>
            <w:vAlign w:val="center"/>
          </w:tcPr>
          <w:p w14:paraId="71653DB3" w14:textId="77777777" w:rsidR="009A4548" w:rsidRPr="00721243" w:rsidRDefault="009A4548" w:rsidP="009A4548">
            <w:pPr>
              <w:jc w:val="center"/>
              <w:rPr>
                <w:rFonts w:cs="Arial"/>
                <w:sz w:val="16"/>
                <w:szCs w:val="16"/>
              </w:rPr>
            </w:pPr>
            <w:r w:rsidRPr="00721243">
              <w:rPr>
                <w:rFonts w:cs="Arial"/>
                <w:sz w:val="16"/>
                <w:szCs w:val="16"/>
              </w:rPr>
              <w:t>1.00</w:t>
            </w:r>
          </w:p>
        </w:tc>
        <w:tc>
          <w:tcPr>
            <w:tcW w:w="1037" w:type="dxa"/>
            <w:vAlign w:val="center"/>
          </w:tcPr>
          <w:p w14:paraId="53FCF0EA" w14:textId="77777777" w:rsidR="009A4548" w:rsidRPr="00721243" w:rsidRDefault="009A4548" w:rsidP="009A4548">
            <w:pPr>
              <w:jc w:val="center"/>
              <w:rPr>
                <w:rFonts w:cs="Arial"/>
                <w:sz w:val="16"/>
                <w:szCs w:val="16"/>
              </w:rPr>
            </w:pPr>
            <w:r w:rsidRPr="00721243">
              <w:rPr>
                <w:rFonts w:cs="Arial"/>
                <w:sz w:val="16"/>
                <w:szCs w:val="16"/>
              </w:rPr>
              <w:t>1.00</w:t>
            </w:r>
          </w:p>
        </w:tc>
        <w:tc>
          <w:tcPr>
            <w:tcW w:w="1036" w:type="dxa"/>
            <w:vAlign w:val="center"/>
          </w:tcPr>
          <w:p w14:paraId="29B328A3" w14:textId="77777777" w:rsidR="009A4548" w:rsidRPr="00721243" w:rsidRDefault="009A4548" w:rsidP="009A4548">
            <w:pPr>
              <w:jc w:val="center"/>
              <w:rPr>
                <w:rFonts w:cs="Arial"/>
                <w:sz w:val="16"/>
                <w:szCs w:val="16"/>
              </w:rPr>
            </w:pPr>
            <w:r w:rsidRPr="00721243">
              <w:rPr>
                <w:rFonts w:cs="Arial"/>
                <w:sz w:val="16"/>
                <w:szCs w:val="16"/>
              </w:rPr>
              <w:t>0.80</w:t>
            </w:r>
          </w:p>
        </w:tc>
        <w:tc>
          <w:tcPr>
            <w:tcW w:w="1036" w:type="dxa"/>
            <w:vAlign w:val="center"/>
          </w:tcPr>
          <w:p w14:paraId="592AB0B5" w14:textId="77777777" w:rsidR="009A4548" w:rsidRPr="00721243" w:rsidRDefault="009A4548" w:rsidP="009A4548">
            <w:pPr>
              <w:jc w:val="center"/>
              <w:rPr>
                <w:rFonts w:cs="Arial"/>
                <w:sz w:val="16"/>
                <w:szCs w:val="16"/>
              </w:rPr>
            </w:pPr>
            <w:r w:rsidRPr="00721243">
              <w:rPr>
                <w:rFonts w:cs="Arial"/>
                <w:sz w:val="16"/>
                <w:szCs w:val="16"/>
              </w:rPr>
              <w:t>0.60</w:t>
            </w:r>
          </w:p>
        </w:tc>
        <w:tc>
          <w:tcPr>
            <w:tcW w:w="1036" w:type="dxa"/>
            <w:vAlign w:val="center"/>
          </w:tcPr>
          <w:p w14:paraId="55C9F222" w14:textId="77777777" w:rsidR="009A4548" w:rsidRPr="00721243" w:rsidRDefault="009A4548" w:rsidP="009A4548">
            <w:pPr>
              <w:jc w:val="center"/>
              <w:rPr>
                <w:rFonts w:cs="Arial"/>
                <w:sz w:val="16"/>
                <w:szCs w:val="16"/>
              </w:rPr>
            </w:pPr>
            <w:r w:rsidRPr="00721243">
              <w:rPr>
                <w:rFonts w:cs="Arial"/>
                <w:sz w:val="16"/>
                <w:szCs w:val="16"/>
              </w:rPr>
              <w:t>0.80</w:t>
            </w:r>
          </w:p>
        </w:tc>
        <w:tc>
          <w:tcPr>
            <w:tcW w:w="1036" w:type="dxa"/>
            <w:vAlign w:val="center"/>
          </w:tcPr>
          <w:p w14:paraId="3F5AEF26" w14:textId="77777777" w:rsidR="009A4548" w:rsidRPr="00721243" w:rsidRDefault="009A4548" w:rsidP="009A4548">
            <w:pPr>
              <w:jc w:val="center"/>
              <w:rPr>
                <w:rFonts w:cs="Arial"/>
                <w:sz w:val="16"/>
                <w:szCs w:val="16"/>
              </w:rPr>
            </w:pPr>
            <w:r w:rsidRPr="00721243">
              <w:rPr>
                <w:rFonts w:cs="Arial"/>
                <w:sz w:val="16"/>
                <w:szCs w:val="16"/>
              </w:rPr>
              <w:t>1.20</w:t>
            </w:r>
          </w:p>
        </w:tc>
        <w:tc>
          <w:tcPr>
            <w:tcW w:w="1036" w:type="dxa"/>
            <w:vAlign w:val="center"/>
          </w:tcPr>
          <w:p w14:paraId="1E9554C1" w14:textId="77777777" w:rsidR="009A4548" w:rsidRPr="00721243" w:rsidRDefault="009A4548" w:rsidP="009A4548">
            <w:pPr>
              <w:jc w:val="center"/>
              <w:rPr>
                <w:rFonts w:cs="Arial"/>
                <w:sz w:val="16"/>
                <w:szCs w:val="16"/>
              </w:rPr>
            </w:pPr>
            <w:r w:rsidRPr="00721243">
              <w:rPr>
                <w:rFonts w:cs="Arial"/>
                <w:sz w:val="16"/>
                <w:szCs w:val="16"/>
              </w:rPr>
              <w:t>2.00</w:t>
            </w:r>
          </w:p>
        </w:tc>
        <w:tc>
          <w:tcPr>
            <w:tcW w:w="1036" w:type="dxa"/>
            <w:vAlign w:val="center"/>
          </w:tcPr>
          <w:p w14:paraId="61E142AF" w14:textId="77777777" w:rsidR="009A4548" w:rsidRPr="00721243" w:rsidRDefault="009A4548" w:rsidP="009A4548">
            <w:pPr>
              <w:jc w:val="center"/>
              <w:rPr>
                <w:rFonts w:cs="Arial"/>
                <w:sz w:val="16"/>
                <w:szCs w:val="16"/>
              </w:rPr>
            </w:pPr>
            <w:r w:rsidRPr="00721243">
              <w:rPr>
                <w:rFonts w:cs="Arial"/>
                <w:sz w:val="16"/>
                <w:szCs w:val="16"/>
              </w:rPr>
              <w:t>2.00</w:t>
            </w:r>
          </w:p>
        </w:tc>
        <w:tc>
          <w:tcPr>
            <w:tcW w:w="1036" w:type="dxa"/>
            <w:vAlign w:val="center"/>
          </w:tcPr>
          <w:p w14:paraId="19C813DC" w14:textId="77777777" w:rsidR="009A4548" w:rsidRPr="00721243" w:rsidRDefault="009A4548" w:rsidP="009A4548">
            <w:pPr>
              <w:jc w:val="center"/>
              <w:rPr>
                <w:rFonts w:cs="Arial"/>
                <w:sz w:val="16"/>
                <w:szCs w:val="16"/>
              </w:rPr>
            </w:pPr>
            <w:r w:rsidRPr="00721243">
              <w:rPr>
                <w:rFonts w:cs="Arial"/>
                <w:sz w:val="16"/>
                <w:szCs w:val="16"/>
              </w:rPr>
              <w:t>1.20</w:t>
            </w:r>
          </w:p>
        </w:tc>
        <w:tc>
          <w:tcPr>
            <w:tcW w:w="1036" w:type="dxa"/>
            <w:vAlign w:val="center"/>
          </w:tcPr>
          <w:p w14:paraId="2BAEA20F" w14:textId="77777777" w:rsidR="009A4548" w:rsidRPr="00721243" w:rsidRDefault="009A4548" w:rsidP="009A4548">
            <w:pPr>
              <w:jc w:val="center"/>
              <w:rPr>
                <w:rFonts w:cs="Arial"/>
                <w:sz w:val="16"/>
                <w:szCs w:val="16"/>
              </w:rPr>
            </w:pPr>
            <w:r w:rsidRPr="00721243">
              <w:rPr>
                <w:rFonts w:cs="Arial"/>
                <w:sz w:val="16"/>
                <w:szCs w:val="16"/>
              </w:rPr>
              <w:t>2.00</w:t>
            </w:r>
          </w:p>
        </w:tc>
        <w:tc>
          <w:tcPr>
            <w:tcW w:w="1036" w:type="dxa"/>
            <w:vAlign w:val="center"/>
          </w:tcPr>
          <w:p w14:paraId="658BE9B2" w14:textId="77777777" w:rsidR="009A4548" w:rsidRPr="00721243" w:rsidRDefault="009A4548" w:rsidP="009A4548">
            <w:pPr>
              <w:jc w:val="center"/>
              <w:rPr>
                <w:rFonts w:cs="Arial"/>
                <w:sz w:val="16"/>
                <w:szCs w:val="16"/>
              </w:rPr>
            </w:pPr>
            <w:r w:rsidRPr="00721243">
              <w:rPr>
                <w:rFonts w:cs="Arial"/>
                <w:sz w:val="16"/>
                <w:szCs w:val="16"/>
              </w:rPr>
              <w:t>1.90</w:t>
            </w:r>
          </w:p>
        </w:tc>
      </w:tr>
      <w:tr w:rsidR="009A4548" w:rsidRPr="00721243" w14:paraId="648A1210" w14:textId="77777777" w:rsidTr="009A4548">
        <w:trPr>
          <w:trHeight w:val="269"/>
        </w:trPr>
        <w:tc>
          <w:tcPr>
            <w:tcW w:w="1561" w:type="dxa"/>
            <w:vMerge/>
            <w:shd w:val="clear" w:color="auto" w:fill="D9D9D9" w:themeFill="background1" w:themeFillShade="D9"/>
          </w:tcPr>
          <w:p w14:paraId="365541F9" w14:textId="77777777" w:rsidR="009A4548" w:rsidRPr="00721243" w:rsidRDefault="009A4548" w:rsidP="009A4548">
            <w:pPr>
              <w:rPr>
                <w:rFonts w:cs="Arial"/>
                <w:b/>
                <w:sz w:val="16"/>
                <w:szCs w:val="16"/>
              </w:rPr>
            </w:pPr>
          </w:p>
        </w:tc>
        <w:tc>
          <w:tcPr>
            <w:tcW w:w="926" w:type="dxa"/>
          </w:tcPr>
          <w:p w14:paraId="7FD0B216" w14:textId="5588DB7B" w:rsidR="009A4548" w:rsidRPr="00721243" w:rsidRDefault="009A4548" w:rsidP="009A4548">
            <w:pPr>
              <w:rPr>
                <w:rFonts w:cs="Arial"/>
                <w:sz w:val="16"/>
                <w:szCs w:val="16"/>
              </w:rPr>
            </w:pPr>
            <w:r w:rsidRPr="00721243">
              <w:rPr>
                <w:rFonts w:cs="Arial"/>
                <w:sz w:val="16"/>
                <w:szCs w:val="16"/>
              </w:rPr>
              <w:t>Max</w:t>
            </w:r>
          </w:p>
        </w:tc>
        <w:tc>
          <w:tcPr>
            <w:tcW w:w="1037" w:type="dxa"/>
            <w:vAlign w:val="center"/>
          </w:tcPr>
          <w:p w14:paraId="044D04E2" w14:textId="77777777" w:rsidR="009A4548" w:rsidRPr="00721243" w:rsidRDefault="009A4548" w:rsidP="009A4548">
            <w:pPr>
              <w:jc w:val="center"/>
              <w:rPr>
                <w:rFonts w:cs="Arial"/>
                <w:sz w:val="16"/>
                <w:szCs w:val="16"/>
              </w:rPr>
            </w:pPr>
            <w:r w:rsidRPr="00721243">
              <w:rPr>
                <w:rFonts w:cs="Arial"/>
                <w:sz w:val="16"/>
                <w:szCs w:val="16"/>
              </w:rPr>
              <w:t>4.00</w:t>
            </w:r>
          </w:p>
        </w:tc>
        <w:tc>
          <w:tcPr>
            <w:tcW w:w="1037" w:type="dxa"/>
            <w:vAlign w:val="center"/>
          </w:tcPr>
          <w:p w14:paraId="19C11491" w14:textId="77777777" w:rsidR="009A4548" w:rsidRPr="00721243" w:rsidRDefault="009A4548" w:rsidP="009A4548">
            <w:pPr>
              <w:jc w:val="center"/>
              <w:rPr>
                <w:rFonts w:cs="Arial"/>
                <w:sz w:val="16"/>
                <w:szCs w:val="16"/>
              </w:rPr>
            </w:pPr>
            <w:r w:rsidRPr="00721243">
              <w:rPr>
                <w:rFonts w:cs="Arial"/>
                <w:sz w:val="16"/>
                <w:szCs w:val="16"/>
              </w:rPr>
              <w:t>2.80</w:t>
            </w:r>
          </w:p>
        </w:tc>
        <w:tc>
          <w:tcPr>
            <w:tcW w:w="1036" w:type="dxa"/>
            <w:vAlign w:val="center"/>
          </w:tcPr>
          <w:p w14:paraId="1F3EB693" w14:textId="77777777" w:rsidR="009A4548" w:rsidRPr="00721243" w:rsidRDefault="009A4548" w:rsidP="009A4548">
            <w:pPr>
              <w:jc w:val="center"/>
              <w:rPr>
                <w:rFonts w:cs="Arial"/>
                <w:sz w:val="16"/>
                <w:szCs w:val="16"/>
              </w:rPr>
            </w:pPr>
            <w:r w:rsidRPr="00721243">
              <w:rPr>
                <w:rFonts w:cs="Arial"/>
                <w:sz w:val="16"/>
                <w:szCs w:val="16"/>
              </w:rPr>
              <w:t>2.50</w:t>
            </w:r>
          </w:p>
        </w:tc>
        <w:tc>
          <w:tcPr>
            <w:tcW w:w="1036" w:type="dxa"/>
            <w:vAlign w:val="center"/>
          </w:tcPr>
          <w:p w14:paraId="43EEEC36" w14:textId="77777777" w:rsidR="009A4548" w:rsidRPr="00721243" w:rsidRDefault="009A4548" w:rsidP="009A4548">
            <w:pPr>
              <w:jc w:val="center"/>
              <w:rPr>
                <w:rFonts w:cs="Arial"/>
                <w:sz w:val="16"/>
                <w:szCs w:val="16"/>
              </w:rPr>
            </w:pPr>
            <w:r w:rsidRPr="00721243">
              <w:rPr>
                <w:rFonts w:cs="Arial"/>
                <w:sz w:val="16"/>
                <w:szCs w:val="16"/>
              </w:rPr>
              <w:t>2.20</w:t>
            </w:r>
          </w:p>
        </w:tc>
        <w:tc>
          <w:tcPr>
            <w:tcW w:w="1036" w:type="dxa"/>
            <w:vAlign w:val="center"/>
          </w:tcPr>
          <w:p w14:paraId="3FE8A00B" w14:textId="77777777" w:rsidR="009A4548" w:rsidRPr="00721243" w:rsidRDefault="009A4548" w:rsidP="009A4548">
            <w:pPr>
              <w:jc w:val="center"/>
              <w:rPr>
                <w:rFonts w:cs="Arial"/>
                <w:sz w:val="16"/>
                <w:szCs w:val="16"/>
              </w:rPr>
            </w:pPr>
            <w:r w:rsidRPr="00721243">
              <w:rPr>
                <w:rFonts w:cs="Arial"/>
                <w:sz w:val="16"/>
                <w:szCs w:val="16"/>
              </w:rPr>
              <w:t>3.50</w:t>
            </w:r>
          </w:p>
        </w:tc>
        <w:tc>
          <w:tcPr>
            <w:tcW w:w="1036" w:type="dxa"/>
            <w:vAlign w:val="center"/>
          </w:tcPr>
          <w:p w14:paraId="5A50AA53" w14:textId="77777777" w:rsidR="009A4548" w:rsidRPr="00721243" w:rsidRDefault="009A4548" w:rsidP="009A4548">
            <w:pPr>
              <w:jc w:val="center"/>
              <w:rPr>
                <w:rFonts w:cs="Arial"/>
                <w:sz w:val="16"/>
                <w:szCs w:val="16"/>
              </w:rPr>
            </w:pPr>
            <w:r w:rsidRPr="00721243">
              <w:rPr>
                <w:rFonts w:cs="Arial"/>
                <w:sz w:val="16"/>
                <w:szCs w:val="16"/>
              </w:rPr>
              <w:t>3.50</w:t>
            </w:r>
          </w:p>
        </w:tc>
        <w:tc>
          <w:tcPr>
            <w:tcW w:w="1036" w:type="dxa"/>
            <w:vAlign w:val="center"/>
          </w:tcPr>
          <w:p w14:paraId="63A3144E" w14:textId="77777777" w:rsidR="009A4548" w:rsidRPr="00721243" w:rsidRDefault="009A4548" w:rsidP="009A4548">
            <w:pPr>
              <w:jc w:val="center"/>
              <w:rPr>
                <w:rFonts w:cs="Arial"/>
                <w:sz w:val="16"/>
                <w:szCs w:val="16"/>
              </w:rPr>
            </w:pPr>
            <w:r w:rsidRPr="00721243">
              <w:rPr>
                <w:rFonts w:cs="Arial"/>
                <w:sz w:val="16"/>
                <w:szCs w:val="16"/>
              </w:rPr>
              <w:t>3.50</w:t>
            </w:r>
          </w:p>
        </w:tc>
        <w:tc>
          <w:tcPr>
            <w:tcW w:w="1036" w:type="dxa"/>
            <w:vAlign w:val="center"/>
          </w:tcPr>
          <w:p w14:paraId="024EF298" w14:textId="77777777" w:rsidR="009A4548" w:rsidRPr="00721243" w:rsidRDefault="009A4548" w:rsidP="009A4548">
            <w:pPr>
              <w:jc w:val="center"/>
              <w:rPr>
                <w:rFonts w:cs="Arial"/>
                <w:sz w:val="16"/>
                <w:szCs w:val="16"/>
              </w:rPr>
            </w:pPr>
            <w:r w:rsidRPr="00721243">
              <w:rPr>
                <w:rFonts w:cs="Arial"/>
                <w:sz w:val="16"/>
                <w:szCs w:val="16"/>
              </w:rPr>
              <w:t>3.50</w:t>
            </w:r>
          </w:p>
        </w:tc>
        <w:tc>
          <w:tcPr>
            <w:tcW w:w="1036" w:type="dxa"/>
            <w:vAlign w:val="center"/>
          </w:tcPr>
          <w:p w14:paraId="29BD672B" w14:textId="77777777" w:rsidR="009A4548" w:rsidRPr="00721243" w:rsidRDefault="009A4548" w:rsidP="009A4548">
            <w:pPr>
              <w:jc w:val="center"/>
              <w:rPr>
                <w:rFonts w:cs="Arial"/>
                <w:sz w:val="16"/>
                <w:szCs w:val="16"/>
              </w:rPr>
            </w:pPr>
            <w:r w:rsidRPr="00721243">
              <w:rPr>
                <w:rFonts w:cs="Arial"/>
                <w:sz w:val="16"/>
                <w:szCs w:val="16"/>
              </w:rPr>
              <w:t>3.00</w:t>
            </w:r>
          </w:p>
        </w:tc>
        <w:tc>
          <w:tcPr>
            <w:tcW w:w="1036" w:type="dxa"/>
            <w:vAlign w:val="center"/>
          </w:tcPr>
          <w:p w14:paraId="622BAE12" w14:textId="77777777" w:rsidR="009A4548" w:rsidRPr="00721243" w:rsidRDefault="009A4548" w:rsidP="009A4548">
            <w:pPr>
              <w:jc w:val="center"/>
              <w:rPr>
                <w:rFonts w:cs="Arial"/>
                <w:sz w:val="16"/>
                <w:szCs w:val="16"/>
              </w:rPr>
            </w:pPr>
            <w:r w:rsidRPr="00721243">
              <w:rPr>
                <w:rFonts w:cs="Arial"/>
                <w:sz w:val="16"/>
                <w:szCs w:val="16"/>
              </w:rPr>
              <w:t>3.50</w:t>
            </w:r>
          </w:p>
        </w:tc>
        <w:tc>
          <w:tcPr>
            <w:tcW w:w="1036" w:type="dxa"/>
            <w:vAlign w:val="center"/>
          </w:tcPr>
          <w:p w14:paraId="40C1C407" w14:textId="77777777" w:rsidR="009A4548" w:rsidRPr="00721243" w:rsidRDefault="009A4548" w:rsidP="009A4548">
            <w:pPr>
              <w:jc w:val="center"/>
              <w:rPr>
                <w:rFonts w:cs="Arial"/>
                <w:sz w:val="16"/>
                <w:szCs w:val="16"/>
              </w:rPr>
            </w:pPr>
            <w:r w:rsidRPr="00721243">
              <w:rPr>
                <w:rFonts w:cs="Arial"/>
                <w:sz w:val="16"/>
                <w:szCs w:val="16"/>
              </w:rPr>
              <w:t>3.50</w:t>
            </w:r>
          </w:p>
        </w:tc>
      </w:tr>
      <w:tr w:rsidR="009A4548" w:rsidRPr="00721243" w14:paraId="21F98928" w14:textId="77777777" w:rsidTr="009A4548">
        <w:trPr>
          <w:trHeight w:val="269"/>
        </w:trPr>
        <w:tc>
          <w:tcPr>
            <w:tcW w:w="1561" w:type="dxa"/>
            <w:vMerge w:val="restart"/>
            <w:shd w:val="clear" w:color="auto" w:fill="D9D9D9" w:themeFill="background1" w:themeFillShade="D9"/>
            <w:vAlign w:val="center"/>
          </w:tcPr>
          <w:p w14:paraId="1FE3E1A1" w14:textId="77777777" w:rsidR="009A4548" w:rsidRPr="00721243" w:rsidRDefault="009A4548" w:rsidP="00F35B89">
            <w:pPr>
              <w:jc w:val="left"/>
              <w:rPr>
                <w:rFonts w:cs="Arial"/>
                <w:b/>
                <w:sz w:val="16"/>
                <w:szCs w:val="16"/>
              </w:rPr>
            </w:pPr>
            <w:r w:rsidRPr="00721243">
              <w:rPr>
                <w:rFonts w:cs="Arial"/>
                <w:b/>
                <w:sz w:val="16"/>
                <w:szCs w:val="16"/>
              </w:rPr>
              <w:t>pH</w:t>
            </w:r>
          </w:p>
        </w:tc>
        <w:tc>
          <w:tcPr>
            <w:tcW w:w="926" w:type="dxa"/>
          </w:tcPr>
          <w:p w14:paraId="0453B3F6" w14:textId="39F8DFCF" w:rsidR="009A4548" w:rsidRPr="00721243" w:rsidRDefault="009A4548" w:rsidP="00F35B89">
            <w:pPr>
              <w:rPr>
                <w:rFonts w:cs="Arial"/>
                <w:sz w:val="16"/>
                <w:szCs w:val="16"/>
              </w:rPr>
            </w:pPr>
            <w:r w:rsidRPr="00721243">
              <w:rPr>
                <w:rFonts w:cs="Arial"/>
                <w:sz w:val="16"/>
                <w:szCs w:val="16"/>
              </w:rPr>
              <w:t>Srednja</w:t>
            </w:r>
          </w:p>
        </w:tc>
        <w:tc>
          <w:tcPr>
            <w:tcW w:w="1037" w:type="dxa"/>
            <w:vAlign w:val="center"/>
          </w:tcPr>
          <w:p w14:paraId="1A2B8902" w14:textId="77777777" w:rsidR="009A4548" w:rsidRPr="00721243" w:rsidRDefault="009A4548" w:rsidP="00F35B89">
            <w:pPr>
              <w:jc w:val="center"/>
              <w:rPr>
                <w:rFonts w:cs="Arial"/>
                <w:sz w:val="16"/>
                <w:szCs w:val="16"/>
              </w:rPr>
            </w:pPr>
            <w:r w:rsidRPr="00721243">
              <w:rPr>
                <w:rFonts w:cs="Arial"/>
                <w:sz w:val="16"/>
                <w:szCs w:val="16"/>
              </w:rPr>
              <w:t>8.2</w:t>
            </w:r>
          </w:p>
        </w:tc>
        <w:tc>
          <w:tcPr>
            <w:tcW w:w="1037" w:type="dxa"/>
            <w:vAlign w:val="center"/>
          </w:tcPr>
          <w:p w14:paraId="1333E4C0" w14:textId="77777777" w:rsidR="009A4548" w:rsidRPr="00721243" w:rsidRDefault="009A4548" w:rsidP="00F35B89">
            <w:pPr>
              <w:jc w:val="center"/>
              <w:rPr>
                <w:rFonts w:cs="Arial"/>
                <w:sz w:val="16"/>
                <w:szCs w:val="16"/>
              </w:rPr>
            </w:pPr>
            <w:r w:rsidRPr="00721243">
              <w:rPr>
                <w:rFonts w:cs="Arial"/>
                <w:sz w:val="16"/>
                <w:szCs w:val="16"/>
              </w:rPr>
              <w:t>8.1</w:t>
            </w:r>
          </w:p>
        </w:tc>
        <w:tc>
          <w:tcPr>
            <w:tcW w:w="1036" w:type="dxa"/>
            <w:vAlign w:val="center"/>
          </w:tcPr>
          <w:p w14:paraId="48DB571E" w14:textId="77777777" w:rsidR="009A4548" w:rsidRPr="00721243" w:rsidRDefault="009A4548" w:rsidP="00F35B89">
            <w:pPr>
              <w:jc w:val="center"/>
              <w:rPr>
                <w:rFonts w:cs="Arial"/>
                <w:sz w:val="16"/>
                <w:szCs w:val="16"/>
              </w:rPr>
            </w:pPr>
            <w:r w:rsidRPr="00721243">
              <w:rPr>
                <w:rFonts w:cs="Arial"/>
                <w:sz w:val="16"/>
                <w:szCs w:val="16"/>
              </w:rPr>
              <w:t>8.2</w:t>
            </w:r>
          </w:p>
        </w:tc>
        <w:tc>
          <w:tcPr>
            <w:tcW w:w="1036" w:type="dxa"/>
            <w:vAlign w:val="center"/>
          </w:tcPr>
          <w:p w14:paraId="21A9EAAC" w14:textId="77777777" w:rsidR="009A4548" w:rsidRPr="00721243" w:rsidRDefault="009A4548" w:rsidP="00F35B89">
            <w:pPr>
              <w:jc w:val="center"/>
              <w:rPr>
                <w:rFonts w:cs="Arial"/>
                <w:sz w:val="16"/>
                <w:szCs w:val="16"/>
              </w:rPr>
            </w:pPr>
            <w:r w:rsidRPr="00721243">
              <w:rPr>
                <w:rFonts w:cs="Arial"/>
                <w:sz w:val="16"/>
                <w:szCs w:val="16"/>
              </w:rPr>
              <w:t>8.3</w:t>
            </w:r>
          </w:p>
        </w:tc>
        <w:tc>
          <w:tcPr>
            <w:tcW w:w="1036" w:type="dxa"/>
            <w:vAlign w:val="center"/>
          </w:tcPr>
          <w:p w14:paraId="0E9C9AFC" w14:textId="77777777" w:rsidR="009A4548" w:rsidRPr="00721243" w:rsidRDefault="009A4548" w:rsidP="00F35B89">
            <w:pPr>
              <w:jc w:val="center"/>
              <w:rPr>
                <w:rFonts w:cs="Arial"/>
                <w:sz w:val="16"/>
                <w:szCs w:val="16"/>
              </w:rPr>
            </w:pPr>
            <w:r w:rsidRPr="00721243">
              <w:rPr>
                <w:rFonts w:cs="Arial"/>
                <w:sz w:val="16"/>
                <w:szCs w:val="16"/>
              </w:rPr>
              <w:t>8.1</w:t>
            </w:r>
          </w:p>
        </w:tc>
        <w:tc>
          <w:tcPr>
            <w:tcW w:w="1036" w:type="dxa"/>
            <w:vAlign w:val="center"/>
          </w:tcPr>
          <w:p w14:paraId="28F26880" w14:textId="77777777" w:rsidR="009A4548" w:rsidRPr="00721243" w:rsidRDefault="009A4548" w:rsidP="00F35B89">
            <w:pPr>
              <w:jc w:val="center"/>
              <w:rPr>
                <w:rFonts w:cs="Arial"/>
                <w:sz w:val="16"/>
                <w:szCs w:val="16"/>
              </w:rPr>
            </w:pPr>
            <w:r w:rsidRPr="00721243">
              <w:rPr>
                <w:rFonts w:cs="Arial"/>
                <w:sz w:val="16"/>
                <w:szCs w:val="16"/>
              </w:rPr>
              <w:t>8.0</w:t>
            </w:r>
          </w:p>
        </w:tc>
        <w:tc>
          <w:tcPr>
            <w:tcW w:w="1036" w:type="dxa"/>
            <w:vAlign w:val="center"/>
          </w:tcPr>
          <w:p w14:paraId="769FBDC1" w14:textId="77777777" w:rsidR="009A4548" w:rsidRPr="00721243" w:rsidRDefault="009A4548" w:rsidP="00F35B89">
            <w:pPr>
              <w:jc w:val="center"/>
              <w:rPr>
                <w:rFonts w:cs="Arial"/>
                <w:sz w:val="16"/>
                <w:szCs w:val="16"/>
              </w:rPr>
            </w:pPr>
            <w:r w:rsidRPr="00721243">
              <w:rPr>
                <w:rFonts w:cs="Arial"/>
                <w:sz w:val="16"/>
                <w:szCs w:val="16"/>
              </w:rPr>
              <w:t>8.00</w:t>
            </w:r>
          </w:p>
        </w:tc>
        <w:tc>
          <w:tcPr>
            <w:tcW w:w="1036" w:type="dxa"/>
            <w:vAlign w:val="center"/>
          </w:tcPr>
          <w:p w14:paraId="693F8B59" w14:textId="77777777" w:rsidR="009A4548" w:rsidRPr="00721243" w:rsidRDefault="009A4548" w:rsidP="00F35B89">
            <w:pPr>
              <w:jc w:val="center"/>
              <w:rPr>
                <w:rFonts w:cs="Arial"/>
                <w:sz w:val="16"/>
                <w:szCs w:val="16"/>
              </w:rPr>
            </w:pPr>
            <w:r w:rsidRPr="00721243">
              <w:rPr>
                <w:rFonts w:cs="Arial"/>
                <w:sz w:val="16"/>
                <w:szCs w:val="16"/>
              </w:rPr>
              <w:t>8.4</w:t>
            </w:r>
          </w:p>
        </w:tc>
        <w:tc>
          <w:tcPr>
            <w:tcW w:w="1036" w:type="dxa"/>
            <w:vAlign w:val="center"/>
          </w:tcPr>
          <w:p w14:paraId="45D1C773" w14:textId="77777777" w:rsidR="009A4548" w:rsidRPr="00721243" w:rsidRDefault="009A4548" w:rsidP="00F35B89">
            <w:pPr>
              <w:jc w:val="center"/>
              <w:rPr>
                <w:rFonts w:cs="Arial"/>
                <w:sz w:val="16"/>
                <w:szCs w:val="16"/>
              </w:rPr>
            </w:pPr>
            <w:r w:rsidRPr="00721243">
              <w:rPr>
                <w:rFonts w:cs="Arial"/>
                <w:sz w:val="16"/>
                <w:szCs w:val="16"/>
              </w:rPr>
              <w:t>7.9</w:t>
            </w:r>
          </w:p>
        </w:tc>
        <w:tc>
          <w:tcPr>
            <w:tcW w:w="1036" w:type="dxa"/>
            <w:vAlign w:val="center"/>
          </w:tcPr>
          <w:p w14:paraId="1BDD52C2" w14:textId="77777777" w:rsidR="009A4548" w:rsidRPr="00721243" w:rsidRDefault="009A4548" w:rsidP="00F35B89">
            <w:pPr>
              <w:jc w:val="center"/>
              <w:rPr>
                <w:rFonts w:cs="Arial"/>
                <w:sz w:val="16"/>
                <w:szCs w:val="16"/>
              </w:rPr>
            </w:pPr>
            <w:r w:rsidRPr="00721243">
              <w:rPr>
                <w:rFonts w:cs="Arial"/>
                <w:sz w:val="16"/>
                <w:szCs w:val="16"/>
              </w:rPr>
              <w:t>8.3</w:t>
            </w:r>
          </w:p>
        </w:tc>
        <w:tc>
          <w:tcPr>
            <w:tcW w:w="1036" w:type="dxa"/>
            <w:vAlign w:val="center"/>
          </w:tcPr>
          <w:p w14:paraId="14BC9700" w14:textId="77777777" w:rsidR="009A4548" w:rsidRPr="00721243" w:rsidRDefault="009A4548" w:rsidP="00F35B89">
            <w:pPr>
              <w:jc w:val="center"/>
              <w:rPr>
                <w:rFonts w:cs="Arial"/>
                <w:sz w:val="16"/>
                <w:szCs w:val="16"/>
              </w:rPr>
            </w:pPr>
            <w:r w:rsidRPr="00721243">
              <w:rPr>
                <w:rFonts w:cs="Arial"/>
                <w:sz w:val="16"/>
                <w:szCs w:val="16"/>
              </w:rPr>
              <w:t>8.2</w:t>
            </w:r>
          </w:p>
        </w:tc>
      </w:tr>
      <w:tr w:rsidR="009A4548" w:rsidRPr="00721243" w14:paraId="4E3167C1" w14:textId="77777777" w:rsidTr="009A4548">
        <w:trPr>
          <w:trHeight w:val="282"/>
        </w:trPr>
        <w:tc>
          <w:tcPr>
            <w:tcW w:w="1561" w:type="dxa"/>
            <w:vMerge/>
            <w:shd w:val="clear" w:color="auto" w:fill="D9D9D9" w:themeFill="background1" w:themeFillShade="D9"/>
            <w:vAlign w:val="center"/>
          </w:tcPr>
          <w:p w14:paraId="7D0F992C" w14:textId="77777777" w:rsidR="009A4548" w:rsidRPr="00721243" w:rsidRDefault="009A4548" w:rsidP="00F35B89">
            <w:pPr>
              <w:jc w:val="left"/>
              <w:rPr>
                <w:rFonts w:cs="Arial"/>
                <w:b/>
                <w:sz w:val="16"/>
                <w:szCs w:val="16"/>
              </w:rPr>
            </w:pPr>
          </w:p>
        </w:tc>
        <w:tc>
          <w:tcPr>
            <w:tcW w:w="926" w:type="dxa"/>
          </w:tcPr>
          <w:p w14:paraId="5A741E6D" w14:textId="77777777" w:rsidR="009A4548" w:rsidRPr="00721243" w:rsidRDefault="009A4548" w:rsidP="00F35B89">
            <w:pPr>
              <w:rPr>
                <w:rFonts w:cs="Arial"/>
                <w:sz w:val="16"/>
                <w:szCs w:val="16"/>
              </w:rPr>
            </w:pPr>
            <w:r w:rsidRPr="00721243">
              <w:rPr>
                <w:rFonts w:cs="Arial"/>
                <w:sz w:val="16"/>
                <w:szCs w:val="16"/>
              </w:rPr>
              <w:t>Min</w:t>
            </w:r>
          </w:p>
        </w:tc>
        <w:tc>
          <w:tcPr>
            <w:tcW w:w="1037" w:type="dxa"/>
            <w:vAlign w:val="center"/>
          </w:tcPr>
          <w:p w14:paraId="33C015BD" w14:textId="77777777" w:rsidR="009A4548" w:rsidRPr="00721243" w:rsidRDefault="009A4548" w:rsidP="00F35B89">
            <w:pPr>
              <w:jc w:val="center"/>
              <w:rPr>
                <w:rFonts w:cs="Arial"/>
                <w:sz w:val="16"/>
                <w:szCs w:val="16"/>
              </w:rPr>
            </w:pPr>
            <w:r w:rsidRPr="00721243">
              <w:rPr>
                <w:rFonts w:cs="Arial"/>
                <w:sz w:val="16"/>
                <w:szCs w:val="16"/>
              </w:rPr>
              <w:t>7.6</w:t>
            </w:r>
          </w:p>
        </w:tc>
        <w:tc>
          <w:tcPr>
            <w:tcW w:w="1037" w:type="dxa"/>
            <w:vAlign w:val="center"/>
          </w:tcPr>
          <w:p w14:paraId="6B0EBAD7" w14:textId="77777777" w:rsidR="009A4548" w:rsidRPr="00721243" w:rsidRDefault="009A4548" w:rsidP="00F35B89">
            <w:pPr>
              <w:jc w:val="center"/>
              <w:rPr>
                <w:rFonts w:cs="Arial"/>
                <w:sz w:val="16"/>
                <w:szCs w:val="16"/>
              </w:rPr>
            </w:pPr>
            <w:r w:rsidRPr="00721243">
              <w:rPr>
                <w:rFonts w:cs="Arial"/>
                <w:sz w:val="16"/>
                <w:szCs w:val="16"/>
              </w:rPr>
              <w:t>7.7</w:t>
            </w:r>
          </w:p>
        </w:tc>
        <w:tc>
          <w:tcPr>
            <w:tcW w:w="1036" w:type="dxa"/>
            <w:vAlign w:val="center"/>
          </w:tcPr>
          <w:p w14:paraId="2F22B960" w14:textId="77777777" w:rsidR="009A4548" w:rsidRPr="00721243" w:rsidRDefault="009A4548" w:rsidP="00F35B89">
            <w:pPr>
              <w:jc w:val="center"/>
              <w:rPr>
                <w:rFonts w:cs="Arial"/>
                <w:sz w:val="16"/>
                <w:szCs w:val="16"/>
              </w:rPr>
            </w:pPr>
            <w:r w:rsidRPr="00721243">
              <w:rPr>
                <w:rFonts w:cs="Arial"/>
                <w:sz w:val="16"/>
                <w:szCs w:val="16"/>
              </w:rPr>
              <w:t>7.8</w:t>
            </w:r>
          </w:p>
        </w:tc>
        <w:tc>
          <w:tcPr>
            <w:tcW w:w="1036" w:type="dxa"/>
            <w:vAlign w:val="center"/>
          </w:tcPr>
          <w:p w14:paraId="622E67AC" w14:textId="77777777" w:rsidR="009A4548" w:rsidRPr="00721243" w:rsidRDefault="009A4548" w:rsidP="00F35B89">
            <w:pPr>
              <w:jc w:val="center"/>
              <w:rPr>
                <w:rFonts w:cs="Arial"/>
                <w:sz w:val="16"/>
                <w:szCs w:val="16"/>
              </w:rPr>
            </w:pPr>
            <w:r w:rsidRPr="00721243">
              <w:rPr>
                <w:rFonts w:cs="Arial"/>
                <w:sz w:val="16"/>
                <w:szCs w:val="16"/>
              </w:rPr>
              <w:t>7.6</w:t>
            </w:r>
          </w:p>
        </w:tc>
        <w:tc>
          <w:tcPr>
            <w:tcW w:w="1036" w:type="dxa"/>
            <w:vAlign w:val="center"/>
          </w:tcPr>
          <w:p w14:paraId="294C1C7C" w14:textId="77777777" w:rsidR="009A4548" w:rsidRPr="00721243" w:rsidRDefault="009A4548" w:rsidP="00F35B89">
            <w:pPr>
              <w:jc w:val="center"/>
              <w:rPr>
                <w:rFonts w:cs="Arial"/>
                <w:sz w:val="16"/>
                <w:szCs w:val="16"/>
              </w:rPr>
            </w:pPr>
            <w:r w:rsidRPr="00721243">
              <w:rPr>
                <w:rFonts w:cs="Arial"/>
                <w:sz w:val="16"/>
                <w:szCs w:val="16"/>
              </w:rPr>
              <w:t>7.8</w:t>
            </w:r>
          </w:p>
        </w:tc>
        <w:tc>
          <w:tcPr>
            <w:tcW w:w="1036" w:type="dxa"/>
            <w:vAlign w:val="center"/>
          </w:tcPr>
          <w:p w14:paraId="67ED8335" w14:textId="77777777" w:rsidR="009A4548" w:rsidRPr="00721243" w:rsidRDefault="009A4548" w:rsidP="00F35B89">
            <w:pPr>
              <w:jc w:val="center"/>
              <w:rPr>
                <w:rFonts w:cs="Arial"/>
                <w:sz w:val="16"/>
                <w:szCs w:val="16"/>
              </w:rPr>
            </w:pPr>
            <w:r w:rsidRPr="00721243">
              <w:rPr>
                <w:rFonts w:cs="Arial"/>
                <w:sz w:val="16"/>
                <w:szCs w:val="16"/>
              </w:rPr>
              <w:t>7.6</w:t>
            </w:r>
          </w:p>
        </w:tc>
        <w:tc>
          <w:tcPr>
            <w:tcW w:w="1036" w:type="dxa"/>
            <w:vAlign w:val="center"/>
          </w:tcPr>
          <w:p w14:paraId="1DCF7102" w14:textId="77777777" w:rsidR="009A4548" w:rsidRPr="00721243" w:rsidRDefault="009A4548" w:rsidP="00F35B89">
            <w:pPr>
              <w:jc w:val="center"/>
              <w:rPr>
                <w:rFonts w:cs="Arial"/>
                <w:sz w:val="16"/>
                <w:szCs w:val="16"/>
              </w:rPr>
            </w:pPr>
            <w:r w:rsidRPr="00721243">
              <w:rPr>
                <w:rFonts w:cs="Arial"/>
                <w:sz w:val="16"/>
                <w:szCs w:val="16"/>
              </w:rPr>
              <w:t>7.7</w:t>
            </w:r>
          </w:p>
        </w:tc>
        <w:tc>
          <w:tcPr>
            <w:tcW w:w="1036" w:type="dxa"/>
            <w:vAlign w:val="center"/>
          </w:tcPr>
          <w:p w14:paraId="3A2F0AA8" w14:textId="77777777" w:rsidR="009A4548" w:rsidRPr="00721243" w:rsidRDefault="009A4548" w:rsidP="00F35B89">
            <w:pPr>
              <w:jc w:val="center"/>
              <w:rPr>
                <w:rFonts w:cs="Arial"/>
                <w:sz w:val="16"/>
                <w:szCs w:val="16"/>
              </w:rPr>
            </w:pPr>
            <w:r w:rsidRPr="00721243">
              <w:rPr>
                <w:rFonts w:cs="Arial"/>
                <w:sz w:val="16"/>
                <w:szCs w:val="16"/>
              </w:rPr>
              <w:t>8.0</w:t>
            </w:r>
          </w:p>
        </w:tc>
        <w:tc>
          <w:tcPr>
            <w:tcW w:w="1036" w:type="dxa"/>
            <w:vAlign w:val="center"/>
          </w:tcPr>
          <w:p w14:paraId="39B899F6" w14:textId="77777777" w:rsidR="009A4548" w:rsidRPr="00721243" w:rsidRDefault="009A4548" w:rsidP="00F35B89">
            <w:pPr>
              <w:jc w:val="center"/>
              <w:rPr>
                <w:rFonts w:cs="Arial"/>
                <w:sz w:val="16"/>
                <w:szCs w:val="16"/>
              </w:rPr>
            </w:pPr>
            <w:r w:rsidRPr="00721243">
              <w:rPr>
                <w:rFonts w:cs="Arial"/>
                <w:sz w:val="16"/>
                <w:szCs w:val="16"/>
              </w:rPr>
              <w:t>7.8</w:t>
            </w:r>
          </w:p>
        </w:tc>
        <w:tc>
          <w:tcPr>
            <w:tcW w:w="1036" w:type="dxa"/>
            <w:vAlign w:val="center"/>
          </w:tcPr>
          <w:p w14:paraId="79F73E6B" w14:textId="77777777" w:rsidR="009A4548" w:rsidRPr="00721243" w:rsidRDefault="009A4548" w:rsidP="00F35B89">
            <w:pPr>
              <w:jc w:val="center"/>
              <w:rPr>
                <w:rFonts w:cs="Arial"/>
                <w:sz w:val="16"/>
                <w:szCs w:val="16"/>
              </w:rPr>
            </w:pPr>
            <w:r w:rsidRPr="00721243">
              <w:rPr>
                <w:rFonts w:cs="Arial"/>
                <w:sz w:val="16"/>
                <w:szCs w:val="16"/>
              </w:rPr>
              <w:t>7.9</w:t>
            </w:r>
          </w:p>
        </w:tc>
        <w:tc>
          <w:tcPr>
            <w:tcW w:w="1036" w:type="dxa"/>
            <w:vAlign w:val="center"/>
          </w:tcPr>
          <w:p w14:paraId="1D2276B9" w14:textId="77777777" w:rsidR="009A4548" w:rsidRPr="00721243" w:rsidRDefault="009A4548" w:rsidP="00F35B89">
            <w:pPr>
              <w:jc w:val="center"/>
              <w:rPr>
                <w:rFonts w:cs="Arial"/>
                <w:sz w:val="16"/>
                <w:szCs w:val="16"/>
              </w:rPr>
            </w:pPr>
            <w:r w:rsidRPr="00721243">
              <w:rPr>
                <w:rFonts w:cs="Arial"/>
                <w:sz w:val="16"/>
                <w:szCs w:val="16"/>
              </w:rPr>
              <w:t>7.8</w:t>
            </w:r>
          </w:p>
        </w:tc>
      </w:tr>
      <w:tr w:rsidR="009A4548" w:rsidRPr="00721243" w14:paraId="55F32C3F" w14:textId="77777777" w:rsidTr="009A4548">
        <w:trPr>
          <w:trHeight w:val="269"/>
        </w:trPr>
        <w:tc>
          <w:tcPr>
            <w:tcW w:w="1561" w:type="dxa"/>
            <w:vMerge/>
            <w:shd w:val="clear" w:color="auto" w:fill="D9D9D9" w:themeFill="background1" w:themeFillShade="D9"/>
            <w:vAlign w:val="center"/>
          </w:tcPr>
          <w:p w14:paraId="58663B11" w14:textId="77777777" w:rsidR="009A4548" w:rsidRPr="00721243" w:rsidRDefault="009A4548" w:rsidP="00F35B89">
            <w:pPr>
              <w:jc w:val="left"/>
              <w:rPr>
                <w:rFonts w:cs="Arial"/>
                <w:b/>
                <w:sz w:val="16"/>
                <w:szCs w:val="16"/>
              </w:rPr>
            </w:pPr>
          </w:p>
        </w:tc>
        <w:tc>
          <w:tcPr>
            <w:tcW w:w="926" w:type="dxa"/>
          </w:tcPr>
          <w:p w14:paraId="64F4E0DA" w14:textId="77777777" w:rsidR="009A4548" w:rsidRPr="00721243" w:rsidRDefault="009A4548" w:rsidP="00F35B89">
            <w:pPr>
              <w:rPr>
                <w:rFonts w:cs="Arial"/>
                <w:sz w:val="16"/>
                <w:szCs w:val="16"/>
              </w:rPr>
            </w:pPr>
            <w:r w:rsidRPr="00721243">
              <w:rPr>
                <w:rFonts w:cs="Arial"/>
                <w:sz w:val="16"/>
                <w:szCs w:val="16"/>
              </w:rPr>
              <w:t>Max</w:t>
            </w:r>
          </w:p>
        </w:tc>
        <w:tc>
          <w:tcPr>
            <w:tcW w:w="1037" w:type="dxa"/>
            <w:vAlign w:val="center"/>
          </w:tcPr>
          <w:p w14:paraId="2162F7B2" w14:textId="77777777" w:rsidR="009A4548" w:rsidRPr="00721243" w:rsidRDefault="009A4548" w:rsidP="00F35B89">
            <w:pPr>
              <w:jc w:val="center"/>
              <w:rPr>
                <w:rFonts w:cs="Arial"/>
                <w:sz w:val="16"/>
                <w:szCs w:val="16"/>
              </w:rPr>
            </w:pPr>
            <w:r w:rsidRPr="00721243">
              <w:rPr>
                <w:rFonts w:cs="Arial"/>
                <w:sz w:val="16"/>
                <w:szCs w:val="16"/>
              </w:rPr>
              <w:t>8.4</w:t>
            </w:r>
          </w:p>
        </w:tc>
        <w:tc>
          <w:tcPr>
            <w:tcW w:w="1037" w:type="dxa"/>
            <w:vAlign w:val="center"/>
          </w:tcPr>
          <w:p w14:paraId="6CC51BBD" w14:textId="77777777" w:rsidR="009A4548" w:rsidRPr="00721243" w:rsidRDefault="009A4548" w:rsidP="00F35B89">
            <w:pPr>
              <w:jc w:val="center"/>
              <w:rPr>
                <w:rFonts w:cs="Arial"/>
                <w:sz w:val="16"/>
                <w:szCs w:val="16"/>
              </w:rPr>
            </w:pPr>
            <w:r w:rsidRPr="00721243">
              <w:rPr>
                <w:rFonts w:cs="Arial"/>
                <w:sz w:val="16"/>
                <w:szCs w:val="16"/>
              </w:rPr>
              <w:t>8.4</w:t>
            </w:r>
          </w:p>
        </w:tc>
        <w:tc>
          <w:tcPr>
            <w:tcW w:w="1036" w:type="dxa"/>
            <w:vAlign w:val="center"/>
          </w:tcPr>
          <w:p w14:paraId="60C604B7" w14:textId="77777777" w:rsidR="009A4548" w:rsidRPr="00721243" w:rsidRDefault="009A4548" w:rsidP="00F35B89">
            <w:pPr>
              <w:jc w:val="center"/>
              <w:rPr>
                <w:rFonts w:cs="Arial"/>
                <w:sz w:val="16"/>
                <w:szCs w:val="16"/>
              </w:rPr>
            </w:pPr>
            <w:r w:rsidRPr="00721243">
              <w:rPr>
                <w:rFonts w:cs="Arial"/>
                <w:sz w:val="16"/>
                <w:szCs w:val="16"/>
              </w:rPr>
              <w:t>8.4</w:t>
            </w:r>
          </w:p>
        </w:tc>
        <w:tc>
          <w:tcPr>
            <w:tcW w:w="1036" w:type="dxa"/>
            <w:vAlign w:val="center"/>
          </w:tcPr>
          <w:p w14:paraId="27AFBF6B" w14:textId="77777777" w:rsidR="009A4548" w:rsidRPr="00721243" w:rsidRDefault="009A4548" w:rsidP="00F35B89">
            <w:pPr>
              <w:jc w:val="center"/>
              <w:rPr>
                <w:rFonts w:cs="Arial"/>
                <w:sz w:val="16"/>
                <w:szCs w:val="16"/>
              </w:rPr>
            </w:pPr>
            <w:r w:rsidRPr="00721243">
              <w:rPr>
                <w:rFonts w:cs="Arial"/>
                <w:sz w:val="16"/>
                <w:szCs w:val="16"/>
              </w:rPr>
              <w:t>8.9</w:t>
            </w:r>
          </w:p>
        </w:tc>
        <w:tc>
          <w:tcPr>
            <w:tcW w:w="1036" w:type="dxa"/>
            <w:vAlign w:val="center"/>
          </w:tcPr>
          <w:p w14:paraId="1C4F24AB" w14:textId="77777777" w:rsidR="009A4548" w:rsidRPr="00721243" w:rsidRDefault="009A4548" w:rsidP="00F35B89">
            <w:pPr>
              <w:jc w:val="center"/>
              <w:rPr>
                <w:rFonts w:cs="Arial"/>
                <w:sz w:val="16"/>
                <w:szCs w:val="16"/>
              </w:rPr>
            </w:pPr>
            <w:r w:rsidRPr="00721243">
              <w:rPr>
                <w:rFonts w:cs="Arial"/>
                <w:sz w:val="16"/>
                <w:szCs w:val="16"/>
              </w:rPr>
              <w:t>8.3</w:t>
            </w:r>
          </w:p>
        </w:tc>
        <w:tc>
          <w:tcPr>
            <w:tcW w:w="1036" w:type="dxa"/>
            <w:vAlign w:val="center"/>
          </w:tcPr>
          <w:p w14:paraId="233E81D3" w14:textId="77777777" w:rsidR="009A4548" w:rsidRPr="00721243" w:rsidRDefault="009A4548" w:rsidP="00F35B89">
            <w:pPr>
              <w:jc w:val="center"/>
              <w:rPr>
                <w:rFonts w:cs="Arial"/>
                <w:sz w:val="16"/>
                <w:szCs w:val="16"/>
              </w:rPr>
            </w:pPr>
            <w:r w:rsidRPr="00721243">
              <w:rPr>
                <w:rFonts w:cs="Arial"/>
                <w:sz w:val="16"/>
                <w:szCs w:val="16"/>
              </w:rPr>
              <w:t>8.4</w:t>
            </w:r>
          </w:p>
        </w:tc>
        <w:tc>
          <w:tcPr>
            <w:tcW w:w="1036" w:type="dxa"/>
            <w:vAlign w:val="center"/>
          </w:tcPr>
          <w:p w14:paraId="30073CFE" w14:textId="77777777" w:rsidR="009A4548" w:rsidRPr="00721243" w:rsidRDefault="009A4548" w:rsidP="00F35B89">
            <w:pPr>
              <w:jc w:val="center"/>
              <w:rPr>
                <w:rFonts w:cs="Arial"/>
                <w:sz w:val="16"/>
                <w:szCs w:val="16"/>
              </w:rPr>
            </w:pPr>
            <w:r w:rsidRPr="00721243">
              <w:rPr>
                <w:rFonts w:cs="Arial"/>
                <w:sz w:val="16"/>
                <w:szCs w:val="16"/>
              </w:rPr>
              <w:t>8.3</w:t>
            </w:r>
          </w:p>
        </w:tc>
        <w:tc>
          <w:tcPr>
            <w:tcW w:w="1036" w:type="dxa"/>
            <w:vAlign w:val="center"/>
          </w:tcPr>
          <w:p w14:paraId="20BB9EBD" w14:textId="77777777" w:rsidR="009A4548" w:rsidRPr="00721243" w:rsidRDefault="009A4548" w:rsidP="00F35B89">
            <w:pPr>
              <w:jc w:val="center"/>
              <w:rPr>
                <w:rFonts w:cs="Arial"/>
                <w:sz w:val="16"/>
                <w:szCs w:val="16"/>
              </w:rPr>
            </w:pPr>
            <w:r w:rsidRPr="00721243">
              <w:rPr>
                <w:rFonts w:cs="Arial"/>
                <w:sz w:val="16"/>
                <w:szCs w:val="16"/>
              </w:rPr>
              <w:t>8.7</w:t>
            </w:r>
          </w:p>
        </w:tc>
        <w:tc>
          <w:tcPr>
            <w:tcW w:w="1036" w:type="dxa"/>
            <w:vAlign w:val="center"/>
          </w:tcPr>
          <w:p w14:paraId="58C5708E" w14:textId="77777777" w:rsidR="009A4548" w:rsidRPr="00721243" w:rsidRDefault="009A4548" w:rsidP="00F35B89">
            <w:pPr>
              <w:jc w:val="center"/>
              <w:rPr>
                <w:rFonts w:cs="Arial"/>
                <w:sz w:val="16"/>
                <w:szCs w:val="16"/>
              </w:rPr>
            </w:pPr>
            <w:r w:rsidRPr="00721243">
              <w:rPr>
                <w:rFonts w:cs="Arial"/>
                <w:sz w:val="16"/>
                <w:szCs w:val="16"/>
              </w:rPr>
              <w:t>8.0</w:t>
            </w:r>
          </w:p>
        </w:tc>
        <w:tc>
          <w:tcPr>
            <w:tcW w:w="1036" w:type="dxa"/>
            <w:vAlign w:val="center"/>
          </w:tcPr>
          <w:p w14:paraId="297BE4C2" w14:textId="77777777" w:rsidR="009A4548" w:rsidRPr="00721243" w:rsidRDefault="009A4548" w:rsidP="00F35B89">
            <w:pPr>
              <w:jc w:val="center"/>
              <w:rPr>
                <w:rFonts w:cs="Arial"/>
                <w:sz w:val="16"/>
                <w:szCs w:val="16"/>
              </w:rPr>
            </w:pPr>
            <w:r w:rsidRPr="00721243">
              <w:rPr>
                <w:rFonts w:cs="Arial"/>
                <w:sz w:val="16"/>
                <w:szCs w:val="16"/>
              </w:rPr>
              <w:t>8.6</w:t>
            </w:r>
          </w:p>
        </w:tc>
        <w:tc>
          <w:tcPr>
            <w:tcW w:w="1036" w:type="dxa"/>
            <w:vAlign w:val="center"/>
          </w:tcPr>
          <w:p w14:paraId="1103B2E8" w14:textId="77777777" w:rsidR="009A4548" w:rsidRPr="00721243" w:rsidRDefault="009A4548" w:rsidP="00F35B89">
            <w:pPr>
              <w:jc w:val="center"/>
              <w:rPr>
                <w:rFonts w:cs="Arial"/>
                <w:sz w:val="16"/>
                <w:szCs w:val="16"/>
              </w:rPr>
            </w:pPr>
            <w:r w:rsidRPr="00721243">
              <w:rPr>
                <w:rFonts w:cs="Arial"/>
                <w:sz w:val="16"/>
                <w:szCs w:val="16"/>
              </w:rPr>
              <w:t>8.2</w:t>
            </w:r>
          </w:p>
        </w:tc>
      </w:tr>
      <w:tr w:rsidR="009A4548" w:rsidRPr="00721243" w14:paraId="752412A6" w14:textId="77777777" w:rsidTr="009A4548">
        <w:trPr>
          <w:trHeight w:val="269"/>
        </w:trPr>
        <w:tc>
          <w:tcPr>
            <w:tcW w:w="1561" w:type="dxa"/>
            <w:vMerge w:val="restart"/>
            <w:shd w:val="clear" w:color="auto" w:fill="D9D9D9" w:themeFill="background1" w:themeFillShade="D9"/>
            <w:vAlign w:val="center"/>
          </w:tcPr>
          <w:p w14:paraId="6CF54F0A" w14:textId="77777777" w:rsidR="009A4548" w:rsidRPr="00721243" w:rsidRDefault="009A4548" w:rsidP="00F35B89">
            <w:pPr>
              <w:jc w:val="left"/>
              <w:rPr>
                <w:rFonts w:cs="Arial"/>
                <w:b/>
                <w:sz w:val="16"/>
                <w:szCs w:val="16"/>
              </w:rPr>
            </w:pPr>
            <w:r w:rsidRPr="00721243">
              <w:rPr>
                <w:rFonts w:cs="Arial"/>
                <w:b/>
                <w:sz w:val="16"/>
                <w:szCs w:val="16"/>
              </w:rPr>
              <w:t>O</w:t>
            </w:r>
            <w:r w:rsidRPr="00721243">
              <w:rPr>
                <w:rFonts w:ascii="Cambria Math" w:hAnsi="Cambria Math" w:cs="Cambria Math"/>
                <w:b/>
                <w:sz w:val="16"/>
                <w:szCs w:val="16"/>
              </w:rPr>
              <w:t>₂</w:t>
            </w:r>
            <w:r w:rsidRPr="00721243">
              <w:rPr>
                <w:rFonts w:cs="Arial"/>
                <w:b/>
                <w:sz w:val="16"/>
                <w:szCs w:val="16"/>
              </w:rPr>
              <w:t xml:space="preserve"> (mg/l)</w:t>
            </w:r>
          </w:p>
        </w:tc>
        <w:tc>
          <w:tcPr>
            <w:tcW w:w="926" w:type="dxa"/>
          </w:tcPr>
          <w:p w14:paraId="19E630E4" w14:textId="77777777" w:rsidR="009A4548" w:rsidRPr="00721243" w:rsidRDefault="009A4548" w:rsidP="00F35B89">
            <w:pPr>
              <w:rPr>
                <w:rFonts w:cs="Arial"/>
                <w:sz w:val="16"/>
                <w:szCs w:val="16"/>
              </w:rPr>
            </w:pPr>
            <w:r w:rsidRPr="00721243">
              <w:rPr>
                <w:rFonts w:cs="Arial"/>
                <w:sz w:val="16"/>
                <w:szCs w:val="16"/>
              </w:rPr>
              <w:t>Avg</w:t>
            </w:r>
          </w:p>
        </w:tc>
        <w:tc>
          <w:tcPr>
            <w:tcW w:w="1037" w:type="dxa"/>
            <w:vAlign w:val="center"/>
          </w:tcPr>
          <w:p w14:paraId="2EEE50DA" w14:textId="77777777" w:rsidR="009A4548" w:rsidRPr="00721243" w:rsidRDefault="009A4548" w:rsidP="00F35B89">
            <w:pPr>
              <w:jc w:val="center"/>
              <w:rPr>
                <w:rFonts w:cs="Arial"/>
                <w:sz w:val="16"/>
                <w:szCs w:val="16"/>
              </w:rPr>
            </w:pPr>
            <w:r w:rsidRPr="00721243">
              <w:rPr>
                <w:rFonts w:cs="Arial"/>
                <w:sz w:val="16"/>
                <w:szCs w:val="16"/>
              </w:rPr>
              <w:t>9.26</w:t>
            </w:r>
          </w:p>
        </w:tc>
        <w:tc>
          <w:tcPr>
            <w:tcW w:w="1037" w:type="dxa"/>
            <w:vAlign w:val="center"/>
          </w:tcPr>
          <w:p w14:paraId="07A0939D" w14:textId="77777777" w:rsidR="009A4548" w:rsidRPr="00721243" w:rsidRDefault="009A4548" w:rsidP="00F35B89">
            <w:pPr>
              <w:jc w:val="center"/>
              <w:rPr>
                <w:rFonts w:cs="Arial"/>
                <w:sz w:val="16"/>
                <w:szCs w:val="16"/>
              </w:rPr>
            </w:pPr>
            <w:r w:rsidRPr="00721243">
              <w:rPr>
                <w:rFonts w:cs="Arial"/>
                <w:sz w:val="16"/>
                <w:szCs w:val="16"/>
              </w:rPr>
              <w:t>9.29</w:t>
            </w:r>
          </w:p>
        </w:tc>
        <w:tc>
          <w:tcPr>
            <w:tcW w:w="1036" w:type="dxa"/>
            <w:vAlign w:val="center"/>
          </w:tcPr>
          <w:p w14:paraId="364BAE66" w14:textId="77777777" w:rsidR="009A4548" w:rsidRPr="00721243" w:rsidRDefault="009A4548" w:rsidP="00F35B89">
            <w:pPr>
              <w:jc w:val="center"/>
              <w:rPr>
                <w:rFonts w:cs="Arial"/>
                <w:sz w:val="16"/>
                <w:szCs w:val="16"/>
              </w:rPr>
            </w:pPr>
            <w:r w:rsidRPr="00721243">
              <w:rPr>
                <w:rFonts w:cs="Arial"/>
                <w:sz w:val="16"/>
                <w:szCs w:val="16"/>
              </w:rPr>
              <w:t>8.83</w:t>
            </w:r>
          </w:p>
        </w:tc>
        <w:tc>
          <w:tcPr>
            <w:tcW w:w="1036" w:type="dxa"/>
            <w:vAlign w:val="center"/>
          </w:tcPr>
          <w:p w14:paraId="106E5A05" w14:textId="77777777" w:rsidR="009A4548" w:rsidRPr="00721243" w:rsidRDefault="009A4548" w:rsidP="00F35B89">
            <w:pPr>
              <w:jc w:val="center"/>
              <w:rPr>
                <w:rFonts w:cs="Arial"/>
                <w:sz w:val="16"/>
                <w:szCs w:val="16"/>
              </w:rPr>
            </w:pPr>
            <w:r w:rsidRPr="00721243">
              <w:rPr>
                <w:rFonts w:cs="Arial"/>
                <w:sz w:val="16"/>
                <w:szCs w:val="16"/>
              </w:rPr>
              <w:t>8.76</w:t>
            </w:r>
          </w:p>
        </w:tc>
        <w:tc>
          <w:tcPr>
            <w:tcW w:w="1036" w:type="dxa"/>
            <w:vAlign w:val="center"/>
          </w:tcPr>
          <w:p w14:paraId="748038EC" w14:textId="77777777" w:rsidR="009A4548" w:rsidRPr="00721243" w:rsidRDefault="009A4548" w:rsidP="00F35B89">
            <w:pPr>
              <w:jc w:val="center"/>
              <w:rPr>
                <w:rFonts w:cs="Arial"/>
                <w:sz w:val="16"/>
                <w:szCs w:val="16"/>
              </w:rPr>
            </w:pPr>
            <w:r w:rsidRPr="00721243">
              <w:rPr>
                <w:rFonts w:cs="Arial"/>
                <w:sz w:val="16"/>
                <w:szCs w:val="16"/>
              </w:rPr>
              <w:t>8.19</w:t>
            </w:r>
          </w:p>
        </w:tc>
        <w:tc>
          <w:tcPr>
            <w:tcW w:w="1036" w:type="dxa"/>
            <w:vAlign w:val="center"/>
          </w:tcPr>
          <w:p w14:paraId="76149E08" w14:textId="77777777" w:rsidR="009A4548" w:rsidRPr="00721243" w:rsidRDefault="009A4548" w:rsidP="00F35B89">
            <w:pPr>
              <w:jc w:val="center"/>
              <w:rPr>
                <w:rFonts w:cs="Arial"/>
                <w:sz w:val="16"/>
                <w:szCs w:val="16"/>
              </w:rPr>
            </w:pPr>
            <w:r w:rsidRPr="00721243">
              <w:rPr>
                <w:rFonts w:cs="Arial"/>
                <w:sz w:val="16"/>
                <w:szCs w:val="16"/>
              </w:rPr>
              <w:t>9.80</w:t>
            </w:r>
          </w:p>
        </w:tc>
        <w:tc>
          <w:tcPr>
            <w:tcW w:w="1036" w:type="dxa"/>
            <w:vAlign w:val="center"/>
          </w:tcPr>
          <w:p w14:paraId="0FFF931E" w14:textId="77777777" w:rsidR="009A4548" w:rsidRPr="00721243" w:rsidRDefault="009A4548" w:rsidP="00F35B89">
            <w:pPr>
              <w:jc w:val="center"/>
              <w:rPr>
                <w:rFonts w:cs="Arial"/>
                <w:sz w:val="16"/>
                <w:szCs w:val="16"/>
              </w:rPr>
            </w:pPr>
            <w:r w:rsidRPr="00721243">
              <w:rPr>
                <w:rFonts w:cs="Arial"/>
                <w:sz w:val="16"/>
                <w:szCs w:val="16"/>
              </w:rPr>
              <w:t>10.27</w:t>
            </w:r>
          </w:p>
        </w:tc>
        <w:tc>
          <w:tcPr>
            <w:tcW w:w="1036" w:type="dxa"/>
            <w:vAlign w:val="center"/>
          </w:tcPr>
          <w:p w14:paraId="5ABBA343" w14:textId="77777777" w:rsidR="009A4548" w:rsidRPr="00721243" w:rsidRDefault="009A4548" w:rsidP="00F35B89">
            <w:pPr>
              <w:jc w:val="center"/>
              <w:rPr>
                <w:rFonts w:cs="Arial"/>
                <w:sz w:val="16"/>
                <w:szCs w:val="16"/>
              </w:rPr>
            </w:pPr>
            <w:r w:rsidRPr="00721243">
              <w:rPr>
                <w:rFonts w:cs="Arial"/>
                <w:sz w:val="16"/>
                <w:szCs w:val="16"/>
              </w:rPr>
              <w:t>10.93</w:t>
            </w:r>
          </w:p>
        </w:tc>
        <w:tc>
          <w:tcPr>
            <w:tcW w:w="1036" w:type="dxa"/>
            <w:vAlign w:val="center"/>
          </w:tcPr>
          <w:p w14:paraId="6B733879" w14:textId="77777777" w:rsidR="009A4548" w:rsidRPr="00721243" w:rsidRDefault="009A4548" w:rsidP="00F35B89">
            <w:pPr>
              <w:jc w:val="center"/>
              <w:rPr>
                <w:rFonts w:cs="Arial"/>
                <w:sz w:val="16"/>
                <w:szCs w:val="16"/>
              </w:rPr>
            </w:pPr>
            <w:r w:rsidRPr="00721243">
              <w:rPr>
                <w:rFonts w:cs="Arial"/>
                <w:sz w:val="16"/>
                <w:szCs w:val="16"/>
              </w:rPr>
              <w:t>9.57</w:t>
            </w:r>
          </w:p>
        </w:tc>
        <w:tc>
          <w:tcPr>
            <w:tcW w:w="1036" w:type="dxa"/>
            <w:vAlign w:val="center"/>
          </w:tcPr>
          <w:p w14:paraId="3E4A72D1" w14:textId="77777777" w:rsidR="009A4548" w:rsidRPr="00721243" w:rsidRDefault="009A4548" w:rsidP="00F35B89">
            <w:pPr>
              <w:jc w:val="center"/>
              <w:rPr>
                <w:rFonts w:cs="Arial"/>
                <w:sz w:val="16"/>
                <w:szCs w:val="16"/>
              </w:rPr>
            </w:pPr>
            <w:r w:rsidRPr="00721243">
              <w:rPr>
                <w:rFonts w:cs="Arial"/>
                <w:sz w:val="16"/>
                <w:szCs w:val="16"/>
              </w:rPr>
              <w:t>11.69</w:t>
            </w:r>
          </w:p>
        </w:tc>
        <w:tc>
          <w:tcPr>
            <w:tcW w:w="1036" w:type="dxa"/>
            <w:vAlign w:val="center"/>
          </w:tcPr>
          <w:p w14:paraId="49239551" w14:textId="77777777" w:rsidR="009A4548" w:rsidRPr="00721243" w:rsidRDefault="009A4548" w:rsidP="00F35B89">
            <w:pPr>
              <w:jc w:val="center"/>
              <w:rPr>
                <w:rFonts w:cs="Arial"/>
                <w:sz w:val="16"/>
                <w:szCs w:val="16"/>
              </w:rPr>
            </w:pPr>
            <w:r w:rsidRPr="00721243">
              <w:rPr>
                <w:rFonts w:cs="Arial"/>
                <w:sz w:val="16"/>
                <w:szCs w:val="16"/>
              </w:rPr>
              <w:t>10.88</w:t>
            </w:r>
          </w:p>
        </w:tc>
      </w:tr>
      <w:tr w:rsidR="009A4548" w:rsidRPr="00721243" w14:paraId="5A9641B0" w14:textId="77777777" w:rsidTr="009A4548">
        <w:trPr>
          <w:trHeight w:val="282"/>
        </w:trPr>
        <w:tc>
          <w:tcPr>
            <w:tcW w:w="1561" w:type="dxa"/>
            <w:vMerge/>
            <w:shd w:val="clear" w:color="auto" w:fill="D9D9D9" w:themeFill="background1" w:themeFillShade="D9"/>
          </w:tcPr>
          <w:p w14:paraId="03EC5C6D" w14:textId="77777777" w:rsidR="009A4548" w:rsidRPr="00721243" w:rsidRDefault="009A4548" w:rsidP="00F35B89">
            <w:pPr>
              <w:rPr>
                <w:rFonts w:cs="Arial"/>
                <w:b/>
                <w:sz w:val="16"/>
                <w:szCs w:val="16"/>
              </w:rPr>
            </w:pPr>
          </w:p>
        </w:tc>
        <w:tc>
          <w:tcPr>
            <w:tcW w:w="926" w:type="dxa"/>
          </w:tcPr>
          <w:p w14:paraId="1DA2674A" w14:textId="77777777" w:rsidR="009A4548" w:rsidRPr="00721243" w:rsidRDefault="009A4548" w:rsidP="00F35B89">
            <w:pPr>
              <w:rPr>
                <w:rFonts w:cs="Arial"/>
                <w:sz w:val="16"/>
                <w:szCs w:val="16"/>
              </w:rPr>
            </w:pPr>
            <w:r w:rsidRPr="00721243">
              <w:rPr>
                <w:rFonts w:cs="Arial"/>
                <w:sz w:val="16"/>
                <w:szCs w:val="16"/>
              </w:rPr>
              <w:t>Min</w:t>
            </w:r>
          </w:p>
        </w:tc>
        <w:tc>
          <w:tcPr>
            <w:tcW w:w="1037" w:type="dxa"/>
            <w:vAlign w:val="center"/>
          </w:tcPr>
          <w:p w14:paraId="7A61435E" w14:textId="77777777" w:rsidR="009A4548" w:rsidRPr="00721243" w:rsidRDefault="009A4548" w:rsidP="00F35B89">
            <w:pPr>
              <w:jc w:val="center"/>
              <w:rPr>
                <w:rFonts w:cs="Arial"/>
                <w:sz w:val="16"/>
                <w:szCs w:val="16"/>
              </w:rPr>
            </w:pPr>
            <w:r w:rsidRPr="00721243">
              <w:rPr>
                <w:rFonts w:cs="Arial"/>
                <w:sz w:val="16"/>
                <w:szCs w:val="16"/>
              </w:rPr>
              <w:t>7.30</w:t>
            </w:r>
          </w:p>
        </w:tc>
        <w:tc>
          <w:tcPr>
            <w:tcW w:w="1037" w:type="dxa"/>
            <w:vAlign w:val="center"/>
          </w:tcPr>
          <w:p w14:paraId="006263EA" w14:textId="77777777" w:rsidR="009A4548" w:rsidRPr="00721243" w:rsidRDefault="009A4548" w:rsidP="00F35B89">
            <w:pPr>
              <w:jc w:val="center"/>
              <w:rPr>
                <w:rFonts w:cs="Arial"/>
                <w:sz w:val="16"/>
                <w:szCs w:val="16"/>
              </w:rPr>
            </w:pPr>
            <w:r w:rsidRPr="00721243">
              <w:rPr>
                <w:rFonts w:cs="Arial"/>
                <w:sz w:val="16"/>
                <w:szCs w:val="16"/>
              </w:rPr>
              <w:t>7.60</w:t>
            </w:r>
          </w:p>
        </w:tc>
        <w:tc>
          <w:tcPr>
            <w:tcW w:w="1036" w:type="dxa"/>
            <w:vAlign w:val="center"/>
          </w:tcPr>
          <w:p w14:paraId="599FB7BC" w14:textId="77777777" w:rsidR="009A4548" w:rsidRPr="00721243" w:rsidRDefault="009A4548" w:rsidP="00F35B89">
            <w:pPr>
              <w:jc w:val="center"/>
              <w:rPr>
                <w:rFonts w:cs="Arial"/>
                <w:sz w:val="16"/>
                <w:szCs w:val="16"/>
              </w:rPr>
            </w:pPr>
            <w:r w:rsidRPr="00721243">
              <w:rPr>
                <w:rFonts w:cs="Arial"/>
                <w:sz w:val="16"/>
                <w:szCs w:val="16"/>
              </w:rPr>
              <w:t>5.80</w:t>
            </w:r>
          </w:p>
        </w:tc>
        <w:tc>
          <w:tcPr>
            <w:tcW w:w="1036" w:type="dxa"/>
            <w:vAlign w:val="center"/>
          </w:tcPr>
          <w:p w14:paraId="5F589C2F" w14:textId="77777777" w:rsidR="009A4548" w:rsidRPr="00721243" w:rsidRDefault="009A4548" w:rsidP="00F35B89">
            <w:pPr>
              <w:jc w:val="center"/>
              <w:rPr>
                <w:rFonts w:cs="Arial"/>
                <w:sz w:val="16"/>
                <w:szCs w:val="16"/>
              </w:rPr>
            </w:pPr>
            <w:r w:rsidRPr="00721243">
              <w:rPr>
                <w:rFonts w:cs="Arial"/>
                <w:sz w:val="16"/>
                <w:szCs w:val="16"/>
              </w:rPr>
              <w:t>5.70</w:t>
            </w:r>
          </w:p>
        </w:tc>
        <w:tc>
          <w:tcPr>
            <w:tcW w:w="1036" w:type="dxa"/>
            <w:vAlign w:val="center"/>
          </w:tcPr>
          <w:p w14:paraId="656CAD16" w14:textId="77777777" w:rsidR="009A4548" w:rsidRPr="00721243" w:rsidRDefault="009A4548" w:rsidP="00F35B89">
            <w:pPr>
              <w:jc w:val="center"/>
              <w:rPr>
                <w:rFonts w:cs="Arial"/>
                <w:sz w:val="16"/>
                <w:szCs w:val="16"/>
              </w:rPr>
            </w:pPr>
            <w:r w:rsidRPr="00721243">
              <w:rPr>
                <w:rFonts w:cs="Arial"/>
                <w:sz w:val="16"/>
                <w:szCs w:val="16"/>
              </w:rPr>
              <w:t>6.99</w:t>
            </w:r>
          </w:p>
        </w:tc>
        <w:tc>
          <w:tcPr>
            <w:tcW w:w="1036" w:type="dxa"/>
            <w:vAlign w:val="center"/>
          </w:tcPr>
          <w:p w14:paraId="1539020E" w14:textId="77777777" w:rsidR="009A4548" w:rsidRPr="00721243" w:rsidRDefault="009A4548" w:rsidP="00F35B89">
            <w:pPr>
              <w:jc w:val="center"/>
              <w:rPr>
                <w:rFonts w:cs="Arial"/>
                <w:sz w:val="16"/>
                <w:szCs w:val="16"/>
              </w:rPr>
            </w:pPr>
            <w:r w:rsidRPr="00721243">
              <w:rPr>
                <w:rFonts w:cs="Arial"/>
                <w:sz w:val="16"/>
                <w:szCs w:val="16"/>
              </w:rPr>
              <w:t>8.50</w:t>
            </w:r>
          </w:p>
        </w:tc>
        <w:tc>
          <w:tcPr>
            <w:tcW w:w="1036" w:type="dxa"/>
            <w:vAlign w:val="center"/>
          </w:tcPr>
          <w:p w14:paraId="47109D7D" w14:textId="77777777" w:rsidR="009A4548" w:rsidRPr="00721243" w:rsidRDefault="009A4548" w:rsidP="00F35B89">
            <w:pPr>
              <w:jc w:val="center"/>
              <w:rPr>
                <w:rFonts w:cs="Arial"/>
                <w:sz w:val="16"/>
                <w:szCs w:val="16"/>
              </w:rPr>
            </w:pPr>
            <w:r w:rsidRPr="00721243">
              <w:rPr>
                <w:rFonts w:cs="Arial"/>
                <w:sz w:val="16"/>
                <w:szCs w:val="16"/>
              </w:rPr>
              <w:t>8.60</w:t>
            </w:r>
          </w:p>
        </w:tc>
        <w:tc>
          <w:tcPr>
            <w:tcW w:w="1036" w:type="dxa"/>
            <w:vAlign w:val="center"/>
          </w:tcPr>
          <w:p w14:paraId="6376AC69" w14:textId="77777777" w:rsidR="009A4548" w:rsidRPr="00721243" w:rsidRDefault="009A4548" w:rsidP="00F35B89">
            <w:pPr>
              <w:jc w:val="center"/>
              <w:rPr>
                <w:rFonts w:cs="Arial"/>
                <w:sz w:val="16"/>
                <w:szCs w:val="16"/>
              </w:rPr>
            </w:pPr>
            <w:r w:rsidRPr="00721243">
              <w:rPr>
                <w:rFonts w:cs="Arial"/>
                <w:sz w:val="16"/>
                <w:szCs w:val="16"/>
              </w:rPr>
              <w:t>10.00</w:t>
            </w:r>
          </w:p>
        </w:tc>
        <w:tc>
          <w:tcPr>
            <w:tcW w:w="1036" w:type="dxa"/>
            <w:vAlign w:val="center"/>
          </w:tcPr>
          <w:p w14:paraId="5AC1167A" w14:textId="77777777" w:rsidR="009A4548" w:rsidRPr="00721243" w:rsidRDefault="009A4548" w:rsidP="00F35B89">
            <w:pPr>
              <w:jc w:val="center"/>
              <w:rPr>
                <w:rFonts w:cs="Arial"/>
                <w:sz w:val="16"/>
                <w:szCs w:val="16"/>
              </w:rPr>
            </w:pPr>
            <w:r w:rsidRPr="00721243">
              <w:rPr>
                <w:rFonts w:cs="Arial"/>
                <w:sz w:val="16"/>
                <w:szCs w:val="16"/>
              </w:rPr>
              <w:t>9.00</w:t>
            </w:r>
          </w:p>
        </w:tc>
        <w:tc>
          <w:tcPr>
            <w:tcW w:w="1036" w:type="dxa"/>
            <w:vAlign w:val="center"/>
          </w:tcPr>
          <w:p w14:paraId="3C883A76" w14:textId="77777777" w:rsidR="009A4548" w:rsidRPr="00721243" w:rsidRDefault="009A4548" w:rsidP="00F35B89">
            <w:pPr>
              <w:jc w:val="center"/>
              <w:rPr>
                <w:rFonts w:cs="Arial"/>
                <w:sz w:val="16"/>
                <w:szCs w:val="16"/>
              </w:rPr>
            </w:pPr>
            <w:r w:rsidRPr="00721243">
              <w:rPr>
                <w:rFonts w:cs="Arial"/>
                <w:sz w:val="16"/>
                <w:szCs w:val="16"/>
              </w:rPr>
              <w:t>10.39</w:t>
            </w:r>
          </w:p>
        </w:tc>
        <w:tc>
          <w:tcPr>
            <w:tcW w:w="1036" w:type="dxa"/>
            <w:vAlign w:val="center"/>
          </w:tcPr>
          <w:p w14:paraId="5137892C" w14:textId="77777777" w:rsidR="009A4548" w:rsidRPr="00721243" w:rsidRDefault="009A4548" w:rsidP="00F35B89">
            <w:pPr>
              <w:jc w:val="center"/>
              <w:rPr>
                <w:rFonts w:cs="Arial"/>
                <w:sz w:val="16"/>
                <w:szCs w:val="16"/>
              </w:rPr>
            </w:pPr>
            <w:r w:rsidRPr="00721243">
              <w:rPr>
                <w:rFonts w:cs="Arial"/>
                <w:sz w:val="16"/>
                <w:szCs w:val="16"/>
              </w:rPr>
              <w:t>10.00</w:t>
            </w:r>
          </w:p>
        </w:tc>
      </w:tr>
      <w:tr w:rsidR="009A4548" w:rsidRPr="00721243" w14:paraId="5F8BB783" w14:textId="77777777" w:rsidTr="009A4548">
        <w:trPr>
          <w:trHeight w:val="269"/>
        </w:trPr>
        <w:tc>
          <w:tcPr>
            <w:tcW w:w="1561" w:type="dxa"/>
            <w:vMerge/>
            <w:shd w:val="clear" w:color="auto" w:fill="D9D9D9" w:themeFill="background1" w:themeFillShade="D9"/>
          </w:tcPr>
          <w:p w14:paraId="5162DB92" w14:textId="77777777" w:rsidR="009A4548" w:rsidRPr="00721243" w:rsidRDefault="009A4548" w:rsidP="00F35B89">
            <w:pPr>
              <w:rPr>
                <w:rFonts w:cs="Arial"/>
                <w:b/>
                <w:sz w:val="16"/>
                <w:szCs w:val="16"/>
              </w:rPr>
            </w:pPr>
          </w:p>
        </w:tc>
        <w:tc>
          <w:tcPr>
            <w:tcW w:w="926" w:type="dxa"/>
          </w:tcPr>
          <w:p w14:paraId="588E59B0" w14:textId="77777777" w:rsidR="009A4548" w:rsidRPr="00721243" w:rsidRDefault="009A4548" w:rsidP="00F35B89">
            <w:pPr>
              <w:rPr>
                <w:rFonts w:cs="Arial"/>
                <w:sz w:val="16"/>
                <w:szCs w:val="16"/>
              </w:rPr>
            </w:pPr>
            <w:r w:rsidRPr="00721243">
              <w:rPr>
                <w:rFonts w:cs="Arial"/>
                <w:sz w:val="16"/>
                <w:szCs w:val="16"/>
              </w:rPr>
              <w:t>Max</w:t>
            </w:r>
          </w:p>
        </w:tc>
        <w:tc>
          <w:tcPr>
            <w:tcW w:w="1037" w:type="dxa"/>
            <w:vAlign w:val="center"/>
          </w:tcPr>
          <w:p w14:paraId="6813931F" w14:textId="77777777" w:rsidR="009A4548" w:rsidRPr="00721243" w:rsidRDefault="009A4548" w:rsidP="00F35B89">
            <w:pPr>
              <w:jc w:val="center"/>
              <w:rPr>
                <w:rFonts w:cs="Arial"/>
                <w:sz w:val="16"/>
                <w:szCs w:val="16"/>
              </w:rPr>
            </w:pPr>
            <w:r w:rsidRPr="00721243">
              <w:rPr>
                <w:rFonts w:cs="Arial"/>
                <w:sz w:val="16"/>
                <w:szCs w:val="16"/>
              </w:rPr>
              <w:t>9.93</w:t>
            </w:r>
          </w:p>
        </w:tc>
        <w:tc>
          <w:tcPr>
            <w:tcW w:w="1037" w:type="dxa"/>
            <w:vAlign w:val="center"/>
          </w:tcPr>
          <w:p w14:paraId="51FFF277" w14:textId="77777777" w:rsidR="009A4548" w:rsidRPr="00721243" w:rsidRDefault="009A4548" w:rsidP="00F35B89">
            <w:pPr>
              <w:jc w:val="center"/>
              <w:rPr>
                <w:rFonts w:cs="Arial"/>
                <w:sz w:val="16"/>
                <w:szCs w:val="16"/>
              </w:rPr>
            </w:pPr>
            <w:r w:rsidRPr="00721243">
              <w:rPr>
                <w:rFonts w:cs="Arial"/>
                <w:sz w:val="16"/>
                <w:szCs w:val="16"/>
              </w:rPr>
              <w:t>11.90</w:t>
            </w:r>
          </w:p>
        </w:tc>
        <w:tc>
          <w:tcPr>
            <w:tcW w:w="1036" w:type="dxa"/>
            <w:vAlign w:val="center"/>
          </w:tcPr>
          <w:p w14:paraId="63058FC7" w14:textId="77777777" w:rsidR="009A4548" w:rsidRPr="00721243" w:rsidRDefault="009A4548" w:rsidP="00F35B89">
            <w:pPr>
              <w:jc w:val="center"/>
              <w:rPr>
                <w:rFonts w:cs="Arial"/>
                <w:sz w:val="16"/>
                <w:szCs w:val="16"/>
              </w:rPr>
            </w:pPr>
            <w:r w:rsidRPr="00721243">
              <w:rPr>
                <w:rFonts w:cs="Arial"/>
                <w:sz w:val="16"/>
                <w:szCs w:val="16"/>
              </w:rPr>
              <w:t>11.00</w:t>
            </w:r>
          </w:p>
        </w:tc>
        <w:tc>
          <w:tcPr>
            <w:tcW w:w="1036" w:type="dxa"/>
            <w:vAlign w:val="center"/>
          </w:tcPr>
          <w:p w14:paraId="6769A93F" w14:textId="77777777" w:rsidR="009A4548" w:rsidRPr="00721243" w:rsidRDefault="009A4548" w:rsidP="00F35B89">
            <w:pPr>
              <w:jc w:val="center"/>
              <w:rPr>
                <w:rFonts w:cs="Arial"/>
                <w:sz w:val="16"/>
                <w:szCs w:val="16"/>
              </w:rPr>
            </w:pPr>
            <w:r w:rsidRPr="00721243">
              <w:rPr>
                <w:rFonts w:cs="Arial"/>
                <w:sz w:val="16"/>
                <w:szCs w:val="16"/>
              </w:rPr>
              <w:t>11.70</w:t>
            </w:r>
          </w:p>
        </w:tc>
        <w:tc>
          <w:tcPr>
            <w:tcW w:w="1036" w:type="dxa"/>
            <w:vAlign w:val="center"/>
          </w:tcPr>
          <w:p w14:paraId="5B8EBB90" w14:textId="77777777" w:rsidR="009A4548" w:rsidRPr="00721243" w:rsidRDefault="009A4548" w:rsidP="00F35B89">
            <w:pPr>
              <w:jc w:val="center"/>
              <w:rPr>
                <w:rFonts w:cs="Arial"/>
                <w:sz w:val="16"/>
                <w:szCs w:val="16"/>
              </w:rPr>
            </w:pPr>
            <w:r w:rsidRPr="00721243">
              <w:rPr>
                <w:rFonts w:cs="Arial"/>
                <w:sz w:val="16"/>
                <w:szCs w:val="16"/>
              </w:rPr>
              <w:t>9.08</w:t>
            </w:r>
          </w:p>
        </w:tc>
        <w:tc>
          <w:tcPr>
            <w:tcW w:w="1036" w:type="dxa"/>
            <w:vAlign w:val="center"/>
          </w:tcPr>
          <w:p w14:paraId="0DBE6FD0" w14:textId="77777777" w:rsidR="009A4548" w:rsidRPr="00721243" w:rsidRDefault="009A4548" w:rsidP="00F35B89">
            <w:pPr>
              <w:jc w:val="center"/>
              <w:rPr>
                <w:rFonts w:cs="Arial"/>
                <w:sz w:val="16"/>
                <w:szCs w:val="16"/>
              </w:rPr>
            </w:pPr>
            <w:r w:rsidRPr="00721243">
              <w:rPr>
                <w:rFonts w:cs="Arial"/>
                <w:sz w:val="16"/>
                <w:szCs w:val="16"/>
              </w:rPr>
              <w:t>11.40</w:t>
            </w:r>
          </w:p>
        </w:tc>
        <w:tc>
          <w:tcPr>
            <w:tcW w:w="1036" w:type="dxa"/>
            <w:vAlign w:val="center"/>
          </w:tcPr>
          <w:p w14:paraId="5DD432A3" w14:textId="77777777" w:rsidR="009A4548" w:rsidRPr="00721243" w:rsidRDefault="009A4548" w:rsidP="00F35B89">
            <w:pPr>
              <w:jc w:val="center"/>
              <w:rPr>
                <w:rFonts w:cs="Arial"/>
                <w:sz w:val="16"/>
                <w:szCs w:val="16"/>
              </w:rPr>
            </w:pPr>
            <w:r w:rsidRPr="00721243">
              <w:rPr>
                <w:rFonts w:cs="Arial"/>
                <w:sz w:val="16"/>
                <w:szCs w:val="16"/>
              </w:rPr>
              <w:t>11.50</w:t>
            </w:r>
          </w:p>
        </w:tc>
        <w:tc>
          <w:tcPr>
            <w:tcW w:w="1036" w:type="dxa"/>
            <w:vAlign w:val="center"/>
          </w:tcPr>
          <w:p w14:paraId="30A77A45" w14:textId="77777777" w:rsidR="009A4548" w:rsidRPr="00721243" w:rsidRDefault="009A4548" w:rsidP="00F35B89">
            <w:pPr>
              <w:jc w:val="center"/>
              <w:rPr>
                <w:rFonts w:cs="Arial"/>
                <w:sz w:val="16"/>
                <w:szCs w:val="16"/>
              </w:rPr>
            </w:pPr>
            <w:r w:rsidRPr="00721243">
              <w:rPr>
                <w:rFonts w:cs="Arial"/>
                <w:sz w:val="16"/>
                <w:szCs w:val="16"/>
              </w:rPr>
              <w:t>11.60</w:t>
            </w:r>
          </w:p>
        </w:tc>
        <w:tc>
          <w:tcPr>
            <w:tcW w:w="1036" w:type="dxa"/>
            <w:vAlign w:val="center"/>
          </w:tcPr>
          <w:p w14:paraId="240A87DA" w14:textId="77777777" w:rsidR="009A4548" w:rsidRPr="00721243" w:rsidRDefault="009A4548" w:rsidP="00F35B89">
            <w:pPr>
              <w:jc w:val="center"/>
              <w:rPr>
                <w:rFonts w:cs="Arial"/>
                <w:sz w:val="16"/>
                <w:szCs w:val="16"/>
              </w:rPr>
            </w:pPr>
            <w:r w:rsidRPr="00721243">
              <w:rPr>
                <w:rFonts w:cs="Arial"/>
                <w:sz w:val="16"/>
                <w:szCs w:val="16"/>
              </w:rPr>
              <w:t>11.00</w:t>
            </w:r>
          </w:p>
        </w:tc>
        <w:tc>
          <w:tcPr>
            <w:tcW w:w="1036" w:type="dxa"/>
            <w:vAlign w:val="center"/>
          </w:tcPr>
          <w:p w14:paraId="430A876B" w14:textId="77777777" w:rsidR="009A4548" w:rsidRPr="00721243" w:rsidRDefault="009A4548" w:rsidP="00F35B89">
            <w:pPr>
              <w:jc w:val="center"/>
              <w:rPr>
                <w:rFonts w:cs="Arial"/>
                <w:sz w:val="16"/>
                <w:szCs w:val="16"/>
              </w:rPr>
            </w:pPr>
            <w:r w:rsidRPr="00721243">
              <w:rPr>
                <w:rFonts w:cs="Arial"/>
                <w:sz w:val="16"/>
                <w:szCs w:val="16"/>
              </w:rPr>
              <w:t>14.00</w:t>
            </w:r>
          </w:p>
        </w:tc>
        <w:tc>
          <w:tcPr>
            <w:tcW w:w="1036" w:type="dxa"/>
            <w:vAlign w:val="center"/>
          </w:tcPr>
          <w:p w14:paraId="05F9E9D1" w14:textId="77777777" w:rsidR="009A4548" w:rsidRPr="00721243" w:rsidRDefault="009A4548" w:rsidP="00F35B89">
            <w:pPr>
              <w:jc w:val="center"/>
              <w:rPr>
                <w:rFonts w:cs="Arial"/>
                <w:sz w:val="16"/>
                <w:szCs w:val="16"/>
              </w:rPr>
            </w:pPr>
            <w:r w:rsidRPr="00721243">
              <w:rPr>
                <w:rFonts w:cs="Arial"/>
                <w:sz w:val="16"/>
                <w:szCs w:val="16"/>
              </w:rPr>
              <w:t>12.00</w:t>
            </w:r>
          </w:p>
        </w:tc>
      </w:tr>
      <w:tr w:rsidR="009A4548" w:rsidRPr="00721243" w14:paraId="796990AC" w14:textId="77777777" w:rsidTr="00213643">
        <w:trPr>
          <w:trHeight w:val="345"/>
        </w:trPr>
        <w:tc>
          <w:tcPr>
            <w:tcW w:w="1561" w:type="dxa"/>
            <w:vMerge w:val="restart"/>
            <w:shd w:val="clear" w:color="auto" w:fill="D9D9D9" w:themeFill="background1" w:themeFillShade="D9"/>
            <w:vAlign w:val="center"/>
          </w:tcPr>
          <w:p w14:paraId="0E0C0C76" w14:textId="0C526234" w:rsidR="009A4548" w:rsidRPr="00721243" w:rsidRDefault="007F4547" w:rsidP="00F35B89">
            <w:pPr>
              <w:jc w:val="left"/>
              <w:rPr>
                <w:rFonts w:cs="Arial"/>
                <w:b/>
                <w:sz w:val="16"/>
                <w:szCs w:val="16"/>
              </w:rPr>
            </w:pPr>
            <w:r w:rsidRPr="00721243">
              <w:rPr>
                <w:rFonts w:cs="Arial"/>
                <w:b/>
                <w:sz w:val="16"/>
                <w:szCs w:val="16"/>
              </w:rPr>
              <w:t>El. provodljivost</w:t>
            </w:r>
            <w:r w:rsidR="009A4548" w:rsidRPr="00721243">
              <w:rPr>
                <w:rFonts w:cs="Arial"/>
                <w:b/>
                <w:sz w:val="16"/>
                <w:szCs w:val="16"/>
              </w:rPr>
              <w:t xml:space="preserve"> (µS/cm)</w:t>
            </w:r>
          </w:p>
        </w:tc>
        <w:tc>
          <w:tcPr>
            <w:tcW w:w="926" w:type="dxa"/>
          </w:tcPr>
          <w:p w14:paraId="7F46C59C" w14:textId="0DB1D4E3" w:rsidR="009A4548" w:rsidRPr="00721243" w:rsidRDefault="009A4548" w:rsidP="00F35B89">
            <w:pPr>
              <w:rPr>
                <w:rFonts w:cs="Arial"/>
                <w:sz w:val="16"/>
                <w:szCs w:val="16"/>
              </w:rPr>
            </w:pPr>
            <w:r w:rsidRPr="00721243">
              <w:rPr>
                <w:rFonts w:cs="Arial"/>
                <w:sz w:val="16"/>
                <w:szCs w:val="16"/>
              </w:rPr>
              <w:t>Srednja</w:t>
            </w:r>
          </w:p>
        </w:tc>
        <w:tc>
          <w:tcPr>
            <w:tcW w:w="1037" w:type="dxa"/>
            <w:vAlign w:val="center"/>
          </w:tcPr>
          <w:p w14:paraId="5917DB18" w14:textId="77777777" w:rsidR="009A4548" w:rsidRPr="00721243" w:rsidRDefault="009A4548" w:rsidP="00F35B89">
            <w:pPr>
              <w:jc w:val="center"/>
              <w:rPr>
                <w:rFonts w:cs="Arial"/>
                <w:sz w:val="16"/>
                <w:szCs w:val="16"/>
              </w:rPr>
            </w:pPr>
            <w:r w:rsidRPr="00721243">
              <w:rPr>
                <w:rFonts w:cs="Arial"/>
                <w:sz w:val="16"/>
                <w:szCs w:val="16"/>
              </w:rPr>
              <w:t>249</w:t>
            </w:r>
          </w:p>
        </w:tc>
        <w:tc>
          <w:tcPr>
            <w:tcW w:w="1037" w:type="dxa"/>
            <w:vAlign w:val="center"/>
          </w:tcPr>
          <w:p w14:paraId="033D1771" w14:textId="77777777" w:rsidR="009A4548" w:rsidRPr="00721243" w:rsidRDefault="009A4548" w:rsidP="00F35B89">
            <w:pPr>
              <w:jc w:val="center"/>
              <w:rPr>
                <w:rFonts w:cs="Arial"/>
                <w:sz w:val="16"/>
                <w:szCs w:val="16"/>
              </w:rPr>
            </w:pPr>
            <w:r w:rsidRPr="00721243">
              <w:rPr>
                <w:rFonts w:cs="Arial"/>
                <w:sz w:val="16"/>
                <w:szCs w:val="16"/>
              </w:rPr>
              <w:t>260</w:t>
            </w:r>
          </w:p>
        </w:tc>
        <w:tc>
          <w:tcPr>
            <w:tcW w:w="1036" w:type="dxa"/>
            <w:vAlign w:val="center"/>
          </w:tcPr>
          <w:p w14:paraId="59B8F6DB" w14:textId="77777777" w:rsidR="009A4548" w:rsidRPr="00721243" w:rsidRDefault="009A4548" w:rsidP="00F35B89">
            <w:pPr>
              <w:jc w:val="center"/>
              <w:rPr>
                <w:rFonts w:cs="Arial"/>
                <w:sz w:val="16"/>
                <w:szCs w:val="16"/>
              </w:rPr>
            </w:pPr>
            <w:r w:rsidRPr="00721243">
              <w:rPr>
                <w:rFonts w:cs="Arial"/>
                <w:sz w:val="16"/>
                <w:szCs w:val="16"/>
              </w:rPr>
              <w:t>251</w:t>
            </w:r>
          </w:p>
        </w:tc>
        <w:tc>
          <w:tcPr>
            <w:tcW w:w="1036" w:type="dxa"/>
            <w:vAlign w:val="center"/>
          </w:tcPr>
          <w:p w14:paraId="27E3213B" w14:textId="77777777" w:rsidR="009A4548" w:rsidRPr="00721243" w:rsidRDefault="009A4548" w:rsidP="00F35B89">
            <w:pPr>
              <w:jc w:val="center"/>
              <w:rPr>
                <w:rFonts w:cs="Arial"/>
                <w:sz w:val="16"/>
                <w:szCs w:val="16"/>
              </w:rPr>
            </w:pPr>
            <w:r w:rsidRPr="00721243">
              <w:rPr>
                <w:rFonts w:cs="Arial"/>
                <w:sz w:val="16"/>
                <w:szCs w:val="16"/>
              </w:rPr>
              <w:t>238</w:t>
            </w:r>
          </w:p>
        </w:tc>
        <w:tc>
          <w:tcPr>
            <w:tcW w:w="1036" w:type="dxa"/>
            <w:vAlign w:val="center"/>
          </w:tcPr>
          <w:p w14:paraId="4F7E8D9A" w14:textId="77777777" w:rsidR="009A4548" w:rsidRPr="00721243" w:rsidRDefault="009A4548" w:rsidP="00F35B89">
            <w:pPr>
              <w:jc w:val="center"/>
              <w:rPr>
                <w:rFonts w:cs="Arial"/>
                <w:sz w:val="16"/>
                <w:szCs w:val="16"/>
              </w:rPr>
            </w:pPr>
            <w:r w:rsidRPr="00721243">
              <w:rPr>
                <w:rFonts w:cs="Arial"/>
                <w:sz w:val="16"/>
                <w:szCs w:val="16"/>
              </w:rPr>
              <w:t>257</w:t>
            </w:r>
          </w:p>
        </w:tc>
        <w:tc>
          <w:tcPr>
            <w:tcW w:w="1036" w:type="dxa"/>
            <w:vAlign w:val="center"/>
          </w:tcPr>
          <w:p w14:paraId="450B3D7D" w14:textId="77777777" w:rsidR="009A4548" w:rsidRPr="00721243" w:rsidRDefault="009A4548" w:rsidP="00F35B89">
            <w:pPr>
              <w:jc w:val="center"/>
              <w:rPr>
                <w:rFonts w:cs="Arial"/>
                <w:sz w:val="16"/>
                <w:szCs w:val="16"/>
              </w:rPr>
            </w:pPr>
            <w:r w:rsidRPr="00721243">
              <w:rPr>
                <w:rFonts w:cs="Arial"/>
                <w:sz w:val="16"/>
                <w:szCs w:val="16"/>
              </w:rPr>
              <w:t>263</w:t>
            </w:r>
          </w:p>
        </w:tc>
        <w:tc>
          <w:tcPr>
            <w:tcW w:w="1036" w:type="dxa"/>
            <w:vAlign w:val="center"/>
          </w:tcPr>
          <w:p w14:paraId="5B42B781" w14:textId="77777777" w:rsidR="009A4548" w:rsidRPr="00721243" w:rsidRDefault="009A4548" w:rsidP="00F35B89">
            <w:pPr>
              <w:jc w:val="center"/>
              <w:rPr>
                <w:rFonts w:cs="Arial"/>
                <w:sz w:val="16"/>
                <w:szCs w:val="16"/>
              </w:rPr>
            </w:pPr>
            <w:r w:rsidRPr="00721243">
              <w:rPr>
                <w:rFonts w:cs="Arial"/>
                <w:sz w:val="16"/>
                <w:szCs w:val="16"/>
              </w:rPr>
              <w:t>288</w:t>
            </w:r>
          </w:p>
        </w:tc>
        <w:tc>
          <w:tcPr>
            <w:tcW w:w="1036" w:type="dxa"/>
            <w:vAlign w:val="center"/>
          </w:tcPr>
          <w:p w14:paraId="2986BA90" w14:textId="77777777" w:rsidR="009A4548" w:rsidRPr="00721243" w:rsidRDefault="009A4548" w:rsidP="00F35B89">
            <w:pPr>
              <w:jc w:val="center"/>
              <w:rPr>
                <w:rFonts w:cs="Arial"/>
                <w:sz w:val="16"/>
                <w:szCs w:val="16"/>
              </w:rPr>
            </w:pPr>
            <w:r w:rsidRPr="00721243">
              <w:rPr>
                <w:rFonts w:cs="Arial"/>
                <w:sz w:val="16"/>
                <w:szCs w:val="16"/>
              </w:rPr>
              <w:t>298</w:t>
            </w:r>
          </w:p>
        </w:tc>
        <w:tc>
          <w:tcPr>
            <w:tcW w:w="1036" w:type="dxa"/>
            <w:vAlign w:val="center"/>
          </w:tcPr>
          <w:p w14:paraId="30AFF2F7" w14:textId="77777777" w:rsidR="009A4548" w:rsidRPr="00721243" w:rsidRDefault="009A4548" w:rsidP="00F35B89">
            <w:pPr>
              <w:jc w:val="center"/>
              <w:rPr>
                <w:rFonts w:cs="Arial"/>
                <w:sz w:val="16"/>
                <w:szCs w:val="16"/>
              </w:rPr>
            </w:pPr>
            <w:r w:rsidRPr="00721243">
              <w:rPr>
                <w:rFonts w:cs="Arial"/>
                <w:sz w:val="16"/>
                <w:szCs w:val="16"/>
              </w:rPr>
              <w:t>258</w:t>
            </w:r>
          </w:p>
        </w:tc>
        <w:tc>
          <w:tcPr>
            <w:tcW w:w="1036" w:type="dxa"/>
            <w:vAlign w:val="center"/>
          </w:tcPr>
          <w:p w14:paraId="6908C099" w14:textId="77777777" w:rsidR="009A4548" w:rsidRPr="00721243" w:rsidRDefault="009A4548" w:rsidP="00F35B89">
            <w:pPr>
              <w:jc w:val="center"/>
              <w:rPr>
                <w:rFonts w:cs="Arial"/>
                <w:sz w:val="16"/>
                <w:szCs w:val="16"/>
              </w:rPr>
            </w:pPr>
            <w:r w:rsidRPr="00721243">
              <w:rPr>
                <w:rFonts w:cs="Arial"/>
                <w:sz w:val="16"/>
                <w:szCs w:val="16"/>
              </w:rPr>
              <w:t>248</w:t>
            </w:r>
          </w:p>
        </w:tc>
        <w:tc>
          <w:tcPr>
            <w:tcW w:w="1036" w:type="dxa"/>
            <w:vAlign w:val="center"/>
          </w:tcPr>
          <w:p w14:paraId="0FD1A9BE" w14:textId="77777777" w:rsidR="009A4548" w:rsidRPr="00721243" w:rsidRDefault="009A4548" w:rsidP="00F35B89">
            <w:pPr>
              <w:jc w:val="center"/>
              <w:rPr>
                <w:rFonts w:cs="Arial"/>
                <w:sz w:val="16"/>
                <w:szCs w:val="16"/>
              </w:rPr>
            </w:pPr>
            <w:r w:rsidRPr="00721243">
              <w:rPr>
                <w:rFonts w:cs="Arial"/>
                <w:sz w:val="16"/>
                <w:szCs w:val="16"/>
              </w:rPr>
              <w:t>250</w:t>
            </w:r>
          </w:p>
        </w:tc>
      </w:tr>
      <w:tr w:rsidR="009A4548" w:rsidRPr="00721243" w14:paraId="09D70DAA" w14:textId="77777777" w:rsidTr="009A4548">
        <w:trPr>
          <w:trHeight w:val="269"/>
        </w:trPr>
        <w:tc>
          <w:tcPr>
            <w:tcW w:w="1561" w:type="dxa"/>
            <w:vMerge/>
            <w:shd w:val="clear" w:color="auto" w:fill="D9D9D9" w:themeFill="background1" w:themeFillShade="D9"/>
            <w:vAlign w:val="center"/>
          </w:tcPr>
          <w:p w14:paraId="61E00E98" w14:textId="77777777" w:rsidR="009A4548" w:rsidRPr="00721243" w:rsidRDefault="009A4548" w:rsidP="00F35B89">
            <w:pPr>
              <w:jc w:val="left"/>
              <w:rPr>
                <w:rFonts w:cs="Arial"/>
                <w:b/>
                <w:sz w:val="16"/>
                <w:szCs w:val="16"/>
              </w:rPr>
            </w:pPr>
          </w:p>
        </w:tc>
        <w:tc>
          <w:tcPr>
            <w:tcW w:w="926" w:type="dxa"/>
          </w:tcPr>
          <w:p w14:paraId="6B9CBDA6" w14:textId="77777777" w:rsidR="009A4548" w:rsidRPr="00721243" w:rsidRDefault="009A4548" w:rsidP="00F35B89">
            <w:pPr>
              <w:rPr>
                <w:rFonts w:cs="Arial"/>
                <w:sz w:val="16"/>
                <w:szCs w:val="16"/>
              </w:rPr>
            </w:pPr>
            <w:r w:rsidRPr="00721243">
              <w:rPr>
                <w:rFonts w:cs="Arial"/>
                <w:sz w:val="16"/>
                <w:szCs w:val="16"/>
              </w:rPr>
              <w:t>Min</w:t>
            </w:r>
          </w:p>
        </w:tc>
        <w:tc>
          <w:tcPr>
            <w:tcW w:w="1037" w:type="dxa"/>
            <w:vAlign w:val="center"/>
          </w:tcPr>
          <w:p w14:paraId="772480BD" w14:textId="77777777" w:rsidR="009A4548" w:rsidRPr="00721243" w:rsidRDefault="009A4548" w:rsidP="00F35B89">
            <w:pPr>
              <w:jc w:val="center"/>
              <w:rPr>
                <w:rFonts w:cs="Arial"/>
                <w:sz w:val="16"/>
                <w:szCs w:val="16"/>
              </w:rPr>
            </w:pPr>
            <w:r w:rsidRPr="00721243">
              <w:rPr>
                <w:rFonts w:cs="Arial"/>
                <w:sz w:val="16"/>
                <w:szCs w:val="16"/>
              </w:rPr>
              <w:t>210</w:t>
            </w:r>
          </w:p>
        </w:tc>
        <w:tc>
          <w:tcPr>
            <w:tcW w:w="1037" w:type="dxa"/>
            <w:vAlign w:val="center"/>
          </w:tcPr>
          <w:p w14:paraId="4E6BC12E" w14:textId="77777777" w:rsidR="009A4548" w:rsidRPr="00721243" w:rsidRDefault="009A4548" w:rsidP="00F35B89">
            <w:pPr>
              <w:jc w:val="center"/>
              <w:rPr>
                <w:rFonts w:cs="Arial"/>
                <w:sz w:val="16"/>
                <w:szCs w:val="16"/>
              </w:rPr>
            </w:pPr>
            <w:r w:rsidRPr="00721243">
              <w:rPr>
                <w:rFonts w:cs="Arial"/>
                <w:sz w:val="16"/>
                <w:szCs w:val="16"/>
              </w:rPr>
              <w:t>199</w:t>
            </w:r>
          </w:p>
        </w:tc>
        <w:tc>
          <w:tcPr>
            <w:tcW w:w="1036" w:type="dxa"/>
            <w:vAlign w:val="center"/>
          </w:tcPr>
          <w:p w14:paraId="16DED88E" w14:textId="77777777" w:rsidR="009A4548" w:rsidRPr="00721243" w:rsidRDefault="009A4548" w:rsidP="00F35B89">
            <w:pPr>
              <w:jc w:val="center"/>
              <w:rPr>
                <w:rFonts w:cs="Arial"/>
                <w:sz w:val="16"/>
                <w:szCs w:val="16"/>
              </w:rPr>
            </w:pPr>
            <w:r w:rsidRPr="00721243">
              <w:rPr>
                <w:rFonts w:cs="Arial"/>
                <w:sz w:val="16"/>
                <w:szCs w:val="16"/>
              </w:rPr>
              <w:t>199</w:t>
            </w:r>
          </w:p>
        </w:tc>
        <w:tc>
          <w:tcPr>
            <w:tcW w:w="1036" w:type="dxa"/>
            <w:vAlign w:val="center"/>
          </w:tcPr>
          <w:p w14:paraId="7E268710" w14:textId="77777777" w:rsidR="009A4548" w:rsidRPr="00721243" w:rsidRDefault="009A4548" w:rsidP="00F35B89">
            <w:pPr>
              <w:jc w:val="center"/>
              <w:rPr>
                <w:rFonts w:cs="Arial"/>
                <w:sz w:val="16"/>
                <w:szCs w:val="16"/>
              </w:rPr>
            </w:pPr>
            <w:r w:rsidRPr="00721243">
              <w:rPr>
                <w:rFonts w:cs="Arial"/>
                <w:sz w:val="16"/>
                <w:szCs w:val="16"/>
              </w:rPr>
              <w:t>191</w:t>
            </w:r>
          </w:p>
        </w:tc>
        <w:tc>
          <w:tcPr>
            <w:tcW w:w="1036" w:type="dxa"/>
            <w:vAlign w:val="center"/>
          </w:tcPr>
          <w:p w14:paraId="27187BF5" w14:textId="77777777" w:rsidR="009A4548" w:rsidRPr="00721243" w:rsidRDefault="009A4548" w:rsidP="00F35B89">
            <w:pPr>
              <w:jc w:val="center"/>
              <w:rPr>
                <w:rFonts w:cs="Arial"/>
                <w:sz w:val="16"/>
                <w:szCs w:val="16"/>
              </w:rPr>
            </w:pPr>
            <w:r w:rsidRPr="00721243">
              <w:rPr>
                <w:rFonts w:cs="Arial"/>
                <w:sz w:val="16"/>
                <w:szCs w:val="16"/>
              </w:rPr>
              <w:t>207</w:t>
            </w:r>
          </w:p>
        </w:tc>
        <w:tc>
          <w:tcPr>
            <w:tcW w:w="1036" w:type="dxa"/>
            <w:vAlign w:val="center"/>
          </w:tcPr>
          <w:p w14:paraId="71582551" w14:textId="77777777" w:rsidR="009A4548" w:rsidRPr="00721243" w:rsidRDefault="009A4548" w:rsidP="00F35B89">
            <w:pPr>
              <w:jc w:val="center"/>
              <w:rPr>
                <w:rFonts w:cs="Arial"/>
                <w:sz w:val="16"/>
                <w:szCs w:val="16"/>
              </w:rPr>
            </w:pPr>
            <w:r w:rsidRPr="00721243">
              <w:rPr>
                <w:rFonts w:cs="Arial"/>
                <w:sz w:val="16"/>
                <w:szCs w:val="16"/>
              </w:rPr>
              <w:t>197</w:t>
            </w:r>
          </w:p>
        </w:tc>
        <w:tc>
          <w:tcPr>
            <w:tcW w:w="1036" w:type="dxa"/>
            <w:vAlign w:val="center"/>
          </w:tcPr>
          <w:p w14:paraId="5D9C80EC" w14:textId="77777777" w:rsidR="009A4548" w:rsidRPr="00721243" w:rsidRDefault="009A4548" w:rsidP="00F35B89">
            <w:pPr>
              <w:jc w:val="center"/>
              <w:rPr>
                <w:rFonts w:cs="Arial"/>
                <w:sz w:val="16"/>
                <w:szCs w:val="16"/>
              </w:rPr>
            </w:pPr>
            <w:r w:rsidRPr="00721243">
              <w:rPr>
                <w:rFonts w:cs="Arial"/>
                <w:sz w:val="16"/>
                <w:szCs w:val="16"/>
              </w:rPr>
              <w:t>254</w:t>
            </w:r>
          </w:p>
        </w:tc>
        <w:tc>
          <w:tcPr>
            <w:tcW w:w="1036" w:type="dxa"/>
            <w:vAlign w:val="center"/>
          </w:tcPr>
          <w:p w14:paraId="580AB82C" w14:textId="77777777" w:rsidR="009A4548" w:rsidRPr="00721243" w:rsidRDefault="009A4548" w:rsidP="00F35B89">
            <w:pPr>
              <w:jc w:val="center"/>
              <w:rPr>
                <w:rFonts w:cs="Arial"/>
                <w:sz w:val="16"/>
                <w:szCs w:val="16"/>
              </w:rPr>
            </w:pPr>
            <w:r w:rsidRPr="00721243">
              <w:rPr>
                <w:rFonts w:cs="Arial"/>
                <w:sz w:val="16"/>
                <w:szCs w:val="16"/>
              </w:rPr>
              <w:t>255</w:t>
            </w:r>
          </w:p>
        </w:tc>
        <w:tc>
          <w:tcPr>
            <w:tcW w:w="1036" w:type="dxa"/>
            <w:vAlign w:val="center"/>
          </w:tcPr>
          <w:p w14:paraId="2E48530A" w14:textId="77777777" w:rsidR="009A4548" w:rsidRPr="00721243" w:rsidRDefault="009A4548" w:rsidP="00F35B89">
            <w:pPr>
              <w:jc w:val="center"/>
              <w:rPr>
                <w:rFonts w:cs="Arial"/>
                <w:sz w:val="16"/>
                <w:szCs w:val="16"/>
              </w:rPr>
            </w:pPr>
            <w:r w:rsidRPr="00721243">
              <w:rPr>
                <w:rFonts w:cs="Arial"/>
                <w:sz w:val="16"/>
                <w:szCs w:val="16"/>
              </w:rPr>
              <w:t>179</w:t>
            </w:r>
          </w:p>
        </w:tc>
        <w:tc>
          <w:tcPr>
            <w:tcW w:w="1036" w:type="dxa"/>
            <w:vAlign w:val="center"/>
          </w:tcPr>
          <w:p w14:paraId="27A6856B" w14:textId="77777777" w:rsidR="009A4548" w:rsidRPr="00721243" w:rsidRDefault="009A4548" w:rsidP="00F35B89">
            <w:pPr>
              <w:jc w:val="center"/>
              <w:rPr>
                <w:rFonts w:cs="Arial"/>
                <w:sz w:val="16"/>
                <w:szCs w:val="16"/>
              </w:rPr>
            </w:pPr>
            <w:r w:rsidRPr="00721243">
              <w:rPr>
                <w:rFonts w:cs="Arial"/>
                <w:sz w:val="16"/>
                <w:szCs w:val="16"/>
              </w:rPr>
              <w:t>238</w:t>
            </w:r>
          </w:p>
        </w:tc>
        <w:tc>
          <w:tcPr>
            <w:tcW w:w="1036" w:type="dxa"/>
            <w:vAlign w:val="center"/>
          </w:tcPr>
          <w:p w14:paraId="3A592B18" w14:textId="77777777" w:rsidR="009A4548" w:rsidRPr="00721243" w:rsidRDefault="009A4548" w:rsidP="00F35B89">
            <w:pPr>
              <w:jc w:val="center"/>
              <w:rPr>
                <w:rFonts w:cs="Arial"/>
                <w:sz w:val="16"/>
                <w:szCs w:val="16"/>
              </w:rPr>
            </w:pPr>
            <w:r w:rsidRPr="00721243">
              <w:rPr>
                <w:rFonts w:cs="Arial"/>
                <w:sz w:val="16"/>
                <w:szCs w:val="16"/>
              </w:rPr>
              <w:t>206</w:t>
            </w:r>
          </w:p>
        </w:tc>
      </w:tr>
      <w:tr w:rsidR="009A4548" w:rsidRPr="00721243" w14:paraId="1B6864A6" w14:textId="77777777" w:rsidTr="009A4548">
        <w:trPr>
          <w:trHeight w:val="269"/>
        </w:trPr>
        <w:tc>
          <w:tcPr>
            <w:tcW w:w="1561" w:type="dxa"/>
            <w:vMerge/>
            <w:shd w:val="clear" w:color="auto" w:fill="D9D9D9" w:themeFill="background1" w:themeFillShade="D9"/>
            <w:vAlign w:val="center"/>
          </w:tcPr>
          <w:p w14:paraId="1A33F359" w14:textId="77777777" w:rsidR="009A4548" w:rsidRPr="00721243" w:rsidRDefault="009A4548" w:rsidP="00F35B89">
            <w:pPr>
              <w:jc w:val="left"/>
              <w:rPr>
                <w:rFonts w:cs="Arial"/>
                <w:b/>
                <w:sz w:val="16"/>
                <w:szCs w:val="16"/>
              </w:rPr>
            </w:pPr>
          </w:p>
        </w:tc>
        <w:tc>
          <w:tcPr>
            <w:tcW w:w="926" w:type="dxa"/>
          </w:tcPr>
          <w:p w14:paraId="560B66D6" w14:textId="77777777" w:rsidR="009A4548" w:rsidRPr="00721243" w:rsidRDefault="009A4548" w:rsidP="00F35B89">
            <w:pPr>
              <w:rPr>
                <w:rFonts w:cs="Arial"/>
                <w:sz w:val="16"/>
                <w:szCs w:val="16"/>
              </w:rPr>
            </w:pPr>
            <w:r w:rsidRPr="00721243">
              <w:rPr>
                <w:rFonts w:cs="Arial"/>
                <w:sz w:val="16"/>
                <w:szCs w:val="16"/>
              </w:rPr>
              <w:t>Max</w:t>
            </w:r>
          </w:p>
        </w:tc>
        <w:tc>
          <w:tcPr>
            <w:tcW w:w="1037" w:type="dxa"/>
            <w:vAlign w:val="center"/>
          </w:tcPr>
          <w:p w14:paraId="0E7500DA" w14:textId="77777777" w:rsidR="009A4548" w:rsidRPr="00721243" w:rsidRDefault="009A4548" w:rsidP="00F35B89">
            <w:pPr>
              <w:jc w:val="center"/>
              <w:rPr>
                <w:rFonts w:cs="Arial"/>
                <w:sz w:val="16"/>
                <w:szCs w:val="16"/>
              </w:rPr>
            </w:pPr>
            <w:r w:rsidRPr="00721243">
              <w:rPr>
                <w:rFonts w:cs="Arial"/>
                <w:sz w:val="16"/>
                <w:szCs w:val="16"/>
              </w:rPr>
              <w:t>365</w:t>
            </w:r>
          </w:p>
        </w:tc>
        <w:tc>
          <w:tcPr>
            <w:tcW w:w="1037" w:type="dxa"/>
            <w:vAlign w:val="center"/>
          </w:tcPr>
          <w:p w14:paraId="39AE6E42" w14:textId="77777777" w:rsidR="009A4548" w:rsidRPr="00721243" w:rsidRDefault="009A4548" w:rsidP="00F35B89">
            <w:pPr>
              <w:jc w:val="center"/>
              <w:rPr>
                <w:rFonts w:cs="Arial"/>
                <w:sz w:val="16"/>
                <w:szCs w:val="16"/>
              </w:rPr>
            </w:pPr>
            <w:r w:rsidRPr="00721243">
              <w:rPr>
                <w:rFonts w:cs="Arial"/>
                <w:sz w:val="16"/>
                <w:szCs w:val="16"/>
              </w:rPr>
              <w:t>378</w:t>
            </w:r>
          </w:p>
        </w:tc>
        <w:tc>
          <w:tcPr>
            <w:tcW w:w="1036" w:type="dxa"/>
            <w:vAlign w:val="center"/>
          </w:tcPr>
          <w:p w14:paraId="73C8A341" w14:textId="77777777" w:rsidR="009A4548" w:rsidRPr="00721243" w:rsidRDefault="009A4548" w:rsidP="00F35B89">
            <w:pPr>
              <w:jc w:val="center"/>
              <w:rPr>
                <w:rFonts w:cs="Arial"/>
                <w:sz w:val="16"/>
                <w:szCs w:val="16"/>
              </w:rPr>
            </w:pPr>
            <w:r w:rsidRPr="00721243">
              <w:rPr>
                <w:rFonts w:cs="Arial"/>
                <w:sz w:val="16"/>
                <w:szCs w:val="16"/>
              </w:rPr>
              <w:t>404</w:t>
            </w:r>
          </w:p>
        </w:tc>
        <w:tc>
          <w:tcPr>
            <w:tcW w:w="1036" w:type="dxa"/>
            <w:vAlign w:val="center"/>
          </w:tcPr>
          <w:p w14:paraId="732BE72D" w14:textId="77777777" w:rsidR="009A4548" w:rsidRPr="00721243" w:rsidRDefault="009A4548" w:rsidP="00F35B89">
            <w:pPr>
              <w:jc w:val="center"/>
              <w:rPr>
                <w:rFonts w:cs="Arial"/>
                <w:sz w:val="16"/>
                <w:szCs w:val="16"/>
              </w:rPr>
            </w:pPr>
            <w:r w:rsidRPr="00721243">
              <w:rPr>
                <w:rFonts w:cs="Arial"/>
                <w:sz w:val="16"/>
                <w:szCs w:val="16"/>
              </w:rPr>
              <w:t>415</w:t>
            </w:r>
          </w:p>
        </w:tc>
        <w:tc>
          <w:tcPr>
            <w:tcW w:w="1036" w:type="dxa"/>
            <w:vAlign w:val="center"/>
          </w:tcPr>
          <w:p w14:paraId="76509F35" w14:textId="77777777" w:rsidR="009A4548" w:rsidRPr="00721243" w:rsidRDefault="009A4548" w:rsidP="00F35B89">
            <w:pPr>
              <w:jc w:val="center"/>
              <w:rPr>
                <w:rFonts w:cs="Arial"/>
                <w:sz w:val="16"/>
                <w:szCs w:val="16"/>
              </w:rPr>
            </w:pPr>
            <w:r w:rsidRPr="00721243">
              <w:rPr>
                <w:rFonts w:cs="Arial"/>
                <w:sz w:val="16"/>
                <w:szCs w:val="16"/>
              </w:rPr>
              <w:t>371</w:t>
            </w:r>
          </w:p>
        </w:tc>
        <w:tc>
          <w:tcPr>
            <w:tcW w:w="1036" w:type="dxa"/>
            <w:vAlign w:val="center"/>
          </w:tcPr>
          <w:p w14:paraId="0DF8A9D2" w14:textId="77777777" w:rsidR="009A4548" w:rsidRPr="00721243" w:rsidRDefault="009A4548" w:rsidP="00F35B89">
            <w:pPr>
              <w:jc w:val="center"/>
              <w:rPr>
                <w:rFonts w:cs="Arial"/>
                <w:sz w:val="16"/>
                <w:szCs w:val="16"/>
              </w:rPr>
            </w:pPr>
            <w:r w:rsidRPr="00721243">
              <w:rPr>
                <w:rFonts w:cs="Arial"/>
                <w:sz w:val="16"/>
                <w:szCs w:val="16"/>
              </w:rPr>
              <w:t>310</w:t>
            </w:r>
          </w:p>
        </w:tc>
        <w:tc>
          <w:tcPr>
            <w:tcW w:w="1036" w:type="dxa"/>
            <w:vAlign w:val="center"/>
          </w:tcPr>
          <w:p w14:paraId="1797909E" w14:textId="77777777" w:rsidR="009A4548" w:rsidRPr="00721243" w:rsidRDefault="009A4548" w:rsidP="00F35B89">
            <w:pPr>
              <w:jc w:val="center"/>
              <w:rPr>
                <w:rFonts w:cs="Arial"/>
                <w:sz w:val="16"/>
                <w:szCs w:val="16"/>
              </w:rPr>
            </w:pPr>
            <w:r w:rsidRPr="00721243">
              <w:rPr>
                <w:rFonts w:cs="Arial"/>
                <w:sz w:val="16"/>
                <w:szCs w:val="16"/>
              </w:rPr>
              <w:t>366</w:t>
            </w:r>
          </w:p>
        </w:tc>
        <w:tc>
          <w:tcPr>
            <w:tcW w:w="1036" w:type="dxa"/>
            <w:vAlign w:val="center"/>
          </w:tcPr>
          <w:p w14:paraId="2C93C123" w14:textId="77777777" w:rsidR="009A4548" w:rsidRPr="00721243" w:rsidRDefault="009A4548" w:rsidP="00F35B89">
            <w:pPr>
              <w:jc w:val="center"/>
              <w:rPr>
                <w:rFonts w:cs="Arial"/>
                <w:sz w:val="16"/>
                <w:szCs w:val="16"/>
              </w:rPr>
            </w:pPr>
            <w:r w:rsidRPr="00721243">
              <w:rPr>
                <w:rFonts w:cs="Arial"/>
                <w:sz w:val="16"/>
                <w:szCs w:val="16"/>
              </w:rPr>
              <w:t>303</w:t>
            </w:r>
          </w:p>
        </w:tc>
        <w:tc>
          <w:tcPr>
            <w:tcW w:w="1036" w:type="dxa"/>
            <w:vAlign w:val="center"/>
          </w:tcPr>
          <w:p w14:paraId="3B6516FC" w14:textId="77777777" w:rsidR="009A4548" w:rsidRPr="00721243" w:rsidRDefault="009A4548" w:rsidP="00F35B89">
            <w:pPr>
              <w:jc w:val="center"/>
              <w:rPr>
                <w:rFonts w:cs="Arial"/>
                <w:sz w:val="16"/>
                <w:szCs w:val="16"/>
              </w:rPr>
            </w:pPr>
            <w:r w:rsidRPr="00721243">
              <w:rPr>
                <w:rFonts w:cs="Arial"/>
                <w:sz w:val="16"/>
                <w:szCs w:val="16"/>
              </w:rPr>
              <w:t>333</w:t>
            </w:r>
          </w:p>
        </w:tc>
        <w:tc>
          <w:tcPr>
            <w:tcW w:w="1036" w:type="dxa"/>
            <w:vAlign w:val="center"/>
          </w:tcPr>
          <w:p w14:paraId="302F8F06" w14:textId="77777777" w:rsidR="009A4548" w:rsidRPr="00721243" w:rsidRDefault="009A4548" w:rsidP="00F35B89">
            <w:pPr>
              <w:jc w:val="center"/>
              <w:rPr>
                <w:rFonts w:cs="Arial"/>
                <w:sz w:val="16"/>
                <w:szCs w:val="16"/>
              </w:rPr>
            </w:pPr>
            <w:r w:rsidRPr="00721243">
              <w:rPr>
                <w:rFonts w:cs="Arial"/>
                <w:sz w:val="16"/>
                <w:szCs w:val="16"/>
              </w:rPr>
              <w:t>285</w:t>
            </w:r>
          </w:p>
        </w:tc>
        <w:tc>
          <w:tcPr>
            <w:tcW w:w="1036" w:type="dxa"/>
            <w:vAlign w:val="center"/>
          </w:tcPr>
          <w:p w14:paraId="2B8EABFA" w14:textId="77777777" w:rsidR="009A4548" w:rsidRPr="00721243" w:rsidRDefault="009A4548" w:rsidP="00F35B89">
            <w:pPr>
              <w:jc w:val="center"/>
              <w:rPr>
                <w:rFonts w:cs="Arial"/>
                <w:sz w:val="16"/>
                <w:szCs w:val="16"/>
              </w:rPr>
            </w:pPr>
            <w:r w:rsidRPr="00721243">
              <w:rPr>
                <w:rFonts w:cs="Arial"/>
                <w:sz w:val="16"/>
                <w:szCs w:val="16"/>
              </w:rPr>
              <w:t>310</w:t>
            </w:r>
          </w:p>
        </w:tc>
      </w:tr>
      <w:tr w:rsidR="009A4548" w:rsidRPr="00721243" w14:paraId="6D6811E3" w14:textId="77777777" w:rsidTr="009A4548">
        <w:trPr>
          <w:trHeight w:val="282"/>
        </w:trPr>
        <w:tc>
          <w:tcPr>
            <w:tcW w:w="1561" w:type="dxa"/>
            <w:vMerge w:val="restart"/>
            <w:shd w:val="clear" w:color="auto" w:fill="D9D9D9" w:themeFill="background1" w:themeFillShade="D9"/>
            <w:vAlign w:val="center"/>
          </w:tcPr>
          <w:p w14:paraId="0EE9EB15" w14:textId="43258C82" w:rsidR="009A4548" w:rsidRPr="00721243" w:rsidRDefault="007F4547" w:rsidP="00F35B89">
            <w:pPr>
              <w:jc w:val="left"/>
              <w:rPr>
                <w:rFonts w:cs="Arial"/>
                <w:b/>
                <w:sz w:val="16"/>
                <w:szCs w:val="16"/>
              </w:rPr>
            </w:pPr>
            <w:r w:rsidRPr="00721243">
              <w:rPr>
                <w:rFonts w:cs="Arial"/>
                <w:b/>
                <w:sz w:val="16"/>
                <w:szCs w:val="16"/>
              </w:rPr>
              <w:t>Ukupni azot</w:t>
            </w:r>
            <w:r w:rsidR="009A4548" w:rsidRPr="00721243">
              <w:rPr>
                <w:rFonts w:cs="Arial"/>
                <w:b/>
                <w:sz w:val="16"/>
                <w:szCs w:val="16"/>
              </w:rPr>
              <w:t xml:space="preserve"> (mg/l)</w:t>
            </w:r>
          </w:p>
        </w:tc>
        <w:tc>
          <w:tcPr>
            <w:tcW w:w="926" w:type="dxa"/>
          </w:tcPr>
          <w:p w14:paraId="3EEC2FA3" w14:textId="64A1C5AB" w:rsidR="009A4548" w:rsidRPr="00721243" w:rsidRDefault="009A4548" w:rsidP="00F35B89">
            <w:pPr>
              <w:rPr>
                <w:rFonts w:cs="Arial"/>
                <w:sz w:val="16"/>
                <w:szCs w:val="16"/>
              </w:rPr>
            </w:pPr>
            <w:r w:rsidRPr="00721243">
              <w:rPr>
                <w:rFonts w:cs="Arial"/>
                <w:sz w:val="16"/>
                <w:szCs w:val="16"/>
              </w:rPr>
              <w:t>Srednja</w:t>
            </w:r>
          </w:p>
        </w:tc>
        <w:tc>
          <w:tcPr>
            <w:tcW w:w="1037" w:type="dxa"/>
            <w:vAlign w:val="center"/>
          </w:tcPr>
          <w:p w14:paraId="05EC6419" w14:textId="77777777" w:rsidR="009A4548" w:rsidRPr="00721243" w:rsidRDefault="009A4548" w:rsidP="00F35B89">
            <w:pPr>
              <w:jc w:val="center"/>
              <w:rPr>
                <w:rFonts w:cs="Arial"/>
                <w:sz w:val="16"/>
                <w:szCs w:val="16"/>
              </w:rPr>
            </w:pPr>
            <w:r w:rsidRPr="00721243">
              <w:rPr>
                <w:rFonts w:cs="Arial"/>
                <w:sz w:val="16"/>
                <w:szCs w:val="16"/>
              </w:rPr>
              <w:t>0.18</w:t>
            </w:r>
          </w:p>
        </w:tc>
        <w:tc>
          <w:tcPr>
            <w:tcW w:w="1037" w:type="dxa"/>
            <w:vAlign w:val="center"/>
          </w:tcPr>
          <w:p w14:paraId="58C8CB6D" w14:textId="77777777" w:rsidR="009A4548" w:rsidRPr="00721243" w:rsidRDefault="009A4548" w:rsidP="00F35B89">
            <w:pPr>
              <w:jc w:val="center"/>
              <w:rPr>
                <w:rFonts w:cs="Arial"/>
                <w:sz w:val="16"/>
                <w:szCs w:val="16"/>
              </w:rPr>
            </w:pPr>
            <w:r w:rsidRPr="00721243">
              <w:rPr>
                <w:rFonts w:cs="Arial"/>
                <w:sz w:val="16"/>
                <w:szCs w:val="16"/>
              </w:rPr>
              <w:t>0.66</w:t>
            </w:r>
          </w:p>
        </w:tc>
        <w:tc>
          <w:tcPr>
            <w:tcW w:w="1036" w:type="dxa"/>
            <w:vAlign w:val="center"/>
          </w:tcPr>
          <w:p w14:paraId="2A310537" w14:textId="77777777" w:rsidR="009A4548" w:rsidRPr="00721243" w:rsidRDefault="009A4548" w:rsidP="00F35B89">
            <w:pPr>
              <w:jc w:val="center"/>
              <w:rPr>
                <w:rFonts w:cs="Arial"/>
                <w:sz w:val="16"/>
                <w:szCs w:val="16"/>
              </w:rPr>
            </w:pPr>
            <w:r w:rsidRPr="00721243">
              <w:rPr>
                <w:rFonts w:cs="Arial"/>
                <w:sz w:val="16"/>
                <w:szCs w:val="16"/>
              </w:rPr>
              <w:t>0.62</w:t>
            </w:r>
          </w:p>
        </w:tc>
        <w:tc>
          <w:tcPr>
            <w:tcW w:w="1036" w:type="dxa"/>
            <w:vAlign w:val="center"/>
          </w:tcPr>
          <w:p w14:paraId="35A1E90C" w14:textId="77777777" w:rsidR="009A4548" w:rsidRPr="00721243" w:rsidRDefault="009A4548" w:rsidP="00F35B89">
            <w:pPr>
              <w:jc w:val="center"/>
              <w:rPr>
                <w:rFonts w:cs="Arial"/>
                <w:sz w:val="16"/>
                <w:szCs w:val="16"/>
              </w:rPr>
            </w:pPr>
            <w:r w:rsidRPr="00721243">
              <w:rPr>
                <w:rFonts w:cs="Arial"/>
                <w:sz w:val="16"/>
                <w:szCs w:val="16"/>
              </w:rPr>
              <w:t>0.48</w:t>
            </w:r>
          </w:p>
        </w:tc>
        <w:tc>
          <w:tcPr>
            <w:tcW w:w="1036" w:type="dxa"/>
            <w:vAlign w:val="center"/>
          </w:tcPr>
          <w:p w14:paraId="1F763193" w14:textId="77777777" w:rsidR="009A4548" w:rsidRPr="00721243" w:rsidRDefault="009A4548" w:rsidP="00F35B89">
            <w:pPr>
              <w:jc w:val="center"/>
              <w:rPr>
                <w:rFonts w:cs="Arial"/>
                <w:sz w:val="16"/>
                <w:szCs w:val="16"/>
              </w:rPr>
            </w:pPr>
            <w:r w:rsidRPr="00721243">
              <w:rPr>
                <w:rFonts w:cs="Arial"/>
                <w:sz w:val="16"/>
                <w:szCs w:val="16"/>
              </w:rPr>
              <w:t>0.36</w:t>
            </w:r>
          </w:p>
        </w:tc>
        <w:tc>
          <w:tcPr>
            <w:tcW w:w="1036" w:type="dxa"/>
            <w:vAlign w:val="center"/>
          </w:tcPr>
          <w:p w14:paraId="1458A16E" w14:textId="77777777" w:rsidR="009A4548" w:rsidRPr="00721243" w:rsidRDefault="009A4548" w:rsidP="00F35B89">
            <w:pPr>
              <w:jc w:val="center"/>
              <w:rPr>
                <w:rFonts w:cs="Arial"/>
                <w:sz w:val="16"/>
                <w:szCs w:val="16"/>
              </w:rPr>
            </w:pPr>
            <w:r w:rsidRPr="00721243">
              <w:rPr>
                <w:rFonts w:cs="Arial"/>
                <w:sz w:val="16"/>
                <w:szCs w:val="16"/>
              </w:rPr>
              <w:t>0.18</w:t>
            </w:r>
          </w:p>
        </w:tc>
        <w:tc>
          <w:tcPr>
            <w:tcW w:w="1036" w:type="dxa"/>
            <w:vAlign w:val="center"/>
          </w:tcPr>
          <w:p w14:paraId="2735C850" w14:textId="77777777" w:rsidR="009A4548" w:rsidRPr="00721243" w:rsidRDefault="009A4548" w:rsidP="00F35B89">
            <w:pPr>
              <w:jc w:val="center"/>
              <w:rPr>
                <w:rFonts w:cs="Arial"/>
                <w:sz w:val="16"/>
                <w:szCs w:val="16"/>
              </w:rPr>
            </w:pPr>
            <w:r w:rsidRPr="00721243">
              <w:rPr>
                <w:rFonts w:cs="Arial"/>
                <w:sz w:val="16"/>
                <w:szCs w:val="16"/>
              </w:rPr>
              <w:t>0.28</w:t>
            </w:r>
          </w:p>
        </w:tc>
        <w:tc>
          <w:tcPr>
            <w:tcW w:w="1036" w:type="dxa"/>
            <w:vAlign w:val="center"/>
          </w:tcPr>
          <w:p w14:paraId="55526640" w14:textId="77777777" w:rsidR="009A4548" w:rsidRPr="00721243" w:rsidRDefault="009A4548" w:rsidP="00F35B89">
            <w:pPr>
              <w:jc w:val="center"/>
              <w:rPr>
                <w:rFonts w:cs="Arial"/>
                <w:sz w:val="16"/>
                <w:szCs w:val="16"/>
              </w:rPr>
            </w:pPr>
            <w:r w:rsidRPr="00721243">
              <w:rPr>
                <w:rFonts w:cs="Arial"/>
                <w:sz w:val="16"/>
                <w:szCs w:val="16"/>
              </w:rPr>
              <w:t>0.15</w:t>
            </w:r>
          </w:p>
        </w:tc>
        <w:tc>
          <w:tcPr>
            <w:tcW w:w="1036" w:type="dxa"/>
            <w:vAlign w:val="center"/>
          </w:tcPr>
          <w:p w14:paraId="55298023" w14:textId="77777777" w:rsidR="009A4548" w:rsidRPr="00721243" w:rsidRDefault="009A4548" w:rsidP="00F35B89">
            <w:pPr>
              <w:jc w:val="center"/>
              <w:rPr>
                <w:rFonts w:cs="Arial"/>
                <w:sz w:val="16"/>
                <w:szCs w:val="16"/>
              </w:rPr>
            </w:pPr>
            <w:r w:rsidRPr="00721243">
              <w:rPr>
                <w:rFonts w:cs="Arial"/>
                <w:sz w:val="16"/>
                <w:szCs w:val="16"/>
              </w:rPr>
              <w:t>0.15</w:t>
            </w:r>
          </w:p>
        </w:tc>
        <w:tc>
          <w:tcPr>
            <w:tcW w:w="1036" w:type="dxa"/>
            <w:vAlign w:val="center"/>
          </w:tcPr>
          <w:p w14:paraId="3425A538" w14:textId="77777777" w:rsidR="009A4548" w:rsidRPr="00721243" w:rsidRDefault="009A4548" w:rsidP="00F35B89">
            <w:pPr>
              <w:jc w:val="center"/>
              <w:rPr>
                <w:rFonts w:cs="Arial"/>
                <w:sz w:val="16"/>
                <w:szCs w:val="16"/>
              </w:rPr>
            </w:pPr>
            <w:r w:rsidRPr="00721243">
              <w:rPr>
                <w:rFonts w:cs="Arial"/>
                <w:sz w:val="16"/>
                <w:szCs w:val="16"/>
              </w:rPr>
              <w:t>0.16</w:t>
            </w:r>
          </w:p>
        </w:tc>
        <w:tc>
          <w:tcPr>
            <w:tcW w:w="1036" w:type="dxa"/>
            <w:vAlign w:val="center"/>
          </w:tcPr>
          <w:p w14:paraId="23401B67" w14:textId="77777777" w:rsidR="009A4548" w:rsidRPr="00721243" w:rsidRDefault="009A4548" w:rsidP="00F35B89">
            <w:pPr>
              <w:jc w:val="center"/>
              <w:rPr>
                <w:rFonts w:cs="Arial"/>
                <w:sz w:val="16"/>
                <w:szCs w:val="16"/>
              </w:rPr>
            </w:pPr>
            <w:r w:rsidRPr="00721243">
              <w:rPr>
                <w:rFonts w:cs="Arial"/>
                <w:sz w:val="16"/>
                <w:szCs w:val="16"/>
              </w:rPr>
              <w:t>0.16</w:t>
            </w:r>
          </w:p>
        </w:tc>
      </w:tr>
      <w:tr w:rsidR="009A4548" w:rsidRPr="00721243" w14:paraId="213CFCC7" w14:textId="77777777" w:rsidTr="009A4548">
        <w:trPr>
          <w:trHeight w:val="269"/>
        </w:trPr>
        <w:tc>
          <w:tcPr>
            <w:tcW w:w="1561" w:type="dxa"/>
            <w:vMerge/>
            <w:shd w:val="clear" w:color="auto" w:fill="D9D9D9" w:themeFill="background1" w:themeFillShade="D9"/>
            <w:vAlign w:val="center"/>
          </w:tcPr>
          <w:p w14:paraId="4C8318A4" w14:textId="77777777" w:rsidR="009A4548" w:rsidRPr="00721243" w:rsidRDefault="009A4548" w:rsidP="00F35B89">
            <w:pPr>
              <w:jc w:val="left"/>
              <w:rPr>
                <w:rFonts w:cs="Arial"/>
                <w:b/>
                <w:sz w:val="16"/>
                <w:szCs w:val="16"/>
              </w:rPr>
            </w:pPr>
          </w:p>
        </w:tc>
        <w:tc>
          <w:tcPr>
            <w:tcW w:w="926" w:type="dxa"/>
          </w:tcPr>
          <w:p w14:paraId="5C552A10" w14:textId="77777777" w:rsidR="009A4548" w:rsidRPr="00721243" w:rsidRDefault="009A4548" w:rsidP="00F35B89">
            <w:pPr>
              <w:rPr>
                <w:rFonts w:cs="Arial"/>
                <w:sz w:val="16"/>
                <w:szCs w:val="16"/>
              </w:rPr>
            </w:pPr>
            <w:r w:rsidRPr="00721243">
              <w:rPr>
                <w:rFonts w:cs="Arial"/>
                <w:sz w:val="16"/>
                <w:szCs w:val="16"/>
              </w:rPr>
              <w:t>Min</w:t>
            </w:r>
          </w:p>
        </w:tc>
        <w:tc>
          <w:tcPr>
            <w:tcW w:w="1037" w:type="dxa"/>
            <w:vAlign w:val="center"/>
          </w:tcPr>
          <w:p w14:paraId="4A3B8386" w14:textId="77777777" w:rsidR="009A4548" w:rsidRPr="00721243" w:rsidRDefault="009A4548" w:rsidP="00F35B89">
            <w:pPr>
              <w:jc w:val="center"/>
              <w:rPr>
                <w:rFonts w:cs="Arial"/>
                <w:sz w:val="16"/>
                <w:szCs w:val="16"/>
              </w:rPr>
            </w:pPr>
            <w:r w:rsidRPr="00721243">
              <w:rPr>
                <w:rFonts w:cs="Arial"/>
                <w:sz w:val="16"/>
                <w:szCs w:val="16"/>
              </w:rPr>
              <w:t>0.15</w:t>
            </w:r>
          </w:p>
        </w:tc>
        <w:tc>
          <w:tcPr>
            <w:tcW w:w="1037" w:type="dxa"/>
            <w:vAlign w:val="center"/>
          </w:tcPr>
          <w:p w14:paraId="6831921B" w14:textId="77777777" w:rsidR="009A4548" w:rsidRPr="00721243" w:rsidRDefault="009A4548" w:rsidP="00F35B89">
            <w:pPr>
              <w:jc w:val="center"/>
              <w:rPr>
                <w:rFonts w:cs="Arial"/>
                <w:sz w:val="16"/>
                <w:szCs w:val="16"/>
              </w:rPr>
            </w:pPr>
            <w:r w:rsidRPr="00721243">
              <w:rPr>
                <w:rFonts w:cs="Arial"/>
                <w:sz w:val="16"/>
                <w:szCs w:val="16"/>
              </w:rPr>
              <w:t>0.16</w:t>
            </w:r>
          </w:p>
        </w:tc>
        <w:tc>
          <w:tcPr>
            <w:tcW w:w="1036" w:type="dxa"/>
            <w:vAlign w:val="center"/>
          </w:tcPr>
          <w:p w14:paraId="50BEFB43" w14:textId="77777777" w:rsidR="009A4548" w:rsidRPr="00721243" w:rsidRDefault="009A4548" w:rsidP="00F35B89">
            <w:pPr>
              <w:jc w:val="center"/>
              <w:rPr>
                <w:rFonts w:cs="Arial"/>
                <w:sz w:val="16"/>
                <w:szCs w:val="16"/>
              </w:rPr>
            </w:pPr>
            <w:r w:rsidRPr="00721243">
              <w:rPr>
                <w:rFonts w:cs="Arial"/>
                <w:sz w:val="16"/>
                <w:szCs w:val="16"/>
              </w:rPr>
              <w:t>0.16</w:t>
            </w:r>
          </w:p>
        </w:tc>
        <w:tc>
          <w:tcPr>
            <w:tcW w:w="1036" w:type="dxa"/>
            <w:vAlign w:val="center"/>
          </w:tcPr>
          <w:p w14:paraId="49BA10EE" w14:textId="77777777" w:rsidR="009A4548" w:rsidRPr="00721243" w:rsidRDefault="009A4548" w:rsidP="00F35B89">
            <w:pPr>
              <w:jc w:val="center"/>
              <w:rPr>
                <w:rFonts w:cs="Arial"/>
                <w:sz w:val="16"/>
                <w:szCs w:val="16"/>
              </w:rPr>
            </w:pPr>
            <w:r w:rsidRPr="00721243">
              <w:rPr>
                <w:rFonts w:cs="Arial"/>
                <w:sz w:val="16"/>
                <w:szCs w:val="16"/>
              </w:rPr>
              <w:t>0.15</w:t>
            </w:r>
          </w:p>
        </w:tc>
        <w:tc>
          <w:tcPr>
            <w:tcW w:w="1036" w:type="dxa"/>
            <w:vAlign w:val="center"/>
          </w:tcPr>
          <w:p w14:paraId="02286144" w14:textId="77777777" w:rsidR="009A4548" w:rsidRPr="00721243" w:rsidRDefault="009A4548" w:rsidP="00F35B89">
            <w:pPr>
              <w:jc w:val="center"/>
              <w:rPr>
                <w:rFonts w:cs="Arial"/>
                <w:sz w:val="16"/>
                <w:szCs w:val="16"/>
              </w:rPr>
            </w:pPr>
            <w:r w:rsidRPr="00721243">
              <w:rPr>
                <w:rFonts w:cs="Arial"/>
                <w:sz w:val="16"/>
                <w:szCs w:val="16"/>
              </w:rPr>
              <w:t>0.15</w:t>
            </w:r>
          </w:p>
        </w:tc>
        <w:tc>
          <w:tcPr>
            <w:tcW w:w="1036" w:type="dxa"/>
            <w:vAlign w:val="center"/>
          </w:tcPr>
          <w:p w14:paraId="62282945" w14:textId="77777777" w:rsidR="009A4548" w:rsidRPr="00721243" w:rsidRDefault="009A4548" w:rsidP="00F35B89">
            <w:pPr>
              <w:jc w:val="center"/>
              <w:rPr>
                <w:rFonts w:cs="Arial"/>
                <w:sz w:val="16"/>
                <w:szCs w:val="16"/>
              </w:rPr>
            </w:pPr>
            <w:r w:rsidRPr="00721243">
              <w:rPr>
                <w:rFonts w:cs="Arial"/>
                <w:sz w:val="16"/>
                <w:szCs w:val="16"/>
              </w:rPr>
              <w:t>0.15</w:t>
            </w:r>
          </w:p>
        </w:tc>
        <w:tc>
          <w:tcPr>
            <w:tcW w:w="1036" w:type="dxa"/>
            <w:vAlign w:val="center"/>
          </w:tcPr>
          <w:p w14:paraId="39C4256B" w14:textId="77777777" w:rsidR="009A4548" w:rsidRPr="00721243" w:rsidRDefault="009A4548" w:rsidP="00F35B89">
            <w:pPr>
              <w:jc w:val="center"/>
              <w:rPr>
                <w:rFonts w:cs="Arial"/>
                <w:sz w:val="16"/>
                <w:szCs w:val="16"/>
              </w:rPr>
            </w:pPr>
            <w:r w:rsidRPr="00721243">
              <w:rPr>
                <w:rFonts w:cs="Arial"/>
                <w:sz w:val="16"/>
                <w:szCs w:val="16"/>
              </w:rPr>
              <w:t>0.20</w:t>
            </w:r>
          </w:p>
        </w:tc>
        <w:tc>
          <w:tcPr>
            <w:tcW w:w="1036" w:type="dxa"/>
            <w:vAlign w:val="center"/>
          </w:tcPr>
          <w:p w14:paraId="34DC5330" w14:textId="77777777" w:rsidR="009A4548" w:rsidRPr="00721243" w:rsidRDefault="009A4548" w:rsidP="00F35B89">
            <w:pPr>
              <w:jc w:val="center"/>
              <w:rPr>
                <w:rFonts w:cs="Arial"/>
                <w:sz w:val="16"/>
                <w:szCs w:val="16"/>
              </w:rPr>
            </w:pPr>
            <w:r w:rsidRPr="00721243">
              <w:rPr>
                <w:rFonts w:cs="Arial"/>
                <w:sz w:val="16"/>
                <w:szCs w:val="16"/>
              </w:rPr>
              <w:t>0.15</w:t>
            </w:r>
          </w:p>
        </w:tc>
        <w:tc>
          <w:tcPr>
            <w:tcW w:w="1036" w:type="dxa"/>
            <w:vAlign w:val="center"/>
          </w:tcPr>
          <w:p w14:paraId="03701FB3" w14:textId="77777777" w:rsidR="009A4548" w:rsidRPr="00721243" w:rsidRDefault="009A4548" w:rsidP="00F35B89">
            <w:pPr>
              <w:jc w:val="center"/>
              <w:rPr>
                <w:rFonts w:cs="Arial"/>
                <w:sz w:val="16"/>
                <w:szCs w:val="16"/>
              </w:rPr>
            </w:pPr>
            <w:r w:rsidRPr="00721243">
              <w:rPr>
                <w:rFonts w:cs="Arial"/>
                <w:sz w:val="16"/>
                <w:szCs w:val="16"/>
              </w:rPr>
              <w:t>0.15</w:t>
            </w:r>
          </w:p>
        </w:tc>
        <w:tc>
          <w:tcPr>
            <w:tcW w:w="1036" w:type="dxa"/>
            <w:vAlign w:val="center"/>
          </w:tcPr>
          <w:p w14:paraId="7F7CBF89" w14:textId="77777777" w:rsidR="009A4548" w:rsidRPr="00721243" w:rsidRDefault="009A4548" w:rsidP="00F35B89">
            <w:pPr>
              <w:jc w:val="center"/>
              <w:rPr>
                <w:rFonts w:cs="Arial"/>
                <w:sz w:val="16"/>
                <w:szCs w:val="16"/>
              </w:rPr>
            </w:pPr>
            <w:r w:rsidRPr="00721243">
              <w:rPr>
                <w:rFonts w:cs="Arial"/>
                <w:sz w:val="16"/>
                <w:szCs w:val="16"/>
              </w:rPr>
              <w:t>0.15</w:t>
            </w:r>
          </w:p>
        </w:tc>
        <w:tc>
          <w:tcPr>
            <w:tcW w:w="1036" w:type="dxa"/>
            <w:vAlign w:val="center"/>
          </w:tcPr>
          <w:p w14:paraId="6FCCDCBC" w14:textId="77777777" w:rsidR="009A4548" w:rsidRPr="00721243" w:rsidRDefault="009A4548" w:rsidP="00F35B89">
            <w:pPr>
              <w:jc w:val="center"/>
              <w:rPr>
                <w:rFonts w:cs="Arial"/>
                <w:sz w:val="16"/>
                <w:szCs w:val="16"/>
              </w:rPr>
            </w:pPr>
            <w:r w:rsidRPr="00721243">
              <w:rPr>
                <w:rFonts w:cs="Arial"/>
                <w:sz w:val="16"/>
                <w:szCs w:val="16"/>
              </w:rPr>
              <w:t>0.15</w:t>
            </w:r>
          </w:p>
        </w:tc>
      </w:tr>
      <w:tr w:rsidR="009A4548" w:rsidRPr="00721243" w14:paraId="4DAC57C6" w14:textId="77777777" w:rsidTr="009A4548">
        <w:trPr>
          <w:trHeight w:val="269"/>
        </w:trPr>
        <w:tc>
          <w:tcPr>
            <w:tcW w:w="1561" w:type="dxa"/>
            <w:vMerge/>
            <w:shd w:val="clear" w:color="auto" w:fill="D9D9D9" w:themeFill="background1" w:themeFillShade="D9"/>
            <w:vAlign w:val="center"/>
          </w:tcPr>
          <w:p w14:paraId="3BBA2819" w14:textId="77777777" w:rsidR="009A4548" w:rsidRPr="00721243" w:rsidRDefault="009A4548" w:rsidP="00F35B89">
            <w:pPr>
              <w:jc w:val="left"/>
              <w:rPr>
                <w:rFonts w:cs="Arial"/>
                <w:b/>
                <w:sz w:val="16"/>
                <w:szCs w:val="16"/>
              </w:rPr>
            </w:pPr>
          </w:p>
        </w:tc>
        <w:tc>
          <w:tcPr>
            <w:tcW w:w="926" w:type="dxa"/>
          </w:tcPr>
          <w:p w14:paraId="6FA11DB2" w14:textId="77777777" w:rsidR="009A4548" w:rsidRPr="00721243" w:rsidRDefault="009A4548" w:rsidP="00F35B89">
            <w:pPr>
              <w:rPr>
                <w:rFonts w:cs="Arial"/>
                <w:sz w:val="16"/>
                <w:szCs w:val="16"/>
              </w:rPr>
            </w:pPr>
            <w:r w:rsidRPr="00721243">
              <w:rPr>
                <w:rFonts w:cs="Arial"/>
                <w:sz w:val="16"/>
                <w:szCs w:val="16"/>
              </w:rPr>
              <w:t>Max</w:t>
            </w:r>
          </w:p>
        </w:tc>
        <w:tc>
          <w:tcPr>
            <w:tcW w:w="1037" w:type="dxa"/>
            <w:vAlign w:val="center"/>
          </w:tcPr>
          <w:p w14:paraId="12FD34F8" w14:textId="77777777" w:rsidR="009A4548" w:rsidRPr="00721243" w:rsidRDefault="009A4548" w:rsidP="00F35B89">
            <w:pPr>
              <w:jc w:val="center"/>
              <w:rPr>
                <w:rFonts w:cs="Arial"/>
                <w:sz w:val="16"/>
                <w:szCs w:val="16"/>
              </w:rPr>
            </w:pPr>
            <w:r w:rsidRPr="00721243">
              <w:rPr>
                <w:rFonts w:cs="Arial"/>
                <w:sz w:val="16"/>
                <w:szCs w:val="16"/>
              </w:rPr>
              <w:t>0.34</w:t>
            </w:r>
          </w:p>
        </w:tc>
        <w:tc>
          <w:tcPr>
            <w:tcW w:w="1037" w:type="dxa"/>
            <w:vAlign w:val="center"/>
          </w:tcPr>
          <w:p w14:paraId="16E5D8F3" w14:textId="77777777" w:rsidR="009A4548" w:rsidRPr="00721243" w:rsidRDefault="009A4548" w:rsidP="00F35B89">
            <w:pPr>
              <w:jc w:val="center"/>
              <w:rPr>
                <w:rFonts w:cs="Arial"/>
                <w:sz w:val="16"/>
                <w:szCs w:val="16"/>
              </w:rPr>
            </w:pPr>
            <w:r w:rsidRPr="00721243">
              <w:rPr>
                <w:rFonts w:cs="Arial"/>
                <w:sz w:val="16"/>
                <w:szCs w:val="16"/>
              </w:rPr>
              <w:t>1.32</w:t>
            </w:r>
          </w:p>
        </w:tc>
        <w:tc>
          <w:tcPr>
            <w:tcW w:w="1036" w:type="dxa"/>
            <w:vAlign w:val="center"/>
          </w:tcPr>
          <w:p w14:paraId="0AC0A75D" w14:textId="77777777" w:rsidR="009A4548" w:rsidRPr="00721243" w:rsidRDefault="009A4548" w:rsidP="00F35B89">
            <w:pPr>
              <w:jc w:val="center"/>
              <w:rPr>
                <w:rFonts w:cs="Arial"/>
                <w:sz w:val="16"/>
                <w:szCs w:val="16"/>
              </w:rPr>
            </w:pPr>
            <w:r w:rsidRPr="00721243">
              <w:rPr>
                <w:rFonts w:cs="Arial"/>
                <w:sz w:val="16"/>
                <w:szCs w:val="16"/>
              </w:rPr>
              <w:t>1.10</w:t>
            </w:r>
          </w:p>
        </w:tc>
        <w:tc>
          <w:tcPr>
            <w:tcW w:w="1036" w:type="dxa"/>
            <w:vAlign w:val="center"/>
          </w:tcPr>
          <w:p w14:paraId="1BE16065" w14:textId="77777777" w:rsidR="009A4548" w:rsidRPr="00721243" w:rsidRDefault="009A4548" w:rsidP="00F35B89">
            <w:pPr>
              <w:jc w:val="center"/>
              <w:rPr>
                <w:rFonts w:cs="Arial"/>
                <w:sz w:val="16"/>
                <w:szCs w:val="16"/>
              </w:rPr>
            </w:pPr>
            <w:r w:rsidRPr="00721243">
              <w:rPr>
                <w:rFonts w:cs="Arial"/>
                <w:sz w:val="16"/>
                <w:szCs w:val="16"/>
              </w:rPr>
              <w:t>0.85</w:t>
            </w:r>
          </w:p>
        </w:tc>
        <w:tc>
          <w:tcPr>
            <w:tcW w:w="1036" w:type="dxa"/>
            <w:vAlign w:val="center"/>
          </w:tcPr>
          <w:p w14:paraId="303BD2B7" w14:textId="77777777" w:rsidR="009A4548" w:rsidRPr="00721243" w:rsidRDefault="009A4548" w:rsidP="00F35B89">
            <w:pPr>
              <w:jc w:val="center"/>
              <w:rPr>
                <w:rFonts w:cs="Arial"/>
                <w:sz w:val="16"/>
                <w:szCs w:val="16"/>
              </w:rPr>
            </w:pPr>
            <w:r w:rsidRPr="00721243">
              <w:rPr>
                <w:rFonts w:cs="Arial"/>
                <w:sz w:val="16"/>
                <w:szCs w:val="16"/>
              </w:rPr>
              <w:t>0.70</w:t>
            </w:r>
          </w:p>
        </w:tc>
        <w:tc>
          <w:tcPr>
            <w:tcW w:w="1036" w:type="dxa"/>
            <w:vAlign w:val="center"/>
          </w:tcPr>
          <w:p w14:paraId="020F9006" w14:textId="77777777" w:rsidR="009A4548" w:rsidRPr="00721243" w:rsidRDefault="009A4548" w:rsidP="00F35B89">
            <w:pPr>
              <w:jc w:val="center"/>
              <w:rPr>
                <w:rFonts w:cs="Arial"/>
                <w:sz w:val="16"/>
                <w:szCs w:val="16"/>
              </w:rPr>
            </w:pPr>
            <w:r w:rsidRPr="00721243">
              <w:rPr>
                <w:rFonts w:cs="Arial"/>
                <w:sz w:val="16"/>
                <w:szCs w:val="16"/>
              </w:rPr>
              <w:t>0.33</w:t>
            </w:r>
          </w:p>
        </w:tc>
        <w:tc>
          <w:tcPr>
            <w:tcW w:w="1036" w:type="dxa"/>
            <w:vAlign w:val="center"/>
          </w:tcPr>
          <w:p w14:paraId="2A14EBFB" w14:textId="77777777" w:rsidR="009A4548" w:rsidRPr="00721243" w:rsidRDefault="009A4548" w:rsidP="00F35B89">
            <w:pPr>
              <w:jc w:val="center"/>
              <w:rPr>
                <w:rFonts w:cs="Arial"/>
                <w:sz w:val="16"/>
                <w:szCs w:val="16"/>
              </w:rPr>
            </w:pPr>
            <w:r w:rsidRPr="00721243">
              <w:rPr>
                <w:rFonts w:cs="Arial"/>
                <w:sz w:val="16"/>
                <w:szCs w:val="16"/>
              </w:rPr>
              <w:t>0.60</w:t>
            </w:r>
          </w:p>
        </w:tc>
        <w:tc>
          <w:tcPr>
            <w:tcW w:w="1036" w:type="dxa"/>
            <w:vAlign w:val="center"/>
          </w:tcPr>
          <w:p w14:paraId="7FADBFB1" w14:textId="77777777" w:rsidR="009A4548" w:rsidRPr="00721243" w:rsidRDefault="009A4548" w:rsidP="00F35B89">
            <w:pPr>
              <w:jc w:val="center"/>
              <w:rPr>
                <w:rFonts w:cs="Arial"/>
                <w:sz w:val="16"/>
                <w:szCs w:val="16"/>
              </w:rPr>
            </w:pPr>
            <w:r w:rsidRPr="00721243">
              <w:rPr>
                <w:rFonts w:cs="Arial"/>
                <w:sz w:val="16"/>
                <w:szCs w:val="16"/>
              </w:rPr>
              <w:t>0.15</w:t>
            </w:r>
          </w:p>
        </w:tc>
        <w:tc>
          <w:tcPr>
            <w:tcW w:w="1036" w:type="dxa"/>
            <w:vAlign w:val="center"/>
          </w:tcPr>
          <w:p w14:paraId="479FF365" w14:textId="77777777" w:rsidR="009A4548" w:rsidRPr="00721243" w:rsidRDefault="009A4548" w:rsidP="00F35B89">
            <w:pPr>
              <w:jc w:val="center"/>
              <w:rPr>
                <w:rFonts w:cs="Arial"/>
                <w:sz w:val="16"/>
                <w:szCs w:val="16"/>
              </w:rPr>
            </w:pPr>
            <w:r w:rsidRPr="00721243">
              <w:rPr>
                <w:rFonts w:cs="Arial"/>
                <w:sz w:val="16"/>
                <w:szCs w:val="16"/>
              </w:rPr>
              <w:t>0.15</w:t>
            </w:r>
          </w:p>
        </w:tc>
        <w:tc>
          <w:tcPr>
            <w:tcW w:w="1036" w:type="dxa"/>
            <w:vAlign w:val="center"/>
          </w:tcPr>
          <w:p w14:paraId="5E493A8A" w14:textId="77777777" w:rsidR="009A4548" w:rsidRPr="00721243" w:rsidRDefault="009A4548" w:rsidP="00F35B89">
            <w:pPr>
              <w:jc w:val="center"/>
              <w:rPr>
                <w:rFonts w:cs="Arial"/>
                <w:sz w:val="16"/>
                <w:szCs w:val="16"/>
              </w:rPr>
            </w:pPr>
            <w:r w:rsidRPr="00721243">
              <w:rPr>
                <w:rFonts w:cs="Arial"/>
                <w:sz w:val="16"/>
                <w:szCs w:val="16"/>
              </w:rPr>
              <w:t>0.20</w:t>
            </w:r>
          </w:p>
        </w:tc>
        <w:tc>
          <w:tcPr>
            <w:tcW w:w="1036" w:type="dxa"/>
            <w:vAlign w:val="center"/>
          </w:tcPr>
          <w:p w14:paraId="3A579999" w14:textId="77777777" w:rsidR="009A4548" w:rsidRPr="00721243" w:rsidRDefault="009A4548" w:rsidP="00F35B89">
            <w:pPr>
              <w:jc w:val="center"/>
              <w:rPr>
                <w:rFonts w:cs="Arial"/>
                <w:sz w:val="16"/>
                <w:szCs w:val="16"/>
              </w:rPr>
            </w:pPr>
            <w:r w:rsidRPr="00721243">
              <w:rPr>
                <w:rFonts w:cs="Arial"/>
                <w:sz w:val="16"/>
                <w:szCs w:val="16"/>
              </w:rPr>
              <w:t>0.20</w:t>
            </w:r>
          </w:p>
        </w:tc>
      </w:tr>
      <w:tr w:rsidR="009A4548" w:rsidRPr="00721243" w14:paraId="7EAFADBD" w14:textId="77777777" w:rsidTr="009A4548">
        <w:trPr>
          <w:trHeight w:val="282"/>
        </w:trPr>
        <w:tc>
          <w:tcPr>
            <w:tcW w:w="1561" w:type="dxa"/>
            <w:vMerge w:val="restart"/>
            <w:shd w:val="clear" w:color="auto" w:fill="D9D9D9" w:themeFill="background1" w:themeFillShade="D9"/>
            <w:vAlign w:val="center"/>
          </w:tcPr>
          <w:p w14:paraId="67B034EC" w14:textId="73E2FCCB" w:rsidR="009A4548" w:rsidRPr="00721243" w:rsidRDefault="007F4547" w:rsidP="00F35B89">
            <w:pPr>
              <w:jc w:val="left"/>
              <w:rPr>
                <w:rFonts w:cs="Arial"/>
                <w:b/>
                <w:sz w:val="16"/>
                <w:szCs w:val="16"/>
              </w:rPr>
            </w:pPr>
            <w:r w:rsidRPr="00721243">
              <w:rPr>
                <w:rFonts w:cs="Arial"/>
                <w:b/>
                <w:sz w:val="16"/>
                <w:szCs w:val="16"/>
              </w:rPr>
              <w:t>Ukupni fosfor</w:t>
            </w:r>
            <w:r w:rsidR="009A4548" w:rsidRPr="00721243">
              <w:rPr>
                <w:rFonts w:cs="Arial"/>
                <w:b/>
                <w:sz w:val="16"/>
                <w:szCs w:val="16"/>
              </w:rPr>
              <w:t xml:space="preserve"> (mg/l)</w:t>
            </w:r>
          </w:p>
        </w:tc>
        <w:tc>
          <w:tcPr>
            <w:tcW w:w="926" w:type="dxa"/>
          </w:tcPr>
          <w:p w14:paraId="6DEB3472" w14:textId="3010A858" w:rsidR="009A4548" w:rsidRPr="00721243" w:rsidRDefault="009A4548" w:rsidP="00F35B89">
            <w:pPr>
              <w:rPr>
                <w:rFonts w:cs="Arial"/>
                <w:sz w:val="16"/>
                <w:szCs w:val="16"/>
              </w:rPr>
            </w:pPr>
            <w:r w:rsidRPr="00721243">
              <w:rPr>
                <w:rFonts w:cs="Arial"/>
                <w:sz w:val="16"/>
                <w:szCs w:val="16"/>
              </w:rPr>
              <w:t>Srednja</w:t>
            </w:r>
          </w:p>
        </w:tc>
        <w:tc>
          <w:tcPr>
            <w:tcW w:w="1037" w:type="dxa"/>
            <w:vAlign w:val="center"/>
          </w:tcPr>
          <w:p w14:paraId="7347FD23" w14:textId="77777777" w:rsidR="009A4548" w:rsidRPr="00721243" w:rsidRDefault="009A4548" w:rsidP="00F35B89">
            <w:pPr>
              <w:jc w:val="center"/>
              <w:rPr>
                <w:rFonts w:cs="Arial"/>
                <w:sz w:val="16"/>
                <w:szCs w:val="16"/>
              </w:rPr>
            </w:pPr>
            <w:r w:rsidRPr="00721243">
              <w:rPr>
                <w:rFonts w:cs="Arial"/>
                <w:sz w:val="16"/>
                <w:szCs w:val="16"/>
              </w:rPr>
              <w:t>0.012</w:t>
            </w:r>
          </w:p>
        </w:tc>
        <w:tc>
          <w:tcPr>
            <w:tcW w:w="1037" w:type="dxa"/>
            <w:vAlign w:val="center"/>
          </w:tcPr>
          <w:p w14:paraId="2BC70E25" w14:textId="77777777" w:rsidR="009A4548" w:rsidRPr="00721243" w:rsidRDefault="009A4548" w:rsidP="00F35B89">
            <w:pPr>
              <w:jc w:val="center"/>
              <w:rPr>
                <w:rFonts w:cs="Arial"/>
                <w:sz w:val="16"/>
                <w:szCs w:val="16"/>
              </w:rPr>
            </w:pPr>
            <w:r w:rsidRPr="00721243">
              <w:rPr>
                <w:rFonts w:cs="Arial"/>
                <w:sz w:val="16"/>
                <w:szCs w:val="16"/>
              </w:rPr>
              <w:t>0.026</w:t>
            </w:r>
          </w:p>
        </w:tc>
        <w:tc>
          <w:tcPr>
            <w:tcW w:w="1036" w:type="dxa"/>
            <w:vAlign w:val="center"/>
          </w:tcPr>
          <w:p w14:paraId="0E76609C" w14:textId="77777777" w:rsidR="009A4548" w:rsidRPr="00721243" w:rsidRDefault="009A4548" w:rsidP="00F35B89">
            <w:pPr>
              <w:jc w:val="center"/>
              <w:rPr>
                <w:rFonts w:cs="Arial"/>
                <w:sz w:val="16"/>
                <w:szCs w:val="16"/>
              </w:rPr>
            </w:pPr>
            <w:r w:rsidRPr="00721243">
              <w:rPr>
                <w:rFonts w:cs="Arial"/>
                <w:sz w:val="16"/>
                <w:szCs w:val="16"/>
              </w:rPr>
              <w:t>0.025</w:t>
            </w:r>
          </w:p>
        </w:tc>
        <w:tc>
          <w:tcPr>
            <w:tcW w:w="1036" w:type="dxa"/>
            <w:vAlign w:val="center"/>
          </w:tcPr>
          <w:p w14:paraId="6E64F8DE" w14:textId="77777777" w:rsidR="009A4548" w:rsidRPr="00721243" w:rsidRDefault="009A4548" w:rsidP="00F35B89">
            <w:pPr>
              <w:jc w:val="center"/>
              <w:rPr>
                <w:rFonts w:cs="Arial"/>
                <w:sz w:val="16"/>
                <w:szCs w:val="16"/>
              </w:rPr>
            </w:pPr>
            <w:r w:rsidRPr="00721243">
              <w:rPr>
                <w:rFonts w:cs="Arial"/>
                <w:sz w:val="16"/>
                <w:szCs w:val="16"/>
              </w:rPr>
              <w:t>0.019</w:t>
            </w:r>
          </w:p>
        </w:tc>
        <w:tc>
          <w:tcPr>
            <w:tcW w:w="1036" w:type="dxa"/>
            <w:vAlign w:val="center"/>
          </w:tcPr>
          <w:p w14:paraId="32AC3F55" w14:textId="77777777" w:rsidR="009A4548" w:rsidRPr="00721243" w:rsidRDefault="009A4548" w:rsidP="00F35B89">
            <w:pPr>
              <w:jc w:val="center"/>
              <w:rPr>
                <w:rFonts w:cs="Arial"/>
                <w:sz w:val="16"/>
                <w:szCs w:val="16"/>
              </w:rPr>
            </w:pPr>
            <w:r w:rsidRPr="00721243">
              <w:rPr>
                <w:rFonts w:cs="Arial"/>
                <w:sz w:val="16"/>
                <w:szCs w:val="16"/>
              </w:rPr>
              <w:t>0.012</w:t>
            </w:r>
          </w:p>
        </w:tc>
        <w:tc>
          <w:tcPr>
            <w:tcW w:w="1036" w:type="dxa"/>
            <w:vAlign w:val="center"/>
          </w:tcPr>
          <w:p w14:paraId="15065BE6" w14:textId="77777777" w:rsidR="009A4548" w:rsidRPr="00721243" w:rsidRDefault="009A4548" w:rsidP="00F35B89">
            <w:pPr>
              <w:jc w:val="center"/>
              <w:rPr>
                <w:rFonts w:cs="Arial"/>
                <w:sz w:val="16"/>
                <w:szCs w:val="16"/>
              </w:rPr>
            </w:pPr>
            <w:r w:rsidRPr="00721243">
              <w:rPr>
                <w:rFonts w:cs="Arial"/>
                <w:sz w:val="16"/>
                <w:szCs w:val="16"/>
              </w:rPr>
              <w:t>0.010</w:t>
            </w:r>
          </w:p>
        </w:tc>
        <w:tc>
          <w:tcPr>
            <w:tcW w:w="1036" w:type="dxa"/>
            <w:vAlign w:val="center"/>
          </w:tcPr>
          <w:p w14:paraId="30004CFD" w14:textId="77777777" w:rsidR="009A4548" w:rsidRPr="00721243" w:rsidRDefault="009A4548" w:rsidP="00F35B89">
            <w:pPr>
              <w:jc w:val="center"/>
              <w:rPr>
                <w:rFonts w:cs="Arial"/>
                <w:sz w:val="16"/>
                <w:szCs w:val="16"/>
              </w:rPr>
            </w:pPr>
            <w:r w:rsidRPr="00721243">
              <w:rPr>
                <w:rFonts w:cs="Arial"/>
                <w:sz w:val="16"/>
                <w:szCs w:val="16"/>
              </w:rPr>
              <w:t>0.005</w:t>
            </w:r>
          </w:p>
        </w:tc>
        <w:tc>
          <w:tcPr>
            <w:tcW w:w="1036" w:type="dxa"/>
            <w:vAlign w:val="center"/>
          </w:tcPr>
          <w:p w14:paraId="169655DD" w14:textId="77777777" w:rsidR="009A4548" w:rsidRPr="00721243" w:rsidRDefault="009A4548" w:rsidP="00F35B89">
            <w:pPr>
              <w:jc w:val="center"/>
              <w:rPr>
                <w:rFonts w:cs="Arial"/>
                <w:sz w:val="16"/>
                <w:szCs w:val="16"/>
              </w:rPr>
            </w:pPr>
            <w:r w:rsidRPr="00721243">
              <w:rPr>
                <w:rFonts w:cs="Arial"/>
                <w:sz w:val="16"/>
                <w:szCs w:val="16"/>
              </w:rPr>
              <w:t>0.005</w:t>
            </w:r>
          </w:p>
        </w:tc>
        <w:tc>
          <w:tcPr>
            <w:tcW w:w="1036" w:type="dxa"/>
            <w:vAlign w:val="center"/>
          </w:tcPr>
          <w:p w14:paraId="2068AB7F" w14:textId="77777777" w:rsidR="009A4548" w:rsidRPr="00721243" w:rsidRDefault="009A4548" w:rsidP="00F35B89">
            <w:pPr>
              <w:jc w:val="center"/>
              <w:rPr>
                <w:rFonts w:cs="Arial"/>
                <w:sz w:val="16"/>
                <w:szCs w:val="16"/>
              </w:rPr>
            </w:pPr>
            <w:r w:rsidRPr="00721243">
              <w:rPr>
                <w:rFonts w:cs="Arial"/>
                <w:sz w:val="16"/>
                <w:szCs w:val="16"/>
              </w:rPr>
              <w:t>0.005</w:t>
            </w:r>
          </w:p>
        </w:tc>
        <w:tc>
          <w:tcPr>
            <w:tcW w:w="1036" w:type="dxa"/>
            <w:vAlign w:val="center"/>
          </w:tcPr>
          <w:p w14:paraId="6A87E10E" w14:textId="77777777" w:rsidR="009A4548" w:rsidRPr="00721243" w:rsidRDefault="009A4548" w:rsidP="00F35B89">
            <w:pPr>
              <w:jc w:val="center"/>
              <w:rPr>
                <w:rFonts w:cs="Arial"/>
                <w:sz w:val="16"/>
                <w:szCs w:val="16"/>
              </w:rPr>
            </w:pPr>
            <w:r w:rsidRPr="00721243">
              <w:rPr>
                <w:rFonts w:cs="Arial"/>
                <w:sz w:val="16"/>
                <w:szCs w:val="16"/>
              </w:rPr>
              <w:t>0.005</w:t>
            </w:r>
          </w:p>
        </w:tc>
        <w:tc>
          <w:tcPr>
            <w:tcW w:w="1036" w:type="dxa"/>
            <w:vAlign w:val="center"/>
          </w:tcPr>
          <w:p w14:paraId="79D1BF95" w14:textId="77777777" w:rsidR="009A4548" w:rsidRPr="00721243" w:rsidRDefault="009A4548" w:rsidP="00F35B89">
            <w:pPr>
              <w:jc w:val="center"/>
              <w:rPr>
                <w:rFonts w:cs="Arial"/>
                <w:sz w:val="16"/>
                <w:szCs w:val="16"/>
              </w:rPr>
            </w:pPr>
            <w:r w:rsidRPr="00721243">
              <w:rPr>
                <w:rFonts w:cs="Arial"/>
                <w:sz w:val="16"/>
                <w:szCs w:val="16"/>
              </w:rPr>
              <w:t>0.010</w:t>
            </w:r>
          </w:p>
        </w:tc>
      </w:tr>
      <w:tr w:rsidR="009A4548" w:rsidRPr="00721243" w14:paraId="19121A63" w14:textId="77777777" w:rsidTr="009A4548">
        <w:trPr>
          <w:trHeight w:val="269"/>
        </w:trPr>
        <w:tc>
          <w:tcPr>
            <w:tcW w:w="1561" w:type="dxa"/>
            <w:vMerge/>
            <w:shd w:val="clear" w:color="auto" w:fill="D9D9D9" w:themeFill="background1" w:themeFillShade="D9"/>
          </w:tcPr>
          <w:p w14:paraId="34A91A2E" w14:textId="77777777" w:rsidR="009A4548" w:rsidRPr="00721243" w:rsidRDefault="009A4548" w:rsidP="00F35B89">
            <w:pPr>
              <w:rPr>
                <w:rFonts w:cs="Arial"/>
                <w:sz w:val="16"/>
                <w:szCs w:val="16"/>
              </w:rPr>
            </w:pPr>
          </w:p>
        </w:tc>
        <w:tc>
          <w:tcPr>
            <w:tcW w:w="926" w:type="dxa"/>
          </w:tcPr>
          <w:p w14:paraId="565E2D8D" w14:textId="77777777" w:rsidR="009A4548" w:rsidRPr="00721243" w:rsidRDefault="009A4548" w:rsidP="00F35B89">
            <w:pPr>
              <w:rPr>
                <w:rFonts w:cs="Arial"/>
                <w:sz w:val="16"/>
                <w:szCs w:val="16"/>
              </w:rPr>
            </w:pPr>
            <w:r w:rsidRPr="00721243">
              <w:rPr>
                <w:rFonts w:cs="Arial"/>
                <w:sz w:val="16"/>
                <w:szCs w:val="16"/>
              </w:rPr>
              <w:t>Min</w:t>
            </w:r>
          </w:p>
        </w:tc>
        <w:tc>
          <w:tcPr>
            <w:tcW w:w="1037" w:type="dxa"/>
            <w:vAlign w:val="center"/>
          </w:tcPr>
          <w:p w14:paraId="76066811" w14:textId="77777777" w:rsidR="009A4548" w:rsidRPr="00721243" w:rsidRDefault="009A4548" w:rsidP="00F35B89">
            <w:pPr>
              <w:jc w:val="center"/>
              <w:rPr>
                <w:rFonts w:cs="Arial"/>
                <w:sz w:val="16"/>
                <w:szCs w:val="16"/>
              </w:rPr>
            </w:pPr>
            <w:r w:rsidRPr="00721243">
              <w:rPr>
                <w:rFonts w:cs="Arial"/>
                <w:sz w:val="16"/>
                <w:szCs w:val="16"/>
              </w:rPr>
              <w:t>0.005</w:t>
            </w:r>
          </w:p>
        </w:tc>
        <w:tc>
          <w:tcPr>
            <w:tcW w:w="1037" w:type="dxa"/>
            <w:vAlign w:val="center"/>
          </w:tcPr>
          <w:p w14:paraId="6ED338F4" w14:textId="77777777" w:rsidR="009A4548" w:rsidRPr="00721243" w:rsidRDefault="009A4548" w:rsidP="00F35B89">
            <w:pPr>
              <w:jc w:val="center"/>
              <w:rPr>
                <w:rFonts w:cs="Arial"/>
                <w:sz w:val="16"/>
                <w:szCs w:val="16"/>
              </w:rPr>
            </w:pPr>
            <w:r w:rsidRPr="00721243">
              <w:rPr>
                <w:rFonts w:cs="Arial"/>
                <w:sz w:val="16"/>
                <w:szCs w:val="16"/>
              </w:rPr>
              <w:t>0.005</w:t>
            </w:r>
          </w:p>
        </w:tc>
        <w:tc>
          <w:tcPr>
            <w:tcW w:w="1036" w:type="dxa"/>
            <w:vAlign w:val="center"/>
          </w:tcPr>
          <w:p w14:paraId="383CCE52" w14:textId="77777777" w:rsidR="009A4548" w:rsidRPr="00721243" w:rsidRDefault="009A4548" w:rsidP="00F35B89">
            <w:pPr>
              <w:jc w:val="center"/>
              <w:rPr>
                <w:rFonts w:cs="Arial"/>
                <w:sz w:val="16"/>
                <w:szCs w:val="16"/>
              </w:rPr>
            </w:pPr>
            <w:r w:rsidRPr="00721243">
              <w:rPr>
                <w:rFonts w:cs="Arial"/>
                <w:sz w:val="16"/>
                <w:szCs w:val="16"/>
              </w:rPr>
              <w:t>0.005</w:t>
            </w:r>
          </w:p>
        </w:tc>
        <w:tc>
          <w:tcPr>
            <w:tcW w:w="1036" w:type="dxa"/>
            <w:vAlign w:val="center"/>
          </w:tcPr>
          <w:p w14:paraId="0FC3E600" w14:textId="77777777" w:rsidR="009A4548" w:rsidRPr="00721243" w:rsidRDefault="009A4548" w:rsidP="00F35B89">
            <w:pPr>
              <w:jc w:val="center"/>
              <w:rPr>
                <w:rFonts w:cs="Arial"/>
                <w:sz w:val="16"/>
                <w:szCs w:val="16"/>
              </w:rPr>
            </w:pPr>
            <w:r w:rsidRPr="00721243">
              <w:rPr>
                <w:rFonts w:cs="Arial"/>
                <w:sz w:val="16"/>
                <w:szCs w:val="16"/>
              </w:rPr>
              <w:t>0.005</w:t>
            </w:r>
          </w:p>
        </w:tc>
        <w:tc>
          <w:tcPr>
            <w:tcW w:w="1036" w:type="dxa"/>
            <w:vAlign w:val="center"/>
          </w:tcPr>
          <w:p w14:paraId="695B490B" w14:textId="77777777" w:rsidR="009A4548" w:rsidRPr="00721243" w:rsidRDefault="009A4548" w:rsidP="00F35B89">
            <w:pPr>
              <w:jc w:val="center"/>
              <w:rPr>
                <w:rFonts w:cs="Arial"/>
                <w:sz w:val="16"/>
                <w:szCs w:val="16"/>
              </w:rPr>
            </w:pPr>
            <w:r w:rsidRPr="00721243">
              <w:rPr>
                <w:rFonts w:cs="Arial"/>
                <w:sz w:val="16"/>
                <w:szCs w:val="16"/>
              </w:rPr>
              <w:t>0.005</w:t>
            </w:r>
          </w:p>
        </w:tc>
        <w:tc>
          <w:tcPr>
            <w:tcW w:w="1036" w:type="dxa"/>
            <w:vAlign w:val="center"/>
          </w:tcPr>
          <w:p w14:paraId="6E0E09EE" w14:textId="77777777" w:rsidR="009A4548" w:rsidRPr="00721243" w:rsidRDefault="009A4548" w:rsidP="00F35B89">
            <w:pPr>
              <w:jc w:val="center"/>
              <w:rPr>
                <w:rFonts w:cs="Arial"/>
                <w:sz w:val="16"/>
                <w:szCs w:val="16"/>
              </w:rPr>
            </w:pPr>
            <w:r w:rsidRPr="00721243">
              <w:rPr>
                <w:rFonts w:cs="Arial"/>
                <w:sz w:val="16"/>
                <w:szCs w:val="16"/>
              </w:rPr>
              <w:t>0.005</w:t>
            </w:r>
          </w:p>
        </w:tc>
        <w:tc>
          <w:tcPr>
            <w:tcW w:w="1036" w:type="dxa"/>
            <w:vAlign w:val="center"/>
          </w:tcPr>
          <w:p w14:paraId="2B9FCE9F" w14:textId="77777777" w:rsidR="009A4548" w:rsidRPr="00721243" w:rsidRDefault="009A4548" w:rsidP="00F35B89">
            <w:pPr>
              <w:jc w:val="center"/>
              <w:rPr>
                <w:rFonts w:cs="Arial"/>
                <w:sz w:val="16"/>
                <w:szCs w:val="16"/>
              </w:rPr>
            </w:pPr>
            <w:r w:rsidRPr="00721243">
              <w:rPr>
                <w:rFonts w:cs="Arial"/>
                <w:sz w:val="16"/>
                <w:szCs w:val="16"/>
              </w:rPr>
              <w:t>0.005</w:t>
            </w:r>
          </w:p>
        </w:tc>
        <w:tc>
          <w:tcPr>
            <w:tcW w:w="1036" w:type="dxa"/>
            <w:vAlign w:val="center"/>
          </w:tcPr>
          <w:p w14:paraId="2CC6779D" w14:textId="77777777" w:rsidR="009A4548" w:rsidRPr="00721243" w:rsidRDefault="009A4548" w:rsidP="00F35B89">
            <w:pPr>
              <w:jc w:val="center"/>
              <w:rPr>
                <w:rFonts w:cs="Arial"/>
                <w:sz w:val="16"/>
                <w:szCs w:val="16"/>
              </w:rPr>
            </w:pPr>
            <w:r w:rsidRPr="00721243">
              <w:rPr>
                <w:rFonts w:cs="Arial"/>
                <w:sz w:val="16"/>
                <w:szCs w:val="16"/>
              </w:rPr>
              <w:t>0.005</w:t>
            </w:r>
          </w:p>
        </w:tc>
        <w:tc>
          <w:tcPr>
            <w:tcW w:w="1036" w:type="dxa"/>
            <w:vAlign w:val="center"/>
          </w:tcPr>
          <w:p w14:paraId="54E7914F" w14:textId="77777777" w:rsidR="009A4548" w:rsidRPr="00721243" w:rsidRDefault="009A4548" w:rsidP="00F35B89">
            <w:pPr>
              <w:jc w:val="center"/>
              <w:rPr>
                <w:rFonts w:cs="Arial"/>
                <w:sz w:val="16"/>
                <w:szCs w:val="16"/>
              </w:rPr>
            </w:pPr>
            <w:r w:rsidRPr="00721243">
              <w:rPr>
                <w:rFonts w:cs="Arial"/>
                <w:sz w:val="16"/>
                <w:szCs w:val="16"/>
              </w:rPr>
              <w:t>0.005</w:t>
            </w:r>
          </w:p>
        </w:tc>
        <w:tc>
          <w:tcPr>
            <w:tcW w:w="1036" w:type="dxa"/>
            <w:vAlign w:val="center"/>
          </w:tcPr>
          <w:p w14:paraId="52BE6448" w14:textId="77777777" w:rsidR="009A4548" w:rsidRPr="00721243" w:rsidRDefault="009A4548" w:rsidP="00F35B89">
            <w:pPr>
              <w:jc w:val="center"/>
              <w:rPr>
                <w:rFonts w:cs="Arial"/>
                <w:sz w:val="16"/>
                <w:szCs w:val="16"/>
              </w:rPr>
            </w:pPr>
            <w:r w:rsidRPr="00721243">
              <w:rPr>
                <w:rFonts w:cs="Arial"/>
                <w:sz w:val="16"/>
                <w:szCs w:val="16"/>
              </w:rPr>
              <w:t>0.005</w:t>
            </w:r>
          </w:p>
        </w:tc>
        <w:tc>
          <w:tcPr>
            <w:tcW w:w="1036" w:type="dxa"/>
            <w:vAlign w:val="center"/>
          </w:tcPr>
          <w:p w14:paraId="6D19FD2A" w14:textId="77777777" w:rsidR="009A4548" w:rsidRPr="00721243" w:rsidRDefault="009A4548" w:rsidP="00F35B89">
            <w:pPr>
              <w:jc w:val="center"/>
              <w:rPr>
                <w:rFonts w:cs="Arial"/>
                <w:sz w:val="16"/>
                <w:szCs w:val="16"/>
              </w:rPr>
            </w:pPr>
            <w:r w:rsidRPr="00721243">
              <w:rPr>
                <w:rFonts w:cs="Arial"/>
                <w:sz w:val="16"/>
                <w:szCs w:val="16"/>
              </w:rPr>
              <w:t>0.005</w:t>
            </w:r>
          </w:p>
        </w:tc>
      </w:tr>
      <w:tr w:rsidR="009A4548" w:rsidRPr="00721243" w14:paraId="4738DE28" w14:textId="77777777" w:rsidTr="009A4548">
        <w:trPr>
          <w:trHeight w:val="282"/>
        </w:trPr>
        <w:tc>
          <w:tcPr>
            <w:tcW w:w="1561" w:type="dxa"/>
            <w:vMerge/>
            <w:shd w:val="clear" w:color="auto" w:fill="D9D9D9" w:themeFill="background1" w:themeFillShade="D9"/>
          </w:tcPr>
          <w:p w14:paraId="668B119E" w14:textId="77777777" w:rsidR="009A4548" w:rsidRPr="00721243" w:rsidRDefault="009A4548" w:rsidP="00F35B89">
            <w:pPr>
              <w:rPr>
                <w:rFonts w:cs="Arial"/>
                <w:sz w:val="16"/>
                <w:szCs w:val="16"/>
              </w:rPr>
            </w:pPr>
          </w:p>
        </w:tc>
        <w:tc>
          <w:tcPr>
            <w:tcW w:w="926" w:type="dxa"/>
          </w:tcPr>
          <w:p w14:paraId="002FC972" w14:textId="77777777" w:rsidR="009A4548" w:rsidRPr="00721243" w:rsidRDefault="009A4548" w:rsidP="00F35B89">
            <w:pPr>
              <w:rPr>
                <w:rFonts w:cs="Arial"/>
                <w:sz w:val="16"/>
                <w:szCs w:val="16"/>
              </w:rPr>
            </w:pPr>
            <w:r w:rsidRPr="00721243">
              <w:rPr>
                <w:rFonts w:cs="Arial"/>
                <w:sz w:val="16"/>
                <w:szCs w:val="16"/>
              </w:rPr>
              <w:t>Max</w:t>
            </w:r>
          </w:p>
        </w:tc>
        <w:tc>
          <w:tcPr>
            <w:tcW w:w="1037" w:type="dxa"/>
            <w:vAlign w:val="center"/>
          </w:tcPr>
          <w:p w14:paraId="444FD53C" w14:textId="77777777" w:rsidR="009A4548" w:rsidRPr="00721243" w:rsidRDefault="009A4548" w:rsidP="00F35B89">
            <w:pPr>
              <w:jc w:val="center"/>
              <w:rPr>
                <w:rFonts w:cs="Arial"/>
                <w:sz w:val="16"/>
                <w:szCs w:val="16"/>
              </w:rPr>
            </w:pPr>
            <w:r w:rsidRPr="00721243">
              <w:rPr>
                <w:rFonts w:cs="Arial"/>
                <w:sz w:val="16"/>
                <w:szCs w:val="16"/>
              </w:rPr>
              <w:t>0.040</w:t>
            </w:r>
          </w:p>
        </w:tc>
        <w:tc>
          <w:tcPr>
            <w:tcW w:w="1037" w:type="dxa"/>
            <w:vAlign w:val="center"/>
          </w:tcPr>
          <w:p w14:paraId="45B428D4" w14:textId="77777777" w:rsidR="009A4548" w:rsidRPr="00721243" w:rsidRDefault="009A4548" w:rsidP="00F35B89">
            <w:pPr>
              <w:jc w:val="center"/>
              <w:rPr>
                <w:rFonts w:cs="Arial"/>
                <w:sz w:val="16"/>
                <w:szCs w:val="16"/>
              </w:rPr>
            </w:pPr>
            <w:r w:rsidRPr="00721243">
              <w:rPr>
                <w:rFonts w:cs="Arial"/>
                <w:sz w:val="16"/>
                <w:szCs w:val="16"/>
              </w:rPr>
              <w:t>0.060</w:t>
            </w:r>
          </w:p>
        </w:tc>
        <w:tc>
          <w:tcPr>
            <w:tcW w:w="1036" w:type="dxa"/>
            <w:vAlign w:val="center"/>
          </w:tcPr>
          <w:p w14:paraId="2B8F2090" w14:textId="77777777" w:rsidR="009A4548" w:rsidRPr="00721243" w:rsidRDefault="009A4548" w:rsidP="00F35B89">
            <w:pPr>
              <w:jc w:val="center"/>
              <w:rPr>
                <w:rFonts w:cs="Arial"/>
                <w:sz w:val="16"/>
                <w:szCs w:val="16"/>
              </w:rPr>
            </w:pPr>
            <w:r w:rsidRPr="00721243">
              <w:rPr>
                <w:rFonts w:cs="Arial"/>
                <w:sz w:val="16"/>
                <w:szCs w:val="16"/>
              </w:rPr>
              <w:t>0.041</w:t>
            </w:r>
          </w:p>
        </w:tc>
        <w:tc>
          <w:tcPr>
            <w:tcW w:w="1036" w:type="dxa"/>
            <w:vAlign w:val="center"/>
          </w:tcPr>
          <w:p w14:paraId="2CE0FC18" w14:textId="77777777" w:rsidR="009A4548" w:rsidRPr="00721243" w:rsidRDefault="009A4548" w:rsidP="00F35B89">
            <w:pPr>
              <w:jc w:val="center"/>
              <w:rPr>
                <w:rFonts w:cs="Arial"/>
                <w:sz w:val="16"/>
                <w:szCs w:val="16"/>
              </w:rPr>
            </w:pPr>
            <w:r w:rsidRPr="00721243">
              <w:rPr>
                <w:rFonts w:cs="Arial"/>
                <w:sz w:val="16"/>
                <w:szCs w:val="16"/>
              </w:rPr>
              <w:t>0.035</w:t>
            </w:r>
          </w:p>
        </w:tc>
        <w:tc>
          <w:tcPr>
            <w:tcW w:w="1036" w:type="dxa"/>
            <w:vAlign w:val="center"/>
          </w:tcPr>
          <w:p w14:paraId="4E33FF02" w14:textId="77777777" w:rsidR="009A4548" w:rsidRPr="00721243" w:rsidRDefault="009A4548" w:rsidP="00F35B89">
            <w:pPr>
              <w:jc w:val="center"/>
              <w:rPr>
                <w:rFonts w:cs="Arial"/>
                <w:sz w:val="16"/>
                <w:szCs w:val="16"/>
              </w:rPr>
            </w:pPr>
            <w:r w:rsidRPr="00721243">
              <w:rPr>
                <w:rFonts w:cs="Arial"/>
                <w:sz w:val="16"/>
                <w:szCs w:val="16"/>
              </w:rPr>
              <w:t>0.024</w:t>
            </w:r>
          </w:p>
        </w:tc>
        <w:tc>
          <w:tcPr>
            <w:tcW w:w="1036" w:type="dxa"/>
            <w:vAlign w:val="center"/>
          </w:tcPr>
          <w:p w14:paraId="3BCAC4D8" w14:textId="77777777" w:rsidR="009A4548" w:rsidRPr="00721243" w:rsidRDefault="009A4548" w:rsidP="00F35B89">
            <w:pPr>
              <w:jc w:val="center"/>
              <w:rPr>
                <w:rFonts w:cs="Arial"/>
                <w:sz w:val="16"/>
                <w:szCs w:val="16"/>
              </w:rPr>
            </w:pPr>
            <w:r w:rsidRPr="00721243">
              <w:rPr>
                <w:rFonts w:cs="Arial"/>
                <w:sz w:val="16"/>
                <w:szCs w:val="16"/>
              </w:rPr>
              <w:t>0.018</w:t>
            </w:r>
          </w:p>
        </w:tc>
        <w:tc>
          <w:tcPr>
            <w:tcW w:w="1036" w:type="dxa"/>
            <w:vAlign w:val="center"/>
          </w:tcPr>
          <w:p w14:paraId="6CEE797E" w14:textId="77777777" w:rsidR="009A4548" w:rsidRPr="00721243" w:rsidRDefault="009A4548" w:rsidP="00F35B89">
            <w:pPr>
              <w:jc w:val="center"/>
              <w:rPr>
                <w:rFonts w:cs="Arial"/>
                <w:sz w:val="16"/>
                <w:szCs w:val="16"/>
              </w:rPr>
            </w:pPr>
            <w:r w:rsidRPr="00721243">
              <w:rPr>
                <w:rFonts w:cs="Arial"/>
                <w:sz w:val="16"/>
                <w:szCs w:val="16"/>
              </w:rPr>
              <w:t>0.008</w:t>
            </w:r>
          </w:p>
        </w:tc>
        <w:tc>
          <w:tcPr>
            <w:tcW w:w="1036" w:type="dxa"/>
            <w:vAlign w:val="center"/>
          </w:tcPr>
          <w:p w14:paraId="13B7CD9D" w14:textId="77777777" w:rsidR="009A4548" w:rsidRPr="00721243" w:rsidRDefault="009A4548" w:rsidP="00F35B89">
            <w:pPr>
              <w:jc w:val="center"/>
              <w:rPr>
                <w:rFonts w:cs="Arial"/>
                <w:sz w:val="16"/>
                <w:szCs w:val="16"/>
              </w:rPr>
            </w:pPr>
            <w:r w:rsidRPr="00721243">
              <w:rPr>
                <w:rFonts w:cs="Arial"/>
                <w:sz w:val="16"/>
                <w:szCs w:val="16"/>
              </w:rPr>
              <w:t>0.006</w:t>
            </w:r>
          </w:p>
        </w:tc>
        <w:tc>
          <w:tcPr>
            <w:tcW w:w="1036" w:type="dxa"/>
            <w:vAlign w:val="center"/>
          </w:tcPr>
          <w:p w14:paraId="0D57B6D0" w14:textId="77777777" w:rsidR="009A4548" w:rsidRPr="00721243" w:rsidRDefault="009A4548" w:rsidP="00F35B89">
            <w:pPr>
              <w:jc w:val="center"/>
              <w:rPr>
                <w:rFonts w:cs="Arial"/>
                <w:sz w:val="16"/>
                <w:szCs w:val="16"/>
              </w:rPr>
            </w:pPr>
            <w:r w:rsidRPr="00721243">
              <w:rPr>
                <w:rFonts w:cs="Arial"/>
                <w:sz w:val="16"/>
                <w:szCs w:val="16"/>
              </w:rPr>
              <w:t>0.005</w:t>
            </w:r>
          </w:p>
        </w:tc>
        <w:tc>
          <w:tcPr>
            <w:tcW w:w="1036" w:type="dxa"/>
            <w:vAlign w:val="center"/>
          </w:tcPr>
          <w:p w14:paraId="790CF491" w14:textId="77777777" w:rsidR="009A4548" w:rsidRPr="00721243" w:rsidRDefault="009A4548" w:rsidP="00F35B89">
            <w:pPr>
              <w:jc w:val="center"/>
              <w:rPr>
                <w:rFonts w:cs="Arial"/>
                <w:sz w:val="16"/>
                <w:szCs w:val="16"/>
              </w:rPr>
            </w:pPr>
            <w:r w:rsidRPr="00721243">
              <w:rPr>
                <w:rFonts w:cs="Arial"/>
                <w:sz w:val="16"/>
                <w:szCs w:val="16"/>
              </w:rPr>
              <w:t>0.005</w:t>
            </w:r>
          </w:p>
        </w:tc>
        <w:tc>
          <w:tcPr>
            <w:tcW w:w="1036" w:type="dxa"/>
            <w:vAlign w:val="center"/>
          </w:tcPr>
          <w:p w14:paraId="010F68EC" w14:textId="77777777" w:rsidR="009A4548" w:rsidRPr="00721243" w:rsidRDefault="009A4548" w:rsidP="00F35B89">
            <w:pPr>
              <w:jc w:val="center"/>
              <w:rPr>
                <w:rFonts w:cs="Arial"/>
                <w:sz w:val="16"/>
                <w:szCs w:val="16"/>
              </w:rPr>
            </w:pPr>
            <w:r w:rsidRPr="00721243">
              <w:rPr>
                <w:rFonts w:cs="Arial"/>
                <w:sz w:val="16"/>
                <w:szCs w:val="16"/>
              </w:rPr>
              <w:t>0.032</w:t>
            </w:r>
          </w:p>
        </w:tc>
      </w:tr>
    </w:tbl>
    <w:p w14:paraId="58A4914B" w14:textId="77777777" w:rsidR="009A4548" w:rsidRPr="00721243" w:rsidRDefault="009A4548">
      <w:pPr>
        <w:jc w:val="left"/>
        <w:rPr>
          <w:rFonts w:cs="Arial"/>
          <w:szCs w:val="20"/>
        </w:rPr>
      </w:pPr>
      <w:r w:rsidRPr="00721243">
        <w:rPr>
          <w:rFonts w:cs="Arial"/>
          <w:szCs w:val="20"/>
        </w:rPr>
        <w:br w:type="page"/>
      </w:r>
    </w:p>
    <w:p w14:paraId="69226D5D" w14:textId="77777777" w:rsidR="009A4548" w:rsidRPr="00721243" w:rsidRDefault="009A4548" w:rsidP="00170BA2">
      <w:pPr>
        <w:jc w:val="center"/>
        <w:rPr>
          <w:rFonts w:cs="Arial"/>
          <w:szCs w:val="20"/>
        </w:rPr>
        <w:sectPr w:rsidR="009A4548" w:rsidRPr="00721243" w:rsidSect="00213643">
          <w:pgSz w:w="16839" w:h="11907" w:orient="landscape" w:code="9"/>
          <w:pgMar w:top="1701" w:right="1418" w:bottom="1418" w:left="1418" w:header="720" w:footer="720" w:gutter="0"/>
          <w:cols w:space="720"/>
          <w:docGrid w:linePitch="360"/>
        </w:sectPr>
      </w:pPr>
    </w:p>
    <w:p w14:paraId="2D3AA887" w14:textId="0225895F" w:rsidR="00DA2F5D" w:rsidRPr="00721243" w:rsidRDefault="008D03F9" w:rsidP="00DA2F5D">
      <w:pPr>
        <w:rPr>
          <w:rFonts w:cs="Arial"/>
          <w:szCs w:val="20"/>
        </w:rPr>
      </w:pPr>
      <w:r w:rsidRPr="00721243">
        <w:rPr>
          <w:rFonts w:cs="Arial"/>
          <w:b/>
          <w:szCs w:val="20"/>
        </w:rPr>
        <w:lastRenderedPageBreak/>
        <w:t>Kvalitet voda rijeke Morače</w:t>
      </w:r>
    </w:p>
    <w:p w14:paraId="3E5FFBB0" w14:textId="77777777" w:rsidR="00DA2F5D" w:rsidRPr="00721243" w:rsidRDefault="00DA2F5D" w:rsidP="00DA2F5D">
      <w:pPr>
        <w:rPr>
          <w:rFonts w:cs="Arial"/>
          <w:szCs w:val="20"/>
        </w:rPr>
      </w:pPr>
    </w:p>
    <w:p w14:paraId="2462CF36" w14:textId="25CAA1B5" w:rsidR="00FC6E04" w:rsidRPr="00721243" w:rsidRDefault="00FC6E04" w:rsidP="00FC6E04">
      <w:pPr>
        <w:rPr>
          <w:rFonts w:cs="Arial"/>
          <w:szCs w:val="20"/>
        </w:rPr>
      </w:pPr>
      <w:r w:rsidRPr="00721243">
        <w:rPr>
          <w:rFonts w:cs="Arial"/>
          <w:szCs w:val="20"/>
        </w:rPr>
        <w:t xml:space="preserve">Morača duga 99 kilometara protiče kroz Podgoricu, </w:t>
      </w:r>
      <w:r w:rsidR="001C1986" w:rsidRPr="00721243">
        <w:rPr>
          <w:rFonts w:cs="Arial"/>
          <w:szCs w:val="20"/>
        </w:rPr>
        <w:t>odvod</w:t>
      </w:r>
      <w:r w:rsidR="00C0448D" w:rsidRPr="00721243">
        <w:rPr>
          <w:rFonts w:cs="Arial"/>
          <w:szCs w:val="20"/>
        </w:rPr>
        <w:t>njava</w:t>
      </w:r>
      <w:r w:rsidRPr="00721243">
        <w:rPr>
          <w:rFonts w:cs="Arial"/>
          <w:szCs w:val="20"/>
        </w:rPr>
        <w:t xml:space="preserve"> oko 32% teritorije Crne Gore i obezbjeđuje 62% vode Skadarskog jezera. Najveća količina industrijskih otpadnih voda koja nastaje u KAP-u, uliva se direktno u rijeku Moraču i stiže do Skadarskog jezera.</w:t>
      </w:r>
    </w:p>
    <w:p w14:paraId="7DB40D60" w14:textId="77777777" w:rsidR="00FC6E04" w:rsidRPr="00721243" w:rsidRDefault="00FC6E04" w:rsidP="00FC6E04">
      <w:pPr>
        <w:rPr>
          <w:rFonts w:cs="Arial"/>
          <w:szCs w:val="20"/>
        </w:rPr>
      </w:pPr>
    </w:p>
    <w:p w14:paraId="7F721601" w14:textId="4B103CD7" w:rsidR="00FC6E04" w:rsidRPr="00721243" w:rsidRDefault="00FC6E04" w:rsidP="00FC6E04">
      <w:pPr>
        <w:rPr>
          <w:rFonts w:cs="Arial"/>
          <w:szCs w:val="20"/>
        </w:rPr>
      </w:pPr>
      <w:r w:rsidRPr="00721243">
        <w:rPr>
          <w:rFonts w:cs="Arial"/>
          <w:szCs w:val="20"/>
        </w:rPr>
        <w:t xml:space="preserve">Vjeruje se da prijetnje kvalitetu vode u rijeci Morači uglavnom potiču od zagađivača (metala, PCB-a, PAH) iz industrije, posebno KAP-a, kao i </w:t>
      </w:r>
      <w:r w:rsidR="00C0448D" w:rsidRPr="00721243">
        <w:rPr>
          <w:rFonts w:cs="Arial"/>
          <w:szCs w:val="20"/>
        </w:rPr>
        <w:t>Ž</w:t>
      </w:r>
      <w:r w:rsidRPr="00721243">
        <w:rPr>
          <w:rFonts w:cs="Arial"/>
          <w:szCs w:val="20"/>
        </w:rPr>
        <w:t>eljezare u Nikšiću. Glavni zagađivači su teški metali i druge toksične supstance iz industrije, posebno u ranijim godinama kada je KAP radio u punom kapacitetu. Sada se očekuje da će se ovi zagađivači uglavnom nalaziti u sedimentima i živim organizmima u nizvodnom dijelu rijeke Morače, u Skadarskom jezeru.</w:t>
      </w:r>
    </w:p>
    <w:p w14:paraId="56C32790" w14:textId="77777777" w:rsidR="00FC6E04" w:rsidRPr="00721243" w:rsidRDefault="00FC6E04" w:rsidP="00FC6E04">
      <w:pPr>
        <w:rPr>
          <w:rFonts w:cs="Arial"/>
          <w:szCs w:val="20"/>
        </w:rPr>
      </w:pPr>
    </w:p>
    <w:p w14:paraId="17D19B41" w14:textId="1D1195FD" w:rsidR="00FC6E04" w:rsidRPr="00721243" w:rsidRDefault="00FC6E04" w:rsidP="00FC6E04">
      <w:pPr>
        <w:rPr>
          <w:rFonts w:cs="Arial"/>
          <w:szCs w:val="20"/>
        </w:rPr>
      </w:pPr>
      <w:r w:rsidRPr="00721243">
        <w:rPr>
          <w:rFonts w:cs="Arial"/>
          <w:szCs w:val="20"/>
        </w:rPr>
        <w:t xml:space="preserve">Kvalitet vode u gornjem i srednjem toku rijeke Morače je odličan sve do </w:t>
      </w:r>
      <w:r w:rsidR="00C0448D" w:rsidRPr="00721243">
        <w:rPr>
          <w:rFonts w:cs="Arial"/>
          <w:szCs w:val="20"/>
        </w:rPr>
        <w:t xml:space="preserve">zone </w:t>
      </w:r>
      <w:r w:rsidRPr="00721243">
        <w:rPr>
          <w:rFonts w:cs="Arial"/>
          <w:szCs w:val="20"/>
        </w:rPr>
        <w:t>uzvodno od Podgorice gdje degradira usljed antropogenog djelovanja. Takođe, kvalitet vode degradira nizvodno od gradskog postrojenja za prečišćavanje otpadnih voda, kao i u blizini KAP-a.</w:t>
      </w:r>
    </w:p>
    <w:p w14:paraId="5F3DBB38" w14:textId="77777777" w:rsidR="00FC6E04" w:rsidRPr="00721243" w:rsidRDefault="00FC6E04" w:rsidP="00FC6E04">
      <w:pPr>
        <w:rPr>
          <w:rFonts w:cs="Arial"/>
          <w:szCs w:val="20"/>
        </w:rPr>
      </w:pPr>
    </w:p>
    <w:p w14:paraId="5E442C6F" w14:textId="092638E7" w:rsidR="00FC6E04" w:rsidRPr="00721243" w:rsidRDefault="00FC6E04" w:rsidP="00FC6E04">
      <w:pPr>
        <w:rPr>
          <w:rFonts w:cs="Arial"/>
          <w:szCs w:val="20"/>
        </w:rPr>
      </w:pPr>
      <w:r w:rsidRPr="00721243">
        <w:rPr>
          <w:rFonts w:cs="Arial"/>
          <w:szCs w:val="20"/>
        </w:rPr>
        <w:t>Koncentracije PCB u rijeci Morač</w:t>
      </w:r>
      <w:r w:rsidR="00C0448D" w:rsidRPr="00721243">
        <w:rPr>
          <w:rFonts w:cs="Arial"/>
          <w:szCs w:val="20"/>
        </w:rPr>
        <w:t>i</w:t>
      </w:r>
      <w:r w:rsidRPr="00721243">
        <w:rPr>
          <w:rFonts w:cs="Arial"/>
          <w:szCs w:val="20"/>
        </w:rPr>
        <w:t xml:space="preserve"> bile su iznad granične vrijednosti, u periodu između 1990. i 1995. godine. Nedavna mjerenja koncentracija PCB-a i PAH-a su ispod granične vrijednosti i trenutno ne predstavljaju razlog za zabrinutost za kvalitet površinske vode (sve dok su na snazi mjere koje je preduzeo KAP).</w:t>
      </w:r>
    </w:p>
    <w:p w14:paraId="78697709" w14:textId="77777777" w:rsidR="00FC6E04" w:rsidRPr="00721243" w:rsidRDefault="00FC6E04" w:rsidP="00FC6E04">
      <w:pPr>
        <w:rPr>
          <w:rFonts w:cs="Arial"/>
          <w:szCs w:val="20"/>
        </w:rPr>
      </w:pPr>
    </w:p>
    <w:p w14:paraId="363F122C" w14:textId="035C7E2E" w:rsidR="00DA2F5D" w:rsidRPr="00721243" w:rsidRDefault="00FC6E04" w:rsidP="00FC6E04">
      <w:pPr>
        <w:rPr>
          <w:rFonts w:cs="Arial"/>
          <w:szCs w:val="20"/>
        </w:rPr>
      </w:pPr>
      <w:r w:rsidRPr="00721243">
        <w:rPr>
          <w:rFonts w:cs="Arial"/>
          <w:szCs w:val="20"/>
        </w:rPr>
        <w:t xml:space="preserve">Analiza metala u vodama Morače, </w:t>
      </w:r>
      <w:r w:rsidR="00B33A0F" w:rsidRPr="00721243">
        <w:rPr>
          <w:rFonts w:cs="Arial"/>
          <w:szCs w:val="20"/>
        </w:rPr>
        <w:t>rijeke Crnojevića</w:t>
      </w:r>
      <w:r w:rsidRPr="00721243">
        <w:rPr>
          <w:rFonts w:cs="Arial"/>
          <w:szCs w:val="20"/>
        </w:rPr>
        <w:t xml:space="preserve"> i Skadarskog jezera 1981. godine (i godinama ranije) pokazala je minimalne koncentracije Na, K, Cu, Zn, Cr, Pb, Mn, Co, As, Hg, Cn i Fe. Poređenje njihovih koncentracija uzvodnog roka rijeka i koncentracija na jezeru pokazalo je malu razliku, osim neznatnih povišenih koncentracija Na i Fe na određenom mjestu u rijeci Morači.</w:t>
      </w:r>
    </w:p>
    <w:p w14:paraId="67459140" w14:textId="77777777" w:rsidR="00FC6E04" w:rsidRPr="00721243" w:rsidRDefault="00FC6E04" w:rsidP="00FC6E04">
      <w:pPr>
        <w:rPr>
          <w:rFonts w:cs="Arial"/>
          <w:szCs w:val="20"/>
        </w:rPr>
      </w:pPr>
    </w:p>
    <w:p w14:paraId="674DBC4B" w14:textId="7C8E1CDF" w:rsidR="00DA2F5D" w:rsidRPr="00721243" w:rsidRDefault="00220992" w:rsidP="00DA2F5D">
      <w:pPr>
        <w:rPr>
          <w:rFonts w:cs="Arial"/>
          <w:szCs w:val="20"/>
        </w:rPr>
      </w:pPr>
      <w:r w:rsidRPr="00721243">
        <w:rPr>
          <w:rFonts w:cs="Arial"/>
          <w:szCs w:val="20"/>
        </w:rPr>
        <w:t xml:space="preserve">To ukazuje da je </w:t>
      </w:r>
      <w:r w:rsidR="00D76187" w:rsidRPr="00721243">
        <w:rPr>
          <w:rFonts w:cs="Arial"/>
          <w:szCs w:val="20"/>
        </w:rPr>
        <w:t>jezerska voda</w:t>
      </w:r>
      <w:r w:rsidRPr="00721243">
        <w:rPr>
          <w:rFonts w:cs="Arial"/>
          <w:szCs w:val="20"/>
        </w:rPr>
        <w:t xml:space="preserve"> u to vrijeme bila teško zagađena </w:t>
      </w:r>
      <w:r w:rsidR="00D76187" w:rsidRPr="00721243">
        <w:rPr>
          <w:rFonts w:cs="Arial"/>
          <w:szCs w:val="20"/>
        </w:rPr>
        <w:t xml:space="preserve">od strane </w:t>
      </w:r>
      <w:r w:rsidRPr="00721243">
        <w:rPr>
          <w:rFonts w:cs="Arial"/>
          <w:szCs w:val="20"/>
        </w:rPr>
        <w:t>postoj</w:t>
      </w:r>
      <w:r w:rsidR="00D76187" w:rsidRPr="00721243">
        <w:rPr>
          <w:rFonts w:cs="Arial"/>
          <w:szCs w:val="20"/>
        </w:rPr>
        <w:t>eće</w:t>
      </w:r>
      <w:r w:rsidRPr="00721243">
        <w:rPr>
          <w:rFonts w:cs="Arial"/>
          <w:szCs w:val="20"/>
        </w:rPr>
        <w:t xml:space="preserve"> industrij</w:t>
      </w:r>
      <w:r w:rsidR="00D76187" w:rsidRPr="00721243">
        <w:rPr>
          <w:rFonts w:cs="Arial"/>
          <w:szCs w:val="20"/>
        </w:rPr>
        <w:t>e</w:t>
      </w:r>
      <w:r w:rsidRPr="00721243">
        <w:rPr>
          <w:rFonts w:cs="Arial"/>
          <w:szCs w:val="20"/>
        </w:rPr>
        <w:t xml:space="preserve"> koj</w:t>
      </w:r>
      <w:r w:rsidR="00D76187" w:rsidRPr="00721243">
        <w:rPr>
          <w:rFonts w:cs="Arial"/>
          <w:szCs w:val="20"/>
        </w:rPr>
        <w:t>a</w:t>
      </w:r>
      <w:r w:rsidRPr="00721243">
        <w:rPr>
          <w:rFonts w:cs="Arial"/>
          <w:szCs w:val="20"/>
        </w:rPr>
        <w:t xml:space="preserve"> se nalaz</w:t>
      </w:r>
      <w:r w:rsidR="008A325F" w:rsidRPr="00721243">
        <w:rPr>
          <w:rFonts w:cs="Arial"/>
          <w:szCs w:val="20"/>
        </w:rPr>
        <w:t>i</w:t>
      </w:r>
      <w:r w:rsidRPr="00721243">
        <w:rPr>
          <w:rFonts w:cs="Arial"/>
          <w:szCs w:val="20"/>
        </w:rPr>
        <w:t xml:space="preserve"> unutar jezerskog basena.</w:t>
      </w:r>
      <w:r w:rsidR="00D76187" w:rsidRPr="00721243">
        <w:rPr>
          <w:rFonts w:cs="Arial"/>
          <w:szCs w:val="20"/>
        </w:rPr>
        <w:t xml:space="preserve"> </w:t>
      </w:r>
      <w:r w:rsidR="00A20AC4" w:rsidRPr="00721243">
        <w:rPr>
          <w:rFonts w:cs="Arial"/>
          <w:szCs w:val="20"/>
        </w:rPr>
        <w:t>Napominjemo da je KAP započeo svoju prvu proizvodnju punim kapacitetom 1973. godine. Nadalje, svi analizirani metali su bili ispod crnogorskih standarda maksimalno dozvoljenih koncentracija za vodu za piće.</w:t>
      </w:r>
    </w:p>
    <w:p w14:paraId="72F69CC2" w14:textId="77777777" w:rsidR="00816077" w:rsidRPr="00721243" w:rsidRDefault="00816077" w:rsidP="00DA2F5D">
      <w:pPr>
        <w:rPr>
          <w:rFonts w:cs="Arial"/>
          <w:szCs w:val="20"/>
        </w:rPr>
      </w:pPr>
    </w:p>
    <w:p w14:paraId="4A59D14D" w14:textId="3729E7BB" w:rsidR="00DA2F5D" w:rsidRPr="00721243" w:rsidRDefault="00A618CD" w:rsidP="00DA2F5D">
      <w:pPr>
        <w:rPr>
          <w:rFonts w:cs="Arial"/>
          <w:szCs w:val="20"/>
        </w:rPr>
      </w:pPr>
      <w:r w:rsidRPr="00721243">
        <w:rPr>
          <w:rFonts w:cs="Arial"/>
          <w:szCs w:val="20"/>
        </w:rPr>
        <w:t>Nedavne analize jezerske vode i sedimenata pokazuju povećane koncentracije teških metala. Koncentracije su veće na ušću rijeke Morače, uglavnom zbog industrijskog otpada koji potiče iz KAP-a. Najveći sadržaj Hg u julu 2005. godine iznosio je 1,77 mg/kg u sedimentima (0,40 mg/kg u ribama), dok je u periodu 1974</w:t>
      </w:r>
      <w:r w:rsidR="00E63497" w:rsidRPr="00721243">
        <w:rPr>
          <w:rFonts w:cs="Arial"/>
          <w:szCs w:val="20"/>
        </w:rPr>
        <w:t>.</w:t>
      </w:r>
      <w:r w:rsidRPr="00721243">
        <w:rPr>
          <w:rFonts w:cs="Arial"/>
          <w:szCs w:val="20"/>
        </w:rPr>
        <w:t>-1977. godine bio neotkriven (Filipović, 1981, str.</w:t>
      </w:r>
      <w:r w:rsidR="00816077" w:rsidRPr="00721243">
        <w:rPr>
          <w:rFonts w:cs="Arial"/>
          <w:szCs w:val="20"/>
        </w:rPr>
        <w:t xml:space="preserve"> </w:t>
      </w:r>
      <w:r w:rsidRPr="00721243">
        <w:rPr>
          <w:rFonts w:cs="Arial"/>
          <w:szCs w:val="20"/>
        </w:rPr>
        <w:t>99).</w:t>
      </w:r>
    </w:p>
    <w:p w14:paraId="42F08D2D" w14:textId="77777777" w:rsidR="00F76545" w:rsidRPr="00721243" w:rsidRDefault="00F76545" w:rsidP="00DA2F5D">
      <w:pPr>
        <w:rPr>
          <w:rFonts w:eastAsia="TimesNewRomanPSMT" w:cs="Arial"/>
          <w:szCs w:val="22"/>
          <w:lang w:eastAsia="tr-TR"/>
        </w:rPr>
      </w:pPr>
    </w:p>
    <w:p w14:paraId="6FD5972C" w14:textId="71B71324" w:rsidR="00E10F68" w:rsidRPr="00721243" w:rsidRDefault="00E10F68" w:rsidP="00E10F68">
      <w:pPr>
        <w:rPr>
          <w:rFonts w:cs="Arial"/>
          <w:b/>
          <w:szCs w:val="20"/>
        </w:rPr>
      </w:pPr>
      <w:r w:rsidRPr="00721243">
        <w:rPr>
          <w:rFonts w:cs="Arial"/>
          <w:b/>
          <w:szCs w:val="20"/>
        </w:rPr>
        <w:t>Kvalitet vod</w:t>
      </w:r>
      <w:r w:rsidR="00CE1868" w:rsidRPr="00721243">
        <w:rPr>
          <w:rFonts w:cs="Arial"/>
          <w:b/>
          <w:szCs w:val="20"/>
        </w:rPr>
        <w:t>a</w:t>
      </w:r>
      <w:r w:rsidRPr="00721243">
        <w:rPr>
          <w:rFonts w:cs="Arial"/>
          <w:b/>
          <w:szCs w:val="20"/>
        </w:rPr>
        <w:t xml:space="preserve"> rijeke Cijevne</w:t>
      </w:r>
    </w:p>
    <w:p w14:paraId="70157150" w14:textId="77777777" w:rsidR="00E10F68" w:rsidRPr="00721243" w:rsidRDefault="00E10F68" w:rsidP="00E10F68">
      <w:pPr>
        <w:rPr>
          <w:rFonts w:cs="Arial"/>
          <w:b/>
          <w:szCs w:val="20"/>
        </w:rPr>
      </w:pPr>
    </w:p>
    <w:p w14:paraId="01A8ED7F" w14:textId="785F4E0E" w:rsidR="00E10F68" w:rsidRPr="00721243" w:rsidRDefault="00E10F68" w:rsidP="00E10F68">
      <w:pPr>
        <w:rPr>
          <w:rFonts w:cs="Arial"/>
          <w:bCs/>
          <w:szCs w:val="20"/>
        </w:rPr>
      </w:pPr>
      <w:r w:rsidRPr="00721243">
        <w:rPr>
          <w:rFonts w:cs="Arial"/>
          <w:bCs/>
          <w:szCs w:val="20"/>
        </w:rPr>
        <w:t>Rijeka Morača ima nekoliko pritoka, od kojih su najznačajnije rijeka Zeta, Mrtvica i rijeka Cijevna. Ove tri rijeke imaju konstantan tok, dok ostale pritoke često presušuju tokom ljeta. Rijeka Cijevna je lijeva pritoka rijeke Morače. KAP se nalazi u neposrednoj blizini rijeke Morače i Cijevne.</w:t>
      </w:r>
    </w:p>
    <w:p w14:paraId="48ABD61C" w14:textId="77777777" w:rsidR="00E10F68" w:rsidRPr="00721243" w:rsidRDefault="00E10F68" w:rsidP="00E10F68">
      <w:pPr>
        <w:rPr>
          <w:rFonts w:cs="Arial"/>
          <w:bCs/>
          <w:szCs w:val="20"/>
        </w:rPr>
      </w:pPr>
    </w:p>
    <w:p w14:paraId="0341DA20" w14:textId="049AFA70" w:rsidR="00E10F68" w:rsidRPr="00721243" w:rsidRDefault="00E10F68" w:rsidP="00E10F68">
      <w:pPr>
        <w:rPr>
          <w:rFonts w:cs="Arial"/>
          <w:bCs/>
          <w:szCs w:val="20"/>
        </w:rPr>
      </w:pPr>
      <w:r w:rsidRPr="00721243">
        <w:rPr>
          <w:rFonts w:cs="Arial"/>
          <w:bCs/>
          <w:szCs w:val="20"/>
        </w:rPr>
        <w:t>Rijeka Cijevna nastaje u visoko</w:t>
      </w:r>
      <w:r w:rsidR="00816077" w:rsidRPr="00721243">
        <w:rPr>
          <w:rFonts w:cs="Arial"/>
          <w:bCs/>
          <w:szCs w:val="20"/>
        </w:rPr>
        <w:t>-</w:t>
      </w:r>
      <w:r w:rsidRPr="00721243">
        <w:rPr>
          <w:rFonts w:cs="Arial"/>
          <w:bCs/>
          <w:szCs w:val="20"/>
        </w:rPr>
        <w:t>planinskom masivu Prokletija. Dužina njenog riječnog toka od 26,5km prolazi kroz Albaniju, dok se na teritoriji Crne Gore proteže u dužini od 32,3km.</w:t>
      </w:r>
    </w:p>
    <w:p w14:paraId="1059B66D" w14:textId="77777777" w:rsidR="00E10F68" w:rsidRPr="00721243" w:rsidRDefault="00E10F68" w:rsidP="00E10F68">
      <w:pPr>
        <w:rPr>
          <w:rFonts w:cs="Arial"/>
          <w:bCs/>
          <w:szCs w:val="20"/>
        </w:rPr>
      </w:pPr>
    </w:p>
    <w:p w14:paraId="5CB81AF0" w14:textId="77777777" w:rsidR="00E10F68" w:rsidRPr="00721243" w:rsidRDefault="00E10F68" w:rsidP="00E10F68">
      <w:pPr>
        <w:rPr>
          <w:rFonts w:cs="Arial"/>
          <w:bCs/>
          <w:szCs w:val="20"/>
        </w:rPr>
      </w:pPr>
      <w:r w:rsidRPr="00721243">
        <w:rPr>
          <w:rFonts w:cs="Arial"/>
          <w:bCs/>
          <w:szCs w:val="20"/>
        </w:rPr>
        <w:t>Ekološki pokazatelji i procjena kvaliteta vode konstantno pokazuju da je Cijevna jedna od najmanje zagađenih rijeka u zemlji. Od 2008. do 2010. godine monitoring životne sredine je sve učestaliji.</w:t>
      </w:r>
    </w:p>
    <w:p w14:paraId="1DEE4188" w14:textId="77777777" w:rsidR="00E10F68" w:rsidRPr="00721243" w:rsidRDefault="00E10F68" w:rsidP="00E10F68">
      <w:pPr>
        <w:rPr>
          <w:rFonts w:cs="Arial"/>
          <w:bCs/>
          <w:szCs w:val="20"/>
        </w:rPr>
      </w:pPr>
      <w:r w:rsidRPr="00721243">
        <w:rPr>
          <w:rFonts w:cs="Arial"/>
          <w:bCs/>
          <w:szCs w:val="20"/>
        </w:rPr>
        <w:t xml:space="preserve"> </w:t>
      </w:r>
    </w:p>
    <w:p w14:paraId="51F4B193" w14:textId="5AAE0A0E" w:rsidR="00DE3950" w:rsidRPr="00721243" w:rsidRDefault="00E10F68" w:rsidP="00E10F68">
      <w:pPr>
        <w:rPr>
          <w:rFonts w:cs="Arial"/>
          <w:bCs/>
          <w:szCs w:val="20"/>
        </w:rPr>
      </w:pPr>
      <w:r w:rsidRPr="00721243">
        <w:rPr>
          <w:rFonts w:cs="Arial"/>
          <w:bCs/>
          <w:szCs w:val="20"/>
        </w:rPr>
        <w:t xml:space="preserve">U Crnoj Gori, rijeka Cijevna je rangirana kao jedna od najčistijih rijeka u zemlji. Opština Podgorica je kanjon rijeke proglasila </w:t>
      </w:r>
      <w:r w:rsidR="00DC4D56" w:rsidRPr="00721243">
        <w:rPr>
          <w:rFonts w:cs="Arial"/>
          <w:bCs/>
          <w:szCs w:val="20"/>
        </w:rPr>
        <w:t>„</w:t>
      </w:r>
      <w:r w:rsidR="00723684" w:rsidRPr="00721243">
        <w:rPr>
          <w:rFonts w:cs="Arial"/>
          <w:bCs/>
          <w:szCs w:val="20"/>
        </w:rPr>
        <w:t>S</w:t>
      </w:r>
      <w:r w:rsidRPr="00721243">
        <w:rPr>
          <w:rFonts w:cs="Arial"/>
          <w:bCs/>
          <w:szCs w:val="20"/>
        </w:rPr>
        <w:t>pomenikom prirode</w:t>
      </w:r>
      <w:r w:rsidR="00DC4D56" w:rsidRPr="00721243">
        <w:rPr>
          <w:rFonts w:cs="Arial"/>
          <w:bCs/>
          <w:szCs w:val="20"/>
        </w:rPr>
        <w:t>“</w:t>
      </w:r>
      <w:r w:rsidRPr="00721243">
        <w:rPr>
          <w:rFonts w:cs="Arial"/>
          <w:bCs/>
          <w:szCs w:val="20"/>
        </w:rPr>
        <w:t xml:space="preserve"> 2017. godine. Organizacije koje se bave zaštitom životne sredine tvrde da su, </w:t>
      </w:r>
      <w:r w:rsidR="00DE3950" w:rsidRPr="00721243">
        <w:rPr>
          <w:rFonts w:cs="Arial"/>
          <w:bCs/>
          <w:szCs w:val="20"/>
        </w:rPr>
        <w:t>uprkos svojom potpunom posvećenošću da zaštite riječni sliv, crnogorske vlasti su konstantno dozvoljavale zagađenje kanalizacijskim vodama, eksploataciju šljunka i neovlašćenu gradnju. U donjem dijelu, iza kanjona, industrijalizovana poljoprivreda i podgorička deponija doprinijeli su pogoršanju kvaliteta okolnog zemljišta.</w:t>
      </w:r>
    </w:p>
    <w:p w14:paraId="451C128F" w14:textId="77777777" w:rsidR="00E10F68" w:rsidRPr="00721243" w:rsidRDefault="00E10F68" w:rsidP="00E10F68">
      <w:pPr>
        <w:rPr>
          <w:rFonts w:cs="Arial"/>
          <w:bCs/>
          <w:szCs w:val="20"/>
        </w:rPr>
      </w:pPr>
    </w:p>
    <w:p w14:paraId="5DD8ABEF" w14:textId="495A04BE" w:rsidR="00DA2F5D" w:rsidRPr="00721243" w:rsidRDefault="00E10F68" w:rsidP="00DA2F5D">
      <w:pPr>
        <w:rPr>
          <w:rFonts w:cs="Arial"/>
          <w:bCs/>
          <w:szCs w:val="20"/>
        </w:rPr>
      </w:pPr>
      <w:r w:rsidRPr="00721243">
        <w:rPr>
          <w:rFonts w:cs="Arial"/>
          <w:bCs/>
          <w:szCs w:val="20"/>
        </w:rPr>
        <w:t>Kako se Cijevna uliva u Moraču, može doprinijeti i do 35 m</w:t>
      </w:r>
      <w:r w:rsidRPr="00721243">
        <w:rPr>
          <w:rFonts w:cs="Arial"/>
          <w:bCs/>
          <w:szCs w:val="20"/>
          <w:vertAlign w:val="superscript"/>
        </w:rPr>
        <w:t>3</w:t>
      </w:r>
      <w:r w:rsidRPr="00721243">
        <w:rPr>
          <w:rFonts w:cs="Arial"/>
          <w:bCs/>
          <w:szCs w:val="20"/>
        </w:rPr>
        <w:t>/s ukupnom protoku od 210 m</w:t>
      </w:r>
      <w:r w:rsidRPr="00721243">
        <w:rPr>
          <w:rFonts w:cs="Arial"/>
          <w:bCs/>
          <w:szCs w:val="20"/>
          <w:vertAlign w:val="superscript"/>
        </w:rPr>
        <w:t>3</w:t>
      </w:r>
      <w:r w:rsidRPr="00721243">
        <w:rPr>
          <w:rFonts w:cs="Arial"/>
          <w:bCs/>
          <w:szCs w:val="20"/>
        </w:rPr>
        <w:t xml:space="preserve">/s te rijeke u Skadarsko jezero. </w:t>
      </w:r>
      <w:r w:rsidR="006A7727" w:rsidRPr="00721243">
        <w:rPr>
          <w:rFonts w:cs="Arial"/>
          <w:bCs/>
          <w:szCs w:val="20"/>
        </w:rPr>
        <w:t xml:space="preserve">Dok teče prema rijeci Morači, Cijevna ima </w:t>
      </w:r>
      <w:r w:rsidRPr="00721243">
        <w:rPr>
          <w:rFonts w:cs="Arial"/>
          <w:bCs/>
          <w:szCs w:val="20"/>
        </w:rPr>
        <w:t xml:space="preserve">mediteransku klimu. Prosječna godišnja </w:t>
      </w:r>
      <w:r w:rsidR="006A7727" w:rsidRPr="00721243">
        <w:rPr>
          <w:rFonts w:cs="Arial"/>
          <w:bCs/>
          <w:szCs w:val="20"/>
        </w:rPr>
        <w:t>temperature rijeke Cijevne</w:t>
      </w:r>
      <w:r w:rsidRPr="00721243">
        <w:rPr>
          <w:rFonts w:cs="Arial"/>
          <w:bCs/>
          <w:szCs w:val="20"/>
        </w:rPr>
        <w:t xml:space="preserve"> iznosi 6,8-7</w:t>
      </w:r>
      <w:r w:rsidR="00651CBD" w:rsidRPr="00721243">
        <w:rPr>
          <w:rFonts w:cs="Arial"/>
          <w:szCs w:val="20"/>
        </w:rPr>
        <w:t>°</w:t>
      </w:r>
      <w:r w:rsidRPr="00721243">
        <w:rPr>
          <w:rFonts w:cs="Arial"/>
          <w:bCs/>
          <w:szCs w:val="20"/>
        </w:rPr>
        <w:t>C - januar je najhladniji mjesec sa -3°C, a jul najtopliji sa 15,7-20</w:t>
      </w:r>
      <w:r w:rsidR="006A7727" w:rsidRPr="00721243">
        <w:rPr>
          <w:rFonts w:cs="Arial"/>
          <w:szCs w:val="20"/>
        </w:rPr>
        <w:t>°</w:t>
      </w:r>
      <w:r w:rsidRPr="00721243">
        <w:rPr>
          <w:rFonts w:cs="Arial"/>
          <w:bCs/>
          <w:szCs w:val="20"/>
        </w:rPr>
        <w:t>C. Temperature vode kreću se od 5</w:t>
      </w:r>
      <w:r w:rsidR="006A7727" w:rsidRPr="00721243">
        <w:rPr>
          <w:rFonts w:cs="Arial"/>
          <w:szCs w:val="20"/>
        </w:rPr>
        <w:t>°</w:t>
      </w:r>
      <w:r w:rsidRPr="00721243">
        <w:rPr>
          <w:rFonts w:cs="Arial"/>
          <w:bCs/>
          <w:szCs w:val="20"/>
        </w:rPr>
        <w:t>C u proljeće do 13</w:t>
      </w:r>
      <w:r w:rsidR="006A7727" w:rsidRPr="00721243">
        <w:rPr>
          <w:rFonts w:cs="Arial"/>
          <w:szCs w:val="20"/>
        </w:rPr>
        <w:t>°</w:t>
      </w:r>
      <w:r w:rsidRPr="00721243">
        <w:rPr>
          <w:rFonts w:cs="Arial"/>
          <w:bCs/>
          <w:szCs w:val="20"/>
        </w:rPr>
        <w:t>C ljeti.</w:t>
      </w:r>
    </w:p>
    <w:p w14:paraId="5C48D919" w14:textId="656B5C2B" w:rsidR="00DA2F5D" w:rsidRPr="00721243" w:rsidRDefault="00DA2F5D" w:rsidP="00DA2F5D">
      <w:pPr>
        <w:rPr>
          <w:rFonts w:cs="Arial"/>
          <w:b/>
          <w:szCs w:val="20"/>
        </w:rPr>
      </w:pPr>
    </w:p>
    <w:p w14:paraId="71BD75C9" w14:textId="31F2BDA4" w:rsidR="00DA2F5D" w:rsidRPr="00721243" w:rsidRDefault="00DD60FD" w:rsidP="00DD60FD">
      <w:pPr>
        <w:rPr>
          <w:rFonts w:cs="Arial"/>
          <w:b/>
          <w:szCs w:val="20"/>
        </w:rPr>
      </w:pPr>
      <w:r w:rsidRPr="00721243">
        <w:rPr>
          <w:rFonts w:cs="Arial"/>
          <w:b/>
          <w:szCs w:val="20"/>
        </w:rPr>
        <w:t>Kvalitet podzemnih voda projektnog područja</w:t>
      </w:r>
    </w:p>
    <w:p w14:paraId="0C5C9AD5" w14:textId="77777777" w:rsidR="00DA2F5D" w:rsidRPr="00721243" w:rsidRDefault="00DA2F5D" w:rsidP="00DA2F5D">
      <w:pPr>
        <w:rPr>
          <w:rFonts w:cs="Arial"/>
          <w:b/>
          <w:szCs w:val="20"/>
        </w:rPr>
      </w:pPr>
    </w:p>
    <w:p w14:paraId="699D3D51" w14:textId="1961A4BE" w:rsidR="00DD60FD" w:rsidRPr="00721243" w:rsidRDefault="00DD60FD" w:rsidP="00DD60FD">
      <w:pPr>
        <w:rPr>
          <w:rFonts w:cs="Arial"/>
          <w:szCs w:val="20"/>
        </w:rPr>
      </w:pPr>
      <w:r w:rsidRPr="00721243">
        <w:rPr>
          <w:rFonts w:cs="Arial"/>
          <w:szCs w:val="20"/>
        </w:rPr>
        <w:t xml:space="preserve">U Crnoj Gori se najveća količina vode koristi i troši za </w:t>
      </w:r>
      <w:r w:rsidR="00816077" w:rsidRPr="00721243">
        <w:rPr>
          <w:rFonts w:cs="Arial"/>
          <w:szCs w:val="20"/>
        </w:rPr>
        <w:t>snabdijevanje</w:t>
      </w:r>
      <w:r w:rsidRPr="00721243">
        <w:rPr>
          <w:rFonts w:cs="Arial"/>
          <w:szCs w:val="20"/>
        </w:rPr>
        <w:t xml:space="preserve"> naselja/stanovništva. Za ovu namjenu godišnji zahvati vode, tokom 2005, 2008 i 2011. godine, iznosili su 102, 107 i 110 miliona m</w:t>
      </w:r>
      <w:r w:rsidRPr="00721243">
        <w:rPr>
          <w:rFonts w:cs="Arial"/>
          <w:szCs w:val="20"/>
          <w:vertAlign w:val="superscript"/>
        </w:rPr>
        <w:t>3</w:t>
      </w:r>
      <w:r w:rsidRPr="00721243">
        <w:rPr>
          <w:rFonts w:cs="Arial"/>
          <w:szCs w:val="20"/>
        </w:rPr>
        <w:t xml:space="preserve"> respektivno, dok je oko 90% ukupnih zahvata bilo iz izvora podzemnih voda. Industrija je drugi najveći korisnik sa prosječnom godišnjom potrošnjom od 49 miliona m</w:t>
      </w:r>
      <w:r w:rsidRPr="00721243">
        <w:rPr>
          <w:rFonts w:cs="Arial"/>
          <w:szCs w:val="20"/>
          <w:vertAlign w:val="superscript"/>
        </w:rPr>
        <w:t>3</w:t>
      </w:r>
      <w:r w:rsidRPr="00721243">
        <w:rPr>
          <w:rFonts w:cs="Arial"/>
          <w:szCs w:val="20"/>
        </w:rPr>
        <w:t xml:space="preserve"> u periodu 2004 – 2008. Industrijska postrojenja se pretežno oslanjaju na sopstveni sistem snabdijevanja (manje od 3% vode koju industrija koristi je iz javnih vodovodnih sistema) sa oko 2/3 zahvata iz površinskih i 1/3 iz podzemnih voda.</w:t>
      </w:r>
    </w:p>
    <w:p w14:paraId="24F9ACA9" w14:textId="77777777" w:rsidR="00CE67BE" w:rsidRPr="00721243" w:rsidRDefault="00CE67BE" w:rsidP="00DD60FD">
      <w:pPr>
        <w:rPr>
          <w:rFonts w:cs="Arial"/>
          <w:szCs w:val="20"/>
        </w:rPr>
      </w:pPr>
    </w:p>
    <w:p w14:paraId="1E19C9DF" w14:textId="547E7D59" w:rsidR="00DA2F5D" w:rsidRPr="00721243" w:rsidRDefault="00DD60FD" w:rsidP="00DA2F5D">
      <w:pPr>
        <w:rPr>
          <w:rFonts w:cs="Arial"/>
          <w:szCs w:val="20"/>
        </w:rPr>
      </w:pPr>
      <w:r w:rsidRPr="00721243">
        <w:rPr>
          <w:rFonts w:cs="Arial"/>
          <w:szCs w:val="20"/>
        </w:rPr>
        <w:t>Podzemne vode područja KAP-a protežu se od ravnice sjeverno od Podgorice i ušća u Zetu, te Ćemovsk</w:t>
      </w:r>
      <w:r w:rsidR="00FC2227" w:rsidRPr="00721243">
        <w:rPr>
          <w:rFonts w:cs="Arial"/>
          <w:szCs w:val="20"/>
        </w:rPr>
        <w:t>og</w:t>
      </w:r>
      <w:r w:rsidRPr="00721243">
        <w:rPr>
          <w:rFonts w:cs="Arial"/>
          <w:szCs w:val="20"/>
        </w:rPr>
        <w:t>, Zagoričk</w:t>
      </w:r>
      <w:r w:rsidR="00FC2227" w:rsidRPr="00721243">
        <w:rPr>
          <w:rFonts w:cs="Arial"/>
          <w:szCs w:val="20"/>
        </w:rPr>
        <w:t>og</w:t>
      </w:r>
      <w:r w:rsidRPr="00721243">
        <w:rPr>
          <w:rFonts w:cs="Arial"/>
          <w:szCs w:val="20"/>
        </w:rPr>
        <w:t>, Dinošk</w:t>
      </w:r>
      <w:r w:rsidR="00FC2227" w:rsidRPr="00721243">
        <w:rPr>
          <w:rFonts w:cs="Arial"/>
          <w:szCs w:val="20"/>
        </w:rPr>
        <w:t>og</w:t>
      </w:r>
      <w:r w:rsidRPr="00721243">
        <w:rPr>
          <w:rFonts w:cs="Arial"/>
          <w:szCs w:val="20"/>
        </w:rPr>
        <w:t>, Tološk</w:t>
      </w:r>
      <w:r w:rsidR="00FC2227" w:rsidRPr="00721243">
        <w:rPr>
          <w:rFonts w:cs="Arial"/>
          <w:szCs w:val="20"/>
        </w:rPr>
        <w:t>og</w:t>
      </w:r>
      <w:r w:rsidRPr="00721243">
        <w:rPr>
          <w:rFonts w:cs="Arial"/>
          <w:szCs w:val="20"/>
        </w:rPr>
        <w:t xml:space="preserve"> i Lješk</w:t>
      </w:r>
      <w:r w:rsidR="00FC2227" w:rsidRPr="00721243">
        <w:rPr>
          <w:rFonts w:cs="Arial"/>
          <w:szCs w:val="20"/>
        </w:rPr>
        <w:t>og</w:t>
      </w:r>
      <w:r w:rsidRPr="00721243">
        <w:rPr>
          <w:rFonts w:cs="Arial"/>
          <w:szCs w:val="20"/>
        </w:rPr>
        <w:t xml:space="preserve"> </w:t>
      </w:r>
      <w:r w:rsidR="00FC2227" w:rsidRPr="00721243">
        <w:rPr>
          <w:rFonts w:cs="Arial"/>
          <w:szCs w:val="20"/>
        </w:rPr>
        <w:t>polja</w:t>
      </w:r>
      <w:r w:rsidRPr="00721243">
        <w:rPr>
          <w:rFonts w:cs="Arial"/>
          <w:szCs w:val="20"/>
        </w:rPr>
        <w:t xml:space="preserve"> i prostiru se do Skadarskog jezera (slika </w:t>
      </w:r>
      <w:r w:rsidR="005C2A22" w:rsidRPr="00721243">
        <w:rPr>
          <w:rFonts w:cs="Arial"/>
          <w:szCs w:val="20"/>
        </w:rPr>
        <w:t>1</w:t>
      </w:r>
      <w:r w:rsidR="005C2A22">
        <w:rPr>
          <w:rFonts w:cs="Arial"/>
          <w:szCs w:val="20"/>
        </w:rPr>
        <w:t>5</w:t>
      </w:r>
      <w:r w:rsidRPr="00721243">
        <w:rPr>
          <w:rFonts w:cs="Arial"/>
          <w:szCs w:val="20"/>
        </w:rPr>
        <w:t>). Površina područja iznosi oko 157,4 km</w:t>
      </w:r>
      <w:r w:rsidRPr="00721243">
        <w:rPr>
          <w:rFonts w:cs="Arial"/>
          <w:szCs w:val="20"/>
          <w:vertAlign w:val="superscript"/>
        </w:rPr>
        <w:t>2</w:t>
      </w:r>
      <w:r w:rsidRPr="00721243">
        <w:rPr>
          <w:rFonts w:cs="Arial"/>
          <w:szCs w:val="20"/>
        </w:rPr>
        <w:t>. Debljina vodonosnog sloja ispunjenog vodom varira od 20 do 60 m, a u sjevernom dijelu je tanji. Visina vodostaja na ovom području je na H=35 mnv, a na južnom području na H=10 mnv, pa je pravac tokova podzemnih voda od sjevera ka jugu (ka Skadarskom jezeru).</w:t>
      </w:r>
    </w:p>
    <w:p w14:paraId="3EA6C145" w14:textId="77777777" w:rsidR="00AB286A" w:rsidRPr="00ED3209" w:rsidRDefault="00DA2F5D" w:rsidP="00AB286A">
      <w:pPr>
        <w:keepNext/>
        <w:jc w:val="center"/>
        <w:rPr>
          <w:rFonts w:cs="Arial"/>
        </w:rPr>
      </w:pPr>
      <w:r w:rsidRPr="00ED3209">
        <w:rPr>
          <w:rFonts w:cs="Arial"/>
          <w:noProof/>
          <w:szCs w:val="20"/>
          <w:lang w:val="en-US"/>
        </w:rPr>
        <w:lastRenderedPageBreak/>
        <w:drawing>
          <wp:inline distT="0" distB="0" distL="0" distR="0" wp14:anchorId="241476CF" wp14:editId="33459374">
            <wp:extent cx="3264839" cy="4625954"/>
            <wp:effectExtent l="19050" t="19050" r="12065" b="2286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1"/>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3283783" cy="4652796"/>
                    </a:xfrm>
                    <a:prstGeom prst="rect">
                      <a:avLst/>
                    </a:prstGeom>
                    <a:noFill/>
                    <a:ln>
                      <a:solidFill>
                        <a:schemeClr val="tx1"/>
                      </a:solidFill>
                    </a:ln>
                  </pic:spPr>
                </pic:pic>
              </a:graphicData>
            </a:graphic>
          </wp:inline>
        </w:drawing>
      </w:r>
    </w:p>
    <w:p w14:paraId="47404B24" w14:textId="08B8198A" w:rsidR="00DA2F5D" w:rsidRPr="00721243" w:rsidRDefault="00542913" w:rsidP="00542913">
      <w:pPr>
        <w:pStyle w:val="Caption"/>
        <w:jc w:val="center"/>
        <w:rPr>
          <w:b w:val="0"/>
          <w:bCs w:val="0"/>
        </w:rPr>
      </w:pPr>
      <w:bookmarkStart w:id="404" w:name="_Toc219727145"/>
      <w:bookmarkStart w:id="405" w:name="_Toc221003365"/>
      <w:r w:rsidRPr="00ED3209">
        <w:t xml:space="preserve">Slika </w:t>
      </w:r>
      <w:r w:rsidRPr="00ED3209">
        <w:fldChar w:fldCharType="begin"/>
      </w:r>
      <w:r w:rsidRPr="00ED3209">
        <w:instrText xml:space="preserve"> SEQ Slika \* ARABIC </w:instrText>
      </w:r>
      <w:r w:rsidRPr="00ED3209">
        <w:fldChar w:fldCharType="separate"/>
      </w:r>
      <w:r w:rsidR="00D967F6">
        <w:rPr>
          <w:noProof/>
        </w:rPr>
        <w:t>15</w:t>
      </w:r>
      <w:r w:rsidRPr="00ED3209">
        <w:fldChar w:fldCharType="end"/>
      </w:r>
      <w:r w:rsidRPr="00ED3209">
        <w:t>.</w:t>
      </w:r>
      <w:r w:rsidRPr="00ED3209">
        <w:rPr>
          <w:b w:val="0"/>
          <w:bCs w:val="0"/>
        </w:rPr>
        <w:t xml:space="preserve"> Sliv podzemnih voda</w:t>
      </w:r>
      <w:bookmarkEnd w:id="404"/>
      <w:bookmarkEnd w:id="405"/>
    </w:p>
    <w:p w14:paraId="32BEC475" w14:textId="77777777" w:rsidR="00542913" w:rsidRPr="00721243" w:rsidRDefault="00542913" w:rsidP="00213643"/>
    <w:p w14:paraId="30C56651" w14:textId="18D366F7" w:rsidR="008236F7" w:rsidRDefault="00636243" w:rsidP="00213643">
      <w:pPr>
        <w:autoSpaceDE w:val="0"/>
        <w:autoSpaceDN w:val="0"/>
        <w:adjustRightInd w:val="0"/>
        <w:rPr>
          <w:rFonts w:cs="Arial"/>
          <w:szCs w:val="20"/>
          <w:lang w:eastAsia="tr-TR"/>
        </w:rPr>
      </w:pPr>
      <w:r>
        <w:rPr>
          <w:rFonts w:cs="Arial"/>
          <w:szCs w:val="20"/>
          <w:lang w:eastAsia="tr-TR"/>
        </w:rPr>
        <w:t xml:space="preserve">Tabela </w:t>
      </w:r>
      <w:r w:rsidR="003D066C">
        <w:rPr>
          <w:rFonts w:cs="Arial"/>
          <w:szCs w:val="20"/>
          <w:lang w:eastAsia="tr-TR"/>
        </w:rPr>
        <w:t>5</w:t>
      </w:r>
      <w:r w:rsidR="003D066C" w:rsidRPr="00721243">
        <w:rPr>
          <w:rFonts w:cs="Arial"/>
          <w:szCs w:val="20"/>
          <w:lang w:eastAsia="tr-TR"/>
        </w:rPr>
        <w:t xml:space="preserve"> </w:t>
      </w:r>
      <w:r w:rsidR="00261823" w:rsidRPr="00721243">
        <w:rPr>
          <w:rFonts w:cs="Arial"/>
          <w:szCs w:val="20"/>
          <w:lang w:eastAsia="tr-TR"/>
        </w:rPr>
        <w:t>prikaz</w:t>
      </w:r>
      <w:r w:rsidR="00FC2227" w:rsidRPr="00721243">
        <w:rPr>
          <w:rFonts w:cs="Arial"/>
          <w:szCs w:val="20"/>
          <w:lang w:eastAsia="tr-TR"/>
        </w:rPr>
        <w:t>uje</w:t>
      </w:r>
      <w:r w:rsidR="00261823" w:rsidRPr="00721243">
        <w:rPr>
          <w:rFonts w:cs="Arial"/>
          <w:szCs w:val="20"/>
          <w:lang w:eastAsia="tr-TR"/>
        </w:rPr>
        <w:t xml:space="preserve"> prosječne i maksimalne koncentracije različitih opasnih materija dostupnih u podzemnim vodama na različitim lokacijama ovog područja, zajedno sa vrijednostima </w:t>
      </w:r>
      <w:r w:rsidR="00FC2227" w:rsidRPr="00721243">
        <w:rPr>
          <w:rFonts w:cs="Arial"/>
          <w:szCs w:val="20"/>
          <w:lang w:eastAsia="tr-TR"/>
        </w:rPr>
        <w:t>MDK</w:t>
      </w:r>
      <w:r w:rsidR="00261823" w:rsidRPr="00721243">
        <w:rPr>
          <w:rFonts w:cs="Arial"/>
          <w:szCs w:val="20"/>
          <w:lang w:eastAsia="tr-TR"/>
        </w:rPr>
        <w:t xml:space="preserve">. </w:t>
      </w:r>
    </w:p>
    <w:p w14:paraId="43EB1D72" w14:textId="77777777" w:rsidR="00ED3209" w:rsidRPr="00721243" w:rsidRDefault="00ED3209" w:rsidP="00213643">
      <w:pPr>
        <w:autoSpaceDE w:val="0"/>
        <w:autoSpaceDN w:val="0"/>
        <w:adjustRightInd w:val="0"/>
        <w:rPr>
          <w:rFonts w:cs="Arial"/>
          <w:szCs w:val="20"/>
          <w:lang w:eastAsia="tr-TR"/>
        </w:rPr>
      </w:pPr>
    </w:p>
    <w:p w14:paraId="243BB178" w14:textId="31659730" w:rsidR="008236F7" w:rsidRPr="00721243" w:rsidRDefault="00542913" w:rsidP="00542913">
      <w:pPr>
        <w:pStyle w:val="Caption"/>
        <w:rPr>
          <w:rFonts w:cs="Arial"/>
          <w:b w:val="0"/>
          <w:bCs w:val="0"/>
        </w:rPr>
      </w:pPr>
      <w:bookmarkStart w:id="406" w:name="_Toc221003312"/>
      <w:r w:rsidRPr="00721243">
        <w:t xml:space="preserve">Tabela </w:t>
      </w:r>
      <w:r w:rsidRPr="00721243">
        <w:fldChar w:fldCharType="begin"/>
      </w:r>
      <w:r w:rsidRPr="00721243">
        <w:instrText xml:space="preserve"> SEQ Tabela \* ARABIC </w:instrText>
      </w:r>
      <w:r w:rsidRPr="00721243">
        <w:fldChar w:fldCharType="separate"/>
      </w:r>
      <w:r w:rsidR="00D967F6">
        <w:rPr>
          <w:noProof/>
        </w:rPr>
        <w:t>5</w:t>
      </w:r>
      <w:r w:rsidRPr="00721243">
        <w:fldChar w:fldCharType="end"/>
      </w:r>
      <w:r w:rsidR="00327F82" w:rsidRPr="00721243">
        <w:t>.</w:t>
      </w:r>
      <w:r w:rsidRPr="00721243">
        <w:rPr>
          <w:b w:val="0"/>
          <w:bCs w:val="0"/>
        </w:rPr>
        <w:t xml:space="preserve"> Srednje i maksimalne vrijednosti različitih hemijskih parametara u podzemnim vodama Zetske ravnice, na različitim mjestima uzorkovanja, u periodu od 1990. do 1996. godine (po </w:t>
      </w:r>
      <w:r w:rsidR="00FC2227" w:rsidRPr="00721243">
        <w:rPr>
          <w:b w:val="0"/>
          <w:bCs w:val="0"/>
        </w:rPr>
        <w:t>“</w:t>
      </w:r>
      <w:r w:rsidRPr="00721243">
        <w:rPr>
          <w:b w:val="0"/>
          <w:bCs w:val="0"/>
        </w:rPr>
        <w:t>Royal Haskoning</w:t>
      </w:r>
      <w:r w:rsidR="00FC2227" w:rsidRPr="00721243">
        <w:rPr>
          <w:b w:val="0"/>
          <w:bCs w:val="0"/>
        </w:rPr>
        <w:t>”</w:t>
      </w:r>
      <w:r w:rsidRPr="00721243">
        <w:rPr>
          <w:b w:val="0"/>
          <w:bCs w:val="0"/>
        </w:rPr>
        <w:t>, 2006; modifikovano): MDK–maksimalno dozvoljena koncentracija prema Direktivi o klasifikaciji i kategorizaciji površinskih i podzemnih voda („Sl. list“ br. 2/07)</w:t>
      </w:r>
      <w:bookmarkEnd w:id="406"/>
    </w:p>
    <w:tbl>
      <w:tblPr>
        <w:tblStyle w:val="TableGrid"/>
        <w:tblW w:w="4991" w:type="pct"/>
        <w:tblInd w:w="-5" w:type="dxa"/>
        <w:tblLook w:val="04A0" w:firstRow="1" w:lastRow="0" w:firstColumn="1" w:lastColumn="0" w:noHBand="0" w:noVBand="1"/>
      </w:tblPr>
      <w:tblGrid>
        <w:gridCol w:w="1278"/>
        <w:gridCol w:w="1318"/>
        <w:gridCol w:w="1282"/>
        <w:gridCol w:w="1201"/>
        <w:gridCol w:w="1375"/>
        <w:gridCol w:w="1283"/>
        <w:gridCol w:w="1251"/>
      </w:tblGrid>
      <w:tr w:rsidR="000B1737" w:rsidRPr="00721243" w14:paraId="4142D166" w14:textId="77777777" w:rsidTr="006E279F">
        <w:tc>
          <w:tcPr>
            <w:tcW w:w="1444" w:type="pct"/>
            <w:gridSpan w:val="2"/>
            <w:vMerge w:val="restart"/>
            <w:vAlign w:val="center"/>
          </w:tcPr>
          <w:p w14:paraId="1B4662A2" w14:textId="1CCEBD21" w:rsidR="000B1737" w:rsidRPr="00721243" w:rsidRDefault="000B1737" w:rsidP="001C793A">
            <w:pPr>
              <w:jc w:val="center"/>
              <w:rPr>
                <w:rFonts w:cs="Arial"/>
                <w:b/>
                <w:sz w:val="16"/>
                <w:szCs w:val="16"/>
              </w:rPr>
            </w:pPr>
            <w:r w:rsidRPr="00721243">
              <w:rPr>
                <w:rFonts w:cs="Arial"/>
                <w:b/>
                <w:sz w:val="16"/>
                <w:szCs w:val="16"/>
              </w:rPr>
              <w:t>Parametar</w:t>
            </w:r>
          </w:p>
        </w:tc>
        <w:tc>
          <w:tcPr>
            <w:tcW w:w="3556" w:type="pct"/>
            <w:gridSpan w:val="5"/>
            <w:vAlign w:val="center"/>
          </w:tcPr>
          <w:p w14:paraId="61D19B61" w14:textId="3B06C872" w:rsidR="000B1737" w:rsidRPr="00721243" w:rsidRDefault="000B1737" w:rsidP="001C793A">
            <w:pPr>
              <w:jc w:val="center"/>
              <w:rPr>
                <w:rFonts w:cs="Arial"/>
                <w:b/>
                <w:sz w:val="16"/>
                <w:szCs w:val="16"/>
              </w:rPr>
            </w:pPr>
            <w:r w:rsidRPr="00721243">
              <w:rPr>
                <w:rFonts w:cs="Arial"/>
                <w:b/>
                <w:sz w:val="16"/>
                <w:szCs w:val="16"/>
              </w:rPr>
              <w:t>Mjesto uzorkovanja</w:t>
            </w:r>
          </w:p>
        </w:tc>
      </w:tr>
      <w:tr w:rsidR="000B1737" w:rsidRPr="00721243" w14:paraId="380314A7" w14:textId="77777777" w:rsidTr="006E279F">
        <w:tc>
          <w:tcPr>
            <w:tcW w:w="1444" w:type="pct"/>
            <w:gridSpan w:val="2"/>
            <w:vMerge/>
            <w:vAlign w:val="center"/>
          </w:tcPr>
          <w:p w14:paraId="07952B6B" w14:textId="77777777" w:rsidR="000B1737" w:rsidRPr="00721243" w:rsidRDefault="000B1737" w:rsidP="001C793A">
            <w:pPr>
              <w:jc w:val="center"/>
              <w:rPr>
                <w:rFonts w:cs="Arial"/>
                <w:b/>
                <w:sz w:val="16"/>
                <w:szCs w:val="16"/>
              </w:rPr>
            </w:pPr>
          </w:p>
        </w:tc>
        <w:tc>
          <w:tcPr>
            <w:tcW w:w="713" w:type="pct"/>
            <w:vAlign w:val="center"/>
          </w:tcPr>
          <w:p w14:paraId="00AF5428" w14:textId="1D790289" w:rsidR="000B1737" w:rsidRPr="00721243" w:rsidRDefault="000B1737" w:rsidP="001C793A">
            <w:pPr>
              <w:jc w:val="center"/>
              <w:rPr>
                <w:rFonts w:cs="Arial"/>
                <w:b/>
                <w:sz w:val="16"/>
                <w:szCs w:val="16"/>
              </w:rPr>
            </w:pPr>
            <w:r w:rsidRPr="00721243">
              <w:rPr>
                <w:rFonts w:cs="Arial"/>
                <w:b/>
                <w:sz w:val="16"/>
                <w:szCs w:val="16"/>
              </w:rPr>
              <w:t>I</w:t>
            </w:r>
          </w:p>
        </w:tc>
        <w:tc>
          <w:tcPr>
            <w:tcW w:w="668" w:type="pct"/>
            <w:vAlign w:val="center"/>
          </w:tcPr>
          <w:p w14:paraId="613C436B" w14:textId="5E729788" w:rsidR="000B1737" w:rsidRPr="00721243" w:rsidRDefault="000B1737" w:rsidP="001C793A">
            <w:pPr>
              <w:jc w:val="center"/>
              <w:rPr>
                <w:rFonts w:cs="Arial"/>
                <w:b/>
                <w:sz w:val="16"/>
                <w:szCs w:val="16"/>
              </w:rPr>
            </w:pPr>
            <w:r w:rsidRPr="00721243">
              <w:rPr>
                <w:rFonts w:cs="Arial"/>
                <w:b/>
                <w:sz w:val="16"/>
                <w:szCs w:val="16"/>
              </w:rPr>
              <w:t>II</w:t>
            </w:r>
          </w:p>
        </w:tc>
        <w:tc>
          <w:tcPr>
            <w:tcW w:w="765" w:type="pct"/>
            <w:vAlign w:val="center"/>
          </w:tcPr>
          <w:p w14:paraId="5FF34540" w14:textId="7F991D85" w:rsidR="000B1737" w:rsidRPr="00721243" w:rsidRDefault="000B1737" w:rsidP="001C793A">
            <w:pPr>
              <w:jc w:val="center"/>
              <w:rPr>
                <w:rFonts w:cs="Arial"/>
                <w:b/>
                <w:sz w:val="16"/>
                <w:szCs w:val="16"/>
              </w:rPr>
            </w:pPr>
            <w:r w:rsidRPr="00721243">
              <w:rPr>
                <w:rFonts w:cs="Arial"/>
                <w:b/>
                <w:sz w:val="16"/>
                <w:szCs w:val="16"/>
              </w:rPr>
              <w:t>III</w:t>
            </w:r>
          </w:p>
        </w:tc>
        <w:tc>
          <w:tcPr>
            <w:tcW w:w="714" w:type="pct"/>
            <w:vAlign w:val="center"/>
          </w:tcPr>
          <w:p w14:paraId="12B48457" w14:textId="354B63A7" w:rsidR="000B1737" w:rsidRPr="00721243" w:rsidRDefault="000B1737" w:rsidP="001C793A">
            <w:pPr>
              <w:jc w:val="center"/>
              <w:rPr>
                <w:rFonts w:cs="Arial"/>
                <w:b/>
                <w:sz w:val="16"/>
                <w:szCs w:val="16"/>
              </w:rPr>
            </w:pPr>
            <w:r w:rsidRPr="00721243">
              <w:rPr>
                <w:rFonts w:cs="Arial"/>
                <w:b/>
                <w:sz w:val="16"/>
                <w:szCs w:val="16"/>
              </w:rPr>
              <w:t>IV</w:t>
            </w:r>
          </w:p>
        </w:tc>
        <w:tc>
          <w:tcPr>
            <w:tcW w:w="694" w:type="pct"/>
            <w:vAlign w:val="center"/>
          </w:tcPr>
          <w:p w14:paraId="3245BA26" w14:textId="7C0379E2" w:rsidR="000B1737" w:rsidRPr="00721243" w:rsidRDefault="000B1737" w:rsidP="001C793A">
            <w:pPr>
              <w:jc w:val="center"/>
              <w:rPr>
                <w:rFonts w:cs="Arial"/>
                <w:b/>
                <w:sz w:val="16"/>
                <w:szCs w:val="16"/>
              </w:rPr>
            </w:pPr>
            <w:r w:rsidRPr="00721243">
              <w:rPr>
                <w:rFonts w:cs="Arial"/>
                <w:b/>
                <w:sz w:val="16"/>
                <w:szCs w:val="16"/>
              </w:rPr>
              <w:t>MDK</w:t>
            </w:r>
          </w:p>
        </w:tc>
      </w:tr>
      <w:tr w:rsidR="001C793A" w:rsidRPr="00721243" w14:paraId="5BE0DA7E" w14:textId="77777777" w:rsidTr="006E279F">
        <w:tc>
          <w:tcPr>
            <w:tcW w:w="711" w:type="pct"/>
            <w:vMerge w:val="restart"/>
            <w:vAlign w:val="center"/>
          </w:tcPr>
          <w:p w14:paraId="3B6804E1" w14:textId="266E45A2" w:rsidR="001C793A" w:rsidRPr="00721243" w:rsidRDefault="001C793A" w:rsidP="001C793A">
            <w:pPr>
              <w:jc w:val="center"/>
              <w:rPr>
                <w:rFonts w:cs="Arial"/>
                <w:sz w:val="16"/>
                <w:szCs w:val="16"/>
              </w:rPr>
            </w:pPr>
            <w:r w:rsidRPr="00721243">
              <w:rPr>
                <w:rFonts w:cs="Arial"/>
                <w:sz w:val="16"/>
                <w:szCs w:val="16"/>
              </w:rPr>
              <w:t>pH</w:t>
            </w:r>
          </w:p>
        </w:tc>
        <w:tc>
          <w:tcPr>
            <w:tcW w:w="733" w:type="pct"/>
            <w:vAlign w:val="center"/>
          </w:tcPr>
          <w:p w14:paraId="209008E0" w14:textId="29C04D92" w:rsidR="001C793A" w:rsidRPr="00721243" w:rsidRDefault="001C793A" w:rsidP="001C793A">
            <w:pPr>
              <w:jc w:val="center"/>
              <w:rPr>
                <w:rFonts w:cs="Arial"/>
                <w:sz w:val="16"/>
                <w:szCs w:val="16"/>
              </w:rPr>
            </w:pPr>
            <w:r w:rsidRPr="00721243">
              <w:rPr>
                <w:rFonts w:cs="Arial"/>
                <w:sz w:val="16"/>
                <w:szCs w:val="16"/>
              </w:rPr>
              <w:t>x</w:t>
            </w:r>
          </w:p>
        </w:tc>
        <w:tc>
          <w:tcPr>
            <w:tcW w:w="713" w:type="pct"/>
            <w:vAlign w:val="center"/>
          </w:tcPr>
          <w:p w14:paraId="50B14ABF" w14:textId="03E6065F" w:rsidR="001C793A" w:rsidRPr="00721243" w:rsidRDefault="001C793A" w:rsidP="001C793A">
            <w:pPr>
              <w:jc w:val="center"/>
              <w:rPr>
                <w:rFonts w:cs="Arial"/>
                <w:sz w:val="16"/>
                <w:szCs w:val="16"/>
              </w:rPr>
            </w:pPr>
            <w:r w:rsidRPr="00721243">
              <w:rPr>
                <w:rFonts w:cs="Arial"/>
                <w:sz w:val="16"/>
                <w:szCs w:val="16"/>
              </w:rPr>
              <w:t>7.30</w:t>
            </w:r>
          </w:p>
        </w:tc>
        <w:tc>
          <w:tcPr>
            <w:tcW w:w="668" w:type="pct"/>
            <w:vAlign w:val="center"/>
          </w:tcPr>
          <w:p w14:paraId="3C8D6544" w14:textId="5650CFDA" w:rsidR="001C793A" w:rsidRPr="00721243" w:rsidRDefault="001C793A" w:rsidP="001C793A">
            <w:pPr>
              <w:jc w:val="center"/>
              <w:rPr>
                <w:rFonts w:cs="Arial"/>
                <w:sz w:val="16"/>
                <w:szCs w:val="16"/>
              </w:rPr>
            </w:pPr>
            <w:r w:rsidRPr="00721243">
              <w:rPr>
                <w:rFonts w:cs="Arial"/>
                <w:sz w:val="16"/>
                <w:szCs w:val="16"/>
              </w:rPr>
              <w:t>8.24</w:t>
            </w:r>
          </w:p>
        </w:tc>
        <w:tc>
          <w:tcPr>
            <w:tcW w:w="765" w:type="pct"/>
            <w:vAlign w:val="center"/>
          </w:tcPr>
          <w:p w14:paraId="1772C06A" w14:textId="64497CB6" w:rsidR="001C793A" w:rsidRPr="00721243" w:rsidRDefault="001C793A" w:rsidP="001C793A">
            <w:pPr>
              <w:jc w:val="center"/>
              <w:rPr>
                <w:rFonts w:cs="Arial"/>
                <w:sz w:val="16"/>
                <w:szCs w:val="16"/>
              </w:rPr>
            </w:pPr>
            <w:r w:rsidRPr="00721243">
              <w:rPr>
                <w:rFonts w:cs="Arial"/>
                <w:sz w:val="16"/>
                <w:szCs w:val="16"/>
              </w:rPr>
              <w:t>7.20</w:t>
            </w:r>
          </w:p>
        </w:tc>
        <w:tc>
          <w:tcPr>
            <w:tcW w:w="714" w:type="pct"/>
            <w:vAlign w:val="center"/>
          </w:tcPr>
          <w:p w14:paraId="284C6CC3" w14:textId="41ACC5F6" w:rsidR="001C793A" w:rsidRPr="00721243" w:rsidRDefault="001C793A" w:rsidP="001C793A">
            <w:pPr>
              <w:jc w:val="center"/>
              <w:rPr>
                <w:rFonts w:cs="Arial"/>
                <w:sz w:val="16"/>
                <w:szCs w:val="16"/>
              </w:rPr>
            </w:pPr>
            <w:r w:rsidRPr="00721243">
              <w:rPr>
                <w:rFonts w:cs="Arial"/>
                <w:sz w:val="16"/>
                <w:szCs w:val="16"/>
              </w:rPr>
              <w:t>7.46</w:t>
            </w:r>
          </w:p>
        </w:tc>
        <w:tc>
          <w:tcPr>
            <w:tcW w:w="694" w:type="pct"/>
            <w:vMerge w:val="restart"/>
            <w:vAlign w:val="center"/>
          </w:tcPr>
          <w:p w14:paraId="16F54EE8" w14:textId="029B8212" w:rsidR="001C793A" w:rsidRPr="00721243" w:rsidRDefault="001C793A" w:rsidP="001C793A">
            <w:pPr>
              <w:jc w:val="center"/>
              <w:rPr>
                <w:rFonts w:cs="Arial"/>
                <w:sz w:val="16"/>
                <w:szCs w:val="16"/>
              </w:rPr>
            </w:pPr>
            <w:r w:rsidRPr="00721243">
              <w:rPr>
                <w:rFonts w:cs="Arial"/>
                <w:sz w:val="16"/>
                <w:szCs w:val="16"/>
              </w:rPr>
              <w:t>6.5-8.5</w:t>
            </w:r>
          </w:p>
        </w:tc>
      </w:tr>
      <w:tr w:rsidR="001C793A" w:rsidRPr="00721243" w14:paraId="256C23CE" w14:textId="77777777" w:rsidTr="006E279F">
        <w:tc>
          <w:tcPr>
            <w:tcW w:w="711" w:type="pct"/>
            <w:vMerge/>
            <w:vAlign w:val="center"/>
          </w:tcPr>
          <w:p w14:paraId="5C2B0729" w14:textId="77777777" w:rsidR="001C793A" w:rsidRPr="00721243" w:rsidRDefault="001C793A" w:rsidP="001C793A">
            <w:pPr>
              <w:jc w:val="center"/>
              <w:rPr>
                <w:rFonts w:cs="Arial"/>
                <w:sz w:val="16"/>
                <w:szCs w:val="16"/>
              </w:rPr>
            </w:pPr>
          </w:p>
        </w:tc>
        <w:tc>
          <w:tcPr>
            <w:tcW w:w="733" w:type="pct"/>
            <w:vAlign w:val="center"/>
          </w:tcPr>
          <w:p w14:paraId="79BEA59B" w14:textId="4D2D2ABC" w:rsidR="001C793A" w:rsidRPr="00721243" w:rsidRDefault="001C793A" w:rsidP="001C793A">
            <w:pPr>
              <w:jc w:val="center"/>
              <w:rPr>
                <w:rFonts w:cs="Arial"/>
                <w:sz w:val="16"/>
                <w:szCs w:val="16"/>
              </w:rPr>
            </w:pPr>
            <w:r w:rsidRPr="00721243">
              <w:rPr>
                <w:rFonts w:cs="Arial"/>
                <w:sz w:val="16"/>
                <w:szCs w:val="16"/>
              </w:rPr>
              <w:t>max</w:t>
            </w:r>
          </w:p>
        </w:tc>
        <w:tc>
          <w:tcPr>
            <w:tcW w:w="713" w:type="pct"/>
            <w:vAlign w:val="center"/>
          </w:tcPr>
          <w:p w14:paraId="21E412DD" w14:textId="4F631BDC" w:rsidR="001C793A" w:rsidRPr="00721243" w:rsidRDefault="001C793A" w:rsidP="001C793A">
            <w:pPr>
              <w:jc w:val="center"/>
              <w:rPr>
                <w:rFonts w:cs="Arial"/>
                <w:sz w:val="16"/>
                <w:szCs w:val="16"/>
              </w:rPr>
            </w:pPr>
            <w:r w:rsidRPr="00721243">
              <w:rPr>
                <w:rFonts w:cs="Arial"/>
                <w:sz w:val="16"/>
                <w:szCs w:val="16"/>
              </w:rPr>
              <w:t>7.70</w:t>
            </w:r>
          </w:p>
        </w:tc>
        <w:tc>
          <w:tcPr>
            <w:tcW w:w="668" w:type="pct"/>
            <w:vAlign w:val="center"/>
          </w:tcPr>
          <w:p w14:paraId="45B45CF6" w14:textId="689D9FA7" w:rsidR="001C793A" w:rsidRPr="00721243" w:rsidRDefault="001C793A" w:rsidP="001C793A">
            <w:pPr>
              <w:jc w:val="center"/>
              <w:rPr>
                <w:rFonts w:cs="Arial"/>
                <w:sz w:val="16"/>
                <w:szCs w:val="16"/>
              </w:rPr>
            </w:pPr>
            <w:r w:rsidRPr="006E279F">
              <w:rPr>
                <w:rFonts w:cs="Arial"/>
                <w:sz w:val="16"/>
                <w:szCs w:val="16"/>
              </w:rPr>
              <w:t>12.31</w:t>
            </w:r>
          </w:p>
        </w:tc>
        <w:tc>
          <w:tcPr>
            <w:tcW w:w="765" w:type="pct"/>
            <w:vAlign w:val="center"/>
          </w:tcPr>
          <w:p w14:paraId="335F1772" w14:textId="289470F9" w:rsidR="001C793A" w:rsidRPr="00721243" w:rsidRDefault="001C793A" w:rsidP="001C793A">
            <w:pPr>
              <w:jc w:val="center"/>
              <w:rPr>
                <w:rFonts w:cs="Arial"/>
                <w:sz w:val="16"/>
                <w:szCs w:val="16"/>
              </w:rPr>
            </w:pPr>
            <w:r w:rsidRPr="00721243">
              <w:rPr>
                <w:rFonts w:cs="Arial"/>
                <w:sz w:val="16"/>
                <w:szCs w:val="16"/>
              </w:rPr>
              <w:t>7.50</w:t>
            </w:r>
          </w:p>
        </w:tc>
        <w:tc>
          <w:tcPr>
            <w:tcW w:w="714" w:type="pct"/>
            <w:vAlign w:val="center"/>
          </w:tcPr>
          <w:p w14:paraId="62132E3A" w14:textId="67807460" w:rsidR="001C793A" w:rsidRPr="00721243" w:rsidRDefault="001C793A" w:rsidP="001C793A">
            <w:pPr>
              <w:jc w:val="center"/>
              <w:rPr>
                <w:rFonts w:cs="Arial"/>
                <w:sz w:val="16"/>
                <w:szCs w:val="16"/>
              </w:rPr>
            </w:pPr>
            <w:r w:rsidRPr="00721243">
              <w:rPr>
                <w:rFonts w:cs="Arial"/>
                <w:sz w:val="16"/>
                <w:szCs w:val="16"/>
              </w:rPr>
              <w:t>7.55</w:t>
            </w:r>
          </w:p>
        </w:tc>
        <w:tc>
          <w:tcPr>
            <w:tcW w:w="694" w:type="pct"/>
            <w:vMerge/>
            <w:vAlign w:val="center"/>
          </w:tcPr>
          <w:p w14:paraId="14E161A8" w14:textId="0FF9F0E7" w:rsidR="001C793A" w:rsidRPr="00721243" w:rsidRDefault="001C793A" w:rsidP="001C793A">
            <w:pPr>
              <w:jc w:val="center"/>
              <w:rPr>
                <w:rFonts w:cs="Arial"/>
                <w:sz w:val="16"/>
                <w:szCs w:val="16"/>
              </w:rPr>
            </w:pPr>
          </w:p>
        </w:tc>
      </w:tr>
      <w:tr w:rsidR="001C793A" w:rsidRPr="00721243" w14:paraId="0CEA681B" w14:textId="77777777" w:rsidTr="006E279F">
        <w:tc>
          <w:tcPr>
            <w:tcW w:w="711" w:type="pct"/>
            <w:vMerge w:val="restart"/>
            <w:vAlign w:val="center"/>
          </w:tcPr>
          <w:p w14:paraId="4841654F" w14:textId="164CDAF7" w:rsidR="001C793A" w:rsidRPr="00721243" w:rsidRDefault="001C793A" w:rsidP="001C793A">
            <w:pPr>
              <w:jc w:val="center"/>
              <w:rPr>
                <w:rFonts w:cs="Arial"/>
                <w:sz w:val="16"/>
                <w:szCs w:val="16"/>
              </w:rPr>
            </w:pPr>
            <w:r w:rsidRPr="00721243">
              <w:rPr>
                <w:rFonts w:cs="Arial"/>
                <w:sz w:val="16"/>
                <w:szCs w:val="16"/>
              </w:rPr>
              <w:t>F (mg/l)</w:t>
            </w:r>
          </w:p>
        </w:tc>
        <w:tc>
          <w:tcPr>
            <w:tcW w:w="733" w:type="pct"/>
            <w:vAlign w:val="center"/>
          </w:tcPr>
          <w:p w14:paraId="0FD86211" w14:textId="58D63B8C" w:rsidR="001C793A" w:rsidRPr="00721243" w:rsidRDefault="001C793A" w:rsidP="001C793A">
            <w:pPr>
              <w:jc w:val="center"/>
              <w:rPr>
                <w:rFonts w:cs="Arial"/>
                <w:sz w:val="16"/>
                <w:szCs w:val="16"/>
              </w:rPr>
            </w:pPr>
            <w:r w:rsidRPr="00721243">
              <w:rPr>
                <w:rFonts w:cs="Arial"/>
                <w:sz w:val="16"/>
                <w:szCs w:val="16"/>
              </w:rPr>
              <w:t>x</w:t>
            </w:r>
          </w:p>
        </w:tc>
        <w:tc>
          <w:tcPr>
            <w:tcW w:w="713" w:type="pct"/>
            <w:vAlign w:val="center"/>
          </w:tcPr>
          <w:p w14:paraId="7B36DBE5" w14:textId="06E4F2CE" w:rsidR="001C793A" w:rsidRPr="00721243" w:rsidRDefault="00C4491B" w:rsidP="001C793A">
            <w:pPr>
              <w:jc w:val="center"/>
              <w:rPr>
                <w:rFonts w:cs="Arial"/>
                <w:sz w:val="16"/>
                <w:szCs w:val="16"/>
              </w:rPr>
            </w:pPr>
            <w:r w:rsidRPr="00721243">
              <w:rPr>
                <w:rFonts w:cs="Arial"/>
                <w:sz w:val="16"/>
                <w:szCs w:val="16"/>
              </w:rPr>
              <w:t>0.125</w:t>
            </w:r>
          </w:p>
        </w:tc>
        <w:tc>
          <w:tcPr>
            <w:tcW w:w="668" w:type="pct"/>
            <w:vAlign w:val="center"/>
          </w:tcPr>
          <w:p w14:paraId="029EE977" w14:textId="0525F7C8" w:rsidR="001C793A" w:rsidRPr="00721243" w:rsidRDefault="00C4491B" w:rsidP="001C793A">
            <w:pPr>
              <w:jc w:val="center"/>
              <w:rPr>
                <w:rFonts w:cs="Arial"/>
                <w:sz w:val="16"/>
                <w:szCs w:val="16"/>
              </w:rPr>
            </w:pPr>
            <w:r w:rsidRPr="00721243">
              <w:rPr>
                <w:rFonts w:cs="Arial"/>
                <w:sz w:val="16"/>
                <w:szCs w:val="16"/>
              </w:rPr>
              <w:t>1.44</w:t>
            </w:r>
          </w:p>
        </w:tc>
        <w:tc>
          <w:tcPr>
            <w:tcW w:w="765" w:type="pct"/>
            <w:vAlign w:val="center"/>
          </w:tcPr>
          <w:p w14:paraId="256F24B7" w14:textId="6DF28BE1" w:rsidR="001C793A" w:rsidRPr="00721243" w:rsidRDefault="00C4491B" w:rsidP="001C793A">
            <w:pPr>
              <w:jc w:val="center"/>
              <w:rPr>
                <w:rFonts w:cs="Arial"/>
                <w:sz w:val="16"/>
                <w:szCs w:val="16"/>
              </w:rPr>
            </w:pPr>
            <w:r w:rsidRPr="00721243">
              <w:rPr>
                <w:rFonts w:cs="Arial"/>
                <w:sz w:val="16"/>
                <w:szCs w:val="16"/>
              </w:rPr>
              <w:t>0.26</w:t>
            </w:r>
          </w:p>
        </w:tc>
        <w:tc>
          <w:tcPr>
            <w:tcW w:w="714" w:type="pct"/>
            <w:vAlign w:val="center"/>
          </w:tcPr>
          <w:p w14:paraId="33E059F3" w14:textId="03ED6CE0" w:rsidR="001C793A" w:rsidRPr="00721243" w:rsidRDefault="007C3E98" w:rsidP="001C793A">
            <w:pPr>
              <w:jc w:val="center"/>
              <w:rPr>
                <w:rFonts w:cs="Arial"/>
                <w:sz w:val="16"/>
                <w:szCs w:val="16"/>
              </w:rPr>
            </w:pPr>
            <w:r w:rsidRPr="00721243">
              <w:rPr>
                <w:rFonts w:cs="Arial"/>
                <w:sz w:val="16"/>
                <w:szCs w:val="16"/>
              </w:rPr>
              <w:t>0.329</w:t>
            </w:r>
          </w:p>
        </w:tc>
        <w:tc>
          <w:tcPr>
            <w:tcW w:w="694" w:type="pct"/>
            <w:vMerge w:val="restart"/>
            <w:vAlign w:val="center"/>
          </w:tcPr>
          <w:p w14:paraId="40E7851C" w14:textId="5857A993" w:rsidR="001C793A" w:rsidRPr="00721243" w:rsidRDefault="00C4491B" w:rsidP="001C793A">
            <w:pPr>
              <w:jc w:val="center"/>
              <w:rPr>
                <w:rFonts w:cs="Arial"/>
                <w:sz w:val="16"/>
                <w:szCs w:val="16"/>
              </w:rPr>
            </w:pPr>
            <w:r w:rsidRPr="00721243">
              <w:rPr>
                <w:rFonts w:cs="Arial"/>
                <w:sz w:val="16"/>
                <w:szCs w:val="16"/>
              </w:rPr>
              <w:t>1.5</w:t>
            </w:r>
          </w:p>
        </w:tc>
      </w:tr>
      <w:tr w:rsidR="001C793A" w:rsidRPr="00721243" w14:paraId="14A9A565" w14:textId="77777777" w:rsidTr="006E279F">
        <w:tc>
          <w:tcPr>
            <w:tcW w:w="711" w:type="pct"/>
            <w:vMerge/>
            <w:vAlign w:val="center"/>
          </w:tcPr>
          <w:p w14:paraId="17A87AA0" w14:textId="77777777" w:rsidR="001C793A" w:rsidRPr="00721243" w:rsidRDefault="001C793A" w:rsidP="001C793A">
            <w:pPr>
              <w:jc w:val="center"/>
              <w:rPr>
                <w:rFonts w:cs="Arial"/>
                <w:sz w:val="16"/>
                <w:szCs w:val="16"/>
              </w:rPr>
            </w:pPr>
          </w:p>
        </w:tc>
        <w:tc>
          <w:tcPr>
            <w:tcW w:w="733" w:type="pct"/>
            <w:vAlign w:val="center"/>
          </w:tcPr>
          <w:p w14:paraId="3575030C" w14:textId="6ADDD980" w:rsidR="001C793A" w:rsidRPr="00721243" w:rsidRDefault="001C793A" w:rsidP="001C793A">
            <w:pPr>
              <w:jc w:val="center"/>
              <w:rPr>
                <w:rFonts w:cs="Arial"/>
                <w:sz w:val="16"/>
                <w:szCs w:val="16"/>
              </w:rPr>
            </w:pPr>
            <w:r w:rsidRPr="00721243">
              <w:rPr>
                <w:rFonts w:cs="Arial"/>
                <w:sz w:val="16"/>
                <w:szCs w:val="16"/>
              </w:rPr>
              <w:t>max</w:t>
            </w:r>
          </w:p>
        </w:tc>
        <w:tc>
          <w:tcPr>
            <w:tcW w:w="713" w:type="pct"/>
            <w:vAlign w:val="center"/>
          </w:tcPr>
          <w:p w14:paraId="6502C2AB" w14:textId="26AB8740" w:rsidR="001C793A" w:rsidRPr="00721243" w:rsidRDefault="00C4491B" w:rsidP="001C793A">
            <w:pPr>
              <w:jc w:val="center"/>
              <w:rPr>
                <w:rFonts w:cs="Arial"/>
                <w:sz w:val="16"/>
                <w:szCs w:val="16"/>
              </w:rPr>
            </w:pPr>
            <w:r w:rsidRPr="00721243">
              <w:rPr>
                <w:rFonts w:cs="Arial"/>
                <w:sz w:val="16"/>
                <w:szCs w:val="16"/>
              </w:rPr>
              <w:t>1.10</w:t>
            </w:r>
          </w:p>
        </w:tc>
        <w:tc>
          <w:tcPr>
            <w:tcW w:w="668" w:type="pct"/>
            <w:vAlign w:val="center"/>
          </w:tcPr>
          <w:p w14:paraId="35F2F5C2" w14:textId="0A41C6C2" w:rsidR="001C793A" w:rsidRPr="00721243" w:rsidRDefault="00C4491B" w:rsidP="001C793A">
            <w:pPr>
              <w:jc w:val="center"/>
              <w:rPr>
                <w:rFonts w:cs="Arial"/>
                <w:sz w:val="16"/>
                <w:szCs w:val="16"/>
              </w:rPr>
            </w:pPr>
            <w:r w:rsidRPr="00721243">
              <w:rPr>
                <w:rFonts w:cs="Arial"/>
                <w:sz w:val="16"/>
                <w:szCs w:val="16"/>
              </w:rPr>
              <w:t>51.56</w:t>
            </w:r>
          </w:p>
        </w:tc>
        <w:tc>
          <w:tcPr>
            <w:tcW w:w="765" w:type="pct"/>
            <w:vAlign w:val="center"/>
          </w:tcPr>
          <w:p w14:paraId="44CAF2EF" w14:textId="660C5FCA" w:rsidR="001C793A" w:rsidRPr="00721243" w:rsidRDefault="00C4491B" w:rsidP="001C793A">
            <w:pPr>
              <w:jc w:val="center"/>
              <w:rPr>
                <w:rFonts w:cs="Arial"/>
                <w:sz w:val="16"/>
                <w:szCs w:val="16"/>
              </w:rPr>
            </w:pPr>
            <w:r w:rsidRPr="00721243">
              <w:rPr>
                <w:rFonts w:cs="Arial"/>
                <w:sz w:val="16"/>
                <w:szCs w:val="16"/>
              </w:rPr>
              <w:t>1.07</w:t>
            </w:r>
          </w:p>
        </w:tc>
        <w:tc>
          <w:tcPr>
            <w:tcW w:w="714" w:type="pct"/>
            <w:vAlign w:val="center"/>
          </w:tcPr>
          <w:p w14:paraId="38D6A466" w14:textId="103B6CFF" w:rsidR="001C793A" w:rsidRPr="00721243" w:rsidRDefault="007C3E98" w:rsidP="001C793A">
            <w:pPr>
              <w:jc w:val="center"/>
              <w:rPr>
                <w:rFonts w:cs="Arial"/>
                <w:sz w:val="16"/>
                <w:szCs w:val="16"/>
              </w:rPr>
            </w:pPr>
            <w:r w:rsidRPr="00721243">
              <w:rPr>
                <w:rFonts w:cs="Arial"/>
                <w:sz w:val="16"/>
                <w:szCs w:val="16"/>
              </w:rPr>
              <w:t>2.660</w:t>
            </w:r>
          </w:p>
        </w:tc>
        <w:tc>
          <w:tcPr>
            <w:tcW w:w="694" w:type="pct"/>
            <w:vMerge/>
            <w:vAlign w:val="center"/>
          </w:tcPr>
          <w:p w14:paraId="1D6DB446" w14:textId="77777777" w:rsidR="001C793A" w:rsidRPr="00721243" w:rsidRDefault="001C793A" w:rsidP="001C793A">
            <w:pPr>
              <w:jc w:val="center"/>
              <w:rPr>
                <w:rFonts w:cs="Arial"/>
                <w:sz w:val="16"/>
                <w:szCs w:val="16"/>
              </w:rPr>
            </w:pPr>
          </w:p>
        </w:tc>
      </w:tr>
      <w:tr w:rsidR="001C793A" w:rsidRPr="00721243" w14:paraId="76176481" w14:textId="77777777" w:rsidTr="006E279F">
        <w:tc>
          <w:tcPr>
            <w:tcW w:w="711" w:type="pct"/>
            <w:vMerge w:val="restart"/>
            <w:vAlign w:val="center"/>
          </w:tcPr>
          <w:p w14:paraId="023182A0" w14:textId="0F09BD05" w:rsidR="001C793A" w:rsidRPr="00721243" w:rsidRDefault="001C793A" w:rsidP="001C793A">
            <w:pPr>
              <w:jc w:val="center"/>
              <w:rPr>
                <w:rFonts w:cs="Arial"/>
                <w:sz w:val="16"/>
                <w:szCs w:val="16"/>
              </w:rPr>
            </w:pPr>
            <w:r w:rsidRPr="00721243">
              <w:rPr>
                <w:rFonts w:cs="Arial"/>
                <w:sz w:val="16"/>
                <w:szCs w:val="16"/>
              </w:rPr>
              <w:t>PCB (μg/kg)</w:t>
            </w:r>
          </w:p>
        </w:tc>
        <w:tc>
          <w:tcPr>
            <w:tcW w:w="733" w:type="pct"/>
            <w:vAlign w:val="center"/>
          </w:tcPr>
          <w:p w14:paraId="406CF337" w14:textId="503FB9B1" w:rsidR="001C793A" w:rsidRPr="00721243" w:rsidRDefault="001C793A" w:rsidP="001C793A">
            <w:pPr>
              <w:jc w:val="center"/>
              <w:rPr>
                <w:rFonts w:cs="Arial"/>
                <w:sz w:val="16"/>
                <w:szCs w:val="16"/>
              </w:rPr>
            </w:pPr>
            <w:r w:rsidRPr="00721243">
              <w:rPr>
                <w:rFonts w:cs="Arial"/>
                <w:sz w:val="16"/>
                <w:szCs w:val="16"/>
              </w:rPr>
              <w:t>x</w:t>
            </w:r>
          </w:p>
        </w:tc>
        <w:tc>
          <w:tcPr>
            <w:tcW w:w="713" w:type="pct"/>
            <w:vAlign w:val="center"/>
          </w:tcPr>
          <w:p w14:paraId="2EBB5C93" w14:textId="67504F76" w:rsidR="001C793A" w:rsidRPr="00721243" w:rsidRDefault="00C4491B" w:rsidP="001C793A">
            <w:pPr>
              <w:jc w:val="center"/>
              <w:rPr>
                <w:rFonts w:cs="Arial"/>
                <w:sz w:val="16"/>
                <w:szCs w:val="16"/>
              </w:rPr>
            </w:pPr>
            <w:r w:rsidRPr="00721243">
              <w:rPr>
                <w:rFonts w:cs="Arial"/>
                <w:sz w:val="16"/>
                <w:szCs w:val="16"/>
              </w:rPr>
              <w:t>1.923</w:t>
            </w:r>
          </w:p>
        </w:tc>
        <w:tc>
          <w:tcPr>
            <w:tcW w:w="668" w:type="pct"/>
            <w:vAlign w:val="center"/>
          </w:tcPr>
          <w:p w14:paraId="64DB4AD7" w14:textId="655F1DF6" w:rsidR="001C793A" w:rsidRPr="00721243" w:rsidRDefault="00C4491B" w:rsidP="001C793A">
            <w:pPr>
              <w:jc w:val="center"/>
              <w:rPr>
                <w:rFonts w:cs="Arial"/>
                <w:sz w:val="16"/>
                <w:szCs w:val="16"/>
              </w:rPr>
            </w:pPr>
            <w:r w:rsidRPr="00721243">
              <w:rPr>
                <w:rFonts w:cs="Arial"/>
                <w:sz w:val="16"/>
                <w:szCs w:val="16"/>
              </w:rPr>
              <w:t>1.98</w:t>
            </w:r>
          </w:p>
        </w:tc>
        <w:tc>
          <w:tcPr>
            <w:tcW w:w="765" w:type="pct"/>
            <w:vAlign w:val="center"/>
          </w:tcPr>
          <w:p w14:paraId="4BD31955" w14:textId="171BC4B0" w:rsidR="001C793A" w:rsidRPr="00721243" w:rsidRDefault="00C4491B" w:rsidP="001C793A">
            <w:pPr>
              <w:jc w:val="center"/>
              <w:rPr>
                <w:rFonts w:cs="Arial"/>
                <w:sz w:val="16"/>
                <w:szCs w:val="16"/>
              </w:rPr>
            </w:pPr>
            <w:r w:rsidRPr="00721243">
              <w:rPr>
                <w:rFonts w:cs="Arial"/>
                <w:sz w:val="16"/>
                <w:szCs w:val="16"/>
              </w:rPr>
              <w:t>0.58</w:t>
            </w:r>
          </w:p>
        </w:tc>
        <w:tc>
          <w:tcPr>
            <w:tcW w:w="714" w:type="pct"/>
            <w:vAlign w:val="center"/>
          </w:tcPr>
          <w:p w14:paraId="7C7FBC0D" w14:textId="20D6B33A" w:rsidR="001C793A" w:rsidRPr="00721243" w:rsidRDefault="007C3E98" w:rsidP="001C793A">
            <w:pPr>
              <w:jc w:val="center"/>
              <w:rPr>
                <w:rFonts w:cs="Arial"/>
                <w:sz w:val="16"/>
                <w:szCs w:val="16"/>
              </w:rPr>
            </w:pPr>
            <w:r w:rsidRPr="00721243">
              <w:rPr>
                <w:rFonts w:cs="Arial"/>
                <w:sz w:val="16"/>
                <w:szCs w:val="16"/>
              </w:rPr>
              <w:t>0.149</w:t>
            </w:r>
          </w:p>
        </w:tc>
        <w:tc>
          <w:tcPr>
            <w:tcW w:w="694" w:type="pct"/>
            <w:vMerge w:val="restart"/>
            <w:vAlign w:val="center"/>
          </w:tcPr>
          <w:p w14:paraId="4B5E2752" w14:textId="53474189" w:rsidR="001C793A" w:rsidRPr="00721243" w:rsidRDefault="00C4491B" w:rsidP="001C793A">
            <w:pPr>
              <w:jc w:val="center"/>
              <w:rPr>
                <w:rFonts w:cs="Arial"/>
                <w:sz w:val="16"/>
                <w:szCs w:val="16"/>
              </w:rPr>
            </w:pPr>
            <w:r w:rsidRPr="00721243">
              <w:rPr>
                <w:rFonts w:cs="Arial"/>
                <w:sz w:val="16"/>
                <w:szCs w:val="16"/>
              </w:rPr>
              <w:t>0.01*</w:t>
            </w:r>
          </w:p>
        </w:tc>
      </w:tr>
      <w:tr w:rsidR="001C793A" w:rsidRPr="00721243" w14:paraId="510D8B1D" w14:textId="77777777" w:rsidTr="006E279F">
        <w:tc>
          <w:tcPr>
            <w:tcW w:w="711" w:type="pct"/>
            <w:vMerge/>
            <w:vAlign w:val="center"/>
          </w:tcPr>
          <w:p w14:paraId="14F7318F" w14:textId="77777777" w:rsidR="001C793A" w:rsidRPr="00721243" w:rsidRDefault="001C793A" w:rsidP="001C793A">
            <w:pPr>
              <w:jc w:val="center"/>
              <w:rPr>
                <w:rFonts w:cs="Arial"/>
                <w:sz w:val="16"/>
                <w:szCs w:val="16"/>
              </w:rPr>
            </w:pPr>
          </w:p>
        </w:tc>
        <w:tc>
          <w:tcPr>
            <w:tcW w:w="733" w:type="pct"/>
            <w:vAlign w:val="center"/>
          </w:tcPr>
          <w:p w14:paraId="6A34FF22" w14:textId="35A92285" w:rsidR="001C793A" w:rsidRPr="00721243" w:rsidRDefault="001C793A" w:rsidP="001C793A">
            <w:pPr>
              <w:jc w:val="center"/>
              <w:rPr>
                <w:rFonts w:cs="Arial"/>
                <w:sz w:val="16"/>
                <w:szCs w:val="16"/>
              </w:rPr>
            </w:pPr>
            <w:r w:rsidRPr="00721243">
              <w:rPr>
                <w:rFonts w:cs="Arial"/>
                <w:sz w:val="16"/>
                <w:szCs w:val="16"/>
              </w:rPr>
              <w:t>max</w:t>
            </w:r>
          </w:p>
        </w:tc>
        <w:tc>
          <w:tcPr>
            <w:tcW w:w="713" w:type="pct"/>
            <w:vAlign w:val="center"/>
          </w:tcPr>
          <w:p w14:paraId="0E2CB770" w14:textId="7EFA9493" w:rsidR="001C793A" w:rsidRPr="00721243" w:rsidRDefault="00C4491B" w:rsidP="001C793A">
            <w:pPr>
              <w:jc w:val="center"/>
              <w:rPr>
                <w:rFonts w:cs="Arial"/>
                <w:sz w:val="16"/>
                <w:szCs w:val="16"/>
              </w:rPr>
            </w:pPr>
            <w:r w:rsidRPr="00721243">
              <w:rPr>
                <w:rFonts w:cs="Arial"/>
                <w:sz w:val="16"/>
                <w:szCs w:val="16"/>
              </w:rPr>
              <w:t>20.12</w:t>
            </w:r>
          </w:p>
        </w:tc>
        <w:tc>
          <w:tcPr>
            <w:tcW w:w="668" w:type="pct"/>
            <w:vAlign w:val="center"/>
          </w:tcPr>
          <w:p w14:paraId="6485EF5E" w14:textId="7193B478" w:rsidR="001C793A" w:rsidRPr="00721243" w:rsidRDefault="00C4491B" w:rsidP="001C793A">
            <w:pPr>
              <w:jc w:val="center"/>
              <w:rPr>
                <w:rFonts w:cs="Arial"/>
                <w:sz w:val="16"/>
                <w:szCs w:val="16"/>
              </w:rPr>
            </w:pPr>
            <w:r w:rsidRPr="00721243">
              <w:rPr>
                <w:rFonts w:cs="Arial"/>
                <w:sz w:val="16"/>
                <w:szCs w:val="16"/>
              </w:rPr>
              <w:t>78.10</w:t>
            </w:r>
          </w:p>
        </w:tc>
        <w:tc>
          <w:tcPr>
            <w:tcW w:w="765" w:type="pct"/>
            <w:vAlign w:val="center"/>
          </w:tcPr>
          <w:p w14:paraId="013CE562" w14:textId="17827A7B" w:rsidR="001C793A" w:rsidRPr="00721243" w:rsidRDefault="00C4491B" w:rsidP="001C793A">
            <w:pPr>
              <w:jc w:val="center"/>
              <w:rPr>
                <w:rFonts w:cs="Arial"/>
                <w:sz w:val="16"/>
                <w:szCs w:val="16"/>
              </w:rPr>
            </w:pPr>
            <w:r w:rsidRPr="00721243">
              <w:rPr>
                <w:rFonts w:cs="Arial"/>
                <w:sz w:val="16"/>
                <w:szCs w:val="16"/>
              </w:rPr>
              <w:t>2.01</w:t>
            </w:r>
          </w:p>
        </w:tc>
        <w:tc>
          <w:tcPr>
            <w:tcW w:w="714" w:type="pct"/>
            <w:vAlign w:val="center"/>
          </w:tcPr>
          <w:p w14:paraId="18389A39" w14:textId="5CEB8AE7" w:rsidR="001C793A" w:rsidRPr="00721243" w:rsidRDefault="007C3E98" w:rsidP="001C793A">
            <w:pPr>
              <w:jc w:val="center"/>
              <w:rPr>
                <w:rFonts w:cs="Arial"/>
                <w:sz w:val="16"/>
                <w:szCs w:val="16"/>
              </w:rPr>
            </w:pPr>
            <w:r w:rsidRPr="00721243">
              <w:rPr>
                <w:rFonts w:cs="Arial"/>
                <w:sz w:val="16"/>
                <w:szCs w:val="16"/>
              </w:rPr>
              <w:t>0.743</w:t>
            </w:r>
          </w:p>
        </w:tc>
        <w:tc>
          <w:tcPr>
            <w:tcW w:w="694" w:type="pct"/>
            <w:vMerge/>
            <w:vAlign w:val="center"/>
          </w:tcPr>
          <w:p w14:paraId="4E814A55" w14:textId="77777777" w:rsidR="001C793A" w:rsidRPr="00721243" w:rsidRDefault="001C793A" w:rsidP="001C793A">
            <w:pPr>
              <w:jc w:val="center"/>
              <w:rPr>
                <w:rFonts w:cs="Arial"/>
                <w:sz w:val="16"/>
                <w:szCs w:val="16"/>
              </w:rPr>
            </w:pPr>
          </w:p>
        </w:tc>
      </w:tr>
      <w:tr w:rsidR="001C793A" w:rsidRPr="00721243" w14:paraId="1C723DAF" w14:textId="77777777" w:rsidTr="006E279F">
        <w:tc>
          <w:tcPr>
            <w:tcW w:w="711" w:type="pct"/>
            <w:vMerge w:val="restart"/>
            <w:vAlign w:val="center"/>
          </w:tcPr>
          <w:p w14:paraId="47F53CF7" w14:textId="596577CF" w:rsidR="001C793A" w:rsidRPr="00721243" w:rsidRDefault="001C793A" w:rsidP="001C793A">
            <w:pPr>
              <w:jc w:val="center"/>
              <w:rPr>
                <w:rFonts w:cs="Arial"/>
                <w:sz w:val="16"/>
                <w:szCs w:val="16"/>
              </w:rPr>
            </w:pPr>
            <w:r w:rsidRPr="00721243">
              <w:rPr>
                <w:rFonts w:cs="Arial"/>
                <w:sz w:val="16"/>
                <w:szCs w:val="16"/>
              </w:rPr>
              <w:t>PAH (μg/kg)</w:t>
            </w:r>
          </w:p>
        </w:tc>
        <w:tc>
          <w:tcPr>
            <w:tcW w:w="733" w:type="pct"/>
            <w:vAlign w:val="center"/>
          </w:tcPr>
          <w:p w14:paraId="2630AC92" w14:textId="327FBF78" w:rsidR="001C793A" w:rsidRPr="00721243" w:rsidRDefault="001C793A" w:rsidP="001C793A">
            <w:pPr>
              <w:jc w:val="center"/>
              <w:rPr>
                <w:rFonts w:cs="Arial"/>
                <w:sz w:val="16"/>
                <w:szCs w:val="16"/>
              </w:rPr>
            </w:pPr>
            <w:r w:rsidRPr="00721243">
              <w:rPr>
                <w:rFonts w:cs="Arial"/>
                <w:sz w:val="16"/>
                <w:szCs w:val="16"/>
              </w:rPr>
              <w:t>x</w:t>
            </w:r>
          </w:p>
        </w:tc>
        <w:tc>
          <w:tcPr>
            <w:tcW w:w="713" w:type="pct"/>
            <w:vAlign w:val="center"/>
          </w:tcPr>
          <w:p w14:paraId="3459128A" w14:textId="082E89FD" w:rsidR="001C793A" w:rsidRPr="00721243" w:rsidRDefault="00C4491B" w:rsidP="001C793A">
            <w:pPr>
              <w:jc w:val="center"/>
              <w:rPr>
                <w:rFonts w:cs="Arial"/>
                <w:sz w:val="16"/>
                <w:szCs w:val="16"/>
              </w:rPr>
            </w:pPr>
            <w:r w:rsidRPr="00721243">
              <w:rPr>
                <w:rFonts w:cs="Arial"/>
                <w:sz w:val="16"/>
                <w:szCs w:val="16"/>
              </w:rPr>
              <w:t>1.386</w:t>
            </w:r>
          </w:p>
        </w:tc>
        <w:tc>
          <w:tcPr>
            <w:tcW w:w="668" w:type="pct"/>
            <w:vAlign w:val="center"/>
          </w:tcPr>
          <w:p w14:paraId="58290622" w14:textId="0DD96700" w:rsidR="001C793A" w:rsidRPr="00721243" w:rsidRDefault="00C4491B" w:rsidP="001C793A">
            <w:pPr>
              <w:jc w:val="center"/>
              <w:rPr>
                <w:rFonts w:cs="Arial"/>
                <w:sz w:val="16"/>
                <w:szCs w:val="16"/>
              </w:rPr>
            </w:pPr>
            <w:r w:rsidRPr="00721243">
              <w:rPr>
                <w:rFonts w:cs="Arial"/>
                <w:sz w:val="16"/>
                <w:szCs w:val="16"/>
              </w:rPr>
              <w:t>4.23</w:t>
            </w:r>
          </w:p>
        </w:tc>
        <w:tc>
          <w:tcPr>
            <w:tcW w:w="765" w:type="pct"/>
            <w:vAlign w:val="center"/>
          </w:tcPr>
          <w:p w14:paraId="38DD2390" w14:textId="4CAD1E49" w:rsidR="001C793A" w:rsidRPr="00721243" w:rsidRDefault="00C4491B" w:rsidP="001C793A">
            <w:pPr>
              <w:jc w:val="center"/>
              <w:rPr>
                <w:rFonts w:cs="Arial"/>
                <w:sz w:val="16"/>
                <w:szCs w:val="16"/>
              </w:rPr>
            </w:pPr>
            <w:r w:rsidRPr="00721243">
              <w:rPr>
                <w:rFonts w:cs="Arial"/>
                <w:sz w:val="16"/>
                <w:szCs w:val="16"/>
              </w:rPr>
              <w:t>2.91</w:t>
            </w:r>
          </w:p>
        </w:tc>
        <w:tc>
          <w:tcPr>
            <w:tcW w:w="714" w:type="pct"/>
            <w:vAlign w:val="center"/>
          </w:tcPr>
          <w:p w14:paraId="16AA23A8" w14:textId="5A1D09A5" w:rsidR="001C793A" w:rsidRPr="00721243" w:rsidRDefault="007C3E98" w:rsidP="001C793A">
            <w:pPr>
              <w:jc w:val="center"/>
              <w:rPr>
                <w:rFonts w:cs="Arial"/>
                <w:sz w:val="16"/>
                <w:szCs w:val="16"/>
              </w:rPr>
            </w:pPr>
            <w:r w:rsidRPr="00721243">
              <w:rPr>
                <w:rFonts w:cs="Arial"/>
                <w:sz w:val="16"/>
                <w:szCs w:val="16"/>
              </w:rPr>
              <w:t>0.425</w:t>
            </w:r>
          </w:p>
        </w:tc>
        <w:tc>
          <w:tcPr>
            <w:tcW w:w="694" w:type="pct"/>
            <w:vMerge w:val="restart"/>
            <w:vAlign w:val="center"/>
          </w:tcPr>
          <w:p w14:paraId="18269D6E" w14:textId="2314AD06" w:rsidR="001C793A" w:rsidRPr="00721243" w:rsidRDefault="00C4491B" w:rsidP="001C793A">
            <w:pPr>
              <w:jc w:val="center"/>
              <w:rPr>
                <w:rFonts w:cs="Arial"/>
                <w:sz w:val="16"/>
                <w:szCs w:val="16"/>
              </w:rPr>
            </w:pPr>
            <w:r w:rsidRPr="00721243">
              <w:rPr>
                <w:rFonts w:cs="Arial"/>
                <w:sz w:val="16"/>
                <w:szCs w:val="16"/>
              </w:rPr>
              <w:t>0.2</w:t>
            </w:r>
          </w:p>
        </w:tc>
      </w:tr>
      <w:tr w:rsidR="001C793A" w:rsidRPr="00721243" w14:paraId="04EFC48C" w14:textId="77777777" w:rsidTr="006E279F">
        <w:tc>
          <w:tcPr>
            <w:tcW w:w="711" w:type="pct"/>
            <w:vMerge/>
            <w:vAlign w:val="center"/>
          </w:tcPr>
          <w:p w14:paraId="3FFCFF3C" w14:textId="77777777" w:rsidR="001C793A" w:rsidRPr="00721243" w:rsidRDefault="001C793A" w:rsidP="001C793A">
            <w:pPr>
              <w:jc w:val="center"/>
              <w:rPr>
                <w:rFonts w:cs="Arial"/>
                <w:sz w:val="16"/>
                <w:szCs w:val="16"/>
              </w:rPr>
            </w:pPr>
          </w:p>
        </w:tc>
        <w:tc>
          <w:tcPr>
            <w:tcW w:w="733" w:type="pct"/>
            <w:vAlign w:val="center"/>
          </w:tcPr>
          <w:p w14:paraId="67D8838D" w14:textId="00A92737" w:rsidR="001C793A" w:rsidRPr="00721243" w:rsidRDefault="001C793A" w:rsidP="001C793A">
            <w:pPr>
              <w:jc w:val="center"/>
              <w:rPr>
                <w:rFonts w:cs="Arial"/>
                <w:sz w:val="16"/>
                <w:szCs w:val="16"/>
              </w:rPr>
            </w:pPr>
            <w:r w:rsidRPr="00721243">
              <w:rPr>
                <w:rFonts w:cs="Arial"/>
                <w:sz w:val="16"/>
                <w:szCs w:val="16"/>
              </w:rPr>
              <w:t>max</w:t>
            </w:r>
          </w:p>
        </w:tc>
        <w:tc>
          <w:tcPr>
            <w:tcW w:w="713" w:type="pct"/>
            <w:vAlign w:val="center"/>
          </w:tcPr>
          <w:p w14:paraId="783BA17E" w14:textId="778D3960" w:rsidR="001C793A" w:rsidRPr="00721243" w:rsidRDefault="00C4491B" w:rsidP="001C793A">
            <w:pPr>
              <w:jc w:val="center"/>
              <w:rPr>
                <w:rFonts w:cs="Arial"/>
                <w:sz w:val="16"/>
                <w:szCs w:val="16"/>
              </w:rPr>
            </w:pPr>
            <w:r w:rsidRPr="00721243">
              <w:rPr>
                <w:rFonts w:cs="Arial"/>
                <w:sz w:val="16"/>
                <w:szCs w:val="16"/>
              </w:rPr>
              <w:t>9.46</w:t>
            </w:r>
          </w:p>
        </w:tc>
        <w:tc>
          <w:tcPr>
            <w:tcW w:w="668" w:type="pct"/>
            <w:vAlign w:val="center"/>
          </w:tcPr>
          <w:p w14:paraId="22AF66D8" w14:textId="0552EDB7" w:rsidR="001C793A" w:rsidRPr="00721243" w:rsidRDefault="00C4491B" w:rsidP="001C793A">
            <w:pPr>
              <w:jc w:val="center"/>
              <w:rPr>
                <w:rFonts w:cs="Arial"/>
                <w:sz w:val="16"/>
                <w:szCs w:val="16"/>
              </w:rPr>
            </w:pPr>
            <w:r w:rsidRPr="00721243">
              <w:rPr>
                <w:rFonts w:cs="Arial"/>
                <w:sz w:val="16"/>
                <w:szCs w:val="16"/>
              </w:rPr>
              <w:t>198.10</w:t>
            </w:r>
          </w:p>
        </w:tc>
        <w:tc>
          <w:tcPr>
            <w:tcW w:w="765" w:type="pct"/>
            <w:vAlign w:val="center"/>
          </w:tcPr>
          <w:p w14:paraId="3E0940EA" w14:textId="41F4D06B" w:rsidR="001C793A" w:rsidRPr="00721243" w:rsidRDefault="007C3E98" w:rsidP="001C793A">
            <w:pPr>
              <w:jc w:val="center"/>
              <w:rPr>
                <w:rFonts w:cs="Arial"/>
                <w:sz w:val="16"/>
                <w:szCs w:val="16"/>
              </w:rPr>
            </w:pPr>
            <w:r w:rsidRPr="00721243">
              <w:rPr>
                <w:rFonts w:cs="Arial"/>
                <w:sz w:val="16"/>
                <w:szCs w:val="16"/>
              </w:rPr>
              <w:t>11.90</w:t>
            </w:r>
          </w:p>
        </w:tc>
        <w:tc>
          <w:tcPr>
            <w:tcW w:w="714" w:type="pct"/>
            <w:vAlign w:val="center"/>
          </w:tcPr>
          <w:p w14:paraId="040C1FB0" w14:textId="55F89F2D" w:rsidR="001C793A" w:rsidRPr="00721243" w:rsidRDefault="007C3E98" w:rsidP="001C793A">
            <w:pPr>
              <w:jc w:val="center"/>
              <w:rPr>
                <w:rFonts w:cs="Arial"/>
                <w:sz w:val="16"/>
                <w:szCs w:val="16"/>
              </w:rPr>
            </w:pPr>
            <w:r w:rsidRPr="00721243">
              <w:rPr>
                <w:rFonts w:cs="Arial"/>
                <w:sz w:val="16"/>
                <w:szCs w:val="16"/>
              </w:rPr>
              <w:t>1.730</w:t>
            </w:r>
          </w:p>
        </w:tc>
        <w:tc>
          <w:tcPr>
            <w:tcW w:w="694" w:type="pct"/>
            <w:vMerge/>
            <w:vAlign w:val="center"/>
          </w:tcPr>
          <w:p w14:paraId="60284BC6" w14:textId="77777777" w:rsidR="001C793A" w:rsidRPr="00721243" w:rsidRDefault="001C793A" w:rsidP="001C793A">
            <w:pPr>
              <w:jc w:val="center"/>
              <w:rPr>
                <w:rFonts w:cs="Arial"/>
                <w:sz w:val="16"/>
                <w:szCs w:val="16"/>
              </w:rPr>
            </w:pPr>
          </w:p>
        </w:tc>
      </w:tr>
      <w:tr w:rsidR="001C793A" w:rsidRPr="00721243" w14:paraId="5DEB492F" w14:textId="77777777" w:rsidTr="006E279F">
        <w:tc>
          <w:tcPr>
            <w:tcW w:w="711" w:type="pct"/>
            <w:vMerge w:val="restart"/>
            <w:vAlign w:val="center"/>
          </w:tcPr>
          <w:p w14:paraId="2BDA1841" w14:textId="66CF9DF6" w:rsidR="001C793A" w:rsidRPr="00721243" w:rsidRDefault="001C793A" w:rsidP="001C793A">
            <w:pPr>
              <w:jc w:val="center"/>
              <w:rPr>
                <w:rFonts w:cs="Arial"/>
                <w:sz w:val="16"/>
                <w:szCs w:val="16"/>
              </w:rPr>
            </w:pPr>
            <w:r w:rsidRPr="00721243">
              <w:rPr>
                <w:rFonts w:cs="Arial"/>
                <w:sz w:val="16"/>
                <w:szCs w:val="16"/>
              </w:rPr>
              <w:t>Fenoli (μg/kg)</w:t>
            </w:r>
          </w:p>
        </w:tc>
        <w:tc>
          <w:tcPr>
            <w:tcW w:w="733" w:type="pct"/>
            <w:vAlign w:val="center"/>
          </w:tcPr>
          <w:p w14:paraId="68E14EC7" w14:textId="61611D52" w:rsidR="001C793A" w:rsidRPr="00721243" w:rsidRDefault="001C793A" w:rsidP="001C793A">
            <w:pPr>
              <w:jc w:val="center"/>
              <w:rPr>
                <w:rFonts w:cs="Arial"/>
                <w:sz w:val="16"/>
                <w:szCs w:val="16"/>
              </w:rPr>
            </w:pPr>
            <w:r w:rsidRPr="00721243">
              <w:rPr>
                <w:rFonts w:cs="Arial"/>
                <w:sz w:val="16"/>
                <w:szCs w:val="16"/>
              </w:rPr>
              <w:t>x</w:t>
            </w:r>
          </w:p>
        </w:tc>
        <w:tc>
          <w:tcPr>
            <w:tcW w:w="713" w:type="pct"/>
            <w:vAlign w:val="center"/>
          </w:tcPr>
          <w:p w14:paraId="269807FA" w14:textId="26E47F7B" w:rsidR="001C793A" w:rsidRPr="00721243" w:rsidRDefault="00C4491B" w:rsidP="001C793A">
            <w:pPr>
              <w:jc w:val="center"/>
              <w:rPr>
                <w:rFonts w:cs="Arial"/>
                <w:sz w:val="16"/>
                <w:szCs w:val="16"/>
              </w:rPr>
            </w:pPr>
            <w:r w:rsidRPr="00721243">
              <w:rPr>
                <w:rFonts w:cs="Arial"/>
                <w:sz w:val="16"/>
                <w:szCs w:val="16"/>
              </w:rPr>
              <w:t>0.50</w:t>
            </w:r>
          </w:p>
        </w:tc>
        <w:tc>
          <w:tcPr>
            <w:tcW w:w="668" w:type="pct"/>
            <w:vAlign w:val="center"/>
          </w:tcPr>
          <w:p w14:paraId="3176D9F0" w14:textId="29DC7CFF" w:rsidR="001C793A" w:rsidRPr="00721243" w:rsidRDefault="00C4491B" w:rsidP="001C793A">
            <w:pPr>
              <w:jc w:val="center"/>
              <w:rPr>
                <w:rFonts w:cs="Arial"/>
                <w:sz w:val="16"/>
                <w:szCs w:val="16"/>
              </w:rPr>
            </w:pPr>
            <w:r w:rsidRPr="00721243">
              <w:rPr>
                <w:rFonts w:cs="Arial"/>
                <w:sz w:val="16"/>
                <w:szCs w:val="16"/>
              </w:rPr>
              <w:t>2.90</w:t>
            </w:r>
          </w:p>
        </w:tc>
        <w:tc>
          <w:tcPr>
            <w:tcW w:w="765" w:type="pct"/>
            <w:vAlign w:val="center"/>
          </w:tcPr>
          <w:p w14:paraId="3793970B" w14:textId="261378A4" w:rsidR="001C793A" w:rsidRPr="00721243" w:rsidRDefault="007C3E98" w:rsidP="001C793A">
            <w:pPr>
              <w:jc w:val="center"/>
              <w:rPr>
                <w:rFonts w:cs="Arial"/>
                <w:sz w:val="16"/>
                <w:szCs w:val="16"/>
              </w:rPr>
            </w:pPr>
            <w:r w:rsidRPr="00721243">
              <w:rPr>
                <w:rFonts w:cs="Arial"/>
                <w:sz w:val="16"/>
                <w:szCs w:val="16"/>
              </w:rPr>
              <w:t>1.20</w:t>
            </w:r>
          </w:p>
        </w:tc>
        <w:tc>
          <w:tcPr>
            <w:tcW w:w="714" w:type="pct"/>
            <w:vAlign w:val="center"/>
          </w:tcPr>
          <w:p w14:paraId="34164615" w14:textId="14884E18" w:rsidR="001C793A" w:rsidRPr="00721243" w:rsidRDefault="007C3E98" w:rsidP="001C793A">
            <w:pPr>
              <w:jc w:val="center"/>
              <w:rPr>
                <w:rFonts w:cs="Arial"/>
                <w:sz w:val="16"/>
                <w:szCs w:val="16"/>
              </w:rPr>
            </w:pPr>
            <w:r w:rsidRPr="00721243">
              <w:rPr>
                <w:rFonts w:cs="Arial"/>
                <w:sz w:val="16"/>
                <w:szCs w:val="16"/>
              </w:rPr>
              <w:t>0.75</w:t>
            </w:r>
          </w:p>
        </w:tc>
        <w:tc>
          <w:tcPr>
            <w:tcW w:w="694" w:type="pct"/>
            <w:vMerge w:val="restart"/>
            <w:vAlign w:val="center"/>
          </w:tcPr>
          <w:p w14:paraId="558B593C" w14:textId="12C9C25E" w:rsidR="001C793A" w:rsidRPr="00721243" w:rsidRDefault="00C4491B" w:rsidP="001C793A">
            <w:pPr>
              <w:jc w:val="center"/>
              <w:rPr>
                <w:rFonts w:cs="Arial"/>
                <w:sz w:val="16"/>
                <w:szCs w:val="16"/>
              </w:rPr>
            </w:pPr>
            <w:r w:rsidRPr="00721243">
              <w:rPr>
                <w:rFonts w:cs="Arial"/>
                <w:sz w:val="16"/>
                <w:szCs w:val="16"/>
              </w:rPr>
              <w:t>5.0</w:t>
            </w:r>
          </w:p>
        </w:tc>
      </w:tr>
      <w:tr w:rsidR="001C793A" w:rsidRPr="00721243" w14:paraId="5DDE14F9" w14:textId="77777777" w:rsidTr="006E279F">
        <w:tc>
          <w:tcPr>
            <w:tcW w:w="711" w:type="pct"/>
            <w:vMerge/>
            <w:vAlign w:val="center"/>
          </w:tcPr>
          <w:p w14:paraId="6AED995F" w14:textId="77777777" w:rsidR="001C793A" w:rsidRPr="00721243" w:rsidRDefault="001C793A" w:rsidP="001C793A">
            <w:pPr>
              <w:jc w:val="center"/>
              <w:rPr>
                <w:rFonts w:cs="Arial"/>
                <w:sz w:val="16"/>
                <w:szCs w:val="16"/>
              </w:rPr>
            </w:pPr>
          </w:p>
        </w:tc>
        <w:tc>
          <w:tcPr>
            <w:tcW w:w="733" w:type="pct"/>
            <w:vAlign w:val="center"/>
          </w:tcPr>
          <w:p w14:paraId="3821BD2F" w14:textId="65AEBFA8" w:rsidR="001C793A" w:rsidRPr="00721243" w:rsidRDefault="001C793A" w:rsidP="001C793A">
            <w:pPr>
              <w:jc w:val="center"/>
              <w:rPr>
                <w:rFonts w:cs="Arial"/>
                <w:sz w:val="16"/>
                <w:szCs w:val="16"/>
              </w:rPr>
            </w:pPr>
            <w:r w:rsidRPr="00721243">
              <w:rPr>
                <w:rFonts w:cs="Arial"/>
                <w:sz w:val="16"/>
                <w:szCs w:val="16"/>
              </w:rPr>
              <w:t>max</w:t>
            </w:r>
          </w:p>
        </w:tc>
        <w:tc>
          <w:tcPr>
            <w:tcW w:w="713" w:type="pct"/>
            <w:vAlign w:val="center"/>
          </w:tcPr>
          <w:p w14:paraId="01638EAB" w14:textId="71E135CE" w:rsidR="001C793A" w:rsidRPr="00721243" w:rsidRDefault="00C4491B" w:rsidP="001C793A">
            <w:pPr>
              <w:jc w:val="center"/>
              <w:rPr>
                <w:rFonts w:cs="Arial"/>
                <w:sz w:val="16"/>
                <w:szCs w:val="16"/>
              </w:rPr>
            </w:pPr>
            <w:r w:rsidRPr="00721243">
              <w:rPr>
                <w:rFonts w:cs="Arial"/>
                <w:sz w:val="16"/>
                <w:szCs w:val="16"/>
              </w:rPr>
              <w:t>2.10</w:t>
            </w:r>
          </w:p>
        </w:tc>
        <w:tc>
          <w:tcPr>
            <w:tcW w:w="668" w:type="pct"/>
            <w:vAlign w:val="center"/>
          </w:tcPr>
          <w:p w14:paraId="6364DA62" w14:textId="78308B43" w:rsidR="001C793A" w:rsidRPr="00721243" w:rsidRDefault="00C4491B" w:rsidP="001C793A">
            <w:pPr>
              <w:jc w:val="center"/>
              <w:rPr>
                <w:rFonts w:cs="Arial"/>
                <w:sz w:val="16"/>
                <w:szCs w:val="16"/>
              </w:rPr>
            </w:pPr>
            <w:r w:rsidRPr="00721243">
              <w:rPr>
                <w:rFonts w:cs="Arial"/>
                <w:sz w:val="16"/>
                <w:szCs w:val="16"/>
              </w:rPr>
              <w:t>12.60</w:t>
            </w:r>
          </w:p>
        </w:tc>
        <w:tc>
          <w:tcPr>
            <w:tcW w:w="765" w:type="pct"/>
            <w:vAlign w:val="center"/>
          </w:tcPr>
          <w:p w14:paraId="2F1ADE82" w14:textId="2803EDDD" w:rsidR="001C793A" w:rsidRPr="00721243" w:rsidRDefault="007C3E98" w:rsidP="001C793A">
            <w:pPr>
              <w:jc w:val="center"/>
              <w:rPr>
                <w:rFonts w:cs="Arial"/>
                <w:sz w:val="16"/>
                <w:szCs w:val="16"/>
              </w:rPr>
            </w:pPr>
            <w:r w:rsidRPr="00721243">
              <w:rPr>
                <w:rFonts w:cs="Arial"/>
                <w:sz w:val="16"/>
                <w:szCs w:val="16"/>
              </w:rPr>
              <w:t>2.30</w:t>
            </w:r>
          </w:p>
        </w:tc>
        <w:tc>
          <w:tcPr>
            <w:tcW w:w="714" w:type="pct"/>
            <w:vAlign w:val="center"/>
          </w:tcPr>
          <w:p w14:paraId="34D6FEAA" w14:textId="3AAF93B7" w:rsidR="001C793A" w:rsidRPr="00721243" w:rsidRDefault="007C3E98" w:rsidP="001C793A">
            <w:pPr>
              <w:jc w:val="center"/>
              <w:rPr>
                <w:rFonts w:cs="Arial"/>
                <w:sz w:val="16"/>
                <w:szCs w:val="16"/>
              </w:rPr>
            </w:pPr>
            <w:r w:rsidRPr="00721243">
              <w:rPr>
                <w:rFonts w:cs="Arial"/>
                <w:sz w:val="16"/>
                <w:szCs w:val="16"/>
              </w:rPr>
              <w:t>1.55</w:t>
            </w:r>
          </w:p>
        </w:tc>
        <w:tc>
          <w:tcPr>
            <w:tcW w:w="694" w:type="pct"/>
            <w:vMerge/>
            <w:vAlign w:val="center"/>
          </w:tcPr>
          <w:p w14:paraId="36F486A4" w14:textId="77777777" w:rsidR="001C793A" w:rsidRPr="00721243" w:rsidRDefault="001C793A" w:rsidP="001C793A">
            <w:pPr>
              <w:jc w:val="center"/>
              <w:rPr>
                <w:rFonts w:cs="Arial"/>
                <w:sz w:val="16"/>
                <w:szCs w:val="16"/>
              </w:rPr>
            </w:pPr>
          </w:p>
        </w:tc>
      </w:tr>
    </w:tbl>
    <w:p w14:paraId="0571BD2D" w14:textId="77777777" w:rsidR="00EE53F3" w:rsidRPr="00721243" w:rsidRDefault="00EE53F3" w:rsidP="00EE53F3">
      <w:pPr>
        <w:rPr>
          <w:rFonts w:cs="Arial"/>
          <w:szCs w:val="20"/>
        </w:rPr>
      </w:pPr>
    </w:p>
    <w:p w14:paraId="29674FBC" w14:textId="3E1E9DC0" w:rsidR="00DA2F5D" w:rsidRPr="00721243" w:rsidRDefault="00EE53F3" w:rsidP="00EE53F3">
      <w:pPr>
        <w:rPr>
          <w:rFonts w:cs="Arial"/>
          <w:szCs w:val="20"/>
        </w:rPr>
      </w:pPr>
      <w:r w:rsidRPr="00721243">
        <w:rPr>
          <w:rFonts w:cs="Arial"/>
          <w:szCs w:val="20"/>
        </w:rPr>
        <w:t xml:space="preserve">Prosječne vrijednosti pH vrijednosti kretale su se od 7,20 do 8,24, dok su se maksimalne vrijednosti kretale od 7,50 do 12,31, što ukazuje na povećanje u skladu sa MDK. Prosječna </w:t>
      </w:r>
      <w:r w:rsidRPr="00721243">
        <w:rPr>
          <w:rFonts w:cs="Arial"/>
          <w:szCs w:val="20"/>
        </w:rPr>
        <w:lastRenderedPageBreak/>
        <w:t xml:space="preserve">koncentracija fluorida kretala se od 0,125 do 1,44 mg/l. Njihove maksimalne koncentracije na lokacijama II (51,56 mg/l) i IV (2,66 mg/l) bile su veće od dozvoljene koncentracije od 1,5 mg/l. Prosječne i maksimalne koncentracije </w:t>
      </w:r>
      <w:r w:rsidR="00651CBD" w:rsidRPr="00721243">
        <w:rPr>
          <w:rFonts w:cs="Arial"/>
          <w:szCs w:val="20"/>
        </w:rPr>
        <w:t>polihlorovanih</w:t>
      </w:r>
      <w:r w:rsidRPr="00721243">
        <w:rPr>
          <w:rFonts w:cs="Arial"/>
          <w:szCs w:val="20"/>
        </w:rPr>
        <w:t xml:space="preserve"> bifenila premašile su maksimalno dozvoljene koncentracije na sve četiri lokacije, nakon ovih standarda. Prosječne koncentracije kretale su se od 0,149 μg/kg (IV) do 1,98 μg/kg (II), što je oko 200 puta više od MDK. Kada su u pitanju maksimalne koncentracije, te su razlike još drastičnije. Maksimalne vrijednosti su se kretale od 0,743 μg/kg, što je 74 puta više od MDK-a, do 78,1 μg/kg, što je 7</w:t>
      </w:r>
      <w:r w:rsidR="00A43C1E" w:rsidRPr="00721243">
        <w:rPr>
          <w:rFonts w:cs="Arial"/>
          <w:szCs w:val="20"/>
        </w:rPr>
        <w:t>,</w:t>
      </w:r>
      <w:r w:rsidRPr="00721243">
        <w:rPr>
          <w:rFonts w:cs="Arial"/>
          <w:szCs w:val="20"/>
        </w:rPr>
        <w:t>810 puta više od MDK-a. Koncentracije poliaromatičnih ugljovodonika su takođe bile mnogo veće od dozvoljenih na svim lokacijama. Prosječne koncentracije kretale su se od 0,425 do 4,23 μg/kg, što je od 2 do 20 puta više od MDK. Maksimalna koncentracija PAH-a kretala se od 1,73 do 198,1 μg/kg (990 puta veća od dozvoljene vrijednosti). Prosječne koncentracije fenola kretale su se u dozvoljenim granicama (0,5-2,9 μg/kg).</w:t>
      </w:r>
    </w:p>
    <w:p w14:paraId="3796A01F" w14:textId="77777777" w:rsidR="00CE1868" w:rsidRPr="00721243" w:rsidRDefault="00CE1868" w:rsidP="00EE53F3">
      <w:pPr>
        <w:rPr>
          <w:rFonts w:cs="Arial"/>
          <w:szCs w:val="20"/>
        </w:rPr>
      </w:pPr>
    </w:p>
    <w:p w14:paraId="7DB41F83" w14:textId="78A38832" w:rsidR="00DA2F5D" w:rsidRPr="00721243" w:rsidRDefault="00361387" w:rsidP="00EE1C77">
      <w:pPr>
        <w:pStyle w:val="Heading3"/>
        <w:rPr>
          <w:rFonts w:cs="Arial"/>
        </w:rPr>
      </w:pPr>
      <w:bookmarkStart w:id="407" w:name="_Toc219977462"/>
      <w:bookmarkStart w:id="408" w:name="_Toc221003195"/>
      <w:r w:rsidRPr="00721243">
        <w:rPr>
          <w:rFonts w:cs="Arial"/>
        </w:rPr>
        <w:t>Karakterizacija čvrstog otpada</w:t>
      </w:r>
      <w:bookmarkEnd w:id="407"/>
      <w:bookmarkEnd w:id="408"/>
    </w:p>
    <w:p w14:paraId="65D73198" w14:textId="0B9673D5" w:rsidR="00EE1C77" w:rsidRPr="00721243" w:rsidRDefault="00EE1C77" w:rsidP="00EE1C77">
      <w:pPr>
        <w:rPr>
          <w:rFonts w:cs="Arial"/>
        </w:rPr>
      </w:pPr>
    </w:p>
    <w:p w14:paraId="420E4E2A" w14:textId="64C8F808" w:rsidR="00722B47" w:rsidRPr="00721243" w:rsidRDefault="008A325F" w:rsidP="00EE1C77">
      <w:pPr>
        <w:rPr>
          <w:rFonts w:cs="Arial"/>
        </w:rPr>
      </w:pPr>
      <w:r w:rsidRPr="00721243">
        <w:rPr>
          <w:rFonts w:cs="Arial"/>
        </w:rPr>
        <w:t xml:space="preserve">Nulto stanje tla na kom se nalazi </w:t>
      </w:r>
      <w:r w:rsidR="00B2741B" w:rsidRPr="00721243">
        <w:rPr>
          <w:rFonts w:cs="Arial"/>
        </w:rPr>
        <w:t>odlagalište</w:t>
      </w:r>
      <w:r w:rsidR="00722B47" w:rsidRPr="00721243">
        <w:rPr>
          <w:rFonts w:cs="Arial"/>
        </w:rPr>
        <w:t xml:space="preserve"> čvrstog otpada trenutno nije poznato jer nije vršeno uzorkovanje i analiza zemljišta prije odlaganja čvrstog otpada na odlagališt</w:t>
      </w:r>
      <w:r w:rsidR="00E44DDE" w:rsidRPr="00721243">
        <w:rPr>
          <w:rFonts w:cs="Arial"/>
        </w:rPr>
        <w:t>e</w:t>
      </w:r>
      <w:r w:rsidR="00722B47" w:rsidRPr="00721243">
        <w:rPr>
          <w:rFonts w:cs="Arial"/>
        </w:rPr>
        <w:t>.</w:t>
      </w:r>
    </w:p>
    <w:p w14:paraId="6F93150F" w14:textId="77777777" w:rsidR="00EE1C77" w:rsidRPr="00721243" w:rsidRDefault="00EE1C77" w:rsidP="00EE1C77">
      <w:pPr>
        <w:rPr>
          <w:rFonts w:cs="Arial"/>
        </w:rPr>
      </w:pPr>
    </w:p>
    <w:p w14:paraId="01383AD7" w14:textId="58DDCF93" w:rsidR="00361387" w:rsidRPr="00721243" w:rsidRDefault="00361387" w:rsidP="00EE1C77">
      <w:pPr>
        <w:rPr>
          <w:rFonts w:cs="Arial"/>
        </w:rPr>
      </w:pPr>
      <w:r w:rsidRPr="00721243">
        <w:rPr>
          <w:rFonts w:cs="Arial"/>
        </w:rPr>
        <w:t xml:space="preserve">Da bi se došlo do dugoročnog rješenja problema, potrebno je pored njegove količine, odrediti i kvalitet deponovanog materijala. Kako bi došli do podatka o kvalitetu deponovanog otpada, </w:t>
      </w:r>
      <w:r w:rsidR="006120BD" w:rsidRPr="00721243">
        <w:rPr>
          <w:rFonts w:cs="Arial"/>
        </w:rPr>
        <w:t>Centar za ekotoksikološka ispitivanja (</w:t>
      </w:r>
      <w:r w:rsidRPr="00721243">
        <w:rPr>
          <w:rFonts w:cs="Arial"/>
        </w:rPr>
        <w:t>CETI</w:t>
      </w:r>
      <w:r w:rsidR="006120BD" w:rsidRPr="00721243">
        <w:rPr>
          <w:rFonts w:cs="Arial"/>
        </w:rPr>
        <w:t>)</w:t>
      </w:r>
      <w:r w:rsidRPr="00721243">
        <w:rPr>
          <w:rFonts w:cs="Arial"/>
        </w:rPr>
        <w:t xml:space="preserve"> je 2021. godine izvršio uzorkovanja i analize na </w:t>
      </w:r>
      <w:r w:rsidR="00793AD2" w:rsidRPr="00721243">
        <w:rPr>
          <w:rFonts w:cs="Arial"/>
        </w:rPr>
        <w:t>odlagalištu</w:t>
      </w:r>
      <w:r w:rsidRPr="00721243">
        <w:rPr>
          <w:rFonts w:cs="Arial"/>
        </w:rPr>
        <w:t>. Izbušeno je nekoliko bušotina, uzeti su uzorci iz ovih bušotina i poslati u laboratorij</w:t>
      </w:r>
      <w:r w:rsidR="00377E5A" w:rsidRPr="00721243">
        <w:rPr>
          <w:rFonts w:cs="Arial"/>
        </w:rPr>
        <w:t>u</w:t>
      </w:r>
      <w:r w:rsidRPr="00721243">
        <w:rPr>
          <w:rFonts w:cs="Arial"/>
        </w:rPr>
        <w:t xml:space="preserve"> na detaljnu analizu. Rezultati karakterizacije</w:t>
      </w:r>
      <w:r w:rsidR="00F5138F" w:rsidRPr="00721243">
        <w:rPr>
          <w:rFonts w:cs="Arial"/>
        </w:rPr>
        <w:t xml:space="preserve"> otpada</w:t>
      </w:r>
      <w:r w:rsidRPr="00721243">
        <w:rPr>
          <w:rFonts w:cs="Arial"/>
        </w:rPr>
        <w:t xml:space="preserve"> prikazani su u </w:t>
      </w:r>
      <w:r w:rsidR="00542913" w:rsidRPr="00721243">
        <w:rPr>
          <w:rFonts w:cs="Arial"/>
        </w:rPr>
        <w:t xml:space="preserve">tabeli </w:t>
      </w:r>
      <w:r w:rsidR="003D066C">
        <w:rPr>
          <w:rFonts w:cs="Arial"/>
        </w:rPr>
        <w:t>6</w:t>
      </w:r>
      <w:r w:rsidRPr="00721243">
        <w:rPr>
          <w:rFonts w:cs="Arial"/>
        </w:rPr>
        <w:t xml:space="preserve">. </w:t>
      </w:r>
    </w:p>
    <w:p w14:paraId="629EB6B0" w14:textId="77777777" w:rsidR="00361387" w:rsidRPr="00721243" w:rsidRDefault="00361387" w:rsidP="00EE1C77">
      <w:pPr>
        <w:rPr>
          <w:rFonts w:cs="Arial"/>
        </w:rPr>
      </w:pPr>
    </w:p>
    <w:p w14:paraId="797D510D" w14:textId="579B573B" w:rsidR="00A60AC4" w:rsidRPr="00721243" w:rsidRDefault="00A60AC4" w:rsidP="00EE1C77">
      <w:pPr>
        <w:rPr>
          <w:rFonts w:cs="Arial"/>
        </w:rPr>
      </w:pPr>
    </w:p>
    <w:p w14:paraId="1A2894E1" w14:textId="77777777" w:rsidR="00542913" w:rsidRPr="00721243" w:rsidRDefault="00542913" w:rsidP="00EE1C77">
      <w:pPr>
        <w:rPr>
          <w:rFonts w:cs="Arial"/>
        </w:rPr>
      </w:pPr>
    </w:p>
    <w:p w14:paraId="47F1DD9B" w14:textId="77777777" w:rsidR="00F72182" w:rsidRPr="00721243" w:rsidRDefault="00F72182" w:rsidP="00EE1C77">
      <w:pPr>
        <w:rPr>
          <w:rFonts w:cs="Arial"/>
        </w:rPr>
        <w:sectPr w:rsidR="00F72182" w:rsidRPr="00721243" w:rsidSect="00092F93">
          <w:pgSz w:w="11907" w:h="16839" w:code="9"/>
          <w:pgMar w:top="1418" w:right="1418" w:bottom="1418" w:left="1701" w:header="720" w:footer="720" w:gutter="0"/>
          <w:cols w:space="720"/>
          <w:docGrid w:linePitch="360"/>
        </w:sectPr>
      </w:pPr>
    </w:p>
    <w:p w14:paraId="3C62D2D6" w14:textId="6753D39E" w:rsidR="008236F7" w:rsidRPr="00721243" w:rsidRDefault="00542913" w:rsidP="00542913">
      <w:pPr>
        <w:pStyle w:val="Caption"/>
        <w:rPr>
          <w:rFonts w:cs="Arial"/>
          <w:szCs w:val="20"/>
        </w:rPr>
      </w:pPr>
      <w:bookmarkStart w:id="409" w:name="_Toc221003313"/>
      <w:r w:rsidRPr="00721243">
        <w:lastRenderedPageBreak/>
        <w:t xml:space="preserve">Tabela </w:t>
      </w:r>
      <w:r w:rsidRPr="00721243">
        <w:fldChar w:fldCharType="begin"/>
      </w:r>
      <w:r w:rsidRPr="00721243">
        <w:instrText xml:space="preserve"> SEQ Tabela \* ARABIC </w:instrText>
      </w:r>
      <w:r w:rsidRPr="00721243">
        <w:fldChar w:fldCharType="separate"/>
      </w:r>
      <w:r w:rsidR="00D967F6">
        <w:rPr>
          <w:noProof/>
        </w:rPr>
        <w:t>6</w:t>
      </w:r>
      <w:r w:rsidRPr="00721243">
        <w:fldChar w:fldCharType="end"/>
      </w:r>
      <w:r w:rsidRPr="00721243">
        <w:t>.</w:t>
      </w:r>
      <w:r w:rsidRPr="00721243">
        <w:rPr>
          <w:b w:val="0"/>
          <w:bCs w:val="0"/>
        </w:rPr>
        <w:t xml:space="preserve"> Rezultati karakterizacije otpada (CETI, 2021</w:t>
      </w:r>
      <w:r w:rsidR="00282D3A" w:rsidRPr="00721243">
        <w:rPr>
          <w:b w:val="0"/>
          <w:bCs w:val="0"/>
        </w:rPr>
        <w:t>.</w:t>
      </w:r>
      <w:r w:rsidRPr="00721243">
        <w:rPr>
          <w:b w:val="0"/>
          <w:bCs w:val="0"/>
        </w:rPr>
        <w:t>)</w:t>
      </w:r>
      <w:bookmarkEnd w:id="409"/>
    </w:p>
    <w:tbl>
      <w:tblPr>
        <w:tblW w:w="20950"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753"/>
        <w:gridCol w:w="1167"/>
        <w:gridCol w:w="1202"/>
        <w:gridCol w:w="1202"/>
        <w:gridCol w:w="1202"/>
        <w:gridCol w:w="1202"/>
        <w:gridCol w:w="1202"/>
        <w:gridCol w:w="1202"/>
        <w:gridCol w:w="1202"/>
        <w:gridCol w:w="1202"/>
        <w:gridCol w:w="1202"/>
        <w:gridCol w:w="1202"/>
        <w:gridCol w:w="1202"/>
        <w:gridCol w:w="1202"/>
        <w:gridCol w:w="1202"/>
        <w:gridCol w:w="1202"/>
        <w:gridCol w:w="1202"/>
      </w:tblGrid>
      <w:tr w:rsidR="001E4E8B" w:rsidRPr="00721243" w14:paraId="193B4FCD" w14:textId="6B03ECE9" w:rsidTr="001E4E8B">
        <w:trPr>
          <w:trHeight w:val="689"/>
        </w:trPr>
        <w:tc>
          <w:tcPr>
            <w:tcW w:w="1753" w:type="dxa"/>
            <w:shd w:val="clear" w:color="auto" w:fill="D9D9D9" w:themeFill="background1" w:themeFillShade="D9"/>
            <w:vAlign w:val="center"/>
          </w:tcPr>
          <w:p w14:paraId="517665F4" w14:textId="795D27A3" w:rsidR="001E4E8B" w:rsidRPr="00721243" w:rsidRDefault="00342201" w:rsidP="001E4E8B">
            <w:pPr>
              <w:pStyle w:val="TableParagraph"/>
              <w:spacing w:before="40" w:after="40"/>
              <w:ind w:left="0"/>
              <w:jc w:val="left"/>
              <w:rPr>
                <w:rFonts w:ascii="Arial" w:hAnsi="Arial" w:cs="Arial"/>
                <w:b/>
                <w:bCs/>
                <w:sz w:val="16"/>
                <w:szCs w:val="16"/>
              </w:rPr>
            </w:pPr>
            <w:r w:rsidRPr="00721243">
              <w:rPr>
                <w:rFonts w:ascii="Arial" w:hAnsi="Arial" w:cs="Arial"/>
                <w:b/>
                <w:bCs/>
                <w:spacing w:val="-2"/>
                <w:sz w:val="16"/>
                <w:szCs w:val="16"/>
              </w:rPr>
              <w:t>Parametar</w:t>
            </w:r>
          </w:p>
        </w:tc>
        <w:tc>
          <w:tcPr>
            <w:tcW w:w="1167" w:type="dxa"/>
            <w:shd w:val="clear" w:color="auto" w:fill="D9D9D9" w:themeFill="background1" w:themeFillShade="D9"/>
            <w:vAlign w:val="center"/>
          </w:tcPr>
          <w:p w14:paraId="354EBC90" w14:textId="5E22709B" w:rsidR="001E4E8B" w:rsidRPr="00721243" w:rsidRDefault="00342201" w:rsidP="001E4E8B">
            <w:pPr>
              <w:pStyle w:val="TableParagraph"/>
              <w:spacing w:before="40" w:after="40"/>
              <w:ind w:left="0"/>
              <w:rPr>
                <w:rFonts w:ascii="Arial" w:hAnsi="Arial" w:cs="Arial"/>
                <w:b/>
                <w:bCs/>
                <w:sz w:val="16"/>
                <w:szCs w:val="16"/>
              </w:rPr>
            </w:pPr>
            <w:r w:rsidRPr="00721243">
              <w:rPr>
                <w:rFonts w:ascii="Arial" w:hAnsi="Arial" w:cs="Arial"/>
                <w:b/>
                <w:bCs/>
                <w:spacing w:val="-4"/>
                <w:sz w:val="16"/>
                <w:szCs w:val="16"/>
              </w:rPr>
              <w:t>Granična vrijednost</w:t>
            </w:r>
          </w:p>
        </w:tc>
        <w:tc>
          <w:tcPr>
            <w:tcW w:w="1202" w:type="dxa"/>
            <w:shd w:val="clear" w:color="auto" w:fill="D9D9D9" w:themeFill="background1" w:themeFillShade="D9"/>
            <w:vAlign w:val="center"/>
          </w:tcPr>
          <w:p w14:paraId="200D5A01" w14:textId="77777777" w:rsidR="001E4E8B" w:rsidRPr="00721243" w:rsidRDefault="001E4E8B" w:rsidP="001E4E8B">
            <w:pPr>
              <w:pStyle w:val="TableParagraph"/>
              <w:spacing w:before="40" w:after="40"/>
              <w:ind w:left="0"/>
              <w:rPr>
                <w:rFonts w:ascii="Arial" w:hAnsi="Arial" w:cs="Arial"/>
                <w:b/>
                <w:bCs/>
                <w:sz w:val="16"/>
                <w:szCs w:val="16"/>
              </w:rPr>
            </w:pPr>
            <w:r w:rsidRPr="00721243">
              <w:rPr>
                <w:rFonts w:ascii="Arial" w:hAnsi="Arial" w:cs="Arial"/>
                <w:b/>
                <w:bCs/>
                <w:sz w:val="16"/>
                <w:szCs w:val="16"/>
              </w:rPr>
              <w:t>B-3</w:t>
            </w:r>
          </w:p>
          <w:p w14:paraId="1887099A" w14:textId="3B4293DB" w:rsidR="001E4E8B" w:rsidRPr="00721243" w:rsidRDefault="001E4E8B" w:rsidP="001E4E8B">
            <w:pPr>
              <w:pStyle w:val="TableParagraph"/>
              <w:spacing w:before="40" w:after="40"/>
              <w:ind w:left="0"/>
              <w:rPr>
                <w:rFonts w:ascii="Arial" w:hAnsi="Arial" w:cs="Arial"/>
                <w:b/>
                <w:bCs/>
                <w:sz w:val="16"/>
                <w:szCs w:val="16"/>
              </w:rPr>
            </w:pPr>
            <w:r w:rsidRPr="00721243">
              <w:rPr>
                <w:rFonts w:ascii="Arial" w:hAnsi="Arial" w:cs="Arial"/>
                <w:b/>
                <w:bCs/>
                <w:sz w:val="16"/>
                <w:szCs w:val="16"/>
              </w:rPr>
              <w:t>(0.2-0.9m)</w:t>
            </w:r>
          </w:p>
        </w:tc>
        <w:tc>
          <w:tcPr>
            <w:tcW w:w="1202" w:type="dxa"/>
            <w:shd w:val="clear" w:color="auto" w:fill="D9D9D9" w:themeFill="background1" w:themeFillShade="D9"/>
            <w:vAlign w:val="center"/>
          </w:tcPr>
          <w:p w14:paraId="2860D595" w14:textId="17A10D47" w:rsidR="001E4E8B" w:rsidRPr="00721243" w:rsidRDefault="001E4E8B" w:rsidP="001E4E8B">
            <w:pPr>
              <w:pStyle w:val="TableParagraph"/>
              <w:spacing w:before="40" w:after="40"/>
              <w:ind w:left="0"/>
              <w:rPr>
                <w:rFonts w:ascii="Arial" w:hAnsi="Arial" w:cs="Arial"/>
                <w:b/>
                <w:bCs/>
                <w:sz w:val="16"/>
                <w:szCs w:val="16"/>
              </w:rPr>
            </w:pPr>
            <w:r w:rsidRPr="00721243">
              <w:rPr>
                <w:rFonts w:ascii="Arial" w:hAnsi="Arial" w:cs="Arial"/>
                <w:b/>
                <w:bCs/>
                <w:sz w:val="16"/>
                <w:szCs w:val="16"/>
              </w:rPr>
              <w:t>B-3</w:t>
            </w:r>
          </w:p>
          <w:p w14:paraId="5070C1F0" w14:textId="25EE8993" w:rsidR="001E4E8B" w:rsidRPr="00721243" w:rsidRDefault="001E4E8B" w:rsidP="001E4E8B">
            <w:pPr>
              <w:pStyle w:val="TableParagraph"/>
              <w:spacing w:before="40" w:after="40"/>
              <w:ind w:left="0"/>
              <w:rPr>
                <w:rFonts w:ascii="Arial" w:hAnsi="Arial" w:cs="Arial"/>
                <w:b/>
                <w:bCs/>
                <w:sz w:val="16"/>
                <w:szCs w:val="16"/>
              </w:rPr>
            </w:pPr>
            <w:r w:rsidRPr="00721243">
              <w:rPr>
                <w:rFonts w:ascii="Arial" w:hAnsi="Arial" w:cs="Arial"/>
                <w:b/>
                <w:bCs/>
                <w:sz w:val="16"/>
                <w:szCs w:val="16"/>
              </w:rPr>
              <w:t>(1-2m)</w:t>
            </w:r>
          </w:p>
        </w:tc>
        <w:tc>
          <w:tcPr>
            <w:tcW w:w="1202" w:type="dxa"/>
            <w:shd w:val="clear" w:color="auto" w:fill="D9D9D9" w:themeFill="background1" w:themeFillShade="D9"/>
            <w:vAlign w:val="center"/>
          </w:tcPr>
          <w:p w14:paraId="1BAC940A" w14:textId="77777777" w:rsidR="001E4E8B" w:rsidRPr="00721243" w:rsidRDefault="001E4E8B" w:rsidP="001E4E8B">
            <w:pPr>
              <w:pStyle w:val="TableParagraph"/>
              <w:spacing w:before="40" w:after="40"/>
              <w:ind w:left="0"/>
              <w:rPr>
                <w:rFonts w:ascii="Arial" w:hAnsi="Arial" w:cs="Arial"/>
                <w:b/>
                <w:bCs/>
                <w:sz w:val="16"/>
                <w:szCs w:val="16"/>
              </w:rPr>
            </w:pPr>
            <w:r w:rsidRPr="00721243">
              <w:rPr>
                <w:rFonts w:ascii="Arial" w:hAnsi="Arial" w:cs="Arial"/>
                <w:b/>
                <w:bCs/>
                <w:sz w:val="16"/>
                <w:szCs w:val="16"/>
              </w:rPr>
              <w:t>B-3</w:t>
            </w:r>
          </w:p>
          <w:p w14:paraId="75A12604" w14:textId="46B8056B" w:rsidR="001E4E8B" w:rsidRPr="00721243" w:rsidRDefault="001E4E8B" w:rsidP="001E4E8B">
            <w:pPr>
              <w:pStyle w:val="TableParagraph"/>
              <w:spacing w:before="40" w:after="40"/>
              <w:ind w:left="0"/>
              <w:rPr>
                <w:rFonts w:ascii="Arial" w:hAnsi="Arial" w:cs="Arial"/>
                <w:b/>
                <w:bCs/>
                <w:sz w:val="16"/>
                <w:szCs w:val="16"/>
              </w:rPr>
            </w:pPr>
            <w:r w:rsidRPr="00721243">
              <w:rPr>
                <w:rFonts w:ascii="Arial" w:hAnsi="Arial" w:cs="Arial"/>
                <w:b/>
                <w:bCs/>
                <w:sz w:val="16"/>
                <w:szCs w:val="16"/>
              </w:rPr>
              <w:t>(2.1-2.9m)</w:t>
            </w:r>
          </w:p>
        </w:tc>
        <w:tc>
          <w:tcPr>
            <w:tcW w:w="1202" w:type="dxa"/>
            <w:shd w:val="clear" w:color="auto" w:fill="D9D9D9" w:themeFill="background1" w:themeFillShade="D9"/>
            <w:vAlign w:val="center"/>
          </w:tcPr>
          <w:p w14:paraId="7693DD7F" w14:textId="77777777" w:rsidR="001E4E8B" w:rsidRPr="00721243" w:rsidRDefault="001E4E8B" w:rsidP="001E4E8B">
            <w:pPr>
              <w:pStyle w:val="TableParagraph"/>
              <w:spacing w:before="40" w:after="40"/>
              <w:ind w:left="0"/>
              <w:rPr>
                <w:rFonts w:ascii="Arial" w:hAnsi="Arial" w:cs="Arial"/>
                <w:b/>
                <w:bCs/>
                <w:sz w:val="16"/>
                <w:szCs w:val="16"/>
              </w:rPr>
            </w:pPr>
            <w:r w:rsidRPr="00721243">
              <w:rPr>
                <w:rFonts w:ascii="Arial" w:hAnsi="Arial" w:cs="Arial"/>
                <w:b/>
                <w:bCs/>
                <w:sz w:val="16"/>
                <w:szCs w:val="16"/>
              </w:rPr>
              <w:t>B-4</w:t>
            </w:r>
          </w:p>
          <w:p w14:paraId="0A7E99ED" w14:textId="21A53F6F" w:rsidR="001E4E8B" w:rsidRPr="00721243" w:rsidRDefault="001E4E8B" w:rsidP="001E4E8B">
            <w:pPr>
              <w:pStyle w:val="TableParagraph"/>
              <w:spacing w:before="40" w:after="40"/>
              <w:ind w:left="0"/>
              <w:rPr>
                <w:rFonts w:ascii="Arial" w:hAnsi="Arial" w:cs="Arial"/>
                <w:b/>
                <w:bCs/>
                <w:sz w:val="16"/>
                <w:szCs w:val="16"/>
              </w:rPr>
            </w:pPr>
            <w:r w:rsidRPr="00721243">
              <w:rPr>
                <w:rFonts w:ascii="Arial" w:hAnsi="Arial" w:cs="Arial"/>
                <w:b/>
                <w:bCs/>
                <w:sz w:val="16"/>
                <w:szCs w:val="16"/>
              </w:rPr>
              <w:t>(0.4-1m)</w:t>
            </w:r>
          </w:p>
        </w:tc>
        <w:tc>
          <w:tcPr>
            <w:tcW w:w="1202" w:type="dxa"/>
            <w:shd w:val="clear" w:color="auto" w:fill="D9D9D9" w:themeFill="background1" w:themeFillShade="D9"/>
            <w:vAlign w:val="center"/>
          </w:tcPr>
          <w:p w14:paraId="5B7F472F" w14:textId="77777777" w:rsidR="001E4E8B" w:rsidRPr="00721243" w:rsidRDefault="001E4E8B" w:rsidP="001E4E8B">
            <w:pPr>
              <w:pStyle w:val="TableParagraph"/>
              <w:spacing w:before="40" w:after="40"/>
              <w:ind w:left="0"/>
              <w:rPr>
                <w:rFonts w:ascii="Arial" w:hAnsi="Arial" w:cs="Arial"/>
                <w:b/>
                <w:bCs/>
                <w:sz w:val="16"/>
                <w:szCs w:val="16"/>
              </w:rPr>
            </w:pPr>
            <w:r w:rsidRPr="00721243">
              <w:rPr>
                <w:rFonts w:ascii="Arial" w:hAnsi="Arial" w:cs="Arial"/>
                <w:b/>
                <w:bCs/>
                <w:sz w:val="16"/>
                <w:szCs w:val="16"/>
              </w:rPr>
              <w:t>B-4</w:t>
            </w:r>
          </w:p>
          <w:p w14:paraId="35E3CCB9" w14:textId="3CDAC950" w:rsidR="001E4E8B" w:rsidRPr="00721243" w:rsidRDefault="001E4E8B" w:rsidP="001E4E8B">
            <w:pPr>
              <w:pStyle w:val="TableParagraph"/>
              <w:spacing w:before="40" w:after="40"/>
              <w:ind w:left="0"/>
              <w:rPr>
                <w:rFonts w:ascii="Arial" w:hAnsi="Arial" w:cs="Arial"/>
                <w:b/>
                <w:bCs/>
                <w:sz w:val="16"/>
                <w:szCs w:val="16"/>
              </w:rPr>
            </w:pPr>
            <w:r w:rsidRPr="00721243">
              <w:rPr>
                <w:rFonts w:ascii="Arial" w:hAnsi="Arial" w:cs="Arial"/>
                <w:b/>
                <w:bCs/>
                <w:sz w:val="16"/>
                <w:szCs w:val="16"/>
              </w:rPr>
              <w:t>(2.3-2.8m)</w:t>
            </w:r>
          </w:p>
        </w:tc>
        <w:tc>
          <w:tcPr>
            <w:tcW w:w="1202" w:type="dxa"/>
            <w:shd w:val="clear" w:color="auto" w:fill="D9D9D9" w:themeFill="background1" w:themeFillShade="D9"/>
            <w:vAlign w:val="center"/>
          </w:tcPr>
          <w:p w14:paraId="3E766D97" w14:textId="77777777" w:rsidR="001E4E8B" w:rsidRPr="00721243" w:rsidRDefault="001E4E8B" w:rsidP="001E4E8B">
            <w:pPr>
              <w:pStyle w:val="TableParagraph"/>
              <w:spacing w:before="40" w:after="40"/>
              <w:ind w:left="0"/>
              <w:rPr>
                <w:rFonts w:ascii="Arial" w:hAnsi="Arial" w:cs="Arial"/>
                <w:b/>
                <w:bCs/>
                <w:sz w:val="16"/>
                <w:szCs w:val="16"/>
              </w:rPr>
            </w:pPr>
            <w:r w:rsidRPr="00721243">
              <w:rPr>
                <w:rFonts w:ascii="Arial" w:hAnsi="Arial" w:cs="Arial"/>
                <w:b/>
                <w:bCs/>
                <w:sz w:val="16"/>
                <w:szCs w:val="16"/>
              </w:rPr>
              <w:t>B-7</w:t>
            </w:r>
          </w:p>
          <w:p w14:paraId="255F9A76" w14:textId="6056FFE9" w:rsidR="001E4E8B" w:rsidRPr="00721243" w:rsidRDefault="001E4E8B" w:rsidP="001E4E8B">
            <w:pPr>
              <w:pStyle w:val="TableParagraph"/>
              <w:spacing w:before="40" w:after="40"/>
              <w:ind w:left="0"/>
              <w:rPr>
                <w:rFonts w:ascii="Arial" w:hAnsi="Arial" w:cs="Arial"/>
                <w:b/>
                <w:bCs/>
                <w:sz w:val="16"/>
                <w:szCs w:val="16"/>
              </w:rPr>
            </w:pPr>
            <w:r w:rsidRPr="00721243">
              <w:rPr>
                <w:rFonts w:ascii="Arial" w:hAnsi="Arial" w:cs="Arial"/>
                <w:b/>
                <w:bCs/>
                <w:sz w:val="16"/>
                <w:szCs w:val="16"/>
              </w:rPr>
              <w:t>(0-1m)</w:t>
            </w:r>
          </w:p>
        </w:tc>
        <w:tc>
          <w:tcPr>
            <w:tcW w:w="1202" w:type="dxa"/>
            <w:shd w:val="clear" w:color="auto" w:fill="D9D9D9" w:themeFill="background1" w:themeFillShade="D9"/>
            <w:vAlign w:val="center"/>
          </w:tcPr>
          <w:p w14:paraId="04A4877B" w14:textId="77777777" w:rsidR="001E4E8B" w:rsidRPr="00721243" w:rsidRDefault="001E4E8B" w:rsidP="001E4E8B">
            <w:pPr>
              <w:pStyle w:val="TableParagraph"/>
              <w:spacing w:before="40" w:after="40"/>
              <w:ind w:left="0"/>
              <w:rPr>
                <w:rFonts w:ascii="Arial" w:hAnsi="Arial" w:cs="Arial"/>
                <w:b/>
                <w:bCs/>
                <w:sz w:val="16"/>
                <w:szCs w:val="16"/>
              </w:rPr>
            </w:pPr>
            <w:r w:rsidRPr="00721243">
              <w:rPr>
                <w:rFonts w:ascii="Arial" w:hAnsi="Arial" w:cs="Arial"/>
                <w:b/>
                <w:bCs/>
                <w:sz w:val="16"/>
                <w:szCs w:val="16"/>
              </w:rPr>
              <w:t>B-7</w:t>
            </w:r>
          </w:p>
          <w:p w14:paraId="5FB56B1F" w14:textId="36EE3A7F" w:rsidR="001E4E8B" w:rsidRPr="00721243" w:rsidRDefault="001E4E8B" w:rsidP="001E4E8B">
            <w:pPr>
              <w:pStyle w:val="TableParagraph"/>
              <w:spacing w:before="40" w:after="40"/>
              <w:ind w:left="0"/>
              <w:rPr>
                <w:rFonts w:ascii="Arial" w:hAnsi="Arial" w:cs="Arial"/>
                <w:b/>
                <w:bCs/>
                <w:sz w:val="16"/>
                <w:szCs w:val="16"/>
              </w:rPr>
            </w:pPr>
            <w:r w:rsidRPr="00721243">
              <w:rPr>
                <w:rFonts w:ascii="Arial" w:hAnsi="Arial" w:cs="Arial"/>
                <w:b/>
                <w:bCs/>
                <w:sz w:val="16"/>
                <w:szCs w:val="16"/>
              </w:rPr>
              <w:t>(1.8-2.7m)</w:t>
            </w:r>
          </w:p>
        </w:tc>
        <w:tc>
          <w:tcPr>
            <w:tcW w:w="1202" w:type="dxa"/>
            <w:shd w:val="clear" w:color="auto" w:fill="D9D9D9" w:themeFill="background1" w:themeFillShade="D9"/>
            <w:vAlign w:val="center"/>
          </w:tcPr>
          <w:p w14:paraId="55E3E901" w14:textId="77777777" w:rsidR="001E4E8B" w:rsidRPr="00721243" w:rsidRDefault="001E4E8B" w:rsidP="001E4E8B">
            <w:pPr>
              <w:pStyle w:val="TableParagraph"/>
              <w:spacing w:before="40" w:after="40"/>
              <w:ind w:left="0"/>
              <w:rPr>
                <w:rFonts w:ascii="Arial" w:hAnsi="Arial" w:cs="Arial"/>
                <w:b/>
                <w:bCs/>
                <w:sz w:val="16"/>
                <w:szCs w:val="16"/>
              </w:rPr>
            </w:pPr>
            <w:r w:rsidRPr="00721243">
              <w:rPr>
                <w:rFonts w:ascii="Arial" w:hAnsi="Arial" w:cs="Arial"/>
                <w:b/>
                <w:bCs/>
                <w:sz w:val="16"/>
                <w:szCs w:val="16"/>
              </w:rPr>
              <w:t>B-8</w:t>
            </w:r>
          </w:p>
          <w:p w14:paraId="5F588416" w14:textId="236EA641" w:rsidR="001E4E8B" w:rsidRPr="00721243" w:rsidRDefault="001E4E8B" w:rsidP="001E4E8B">
            <w:pPr>
              <w:pStyle w:val="TableParagraph"/>
              <w:spacing w:before="40" w:after="40"/>
              <w:ind w:left="0"/>
              <w:rPr>
                <w:rFonts w:ascii="Arial" w:hAnsi="Arial" w:cs="Arial"/>
                <w:b/>
                <w:bCs/>
                <w:sz w:val="16"/>
                <w:szCs w:val="16"/>
              </w:rPr>
            </w:pPr>
            <w:r w:rsidRPr="00721243">
              <w:rPr>
                <w:rFonts w:ascii="Arial" w:hAnsi="Arial" w:cs="Arial"/>
                <w:b/>
                <w:bCs/>
                <w:sz w:val="16"/>
                <w:szCs w:val="16"/>
              </w:rPr>
              <w:t>(0-1m)</w:t>
            </w:r>
          </w:p>
        </w:tc>
        <w:tc>
          <w:tcPr>
            <w:tcW w:w="1202" w:type="dxa"/>
            <w:shd w:val="clear" w:color="auto" w:fill="D9D9D9" w:themeFill="background1" w:themeFillShade="D9"/>
            <w:vAlign w:val="center"/>
          </w:tcPr>
          <w:p w14:paraId="66ECCBC0" w14:textId="77777777" w:rsidR="001E4E8B" w:rsidRPr="00721243" w:rsidRDefault="001E4E8B" w:rsidP="001E4E8B">
            <w:pPr>
              <w:pStyle w:val="TableParagraph"/>
              <w:spacing w:before="40" w:after="40"/>
              <w:ind w:left="0"/>
              <w:rPr>
                <w:rFonts w:ascii="Arial" w:hAnsi="Arial" w:cs="Arial"/>
                <w:b/>
                <w:bCs/>
                <w:sz w:val="16"/>
                <w:szCs w:val="16"/>
              </w:rPr>
            </w:pPr>
            <w:r w:rsidRPr="00721243">
              <w:rPr>
                <w:rFonts w:ascii="Arial" w:hAnsi="Arial" w:cs="Arial"/>
                <w:b/>
                <w:bCs/>
                <w:sz w:val="16"/>
                <w:szCs w:val="16"/>
              </w:rPr>
              <w:t>B-8</w:t>
            </w:r>
          </w:p>
          <w:p w14:paraId="61D01722" w14:textId="2551712C" w:rsidR="001E4E8B" w:rsidRPr="00721243" w:rsidRDefault="001E4E8B" w:rsidP="001E4E8B">
            <w:pPr>
              <w:pStyle w:val="TableParagraph"/>
              <w:spacing w:before="40" w:after="40"/>
              <w:ind w:left="0"/>
              <w:rPr>
                <w:rFonts w:ascii="Arial" w:hAnsi="Arial" w:cs="Arial"/>
                <w:b/>
                <w:bCs/>
                <w:sz w:val="16"/>
                <w:szCs w:val="16"/>
              </w:rPr>
            </w:pPr>
            <w:r w:rsidRPr="00721243">
              <w:rPr>
                <w:rFonts w:ascii="Arial" w:hAnsi="Arial" w:cs="Arial"/>
                <w:b/>
                <w:bCs/>
                <w:sz w:val="16"/>
                <w:szCs w:val="16"/>
              </w:rPr>
              <w:t>(4-4.8m)</w:t>
            </w:r>
          </w:p>
        </w:tc>
        <w:tc>
          <w:tcPr>
            <w:tcW w:w="1202" w:type="dxa"/>
            <w:shd w:val="clear" w:color="auto" w:fill="D9D9D9" w:themeFill="background1" w:themeFillShade="D9"/>
            <w:vAlign w:val="center"/>
          </w:tcPr>
          <w:p w14:paraId="02F3120A" w14:textId="77777777" w:rsidR="001E4E8B" w:rsidRPr="00721243" w:rsidRDefault="001E4E8B" w:rsidP="001E4E8B">
            <w:pPr>
              <w:pStyle w:val="TableParagraph"/>
              <w:spacing w:before="40" w:after="40"/>
              <w:ind w:left="0"/>
              <w:rPr>
                <w:rFonts w:ascii="Arial" w:hAnsi="Arial" w:cs="Arial"/>
                <w:b/>
                <w:bCs/>
                <w:sz w:val="16"/>
                <w:szCs w:val="16"/>
              </w:rPr>
            </w:pPr>
            <w:r w:rsidRPr="00721243">
              <w:rPr>
                <w:rFonts w:ascii="Arial" w:hAnsi="Arial" w:cs="Arial"/>
                <w:b/>
                <w:bCs/>
                <w:sz w:val="16"/>
                <w:szCs w:val="16"/>
              </w:rPr>
              <w:t>B-9</w:t>
            </w:r>
          </w:p>
          <w:p w14:paraId="01CA9161" w14:textId="4207A98D" w:rsidR="001E4E8B" w:rsidRPr="00721243" w:rsidRDefault="001E4E8B" w:rsidP="001E4E8B">
            <w:pPr>
              <w:pStyle w:val="TableParagraph"/>
              <w:spacing w:before="40" w:after="40"/>
              <w:ind w:left="0"/>
              <w:rPr>
                <w:rFonts w:ascii="Arial" w:hAnsi="Arial" w:cs="Arial"/>
                <w:b/>
                <w:bCs/>
                <w:sz w:val="16"/>
                <w:szCs w:val="16"/>
              </w:rPr>
            </w:pPr>
            <w:r w:rsidRPr="00721243">
              <w:rPr>
                <w:rFonts w:ascii="Arial" w:hAnsi="Arial" w:cs="Arial"/>
                <w:b/>
                <w:bCs/>
                <w:sz w:val="16"/>
                <w:szCs w:val="16"/>
              </w:rPr>
              <w:t>(1-2m)</w:t>
            </w:r>
          </w:p>
        </w:tc>
        <w:tc>
          <w:tcPr>
            <w:tcW w:w="1202" w:type="dxa"/>
            <w:shd w:val="clear" w:color="auto" w:fill="D9D9D9" w:themeFill="background1" w:themeFillShade="D9"/>
            <w:vAlign w:val="center"/>
          </w:tcPr>
          <w:p w14:paraId="3B006E9A" w14:textId="77777777" w:rsidR="001E4E8B" w:rsidRPr="00721243" w:rsidRDefault="001E4E8B" w:rsidP="001E4E8B">
            <w:pPr>
              <w:pStyle w:val="TableParagraph"/>
              <w:spacing w:before="40" w:after="40"/>
              <w:ind w:left="0"/>
              <w:rPr>
                <w:rFonts w:ascii="Arial" w:hAnsi="Arial" w:cs="Arial"/>
                <w:b/>
                <w:bCs/>
                <w:sz w:val="16"/>
                <w:szCs w:val="16"/>
              </w:rPr>
            </w:pPr>
            <w:r w:rsidRPr="00721243">
              <w:rPr>
                <w:rFonts w:ascii="Arial" w:hAnsi="Arial" w:cs="Arial"/>
                <w:b/>
                <w:bCs/>
                <w:sz w:val="16"/>
                <w:szCs w:val="16"/>
              </w:rPr>
              <w:t>B-9</w:t>
            </w:r>
          </w:p>
          <w:p w14:paraId="5337E85D" w14:textId="1A9FD567" w:rsidR="001E4E8B" w:rsidRPr="00721243" w:rsidRDefault="001E4E8B" w:rsidP="001E4E8B">
            <w:pPr>
              <w:pStyle w:val="TableParagraph"/>
              <w:spacing w:before="40" w:after="40"/>
              <w:ind w:left="0"/>
              <w:rPr>
                <w:rFonts w:ascii="Arial" w:hAnsi="Arial" w:cs="Arial"/>
                <w:b/>
                <w:bCs/>
                <w:sz w:val="16"/>
                <w:szCs w:val="16"/>
              </w:rPr>
            </w:pPr>
            <w:r w:rsidRPr="00721243">
              <w:rPr>
                <w:rFonts w:ascii="Arial" w:hAnsi="Arial" w:cs="Arial"/>
                <w:b/>
                <w:bCs/>
                <w:sz w:val="16"/>
                <w:szCs w:val="16"/>
              </w:rPr>
              <w:t>(5-6m)</w:t>
            </w:r>
          </w:p>
        </w:tc>
        <w:tc>
          <w:tcPr>
            <w:tcW w:w="1202" w:type="dxa"/>
            <w:shd w:val="clear" w:color="auto" w:fill="D9D9D9" w:themeFill="background1" w:themeFillShade="D9"/>
            <w:vAlign w:val="center"/>
          </w:tcPr>
          <w:p w14:paraId="00CA8087" w14:textId="77777777" w:rsidR="001E4E8B" w:rsidRPr="00721243" w:rsidRDefault="001E4E8B" w:rsidP="001E4E8B">
            <w:pPr>
              <w:pStyle w:val="TableParagraph"/>
              <w:spacing w:before="40" w:after="40"/>
              <w:ind w:left="0"/>
              <w:rPr>
                <w:rFonts w:ascii="Arial" w:hAnsi="Arial" w:cs="Arial"/>
                <w:b/>
                <w:bCs/>
                <w:sz w:val="16"/>
                <w:szCs w:val="16"/>
              </w:rPr>
            </w:pPr>
            <w:r w:rsidRPr="00721243">
              <w:rPr>
                <w:rFonts w:ascii="Arial" w:hAnsi="Arial" w:cs="Arial"/>
                <w:b/>
                <w:bCs/>
                <w:sz w:val="16"/>
                <w:szCs w:val="16"/>
              </w:rPr>
              <w:t>B-9</w:t>
            </w:r>
          </w:p>
          <w:p w14:paraId="22DA257C" w14:textId="73B15FAE" w:rsidR="001E4E8B" w:rsidRPr="00721243" w:rsidRDefault="001E4E8B" w:rsidP="001E4E8B">
            <w:pPr>
              <w:pStyle w:val="TableParagraph"/>
              <w:spacing w:before="40" w:after="40"/>
              <w:ind w:left="0"/>
              <w:rPr>
                <w:rFonts w:ascii="Arial" w:hAnsi="Arial" w:cs="Arial"/>
                <w:b/>
                <w:bCs/>
                <w:sz w:val="16"/>
                <w:szCs w:val="16"/>
              </w:rPr>
            </w:pPr>
            <w:r w:rsidRPr="00721243">
              <w:rPr>
                <w:rFonts w:ascii="Arial" w:hAnsi="Arial" w:cs="Arial"/>
                <w:b/>
                <w:bCs/>
                <w:sz w:val="16"/>
                <w:szCs w:val="16"/>
              </w:rPr>
              <w:t>(9-10m)</w:t>
            </w:r>
          </w:p>
        </w:tc>
        <w:tc>
          <w:tcPr>
            <w:tcW w:w="1202" w:type="dxa"/>
            <w:shd w:val="clear" w:color="auto" w:fill="D9D9D9" w:themeFill="background1" w:themeFillShade="D9"/>
            <w:vAlign w:val="center"/>
          </w:tcPr>
          <w:p w14:paraId="710D6E65" w14:textId="77777777" w:rsidR="001E4E8B" w:rsidRPr="00721243" w:rsidRDefault="001E4E8B" w:rsidP="001E4E8B">
            <w:pPr>
              <w:pStyle w:val="TableParagraph"/>
              <w:spacing w:before="40" w:after="40"/>
              <w:ind w:left="0"/>
              <w:rPr>
                <w:rFonts w:ascii="Arial" w:hAnsi="Arial" w:cs="Arial"/>
                <w:b/>
                <w:bCs/>
                <w:sz w:val="16"/>
                <w:szCs w:val="16"/>
              </w:rPr>
            </w:pPr>
            <w:r w:rsidRPr="00721243">
              <w:rPr>
                <w:rFonts w:ascii="Arial" w:hAnsi="Arial" w:cs="Arial"/>
                <w:b/>
                <w:bCs/>
                <w:sz w:val="16"/>
                <w:szCs w:val="16"/>
              </w:rPr>
              <w:t>B-12</w:t>
            </w:r>
          </w:p>
          <w:p w14:paraId="41ED9B20" w14:textId="2B50FBC0" w:rsidR="001E4E8B" w:rsidRPr="00721243" w:rsidRDefault="001E4E8B" w:rsidP="001E4E8B">
            <w:pPr>
              <w:pStyle w:val="TableParagraph"/>
              <w:spacing w:before="40" w:after="40"/>
              <w:ind w:left="0"/>
              <w:rPr>
                <w:rFonts w:ascii="Arial" w:hAnsi="Arial" w:cs="Arial"/>
                <w:b/>
                <w:bCs/>
                <w:sz w:val="16"/>
                <w:szCs w:val="16"/>
              </w:rPr>
            </w:pPr>
            <w:r w:rsidRPr="00721243">
              <w:rPr>
                <w:rFonts w:ascii="Arial" w:hAnsi="Arial" w:cs="Arial"/>
                <w:b/>
                <w:bCs/>
                <w:sz w:val="16"/>
                <w:szCs w:val="16"/>
              </w:rPr>
              <w:t>(0-0.8m)</w:t>
            </w:r>
          </w:p>
        </w:tc>
        <w:tc>
          <w:tcPr>
            <w:tcW w:w="1202" w:type="dxa"/>
            <w:shd w:val="clear" w:color="auto" w:fill="D9D9D9" w:themeFill="background1" w:themeFillShade="D9"/>
            <w:vAlign w:val="center"/>
          </w:tcPr>
          <w:p w14:paraId="5CD6AD52" w14:textId="77777777" w:rsidR="001E4E8B" w:rsidRPr="00721243" w:rsidRDefault="001E4E8B" w:rsidP="001E4E8B">
            <w:pPr>
              <w:pStyle w:val="TableParagraph"/>
              <w:spacing w:before="40" w:after="40"/>
              <w:ind w:left="0"/>
              <w:rPr>
                <w:rFonts w:ascii="Arial" w:hAnsi="Arial" w:cs="Arial"/>
                <w:b/>
                <w:bCs/>
                <w:sz w:val="16"/>
                <w:szCs w:val="16"/>
              </w:rPr>
            </w:pPr>
            <w:r w:rsidRPr="00721243">
              <w:rPr>
                <w:rFonts w:ascii="Arial" w:hAnsi="Arial" w:cs="Arial"/>
                <w:b/>
                <w:bCs/>
                <w:sz w:val="16"/>
                <w:szCs w:val="16"/>
              </w:rPr>
              <w:t>B-12</w:t>
            </w:r>
          </w:p>
          <w:p w14:paraId="5364FBE2" w14:textId="32C401F3" w:rsidR="001E4E8B" w:rsidRPr="00721243" w:rsidRDefault="001E4E8B" w:rsidP="001E4E8B">
            <w:pPr>
              <w:pStyle w:val="TableParagraph"/>
              <w:spacing w:before="40" w:after="40"/>
              <w:ind w:left="0"/>
              <w:rPr>
                <w:rFonts w:ascii="Arial" w:hAnsi="Arial" w:cs="Arial"/>
                <w:b/>
                <w:bCs/>
                <w:sz w:val="16"/>
                <w:szCs w:val="16"/>
              </w:rPr>
            </w:pPr>
            <w:r w:rsidRPr="00721243">
              <w:rPr>
                <w:rFonts w:ascii="Arial" w:hAnsi="Arial" w:cs="Arial"/>
                <w:b/>
                <w:bCs/>
                <w:sz w:val="16"/>
                <w:szCs w:val="16"/>
              </w:rPr>
              <w:t>(1-2m)</w:t>
            </w:r>
          </w:p>
        </w:tc>
        <w:tc>
          <w:tcPr>
            <w:tcW w:w="1202" w:type="dxa"/>
            <w:shd w:val="clear" w:color="auto" w:fill="D9D9D9" w:themeFill="background1" w:themeFillShade="D9"/>
            <w:vAlign w:val="center"/>
          </w:tcPr>
          <w:p w14:paraId="6D9917E5" w14:textId="5A31C208" w:rsidR="001E4E8B" w:rsidRPr="00721243" w:rsidRDefault="001E4E8B" w:rsidP="001E4E8B">
            <w:pPr>
              <w:pStyle w:val="TableParagraph"/>
              <w:spacing w:before="40" w:after="40"/>
              <w:ind w:left="0"/>
              <w:rPr>
                <w:rFonts w:ascii="Arial" w:hAnsi="Arial" w:cs="Arial"/>
                <w:b/>
                <w:bCs/>
                <w:sz w:val="16"/>
                <w:szCs w:val="16"/>
              </w:rPr>
            </w:pPr>
            <w:r w:rsidRPr="00721243">
              <w:rPr>
                <w:rFonts w:ascii="Arial" w:hAnsi="Arial" w:cs="Arial"/>
                <w:b/>
                <w:bCs/>
                <w:sz w:val="16"/>
                <w:szCs w:val="16"/>
              </w:rPr>
              <w:t>B-16</w:t>
            </w:r>
          </w:p>
          <w:p w14:paraId="28A4A014" w14:textId="4BB15866" w:rsidR="001E4E8B" w:rsidRPr="00721243" w:rsidRDefault="001E4E8B" w:rsidP="001E4E8B">
            <w:pPr>
              <w:pStyle w:val="TableParagraph"/>
              <w:spacing w:before="40" w:after="40"/>
              <w:ind w:left="0"/>
              <w:rPr>
                <w:rFonts w:ascii="Arial" w:hAnsi="Arial" w:cs="Arial"/>
                <w:b/>
                <w:bCs/>
                <w:sz w:val="16"/>
                <w:szCs w:val="16"/>
              </w:rPr>
            </w:pPr>
            <w:r w:rsidRPr="00721243">
              <w:rPr>
                <w:rFonts w:ascii="Arial" w:hAnsi="Arial" w:cs="Arial"/>
                <w:b/>
                <w:bCs/>
                <w:sz w:val="16"/>
                <w:szCs w:val="16"/>
              </w:rPr>
              <w:t>(0-1.2m)</w:t>
            </w:r>
          </w:p>
        </w:tc>
      </w:tr>
      <w:tr w:rsidR="001E4E8B" w:rsidRPr="00721243" w14:paraId="5080B609" w14:textId="179904E5" w:rsidTr="001E4E8B">
        <w:trPr>
          <w:trHeight w:val="385"/>
        </w:trPr>
        <w:tc>
          <w:tcPr>
            <w:tcW w:w="1753" w:type="dxa"/>
          </w:tcPr>
          <w:p w14:paraId="13713521" w14:textId="37231EA9" w:rsidR="001E4E8B" w:rsidRPr="00721243" w:rsidRDefault="00542913" w:rsidP="001E4E8B">
            <w:pPr>
              <w:pStyle w:val="TableParagraph"/>
              <w:spacing w:before="40" w:after="40"/>
              <w:ind w:left="0"/>
              <w:jc w:val="left"/>
              <w:rPr>
                <w:rFonts w:ascii="Arial" w:hAnsi="Arial" w:cs="Arial"/>
                <w:sz w:val="16"/>
                <w:szCs w:val="16"/>
              </w:rPr>
            </w:pPr>
            <w:r w:rsidRPr="00721243">
              <w:rPr>
                <w:rFonts w:ascii="Arial" w:hAnsi="Arial" w:cs="Arial"/>
                <w:spacing w:val="-5"/>
                <w:sz w:val="16"/>
                <w:szCs w:val="16"/>
              </w:rPr>
              <w:t>pH</w:t>
            </w:r>
          </w:p>
        </w:tc>
        <w:tc>
          <w:tcPr>
            <w:tcW w:w="1167" w:type="dxa"/>
            <w:vAlign w:val="center"/>
          </w:tcPr>
          <w:p w14:paraId="7536B04D" w14:textId="3103E909" w:rsidR="001E4E8B" w:rsidRPr="00721243" w:rsidRDefault="001E4E8B" w:rsidP="001E4E8B">
            <w:pPr>
              <w:pStyle w:val="TableParagraph"/>
              <w:tabs>
                <w:tab w:val="left" w:pos="734"/>
              </w:tabs>
              <w:spacing w:before="40" w:after="40"/>
              <w:ind w:left="0"/>
              <w:rPr>
                <w:rFonts w:ascii="Arial" w:hAnsi="Arial" w:cs="Arial"/>
                <w:sz w:val="16"/>
                <w:szCs w:val="16"/>
              </w:rPr>
            </w:pPr>
            <w:r w:rsidRPr="00721243">
              <w:rPr>
                <w:rFonts w:ascii="Arial" w:hAnsi="Arial" w:cs="Arial"/>
                <w:spacing w:val="-10"/>
                <w:sz w:val="16"/>
                <w:szCs w:val="16"/>
              </w:rPr>
              <w:t>&gt;</w:t>
            </w:r>
            <w:r w:rsidRPr="00721243">
              <w:rPr>
                <w:rFonts w:ascii="Arial" w:hAnsi="Arial" w:cs="Arial"/>
                <w:sz w:val="16"/>
                <w:szCs w:val="16"/>
              </w:rPr>
              <w:t xml:space="preserve"> </w:t>
            </w:r>
            <w:r w:rsidRPr="00721243">
              <w:rPr>
                <w:rFonts w:ascii="Arial" w:hAnsi="Arial" w:cs="Arial"/>
                <w:spacing w:val="-10"/>
                <w:sz w:val="16"/>
                <w:szCs w:val="16"/>
              </w:rPr>
              <w:t>6</w:t>
            </w:r>
          </w:p>
        </w:tc>
        <w:tc>
          <w:tcPr>
            <w:tcW w:w="1202" w:type="dxa"/>
            <w:vAlign w:val="center"/>
          </w:tcPr>
          <w:p w14:paraId="74E373C7" w14:textId="042F1AF2" w:rsidR="001E4E8B" w:rsidRPr="00721243" w:rsidRDefault="001E4E8B" w:rsidP="001E4E8B">
            <w:pPr>
              <w:pStyle w:val="TableParagraph"/>
              <w:spacing w:before="40" w:after="40"/>
              <w:ind w:left="0"/>
              <w:rPr>
                <w:rFonts w:ascii="Arial" w:hAnsi="Arial" w:cs="Arial"/>
                <w:spacing w:val="-2"/>
                <w:sz w:val="16"/>
                <w:szCs w:val="16"/>
              </w:rPr>
            </w:pPr>
            <w:r w:rsidRPr="00721243">
              <w:rPr>
                <w:rFonts w:ascii="Arial" w:hAnsi="Arial" w:cs="Arial"/>
                <w:spacing w:val="-2"/>
                <w:sz w:val="16"/>
                <w:szCs w:val="16"/>
              </w:rPr>
              <w:t>7.85±0.12</w:t>
            </w:r>
          </w:p>
        </w:tc>
        <w:tc>
          <w:tcPr>
            <w:tcW w:w="1202" w:type="dxa"/>
            <w:vAlign w:val="center"/>
          </w:tcPr>
          <w:p w14:paraId="236C5658" w14:textId="0F882440" w:rsidR="001E4E8B" w:rsidRPr="00721243" w:rsidRDefault="001E4E8B" w:rsidP="001E4E8B">
            <w:pPr>
              <w:pStyle w:val="TableParagraph"/>
              <w:spacing w:before="40" w:after="40"/>
              <w:ind w:left="0"/>
              <w:rPr>
                <w:rFonts w:ascii="Arial" w:hAnsi="Arial" w:cs="Arial"/>
                <w:spacing w:val="-2"/>
                <w:sz w:val="16"/>
                <w:szCs w:val="16"/>
              </w:rPr>
            </w:pPr>
            <w:r w:rsidRPr="00721243">
              <w:rPr>
                <w:rFonts w:ascii="Arial" w:hAnsi="Arial" w:cs="Arial"/>
                <w:spacing w:val="-2"/>
                <w:sz w:val="16"/>
                <w:szCs w:val="16"/>
              </w:rPr>
              <w:t>8.21±0.13</w:t>
            </w:r>
          </w:p>
        </w:tc>
        <w:tc>
          <w:tcPr>
            <w:tcW w:w="1202" w:type="dxa"/>
            <w:vAlign w:val="center"/>
          </w:tcPr>
          <w:p w14:paraId="22AC266B" w14:textId="1CB4C625" w:rsidR="001E4E8B" w:rsidRPr="00721243" w:rsidRDefault="001E4E8B" w:rsidP="001E4E8B">
            <w:pPr>
              <w:pStyle w:val="TableParagraph"/>
              <w:spacing w:before="40" w:after="40"/>
              <w:ind w:left="0"/>
              <w:rPr>
                <w:rFonts w:ascii="Arial" w:hAnsi="Arial" w:cs="Arial"/>
                <w:spacing w:val="-2"/>
                <w:sz w:val="16"/>
                <w:szCs w:val="16"/>
              </w:rPr>
            </w:pPr>
            <w:r w:rsidRPr="00721243">
              <w:rPr>
                <w:rFonts w:ascii="Arial" w:hAnsi="Arial" w:cs="Arial"/>
                <w:spacing w:val="-2"/>
                <w:sz w:val="16"/>
                <w:szCs w:val="16"/>
              </w:rPr>
              <w:t>7.71±0.12</w:t>
            </w:r>
          </w:p>
        </w:tc>
        <w:tc>
          <w:tcPr>
            <w:tcW w:w="1202" w:type="dxa"/>
            <w:vAlign w:val="center"/>
          </w:tcPr>
          <w:p w14:paraId="30F28713" w14:textId="3069E9D7" w:rsidR="001E4E8B" w:rsidRPr="00721243" w:rsidRDefault="001E4E8B" w:rsidP="001E4E8B">
            <w:pPr>
              <w:pStyle w:val="TableParagraph"/>
              <w:spacing w:before="40" w:after="40"/>
              <w:ind w:left="0"/>
              <w:rPr>
                <w:rFonts w:ascii="Arial" w:hAnsi="Arial" w:cs="Arial"/>
                <w:spacing w:val="-2"/>
                <w:sz w:val="16"/>
                <w:szCs w:val="16"/>
              </w:rPr>
            </w:pPr>
            <w:r w:rsidRPr="00721243">
              <w:rPr>
                <w:rFonts w:ascii="Arial" w:hAnsi="Arial" w:cs="Arial"/>
                <w:spacing w:val="-2"/>
                <w:sz w:val="16"/>
                <w:szCs w:val="16"/>
              </w:rPr>
              <w:t>8.13±0.13</w:t>
            </w:r>
          </w:p>
        </w:tc>
        <w:tc>
          <w:tcPr>
            <w:tcW w:w="1202" w:type="dxa"/>
            <w:vAlign w:val="center"/>
          </w:tcPr>
          <w:p w14:paraId="6334B2F3" w14:textId="6A3CA688" w:rsidR="001E4E8B" w:rsidRPr="00721243" w:rsidRDefault="001E4E8B" w:rsidP="001E4E8B">
            <w:pPr>
              <w:pStyle w:val="TableParagraph"/>
              <w:spacing w:before="40" w:after="40"/>
              <w:ind w:left="0"/>
              <w:rPr>
                <w:rFonts w:ascii="Arial" w:hAnsi="Arial" w:cs="Arial"/>
                <w:spacing w:val="-2"/>
                <w:sz w:val="16"/>
                <w:szCs w:val="16"/>
              </w:rPr>
            </w:pPr>
            <w:r w:rsidRPr="00721243">
              <w:rPr>
                <w:rFonts w:ascii="Arial" w:hAnsi="Arial" w:cs="Arial"/>
                <w:spacing w:val="-2"/>
                <w:sz w:val="16"/>
                <w:szCs w:val="16"/>
              </w:rPr>
              <w:t>8.53±0.13</w:t>
            </w:r>
          </w:p>
        </w:tc>
        <w:tc>
          <w:tcPr>
            <w:tcW w:w="1202" w:type="dxa"/>
            <w:vAlign w:val="center"/>
          </w:tcPr>
          <w:p w14:paraId="73BE7CBA" w14:textId="6C46F88B" w:rsidR="001E4E8B" w:rsidRPr="00721243" w:rsidRDefault="001E4E8B" w:rsidP="001E4E8B">
            <w:pPr>
              <w:pStyle w:val="TableParagraph"/>
              <w:spacing w:before="40" w:after="40"/>
              <w:ind w:left="0"/>
              <w:rPr>
                <w:rFonts w:ascii="Arial" w:hAnsi="Arial" w:cs="Arial"/>
                <w:spacing w:val="-2"/>
                <w:sz w:val="16"/>
                <w:szCs w:val="16"/>
              </w:rPr>
            </w:pPr>
            <w:r w:rsidRPr="00721243">
              <w:rPr>
                <w:rFonts w:ascii="Arial" w:hAnsi="Arial" w:cs="Arial"/>
                <w:spacing w:val="-2"/>
                <w:sz w:val="16"/>
                <w:szCs w:val="16"/>
              </w:rPr>
              <w:t>8.30±0.13</w:t>
            </w:r>
          </w:p>
        </w:tc>
        <w:tc>
          <w:tcPr>
            <w:tcW w:w="1202" w:type="dxa"/>
            <w:vAlign w:val="center"/>
          </w:tcPr>
          <w:p w14:paraId="6DC3DEF5" w14:textId="79B9E79A" w:rsidR="001E4E8B" w:rsidRPr="00721243" w:rsidRDefault="001E4E8B" w:rsidP="001E4E8B">
            <w:pPr>
              <w:pStyle w:val="TableParagraph"/>
              <w:spacing w:before="40" w:after="40"/>
              <w:ind w:left="0"/>
              <w:rPr>
                <w:rFonts w:ascii="Arial" w:hAnsi="Arial" w:cs="Arial"/>
                <w:spacing w:val="-2"/>
                <w:sz w:val="16"/>
                <w:szCs w:val="16"/>
              </w:rPr>
            </w:pPr>
            <w:r w:rsidRPr="00721243">
              <w:rPr>
                <w:rFonts w:ascii="Arial" w:hAnsi="Arial" w:cs="Arial"/>
                <w:spacing w:val="-2"/>
                <w:sz w:val="16"/>
                <w:szCs w:val="16"/>
              </w:rPr>
              <w:t>8.16±0.13</w:t>
            </w:r>
          </w:p>
        </w:tc>
        <w:tc>
          <w:tcPr>
            <w:tcW w:w="1202" w:type="dxa"/>
            <w:vAlign w:val="center"/>
          </w:tcPr>
          <w:p w14:paraId="324F320D" w14:textId="406F7874" w:rsidR="001E4E8B" w:rsidRPr="00721243" w:rsidRDefault="001E4E8B" w:rsidP="001E4E8B">
            <w:pPr>
              <w:pStyle w:val="TableParagraph"/>
              <w:spacing w:before="40" w:after="40"/>
              <w:ind w:left="0"/>
              <w:rPr>
                <w:rFonts w:ascii="Arial" w:hAnsi="Arial" w:cs="Arial"/>
                <w:spacing w:val="-2"/>
                <w:sz w:val="16"/>
                <w:szCs w:val="16"/>
              </w:rPr>
            </w:pPr>
            <w:r w:rsidRPr="00721243">
              <w:rPr>
                <w:rFonts w:ascii="Arial" w:hAnsi="Arial" w:cs="Arial"/>
                <w:spacing w:val="-2"/>
                <w:sz w:val="16"/>
                <w:szCs w:val="16"/>
              </w:rPr>
              <w:t>8.30±0.013</w:t>
            </w:r>
          </w:p>
        </w:tc>
        <w:tc>
          <w:tcPr>
            <w:tcW w:w="1202" w:type="dxa"/>
            <w:vAlign w:val="center"/>
          </w:tcPr>
          <w:p w14:paraId="233FDD76" w14:textId="0F6CE152" w:rsidR="001E4E8B" w:rsidRPr="00721243" w:rsidRDefault="001E4E8B" w:rsidP="001E4E8B">
            <w:pPr>
              <w:pStyle w:val="TableParagraph"/>
              <w:spacing w:before="40" w:after="40"/>
              <w:ind w:left="0"/>
              <w:rPr>
                <w:rFonts w:ascii="Arial" w:hAnsi="Arial" w:cs="Arial"/>
                <w:spacing w:val="-2"/>
                <w:sz w:val="16"/>
                <w:szCs w:val="16"/>
              </w:rPr>
            </w:pPr>
            <w:r w:rsidRPr="00721243">
              <w:rPr>
                <w:rFonts w:ascii="Arial" w:hAnsi="Arial" w:cs="Arial"/>
                <w:spacing w:val="-2"/>
                <w:sz w:val="16"/>
                <w:szCs w:val="16"/>
              </w:rPr>
              <w:t>7.80±0.12</w:t>
            </w:r>
          </w:p>
        </w:tc>
        <w:tc>
          <w:tcPr>
            <w:tcW w:w="1202" w:type="dxa"/>
            <w:vAlign w:val="center"/>
          </w:tcPr>
          <w:p w14:paraId="22C598D3" w14:textId="76B08F98" w:rsidR="001E4E8B" w:rsidRPr="00721243" w:rsidRDefault="001E4E8B" w:rsidP="001E4E8B">
            <w:pPr>
              <w:pStyle w:val="TableParagraph"/>
              <w:spacing w:before="40" w:after="40"/>
              <w:ind w:left="0"/>
              <w:rPr>
                <w:rFonts w:ascii="Arial" w:hAnsi="Arial" w:cs="Arial"/>
                <w:spacing w:val="-2"/>
                <w:sz w:val="16"/>
                <w:szCs w:val="16"/>
              </w:rPr>
            </w:pPr>
            <w:r w:rsidRPr="00721243">
              <w:rPr>
                <w:rFonts w:ascii="Arial" w:hAnsi="Arial" w:cs="Arial"/>
                <w:spacing w:val="-2"/>
                <w:sz w:val="16"/>
                <w:szCs w:val="16"/>
              </w:rPr>
              <w:t>9.90±0.15</w:t>
            </w:r>
          </w:p>
        </w:tc>
        <w:tc>
          <w:tcPr>
            <w:tcW w:w="1202" w:type="dxa"/>
            <w:vAlign w:val="center"/>
          </w:tcPr>
          <w:p w14:paraId="118495E5" w14:textId="6E81A97C" w:rsidR="001E4E8B" w:rsidRPr="00721243" w:rsidRDefault="001E4E8B" w:rsidP="001E4E8B">
            <w:pPr>
              <w:pStyle w:val="TableParagraph"/>
              <w:spacing w:before="40" w:after="40"/>
              <w:ind w:left="0"/>
              <w:rPr>
                <w:rFonts w:ascii="Arial" w:hAnsi="Arial" w:cs="Arial"/>
                <w:spacing w:val="-2"/>
                <w:sz w:val="16"/>
                <w:szCs w:val="16"/>
              </w:rPr>
            </w:pPr>
            <w:r w:rsidRPr="00721243">
              <w:rPr>
                <w:rFonts w:ascii="Arial" w:hAnsi="Arial" w:cs="Arial"/>
                <w:spacing w:val="-2"/>
                <w:sz w:val="16"/>
                <w:szCs w:val="16"/>
              </w:rPr>
              <w:t>8.24±0.13</w:t>
            </w:r>
          </w:p>
        </w:tc>
        <w:tc>
          <w:tcPr>
            <w:tcW w:w="1202" w:type="dxa"/>
            <w:vAlign w:val="center"/>
          </w:tcPr>
          <w:p w14:paraId="2677315C" w14:textId="7F4FF035" w:rsidR="001E4E8B" w:rsidRPr="00721243" w:rsidRDefault="001E4E8B" w:rsidP="001E4E8B">
            <w:pPr>
              <w:pStyle w:val="TableParagraph"/>
              <w:spacing w:before="40" w:after="40"/>
              <w:ind w:left="0"/>
              <w:rPr>
                <w:rFonts w:ascii="Arial" w:hAnsi="Arial" w:cs="Arial"/>
                <w:spacing w:val="-2"/>
                <w:sz w:val="16"/>
                <w:szCs w:val="16"/>
              </w:rPr>
            </w:pPr>
            <w:r w:rsidRPr="00721243">
              <w:rPr>
                <w:rFonts w:ascii="Arial" w:hAnsi="Arial" w:cs="Arial"/>
                <w:spacing w:val="-2"/>
                <w:sz w:val="16"/>
                <w:szCs w:val="16"/>
              </w:rPr>
              <w:t>8.13±0.13</w:t>
            </w:r>
          </w:p>
        </w:tc>
        <w:tc>
          <w:tcPr>
            <w:tcW w:w="1202" w:type="dxa"/>
            <w:vAlign w:val="center"/>
          </w:tcPr>
          <w:p w14:paraId="35984C7C" w14:textId="248B94FB" w:rsidR="001E4E8B" w:rsidRPr="00721243" w:rsidRDefault="001E4E8B" w:rsidP="001E4E8B">
            <w:pPr>
              <w:pStyle w:val="TableParagraph"/>
              <w:spacing w:before="40" w:after="40"/>
              <w:ind w:left="0"/>
              <w:rPr>
                <w:rFonts w:ascii="Arial" w:hAnsi="Arial" w:cs="Arial"/>
                <w:spacing w:val="-2"/>
                <w:sz w:val="16"/>
                <w:szCs w:val="16"/>
              </w:rPr>
            </w:pPr>
            <w:r w:rsidRPr="00721243">
              <w:rPr>
                <w:rFonts w:ascii="Arial" w:hAnsi="Arial" w:cs="Arial"/>
                <w:spacing w:val="-2"/>
                <w:sz w:val="16"/>
                <w:szCs w:val="16"/>
              </w:rPr>
              <w:t>8.30±0.13</w:t>
            </w:r>
          </w:p>
        </w:tc>
        <w:tc>
          <w:tcPr>
            <w:tcW w:w="1202" w:type="dxa"/>
            <w:vAlign w:val="center"/>
          </w:tcPr>
          <w:p w14:paraId="2EBAFE00" w14:textId="19DF2286" w:rsidR="001E4E8B" w:rsidRPr="00721243" w:rsidRDefault="001E4E8B" w:rsidP="001E4E8B">
            <w:pPr>
              <w:pStyle w:val="TableParagraph"/>
              <w:spacing w:before="40" w:after="40"/>
              <w:ind w:left="0"/>
              <w:rPr>
                <w:rFonts w:ascii="Arial" w:hAnsi="Arial" w:cs="Arial"/>
                <w:spacing w:val="-2"/>
                <w:sz w:val="16"/>
                <w:szCs w:val="16"/>
              </w:rPr>
            </w:pPr>
            <w:r w:rsidRPr="00721243">
              <w:rPr>
                <w:rFonts w:ascii="Arial" w:hAnsi="Arial" w:cs="Arial"/>
                <w:spacing w:val="-2"/>
                <w:sz w:val="16"/>
                <w:szCs w:val="16"/>
              </w:rPr>
              <w:t>8.55±0.13</w:t>
            </w:r>
          </w:p>
        </w:tc>
        <w:tc>
          <w:tcPr>
            <w:tcW w:w="1202" w:type="dxa"/>
            <w:vAlign w:val="center"/>
          </w:tcPr>
          <w:p w14:paraId="4E166A71" w14:textId="641FDE19" w:rsidR="001E4E8B" w:rsidRPr="00721243" w:rsidRDefault="001E4E8B" w:rsidP="001E4E8B">
            <w:pPr>
              <w:pStyle w:val="TableParagraph"/>
              <w:spacing w:before="40" w:after="40"/>
              <w:ind w:left="0"/>
              <w:rPr>
                <w:rFonts w:ascii="Arial" w:hAnsi="Arial" w:cs="Arial"/>
                <w:sz w:val="16"/>
                <w:szCs w:val="16"/>
              </w:rPr>
            </w:pPr>
            <w:r w:rsidRPr="00721243">
              <w:rPr>
                <w:rFonts w:ascii="Arial" w:hAnsi="Arial" w:cs="Arial"/>
                <w:spacing w:val="-2"/>
                <w:sz w:val="16"/>
                <w:szCs w:val="16"/>
              </w:rPr>
              <w:t>6.9±0.1</w:t>
            </w:r>
          </w:p>
        </w:tc>
      </w:tr>
      <w:tr w:rsidR="00342201" w:rsidRPr="00721243" w14:paraId="435C5E83" w14:textId="72B4153A" w:rsidTr="001E4E8B">
        <w:trPr>
          <w:trHeight w:val="385"/>
        </w:trPr>
        <w:tc>
          <w:tcPr>
            <w:tcW w:w="1753" w:type="dxa"/>
          </w:tcPr>
          <w:p w14:paraId="74D465C9" w14:textId="3BC76F1E" w:rsidR="00342201" w:rsidRPr="00721243" w:rsidRDefault="00342201" w:rsidP="00342201">
            <w:pPr>
              <w:pStyle w:val="TableParagraph"/>
              <w:spacing w:before="40" w:after="40"/>
              <w:ind w:left="0"/>
              <w:jc w:val="left"/>
              <w:rPr>
                <w:rFonts w:ascii="Arial" w:hAnsi="Arial" w:cs="Arial"/>
                <w:sz w:val="16"/>
                <w:szCs w:val="16"/>
              </w:rPr>
            </w:pPr>
            <w:r w:rsidRPr="00721243">
              <w:rPr>
                <w:rFonts w:ascii="Arial" w:hAnsi="Arial" w:cs="Arial"/>
                <w:sz w:val="16"/>
                <w:szCs w:val="16"/>
              </w:rPr>
              <w:t>Bakar (</w:t>
            </w:r>
            <w:r w:rsidR="00E73519" w:rsidRPr="00721243">
              <w:rPr>
                <w:rFonts w:ascii="Arial" w:hAnsi="Arial" w:cs="Arial"/>
                <w:sz w:val="16"/>
                <w:szCs w:val="16"/>
              </w:rPr>
              <w:t>C</w:t>
            </w:r>
            <w:r w:rsidRPr="00721243">
              <w:rPr>
                <w:rFonts w:ascii="Arial" w:hAnsi="Arial" w:cs="Arial"/>
                <w:sz w:val="16"/>
                <w:szCs w:val="16"/>
              </w:rPr>
              <w:t>u) (mg/kg)</w:t>
            </w:r>
          </w:p>
        </w:tc>
        <w:tc>
          <w:tcPr>
            <w:tcW w:w="1167" w:type="dxa"/>
            <w:vAlign w:val="center"/>
          </w:tcPr>
          <w:p w14:paraId="443811D5" w14:textId="77777777" w:rsidR="00342201" w:rsidRPr="00721243" w:rsidRDefault="00342201" w:rsidP="00342201">
            <w:pPr>
              <w:pStyle w:val="TableParagraph"/>
              <w:spacing w:before="40" w:after="40"/>
              <w:ind w:left="0"/>
              <w:rPr>
                <w:rFonts w:ascii="Arial" w:hAnsi="Arial" w:cs="Arial"/>
                <w:sz w:val="16"/>
                <w:szCs w:val="16"/>
              </w:rPr>
            </w:pPr>
            <w:r w:rsidRPr="00721243">
              <w:rPr>
                <w:rFonts w:ascii="Arial" w:hAnsi="Arial" w:cs="Arial"/>
                <w:sz w:val="16"/>
                <w:szCs w:val="16"/>
              </w:rPr>
              <w:t>1</w:t>
            </w:r>
          </w:p>
        </w:tc>
        <w:tc>
          <w:tcPr>
            <w:tcW w:w="1202" w:type="dxa"/>
            <w:vAlign w:val="center"/>
          </w:tcPr>
          <w:p w14:paraId="53597A43" w14:textId="1E2955FC" w:rsidR="00342201" w:rsidRPr="00721243" w:rsidRDefault="00342201" w:rsidP="00342201">
            <w:pPr>
              <w:pStyle w:val="TableParagraph"/>
              <w:spacing w:before="40" w:after="40"/>
              <w:ind w:left="0"/>
              <w:rPr>
                <w:rFonts w:ascii="Arial" w:hAnsi="Arial" w:cs="Arial"/>
                <w:color w:val="FF0000"/>
                <w:spacing w:val="-4"/>
                <w:sz w:val="16"/>
                <w:szCs w:val="16"/>
              </w:rPr>
            </w:pPr>
            <w:r w:rsidRPr="00721243">
              <w:rPr>
                <w:rFonts w:ascii="Arial" w:hAnsi="Arial" w:cs="Arial"/>
                <w:color w:val="FF0000"/>
                <w:spacing w:val="-4"/>
                <w:sz w:val="16"/>
                <w:szCs w:val="16"/>
              </w:rPr>
              <w:t>84±8</w:t>
            </w:r>
          </w:p>
        </w:tc>
        <w:tc>
          <w:tcPr>
            <w:tcW w:w="1202" w:type="dxa"/>
            <w:vAlign w:val="center"/>
          </w:tcPr>
          <w:p w14:paraId="41C4B893" w14:textId="54DD92E7" w:rsidR="00342201" w:rsidRPr="00721243" w:rsidRDefault="00342201" w:rsidP="00342201">
            <w:pPr>
              <w:pStyle w:val="TableParagraph"/>
              <w:spacing w:before="40" w:after="40"/>
              <w:ind w:left="0"/>
              <w:rPr>
                <w:rFonts w:ascii="Arial" w:hAnsi="Arial" w:cs="Arial"/>
                <w:color w:val="FF0000"/>
                <w:spacing w:val="-4"/>
                <w:sz w:val="16"/>
                <w:szCs w:val="16"/>
              </w:rPr>
            </w:pPr>
            <w:r w:rsidRPr="00721243">
              <w:rPr>
                <w:rFonts w:ascii="Arial" w:hAnsi="Arial" w:cs="Arial"/>
                <w:color w:val="FF0000"/>
                <w:spacing w:val="-4"/>
                <w:sz w:val="16"/>
                <w:szCs w:val="16"/>
              </w:rPr>
              <w:t>43±3</w:t>
            </w:r>
          </w:p>
        </w:tc>
        <w:tc>
          <w:tcPr>
            <w:tcW w:w="1202" w:type="dxa"/>
            <w:vAlign w:val="center"/>
          </w:tcPr>
          <w:p w14:paraId="65D5110B" w14:textId="5E223EF9" w:rsidR="00342201" w:rsidRPr="00721243" w:rsidRDefault="00342201" w:rsidP="00342201">
            <w:pPr>
              <w:pStyle w:val="TableParagraph"/>
              <w:spacing w:before="40" w:after="40"/>
              <w:ind w:left="0"/>
              <w:rPr>
                <w:rFonts w:ascii="Arial" w:hAnsi="Arial" w:cs="Arial"/>
                <w:color w:val="FF0000"/>
                <w:spacing w:val="-4"/>
                <w:sz w:val="16"/>
                <w:szCs w:val="16"/>
              </w:rPr>
            </w:pPr>
            <w:r w:rsidRPr="00721243">
              <w:rPr>
                <w:rFonts w:ascii="Arial" w:hAnsi="Arial" w:cs="Arial"/>
                <w:color w:val="FF0000"/>
                <w:spacing w:val="-2"/>
                <w:sz w:val="16"/>
                <w:szCs w:val="16"/>
              </w:rPr>
              <w:t>224±20</w:t>
            </w:r>
          </w:p>
        </w:tc>
        <w:tc>
          <w:tcPr>
            <w:tcW w:w="1202" w:type="dxa"/>
            <w:vAlign w:val="center"/>
          </w:tcPr>
          <w:p w14:paraId="69793CCC" w14:textId="33CDAFE9" w:rsidR="00342201" w:rsidRPr="00721243" w:rsidRDefault="00342201" w:rsidP="00342201">
            <w:pPr>
              <w:pStyle w:val="TableParagraph"/>
              <w:spacing w:before="40" w:after="40"/>
              <w:ind w:left="0"/>
              <w:rPr>
                <w:rFonts w:ascii="Arial" w:hAnsi="Arial" w:cs="Arial"/>
                <w:color w:val="FF0000"/>
                <w:spacing w:val="-4"/>
                <w:sz w:val="16"/>
                <w:szCs w:val="16"/>
              </w:rPr>
            </w:pPr>
            <w:r w:rsidRPr="00721243">
              <w:rPr>
                <w:rFonts w:ascii="Arial" w:hAnsi="Arial" w:cs="Arial"/>
                <w:color w:val="FF0000"/>
                <w:spacing w:val="-2"/>
                <w:sz w:val="16"/>
                <w:szCs w:val="16"/>
              </w:rPr>
              <w:t>153±15</w:t>
            </w:r>
          </w:p>
        </w:tc>
        <w:tc>
          <w:tcPr>
            <w:tcW w:w="1202" w:type="dxa"/>
            <w:vAlign w:val="center"/>
          </w:tcPr>
          <w:p w14:paraId="6B1E432F" w14:textId="74E244D3" w:rsidR="00342201" w:rsidRPr="00721243" w:rsidRDefault="00342201" w:rsidP="00342201">
            <w:pPr>
              <w:pStyle w:val="TableParagraph"/>
              <w:spacing w:before="40" w:after="40"/>
              <w:ind w:left="0"/>
              <w:rPr>
                <w:rFonts w:ascii="Arial" w:hAnsi="Arial" w:cs="Arial"/>
                <w:color w:val="FF0000"/>
                <w:spacing w:val="-4"/>
                <w:sz w:val="16"/>
                <w:szCs w:val="16"/>
              </w:rPr>
            </w:pPr>
            <w:r w:rsidRPr="00721243">
              <w:rPr>
                <w:rFonts w:ascii="Arial" w:hAnsi="Arial" w:cs="Arial"/>
                <w:color w:val="FF0000"/>
                <w:spacing w:val="-2"/>
                <w:sz w:val="16"/>
                <w:szCs w:val="16"/>
              </w:rPr>
              <w:t>234±22</w:t>
            </w:r>
          </w:p>
        </w:tc>
        <w:tc>
          <w:tcPr>
            <w:tcW w:w="1202" w:type="dxa"/>
            <w:vAlign w:val="center"/>
          </w:tcPr>
          <w:p w14:paraId="476B1E1B" w14:textId="6BF6E991" w:rsidR="00342201" w:rsidRPr="00721243" w:rsidRDefault="00342201" w:rsidP="00342201">
            <w:pPr>
              <w:pStyle w:val="TableParagraph"/>
              <w:spacing w:before="40" w:after="40"/>
              <w:ind w:left="0"/>
              <w:rPr>
                <w:rFonts w:ascii="Arial" w:hAnsi="Arial" w:cs="Arial"/>
                <w:color w:val="FF0000"/>
                <w:spacing w:val="-4"/>
                <w:sz w:val="16"/>
                <w:szCs w:val="16"/>
              </w:rPr>
            </w:pPr>
            <w:r w:rsidRPr="00721243">
              <w:rPr>
                <w:rFonts w:ascii="Arial" w:hAnsi="Arial" w:cs="Arial"/>
                <w:color w:val="FF0000"/>
                <w:spacing w:val="-4"/>
                <w:sz w:val="16"/>
                <w:szCs w:val="16"/>
              </w:rPr>
              <w:t>87±8</w:t>
            </w:r>
          </w:p>
        </w:tc>
        <w:tc>
          <w:tcPr>
            <w:tcW w:w="1202" w:type="dxa"/>
            <w:vAlign w:val="center"/>
          </w:tcPr>
          <w:p w14:paraId="736ED3AA" w14:textId="7A6B4BCB" w:rsidR="00342201" w:rsidRPr="00721243" w:rsidRDefault="00342201" w:rsidP="00342201">
            <w:pPr>
              <w:pStyle w:val="TableParagraph"/>
              <w:spacing w:before="40" w:after="40"/>
              <w:ind w:left="0"/>
              <w:rPr>
                <w:rFonts w:ascii="Arial" w:hAnsi="Arial" w:cs="Arial"/>
                <w:color w:val="FF0000"/>
                <w:spacing w:val="-4"/>
                <w:sz w:val="16"/>
                <w:szCs w:val="16"/>
              </w:rPr>
            </w:pPr>
            <w:r w:rsidRPr="00721243">
              <w:rPr>
                <w:rFonts w:ascii="Arial" w:hAnsi="Arial" w:cs="Arial"/>
                <w:color w:val="FF0000"/>
                <w:spacing w:val="-4"/>
                <w:sz w:val="16"/>
                <w:szCs w:val="16"/>
              </w:rPr>
              <w:t>59±5</w:t>
            </w:r>
          </w:p>
        </w:tc>
        <w:tc>
          <w:tcPr>
            <w:tcW w:w="1202" w:type="dxa"/>
            <w:vAlign w:val="center"/>
          </w:tcPr>
          <w:p w14:paraId="3360E291" w14:textId="5F0CBED5" w:rsidR="00342201" w:rsidRPr="00721243" w:rsidRDefault="00342201" w:rsidP="00342201">
            <w:pPr>
              <w:pStyle w:val="TableParagraph"/>
              <w:spacing w:before="40" w:after="40"/>
              <w:ind w:left="0"/>
              <w:rPr>
                <w:rFonts w:ascii="Arial" w:hAnsi="Arial" w:cs="Arial"/>
                <w:color w:val="FF0000"/>
                <w:spacing w:val="-4"/>
                <w:sz w:val="16"/>
                <w:szCs w:val="16"/>
              </w:rPr>
            </w:pPr>
            <w:r w:rsidRPr="00721243">
              <w:rPr>
                <w:rFonts w:ascii="Arial" w:hAnsi="Arial" w:cs="Arial"/>
                <w:color w:val="FF0000"/>
                <w:spacing w:val="-2"/>
                <w:sz w:val="16"/>
                <w:szCs w:val="16"/>
              </w:rPr>
              <w:t>175±17</w:t>
            </w:r>
          </w:p>
        </w:tc>
        <w:tc>
          <w:tcPr>
            <w:tcW w:w="1202" w:type="dxa"/>
            <w:vAlign w:val="center"/>
          </w:tcPr>
          <w:p w14:paraId="26E0987D" w14:textId="0701EC7D" w:rsidR="00342201" w:rsidRPr="00721243" w:rsidRDefault="00342201" w:rsidP="00342201">
            <w:pPr>
              <w:pStyle w:val="TableParagraph"/>
              <w:spacing w:before="40" w:after="40"/>
              <w:ind w:left="0"/>
              <w:rPr>
                <w:rFonts w:ascii="Arial" w:hAnsi="Arial" w:cs="Arial"/>
                <w:color w:val="FF0000"/>
                <w:spacing w:val="-4"/>
                <w:sz w:val="16"/>
                <w:szCs w:val="16"/>
              </w:rPr>
            </w:pPr>
            <w:r w:rsidRPr="00721243">
              <w:rPr>
                <w:rFonts w:ascii="Arial" w:hAnsi="Arial" w:cs="Arial"/>
                <w:color w:val="FF0000"/>
                <w:spacing w:val="-4"/>
                <w:sz w:val="16"/>
                <w:szCs w:val="16"/>
              </w:rPr>
              <w:t>55±5</w:t>
            </w:r>
          </w:p>
        </w:tc>
        <w:tc>
          <w:tcPr>
            <w:tcW w:w="1202" w:type="dxa"/>
            <w:vAlign w:val="center"/>
          </w:tcPr>
          <w:p w14:paraId="24ADE615" w14:textId="38BF0C54" w:rsidR="00342201" w:rsidRPr="00721243" w:rsidRDefault="00342201" w:rsidP="00342201">
            <w:pPr>
              <w:pStyle w:val="TableParagraph"/>
              <w:spacing w:before="40" w:after="40"/>
              <w:ind w:left="0"/>
              <w:rPr>
                <w:rFonts w:ascii="Arial" w:hAnsi="Arial" w:cs="Arial"/>
                <w:color w:val="FF0000"/>
                <w:spacing w:val="-4"/>
                <w:sz w:val="16"/>
                <w:szCs w:val="16"/>
              </w:rPr>
            </w:pPr>
            <w:r w:rsidRPr="00721243">
              <w:rPr>
                <w:rFonts w:ascii="Arial" w:hAnsi="Arial" w:cs="Arial"/>
                <w:color w:val="FF0000"/>
                <w:spacing w:val="-4"/>
                <w:sz w:val="16"/>
                <w:szCs w:val="16"/>
              </w:rPr>
              <w:t>50±4</w:t>
            </w:r>
          </w:p>
        </w:tc>
        <w:tc>
          <w:tcPr>
            <w:tcW w:w="1202" w:type="dxa"/>
            <w:vAlign w:val="center"/>
          </w:tcPr>
          <w:p w14:paraId="3E606F92" w14:textId="1448BBB9" w:rsidR="00342201" w:rsidRPr="00721243" w:rsidRDefault="00342201" w:rsidP="00342201">
            <w:pPr>
              <w:pStyle w:val="TableParagraph"/>
              <w:spacing w:before="40" w:after="40"/>
              <w:ind w:left="0"/>
              <w:rPr>
                <w:rFonts w:ascii="Arial" w:hAnsi="Arial" w:cs="Arial"/>
                <w:color w:val="FF0000"/>
                <w:spacing w:val="-4"/>
                <w:sz w:val="16"/>
                <w:szCs w:val="16"/>
              </w:rPr>
            </w:pPr>
            <w:r w:rsidRPr="00721243">
              <w:rPr>
                <w:rFonts w:ascii="Arial" w:hAnsi="Arial" w:cs="Arial"/>
                <w:color w:val="FF0000"/>
                <w:spacing w:val="-4"/>
                <w:sz w:val="16"/>
                <w:szCs w:val="16"/>
              </w:rPr>
              <w:t>63±5</w:t>
            </w:r>
          </w:p>
        </w:tc>
        <w:tc>
          <w:tcPr>
            <w:tcW w:w="1202" w:type="dxa"/>
            <w:vAlign w:val="center"/>
          </w:tcPr>
          <w:p w14:paraId="14A519DF" w14:textId="45566D71" w:rsidR="00342201" w:rsidRPr="00721243" w:rsidRDefault="00342201" w:rsidP="00342201">
            <w:pPr>
              <w:pStyle w:val="TableParagraph"/>
              <w:spacing w:before="40" w:after="40"/>
              <w:ind w:left="0"/>
              <w:rPr>
                <w:rFonts w:ascii="Arial" w:hAnsi="Arial" w:cs="Arial"/>
                <w:color w:val="FF0000"/>
                <w:spacing w:val="-4"/>
                <w:sz w:val="16"/>
                <w:szCs w:val="16"/>
              </w:rPr>
            </w:pPr>
            <w:r w:rsidRPr="00721243">
              <w:rPr>
                <w:rFonts w:ascii="Arial" w:hAnsi="Arial" w:cs="Arial"/>
                <w:color w:val="FF0000"/>
                <w:spacing w:val="-2"/>
                <w:sz w:val="16"/>
                <w:szCs w:val="16"/>
              </w:rPr>
              <w:t>4.3±0.4</w:t>
            </w:r>
          </w:p>
        </w:tc>
        <w:tc>
          <w:tcPr>
            <w:tcW w:w="1202" w:type="dxa"/>
            <w:vAlign w:val="center"/>
          </w:tcPr>
          <w:p w14:paraId="14C78AEA" w14:textId="203C3125" w:rsidR="00342201" w:rsidRPr="00721243" w:rsidRDefault="00342201" w:rsidP="00342201">
            <w:pPr>
              <w:pStyle w:val="TableParagraph"/>
              <w:spacing w:before="40" w:after="40"/>
              <w:ind w:left="0"/>
              <w:rPr>
                <w:rFonts w:ascii="Arial" w:hAnsi="Arial" w:cs="Arial"/>
                <w:color w:val="FF0000"/>
                <w:spacing w:val="-4"/>
                <w:sz w:val="16"/>
                <w:szCs w:val="16"/>
              </w:rPr>
            </w:pPr>
            <w:r w:rsidRPr="00721243">
              <w:rPr>
                <w:rFonts w:ascii="Arial" w:hAnsi="Arial" w:cs="Arial"/>
                <w:color w:val="FF0000"/>
                <w:spacing w:val="-4"/>
                <w:sz w:val="16"/>
                <w:szCs w:val="16"/>
              </w:rPr>
              <w:t>17±2</w:t>
            </w:r>
          </w:p>
        </w:tc>
        <w:tc>
          <w:tcPr>
            <w:tcW w:w="1202" w:type="dxa"/>
            <w:vAlign w:val="center"/>
          </w:tcPr>
          <w:p w14:paraId="4628E728" w14:textId="40361057" w:rsidR="00342201" w:rsidRPr="00721243" w:rsidRDefault="00342201" w:rsidP="00342201">
            <w:pPr>
              <w:pStyle w:val="TableParagraph"/>
              <w:spacing w:before="40" w:after="40"/>
              <w:ind w:left="0"/>
              <w:rPr>
                <w:rFonts w:ascii="Arial" w:hAnsi="Arial" w:cs="Arial"/>
                <w:color w:val="FF0000"/>
                <w:spacing w:val="-4"/>
                <w:sz w:val="16"/>
                <w:szCs w:val="16"/>
              </w:rPr>
            </w:pPr>
            <w:r w:rsidRPr="00721243">
              <w:rPr>
                <w:rFonts w:ascii="Arial" w:hAnsi="Arial" w:cs="Arial"/>
                <w:color w:val="FF0000"/>
                <w:spacing w:val="-4"/>
                <w:sz w:val="16"/>
                <w:szCs w:val="16"/>
              </w:rPr>
              <w:t>44±3</w:t>
            </w:r>
          </w:p>
        </w:tc>
        <w:tc>
          <w:tcPr>
            <w:tcW w:w="1202" w:type="dxa"/>
            <w:vAlign w:val="center"/>
          </w:tcPr>
          <w:p w14:paraId="3610E8DA" w14:textId="56AF0E61" w:rsidR="00342201" w:rsidRPr="00721243" w:rsidRDefault="00342201" w:rsidP="00342201">
            <w:pPr>
              <w:pStyle w:val="TableParagraph"/>
              <w:spacing w:before="40" w:after="40"/>
              <w:ind w:left="0"/>
              <w:rPr>
                <w:rFonts w:ascii="Arial" w:hAnsi="Arial" w:cs="Arial"/>
                <w:sz w:val="16"/>
                <w:szCs w:val="16"/>
              </w:rPr>
            </w:pPr>
            <w:r w:rsidRPr="00721243">
              <w:rPr>
                <w:rFonts w:ascii="Arial" w:hAnsi="Arial" w:cs="Arial"/>
                <w:color w:val="FF0000"/>
                <w:spacing w:val="-4"/>
                <w:sz w:val="16"/>
                <w:szCs w:val="16"/>
              </w:rPr>
              <w:t>71±7</w:t>
            </w:r>
          </w:p>
        </w:tc>
      </w:tr>
      <w:tr w:rsidR="00342201" w:rsidRPr="00721243" w14:paraId="41748ECE" w14:textId="579CFF2E" w:rsidTr="001E4E8B">
        <w:trPr>
          <w:trHeight w:val="385"/>
        </w:trPr>
        <w:tc>
          <w:tcPr>
            <w:tcW w:w="1753" w:type="dxa"/>
          </w:tcPr>
          <w:p w14:paraId="49A28D59" w14:textId="7F041ADE" w:rsidR="00342201" w:rsidRPr="00721243" w:rsidRDefault="00342201" w:rsidP="00342201">
            <w:pPr>
              <w:pStyle w:val="TableParagraph"/>
              <w:spacing w:before="40" w:after="40"/>
              <w:ind w:left="0"/>
              <w:jc w:val="left"/>
              <w:rPr>
                <w:rFonts w:ascii="Arial" w:hAnsi="Arial" w:cs="Arial"/>
                <w:sz w:val="16"/>
                <w:szCs w:val="16"/>
              </w:rPr>
            </w:pPr>
            <w:r w:rsidRPr="00721243">
              <w:rPr>
                <w:rFonts w:ascii="Arial" w:hAnsi="Arial" w:cs="Arial"/>
                <w:sz w:val="16"/>
                <w:szCs w:val="16"/>
              </w:rPr>
              <w:t>Živa (</w:t>
            </w:r>
            <w:r w:rsidR="00E73519" w:rsidRPr="00721243">
              <w:rPr>
                <w:rFonts w:ascii="Arial" w:hAnsi="Arial" w:cs="Arial"/>
                <w:sz w:val="16"/>
                <w:szCs w:val="16"/>
              </w:rPr>
              <w:t>H</w:t>
            </w:r>
            <w:r w:rsidRPr="00721243">
              <w:rPr>
                <w:rFonts w:ascii="Arial" w:hAnsi="Arial" w:cs="Arial"/>
                <w:sz w:val="16"/>
                <w:szCs w:val="16"/>
              </w:rPr>
              <w:t>g) (mg/kg)</w:t>
            </w:r>
          </w:p>
        </w:tc>
        <w:tc>
          <w:tcPr>
            <w:tcW w:w="1167" w:type="dxa"/>
            <w:vAlign w:val="center"/>
          </w:tcPr>
          <w:p w14:paraId="5D0EA78B" w14:textId="77777777" w:rsidR="00342201" w:rsidRPr="00721243" w:rsidRDefault="00342201" w:rsidP="00342201">
            <w:pPr>
              <w:pStyle w:val="TableParagraph"/>
              <w:spacing w:before="40" w:after="40"/>
              <w:ind w:left="0"/>
              <w:rPr>
                <w:rFonts w:ascii="Arial" w:hAnsi="Arial" w:cs="Arial"/>
                <w:sz w:val="16"/>
                <w:szCs w:val="16"/>
              </w:rPr>
            </w:pPr>
            <w:r w:rsidRPr="00721243">
              <w:rPr>
                <w:rFonts w:ascii="Arial" w:hAnsi="Arial" w:cs="Arial"/>
                <w:spacing w:val="-5"/>
                <w:sz w:val="16"/>
                <w:szCs w:val="16"/>
              </w:rPr>
              <w:t>1.5</w:t>
            </w:r>
          </w:p>
        </w:tc>
        <w:tc>
          <w:tcPr>
            <w:tcW w:w="1202" w:type="dxa"/>
            <w:vAlign w:val="center"/>
          </w:tcPr>
          <w:p w14:paraId="62244B20" w14:textId="32D4747F" w:rsidR="00342201" w:rsidRPr="00721243" w:rsidRDefault="00342201" w:rsidP="00342201">
            <w:pPr>
              <w:pStyle w:val="TableParagraph"/>
              <w:spacing w:before="40" w:after="40"/>
              <w:ind w:left="0"/>
              <w:rPr>
                <w:rFonts w:ascii="Arial" w:hAnsi="Arial" w:cs="Arial"/>
                <w:spacing w:val="-2"/>
                <w:sz w:val="16"/>
                <w:szCs w:val="16"/>
              </w:rPr>
            </w:pPr>
            <w:r w:rsidRPr="00721243">
              <w:rPr>
                <w:rFonts w:ascii="Arial" w:hAnsi="Arial" w:cs="Arial"/>
                <w:spacing w:val="-2"/>
                <w:sz w:val="16"/>
                <w:szCs w:val="16"/>
              </w:rPr>
              <w:t>0.032</w:t>
            </w:r>
          </w:p>
        </w:tc>
        <w:tc>
          <w:tcPr>
            <w:tcW w:w="1202" w:type="dxa"/>
            <w:vAlign w:val="center"/>
          </w:tcPr>
          <w:p w14:paraId="4DE9D4DF" w14:textId="2AB44E15" w:rsidR="00342201" w:rsidRPr="00721243" w:rsidRDefault="00342201" w:rsidP="00342201">
            <w:pPr>
              <w:pStyle w:val="TableParagraph"/>
              <w:spacing w:before="40" w:after="40"/>
              <w:ind w:left="0"/>
              <w:rPr>
                <w:rFonts w:ascii="Arial" w:hAnsi="Arial" w:cs="Arial"/>
                <w:spacing w:val="-2"/>
                <w:sz w:val="16"/>
                <w:szCs w:val="16"/>
              </w:rPr>
            </w:pPr>
            <w:r w:rsidRPr="00721243">
              <w:rPr>
                <w:rFonts w:ascii="Arial" w:hAnsi="Arial" w:cs="Arial"/>
                <w:spacing w:val="-2"/>
                <w:sz w:val="16"/>
                <w:szCs w:val="16"/>
              </w:rPr>
              <w:t>0.037</w:t>
            </w:r>
          </w:p>
        </w:tc>
        <w:tc>
          <w:tcPr>
            <w:tcW w:w="1202" w:type="dxa"/>
            <w:vAlign w:val="center"/>
          </w:tcPr>
          <w:p w14:paraId="089AEE7A" w14:textId="62D6C5E0" w:rsidR="00342201" w:rsidRPr="00721243" w:rsidRDefault="00342201" w:rsidP="00342201">
            <w:pPr>
              <w:pStyle w:val="TableParagraph"/>
              <w:spacing w:before="40" w:after="40"/>
              <w:ind w:left="0"/>
              <w:rPr>
                <w:rFonts w:ascii="Arial" w:hAnsi="Arial" w:cs="Arial"/>
                <w:spacing w:val="-2"/>
                <w:sz w:val="16"/>
                <w:szCs w:val="16"/>
              </w:rPr>
            </w:pPr>
            <w:r w:rsidRPr="00721243">
              <w:rPr>
                <w:rFonts w:ascii="Arial" w:hAnsi="Arial" w:cs="Arial"/>
                <w:spacing w:val="-2"/>
                <w:sz w:val="16"/>
                <w:szCs w:val="16"/>
              </w:rPr>
              <w:t>0.019</w:t>
            </w:r>
          </w:p>
        </w:tc>
        <w:tc>
          <w:tcPr>
            <w:tcW w:w="1202" w:type="dxa"/>
            <w:vAlign w:val="center"/>
          </w:tcPr>
          <w:p w14:paraId="5A6BED44" w14:textId="277741EC" w:rsidR="00342201" w:rsidRPr="00721243" w:rsidRDefault="00342201" w:rsidP="00342201">
            <w:pPr>
              <w:pStyle w:val="TableParagraph"/>
              <w:spacing w:before="40" w:after="40"/>
              <w:ind w:left="0"/>
              <w:rPr>
                <w:rFonts w:ascii="Arial" w:hAnsi="Arial" w:cs="Arial"/>
                <w:spacing w:val="-2"/>
                <w:sz w:val="16"/>
                <w:szCs w:val="16"/>
              </w:rPr>
            </w:pPr>
            <w:r w:rsidRPr="00721243">
              <w:rPr>
                <w:rFonts w:ascii="Arial" w:hAnsi="Arial" w:cs="Arial"/>
                <w:spacing w:val="-2"/>
                <w:sz w:val="16"/>
                <w:szCs w:val="16"/>
              </w:rPr>
              <w:t>0.055</w:t>
            </w:r>
          </w:p>
        </w:tc>
        <w:tc>
          <w:tcPr>
            <w:tcW w:w="1202" w:type="dxa"/>
            <w:vAlign w:val="center"/>
          </w:tcPr>
          <w:p w14:paraId="797A29C3" w14:textId="2528CA89" w:rsidR="00342201" w:rsidRPr="00721243" w:rsidRDefault="00342201" w:rsidP="00342201">
            <w:pPr>
              <w:pStyle w:val="TableParagraph"/>
              <w:spacing w:before="40" w:after="40"/>
              <w:ind w:left="0"/>
              <w:rPr>
                <w:rFonts w:ascii="Arial" w:hAnsi="Arial" w:cs="Arial"/>
                <w:spacing w:val="-2"/>
                <w:sz w:val="16"/>
                <w:szCs w:val="16"/>
              </w:rPr>
            </w:pPr>
            <w:r w:rsidRPr="00721243">
              <w:rPr>
                <w:rFonts w:ascii="Arial" w:hAnsi="Arial" w:cs="Arial"/>
                <w:spacing w:val="-2"/>
                <w:sz w:val="16"/>
                <w:szCs w:val="16"/>
              </w:rPr>
              <w:t>0.087</w:t>
            </w:r>
          </w:p>
        </w:tc>
        <w:tc>
          <w:tcPr>
            <w:tcW w:w="1202" w:type="dxa"/>
            <w:vAlign w:val="center"/>
          </w:tcPr>
          <w:p w14:paraId="0A744297" w14:textId="0147AF26" w:rsidR="00342201" w:rsidRPr="00721243" w:rsidRDefault="00342201" w:rsidP="00342201">
            <w:pPr>
              <w:pStyle w:val="TableParagraph"/>
              <w:spacing w:before="40" w:after="40"/>
              <w:ind w:left="0"/>
              <w:rPr>
                <w:rFonts w:ascii="Arial" w:hAnsi="Arial" w:cs="Arial"/>
                <w:spacing w:val="-2"/>
                <w:sz w:val="16"/>
                <w:szCs w:val="16"/>
              </w:rPr>
            </w:pPr>
            <w:r w:rsidRPr="00721243">
              <w:rPr>
                <w:rFonts w:ascii="Arial" w:hAnsi="Arial" w:cs="Arial"/>
                <w:spacing w:val="-2"/>
                <w:sz w:val="16"/>
                <w:szCs w:val="16"/>
              </w:rPr>
              <w:t>0.022</w:t>
            </w:r>
          </w:p>
        </w:tc>
        <w:tc>
          <w:tcPr>
            <w:tcW w:w="1202" w:type="dxa"/>
            <w:vAlign w:val="center"/>
          </w:tcPr>
          <w:p w14:paraId="292B4B7C" w14:textId="3616F6C8" w:rsidR="00342201" w:rsidRPr="00721243" w:rsidRDefault="00342201" w:rsidP="00342201">
            <w:pPr>
              <w:pStyle w:val="TableParagraph"/>
              <w:spacing w:before="40" w:after="40"/>
              <w:ind w:left="0"/>
              <w:rPr>
                <w:rFonts w:ascii="Arial" w:hAnsi="Arial" w:cs="Arial"/>
                <w:spacing w:val="-2"/>
                <w:sz w:val="16"/>
                <w:szCs w:val="16"/>
              </w:rPr>
            </w:pPr>
            <w:r w:rsidRPr="00721243">
              <w:rPr>
                <w:rFonts w:ascii="Arial" w:hAnsi="Arial" w:cs="Arial"/>
                <w:spacing w:val="-2"/>
                <w:sz w:val="16"/>
                <w:szCs w:val="16"/>
              </w:rPr>
              <w:t>0.045</w:t>
            </w:r>
          </w:p>
        </w:tc>
        <w:tc>
          <w:tcPr>
            <w:tcW w:w="1202" w:type="dxa"/>
            <w:vAlign w:val="center"/>
          </w:tcPr>
          <w:p w14:paraId="60B36AA8" w14:textId="6FDA3B98" w:rsidR="00342201" w:rsidRPr="00721243" w:rsidRDefault="00342201" w:rsidP="00342201">
            <w:pPr>
              <w:pStyle w:val="TableParagraph"/>
              <w:spacing w:before="40" w:after="40"/>
              <w:ind w:left="0"/>
              <w:rPr>
                <w:rFonts w:ascii="Arial" w:hAnsi="Arial" w:cs="Arial"/>
                <w:spacing w:val="-2"/>
                <w:sz w:val="16"/>
                <w:szCs w:val="16"/>
              </w:rPr>
            </w:pPr>
            <w:r w:rsidRPr="00721243">
              <w:rPr>
                <w:rFonts w:ascii="Arial" w:hAnsi="Arial" w:cs="Arial"/>
                <w:spacing w:val="-2"/>
                <w:sz w:val="16"/>
                <w:szCs w:val="16"/>
              </w:rPr>
              <w:t>0.010</w:t>
            </w:r>
          </w:p>
        </w:tc>
        <w:tc>
          <w:tcPr>
            <w:tcW w:w="1202" w:type="dxa"/>
            <w:vAlign w:val="center"/>
          </w:tcPr>
          <w:p w14:paraId="5E0FA890" w14:textId="222D1B4D" w:rsidR="00342201" w:rsidRPr="00721243" w:rsidRDefault="00342201" w:rsidP="00342201">
            <w:pPr>
              <w:pStyle w:val="TableParagraph"/>
              <w:spacing w:before="40" w:after="40"/>
              <w:ind w:left="0"/>
              <w:rPr>
                <w:rFonts w:ascii="Arial" w:hAnsi="Arial" w:cs="Arial"/>
                <w:spacing w:val="-2"/>
                <w:sz w:val="16"/>
                <w:szCs w:val="16"/>
              </w:rPr>
            </w:pPr>
            <w:r w:rsidRPr="00721243">
              <w:rPr>
                <w:rFonts w:ascii="Arial" w:hAnsi="Arial" w:cs="Arial"/>
                <w:spacing w:val="-2"/>
                <w:sz w:val="16"/>
                <w:szCs w:val="16"/>
              </w:rPr>
              <w:t>0.014</w:t>
            </w:r>
          </w:p>
        </w:tc>
        <w:tc>
          <w:tcPr>
            <w:tcW w:w="1202" w:type="dxa"/>
            <w:vAlign w:val="center"/>
          </w:tcPr>
          <w:p w14:paraId="128CBE0B" w14:textId="1FB15B99" w:rsidR="00342201" w:rsidRPr="00721243" w:rsidRDefault="00342201" w:rsidP="00342201">
            <w:pPr>
              <w:pStyle w:val="TableParagraph"/>
              <w:spacing w:before="40" w:after="40"/>
              <w:ind w:left="0"/>
              <w:rPr>
                <w:rFonts w:ascii="Arial" w:hAnsi="Arial" w:cs="Arial"/>
                <w:spacing w:val="-2"/>
                <w:sz w:val="16"/>
                <w:szCs w:val="16"/>
              </w:rPr>
            </w:pPr>
            <w:r w:rsidRPr="00721243">
              <w:rPr>
                <w:rFonts w:ascii="Arial" w:hAnsi="Arial" w:cs="Arial"/>
                <w:spacing w:val="-4"/>
                <w:sz w:val="16"/>
                <w:szCs w:val="16"/>
              </w:rPr>
              <w:t>0.21</w:t>
            </w:r>
          </w:p>
        </w:tc>
        <w:tc>
          <w:tcPr>
            <w:tcW w:w="1202" w:type="dxa"/>
            <w:vAlign w:val="center"/>
          </w:tcPr>
          <w:p w14:paraId="3C636970" w14:textId="7213C45C" w:rsidR="00342201" w:rsidRPr="00721243" w:rsidRDefault="00342201" w:rsidP="00342201">
            <w:pPr>
              <w:pStyle w:val="TableParagraph"/>
              <w:spacing w:before="40" w:after="40"/>
              <w:ind w:left="0"/>
              <w:rPr>
                <w:rFonts w:ascii="Arial" w:hAnsi="Arial" w:cs="Arial"/>
                <w:spacing w:val="-2"/>
                <w:sz w:val="16"/>
                <w:szCs w:val="16"/>
              </w:rPr>
            </w:pPr>
            <w:r w:rsidRPr="00721243">
              <w:rPr>
                <w:rFonts w:ascii="Arial" w:hAnsi="Arial" w:cs="Arial"/>
                <w:spacing w:val="-2"/>
                <w:sz w:val="16"/>
                <w:szCs w:val="16"/>
              </w:rPr>
              <w:t>0.058</w:t>
            </w:r>
          </w:p>
        </w:tc>
        <w:tc>
          <w:tcPr>
            <w:tcW w:w="1202" w:type="dxa"/>
            <w:vAlign w:val="center"/>
          </w:tcPr>
          <w:p w14:paraId="4CD0C56E" w14:textId="7B60FE12" w:rsidR="00342201" w:rsidRPr="00721243" w:rsidRDefault="00342201" w:rsidP="00342201">
            <w:pPr>
              <w:pStyle w:val="TableParagraph"/>
              <w:spacing w:before="40" w:after="40"/>
              <w:ind w:left="0"/>
              <w:rPr>
                <w:rFonts w:ascii="Arial" w:hAnsi="Arial" w:cs="Arial"/>
                <w:spacing w:val="-2"/>
                <w:sz w:val="16"/>
                <w:szCs w:val="16"/>
              </w:rPr>
            </w:pPr>
            <w:r w:rsidRPr="00721243">
              <w:rPr>
                <w:rFonts w:ascii="Arial" w:hAnsi="Arial" w:cs="Arial"/>
                <w:spacing w:val="-2"/>
                <w:sz w:val="16"/>
                <w:szCs w:val="16"/>
              </w:rPr>
              <w:t>0.010</w:t>
            </w:r>
          </w:p>
        </w:tc>
        <w:tc>
          <w:tcPr>
            <w:tcW w:w="1202" w:type="dxa"/>
            <w:vAlign w:val="center"/>
          </w:tcPr>
          <w:p w14:paraId="6118C93F" w14:textId="751DA069" w:rsidR="00342201" w:rsidRPr="00721243" w:rsidRDefault="00342201" w:rsidP="00342201">
            <w:pPr>
              <w:pStyle w:val="TableParagraph"/>
              <w:spacing w:before="40" w:after="40"/>
              <w:ind w:left="0"/>
              <w:rPr>
                <w:rFonts w:ascii="Arial" w:hAnsi="Arial" w:cs="Arial"/>
                <w:spacing w:val="-2"/>
                <w:sz w:val="16"/>
                <w:szCs w:val="16"/>
              </w:rPr>
            </w:pPr>
            <w:r w:rsidRPr="00721243">
              <w:rPr>
                <w:rFonts w:ascii="Arial" w:hAnsi="Arial" w:cs="Arial"/>
                <w:spacing w:val="-2"/>
                <w:sz w:val="16"/>
                <w:szCs w:val="16"/>
              </w:rPr>
              <w:t>0.036</w:t>
            </w:r>
          </w:p>
        </w:tc>
        <w:tc>
          <w:tcPr>
            <w:tcW w:w="1202" w:type="dxa"/>
            <w:vAlign w:val="center"/>
          </w:tcPr>
          <w:p w14:paraId="0EED6DDA" w14:textId="0C9FCEF0" w:rsidR="00342201" w:rsidRPr="00721243" w:rsidRDefault="00342201" w:rsidP="00342201">
            <w:pPr>
              <w:pStyle w:val="TableParagraph"/>
              <w:spacing w:before="40" w:after="40"/>
              <w:ind w:left="0"/>
              <w:rPr>
                <w:rFonts w:ascii="Arial" w:hAnsi="Arial" w:cs="Arial"/>
                <w:spacing w:val="-2"/>
                <w:sz w:val="16"/>
                <w:szCs w:val="16"/>
              </w:rPr>
            </w:pPr>
            <w:r w:rsidRPr="00721243">
              <w:rPr>
                <w:rFonts w:ascii="Arial" w:hAnsi="Arial" w:cs="Arial"/>
                <w:spacing w:val="-2"/>
                <w:sz w:val="16"/>
                <w:szCs w:val="16"/>
              </w:rPr>
              <w:t>0.046</w:t>
            </w:r>
          </w:p>
        </w:tc>
        <w:tc>
          <w:tcPr>
            <w:tcW w:w="1202" w:type="dxa"/>
            <w:vAlign w:val="center"/>
          </w:tcPr>
          <w:p w14:paraId="163E5C7C" w14:textId="2A38D38E" w:rsidR="00342201" w:rsidRPr="00721243" w:rsidRDefault="00342201" w:rsidP="00342201">
            <w:pPr>
              <w:pStyle w:val="TableParagraph"/>
              <w:spacing w:before="40" w:after="40"/>
              <w:ind w:left="0"/>
              <w:rPr>
                <w:rFonts w:ascii="Arial" w:hAnsi="Arial" w:cs="Arial"/>
                <w:sz w:val="16"/>
                <w:szCs w:val="16"/>
              </w:rPr>
            </w:pPr>
            <w:r w:rsidRPr="00721243">
              <w:rPr>
                <w:rFonts w:ascii="Arial" w:hAnsi="Arial" w:cs="Arial"/>
                <w:spacing w:val="-2"/>
                <w:sz w:val="16"/>
                <w:szCs w:val="16"/>
              </w:rPr>
              <w:t>0.018</w:t>
            </w:r>
          </w:p>
        </w:tc>
      </w:tr>
      <w:tr w:rsidR="00342201" w:rsidRPr="00721243" w14:paraId="472B79ED" w14:textId="533FD8E7" w:rsidTr="001E4E8B">
        <w:trPr>
          <w:trHeight w:val="385"/>
        </w:trPr>
        <w:tc>
          <w:tcPr>
            <w:tcW w:w="1753" w:type="dxa"/>
          </w:tcPr>
          <w:p w14:paraId="2F9752DF" w14:textId="7DD83976" w:rsidR="00342201" w:rsidRPr="00721243" w:rsidRDefault="00342201" w:rsidP="00342201">
            <w:pPr>
              <w:pStyle w:val="TableParagraph"/>
              <w:spacing w:before="40" w:after="40"/>
              <w:ind w:left="0"/>
              <w:jc w:val="left"/>
              <w:rPr>
                <w:rFonts w:ascii="Arial" w:hAnsi="Arial" w:cs="Arial"/>
                <w:sz w:val="16"/>
                <w:szCs w:val="16"/>
              </w:rPr>
            </w:pPr>
            <w:r w:rsidRPr="00721243">
              <w:rPr>
                <w:rFonts w:ascii="Arial" w:hAnsi="Arial" w:cs="Arial"/>
                <w:sz w:val="16"/>
                <w:szCs w:val="16"/>
              </w:rPr>
              <w:t>Kadmijum (</w:t>
            </w:r>
            <w:r w:rsidR="00E73519" w:rsidRPr="00721243">
              <w:rPr>
                <w:rFonts w:ascii="Arial" w:hAnsi="Arial" w:cs="Arial"/>
                <w:sz w:val="16"/>
                <w:szCs w:val="16"/>
              </w:rPr>
              <w:t>C</w:t>
            </w:r>
            <w:r w:rsidRPr="00721243">
              <w:rPr>
                <w:rFonts w:ascii="Arial" w:hAnsi="Arial" w:cs="Arial"/>
                <w:sz w:val="16"/>
                <w:szCs w:val="16"/>
              </w:rPr>
              <w:t>d) (mg/kg)</w:t>
            </w:r>
          </w:p>
        </w:tc>
        <w:tc>
          <w:tcPr>
            <w:tcW w:w="1167" w:type="dxa"/>
            <w:vAlign w:val="center"/>
          </w:tcPr>
          <w:p w14:paraId="1C313596" w14:textId="77777777" w:rsidR="00342201" w:rsidRPr="00721243" w:rsidRDefault="00342201" w:rsidP="00342201">
            <w:pPr>
              <w:pStyle w:val="TableParagraph"/>
              <w:spacing w:before="40" w:after="40"/>
              <w:ind w:left="0"/>
              <w:rPr>
                <w:rFonts w:ascii="Arial" w:hAnsi="Arial" w:cs="Arial"/>
                <w:sz w:val="16"/>
                <w:szCs w:val="16"/>
              </w:rPr>
            </w:pPr>
            <w:r w:rsidRPr="00721243">
              <w:rPr>
                <w:rFonts w:ascii="Arial" w:hAnsi="Arial" w:cs="Arial"/>
                <w:spacing w:val="-4"/>
                <w:sz w:val="16"/>
                <w:szCs w:val="16"/>
              </w:rPr>
              <w:t>0.07</w:t>
            </w:r>
          </w:p>
        </w:tc>
        <w:tc>
          <w:tcPr>
            <w:tcW w:w="1202" w:type="dxa"/>
            <w:vAlign w:val="center"/>
          </w:tcPr>
          <w:p w14:paraId="62082B2E" w14:textId="1B85FEB6" w:rsidR="00342201" w:rsidRPr="00721243" w:rsidRDefault="00342201" w:rsidP="00342201">
            <w:pPr>
              <w:pStyle w:val="TableParagraph"/>
              <w:spacing w:before="40" w:after="40"/>
              <w:ind w:left="0"/>
              <w:rPr>
                <w:rFonts w:ascii="Arial" w:hAnsi="Arial" w:cs="Arial"/>
                <w:color w:val="FF0000"/>
                <w:spacing w:val="-2"/>
                <w:sz w:val="16"/>
                <w:szCs w:val="16"/>
              </w:rPr>
            </w:pPr>
            <w:r w:rsidRPr="00721243">
              <w:rPr>
                <w:rFonts w:ascii="Arial" w:hAnsi="Arial" w:cs="Arial"/>
                <w:color w:val="FF0000"/>
                <w:spacing w:val="-2"/>
                <w:sz w:val="16"/>
                <w:szCs w:val="16"/>
              </w:rPr>
              <w:t>0.44±0.04</w:t>
            </w:r>
          </w:p>
        </w:tc>
        <w:tc>
          <w:tcPr>
            <w:tcW w:w="1202" w:type="dxa"/>
            <w:vAlign w:val="center"/>
          </w:tcPr>
          <w:p w14:paraId="55D8E637" w14:textId="2563001D" w:rsidR="00342201" w:rsidRPr="00721243" w:rsidRDefault="00342201" w:rsidP="00342201">
            <w:pPr>
              <w:pStyle w:val="TableParagraph"/>
              <w:spacing w:before="40" w:after="40"/>
              <w:ind w:left="0"/>
              <w:rPr>
                <w:rFonts w:ascii="Arial" w:hAnsi="Arial" w:cs="Arial"/>
                <w:color w:val="FF0000"/>
                <w:spacing w:val="-2"/>
                <w:sz w:val="16"/>
                <w:szCs w:val="16"/>
              </w:rPr>
            </w:pPr>
            <w:r w:rsidRPr="00721243">
              <w:rPr>
                <w:rFonts w:ascii="Arial" w:hAnsi="Arial" w:cs="Arial"/>
                <w:color w:val="FF0000"/>
                <w:spacing w:val="-2"/>
                <w:sz w:val="16"/>
                <w:szCs w:val="16"/>
              </w:rPr>
              <w:t>0.36±0.03</w:t>
            </w:r>
          </w:p>
        </w:tc>
        <w:tc>
          <w:tcPr>
            <w:tcW w:w="1202" w:type="dxa"/>
            <w:vAlign w:val="center"/>
          </w:tcPr>
          <w:p w14:paraId="438DD658" w14:textId="64720009" w:rsidR="00342201" w:rsidRPr="00721243" w:rsidRDefault="00342201" w:rsidP="00342201">
            <w:pPr>
              <w:pStyle w:val="TableParagraph"/>
              <w:spacing w:before="40" w:after="40"/>
              <w:ind w:left="0"/>
              <w:rPr>
                <w:rFonts w:ascii="Arial" w:hAnsi="Arial" w:cs="Arial"/>
                <w:color w:val="FF0000"/>
                <w:spacing w:val="-2"/>
                <w:sz w:val="16"/>
                <w:szCs w:val="16"/>
              </w:rPr>
            </w:pPr>
            <w:r w:rsidRPr="00721243">
              <w:rPr>
                <w:rFonts w:ascii="Arial" w:hAnsi="Arial" w:cs="Arial"/>
                <w:color w:val="FF0000"/>
                <w:spacing w:val="-2"/>
                <w:sz w:val="16"/>
                <w:szCs w:val="16"/>
              </w:rPr>
              <w:t>054±0.05</w:t>
            </w:r>
          </w:p>
        </w:tc>
        <w:tc>
          <w:tcPr>
            <w:tcW w:w="1202" w:type="dxa"/>
            <w:vAlign w:val="center"/>
          </w:tcPr>
          <w:p w14:paraId="62F3E13B" w14:textId="28EEAE68" w:rsidR="00342201" w:rsidRPr="00721243" w:rsidRDefault="00342201" w:rsidP="00342201">
            <w:pPr>
              <w:pStyle w:val="TableParagraph"/>
              <w:spacing w:before="40" w:after="40"/>
              <w:ind w:left="0"/>
              <w:rPr>
                <w:rFonts w:ascii="Arial" w:hAnsi="Arial" w:cs="Arial"/>
                <w:color w:val="FF0000"/>
                <w:spacing w:val="-2"/>
                <w:sz w:val="16"/>
                <w:szCs w:val="16"/>
              </w:rPr>
            </w:pPr>
            <w:r w:rsidRPr="00721243">
              <w:rPr>
                <w:rFonts w:ascii="Arial" w:hAnsi="Arial" w:cs="Arial"/>
                <w:color w:val="FF0000"/>
                <w:spacing w:val="-2"/>
                <w:sz w:val="16"/>
                <w:szCs w:val="16"/>
              </w:rPr>
              <w:t>2.4±0.2</w:t>
            </w:r>
          </w:p>
        </w:tc>
        <w:tc>
          <w:tcPr>
            <w:tcW w:w="1202" w:type="dxa"/>
            <w:vAlign w:val="center"/>
          </w:tcPr>
          <w:p w14:paraId="41148294" w14:textId="67A58DF1" w:rsidR="00342201" w:rsidRPr="00721243" w:rsidRDefault="00342201" w:rsidP="00342201">
            <w:pPr>
              <w:pStyle w:val="TableParagraph"/>
              <w:spacing w:before="40" w:after="40"/>
              <w:ind w:left="0"/>
              <w:rPr>
                <w:rFonts w:ascii="Arial" w:hAnsi="Arial" w:cs="Arial"/>
                <w:color w:val="FF0000"/>
                <w:spacing w:val="-2"/>
                <w:sz w:val="16"/>
                <w:szCs w:val="16"/>
              </w:rPr>
            </w:pPr>
            <w:r w:rsidRPr="00721243">
              <w:rPr>
                <w:rFonts w:ascii="Arial" w:hAnsi="Arial" w:cs="Arial"/>
                <w:color w:val="FF0000"/>
                <w:spacing w:val="-2"/>
                <w:sz w:val="16"/>
                <w:szCs w:val="16"/>
              </w:rPr>
              <w:t>1.9±0.2</w:t>
            </w:r>
          </w:p>
        </w:tc>
        <w:tc>
          <w:tcPr>
            <w:tcW w:w="1202" w:type="dxa"/>
            <w:vAlign w:val="center"/>
          </w:tcPr>
          <w:p w14:paraId="5DA116C4" w14:textId="2A06366B" w:rsidR="00342201" w:rsidRPr="00721243" w:rsidRDefault="00342201" w:rsidP="00342201">
            <w:pPr>
              <w:pStyle w:val="TableParagraph"/>
              <w:spacing w:before="40" w:after="40"/>
              <w:ind w:left="0"/>
              <w:rPr>
                <w:rFonts w:ascii="Arial" w:hAnsi="Arial" w:cs="Arial"/>
                <w:color w:val="FF0000"/>
                <w:spacing w:val="-2"/>
                <w:sz w:val="16"/>
                <w:szCs w:val="16"/>
              </w:rPr>
            </w:pPr>
            <w:r w:rsidRPr="00721243">
              <w:rPr>
                <w:rFonts w:ascii="Arial" w:hAnsi="Arial" w:cs="Arial"/>
                <w:color w:val="FF0000"/>
                <w:spacing w:val="-2"/>
                <w:sz w:val="16"/>
                <w:szCs w:val="16"/>
              </w:rPr>
              <w:t>0.086±0.08</w:t>
            </w:r>
          </w:p>
        </w:tc>
        <w:tc>
          <w:tcPr>
            <w:tcW w:w="1202" w:type="dxa"/>
            <w:vAlign w:val="center"/>
          </w:tcPr>
          <w:p w14:paraId="07F343A2" w14:textId="4B626B0E" w:rsidR="00342201" w:rsidRPr="00721243" w:rsidRDefault="00342201" w:rsidP="00342201">
            <w:pPr>
              <w:pStyle w:val="TableParagraph"/>
              <w:spacing w:before="40" w:after="40"/>
              <w:ind w:left="0"/>
              <w:rPr>
                <w:rFonts w:ascii="Arial" w:hAnsi="Arial" w:cs="Arial"/>
                <w:color w:val="FF0000"/>
                <w:spacing w:val="-2"/>
                <w:sz w:val="16"/>
                <w:szCs w:val="16"/>
              </w:rPr>
            </w:pPr>
            <w:r w:rsidRPr="00721243">
              <w:rPr>
                <w:rFonts w:ascii="Arial" w:hAnsi="Arial" w:cs="Arial"/>
                <w:color w:val="FF0000"/>
                <w:spacing w:val="-2"/>
                <w:sz w:val="16"/>
                <w:szCs w:val="16"/>
              </w:rPr>
              <w:t>2.2±0.2</w:t>
            </w:r>
          </w:p>
        </w:tc>
        <w:tc>
          <w:tcPr>
            <w:tcW w:w="1202" w:type="dxa"/>
            <w:vAlign w:val="center"/>
          </w:tcPr>
          <w:p w14:paraId="57CD9EB7" w14:textId="377D0DCC" w:rsidR="00342201" w:rsidRPr="00721243" w:rsidRDefault="00342201" w:rsidP="00342201">
            <w:pPr>
              <w:pStyle w:val="TableParagraph"/>
              <w:spacing w:before="40" w:after="40"/>
              <w:ind w:left="0"/>
              <w:rPr>
                <w:rFonts w:ascii="Arial" w:hAnsi="Arial" w:cs="Arial"/>
                <w:color w:val="FF0000"/>
                <w:spacing w:val="-2"/>
                <w:sz w:val="16"/>
                <w:szCs w:val="16"/>
              </w:rPr>
            </w:pPr>
            <w:r w:rsidRPr="00721243">
              <w:rPr>
                <w:rFonts w:ascii="Arial" w:hAnsi="Arial" w:cs="Arial"/>
                <w:color w:val="FF0000"/>
                <w:spacing w:val="-2"/>
                <w:sz w:val="16"/>
                <w:szCs w:val="16"/>
              </w:rPr>
              <w:t>0.62±0.06</w:t>
            </w:r>
          </w:p>
        </w:tc>
        <w:tc>
          <w:tcPr>
            <w:tcW w:w="1202" w:type="dxa"/>
            <w:vAlign w:val="center"/>
          </w:tcPr>
          <w:p w14:paraId="064EA5BB" w14:textId="5387271F" w:rsidR="00342201" w:rsidRPr="00721243" w:rsidRDefault="00342201" w:rsidP="00342201">
            <w:pPr>
              <w:pStyle w:val="TableParagraph"/>
              <w:spacing w:before="40" w:after="40"/>
              <w:ind w:left="0"/>
              <w:rPr>
                <w:rFonts w:ascii="Arial" w:hAnsi="Arial" w:cs="Arial"/>
                <w:color w:val="FF0000"/>
                <w:spacing w:val="-2"/>
                <w:sz w:val="16"/>
                <w:szCs w:val="16"/>
              </w:rPr>
            </w:pPr>
            <w:r w:rsidRPr="00721243">
              <w:rPr>
                <w:rFonts w:ascii="Arial" w:hAnsi="Arial" w:cs="Arial"/>
                <w:color w:val="FF0000"/>
                <w:spacing w:val="-2"/>
                <w:sz w:val="16"/>
                <w:szCs w:val="16"/>
              </w:rPr>
              <w:t>0.95±0.09</w:t>
            </w:r>
          </w:p>
        </w:tc>
        <w:tc>
          <w:tcPr>
            <w:tcW w:w="1202" w:type="dxa"/>
            <w:vAlign w:val="center"/>
          </w:tcPr>
          <w:p w14:paraId="3A154BEF" w14:textId="52FFF418" w:rsidR="00342201" w:rsidRPr="00721243" w:rsidRDefault="00342201" w:rsidP="00342201">
            <w:pPr>
              <w:pStyle w:val="TableParagraph"/>
              <w:spacing w:before="40" w:after="40"/>
              <w:ind w:left="0"/>
              <w:rPr>
                <w:rFonts w:ascii="Arial" w:hAnsi="Arial" w:cs="Arial"/>
                <w:color w:val="FF0000"/>
                <w:spacing w:val="-2"/>
                <w:sz w:val="16"/>
                <w:szCs w:val="16"/>
              </w:rPr>
            </w:pPr>
            <w:r w:rsidRPr="00721243">
              <w:rPr>
                <w:rFonts w:ascii="Arial" w:hAnsi="Arial" w:cs="Arial"/>
                <w:color w:val="FF0000"/>
                <w:spacing w:val="-2"/>
                <w:sz w:val="16"/>
                <w:szCs w:val="16"/>
              </w:rPr>
              <w:t>4.2±0.4</w:t>
            </w:r>
          </w:p>
        </w:tc>
        <w:tc>
          <w:tcPr>
            <w:tcW w:w="1202" w:type="dxa"/>
            <w:vAlign w:val="center"/>
          </w:tcPr>
          <w:p w14:paraId="5E0ED38F" w14:textId="40442ACA" w:rsidR="00342201" w:rsidRPr="00721243" w:rsidRDefault="00342201" w:rsidP="00342201">
            <w:pPr>
              <w:pStyle w:val="TableParagraph"/>
              <w:spacing w:before="40" w:after="40"/>
              <w:ind w:left="0"/>
              <w:rPr>
                <w:rFonts w:ascii="Arial" w:hAnsi="Arial" w:cs="Arial"/>
                <w:color w:val="FF0000"/>
                <w:spacing w:val="-2"/>
                <w:sz w:val="16"/>
                <w:szCs w:val="16"/>
              </w:rPr>
            </w:pPr>
            <w:r w:rsidRPr="00721243">
              <w:rPr>
                <w:rFonts w:ascii="Arial" w:hAnsi="Arial" w:cs="Arial"/>
                <w:color w:val="FF0000"/>
                <w:spacing w:val="-2"/>
                <w:sz w:val="16"/>
                <w:szCs w:val="16"/>
              </w:rPr>
              <w:t>2.4±0.2</w:t>
            </w:r>
          </w:p>
        </w:tc>
        <w:tc>
          <w:tcPr>
            <w:tcW w:w="1202" w:type="dxa"/>
            <w:vAlign w:val="center"/>
          </w:tcPr>
          <w:p w14:paraId="79D704F7" w14:textId="122A5AB5" w:rsidR="00342201" w:rsidRPr="00721243" w:rsidRDefault="00342201" w:rsidP="00342201">
            <w:pPr>
              <w:pStyle w:val="TableParagraph"/>
              <w:spacing w:before="40" w:after="40"/>
              <w:ind w:left="0"/>
              <w:rPr>
                <w:rFonts w:ascii="Arial" w:hAnsi="Arial" w:cs="Arial"/>
                <w:color w:val="FF0000"/>
                <w:spacing w:val="-2"/>
                <w:sz w:val="16"/>
                <w:szCs w:val="16"/>
              </w:rPr>
            </w:pPr>
            <w:r w:rsidRPr="00721243">
              <w:rPr>
                <w:rFonts w:ascii="Arial" w:hAnsi="Arial" w:cs="Arial"/>
                <w:color w:val="FF0000"/>
                <w:spacing w:val="-2"/>
                <w:sz w:val="16"/>
                <w:szCs w:val="16"/>
              </w:rPr>
              <w:t>0.46±0.04</w:t>
            </w:r>
          </w:p>
        </w:tc>
        <w:tc>
          <w:tcPr>
            <w:tcW w:w="1202" w:type="dxa"/>
            <w:vAlign w:val="center"/>
          </w:tcPr>
          <w:p w14:paraId="0A5CBFF7" w14:textId="69D28B27" w:rsidR="00342201" w:rsidRPr="00721243" w:rsidRDefault="00342201" w:rsidP="00342201">
            <w:pPr>
              <w:pStyle w:val="TableParagraph"/>
              <w:spacing w:before="40" w:after="40"/>
              <w:ind w:left="0"/>
              <w:rPr>
                <w:rFonts w:ascii="Arial" w:hAnsi="Arial" w:cs="Arial"/>
                <w:color w:val="FF0000"/>
                <w:spacing w:val="-2"/>
                <w:sz w:val="16"/>
                <w:szCs w:val="16"/>
              </w:rPr>
            </w:pPr>
            <w:r w:rsidRPr="00721243">
              <w:rPr>
                <w:rFonts w:ascii="Arial" w:hAnsi="Arial" w:cs="Arial"/>
                <w:color w:val="FF0000"/>
                <w:spacing w:val="-2"/>
                <w:sz w:val="16"/>
                <w:szCs w:val="16"/>
              </w:rPr>
              <w:t>0.41±0.03</w:t>
            </w:r>
          </w:p>
        </w:tc>
        <w:tc>
          <w:tcPr>
            <w:tcW w:w="1202" w:type="dxa"/>
            <w:vAlign w:val="center"/>
          </w:tcPr>
          <w:p w14:paraId="233D0BBF" w14:textId="4D313953" w:rsidR="00342201" w:rsidRPr="00721243" w:rsidRDefault="00342201" w:rsidP="00342201">
            <w:pPr>
              <w:pStyle w:val="TableParagraph"/>
              <w:spacing w:before="40" w:after="40"/>
              <w:ind w:left="0"/>
              <w:rPr>
                <w:rFonts w:ascii="Arial" w:hAnsi="Arial" w:cs="Arial"/>
                <w:color w:val="FF0000"/>
                <w:spacing w:val="-2"/>
                <w:sz w:val="16"/>
                <w:szCs w:val="16"/>
              </w:rPr>
            </w:pPr>
            <w:r w:rsidRPr="00721243">
              <w:rPr>
                <w:rFonts w:ascii="Arial" w:hAnsi="Arial" w:cs="Arial"/>
                <w:color w:val="FF0000"/>
                <w:spacing w:val="-2"/>
                <w:sz w:val="16"/>
                <w:szCs w:val="16"/>
              </w:rPr>
              <w:t>1.6±0.2</w:t>
            </w:r>
          </w:p>
        </w:tc>
        <w:tc>
          <w:tcPr>
            <w:tcW w:w="1202" w:type="dxa"/>
            <w:vAlign w:val="center"/>
          </w:tcPr>
          <w:p w14:paraId="26E17856" w14:textId="459BF041" w:rsidR="00342201" w:rsidRPr="00721243" w:rsidRDefault="00342201" w:rsidP="00342201">
            <w:pPr>
              <w:pStyle w:val="TableParagraph"/>
              <w:spacing w:before="40" w:after="40"/>
              <w:ind w:left="0"/>
              <w:rPr>
                <w:rFonts w:ascii="Arial" w:hAnsi="Arial" w:cs="Arial"/>
                <w:sz w:val="16"/>
                <w:szCs w:val="16"/>
              </w:rPr>
            </w:pPr>
            <w:r w:rsidRPr="00721243">
              <w:rPr>
                <w:rFonts w:ascii="Arial" w:hAnsi="Arial" w:cs="Arial"/>
                <w:color w:val="FF0000"/>
                <w:spacing w:val="-2"/>
                <w:sz w:val="16"/>
                <w:szCs w:val="16"/>
              </w:rPr>
              <w:t>0.54±0.05</w:t>
            </w:r>
          </w:p>
        </w:tc>
      </w:tr>
      <w:tr w:rsidR="00342201" w:rsidRPr="00721243" w14:paraId="19070320" w14:textId="2D29887B" w:rsidTr="001E4E8B">
        <w:trPr>
          <w:trHeight w:val="383"/>
        </w:trPr>
        <w:tc>
          <w:tcPr>
            <w:tcW w:w="1753" w:type="dxa"/>
          </w:tcPr>
          <w:p w14:paraId="69F14FCA" w14:textId="7848980B" w:rsidR="00342201" w:rsidRPr="00721243" w:rsidRDefault="00342201" w:rsidP="00342201">
            <w:pPr>
              <w:pStyle w:val="TableParagraph"/>
              <w:spacing w:before="40" w:after="40"/>
              <w:ind w:left="0"/>
              <w:jc w:val="left"/>
              <w:rPr>
                <w:rFonts w:ascii="Arial" w:hAnsi="Arial" w:cs="Arial"/>
                <w:sz w:val="16"/>
                <w:szCs w:val="16"/>
              </w:rPr>
            </w:pPr>
            <w:r w:rsidRPr="00721243">
              <w:rPr>
                <w:rFonts w:ascii="Arial" w:hAnsi="Arial" w:cs="Arial"/>
                <w:sz w:val="16"/>
                <w:szCs w:val="16"/>
              </w:rPr>
              <w:t>Magnezijum (</w:t>
            </w:r>
            <w:r w:rsidR="00E73519" w:rsidRPr="00721243">
              <w:rPr>
                <w:rFonts w:ascii="Arial" w:hAnsi="Arial" w:cs="Arial"/>
                <w:sz w:val="16"/>
                <w:szCs w:val="16"/>
              </w:rPr>
              <w:t>M</w:t>
            </w:r>
            <w:r w:rsidRPr="00721243">
              <w:rPr>
                <w:rFonts w:ascii="Arial" w:hAnsi="Arial" w:cs="Arial"/>
                <w:sz w:val="16"/>
                <w:szCs w:val="16"/>
              </w:rPr>
              <w:t>g) (mg/kg)</w:t>
            </w:r>
          </w:p>
        </w:tc>
        <w:tc>
          <w:tcPr>
            <w:tcW w:w="1167" w:type="dxa"/>
            <w:vAlign w:val="center"/>
          </w:tcPr>
          <w:p w14:paraId="280C7BE8" w14:textId="77777777" w:rsidR="00342201" w:rsidRPr="00721243" w:rsidRDefault="00342201" w:rsidP="00342201">
            <w:pPr>
              <w:pStyle w:val="TableParagraph"/>
              <w:spacing w:before="40" w:after="40"/>
              <w:ind w:left="0"/>
              <w:rPr>
                <w:rFonts w:ascii="Arial" w:hAnsi="Arial" w:cs="Arial"/>
                <w:sz w:val="16"/>
                <w:szCs w:val="16"/>
              </w:rPr>
            </w:pPr>
            <w:r w:rsidRPr="00721243">
              <w:rPr>
                <w:rFonts w:ascii="Arial" w:hAnsi="Arial" w:cs="Arial"/>
                <w:sz w:val="16"/>
                <w:szCs w:val="16"/>
              </w:rPr>
              <w:t>1</w:t>
            </w:r>
          </w:p>
        </w:tc>
        <w:tc>
          <w:tcPr>
            <w:tcW w:w="1202" w:type="dxa"/>
            <w:vAlign w:val="center"/>
          </w:tcPr>
          <w:p w14:paraId="76AD44BE" w14:textId="7E894609" w:rsidR="00342201" w:rsidRPr="00721243" w:rsidRDefault="00342201" w:rsidP="00342201">
            <w:pPr>
              <w:pStyle w:val="TableParagraph"/>
              <w:spacing w:before="40" w:after="40"/>
              <w:ind w:left="0"/>
              <w:rPr>
                <w:rFonts w:ascii="Arial" w:hAnsi="Arial" w:cs="Arial"/>
                <w:color w:val="FF0000"/>
                <w:spacing w:val="-2"/>
                <w:sz w:val="16"/>
                <w:szCs w:val="16"/>
              </w:rPr>
            </w:pPr>
            <w:r w:rsidRPr="00721243">
              <w:rPr>
                <w:rFonts w:ascii="Arial" w:hAnsi="Arial" w:cs="Arial"/>
                <w:color w:val="FF0000"/>
                <w:spacing w:val="-5"/>
                <w:sz w:val="16"/>
                <w:szCs w:val="16"/>
              </w:rPr>
              <w:t>229</w:t>
            </w:r>
          </w:p>
        </w:tc>
        <w:tc>
          <w:tcPr>
            <w:tcW w:w="1202" w:type="dxa"/>
            <w:vAlign w:val="center"/>
          </w:tcPr>
          <w:p w14:paraId="396537EA" w14:textId="6E6D6AF6" w:rsidR="00342201" w:rsidRPr="00721243" w:rsidRDefault="00342201" w:rsidP="00342201">
            <w:pPr>
              <w:pStyle w:val="TableParagraph"/>
              <w:spacing w:before="40" w:after="40"/>
              <w:ind w:left="0"/>
              <w:rPr>
                <w:rFonts w:ascii="Arial" w:hAnsi="Arial" w:cs="Arial"/>
                <w:color w:val="FF0000"/>
                <w:spacing w:val="-5"/>
                <w:sz w:val="16"/>
                <w:szCs w:val="16"/>
              </w:rPr>
            </w:pPr>
            <w:r w:rsidRPr="00721243">
              <w:rPr>
                <w:rFonts w:ascii="Arial" w:hAnsi="Arial" w:cs="Arial"/>
                <w:color w:val="FF0000"/>
                <w:spacing w:val="-2"/>
                <w:sz w:val="16"/>
                <w:szCs w:val="16"/>
              </w:rPr>
              <w:t>14570</w:t>
            </w:r>
          </w:p>
        </w:tc>
        <w:tc>
          <w:tcPr>
            <w:tcW w:w="1202" w:type="dxa"/>
            <w:vAlign w:val="center"/>
          </w:tcPr>
          <w:p w14:paraId="3A105BDE" w14:textId="04783510" w:rsidR="00342201" w:rsidRPr="00721243" w:rsidRDefault="00342201" w:rsidP="00342201">
            <w:pPr>
              <w:pStyle w:val="TableParagraph"/>
              <w:spacing w:before="40" w:after="40"/>
              <w:ind w:left="0"/>
              <w:rPr>
                <w:rFonts w:ascii="Arial" w:hAnsi="Arial" w:cs="Arial"/>
                <w:color w:val="FF0000"/>
                <w:spacing w:val="-5"/>
                <w:sz w:val="16"/>
                <w:szCs w:val="16"/>
              </w:rPr>
            </w:pPr>
            <w:r w:rsidRPr="00721243">
              <w:rPr>
                <w:rFonts w:ascii="Arial" w:hAnsi="Arial" w:cs="Arial"/>
                <w:color w:val="FF0000"/>
                <w:spacing w:val="-5"/>
                <w:sz w:val="16"/>
                <w:szCs w:val="16"/>
              </w:rPr>
              <w:t>230</w:t>
            </w:r>
          </w:p>
        </w:tc>
        <w:tc>
          <w:tcPr>
            <w:tcW w:w="1202" w:type="dxa"/>
            <w:vAlign w:val="center"/>
          </w:tcPr>
          <w:p w14:paraId="650CE834" w14:textId="55433F4D" w:rsidR="00342201" w:rsidRPr="00721243" w:rsidRDefault="00342201" w:rsidP="00342201">
            <w:pPr>
              <w:pStyle w:val="TableParagraph"/>
              <w:spacing w:before="40" w:after="40"/>
              <w:ind w:left="0"/>
              <w:rPr>
                <w:rFonts w:ascii="Arial" w:hAnsi="Arial" w:cs="Arial"/>
                <w:color w:val="FF0000"/>
                <w:spacing w:val="-5"/>
                <w:sz w:val="16"/>
                <w:szCs w:val="16"/>
              </w:rPr>
            </w:pPr>
            <w:r w:rsidRPr="00721243">
              <w:rPr>
                <w:rFonts w:ascii="Arial" w:hAnsi="Arial" w:cs="Arial"/>
                <w:color w:val="FF0000"/>
                <w:spacing w:val="-5"/>
                <w:sz w:val="16"/>
                <w:szCs w:val="16"/>
              </w:rPr>
              <w:t>905</w:t>
            </w:r>
          </w:p>
        </w:tc>
        <w:tc>
          <w:tcPr>
            <w:tcW w:w="1202" w:type="dxa"/>
            <w:vAlign w:val="center"/>
          </w:tcPr>
          <w:p w14:paraId="3B34F9EB" w14:textId="0FE04444" w:rsidR="00342201" w:rsidRPr="00721243" w:rsidRDefault="00342201" w:rsidP="00342201">
            <w:pPr>
              <w:pStyle w:val="TableParagraph"/>
              <w:spacing w:before="40" w:after="40"/>
              <w:ind w:left="0"/>
              <w:rPr>
                <w:rFonts w:ascii="Arial" w:hAnsi="Arial" w:cs="Arial"/>
                <w:color w:val="FF0000"/>
                <w:spacing w:val="-5"/>
                <w:sz w:val="16"/>
                <w:szCs w:val="16"/>
              </w:rPr>
            </w:pPr>
            <w:r w:rsidRPr="00721243">
              <w:rPr>
                <w:rFonts w:ascii="Arial" w:hAnsi="Arial" w:cs="Arial"/>
                <w:color w:val="FF0000"/>
                <w:spacing w:val="-4"/>
                <w:sz w:val="16"/>
                <w:szCs w:val="16"/>
              </w:rPr>
              <w:t>1407</w:t>
            </w:r>
          </w:p>
        </w:tc>
        <w:tc>
          <w:tcPr>
            <w:tcW w:w="1202" w:type="dxa"/>
            <w:vAlign w:val="center"/>
          </w:tcPr>
          <w:p w14:paraId="49D86124" w14:textId="19B1DD2B" w:rsidR="00342201" w:rsidRPr="00721243" w:rsidRDefault="00342201" w:rsidP="00342201">
            <w:pPr>
              <w:pStyle w:val="TableParagraph"/>
              <w:spacing w:before="40" w:after="40"/>
              <w:ind w:left="0"/>
              <w:rPr>
                <w:rFonts w:ascii="Arial" w:hAnsi="Arial" w:cs="Arial"/>
                <w:color w:val="FF0000"/>
                <w:spacing w:val="-5"/>
                <w:sz w:val="16"/>
                <w:szCs w:val="16"/>
              </w:rPr>
            </w:pPr>
            <w:r w:rsidRPr="00721243">
              <w:rPr>
                <w:rFonts w:ascii="Arial" w:hAnsi="Arial" w:cs="Arial"/>
                <w:color w:val="FF0000"/>
                <w:spacing w:val="-5"/>
                <w:sz w:val="16"/>
                <w:szCs w:val="16"/>
              </w:rPr>
              <w:t>504</w:t>
            </w:r>
          </w:p>
        </w:tc>
        <w:tc>
          <w:tcPr>
            <w:tcW w:w="1202" w:type="dxa"/>
            <w:vAlign w:val="center"/>
          </w:tcPr>
          <w:p w14:paraId="0D1388E2" w14:textId="577E6F5F" w:rsidR="00342201" w:rsidRPr="00721243" w:rsidRDefault="00342201" w:rsidP="00342201">
            <w:pPr>
              <w:pStyle w:val="TableParagraph"/>
              <w:spacing w:before="40" w:after="40"/>
              <w:ind w:left="0"/>
              <w:rPr>
                <w:rFonts w:ascii="Arial" w:hAnsi="Arial" w:cs="Arial"/>
                <w:color w:val="FF0000"/>
                <w:spacing w:val="-5"/>
                <w:sz w:val="16"/>
                <w:szCs w:val="16"/>
              </w:rPr>
            </w:pPr>
            <w:r w:rsidRPr="00721243">
              <w:rPr>
                <w:rFonts w:ascii="Arial" w:hAnsi="Arial" w:cs="Arial"/>
                <w:color w:val="FF0000"/>
                <w:spacing w:val="-4"/>
                <w:sz w:val="16"/>
                <w:szCs w:val="16"/>
              </w:rPr>
              <w:t>1270</w:t>
            </w:r>
          </w:p>
        </w:tc>
        <w:tc>
          <w:tcPr>
            <w:tcW w:w="1202" w:type="dxa"/>
            <w:vAlign w:val="center"/>
          </w:tcPr>
          <w:p w14:paraId="21CBFCE1" w14:textId="02F4AC34" w:rsidR="00342201" w:rsidRPr="00721243" w:rsidRDefault="00342201" w:rsidP="00342201">
            <w:pPr>
              <w:pStyle w:val="TableParagraph"/>
              <w:spacing w:before="40" w:after="40"/>
              <w:ind w:left="0"/>
              <w:rPr>
                <w:rFonts w:ascii="Arial" w:hAnsi="Arial" w:cs="Arial"/>
                <w:color w:val="FF0000"/>
                <w:spacing w:val="-5"/>
                <w:sz w:val="16"/>
                <w:szCs w:val="16"/>
              </w:rPr>
            </w:pPr>
            <w:r w:rsidRPr="00721243">
              <w:rPr>
                <w:rFonts w:ascii="Arial" w:hAnsi="Arial" w:cs="Arial"/>
                <w:color w:val="FF0000"/>
                <w:spacing w:val="-5"/>
                <w:sz w:val="16"/>
                <w:szCs w:val="16"/>
              </w:rPr>
              <w:t>276</w:t>
            </w:r>
          </w:p>
        </w:tc>
        <w:tc>
          <w:tcPr>
            <w:tcW w:w="1202" w:type="dxa"/>
            <w:vAlign w:val="center"/>
          </w:tcPr>
          <w:p w14:paraId="29B1175C" w14:textId="7F7EF57E" w:rsidR="00342201" w:rsidRPr="00721243" w:rsidRDefault="00342201" w:rsidP="00342201">
            <w:pPr>
              <w:pStyle w:val="TableParagraph"/>
              <w:spacing w:before="40" w:after="40"/>
              <w:ind w:left="0"/>
              <w:rPr>
                <w:rFonts w:ascii="Arial" w:hAnsi="Arial" w:cs="Arial"/>
                <w:color w:val="FF0000"/>
                <w:spacing w:val="-5"/>
                <w:sz w:val="16"/>
                <w:szCs w:val="16"/>
              </w:rPr>
            </w:pPr>
            <w:r w:rsidRPr="00721243">
              <w:rPr>
                <w:rFonts w:ascii="Arial" w:hAnsi="Arial" w:cs="Arial"/>
                <w:color w:val="FF0000"/>
                <w:spacing w:val="-5"/>
                <w:sz w:val="16"/>
                <w:szCs w:val="16"/>
              </w:rPr>
              <w:t>371</w:t>
            </w:r>
          </w:p>
        </w:tc>
        <w:tc>
          <w:tcPr>
            <w:tcW w:w="1202" w:type="dxa"/>
            <w:vAlign w:val="center"/>
          </w:tcPr>
          <w:p w14:paraId="4A019B43" w14:textId="7DE684A0" w:rsidR="00342201" w:rsidRPr="00721243" w:rsidRDefault="00342201" w:rsidP="00342201">
            <w:pPr>
              <w:pStyle w:val="TableParagraph"/>
              <w:spacing w:before="40" w:after="40"/>
              <w:ind w:left="0"/>
              <w:rPr>
                <w:rFonts w:ascii="Arial" w:hAnsi="Arial" w:cs="Arial"/>
                <w:color w:val="FF0000"/>
                <w:spacing w:val="-5"/>
                <w:sz w:val="16"/>
                <w:szCs w:val="16"/>
              </w:rPr>
            </w:pPr>
            <w:r w:rsidRPr="00721243">
              <w:rPr>
                <w:rFonts w:ascii="Arial" w:hAnsi="Arial" w:cs="Arial"/>
                <w:color w:val="FF0000"/>
                <w:spacing w:val="-5"/>
                <w:sz w:val="16"/>
                <w:szCs w:val="16"/>
              </w:rPr>
              <w:t>493</w:t>
            </w:r>
          </w:p>
        </w:tc>
        <w:tc>
          <w:tcPr>
            <w:tcW w:w="1202" w:type="dxa"/>
            <w:vAlign w:val="center"/>
          </w:tcPr>
          <w:p w14:paraId="3AAE314E" w14:textId="0F7AFB25" w:rsidR="00342201" w:rsidRPr="00721243" w:rsidRDefault="00342201" w:rsidP="00342201">
            <w:pPr>
              <w:pStyle w:val="TableParagraph"/>
              <w:spacing w:before="40" w:after="40"/>
              <w:ind w:left="0"/>
              <w:rPr>
                <w:rFonts w:ascii="Arial" w:hAnsi="Arial" w:cs="Arial"/>
                <w:color w:val="FF0000"/>
                <w:spacing w:val="-5"/>
                <w:sz w:val="16"/>
                <w:szCs w:val="16"/>
              </w:rPr>
            </w:pPr>
            <w:r w:rsidRPr="00721243">
              <w:rPr>
                <w:rFonts w:ascii="Arial" w:hAnsi="Arial" w:cs="Arial"/>
                <w:color w:val="FF0000"/>
                <w:spacing w:val="-4"/>
                <w:sz w:val="16"/>
                <w:szCs w:val="16"/>
              </w:rPr>
              <w:t>1649</w:t>
            </w:r>
          </w:p>
        </w:tc>
        <w:tc>
          <w:tcPr>
            <w:tcW w:w="1202" w:type="dxa"/>
            <w:vAlign w:val="center"/>
          </w:tcPr>
          <w:p w14:paraId="47A6609E" w14:textId="7C016838" w:rsidR="00342201" w:rsidRPr="00721243" w:rsidRDefault="00342201" w:rsidP="00342201">
            <w:pPr>
              <w:pStyle w:val="TableParagraph"/>
              <w:spacing w:before="40" w:after="40"/>
              <w:ind w:left="0"/>
              <w:rPr>
                <w:rFonts w:ascii="Arial" w:hAnsi="Arial" w:cs="Arial"/>
                <w:color w:val="FF0000"/>
                <w:spacing w:val="-5"/>
                <w:sz w:val="16"/>
                <w:szCs w:val="16"/>
              </w:rPr>
            </w:pPr>
            <w:r w:rsidRPr="00721243">
              <w:rPr>
                <w:rFonts w:ascii="Arial" w:hAnsi="Arial" w:cs="Arial"/>
                <w:color w:val="FF0000"/>
                <w:spacing w:val="-4"/>
                <w:sz w:val="16"/>
                <w:szCs w:val="16"/>
              </w:rPr>
              <w:t>4297</w:t>
            </w:r>
          </w:p>
        </w:tc>
        <w:tc>
          <w:tcPr>
            <w:tcW w:w="1202" w:type="dxa"/>
            <w:vAlign w:val="center"/>
          </w:tcPr>
          <w:p w14:paraId="109C6C98" w14:textId="7470FD0A" w:rsidR="00342201" w:rsidRPr="00721243" w:rsidRDefault="00342201" w:rsidP="00342201">
            <w:pPr>
              <w:pStyle w:val="TableParagraph"/>
              <w:spacing w:before="40" w:after="40"/>
              <w:ind w:left="0"/>
              <w:rPr>
                <w:rFonts w:ascii="Arial" w:hAnsi="Arial" w:cs="Arial"/>
                <w:color w:val="FF0000"/>
                <w:spacing w:val="-5"/>
                <w:sz w:val="16"/>
                <w:szCs w:val="16"/>
              </w:rPr>
            </w:pPr>
            <w:r w:rsidRPr="00721243">
              <w:rPr>
                <w:rFonts w:ascii="Arial" w:hAnsi="Arial" w:cs="Arial"/>
                <w:color w:val="FF0000"/>
                <w:spacing w:val="-4"/>
                <w:sz w:val="16"/>
                <w:szCs w:val="16"/>
              </w:rPr>
              <w:t>6574</w:t>
            </w:r>
          </w:p>
        </w:tc>
        <w:tc>
          <w:tcPr>
            <w:tcW w:w="1202" w:type="dxa"/>
            <w:vAlign w:val="center"/>
          </w:tcPr>
          <w:p w14:paraId="5BFEAF80" w14:textId="2DA86B4F" w:rsidR="00342201" w:rsidRPr="00721243" w:rsidRDefault="00342201" w:rsidP="00342201">
            <w:pPr>
              <w:pStyle w:val="TableParagraph"/>
              <w:spacing w:before="40" w:after="40"/>
              <w:ind w:left="0"/>
              <w:rPr>
                <w:rFonts w:ascii="Arial" w:hAnsi="Arial" w:cs="Arial"/>
                <w:color w:val="FF0000"/>
                <w:spacing w:val="-5"/>
                <w:sz w:val="16"/>
                <w:szCs w:val="16"/>
              </w:rPr>
            </w:pPr>
            <w:r w:rsidRPr="00721243">
              <w:rPr>
                <w:rFonts w:ascii="Arial" w:hAnsi="Arial" w:cs="Arial"/>
                <w:color w:val="FF0000"/>
                <w:spacing w:val="-4"/>
                <w:sz w:val="16"/>
                <w:szCs w:val="16"/>
              </w:rPr>
              <w:t>4237</w:t>
            </w:r>
          </w:p>
        </w:tc>
        <w:tc>
          <w:tcPr>
            <w:tcW w:w="1202" w:type="dxa"/>
            <w:vAlign w:val="center"/>
          </w:tcPr>
          <w:p w14:paraId="01FA31C7" w14:textId="77F86DE2" w:rsidR="00342201" w:rsidRPr="00721243" w:rsidRDefault="00342201" w:rsidP="00342201">
            <w:pPr>
              <w:pStyle w:val="TableParagraph"/>
              <w:spacing w:before="40" w:after="40"/>
              <w:ind w:left="0"/>
              <w:rPr>
                <w:rFonts w:ascii="Arial" w:hAnsi="Arial" w:cs="Arial"/>
                <w:sz w:val="16"/>
                <w:szCs w:val="16"/>
              </w:rPr>
            </w:pPr>
            <w:r w:rsidRPr="00721243">
              <w:rPr>
                <w:rFonts w:ascii="Arial" w:hAnsi="Arial" w:cs="Arial"/>
                <w:color w:val="FF0000"/>
                <w:spacing w:val="-5"/>
                <w:sz w:val="16"/>
                <w:szCs w:val="16"/>
              </w:rPr>
              <w:t>696</w:t>
            </w:r>
          </w:p>
        </w:tc>
      </w:tr>
      <w:tr w:rsidR="00342201" w:rsidRPr="00721243" w14:paraId="4CE347F9" w14:textId="2DA57F38" w:rsidTr="001E4E8B">
        <w:trPr>
          <w:trHeight w:val="385"/>
        </w:trPr>
        <w:tc>
          <w:tcPr>
            <w:tcW w:w="1753" w:type="dxa"/>
          </w:tcPr>
          <w:p w14:paraId="3D0FB246" w14:textId="0B5F3201" w:rsidR="00342201" w:rsidRPr="00721243" w:rsidRDefault="00342201" w:rsidP="00342201">
            <w:pPr>
              <w:pStyle w:val="TableParagraph"/>
              <w:spacing w:before="40" w:after="40"/>
              <w:ind w:left="0"/>
              <w:jc w:val="left"/>
              <w:rPr>
                <w:rFonts w:ascii="Arial" w:hAnsi="Arial" w:cs="Arial"/>
                <w:sz w:val="16"/>
                <w:szCs w:val="16"/>
              </w:rPr>
            </w:pPr>
            <w:r w:rsidRPr="00721243">
              <w:rPr>
                <w:rFonts w:ascii="Arial" w:hAnsi="Arial" w:cs="Arial"/>
                <w:sz w:val="16"/>
                <w:szCs w:val="16"/>
              </w:rPr>
              <w:t>Nikal (</w:t>
            </w:r>
            <w:r w:rsidR="00E73519" w:rsidRPr="00721243">
              <w:rPr>
                <w:rFonts w:ascii="Arial" w:hAnsi="Arial" w:cs="Arial"/>
                <w:sz w:val="16"/>
                <w:szCs w:val="16"/>
              </w:rPr>
              <w:t>N</w:t>
            </w:r>
            <w:r w:rsidRPr="00721243">
              <w:rPr>
                <w:rFonts w:ascii="Arial" w:hAnsi="Arial" w:cs="Arial"/>
                <w:sz w:val="16"/>
                <w:szCs w:val="16"/>
              </w:rPr>
              <w:t>i) (mg/kg)</w:t>
            </w:r>
          </w:p>
        </w:tc>
        <w:tc>
          <w:tcPr>
            <w:tcW w:w="1167" w:type="dxa"/>
            <w:vAlign w:val="center"/>
          </w:tcPr>
          <w:p w14:paraId="3FB4202D" w14:textId="77777777" w:rsidR="00342201" w:rsidRPr="00721243" w:rsidRDefault="00342201" w:rsidP="00342201">
            <w:pPr>
              <w:pStyle w:val="TableParagraph"/>
              <w:spacing w:before="40" w:after="40"/>
              <w:ind w:left="0"/>
              <w:rPr>
                <w:rFonts w:ascii="Arial" w:hAnsi="Arial" w:cs="Arial"/>
                <w:sz w:val="16"/>
                <w:szCs w:val="16"/>
              </w:rPr>
            </w:pPr>
            <w:r w:rsidRPr="00721243">
              <w:rPr>
                <w:rFonts w:ascii="Arial" w:hAnsi="Arial" w:cs="Arial"/>
                <w:spacing w:val="-5"/>
                <w:sz w:val="16"/>
                <w:szCs w:val="16"/>
              </w:rPr>
              <w:t>0.3</w:t>
            </w:r>
          </w:p>
        </w:tc>
        <w:tc>
          <w:tcPr>
            <w:tcW w:w="1202" w:type="dxa"/>
            <w:vAlign w:val="center"/>
          </w:tcPr>
          <w:p w14:paraId="74FC2B98" w14:textId="7350B0C4" w:rsidR="00342201" w:rsidRPr="00721243" w:rsidRDefault="00342201" w:rsidP="00342201">
            <w:pPr>
              <w:pStyle w:val="TableParagraph"/>
              <w:spacing w:before="40" w:after="40"/>
              <w:ind w:left="0"/>
              <w:rPr>
                <w:rFonts w:ascii="Arial" w:hAnsi="Arial" w:cs="Arial"/>
                <w:color w:val="FF0000"/>
                <w:spacing w:val="-4"/>
                <w:sz w:val="16"/>
                <w:szCs w:val="16"/>
              </w:rPr>
            </w:pPr>
            <w:r w:rsidRPr="00721243">
              <w:rPr>
                <w:rFonts w:ascii="Arial" w:hAnsi="Arial" w:cs="Arial"/>
                <w:color w:val="FF0000"/>
                <w:spacing w:val="-4"/>
                <w:sz w:val="16"/>
                <w:szCs w:val="16"/>
              </w:rPr>
              <w:t>52±5</w:t>
            </w:r>
          </w:p>
        </w:tc>
        <w:tc>
          <w:tcPr>
            <w:tcW w:w="1202" w:type="dxa"/>
            <w:vAlign w:val="center"/>
          </w:tcPr>
          <w:p w14:paraId="6AB24F85" w14:textId="70332415" w:rsidR="00342201" w:rsidRPr="00721243" w:rsidRDefault="00342201" w:rsidP="00342201">
            <w:pPr>
              <w:pStyle w:val="TableParagraph"/>
              <w:spacing w:before="40" w:after="40"/>
              <w:ind w:left="0"/>
              <w:rPr>
                <w:rFonts w:ascii="Arial" w:hAnsi="Arial" w:cs="Arial"/>
                <w:color w:val="FF0000"/>
                <w:spacing w:val="-4"/>
                <w:sz w:val="16"/>
                <w:szCs w:val="16"/>
              </w:rPr>
            </w:pPr>
            <w:r w:rsidRPr="00721243">
              <w:rPr>
                <w:rFonts w:ascii="Arial" w:hAnsi="Arial" w:cs="Arial"/>
                <w:color w:val="FF0000"/>
                <w:spacing w:val="-4"/>
                <w:sz w:val="16"/>
                <w:szCs w:val="16"/>
              </w:rPr>
              <w:t>22±2</w:t>
            </w:r>
          </w:p>
        </w:tc>
        <w:tc>
          <w:tcPr>
            <w:tcW w:w="1202" w:type="dxa"/>
            <w:vAlign w:val="center"/>
          </w:tcPr>
          <w:p w14:paraId="5FF0E1E3" w14:textId="1298477C" w:rsidR="00342201" w:rsidRPr="00721243" w:rsidRDefault="00342201" w:rsidP="00342201">
            <w:pPr>
              <w:pStyle w:val="TableParagraph"/>
              <w:spacing w:before="40" w:after="40"/>
              <w:ind w:left="0"/>
              <w:rPr>
                <w:rFonts w:ascii="Arial" w:hAnsi="Arial" w:cs="Arial"/>
                <w:color w:val="FF0000"/>
                <w:spacing w:val="-4"/>
                <w:sz w:val="16"/>
                <w:szCs w:val="16"/>
              </w:rPr>
            </w:pPr>
            <w:r w:rsidRPr="00721243">
              <w:rPr>
                <w:rFonts w:ascii="Arial" w:hAnsi="Arial" w:cs="Arial"/>
                <w:color w:val="FF0000"/>
                <w:spacing w:val="-4"/>
                <w:sz w:val="16"/>
                <w:szCs w:val="16"/>
              </w:rPr>
              <w:t>66±6</w:t>
            </w:r>
          </w:p>
        </w:tc>
        <w:tc>
          <w:tcPr>
            <w:tcW w:w="1202" w:type="dxa"/>
            <w:vAlign w:val="center"/>
          </w:tcPr>
          <w:p w14:paraId="7C164774" w14:textId="29A7AFA2" w:rsidR="00342201" w:rsidRPr="00721243" w:rsidRDefault="00342201" w:rsidP="00342201">
            <w:pPr>
              <w:pStyle w:val="TableParagraph"/>
              <w:spacing w:before="40" w:after="40"/>
              <w:ind w:left="0"/>
              <w:rPr>
                <w:rFonts w:ascii="Arial" w:hAnsi="Arial" w:cs="Arial"/>
                <w:color w:val="FF0000"/>
                <w:spacing w:val="-4"/>
                <w:sz w:val="16"/>
                <w:szCs w:val="16"/>
              </w:rPr>
            </w:pPr>
            <w:r w:rsidRPr="00721243">
              <w:rPr>
                <w:rFonts w:ascii="Arial" w:hAnsi="Arial" w:cs="Arial"/>
                <w:color w:val="FF0000"/>
                <w:spacing w:val="-4"/>
                <w:sz w:val="16"/>
                <w:szCs w:val="16"/>
              </w:rPr>
              <w:t>79±7</w:t>
            </w:r>
          </w:p>
        </w:tc>
        <w:tc>
          <w:tcPr>
            <w:tcW w:w="1202" w:type="dxa"/>
            <w:vAlign w:val="center"/>
          </w:tcPr>
          <w:p w14:paraId="7DC01703" w14:textId="2109A5E8" w:rsidR="00342201" w:rsidRPr="00721243" w:rsidRDefault="00342201" w:rsidP="00342201">
            <w:pPr>
              <w:pStyle w:val="TableParagraph"/>
              <w:spacing w:before="40" w:after="40"/>
              <w:ind w:left="0"/>
              <w:rPr>
                <w:rFonts w:ascii="Arial" w:hAnsi="Arial" w:cs="Arial"/>
                <w:color w:val="FF0000"/>
                <w:spacing w:val="-4"/>
                <w:sz w:val="16"/>
                <w:szCs w:val="16"/>
              </w:rPr>
            </w:pPr>
            <w:r w:rsidRPr="00721243">
              <w:rPr>
                <w:rFonts w:ascii="Arial" w:hAnsi="Arial" w:cs="Arial"/>
                <w:color w:val="FF0000"/>
                <w:spacing w:val="-4"/>
                <w:sz w:val="16"/>
                <w:szCs w:val="16"/>
              </w:rPr>
              <w:t>71±7</w:t>
            </w:r>
          </w:p>
        </w:tc>
        <w:tc>
          <w:tcPr>
            <w:tcW w:w="1202" w:type="dxa"/>
            <w:vAlign w:val="center"/>
          </w:tcPr>
          <w:p w14:paraId="0D87E679" w14:textId="2883648F" w:rsidR="00342201" w:rsidRPr="00721243" w:rsidRDefault="00342201" w:rsidP="00342201">
            <w:pPr>
              <w:pStyle w:val="TableParagraph"/>
              <w:spacing w:before="40" w:after="40"/>
              <w:ind w:left="0"/>
              <w:rPr>
                <w:rFonts w:ascii="Arial" w:hAnsi="Arial" w:cs="Arial"/>
                <w:color w:val="FF0000"/>
                <w:spacing w:val="-4"/>
                <w:sz w:val="16"/>
                <w:szCs w:val="16"/>
              </w:rPr>
            </w:pPr>
            <w:r w:rsidRPr="00721243">
              <w:rPr>
                <w:rFonts w:ascii="Arial" w:hAnsi="Arial" w:cs="Arial"/>
                <w:color w:val="FF0000"/>
                <w:spacing w:val="-4"/>
                <w:sz w:val="16"/>
                <w:szCs w:val="16"/>
              </w:rPr>
              <w:t>55±5</w:t>
            </w:r>
          </w:p>
        </w:tc>
        <w:tc>
          <w:tcPr>
            <w:tcW w:w="1202" w:type="dxa"/>
            <w:vAlign w:val="center"/>
          </w:tcPr>
          <w:p w14:paraId="31A17245" w14:textId="53B57BA5" w:rsidR="00342201" w:rsidRPr="00721243" w:rsidRDefault="00342201" w:rsidP="00342201">
            <w:pPr>
              <w:pStyle w:val="TableParagraph"/>
              <w:spacing w:before="40" w:after="40"/>
              <w:ind w:left="0"/>
              <w:rPr>
                <w:rFonts w:ascii="Arial" w:hAnsi="Arial" w:cs="Arial"/>
                <w:color w:val="FF0000"/>
                <w:spacing w:val="-4"/>
                <w:sz w:val="16"/>
                <w:szCs w:val="16"/>
              </w:rPr>
            </w:pPr>
            <w:r w:rsidRPr="00721243">
              <w:rPr>
                <w:rFonts w:ascii="Arial" w:hAnsi="Arial" w:cs="Arial"/>
                <w:color w:val="FF0000"/>
                <w:spacing w:val="-4"/>
                <w:sz w:val="16"/>
                <w:szCs w:val="16"/>
              </w:rPr>
              <w:t>98±9</w:t>
            </w:r>
          </w:p>
        </w:tc>
        <w:tc>
          <w:tcPr>
            <w:tcW w:w="1202" w:type="dxa"/>
            <w:vAlign w:val="center"/>
          </w:tcPr>
          <w:p w14:paraId="0952B528" w14:textId="449CE23B" w:rsidR="00342201" w:rsidRPr="00721243" w:rsidRDefault="00342201" w:rsidP="00342201">
            <w:pPr>
              <w:pStyle w:val="TableParagraph"/>
              <w:spacing w:before="40" w:after="40"/>
              <w:ind w:left="0"/>
              <w:rPr>
                <w:rFonts w:ascii="Arial" w:hAnsi="Arial" w:cs="Arial"/>
                <w:color w:val="FF0000"/>
                <w:spacing w:val="-4"/>
                <w:sz w:val="16"/>
                <w:szCs w:val="16"/>
              </w:rPr>
            </w:pPr>
            <w:r w:rsidRPr="00721243">
              <w:rPr>
                <w:rFonts w:ascii="Arial" w:hAnsi="Arial" w:cs="Arial"/>
                <w:color w:val="FF0000"/>
                <w:spacing w:val="-4"/>
                <w:sz w:val="16"/>
                <w:szCs w:val="16"/>
              </w:rPr>
              <w:t>60±6</w:t>
            </w:r>
          </w:p>
        </w:tc>
        <w:tc>
          <w:tcPr>
            <w:tcW w:w="1202" w:type="dxa"/>
            <w:vAlign w:val="center"/>
          </w:tcPr>
          <w:p w14:paraId="44FC6EA9" w14:textId="519FBACA" w:rsidR="00342201" w:rsidRPr="00721243" w:rsidRDefault="00342201" w:rsidP="00342201">
            <w:pPr>
              <w:pStyle w:val="TableParagraph"/>
              <w:spacing w:before="40" w:after="40"/>
              <w:ind w:left="0"/>
              <w:rPr>
                <w:rFonts w:ascii="Arial" w:hAnsi="Arial" w:cs="Arial"/>
                <w:color w:val="FF0000"/>
                <w:spacing w:val="-4"/>
                <w:sz w:val="16"/>
                <w:szCs w:val="16"/>
              </w:rPr>
            </w:pPr>
            <w:r w:rsidRPr="00721243">
              <w:rPr>
                <w:rFonts w:ascii="Arial" w:hAnsi="Arial" w:cs="Arial"/>
                <w:color w:val="FF0000"/>
                <w:spacing w:val="-4"/>
                <w:sz w:val="16"/>
                <w:szCs w:val="16"/>
              </w:rPr>
              <w:t>41±3</w:t>
            </w:r>
          </w:p>
        </w:tc>
        <w:tc>
          <w:tcPr>
            <w:tcW w:w="1202" w:type="dxa"/>
            <w:vAlign w:val="center"/>
          </w:tcPr>
          <w:p w14:paraId="1806566F" w14:textId="5D082BDF" w:rsidR="00342201" w:rsidRPr="00721243" w:rsidRDefault="00342201" w:rsidP="00342201">
            <w:pPr>
              <w:pStyle w:val="TableParagraph"/>
              <w:spacing w:before="40" w:after="40"/>
              <w:ind w:left="0"/>
              <w:rPr>
                <w:rFonts w:ascii="Arial" w:hAnsi="Arial" w:cs="Arial"/>
                <w:color w:val="FF0000"/>
                <w:spacing w:val="-4"/>
                <w:sz w:val="16"/>
                <w:szCs w:val="16"/>
              </w:rPr>
            </w:pPr>
            <w:r w:rsidRPr="00721243">
              <w:rPr>
                <w:rFonts w:ascii="Arial" w:hAnsi="Arial" w:cs="Arial"/>
                <w:color w:val="FF0000"/>
                <w:spacing w:val="-4"/>
                <w:sz w:val="16"/>
                <w:szCs w:val="16"/>
              </w:rPr>
              <w:t>91±8</w:t>
            </w:r>
          </w:p>
        </w:tc>
        <w:tc>
          <w:tcPr>
            <w:tcW w:w="1202" w:type="dxa"/>
            <w:vAlign w:val="center"/>
          </w:tcPr>
          <w:p w14:paraId="462E9107" w14:textId="1D87E9D9" w:rsidR="00342201" w:rsidRPr="00721243" w:rsidRDefault="00342201" w:rsidP="00342201">
            <w:pPr>
              <w:pStyle w:val="TableParagraph"/>
              <w:spacing w:before="40" w:after="40"/>
              <w:ind w:left="0"/>
              <w:rPr>
                <w:rFonts w:ascii="Arial" w:hAnsi="Arial" w:cs="Arial"/>
                <w:color w:val="FF0000"/>
                <w:spacing w:val="-4"/>
                <w:sz w:val="16"/>
                <w:szCs w:val="16"/>
              </w:rPr>
            </w:pPr>
            <w:r w:rsidRPr="00721243">
              <w:rPr>
                <w:rFonts w:ascii="Arial" w:hAnsi="Arial" w:cs="Arial"/>
                <w:color w:val="FF0000"/>
                <w:spacing w:val="-4"/>
                <w:sz w:val="16"/>
                <w:szCs w:val="16"/>
              </w:rPr>
              <w:t>50±5</w:t>
            </w:r>
          </w:p>
        </w:tc>
        <w:tc>
          <w:tcPr>
            <w:tcW w:w="1202" w:type="dxa"/>
            <w:vAlign w:val="center"/>
          </w:tcPr>
          <w:p w14:paraId="037E95EF" w14:textId="0222E986" w:rsidR="00342201" w:rsidRPr="00721243" w:rsidRDefault="00342201" w:rsidP="00342201">
            <w:pPr>
              <w:pStyle w:val="TableParagraph"/>
              <w:spacing w:before="40" w:after="40"/>
              <w:ind w:left="0"/>
              <w:rPr>
                <w:rFonts w:ascii="Arial" w:hAnsi="Arial" w:cs="Arial"/>
                <w:color w:val="FF0000"/>
                <w:spacing w:val="-4"/>
                <w:sz w:val="16"/>
                <w:szCs w:val="16"/>
              </w:rPr>
            </w:pPr>
            <w:r w:rsidRPr="00721243">
              <w:rPr>
                <w:rFonts w:ascii="Arial" w:hAnsi="Arial" w:cs="Arial"/>
                <w:color w:val="FF0000"/>
                <w:spacing w:val="-2"/>
                <w:sz w:val="16"/>
                <w:szCs w:val="16"/>
              </w:rPr>
              <w:t>6.1±0.5</w:t>
            </w:r>
          </w:p>
        </w:tc>
        <w:tc>
          <w:tcPr>
            <w:tcW w:w="1202" w:type="dxa"/>
            <w:vAlign w:val="center"/>
          </w:tcPr>
          <w:p w14:paraId="0C19B322" w14:textId="31298726" w:rsidR="00342201" w:rsidRPr="00721243" w:rsidRDefault="00342201" w:rsidP="00342201">
            <w:pPr>
              <w:pStyle w:val="TableParagraph"/>
              <w:spacing w:before="40" w:after="40"/>
              <w:ind w:left="0"/>
              <w:rPr>
                <w:rFonts w:ascii="Arial" w:hAnsi="Arial" w:cs="Arial"/>
                <w:color w:val="FF0000"/>
                <w:spacing w:val="-4"/>
                <w:sz w:val="16"/>
                <w:szCs w:val="16"/>
              </w:rPr>
            </w:pPr>
            <w:r w:rsidRPr="00721243">
              <w:rPr>
                <w:rFonts w:ascii="Arial" w:hAnsi="Arial" w:cs="Arial"/>
                <w:color w:val="FF0000"/>
                <w:spacing w:val="-4"/>
                <w:sz w:val="16"/>
                <w:szCs w:val="16"/>
              </w:rPr>
              <w:t>31±3</w:t>
            </w:r>
          </w:p>
        </w:tc>
        <w:tc>
          <w:tcPr>
            <w:tcW w:w="1202" w:type="dxa"/>
            <w:vAlign w:val="center"/>
          </w:tcPr>
          <w:p w14:paraId="50F9C99C" w14:textId="2132814B" w:rsidR="00342201" w:rsidRPr="00721243" w:rsidRDefault="00342201" w:rsidP="00342201">
            <w:pPr>
              <w:pStyle w:val="TableParagraph"/>
              <w:spacing w:before="40" w:after="40"/>
              <w:ind w:left="0"/>
              <w:rPr>
                <w:rFonts w:ascii="Arial" w:hAnsi="Arial" w:cs="Arial"/>
                <w:color w:val="FF0000"/>
                <w:spacing w:val="-4"/>
                <w:sz w:val="16"/>
                <w:szCs w:val="16"/>
              </w:rPr>
            </w:pPr>
            <w:r w:rsidRPr="00721243">
              <w:rPr>
                <w:rFonts w:ascii="Arial" w:hAnsi="Arial" w:cs="Arial"/>
                <w:color w:val="FF0000"/>
                <w:spacing w:val="-4"/>
                <w:sz w:val="16"/>
                <w:szCs w:val="16"/>
              </w:rPr>
              <w:t>72±7</w:t>
            </w:r>
          </w:p>
        </w:tc>
        <w:tc>
          <w:tcPr>
            <w:tcW w:w="1202" w:type="dxa"/>
            <w:vAlign w:val="center"/>
          </w:tcPr>
          <w:p w14:paraId="7C434658" w14:textId="549FA8C0" w:rsidR="00342201" w:rsidRPr="00721243" w:rsidRDefault="00342201" w:rsidP="00342201">
            <w:pPr>
              <w:pStyle w:val="TableParagraph"/>
              <w:spacing w:before="40" w:after="40"/>
              <w:ind w:left="0"/>
              <w:rPr>
                <w:rFonts w:ascii="Arial" w:hAnsi="Arial" w:cs="Arial"/>
                <w:sz w:val="16"/>
                <w:szCs w:val="16"/>
              </w:rPr>
            </w:pPr>
            <w:r w:rsidRPr="00721243">
              <w:rPr>
                <w:rFonts w:ascii="Arial" w:hAnsi="Arial" w:cs="Arial"/>
                <w:color w:val="FF0000"/>
                <w:spacing w:val="-4"/>
                <w:sz w:val="16"/>
                <w:szCs w:val="16"/>
              </w:rPr>
              <w:t>41±4</w:t>
            </w:r>
          </w:p>
        </w:tc>
      </w:tr>
      <w:tr w:rsidR="00342201" w:rsidRPr="00721243" w14:paraId="1C14028F" w14:textId="5F515E24" w:rsidTr="001E4E8B">
        <w:trPr>
          <w:trHeight w:val="386"/>
        </w:trPr>
        <w:tc>
          <w:tcPr>
            <w:tcW w:w="1753" w:type="dxa"/>
          </w:tcPr>
          <w:p w14:paraId="464CEABB" w14:textId="5BF5326C" w:rsidR="00342201" w:rsidRPr="00721243" w:rsidRDefault="00342201" w:rsidP="00342201">
            <w:pPr>
              <w:pStyle w:val="TableParagraph"/>
              <w:spacing w:before="40" w:after="40"/>
              <w:ind w:left="0"/>
              <w:jc w:val="left"/>
              <w:rPr>
                <w:rFonts w:ascii="Arial" w:hAnsi="Arial" w:cs="Arial"/>
                <w:sz w:val="16"/>
                <w:szCs w:val="16"/>
              </w:rPr>
            </w:pPr>
            <w:r w:rsidRPr="00721243">
              <w:rPr>
                <w:rFonts w:ascii="Arial" w:hAnsi="Arial" w:cs="Arial"/>
                <w:sz w:val="16"/>
                <w:szCs w:val="16"/>
              </w:rPr>
              <w:t>Olovo (</w:t>
            </w:r>
            <w:r w:rsidR="00E73519" w:rsidRPr="00721243">
              <w:rPr>
                <w:rFonts w:ascii="Arial" w:hAnsi="Arial" w:cs="Arial"/>
                <w:sz w:val="16"/>
                <w:szCs w:val="16"/>
              </w:rPr>
              <w:t>P</w:t>
            </w:r>
            <w:r w:rsidRPr="00721243">
              <w:rPr>
                <w:rFonts w:ascii="Arial" w:hAnsi="Arial" w:cs="Arial"/>
                <w:sz w:val="16"/>
                <w:szCs w:val="16"/>
              </w:rPr>
              <w:t>b) (mg/kg)</w:t>
            </w:r>
          </w:p>
        </w:tc>
        <w:tc>
          <w:tcPr>
            <w:tcW w:w="1167" w:type="dxa"/>
            <w:vAlign w:val="center"/>
          </w:tcPr>
          <w:p w14:paraId="1C45EEF7" w14:textId="77777777" w:rsidR="00342201" w:rsidRPr="00721243" w:rsidRDefault="00342201" w:rsidP="00342201">
            <w:pPr>
              <w:pStyle w:val="TableParagraph"/>
              <w:spacing w:before="40" w:after="40"/>
              <w:ind w:left="0"/>
              <w:rPr>
                <w:rFonts w:ascii="Arial" w:hAnsi="Arial" w:cs="Arial"/>
                <w:sz w:val="16"/>
                <w:szCs w:val="16"/>
              </w:rPr>
            </w:pPr>
            <w:r w:rsidRPr="00721243">
              <w:rPr>
                <w:rFonts w:ascii="Arial" w:hAnsi="Arial" w:cs="Arial"/>
                <w:sz w:val="16"/>
                <w:szCs w:val="16"/>
              </w:rPr>
              <w:t>2</w:t>
            </w:r>
          </w:p>
        </w:tc>
        <w:tc>
          <w:tcPr>
            <w:tcW w:w="1202" w:type="dxa"/>
            <w:vAlign w:val="center"/>
          </w:tcPr>
          <w:p w14:paraId="5D3B7ED5" w14:textId="799A45D0" w:rsidR="00342201" w:rsidRPr="00721243" w:rsidRDefault="00342201" w:rsidP="00342201">
            <w:pPr>
              <w:pStyle w:val="TableParagraph"/>
              <w:spacing w:before="40" w:after="40"/>
              <w:ind w:left="0"/>
              <w:rPr>
                <w:rFonts w:ascii="Arial" w:hAnsi="Arial" w:cs="Arial"/>
                <w:color w:val="FF0000"/>
                <w:spacing w:val="-4"/>
                <w:sz w:val="16"/>
                <w:szCs w:val="16"/>
              </w:rPr>
            </w:pPr>
            <w:r w:rsidRPr="00721243">
              <w:rPr>
                <w:rFonts w:ascii="Arial" w:hAnsi="Arial" w:cs="Arial"/>
                <w:color w:val="FF0000"/>
                <w:spacing w:val="-4"/>
                <w:sz w:val="16"/>
                <w:szCs w:val="16"/>
              </w:rPr>
              <w:t>32±3</w:t>
            </w:r>
          </w:p>
        </w:tc>
        <w:tc>
          <w:tcPr>
            <w:tcW w:w="1202" w:type="dxa"/>
            <w:vAlign w:val="center"/>
          </w:tcPr>
          <w:p w14:paraId="32B8D445" w14:textId="09214AB4" w:rsidR="00342201" w:rsidRPr="00721243" w:rsidRDefault="00342201" w:rsidP="00342201">
            <w:pPr>
              <w:pStyle w:val="TableParagraph"/>
              <w:spacing w:before="40" w:after="40"/>
              <w:ind w:left="0"/>
              <w:rPr>
                <w:rFonts w:ascii="Arial" w:hAnsi="Arial" w:cs="Arial"/>
                <w:color w:val="FF0000"/>
                <w:spacing w:val="-4"/>
                <w:sz w:val="16"/>
                <w:szCs w:val="16"/>
              </w:rPr>
            </w:pPr>
            <w:r w:rsidRPr="00721243">
              <w:rPr>
                <w:rFonts w:ascii="Arial" w:hAnsi="Arial" w:cs="Arial"/>
                <w:color w:val="FF0000"/>
                <w:spacing w:val="-4"/>
                <w:sz w:val="16"/>
                <w:szCs w:val="16"/>
              </w:rPr>
              <w:t>18±2</w:t>
            </w:r>
          </w:p>
        </w:tc>
        <w:tc>
          <w:tcPr>
            <w:tcW w:w="1202" w:type="dxa"/>
            <w:vAlign w:val="center"/>
          </w:tcPr>
          <w:p w14:paraId="79CC6B72" w14:textId="76FB1B03" w:rsidR="00342201" w:rsidRPr="00721243" w:rsidRDefault="00342201" w:rsidP="00342201">
            <w:pPr>
              <w:pStyle w:val="TableParagraph"/>
              <w:spacing w:before="40" w:after="40"/>
              <w:ind w:left="0"/>
              <w:rPr>
                <w:rFonts w:ascii="Arial" w:hAnsi="Arial" w:cs="Arial"/>
                <w:color w:val="FF0000"/>
                <w:spacing w:val="-4"/>
                <w:sz w:val="16"/>
                <w:szCs w:val="16"/>
              </w:rPr>
            </w:pPr>
            <w:r w:rsidRPr="00721243">
              <w:rPr>
                <w:rFonts w:ascii="Arial" w:hAnsi="Arial" w:cs="Arial"/>
                <w:color w:val="FF0000"/>
                <w:spacing w:val="-4"/>
                <w:sz w:val="16"/>
                <w:szCs w:val="16"/>
              </w:rPr>
              <w:t>44±4</w:t>
            </w:r>
          </w:p>
        </w:tc>
        <w:tc>
          <w:tcPr>
            <w:tcW w:w="1202" w:type="dxa"/>
            <w:vAlign w:val="center"/>
          </w:tcPr>
          <w:p w14:paraId="21E5BB7F" w14:textId="0A2E76C6" w:rsidR="00342201" w:rsidRPr="00721243" w:rsidRDefault="00342201" w:rsidP="00342201">
            <w:pPr>
              <w:pStyle w:val="TableParagraph"/>
              <w:spacing w:before="40" w:after="40"/>
              <w:ind w:left="0"/>
              <w:rPr>
                <w:rFonts w:ascii="Arial" w:hAnsi="Arial" w:cs="Arial"/>
                <w:color w:val="FF0000"/>
                <w:spacing w:val="-4"/>
                <w:sz w:val="16"/>
                <w:szCs w:val="16"/>
              </w:rPr>
            </w:pPr>
            <w:r w:rsidRPr="00721243">
              <w:rPr>
                <w:rFonts w:ascii="Arial" w:hAnsi="Arial" w:cs="Arial"/>
                <w:color w:val="FF0000"/>
                <w:spacing w:val="-4"/>
                <w:sz w:val="16"/>
                <w:szCs w:val="16"/>
              </w:rPr>
              <w:t>73±7</w:t>
            </w:r>
          </w:p>
        </w:tc>
        <w:tc>
          <w:tcPr>
            <w:tcW w:w="1202" w:type="dxa"/>
            <w:vAlign w:val="center"/>
          </w:tcPr>
          <w:p w14:paraId="0556CBA9" w14:textId="338F33F7" w:rsidR="00342201" w:rsidRPr="00721243" w:rsidRDefault="00342201" w:rsidP="00342201">
            <w:pPr>
              <w:pStyle w:val="TableParagraph"/>
              <w:spacing w:before="40" w:after="40"/>
              <w:ind w:left="0"/>
              <w:rPr>
                <w:rFonts w:ascii="Arial" w:hAnsi="Arial" w:cs="Arial"/>
                <w:color w:val="FF0000"/>
                <w:spacing w:val="-4"/>
                <w:sz w:val="16"/>
                <w:szCs w:val="16"/>
              </w:rPr>
            </w:pPr>
            <w:r w:rsidRPr="00721243">
              <w:rPr>
                <w:rFonts w:ascii="Arial" w:hAnsi="Arial" w:cs="Arial"/>
                <w:color w:val="FF0000"/>
                <w:spacing w:val="-4"/>
                <w:sz w:val="16"/>
                <w:szCs w:val="16"/>
              </w:rPr>
              <w:t>77±8</w:t>
            </w:r>
          </w:p>
        </w:tc>
        <w:tc>
          <w:tcPr>
            <w:tcW w:w="1202" w:type="dxa"/>
            <w:vAlign w:val="center"/>
          </w:tcPr>
          <w:p w14:paraId="193B7861" w14:textId="74553D88" w:rsidR="00342201" w:rsidRPr="00721243" w:rsidRDefault="00342201" w:rsidP="00342201">
            <w:pPr>
              <w:pStyle w:val="TableParagraph"/>
              <w:spacing w:before="40" w:after="40"/>
              <w:ind w:left="0"/>
              <w:rPr>
                <w:rFonts w:ascii="Arial" w:hAnsi="Arial" w:cs="Arial"/>
                <w:color w:val="FF0000"/>
                <w:spacing w:val="-4"/>
                <w:sz w:val="16"/>
                <w:szCs w:val="16"/>
              </w:rPr>
            </w:pPr>
            <w:r w:rsidRPr="00721243">
              <w:rPr>
                <w:rFonts w:ascii="Arial" w:hAnsi="Arial" w:cs="Arial"/>
                <w:color w:val="FF0000"/>
                <w:spacing w:val="-4"/>
                <w:sz w:val="16"/>
                <w:szCs w:val="16"/>
              </w:rPr>
              <w:t>64±5</w:t>
            </w:r>
          </w:p>
        </w:tc>
        <w:tc>
          <w:tcPr>
            <w:tcW w:w="1202" w:type="dxa"/>
            <w:vAlign w:val="center"/>
          </w:tcPr>
          <w:p w14:paraId="1985ECEB" w14:textId="05268D63" w:rsidR="00342201" w:rsidRPr="00721243" w:rsidRDefault="00342201" w:rsidP="00342201">
            <w:pPr>
              <w:pStyle w:val="TableParagraph"/>
              <w:spacing w:before="40" w:after="40"/>
              <w:ind w:left="0"/>
              <w:rPr>
                <w:rFonts w:ascii="Arial" w:hAnsi="Arial" w:cs="Arial"/>
                <w:color w:val="FF0000"/>
                <w:spacing w:val="-4"/>
                <w:sz w:val="16"/>
                <w:szCs w:val="16"/>
              </w:rPr>
            </w:pPr>
            <w:r w:rsidRPr="00721243">
              <w:rPr>
                <w:rFonts w:ascii="Arial" w:hAnsi="Arial" w:cs="Arial"/>
                <w:color w:val="FF0000"/>
                <w:spacing w:val="-4"/>
                <w:sz w:val="16"/>
                <w:szCs w:val="16"/>
              </w:rPr>
              <w:t>72±7</w:t>
            </w:r>
          </w:p>
        </w:tc>
        <w:tc>
          <w:tcPr>
            <w:tcW w:w="1202" w:type="dxa"/>
            <w:vAlign w:val="center"/>
          </w:tcPr>
          <w:p w14:paraId="3D7D55C9" w14:textId="77CDAA8D" w:rsidR="00342201" w:rsidRPr="00721243" w:rsidRDefault="00342201" w:rsidP="00342201">
            <w:pPr>
              <w:pStyle w:val="TableParagraph"/>
              <w:spacing w:before="40" w:after="40"/>
              <w:ind w:left="0"/>
              <w:rPr>
                <w:rFonts w:ascii="Arial" w:hAnsi="Arial" w:cs="Arial"/>
                <w:color w:val="FF0000"/>
                <w:spacing w:val="-4"/>
                <w:sz w:val="16"/>
                <w:szCs w:val="16"/>
              </w:rPr>
            </w:pPr>
            <w:r w:rsidRPr="00721243">
              <w:rPr>
                <w:rFonts w:ascii="Arial" w:hAnsi="Arial" w:cs="Arial"/>
                <w:color w:val="FF0000"/>
                <w:spacing w:val="-4"/>
                <w:sz w:val="16"/>
                <w:szCs w:val="16"/>
              </w:rPr>
              <w:t>68±6</w:t>
            </w:r>
          </w:p>
        </w:tc>
        <w:tc>
          <w:tcPr>
            <w:tcW w:w="1202" w:type="dxa"/>
            <w:vAlign w:val="center"/>
          </w:tcPr>
          <w:p w14:paraId="0C50DEE2" w14:textId="2814D4E4" w:rsidR="00342201" w:rsidRPr="00721243" w:rsidRDefault="00342201" w:rsidP="00342201">
            <w:pPr>
              <w:pStyle w:val="TableParagraph"/>
              <w:spacing w:before="40" w:after="40"/>
              <w:ind w:left="0"/>
              <w:rPr>
                <w:rFonts w:ascii="Arial" w:hAnsi="Arial" w:cs="Arial"/>
                <w:color w:val="FF0000"/>
                <w:spacing w:val="-4"/>
                <w:sz w:val="16"/>
                <w:szCs w:val="16"/>
              </w:rPr>
            </w:pPr>
            <w:r w:rsidRPr="00721243">
              <w:rPr>
                <w:rFonts w:ascii="Arial" w:hAnsi="Arial" w:cs="Arial"/>
                <w:color w:val="FF0000"/>
                <w:spacing w:val="-4"/>
                <w:sz w:val="16"/>
                <w:szCs w:val="16"/>
              </w:rPr>
              <w:t>51±5</w:t>
            </w:r>
          </w:p>
        </w:tc>
        <w:tc>
          <w:tcPr>
            <w:tcW w:w="1202" w:type="dxa"/>
            <w:vAlign w:val="center"/>
          </w:tcPr>
          <w:p w14:paraId="0C7DAF1B" w14:textId="10657C4B" w:rsidR="00342201" w:rsidRPr="00721243" w:rsidRDefault="00342201" w:rsidP="00342201">
            <w:pPr>
              <w:pStyle w:val="TableParagraph"/>
              <w:spacing w:before="40" w:after="40"/>
              <w:ind w:left="0"/>
              <w:rPr>
                <w:rFonts w:ascii="Arial" w:hAnsi="Arial" w:cs="Arial"/>
                <w:color w:val="FF0000"/>
                <w:spacing w:val="-4"/>
                <w:sz w:val="16"/>
                <w:szCs w:val="16"/>
              </w:rPr>
            </w:pPr>
            <w:r w:rsidRPr="00721243">
              <w:rPr>
                <w:rFonts w:ascii="Arial" w:hAnsi="Arial" w:cs="Arial"/>
                <w:color w:val="FF0000"/>
                <w:spacing w:val="-2"/>
                <w:sz w:val="16"/>
                <w:szCs w:val="16"/>
              </w:rPr>
              <w:t>104±10</w:t>
            </w:r>
          </w:p>
        </w:tc>
        <w:tc>
          <w:tcPr>
            <w:tcW w:w="1202" w:type="dxa"/>
            <w:vAlign w:val="center"/>
          </w:tcPr>
          <w:p w14:paraId="4CB35368" w14:textId="205E0F15" w:rsidR="00342201" w:rsidRPr="00721243" w:rsidRDefault="00342201" w:rsidP="00342201">
            <w:pPr>
              <w:pStyle w:val="TableParagraph"/>
              <w:spacing w:before="40" w:after="40"/>
              <w:ind w:left="0"/>
              <w:rPr>
                <w:rFonts w:ascii="Arial" w:hAnsi="Arial" w:cs="Arial"/>
                <w:color w:val="FF0000"/>
                <w:spacing w:val="-4"/>
                <w:sz w:val="16"/>
                <w:szCs w:val="16"/>
              </w:rPr>
            </w:pPr>
            <w:r w:rsidRPr="00721243">
              <w:rPr>
                <w:rFonts w:ascii="Arial" w:hAnsi="Arial" w:cs="Arial"/>
                <w:color w:val="FF0000"/>
                <w:spacing w:val="-4"/>
                <w:sz w:val="16"/>
                <w:szCs w:val="16"/>
              </w:rPr>
              <w:t>43±4</w:t>
            </w:r>
          </w:p>
        </w:tc>
        <w:tc>
          <w:tcPr>
            <w:tcW w:w="1202" w:type="dxa"/>
            <w:vAlign w:val="center"/>
          </w:tcPr>
          <w:p w14:paraId="1693AA41" w14:textId="53756E32" w:rsidR="00342201" w:rsidRPr="00721243" w:rsidRDefault="00342201" w:rsidP="00342201">
            <w:pPr>
              <w:pStyle w:val="TableParagraph"/>
              <w:spacing w:before="40" w:after="40"/>
              <w:ind w:left="0"/>
              <w:rPr>
                <w:rFonts w:ascii="Arial" w:hAnsi="Arial" w:cs="Arial"/>
                <w:color w:val="FF0000"/>
                <w:spacing w:val="-4"/>
                <w:sz w:val="16"/>
                <w:szCs w:val="16"/>
              </w:rPr>
            </w:pPr>
            <w:r w:rsidRPr="00721243">
              <w:rPr>
                <w:rFonts w:ascii="Arial" w:hAnsi="Arial" w:cs="Arial"/>
                <w:color w:val="FF0000"/>
                <w:spacing w:val="-2"/>
                <w:sz w:val="16"/>
                <w:szCs w:val="16"/>
              </w:rPr>
              <w:t>2.0±0.2</w:t>
            </w:r>
          </w:p>
        </w:tc>
        <w:tc>
          <w:tcPr>
            <w:tcW w:w="1202" w:type="dxa"/>
            <w:vAlign w:val="center"/>
          </w:tcPr>
          <w:p w14:paraId="4EF8B8C6" w14:textId="2996CE79" w:rsidR="00342201" w:rsidRPr="00721243" w:rsidRDefault="00342201" w:rsidP="00342201">
            <w:pPr>
              <w:pStyle w:val="TableParagraph"/>
              <w:spacing w:before="40" w:after="40"/>
              <w:ind w:left="0"/>
              <w:rPr>
                <w:rFonts w:ascii="Arial" w:hAnsi="Arial" w:cs="Arial"/>
                <w:color w:val="FF0000"/>
                <w:spacing w:val="-4"/>
                <w:sz w:val="16"/>
                <w:szCs w:val="16"/>
              </w:rPr>
            </w:pPr>
            <w:r w:rsidRPr="00721243">
              <w:rPr>
                <w:rFonts w:ascii="Arial" w:hAnsi="Arial" w:cs="Arial"/>
                <w:color w:val="FF0000"/>
                <w:spacing w:val="-4"/>
                <w:sz w:val="16"/>
                <w:szCs w:val="16"/>
              </w:rPr>
              <w:t>22±2</w:t>
            </w:r>
          </w:p>
        </w:tc>
        <w:tc>
          <w:tcPr>
            <w:tcW w:w="1202" w:type="dxa"/>
            <w:vAlign w:val="center"/>
          </w:tcPr>
          <w:p w14:paraId="36D570CD" w14:textId="197BC297" w:rsidR="00342201" w:rsidRPr="00721243" w:rsidRDefault="00342201" w:rsidP="00342201">
            <w:pPr>
              <w:pStyle w:val="TableParagraph"/>
              <w:spacing w:before="40" w:after="40"/>
              <w:ind w:left="0"/>
              <w:rPr>
                <w:rFonts w:ascii="Arial" w:hAnsi="Arial" w:cs="Arial"/>
                <w:color w:val="FF0000"/>
                <w:spacing w:val="-4"/>
                <w:sz w:val="16"/>
                <w:szCs w:val="16"/>
              </w:rPr>
            </w:pPr>
            <w:r w:rsidRPr="00721243">
              <w:rPr>
                <w:rFonts w:ascii="Arial" w:hAnsi="Arial" w:cs="Arial"/>
                <w:color w:val="FF0000"/>
                <w:spacing w:val="-4"/>
                <w:sz w:val="16"/>
                <w:szCs w:val="16"/>
              </w:rPr>
              <w:t>38±3</w:t>
            </w:r>
          </w:p>
        </w:tc>
        <w:tc>
          <w:tcPr>
            <w:tcW w:w="1202" w:type="dxa"/>
            <w:vAlign w:val="center"/>
          </w:tcPr>
          <w:p w14:paraId="41ED397F" w14:textId="19B85099" w:rsidR="00342201" w:rsidRPr="00721243" w:rsidRDefault="00342201" w:rsidP="00342201">
            <w:pPr>
              <w:pStyle w:val="TableParagraph"/>
              <w:spacing w:before="40" w:after="40"/>
              <w:ind w:left="0"/>
              <w:rPr>
                <w:rFonts w:ascii="Arial" w:hAnsi="Arial" w:cs="Arial"/>
                <w:sz w:val="16"/>
                <w:szCs w:val="16"/>
              </w:rPr>
            </w:pPr>
            <w:r w:rsidRPr="00721243">
              <w:rPr>
                <w:rFonts w:ascii="Arial" w:hAnsi="Arial" w:cs="Arial"/>
                <w:color w:val="FF0000"/>
                <w:spacing w:val="-4"/>
                <w:sz w:val="16"/>
                <w:szCs w:val="16"/>
              </w:rPr>
              <w:t>32±2</w:t>
            </w:r>
          </w:p>
        </w:tc>
      </w:tr>
      <w:tr w:rsidR="00342201" w:rsidRPr="00721243" w14:paraId="4049219A" w14:textId="34FC32A0" w:rsidTr="001E4E8B">
        <w:trPr>
          <w:trHeight w:val="383"/>
        </w:trPr>
        <w:tc>
          <w:tcPr>
            <w:tcW w:w="1753" w:type="dxa"/>
          </w:tcPr>
          <w:p w14:paraId="46B2E6E4" w14:textId="4BBF0D4E" w:rsidR="00342201" w:rsidRPr="00721243" w:rsidRDefault="00342201" w:rsidP="00342201">
            <w:pPr>
              <w:pStyle w:val="TableParagraph"/>
              <w:spacing w:before="40" w:after="40"/>
              <w:ind w:left="0"/>
              <w:jc w:val="left"/>
              <w:rPr>
                <w:rFonts w:ascii="Arial" w:hAnsi="Arial" w:cs="Arial"/>
                <w:sz w:val="16"/>
                <w:szCs w:val="16"/>
              </w:rPr>
            </w:pPr>
            <w:r w:rsidRPr="00721243">
              <w:rPr>
                <w:rFonts w:ascii="Arial" w:hAnsi="Arial" w:cs="Arial"/>
                <w:sz w:val="16"/>
                <w:szCs w:val="16"/>
              </w:rPr>
              <w:t>Cink (</w:t>
            </w:r>
            <w:r w:rsidR="00E73519" w:rsidRPr="00721243">
              <w:rPr>
                <w:rFonts w:ascii="Arial" w:hAnsi="Arial" w:cs="Arial"/>
                <w:sz w:val="16"/>
                <w:szCs w:val="16"/>
              </w:rPr>
              <w:t>Z</w:t>
            </w:r>
            <w:r w:rsidRPr="00721243">
              <w:rPr>
                <w:rFonts w:ascii="Arial" w:hAnsi="Arial" w:cs="Arial"/>
                <w:sz w:val="16"/>
                <w:szCs w:val="16"/>
              </w:rPr>
              <w:t>n) (mg/kg)</w:t>
            </w:r>
          </w:p>
        </w:tc>
        <w:tc>
          <w:tcPr>
            <w:tcW w:w="1167" w:type="dxa"/>
            <w:vAlign w:val="center"/>
          </w:tcPr>
          <w:p w14:paraId="23AA97BB" w14:textId="77777777" w:rsidR="00342201" w:rsidRPr="00721243" w:rsidRDefault="00342201" w:rsidP="00342201">
            <w:pPr>
              <w:pStyle w:val="TableParagraph"/>
              <w:spacing w:before="40" w:after="40"/>
              <w:ind w:left="0"/>
              <w:rPr>
                <w:rFonts w:ascii="Arial" w:hAnsi="Arial" w:cs="Arial"/>
                <w:sz w:val="16"/>
                <w:szCs w:val="16"/>
              </w:rPr>
            </w:pPr>
            <w:r w:rsidRPr="00721243">
              <w:rPr>
                <w:rFonts w:ascii="Arial" w:hAnsi="Arial" w:cs="Arial"/>
                <w:sz w:val="16"/>
                <w:szCs w:val="16"/>
              </w:rPr>
              <w:t>1</w:t>
            </w:r>
          </w:p>
        </w:tc>
        <w:tc>
          <w:tcPr>
            <w:tcW w:w="1202" w:type="dxa"/>
            <w:vAlign w:val="center"/>
          </w:tcPr>
          <w:p w14:paraId="40D71A94" w14:textId="2E752B15" w:rsidR="00342201" w:rsidRPr="00721243" w:rsidRDefault="00342201" w:rsidP="00342201">
            <w:pPr>
              <w:pStyle w:val="TableParagraph"/>
              <w:spacing w:before="40" w:after="40"/>
              <w:ind w:left="0"/>
              <w:rPr>
                <w:rFonts w:ascii="Arial" w:hAnsi="Arial" w:cs="Arial"/>
                <w:color w:val="FF0000"/>
                <w:spacing w:val="-4"/>
                <w:sz w:val="16"/>
                <w:szCs w:val="16"/>
              </w:rPr>
            </w:pPr>
            <w:r w:rsidRPr="00721243">
              <w:rPr>
                <w:rFonts w:ascii="Arial" w:hAnsi="Arial" w:cs="Arial"/>
                <w:color w:val="FF0000"/>
                <w:spacing w:val="-2"/>
                <w:sz w:val="16"/>
                <w:szCs w:val="16"/>
              </w:rPr>
              <w:t>221±20</w:t>
            </w:r>
          </w:p>
        </w:tc>
        <w:tc>
          <w:tcPr>
            <w:tcW w:w="1202" w:type="dxa"/>
            <w:vAlign w:val="center"/>
          </w:tcPr>
          <w:p w14:paraId="537BE6B3" w14:textId="4E7D87FF" w:rsidR="00342201" w:rsidRPr="00721243" w:rsidRDefault="00342201" w:rsidP="00342201">
            <w:pPr>
              <w:pStyle w:val="TableParagraph"/>
              <w:spacing w:before="40" w:after="40"/>
              <w:ind w:left="0"/>
              <w:rPr>
                <w:rFonts w:ascii="Arial" w:hAnsi="Arial" w:cs="Arial"/>
                <w:color w:val="FF0000"/>
                <w:spacing w:val="-2"/>
                <w:sz w:val="16"/>
                <w:szCs w:val="16"/>
              </w:rPr>
            </w:pPr>
            <w:r w:rsidRPr="00721243">
              <w:rPr>
                <w:rFonts w:ascii="Arial" w:hAnsi="Arial" w:cs="Arial"/>
                <w:color w:val="FF0000"/>
                <w:spacing w:val="-4"/>
                <w:sz w:val="16"/>
                <w:szCs w:val="16"/>
              </w:rPr>
              <w:t>25±2</w:t>
            </w:r>
          </w:p>
        </w:tc>
        <w:tc>
          <w:tcPr>
            <w:tcW w:w="1202" w:type="dxa"/>
            <w:vAlign w:val="center"/>
          </w:tcPr>
          <w:p w14:paraId="4A0EACD8" w14:textId="1A48406C" w:rsidR="00342201" w:rsidRPr="00721243" w:rsidRDefault="00342201" w:rsidP="00342201">
            <w:pPr>
              <w:pStyle w:val="TableParagraph"/>
              <w:spacing w:before="40" w:after="40"/>
              <w:ind w:left="0"/>
              <w:rPr>
                <w:rFonts w:ascii="Arial" w:hAnsi="Arial" w:cs="Arial"/>
                <w:color w:val="FF0000"/>
                <w:spacing w:val="-2"/>
                <w:sz w:val="16"/>
                <w:szCs w:val="16"/>
              </w:rPr>
            </w:pPr>
            <w:r w:rsidRPr="00721243">
              <w:rPr>
                <w:rFonts w:ascii="Arial" w:hAnsi="Arial" w:cs="Arial"/>
                <w:color w:val="FF0000"/>
                <w:spacing w:val="-2"/>
                <w:sz w:val="16"/>
                <w:szCs w:val="16"/>
              </w:rPr>
              <w:t>275±22</w:t>
            </w:r>
          </w:p>
        </w:tc>
        <w:tc>
          <w:tcPr>
            <w:tcW w:w="1202" w:type="dxa"/>
            <w:vAlign w:val="center"/>
          </w:tcPr>
          <w:p w14:paraId="5645D4ED" w14:textId="17C960C0" w:rsidR="00342201" w:rsidRPr="00721243" w:rsidRDefault="00342201" w:rsidP="00342201">
            <w:pPr>
              <w:pStyle w:val="TableParagraph"/>
              <w:spacing w:before="40" w:after="40"/>
              <w:ind w:left="0"/>
              <w:rPr>
                <w:rFonts w:ascii="Arial" w:hAnsi="Arial" w:cs="Arial"/>
                <w:color w:val="FF0000"/>
                <w:spacing w:val="-2"/>
                <w:sz w:val="16"/>
                <w:szCs w:val="16"/>
              </w:rPr>
            </w:pPr>
            <w:r w:rsidRPr="00721243">
              <w:rPr>
                <w:rFonts w:ascii="Arial" w:hAnsi="Arial" w:cs="Arial"/>
                <w:color w:val="FF0000"/>
                <w:spacing w:val="-2"/>
                <w:sz w:val="16"/>
                <w:szCs w:val="16"/>
              </w:rPr>
              <w:t>209±20</w:t>
            </w:r>
          </w:p>
        </w:tc>
        <w:tc>
          <w:tcPr>
            <w:tcW w:w="1202" w:type="dxa"/>
            <w:vAlign w:val="center"/>
          </w:tcPr>
          <w:p w14:paraId="5006623C" w14:textId="23916D4F" w:rsidR="00342201" w:rsidRPr="00721243" w:rsidRDefault="00342201" w:rsidP="00342201">
            <w:pPr>
              <w:pStyle w:val="TableParagraph"/>
              <w:spacing w:before="40" w:after="40"/>
              <w:ind w:left="0"/>
              <w:rPr>
                <w:rFonts w:ascii="Arial" w:hAnsi="Arial" w:cs="Arial"/>
                <w:color w:val="FF0000"/>
                <w:spacing w:val="-2"/>
                <w:sz w:val="16"/>
                <w:szCs w:val="16"/>
              </w:rPr>
            </w:pPr>
            <w:r w:rsidRPr="00721243">
              <w:rPr>
                <w:rFonts w:ascii="Arial" w:hAnsi="Arial" w:cs="Arial"/>
                <w:color w:val="FF0000"/>
                <w:spacing w:val="-2"/>
                <w:sz w:val="16"/>
                <w:szCs w:val="16"/>
              </w:rPr>
              <w:t>291±28</w:t>
            </w:r>
          </w:p>
        </w:tc>
        <w:tc>
          <w:tcPr>
            <w:tcW w:w="1202" w:type="dxa"/>
            <w:vAlign w:val="center"/>
          </w:tcPr>
          <w:p w14:paraId="1854463F" w14:textId="330AAF8F" w:rsidR="00342201" w:rsidRPr="00721243" w:rsidRDefault="00342201" w:rsidP="00342201">
            <w:pPr>
              <w:pStyle w:val="TableParagraph"/>
              <w:spacing w:before="40" w:after="40"/>
              <w:ind w:left="0"/>
              <w:rPr>
                <w:rFonts w:ascii="Arial" w:hAnsi="Arial" w:cs="Arial"/>
                <w:color w:val="FF0000"/>
                <w:spacing w:val="-2"/>
                <w:sz w:val="16"/>
                <w:szCs w:val="16"/>
              </w:rPr>
            </w:pPr>
            <w:r w:rsidRPr="00721243">
              <w:rPr>
                <w:rFonts w:ascii="Arial" w:hAnsi="Arial" w:cs="Arial"/>
                <w:color w:val="FF0000"/>
                <w:spacing w:val="-2"/>
                <w:sz w:val="16"/>
                <w:szCs w:val="16"/>
              </w:rPr>
              <w:t>202±20</w:t>
            </w:r>
          </w:p>
        </w:tc>
        <w:tc>
          <w:tcPr>
            <w:tcW w:w="1202" w:type="dxa"/>
            <w:vAlign w:val="center"/>
          </w:tcPr>
          <w:p w14:paraId="74178CAA" w14:textId="3BFDDB50" w:rsidR="00342201" w:rsidRPr="00721243" w:rsidRDefault="00342201" w:rsidP="00342201">
            <w:pPr>
              <w:pStyle w:val="TableParagraph"/>
              <w:spacing w:before="40" w:after="40"/>
              <w:ind w:left="0"/>
              <w:rPr>
                <w:rFonts w:ascii="Arial" w:hAnsi="Arial" w:cs="Arial"/>
                <w:color w:val="FF0000"/>
                <w:spacing w:val="-2"/>
                <w:sz w:val="16"/>
                <w:szCs w:val="16"/>
              </w:rPr>
            </w:pPr>
            <w:r w:rsidRPr="00721243">
              <w:rPr>
                <w:rFonts w:ascii="Arial" w:hAnsi="Arial" w:cs="Arial"/>
                <w:color w:val="FF0000"/>
                <w:spacing w:val="-2"/>
                <w:sz w:val="16"/>
                <w:szCs w:val="16"/>
              </w:rPr>
              <w:t>135±12</w:t>
            </w:r>
          </w:p>
        </w:tc>
        <w:tc>
          <w:tcPr>
            <w:tcW w:w="1202" w:type="dxa"/>
            <w:vAlign w:val="center"/>
          </w:tcPr>
          <w:p w14:paraId="65B8BD48" w14:textId="4237F76F" w:rsidR="00342201" w:rsidRPr="00721243" w:rsidRDefault="00342201" w:rsidP="00342201">
            <w:pPr>
              <w:pStyle w:val="TableParagraph"/>
              <w:spacing w:before="40" w:after="40"/>
              <w:ind w:left="0"/>
              <w:rPr>
                <w:rFonts w:ascii="Arial" w:hAnsi="Arial" w:cs="Arial"/>
                <w:color w:val="FF0000"/>
                <w:spacing w:val="-2"/>
                <w:sz w:val="16"/>
                <w:szCs w:val="16"/>
              </w:rPr>
            </w:pPr>
            <w:r w:rsidRPr="00721243">
              <w:rPr>
                <w:rFonts w:ascii="Arial" w:hAnsi="Arial" w:cs="Arial"/>
                <w:color w:val="FF0000"/>
                <w:spacing w:val="-2"/>
                <w:sz w:val="16"/>
                <w:szCs w:val="16"/>
              </w:rPr>
              <w:t>236±22</w:t>
            </w:r>
          </w:p>
        </w:tc>
        <w:tc>
          <w:tcPr>
            <w:tcW w:w="1202" w:type="dxa"/>
            <w:vAlign w:val="center"/>
          </w:tcPr>
          <w:p w14:paraId="7B425A7B" w14:textId="781C3789" w:rsidR="00342201" w:rsidRPr="00721243" w:rsidRDefault="00342201" w:rsidP="00342201">
            <w:pPr>
              <w:pStyle w:val="TableParagraph"/>
              <w:spacing w:before="40" w:after="40"/>
              <w:ind w:left="0"/>
              <w:rPr>
                <w:rFonts w:ascii="Arial" w:hAnsi="Arial" w:cs="Arial"/>
                <w:color w:val="FF0000"/>
                <w:spacing w:val="-2"/>
                <w:sz w:val="16"/>
                <w:szCs w:val="16"/>
              </w:rPr>
            </w:pPr>
            <w:r w:rsidRPr="00721243">
              <w:rPr>
                <w:rFonts w:ascii="Arial" w:hAnsi="Arial" w:cs="Arial"/>
                <w:color w:val="FF0000"/>
                <w:spacing w:val="-2"/>
                <w:sz w:val="16"/>
                <w:szCs w:val="16"/>
              </w:rPr>
              <w:t>110±10</w:t>
            </w:r>
          </w:p>
        </w:tc>
        <w:tc>
          <w:tcPr>
            <w:tcW w:w="1202" w:type="dxa"/>
            <w:vAlign w:val="center"/>
          </w:tcPr>
          <w:p w14:paraId="5D9A9211" w14:textId="5B115EA3" w:rsidR="00342201" w:rsidRPr="00721243" w:rsidRDefault="00342201" w:rsidP="00342201">
            <w:pPr>
              <w:pStyle w:val="TableParagraph"/>
              <w:spacing w:before="40" w:after="40"/>
              <w:ind w:left="0"/>
              <w:rPr>
                <w:rFonts w:ascii="Arial" w:hAnsi="Arial" w:cs="Arial"/>
                <w:color w:val="FF0000"/>
                <w:spacing w:val="-2"/>
                <w:sz w:val="16"/>
                <w:szCs w:val="16"/>
              </w:rPr>
            </w:pPr>
            <w:r w:rsidRPr="00721243">
              <w:rPr>
                <w:rFonts w:ascii="Arial" w:hAnsi="Arial" w:cs="Arial"/>
                <w:color w:val="FF0000"/>
                <w:spacing w:val="-2"/>
                <w:sz w:val="16"/>
                <w:szCs w:val="16"/>
              </w:rPr>
              <w:t>409±40</w:t>
            </w:r>
          </w:p>
        </w:tc>
        <w:tc>
          <w:tcPr>
            <w:tcW w:w="1202" w:type="dxa"/>
            <w:vAlign w:val="center"/>
          </w:tcPr>
          <w:p w14:paraId="0DE279D5" w14:textId="44687153" w:rsidR="00342201" w:rsidRPr="00721243" w:rsidRDefault="00342201" w:rsidP="00342201">
            <w:pPr>
              <w:pStyle w:val="TableParagraph"/>
              <w:spacing w:before="40" w:after="40"/>
              <w:ind w:left="0"/>
              <w:rPr>
                <w:rFonts w:ascii="Arial" w:hAnsi="Arial" w:cs="Arial"/>
                <w:color w:val="FF0000"/>
                <w:spacing w:val="-2"/>
                <w:sz w:val="16"/>
                <w:szCs w:val="16"/>
              </w:rPr>
            </w:pPr>
            <w:r w:rsidRPr="00721243">
              <w:rPr>
                <w:rFonts w:ascii="Arial" w:hAnsi="Arial" w:cs="Arial"/>
                <w:color w:val="FF0000"/>
                <w:spacing w:val="-2"/>
                <w:sz w:val="16"/>
                <w:szCs w:val="16"/>
              </w:rPr>
              <w:t>189±17</w:t>
            </w:r>
          </w:p>
        </w:tc>
        <w:tc>
          <w:tcPr>
            <w:tcW w:w="1202" w:type="dxa"/>
            <w:vAlign w:val="center"/>
          </w:tcPr>
          <w:p w14:paraId="4468AA2F" w14:textId="75D05C62" w:rsidR="00342201" w:rsidRPr="00721243" w:rsidRDefault="00342201" w:rsidP="00342201">
            <w:pPr>
              <w:pStyle w:val="TableParagraph"/>
              <w:spacing w:before="40" w:after="40"/>
              <w:ind w:left="0"/>
              <w:rPr>
                <w:rFonts w:ascii="Arial" w:hAnsi="Arial" w:cs="Arial"/>
                <w:color w:val="FF0000"/>
                <w:spacing w:val="-2"/>
                <w:sz w:val="16"/>
                <w:szCs w:val="16"/>
              </w:rPr>
            </w:pPr>
            <w:r w:rsidRPr="00721243">
              <w:rPr>
                <w:rFonts w:ascii="Arial" w:hAnsi="Arial" w:cs="Arial"/>
                <w:color w:val="FF0000"/>
                <w:spacing w:val="-2"/>
                <w:sz w:val="16"/>
                <w:szCs w:val="16"/>
              </w:rPr>
              <w:t>10.4±1.0</w:t>
            </w:r>
          </w:p>
        </w:tc>
        <w:tc>
          <w:tcPr>
            <w:tcW w:w="1202" w:type="dxa"/>
            <w:vAlign w:val="center"/>
          </w:tcPr>
          <w:p w14:paraId="226DADC8" w14:textId="3BE4CB09" w:rsidR="00342201" w:rsidRPr="00721243" w:rsidRDefault="00342201" w:rsidP="00342201">
            <w:pPr>
              <w:pStyle w:val="TableParagraph"/>
              <w:spacing w:before="40" w:after="40"/>
              <w:ind w:left="0"/>
              <w:rPr>
                <w:rFonts w:ascii="Arial" w:hAnsi="Arial" w:cs="Arial"/>
                <w:color w:val="FF0000"/>
                <w:spacing w:val="-2"/>
                <w:sz w:val="16"/>
                <w:szCs w:val="16"/>
              </w:rPr>
            </w:pPr>
            <w:r w:rsidRPr="00721243">
              <w:rPr>
                <w:rFonts w:ascii="Arial" w:hAnsi="Arial" w:cs="Arial"/>
                <w:color w:val="FF0000"/>
                <w:spacing w:val="-4"/>
                <w:sz w:val="16"/>
                <w:szCs w:val="16"/>
              </w:rPr>
              <w:t>38±4</w:t>
            </w:r>
          </w:p>
        </w:tc>
        <w:tc>
          <w:tcPr>
            <w:tcW w:w="1202" w:type="dxa"/>
            <w:vAlign w:val="center"/>
          </w:tcPr>
          <w:p w14:paraId="64B08BF3" w14:textId="534DEA3D" w:rsidR="00342201" w:rsidRPr="00721243" w:rsidRDefault="00342201" w:rsidP="00342201">
            <w:pPr>
              <w:pStyle w:val="TableParagraph"/>
              <w:spacing w:before="40" w:after="40"/>
              <w:ind w:left="0"/>
              <w:rPr>
                <w:rFonts w:ascii="Arial" w:hAnsi="Arial" w:cs="Arial"/>
                <w:color w:val="FF0000"/>
                <w:spacing w:val="-2"/>
                <w:sz w:val="16"/>
                <w:szCs w:val="16"/>
              </w:rPr>
            </w:pPr>
            <w:r w:rsidRPr="00721243">
              <w:rPr>
                <w:rFonts w:ascii="Arial" w:hAnsi="Arial" w:cs="Arial"/>
                <w:color w:val="FF0000"/>
                <w:spacing w:val="-2"/>
                <w:sz w:val="16"/>
                <w:szCs w:val="16"/>
              </w:rPr>
              <w:t>107±10</w:t>
            </w:r>
          </w:p>
        </w:tc>
        <w:tc>
          <w:tcPr>
            <w:tcW w:w="1202" w:type="dxa"/>
            <w:vAlign w:val="center"/>
          </w:tcPr>
          <w:p w14:paraId="628B9BC0" w14:textId="35553F64" w:rsidR="00342201" w:rsidRPr="00721243" w:rsidRDefault="00342201" w:rsidP="00342201">
            <w:pPr>
              <w:pStyle w:val="TableParagraph"/>
              <w:spacing w:before="40" w:after="40"/>
              <w:ind w:left="0"/>
              <w:rPr>
                <w:rFonts w:ascii="Arial" w:hAnsi="Arial" w:cs="Arial"/>
                <w:sz w:val="16"/>
                <w:szCs w:val="16"/>
              </w:rPr>
            </w:pPr>
            <w:r w:rsidRPr="00721243">
              <w:rPr>
                <w:rFonts w:ascii="Arial" w:hAnsi="Arial" w:cs="Arial"/>
                <w:color w:val="FF0000"/>
                <w:spacing w:val="-2"/>
                <w:sz w:val="16"/>
                <w:szCs w:val="16"/>
              </w:rPr>
              <w:t>117±12</w:t>
            </w:r>
          </w:p>
        </w:tc>
      </w:tr>
      <w:tr w:rsidR="00342201" w:rsidRPr="00721243" w14:paraId="501CAAA5" w14:textId="06678EB4" w:rsidTr="001E4E8B">
        <w:trPr>
          <w:trHeight w:val="385"/>
        </w:trPr>
        <w:tc>
          <w:tcPr>
            <w:tcW w:w="1753" w:type="dxa"/>
          </w:tcPr>
          <w:p w14:paraId="509ADD85" w14:textId="52A069A9" w:rsidR="00342201" w:rsidRPr="00721243" w:rsidRDefault="00342201" w:rsidP="00342201">
            <w:pPr>
              <w:pStyle w:val="TableParagraph"/>
              <w:spacing w:before="40" w:after="40"/>
              <w:ind w:left="0"/>
              <w:jc w:val="left"/>
              <w:rPr>
                <w:rFonts w:ascii="Arial" w:hAnsi="Arial" w:cs="Arial"/>
                <w:sz w:val="16"/>
                <w:szCs w:val="16"/>
              </w:rPr>
            </w:pPr>
            <w:r w:rsidRPr="00721243">
              <w:rPr>
                <w:rFonts w:ascii="Arial" w:hAnsi="Arial" w:cs="Arial"/>
                <w:sz w:val="16"/>
                <w:szCs w:val="16"/>
              </w:rPr>
              <w:t>Hrom (</w:t>
            </w:r>
            <w:r w:rsidR="00E73519" w:rsidRPr="00721243">
              <w:rPr>
                <w:rFonts w:ascii="Arial" w:hAnsi="Arial" w:cs="Arial"/>
                <w:sz w:val="16"/>
                <w:szCs w:val="16"/>
              </w:rPr>
              <w:t>C</w:t>
            </w:r>
            <w:r w:rsidRPr="00721243">
              <w:rPr>
                <w:rFonts w:ascii="Arial" w:hAnsi="Arial" w:cs="Arial"/>
                <w:sz w:val="16"/>
                <w:szCs w:val="16"/>
              </w:rPr>
              <w:t>r) (mg/kg)</w:t>
            </w:r>
          </w:p>
        </w:tc>
        <w:tc>
          <w:tcPr>
            <w:tcW w:w="1167" w:type="dxa"/>
            <w:vAlign w:val="center"/>
          </w:tcPr>
          <w:p w14:paraId="5915130B" w14:textId="77777777" w:rsidR="00342201" w:rsidRPr="00721243" w:rsidRDefault="00342201" w:rsidP="00342201">
            <w:pPr>
              <w:pStyle w:val="TableParagraph"/>
              <w:spacing w:before="40" w:after="40"/>
              <w:ind w:left="0"/>
              <w:rPr>
                <w:rFonts w:ascii="Arial" w:hAnsi="Arial" w:cs="Arial"/>
                <w:sz w:val="16"/>
                <w:szCs w:val="16"/>
              </w:rPr>
            </w:pPr>
            <w:r w:rsidRPr="00721243">
              <w:rPr>
                <w:rFonts w:ascii="Arial" w:hAnsi="Arial" w:cs="Arial"/>
                <w:sz w:val="16"/>
                <w:szCs w:val="16"/>
              </w:rPr>
              <w:t>5</w:t>
            </w:r>
          </w:p>
        </w:tc>
        <w:tc>
          <w:tcPr>
            <w:tcW w:w="1202" w:type="dxa"/>
            <w:vAlign w:val="center"/>
          </w:tcPr>
          <w:p w14:paraId="44BB3AFA" w14:textId="60029B78" w:rsidR="00342201" w:rsidRPr="00721243" w:rsidRDefault="00342201" w:rsidP="00342201">
            <w:pPr>
              <w:pStyle w:val="TableParagraph"/>
              <w:spacing w:before="40" w:after="40"/>
              <w:ind w:left="0"/>
              <w:rPr>
                <w:rFonts w:ascii="Arial" w:hAnsi="Arial" w:cs="Arial"/>
                <w:color w:val="FF0000"/>
                <w:spacing w:val="-4"/>
                <w:sz w:val="16"/>
                <w:szCs w:val="16"/>
              </w:rPr>
            </w:pPr>
            <w:r w:rsidRPr="00721243">
              <w:rPr>
                <w:rFonts w:ascii="Arial" w:hAnsi="Arial" w:cs="Arial"/>
                <w:color w:val="FF0000"/>
                <w:spacing w:val="-4"/>
                <w:sz w:val="16"/>
                <w:szCs w:val="16"/>
              </w:rPr>
              <w:t>29±3</w:t>
            </w:r>
          </w:p>
        </w:tc>
        <w:tc>
          <w:tcPr>
            <w:tcW w:w="1202" w:type="dxa"/>
            <w:vAlign w:val="center"/>
          </w:tcPr>
          <w:p w14:paraId="7C1B1DF9" w14:textId="17236A8C" w:rsidR="00342201" w:rsidRPr="00721243" w:rsidRDefault="00342201" w:rsidP="00342201">
            <w:pPr>
              <w:pStyle w:val="TableParagraph"/>
              <w:spacing w:before="40" w:after="40"/>
              <w:ind w:left="0"/>
              <w:rPr>
                <w:rFonts w:ascii="Arial" w:hAnsi="Arial" w:cs="Arial"/>
                <w:color w:val="FF0000"/>
                <w:spacing w:val="-4"/>
                <w:sz w:val="16"/>
                <w:szCs w:val="16"/>
              </w:rPr>
            </w:pPr>
            <w:r w:rsidRPr="00721243">
              <w:rPr>
                <w:rFonts w:ascii="Arial" w:hAnsi="Arial" w:cs="Arial"/>
                <w:color w:val="FF0000"/>
                <w:spacing w:val="-4"/>
                <w:sz w:val="16"/>
                <w:szCs w:val="16"/>
              </w:rPr>
              <w:t>29±3</w:t>
            </w:r>
          </w:p>
        </w:tc>
        <w:tc>
          <w:tcPr>
            <w:tcW w:w="1202" w:type="dxa"/>
            <w:vAlign w:val="center"/>
          </w:tcPr>
          <w:p w14:paraId="7D884130" w14:textId="60DC2C4D" w:rsidR="00342201" w:rsidRPr="00721243" w:rsidRDefault="00342201" w:rsidP="00342201">
            <w:pPr>
              <w:pStyle w:val="TableParagraph"/>
              <w:spacing w:before="40" w:after="40"/>
              <w:ind w:left="0"/>
              <w:rPr>
                <w:rFonts w:ascii="Arial" w:hAnsi="Arial" w:cs="Arial"/>
                <w:color w:val="FF0000"/>
                <w:spacing w:val="-4"/>
                <w:sz w:val="16"/>
                <w:szCs w:val="16"/>
              </w:rPr>
            </w:pPr>
            <w:r w:rsidRPr="00721243">
              <w:rPr>
                <w:rFonts w:ascii="Arial" w:hAnsi="Arial" w:cs="Arial"/>
                <w:color w:val="FF0000"/>
                <w:spacing w:val="-4"/>
                <w:sz w:val="16"/>
                <w:szCs w:val="16"/>
              </w:rPr>
              <w:t>41±4</w:t>
            </w:r>
          </w:p>
        </w:tc>
        <w:tc>
          <w:tcPr>
            <w:tcW w:w="1202" w:type="dxa"/>
            <w:vAlign w:val="center"/>
          </w:tcPr>
          <w:p w14:paraId="5C4F49DF" w14:textId="1D1B3516" w:rsidR="00342201" w:rsidRPr="00721243" w:rsidRDefault="00342201" w:rsidP="00342201">
            <w:pPr>
              <w:pStyle w:val="TableParagraph"/>
              <w:spacing w:before="40" w:after="40"/>
              <w:ind w:left="0"/>
              <w:rPr>
                <w:rFonts w:ascii="Arial" w:hAnsi="Arial" w:cs="Arial"/>
                <w:color w:val="FF0000"/>
                <w:spacing w:val="-4"/>
                <w:sz w:val="16"/>
                <w:szCs w:val="16"/>
              </w:rPr>
            </w:pPr>
            <w:r w:rsidRPr="00721243">
              <w:rPr>
                <w:rFonts w:ascii="Arial" w:hAnsi="Arial" w:cs="Arial"/>
                <w:color w:val="FF0000"/>
                <w:spacing w:val="-2"/>
                <w:sz w:val="16"/>
                <w:szCs w:val="16"/>
              </w:rPr>
              <w:t>116±11</w:t>
            </w:r>
          </w:p>
        </w:tc>
        <w:tc>
          <w:tcPr>
            <w:tcW w:w="1202" w:type="dxa"/>
            <w:vAlign w:val="center"/>
          </w:tcPr>
          <w:p w14:paraId="68D1E619" w14:textId="37D0481D" w:rsidR="00342201" w:rsidRPr="00721243" w:rsidRDefault="00342201" w:rsidP="00342201">
            <w:pPr>
              <w:pStyle w:val="TableParagraph"/>
              <w:spacing w:before="40" w:after="40"/>
              <w:ind w:left="0"/>
              <w:rPr>
                <w:rFonts w:ascii="Arial" w:hAnsi="Arial" w:cs="Arial"/>
                <w:color w:val="FF0000"/>
                <w:spacing w:val="-4"/>
                <w:sz w:val="16"/>
                <w:szCs w:val="16"/>
              </w:rPr>
            </w:pPr>
            <w:r w:rsidRPr="00721243">
              <w:rPr>
                <w:rFonts w:ascii="Arial" w:hAnsi="Arial" w:cs="Arial"/>
                <w:color w:val="FF0000"/>
                <w:spacing w:val="-2"/>
                <w:sz w:val="16"/>
                <w:szCs w:val="16"/>
              </w:rPr>
              <w:t>109±10</w:t>
            </w:r>
          </w:p>
        </w:tc>
        <w:tc>
          <w:tcPr>
            <w:tcW w:w="1202" w:type="dxa"/>
            <w:vAlign w:val="center"/>
          </w:tcPr>
          <w:p w14:paraId="2AE0B15B" w14:textId="14D36827" w:rsidR="00342201" w:rsidRPr="00721243" w:rsidRDefault="00342201" w:rsidP="00342201">
            <w:pPr>
              <w:pStyle w:val="TableParagraph"/>
              <w:spacing w:before="40" w:after="40"/>
              <w:ind w:left="0"/>
              <w:rPr>
                <w:rFonts w:ascii="Arial" w:hAnsi="Arial" w:cs="Arial"/>
                <w:color w:val="FF0000"/>
                <w:spacing w:val="-4"/>
                <w:sz w:val="16"/>
                <w:szCs w:val="16"/>
              </w:rPr>
            </w:pPr>
            <w:r w:rsidRPr="00721243">
              <w:rPr>
                <w:rFonts w:ascii="Arial" w:hAnsi="Arial" w:cs="Arial"/>
                <w:color w:val="FF0000"/>
                <w:spacing w:val="-2"/>
                <w:sz w:val="16"/>
                <w:szCs w:val="16"/>
              </w:rPr>
              <w:t>55.3±5.4</w:t>
            </w:r>
          </w:p>
        </w:tc>
        <w:tc>
          <w:tcPr>
            <w:tcW w:w="1202" w:type="dxa"/>
            <w:vAlign w:val="center"/>
          </w:tcPr>
          <w:p w14:paraId="0900AFC0" w14:textId="0D4F5CB7" w:rsidR="00342201" w:rsidRPr="00721243" w:rsidRDefault="00342201" w:rsidP="00342201">
            <w:pPr>
              <w:pStyle w:val="TableParagraph"/>
              <w:spacing w:before="40" w:after="40"/>
              <w:ind w:left="0"/>
              <w:rPr>
                <w:rFonts w:ascii="Arial" w:hAnsi="Arial" w:cs="Arial"/>
                <w:color w:val="FF0000"/>
                <w:spacing w:val="-4"/>
                <w:sz w:val="16"/>
                <w:szCs w:val="16"/>
              </w:rPr>
            </w:pPr>
            <w:r w:rsidRPr="00721243">
              <w:rPr>
                <w:rFonts w:ascii="Arial" w:hAnsi="Arial" w:cs="Arial"/>
                <w:color w:val="FF0000"/>
                <w:spacing w:val="-2"/>
                <w:sz w:val="16"/>
                <w:szCs w:val="16"/>
              </w:rPr>
              <w:t>142±14</w:t>
            </w:r>
          </w:p>
        </w:tc>
        <w:tc>
          <w:tcPr>
            <w:tcW w:w="1202" w:type="dxa"/>
            <w:vAlign w:val="center"/>
          </w:tcPr>
          <w:p w14:paraId="067EB890" w14:textId="6D8B7748" w:rsidR="00342201" w:rsidRPr="00721243" w:rsidRDefault="00342201" w:rsidP="00342201">
            <w:pPr>
              <w:pStyle w:val="TableParagraph"/>
              <w:spacing w:before="40" w:after="40"/>
              <w:ind w:left="0"/>
              <w:rPr>
                <w:rFonts w:ascii="Arial" w:hAnsi="Arial" w:cs="Arial"/>
                <w:color w:val="FF0000"/>
                <w:spacing w:val="-4"/>
                <w:sz w:val="16"/>
                <w:szCs w:val="16"/>
              </w:rPr>
            </w:pPr>
            <w:r w:rsidRPr="00721243">
              <w:rPr>
                <w:rFonts w:ascii="Arial" w:hAnsi="Arial" w:cs="Arial"/>
                <w:color w:val="FF0000"/>
                <w:spacing w:val="-4"/>
                <w:sz w:val="16"/>
                <w:szCs w:val="16"/>
              </w:rPr>
              <w:t>51±5</w:t>
            </w:r>
          </w:p>
        </w:tc>
        <w:tc>
          <w:tcPr>
            <w:tcW w:w="1202" w:type="dxa"/>
            <w:vAlign w:val="center"/>
          </w:tcPr>
          <w:p w14:paraId="467B18D2" w14:textId="1A6BF062" w:rsidR="00342201" w:rsidRPr="00721243" w:rsidRDefault="00342201" w:rsidP="00342201">
            <w:pPr>
              <w:pStyle w:val="TableParagraph"/>
              <w:spacing w:before="40" w:after="40"/>
              <w:ind w:left="0"/>
              <w:rPr>
                <w:rFonts w:ascii="Arial" w:hAnsi="Arial" w:cs="Arial"/>
                <w:color w:val="FF0000"/>
                <w:spacing w:val="-4"/>
                <w:sz w:val="16"/>
                <w:szCs w:val="16"/>
              </w:rPr>
            </w:pPr>
            <w:r w:rsidRPr="00721243">
              <w:rPr>
                <w:rFonts w:ascii="Arial" w:hAnsi="Arial" w:cs="Arial"/>
                <w:color w:val="FF0000"/>
                <w:spacing w:val="-4"/>
                <w:sz w:val="16"/>
                <w:szCs w:val="16"/>
              </w:rPr>
              <w:t>62±6</w:t>
            </w:r>
          </w:p>
        </w:tc>
        <w:tc>
          <w:tcPr>
            <w:tcW w:w="1202" w:type="dxa"/>
            <w:vAlign w:val="center"/>
          </w:tcPr>
          <w:p w14:paraId="3675963E" w14:textId="557516A2" w:rsidR="00342201" w:rsidRPr="00721243" w:rsidRDefault="00342201" w:rsidP="00342201">
            <w:pPr>
              <w:pStyle w:val="TableParagraph"/>
              <w:spacing w:before="40" w:after="40"/>
              <w:ind w:left="0"/>
              <w:rPr>
                <w:rFonts w:ascii="Arial" w:hAnsi="Arial" w:cs="Arial"/>
                <w:color w:val="FF0000"/>
                <w:spacing w:val="-4"/>
                <w:sz w:val="16"/>
                <w:szCs w:val="16"/>
              </w:rPr>
            </w:pPr>
            <w:r w:rsidRPr="00721243">
              <w:rPr>
                <w:rFonts w:ascii="Arial" w:hAnsi="Arial" w:cs="Arial"/>
                <w:color w:val="FF0000"/>
                <w:spacing w:val="-2"/>
                <w:sz w:val="16"/>
                <w:szCs w:val="16"/>
              </w:rPr>
              <w:t>265±22</w:t>
            </w:r>
          </w:p>
        </w:tc>
        <w:tc>
          <w:tcPr>
            <w:tcW w:w="1202" w:type="dxa"/>
            <w:vAlign w:val="center"/>
          </w:tcPr>
          <w:p w14:paraId="58119360" w14:textId="07F22896" w:rsidR="00342201" w:rsidRPr="00721243" w:rsidRDefault="00342201" w:rsidP="00342201">
            <w:pPr>
              <w:pStyle w:val="TableParagraph"/>
              <w:spacing w:before="40" w:after="40"/>
              <w:ind w:left="0"/>
              <w:rPr>
                <w:rFonts w:ascii="Arial" w:hAnsi="Arial" w:cs="Arial"/>
                <w:color w:val="FF0000"/>
                <w:spacing w:val="-4"/>
                <w:sz w:val="16"/>
                <w:szCs w:val="16"/>
              </w:rPr>
            </w:pPr>
            <w:r w:rsidRPr="00721243">
              <w:rPr>
                <w:rFonts w:ascii="Arial" w:hAnsi="Arial" w:cs="Arial"/>
                <w:color w:val="FF0000"/>
                <w:spacing w:val="-2"/>
                <w:sz w:val="16"/>
                <w:szCs w:val="16"/>
              </w:rPr>
              <w:t>104±10</w:t>
            </w:r>
          </w:p>
        </w:tc>
        <w:tc>
          <w:tcPr>
            <w:tcW w:w="1202" w:type="dxa"/>
            <w:vAlign w:val="center"/>
          </w:tcPr>
          <w:p w14:paraId="354FB553" w14:textId="700BACE6" w:rsidR="00342201" w:rsidRPr="00721243" w:rsidRDefault="00342201" w:rsidP="00342201">
            <w:pPr>
              <w:pStyle w:val="TableParagraph"/>
              <w:spacing w:before="40" w:after="40"/>
              <w:ind w:left="0"/>
              <w:rPr>
                <w:rFonts w:ascii="Arial" w:hAnsi="Arial" w:cs="Arial"/>
                <w:color w:val="FF0000"/>
                <w:spacing w:val="-4"/>
                <w:sz w:val="16"/>
                <w:szCs w:val="16"/>
              </w:rPr>
            </w:pPr>
            <w:r w:rsidRPr="00721243">
              <w:rPr>
                <w:rFonts w:ascii="Arial" w:hAnsi="Arial" w:cs="Arial"/>
                <w:color w:val="FF0000"/>
                <w:spacing w:val="-2"/>
                <w:sz w:val="16"/>
                <w:szCs w:val="16"/>
              </w:rPr>
              <w:t>7.2±0.7</w:t>
            </w:r>
          </w:p>
        </w:tc>
        <w:tc>
          <w:tcPr>
            <w:tcW w:w="1202" w:type="dxa"/>
            <w:vAlign w:val="center"/>
          </w:tcPr>
          <w:p w14:paraId="681CD29E" w14:textId="6F201B6C" w:rsidR="00342201" w:rsidRPr="00721243" w:rsidRDefault="00342201" w:rsidP="00342201">
            <w:pPr>
              <w:pStyle w:val="TableParagraph"/>
              <w:spacing w:before="40" w:after="40"/>
              <w:ind w:left="0"/>
              <w:rPr>
                <w:rFonts w:ascii="Arial" w:hAnsi="Arial" w:cs="Arial"/>
                <w:color w:val="FF0000"/>
                <w:spacing w:val="-4"/>
                <w:sz w:val="16"/>
                <w:szCs w:val="16"/>
              </w:rPr>
            </w:pPr>
            <w:r w:rsidRPr="00721243">
              <w:rPr>
                <w:rFonts w:ascii="Arial" w:hAnsi="Arial" w:cs="Arial"/>
                <w:color w:val="FF0000"/>
                <w:spacing w:val="-4"/>
                <w:sz w:val="16"/>
                <w:szCs w:val="16"/>
              </w:rPr>
              <w:t>38±4</w:t>
            </w:r>
          </w:p>
        </w:tc>
        <w:tc>
          <w:tcPr>
            <w:tcW w:w="1202" w:type="dxa"/>
            <w:vAlign w:val="center"/>
          </w:tcPr>
          <w:p w14:paraId="34C8E7B8" w14:textId="3DC8E257" w:rsidR="00342201" w:rsidRPr="00721243" w:rsidRDefault="00342201" w:rsidP="00342201">
            <w:pPr>
              <w:pStyle w:val="TableParagraph"/>
              <w:spacing w:before="40" w:after="40"/>
              <w:ind w:left="0"/>
              <w:rPr>
                <w:rFonts w:ascii="Arial" w:hAnsi="Arial" w:cs="Arial"/>
                <w:color w:val="FF0000"/>
                <w:spacing w:val="-4"/>
                <w:sz w:val="16"/>
                <w:szCs w:val="16"/>
              </w:rPr>
            </w:pPr>
            <w:r w:rsidRPr="00721243">
              <w:rPr>
                <w:rFonts w:ascii="Arial" w:hAnsi="Arial" w:cs="Arial"/>
                <w:color w:val="FF0000"/>
                <w:spacing w:val="-2"/>
                <w:sz w:val="16"/>
                <w:szCs w:val="16"/>
              </w:rPr>
              <w:t>109±10</w:t>
            </w:r>
          </w:p>
        </w:tc>
        <w:tc>
          <w:tcPr>
            <w:tcW w:w="1202" w:type="dxa"/>
            <w:vAlign w:val="center"/>
          </w:tcPr>
          <w:p w14:paraId="188865A4" w14:textId="63F5CF41" w:rsidR="00342201" w:rsidRPr="00721243" w:rsidRDefault="00342201" w:rsidP="00342201">
            <w:pPr>
              <w:pStyle w:val="TableParagraph"/>
              <w:spacing w:before="40" w:after="40"/>
              <w:ind w:left="0"/>
              <w:rPr>
                <w:rFonts w:ascii="Arial" w:hAnsi="Arial" w:cs="Arial"/>
                <w:sz w:val="16"/>
                <w:szCs w:val="16"/>
              </w:rPr>
            </w:pPr>
            <w:r w:rsidRPr="00721243">
              <w:rPr>
                <w:rFonts w:ascii="Arial" w:hAnsi="Arial" w:cs="Arial"/>
                <w:color w:val="FF0000"/>
                <w:spacing w:val="-4"/>
                <w:sz w:val="16"/>
                <w:szCs w:val="16"/>
              </w:rPr>
              <w:t>45±4</w:t>
            </w:r>
          </w:p>
        </w:tc>
      </w:tr>
      <w:tr w:rsidR="00342201" w:rsidRPr="00721243" w14:paraId="08C53E36" w14:textId="4686AFE0" w:rsidTr="001E4E8B">
        <w:trPr>
          <w:trHeight w:val="385"/>
        </w:trPr>
        <w:tc>
          <w:tcPr>
            <w:tcW w:w="1753" w:type="dxa"/>
          </w:tcPr>
          <w:p w14:paraId="76CB6A88" w14:textId="4A94B161" w:rsidR="00342201" w:rsidRPr="00721243" w:rsidRDefault="00342201" w:rsidP="00342201">
            <w:pPr>
              <w:pStyle w:val="TableParagraph"/>
              <w:spacing w:before="40" w:after="40"/>
              <w:ind w:left="0"/>
              <w:jc w:val="left"/>
              <w:rPr>
                <w:rFonts w:ascii="Arial" w:hAnsi="Arial" w:cs="Arial"/>
                <w:sz w:val="16"/>
                <w:szCs w:val="16"/>
              </w:rPr>
            </w:pPr>
            <w:r w:rsidRPr="00721243">
              <w:rPr>
                <w:rFonts w:ascii="Arial" w:hAnsi="Arial" w:cs="Arial"/>
                <w:sz w:val="16"/>
                <w:szCs w:val="16"/>
              </w:rPr>
              <w:t>Vanadijum (</w:t>
            </w:r>
            <w:r w:rsidR="00E73519" w:rsidRPr="00721243">
              <w:rPr>
                <w:rFonts w:ascii="Arial" w:hAnsi="Arial" w:cs="Arial"/>
                <w:sz w:val="16"/>
                <w:szCs w:val="16"/>
              </w:rPr>
              <w:t>V</w:t>
            </w:r>
            <w:r w:rsidRPr="00721243">
              <w:rPr>
                <w:rFonts w:ascii="Arial" w:hAnsi="Arial" w:cs="Arial"/>
                <w:sz w:val="16"/>
                <w:szCs w:val="16"/>
              </w:rPr>
              <w:t>) (mg/kg)</w:t>
            </w:r>
          </w:p>
        </w:tc>
        <w:tc>
          <w:tcPr>
            <w:tcW w:w="1167" w:type="dxa"/>
            <w:vAlign w:val="center"/>
          </w:tcPr>
          <w:p w14:paraId="743822B1" w14:textId="77777777" w:rsidR="00342201" w:rsidRPr="00721243" w:rsidRDefault="00342201" w:rsidP="00342201">
            <w:pPr>
              <w:pStyle w:val="TableParagraph"/>
              <w:spacing w:before="40" w:after="40"/>
              <w:ind w:left="0"/>
              <w:rPr>
                <w:rFonts w:ascii="Arial" w:hAnsi="Arial" w:cs="Arial"/>
                <w:sz w:val="16"/>
                <w:szCs w:val="16"/>
              </w:rPr>
            </w:pPr>
            <w:r w:rsidRPr="00721243">
              <w:rPr>
                <w:rFonts w:ascii="Arial" w:hAnsi="Arial" w:cs="Arial"/>
                <w:sz w:val="16"/>
                <w:szCs w:val="16"/>
              </w:rPr>
              <w:t>1</w:t>
            </w:r>
          </w:p>
        </w:tc>
        <w:tc>
          <w:tcPr>
            <w:tcW w:w="1202" w:type="dxa"/>
            <w:vAlign w:val="center"/>
          </w:tcPr>
          <w:p w14:paraId="68B5BADF" w14:textId="5F133870" w:rsidR="00342201" w:rsidRPr="00721243" w:rsidRDefault="00342201" w:rsidP="00342201">
            <w:pPr>
              <w:pStyle w:val="TableParagraph"/>
              <w:spacing w:before="40" w:after="40"/>
              <w:ind w:left="0"/>
              <w:rPr>
                <w:rFonts w:ascii="Arial" w:hAnsi="Arial" w:cs="Arial"/>
                <w:color w:val="FF0000"/>
                <w:spacing w:val="-5"/>
                <w:sz w:val="16"/>
                <w:szCs w:val="16"/>
              </w:rPr>
            </w:pPr>
            <w:r w:rsidRPr="00721243">
              <w:rPr>
                <w:rFonts w:ascii="Arial" w:hAnsi="Arial" w:cs="Arial"/>
                <w:color w:val="FF0000"/>
                <w:spacing w:val="-5"/>
                <w:sz w:val="16"/>
                <w:szCs w:val="16"/>
              </w:rPr>
              <w:t>55</w:t>
            </w:r>
          </w:p>
        </w:tc>
        <w:tc>
          <w:tcPr>
            <w:tcW w:w="1202" w:type="dxa"/>
            <w:vAlign w:val="center"/>
          </w:tcPr>
          <w:p w14:paraId="0984E23C" w14:textId="5DD2528C" w:rsidR="00342201" w:rsidRPr="00721243" w:rsidRDefault="00342201" w:rsidP="00342201">
            <w:pPr>
              <w:pStyle w:val="TableParagraph"/>
              <w:spacing w:before="40" w:after="40"/>
              <w:ind w:left="0"/>
              <w:rPr>
                <w:rFonts w:ascii="Arial" w:hAnsi="Arial" w:cs="Arial"/>
                <w:color w:val="FF0000"/>
                <w:spacing w:val="-5"/>
                <w:sz w:val="16"/>
                <w:szCs w:val="16"/>
              </w:rPr>
            </w:pPr>
            <w:r w:rsidRPr="00721243">
              <w:rPr>
                <w:rFonts w:ascii="Arial" w:hAnsi="Arial" w:cs="Arial"/>
                <w:color w:val="FF0000"/>
                <w:spacing w:val="-5"/>
                <w:sz w:val="16"/>
                <w:szCs w:val="16"/>
              </w:rPr>
              <w:t>15</w:t>
            </w:r>
          </w:p>
        </w:tc>
        <w:tc>
          <w:tcPr>
            <w:tcW w:w="1202" w:type="dxa"/>
            <w:vAlign w:val="center"/>
          </w:tcPr>
          <w:p w14:paraId="195A0880" w14:textId="799C613B" w:rsidR="00342201" w:rsidRPr="00721243" w:rsidRDefault="00342201" w:rsidP="00342201">
            <w:pPr>
              <w:pStyle w:val="TableParagraph"/>
              <w:spacing w:before="40" w:after="40"/>
              <w:ind w:left="0"/>
              <w:rPr>
                <w:rFonts w:ascii="Arial" w:hAnsi="Arial" w:cs="Arial"/>
                <w:color w:val="FF0000"/>
                <w:spacing w:val="-5"/>
                <w:sz w:val="16"/>
                <w:szCs w:val="16"/>
              </w:rPr>
            </w:pPr>
            <w:r w:rsidRPr="00721243">
              <w:rPr>
                <w:rFonts w:ascii="Arial" w:hAnsi="Arial" w:cs="Arial"/>
                <w:color w:val="FF0000"/>
                <w:spacing w:val="-5"/>
                <w:sz w:val="16"/>
                <w:szCs w:val="16"/>
              </w:rPr>
              <w:t>96</w:t>
            </w:r>
          </w:p>
        </w:tc>
        <w:tc>
          <w:tcPr>
            <w:tcW w:w="1202" w:type="dxa"/>
            <w:vAlign w:val="center"/>
          </w:tcPr>
          <w:p w14:paraId="45E9EBD1" w14:textId="4C6B4013" w:rsidR="00342201" w:rsidRPr="00721243" w:rsidRDefault="00342201" w:rsidP="00342201">
            <w:pPr>
              <w:pStyle w:val="TableParagraph"/>
              <w:spacing w:before="40" w:after="40"/>
              <w:ind w:left="0"/>
              <w:rPr>
                <w:rFonts w:ascii="Arial" w:hAnsi="Arial" w:cs="Arial"/>
                <w:color w:val="FF0000"/>
                <w:spacing w:val="-5"/>
                <w:sz w:val="16"/>
                <w:szCs w:val="16"/>
              </w:rPr>
            </w:pPr>
            <w:r w:rsidRPr="00721243">
              <w:rPr>
                <w:rFonts w:ascii="Arial" w:hAnsi="Arial" w:cs="Arial"/>
                <w:color w:val="FF0000"/>
                <w:spacing w:val="-2"/>
                <w:sz w:val="16"/>
                <w:szCs w:val="16"/>
              </w:rPr>
              <w:t>134.4</w:t>
            </w:r>
          </w:p>
        </w:tc>
        <w:tc>
          <w:tcPr>
            <w:tcW w:w="1202" w:type="dxa"/>
            <w:vAlign w:val="center"/>
          </w:tcPr>
          <w:p w14:paraId="3A08994D" w14:textId="4985F3F1" w:rsidR="00342201" w:rsidRPr="00721243" w:rsidRDefault="00342201" w:rsidP="00342201">
            <w:pPr>
              <w:pStyle w:val="TableParagraph"/>
              <w:spacing w:before="40" w:after="40"/>
              <w:ind w:left="0"/>
              <w:rPr>
                <w:rFonts w:ascii="Arial" w:hAnsi="Arial" w:cs="Arial"/>
                <w:color w:val="FF0000"/>
                <w:spacing w:val="-5"/>
                <w:sz w:val="16"/>
                <w:szCs w:val="16"/>
              </w:rPr>
            </w:pPr>
            <w:r w:rsidRPr="00721243">
              <w:rPr>
                <w:rFonts w:ascii="Arial" w:hAnsi="Arial" w:cs="Arial"/>
                <w:color w:val="FF0000"/>
                <w:spacing w:val="-5"/>
                <w:sz w:val="16"/>
                <w:szCs w:val="16"/>
              </w:rPr>
              <w:t>96</w:t>
            </w:r>
          </w:p>
        </w:tc>
        <w:tc>
          <w:tcPr>
            <w:tcW w:w="1202" w:type="dxa"/>
            <w:vAlign w:val="center"/>
          </w:tcPr>
          <w:p w14:paraId="471D849E" w14:textId="38A482F7" w:rsidR="00342201" w:rsidRPr="00721243" w:rsidRDefault="00342201" w:rsidP="00342201">
            <w:pPr>
              <w:pStyle w:val="TableParagraph"/>
              <w:spacing w:before="40" w:after="40"/>
              <w:ind w:left="0"/>
              <w:rPr>
                <w:rFonts w:ascii="Arial" w:hAnsi="Arial" w:cs="Arial"/>
                <w:color w:val="FF0000"/>
                <w:spacing w:val="-5"/>
                <w:sz w:val="16"/>
                <w:szCs w:val="16"/>
              </w:rPr>
            </w:pPr>
            <w:r w:rsidRPr="00721243">
              <w:rPr>
                <w:rFonts w:ascii="Arial" w:hAnsi="Arial" w:cs="Arial"/>
                <w:color w:val="FF0000"/>
                <w:spacing w:val="-5"/>
                <w:sz w:val="16"/>
                <w:szCs w:val="16"/>
              </w:rPr>
              <w:t>66</w:t>
            </w:r>
          </w:p>
        </w:tc>
        <w:tc>
          <w:tcPr>
            <w:tcW w:w="1202" w:type="dxa"/>
            <w:vAlign w:val="center"/>
          </w:tcPr>
          <w:p w14:paraId="52758653" w14:textId="1A411733" w:rsidR="00342201" w:rsidRPr="00721243" w:rsidRDefault="00342201" w:rsidP="00342201">
            <w:pPr>
              <w:pStyle w:val="TableParagraph"/>
              <w:spacing w:before="40" w:after="40"/>
              <w:ind w:left="0"/>
              <w:rPr>
                <w:rFonts w:ascii="Arial" w:hAnsi="Arial" w:cs="Arial"/>
                <w:color w:val="FF0000"/>
                <w:spacing w:val="-5"/>
                <w:sz w:val="16"/>
                <w:szCs w:val="16"/>
              </w:rPr>
            </w:pPr>
            <w:r w:rsidRPr="00721243">
              <w:rPr>
                <w:rFonts w:ascii="Arial" w:hAnsi="Arial" w:cs="Arial"/>
                <w:color w:val="FF0000"/>
                <w:spacing w:val="-5"/>
                <w:sz w:val="16"/>
                <w:szCs w:val="16"/>
              </w:rPr>
              <w:t>132</w:t>
            </w:r>
          </w:p>
        </w:tc>
        <w:tc>
          <w:tcPr>
            <w:tcW w:w="1202" w:type="dxa"/>
            <w:vAlign w:val="center"/>
          </w:tcPr>
          <w:p w14:paraId="2D1A2CA5" w14:textId="39F19061" w:rsidR="00342201" w:rsidRPr="00721243" w:rsidRDefault="00342201" w:rsidP="00342201">
            <w:pPr>
              <w:pStyle w:val="TableParagraph"/>
              <w:spacing w:before="40" w:after="40"/>
              <w:ind w:left="0"/>
              <w:rPr>
                <w:rFonts w:ascii="Arial" w:hAnsi="Arial" w:cs="Arial"/>
                <w:color w:val="FF0000"/>
                <w:spacing w:val="-5"/>
                <w:sz w:val="16"/>
                <w:szCs w:val="16"/>
              </w:rPr>
            </w:pPr>
            <w:r w:rsidRPr="00721243">
              <w:rPr>
                <w:rFonts w:ascii="Arial" w:hAnsi="Arial" w:cs="Arial"/>
                <w:color w:val="FF0000"/>
                <w:spacing w:val="-5"/>
                <w:sz w:val="16"/>
                <w:szCs w:val="16"/>
              </w:rPr>
              <w:t>1.3</w:t>
            </w:r>
          </w:p>
        </w:tc>
        <w:tc>
          <w:tcPr>
            <w:tcW w:w="1202" w:type="dxa"/>
            <w:vAlign w:val="center"/>
          </w:tcPr>
          <w:p w14:paraId="602F87B0" w14:textId="033CBC99" w:rsidR="00342201" w:rsidRPr="00721243" w:rsidRDefault="00342201" w:rsidP="00342201">
            <w:pPr>
              <w:pStyle w:val="TableParagraph"/>
              <w:spacing w:before="40" w:after="40"/>
              <w:ind w:left="0"/>
              <w:rPr>
                <w:rFonts w:ascii="Arial" w:hAnsi="Arial" w:cs="Arial"/>
                <w:color w:val="FF0000"/>
                <w:spacing w:val="-5"/>
                <w:sz w:val="16"/>
                <w:szCs w:val="16"/>
              </w:rPr>
            </w:pPr>
            <w:r w:rsidRPr="00721243">
              <w:rPr>
                <w:rFonts w:ascii="Arial" w:hAnsi="Arial" w:cs="Arial"/>
                <w:color w:val="FF0000"/>
                <w:spacing w:val="-5"/>
                <w:sz w:val="16"/>
                <w:szCs w:val="16"/>
              </w:rPr>
              <w:t>64</w:t>
            </w:r>
          </w:p>
        </w:tc>
        <w:tc>
          <w:tcPr>
            <w:tcW w:w="1202" w:type="dxa"/>
            <w:vAlign w:val="center"/>
          </w:tcPr>
          <w:p w14:paraId="706666DC" w14:textId="0AF4EC6B" w:rsidR="00342201" w:rsidRPr="00721243" w:rsidRDefault="00342201" w:rsidP="00342201">
            <w:pPr>
              <w:pStyle w:val="TableParagraph"/>
              <w:spacing w:before="40" w:after="40"/>
              <w:ind w:left="0"/>
              <w:rPr>
                <w:rFonts w:ascii="Arial" w:hAnsi="Arial" w:cs="Arial"/>
                <w:color w:val="FF0000"/>
                <w:spacing w:val="-5"/>
                <w:sz w:val="16"/>
                <w:szCs w:val="16"/>
              </w:rPr>
            </w:pPr>
            <w:r w:rsidRPr="00721243">
              <w:rPr>
                <w:rFonts w:ascii="Arial" w:hAnsi="Arial" w:cs="Arial"/>
                <w:color w:val="FF0000"/>
                <w:spacing w:val="-5"/>
                <w:sz w:val="16"/>
                <w:szCs w:val="16"/>
              </w:rPr>
              <w:t>263</w:t>
            </w:r>
          </w:p>
        </w:tc>
        <w:tc>
          <w:tcPr>
            <w:tcW w:w="1202" w:type="dxa"/>
            <w:vAlign w:val="center"/>
          </w:tcPr>
          <w:p w14:paraId="238505D4" w14:textId="711E77E5" w:rsidR="00342201" w:rsidRPr="00721243" w:rsidRDefault="00342201" w:rsidP="00342201">
            <w:pPr>
              <w:pStyle w:val="TableParagraph"/>
              <w:spacing w:before="40" w:after="40"/>
              <w:ind w:left="0"/>
              <w:rPr>
                <w:rFonts w:ascii="Arial" w:hAnsi="Arial" w:cs="Arial"/>
                <w:color w:val="FF0000"/>
                <w:spacing w:val="-5"/>
                <w:sz w:val="16"/>
                <w:szCs w:val="16"/>
              </w:rPr>
            </w:pPr>
            <w:r w:rsidRPr="00721243">
              <w:rPr>
                <w:rFonts w:ascii="Arial" w:hAnsi="Arial" w:cs="Arial"/>
                <w:color w:val="FF0000"/>
                <w:spacing w:val="-5"/>
                <w:sz w:val="16"/>
                <w:szCs w:val="16"/>
              </w:rPr>
              <w:t>90</w:t>
            </w:r>
          </w:p>
        </w:tc>
        <w:tc>
          <w:tcPr>
            <w:tcW w:w="1202" w:type="dxa"/>
            <w:vAlign w:val="center"/>
          </w:tcPr>
          <w:p w14:paraId="413D4BE4" w14:textId="38EA80C8" w:rsidR="00342201" w:rsidRPr="00721243" w:rsidRDefault="00342201" w:rsidP="00342201">
            <w:pPr>
              <w:pStyle w:val="TableParagraph"/>
              <w:spacing w:before="40" w:after="40"/>
              <w:ind w:left="0"/>
              <w:rPr>
                <w:rFonts w:ascii="Arial" w:hAnsi="Arial" w:cs="Arial"/>
                <w:color w:val="FF0000"/>
                <w:spacing w:val="-5"/>
                <w:sz w:val="16"/>
                <w:szCs w:val="16"/>
              </w:rPr>
            </w:pPr>
            <w:r w:rsidRPr="00721243">
              <w:rPr>
                <w:rFonts w:ascii="Arial" w:hAnsi="Arial" w:cs="Arial"/>
                <w:color w:val="FF0000"/>
                <w:spacing w:val="-5"/>
                <w:sz w:val="16"/>
                <w:szCs w:val="16"/>
              </w:rPr>
              <w:t>7.9</w:t>
            </w:r>
          </w:p>
        </w:tc>
        <w:tc>
          <w:tcPr>
            <w:tcW w:w="1202" w:type="dxa"/>
            <w:vAlign w:val="center"/>
          </w:tcPr>
          <w:p w14:paraId="1201F5F8" w14:textId="5E9FF0DB" w:rsidR="00342201" w:rsidRPr="00721243" w:rsidRDefault="00342201" w:rsidP="00342201">
            <w:pPr>
              <w:pStyle w:val="TableParagraph"/>
              <w:spacing w:before="40" w:after="40"/>
              <w:ind w:left="0"/>
              <w:rPr>
                <w:rFonts w:ascii="Arial" w:hAnsi="Arial" w:cs="Arial"/>
                <w:color w:val="FF0000"/>
                <w:spacing w:val="-5"/>
                <w:sz w:val="16"/>
                <w:szCs w:val="16"/>
              </w:rPr>
            </w:pPr>
            <w:r w:rsidRPr="00721243">
              <w:rPr>
                <w:rFonts w:ascii="Arial" w:hAnsi="Arial" w:cs="Arial"/>
                <w:color w:val="FF0000"/>
                <w:spacing w:val="-5"/>
                <w:sz w:val="16"/>
                <w:szCs w:val="16"/>
              </w:rPr>
              <w:t>26</w:t>
            </w:r>
          </w:p>
        </w:tc>
        <w:tc>
          <w:tcPr>
            <w:tcW w:w="1202" w:type="dxa"/>
            <w:vAlign w:val="center"/>
          </w:tcPr>
          <w:p w14:paraId="7045F69E" w14:textId="38E7E5D0" w:rsidR="00342201" w:rsidRPr="00721243" w:rsidRDefault="00342201" w:rsidP="00342201">
            <w:pPr>
              <w:pStyle w:val="TableParagraph"/>
              <w:spacing w:before="40" w:after="40"/>
              <w:ind w:left="0"/>
              <w:rPr>
                <w:rFonts w:ascii="Arial" w:hAnsi="Arial" w:cs="Arial"/>
                <w:color w:val="FF0000"/>
                <w:spacing w:val="-5"/>
                <w:sz w:val="16"/>
                <w:szCs w:val="16"/>
              </w:rPr>
            </w:pPr>
            <w:r w:rsidRPr="00721243">
              <w:rPr>
                <w:rFonts w:ascii="Arial" w:hAnsi="Arial" w:cs="Arial"/>
                <w:color w:val="FF0000"/>
                <w:spacing w:val="-5"/>
                <w:sz w:val="16"/>
                <w:szCs w:val="16"/>
              </w:rPr>
              <w:t>87</w:t>
            </w:r>
          </w:p>
        </w:tc>
        <w:tc>
          <w:tcPr>
            <w:tcW w:w="1202" w:type="dxa"/>
            <w:vAlign w:val="center"/>
          </w:tcPr>
          <w:p w14:paraId="2897D09F" w14:textId="1A6E3C09" w:rsidR="00342201" w:rsidRPr="00721243" w:rsidRDefault="00342201" w:rsidP="00342201">
            <w:pPr>
              <w:pStyle w:val="TableParagraph"/>
              <w:spacing w:before="40" w:after="40"/>
              <w:ind w:left="0"/>
              <w:rPr>
                <w:rFonts w:ascii="Arial" w:hAnsi="Arial" w:cs="Arial"/>
                <w:sz w:val="16"/>
                <w:szCs w:val="16"/>
              </w:rPr>
            </w:pPr>
            <w:r w:rsidRPr="00721243">
              <w:rPr>
                <w:rFonts w:ascii="Arial" w:hAnsi="Arial" w:cs="Arial"/>
                <w:color w:val="FF0000"/>
                <w:spacing w:val="-5"/>
                <w:sz w:val="16"/>
                <w:szCs w:val="16"/>
              </w:rPr>
              <w:t>54</w:t>
            </w:r>
          </w:p>
        </w:tc>
      </w:tr>
      <w:tr w:rsidR="00342201" w:rsidRPr="00721243" w14:paraId="64F62D56" w14:textId="3FEB8876" w:rsidTr="001E4E8B">
        <w:trPr>
          <w:trHeight w:val="385"/>
        </w:trPr>
        <w:tc>
          <w:tcPr>
            <w:tcW w:w="1753" w:type="dxa"/>
          </w:tcPr>
          <w:p w14:paraId="11F06507" w14:textId="6754D5A1" w:rsidR="00342201" w:rsidRPr="00721243" w:rsidRDefault="00342201" w:rsidP="00342201">
            <w:pPr>
              <w:pStyle w:val="TableParagraph"/>
              <w:spacing w:before="40" w:after="40"/>
              <w:ind w:left="0"/>
              <w:jc w:val="left"/>
              <w:rPr>
                <w:rFonts w:ascii="Arial" w:hAnsi="Arial" w:cs="Arial"/>
                <w:sz w:val="16"/>
                <w:szCs w:val="16"/>
              </w:rPr>
            </w:pPr>
            <w:r w:rsidRPr="00721243">
              <w:rPr>
                <w:rFonts w:ascii="Arial" w:hAnsi="Arial" w:cs="Arial"/>
                <w:sz w:val="16"/>
                <w:szCs w:val="16"/>
              </w:rPr>
              <w:t>Fluoridi (</w:t>
            </w:r>
            <w:r w:rsidR="00E73519" w:rsidRPr="00721243">
              <w:rPr>
                <w:rFonts w:ascii="Arial" w:hAnsi="Arial" w:cs="Arial"/>
                <w:sz w:val="16"/>
                <w:szCs w:val="16"/>
              </w:rPr>
              <w:t>F</w:t>
            </w:r>
            <w:r w:rsidRPr="00721243">
              <w:rPr>
                <w:rFonts w:ascii="Arial" w:hAnsi="Arial" w:cs="Arial"/>
                <w:sz w:val="16"/>
                <w:szCs w:val="16"/>
              </w:rPr>
              <w:t>) (mg/kg)</w:t>
            </w:r>
          </w:p>
        </w:tc>
        <w:tc>
          <w:tcPr>
            <w:tcW w:w="1167" w:type="dxa"/>
            <w:vAlign w:val="center"/>
          </w:tcPr>
          <w:p w14:paraId="6574F7A2" w14:textId="77777777" w:rsidR="00342201" w:rsidRPr="00721243" w:rsidRDefault="00342201" w:rsidP="00342201">
            <w:pPr>
              <w:pStyle w:val="TableParagraph"/>
              <w:spacing w:before="40" w:after="40"/>
              <w:ind w:left="0"/>
              <w:rPr>
                <w:rFonts w:ascii="Arial" w:hAnsi="Arial" w:cs="Arial"/>
                <w:sz w:val="16"/>
                <w:szCs w:val="16"/>
              </w:rPr>
            </w:pPr>
            <w:r w:rsidRPr="00721243">
              <w:rPr>
                <w:rFonts w:ascii="Arial" w:hAnsi="Arial" w:cs="Arial"/>
                <w:spacing w:val="-5"/>
                <w:sz w:val="16"/>
                <w:szCs w:val="16"/>
              </w:rPr>
              <w:t>300</w:t>
            </w:r>
          </w:p>
        </w:tc>
        <w:tc>
          <w:tcPr>
            <w:tcW w:w="1202" w:type="dxa"/>
            <w:vAlign w:val="center"/>
          </w:tcPr>
          <w:p w14:paraId="0090D54F" w14:textId="7F690576" w:rsidR="00342201" w:rsidRPr="00721243" w:rsidRDefault="00342201" w:rsidP="00342201">
            <w:pPr>
              <w:pStyle w:val="TableParagraph"/>
              <w:spacing w:before="40" w:after="40"/>
              <w:ind w:left="0"/>
              <w:rPr>
                <w:rFonts w:ascii="Arial" w:hAnsi="Arial" w:cs="Arial"/>
                <w:color w:val="FF0000"/>
                <w:spacing w:val="-2"/>
                <w:sz w:val="16"/>
                <w:szCs w:val="16"/>
              </w:rPr>
            </w:pPr>
            <w:r w:rsidRPr="00721243">
              <w:rPr>
                <w:rFonts w:ascii="Arial" w:hAnsi="Arial" w:cs="Arial"/>
                <w:color w:val="FF0000"/>
                <w:spacing w:val="-2"/>
                <w:sz w:val="16"/>
                <w:szCs w:val="16"/>
              </w:rPr>
              <w:t>23200</w:t>
            </w:r>
          </w:p>
        </w:tc>
        <w:tc>
          <w:tcPr>
            <w:tcW w:w="1202" w:type="dxa"/>
            <w:vAlign w:val="center"/>
          </w:tcPr>
          <w:p w14:paraId="5F22CEEF" w14:textId="1ECEDA13" w:rsidR="00342201" w:rsidRPr="00721243" w:rsidRDefault="00342201" w:rsidP="00342201">
            <w:pPr>
              <w:pStyle w:val="TableParagraph"/>
              <w:spacing w:before="40" w:after="40"/>
              <w:ind w:left="0"/>
              <w:rPr>
                <w:rFonts w:ascii="Arial" w:hAnsi="Arial" w:cs="Arial"/>
                <w:color w:val="FF0000"/>
                <w:spacing w:val="-4"/>
                <w:sz w:val="16"/>
                <w:szCs w:val="16"/>
              </w:rPr>
            </w:pPr>
            <w:r w:rsidRPr="00721243">
              <w:rPr>
                <w:rFonts w:ascii="Arial" w:hAnsi="Arial" w:cs="Arial"/>
                <w:color w:val="FF0000"/>
                <w:spacing w:val="-2"/>
                <w:sz w:val="16"/>
                <w:szCs w:val="16"/>
              </w:rPr>
              <w:t>15600</w:t>
            </w:r>
          </w:p>
        </w:tc>
        <w:tc>
          <w:tcPr>
            <w:tcW w:w="1202" w:type="dxa"/>
            <w:vAlign w:val="center"/>
          </w:tcPr>
          <w:p w14:paraId="0B26B214" w14:textId="7F4B1DC6" w:rsidR="00342201" w:rsidRPr="00721243" w:rsidRDefault="00342201" w:rsidP="00342201">
            <w:pPr>
              <w:pStyle w:val="TableParagraph"/>
              <w:spacing w:before="40" w:after="40"/>
              <w:ind w:left="0"/>
              <w:rPr>
                <w:rFonts w:ascii="Arial" w:hAnsi="Arial" w:cs="Arial"/>
                <w:color w:val="FF0000"/>
                <w:spacing w:val="-4"/>
                <w:sz w:val="16"/>
                <w:szCs w:val="16"/>
              </w:rPr>
            </w:pPr>
            <w:r w:rsidRPr="00721243">
              <w:rPr>
                <w:rFonts w:ascii="Arial" w:hAnsi="Arial" w:cs="Arial"/>
                <w:color w:val="FF0000"/>
                <w:spacing w:val="-4"/>
                <w:sz w:val="16"/>
                <w:szCs w:val="16"/>
              </w:rPr>
              <w:t>7120</w:t>
            </w:r>
          </w:p>
        </w:tc>
        <w:tc>
          <w:tcPr>
            <w:tcW w:w="1202" w:type="dxa"/>
            <w:vAlign w:val="center"/>
          </w:tcPr>
          <w:p w14:paraId="2294738E" w14:textId="32EC32A1" w:rsidR="00342201" w:rsidRPr="00721243" w:rsidRDefault="00342201" w:rsidP="00342201">
            <w:pPr>
              <w:pStyle w:val="TableParagraph"/>
              <w:spacing w:before="40" w:after="40"/>
              <w:ind w:left="0"/>
              <w:rPr>
                <w:rFonts w:ascii="Arial" w:hAnsi="Arial" w:cs="Arial"/>
                <w:color w:val="FF0000"/>
                <w:spacing w:val="-4"/>
                <w:sz w:val="16"/>
                <w:szCs w:val="16"/>
              </w:rPr>
            </w:pPr>
            <w:r w:rsidRPr="00721243">
              <w:rPr>
                <w:rFonts w:ascii="Arial" w:hAnsi="Arial" w:cs="Arial"/>
                <w:color w:val="FF0000"/>
                <w:spacing w:val="-2"/>
                <w:sz w:val="16"/>
                <w:szCs w:val="16"/>
              </w:rPr>
              <w:t>96000</w:t>
            </w:r>
          </w:p>
        </w:tc>
        <w:tc>
          <w:tcPr>
            <w:tcW w:w="1202" w:type="dxa"/>
            <w:vAlign w:val="center"/>
          </w:tcPr>
          <w:p w14:paraId="3421D8D7" w14:textId="2A5F084E" w:rsidR="00342201" w:rsidRPr="00721243" w:rsidRDefault="00342201" w:rsidP="00342201">
            <w:pPr>
              <w:pStyle w:val="TableParagraph"/>
              <w:spacing w:before="40" w:after="40"/>
              <w:ind w:left="0"/>
              <w:rPr>
                <w:rFonts w:ascii="Arial" w:hAnsi="Arial" w:cs="Arial"/>
                <w:color w:val="FF0000"/>
                <w:spacing w:val="-4"/>
                <w:sz w:val="16"/>
                <w:szCs w:val="16"/>
              </w:rPr>
            </w:pPr>
            <w:r w:rsidRPr="00721243">
              <w:rPr>
                <w:rFonts w:ascii="Arial" w:hAnsi="Arial" w:cs="Arial"/>
                <w:color w:val="FF0000"/>
                <w:spacing w:val="-4"/>
                <w:sz w:val="16"/>
                <w:szCs w:val="16"/>
              </w:rPr>
              <w:t>8400</w:t>
            </w:r>
          </w:p>
        </w:tc>
        <w:tc>
          <w:tcPr>
            <w:tcW w:w="1202" w:type="dxa"/>
            <w:vAlign w:val="center"/>
          </w:tcPr>
          <w:p w14:paraId="34469096" w14:textId="4E23AE5B" w:rsidR="00342201" w:rsidRPr="00721243" w:rsidRDefault="00342201" w:rsidP="00342201">
            <w:pPr>
              <w:pStyle w:val="TableParagraph"/>
              <w:spacing w:before="40" w:after="40"/>
              <w:ind w:left="0"/>
              <w:rPr>
                <w:rFonts w:ascii="Arial" w:hAnsi="Arial" w:cs="Arial"/>
                <w:color w:val="FF0000"/>
                <w:spacing w:val="-4"/>
                <w:sz w:val="16"/>
                <w:szCs w:val="16"/>
              </w:rPr>
            </w:pPr>
            <w:r w:rsidRPr="00721243">
              <w:rPr>
                <w:rFonts w:ascii="Arial" w:hAnsi="Arial" w:cs="Arial"/>
                <w:color w:val="FF0000"/>
                <w:spacing w:val="-2"/>
                <w:sz w:val="16"/>
                <w:szCs w:val="16"/>
              </w:rPr>
              <w:t>18800</w:t>
            </w:r>
          </w:p>
        </w:tc>
        <w:tc>
          <w:tcPr>
            <w:tcW w:w="1202" w:type="dxa"/>
            <w:vAlign w:val="center"/>
          </w:tcPr>
          <w:p w14:paraId="1225A9CE" w14:textId="49E4C70E" w:rsidR="00342201" w:rsidRPr="00721243" w:rsidRDefault="00342201" w:rsidP="00342201">
            <w:pPr>
              <w:pStyle w:val="TableParagraph"/>
              <w:spacing w:before="40" w:after="40"/>
              <w:ind w:left="0"/>
              <w:rPr>
                <w:rFonts w:ascii="Arial" w:hAnsi="Arial" w:cs="Arial"/>
                <w:color w:val="FF0000"/>
                <w:spacing w:val="-4"/>
                <w:sz w:val="16"/>
                <w:szCs w:val="16"/>
              </w:rPr>
            </w:pPr>
            <w:r w:rsidRPr="00721243">
              <w:rPr>
                <w:rFonts w:ascii="Arial" w:hAnsi="Arial" w:cs="Arial"/>
                <w:color w:val="FF0000"/>
                <w:spacing w:val="-2"/>
                <w:sz w:val="16"/>
                <w:szCs w:val="16"/>
              </w:rPr>
              <w:t>13200</w:t>
            </w:r>
          </w:p>
        </w:tc>
        <w:tc>
          <w:tcPr>
            <w:tcW w:w="1202" w:type="dxa"/>
            <w:vAlign w:val="center"/>
          </w:tcPr>
          <w:p w14:paraId="20D66CB7" w14:textId="4C1BE783" w:rsidR="00342201" w:rsidRPr="00721243" w:rsidRDefault="00342201" w:rsidP="00342201">
            <w:pPr>
              <w:pStyle w:val="TableParagraph"/>
              <w:spacing w:before="40" w:after="40"/>
              <w:ind w:left="0"/>
              <w:rPr>
                <w:rFonts w:ascii="Arial" w:hAnsi="Arial" w:cs="Arial"/>
                <w:color w:val="FF0000"/>
                <w:spacing w:val="-4"/>
                <w:sz w:val="16"/>
                <w:szCs w:val="16"/>
              </w:rPr>
            </w:pPr>
            <w:r w:rsidRPr="00721243">
              <w:rPr>
                <w:rFonts w:ascii="Arial" w:hAnsi="Arial" w:cs="Arial"/>
                <w:color w:val="FF0000"/>
                <w:spacing w:val="-4"/>
                <w:sz w:val="16"/>
                <w:szCs w:val="16"/>
              </w:rPr>
              <w:t>8000</w:t>
            </w:r>
          </w:p>
        </w:tc>
        <w:tc>
          <w:tcPr>
            <w:tcW w:w="1202" w:type="dxa"/>
            <w:vAlign w:val="center"/>
          </w:tcPr>
          <w:p w14:paraId="5D15749B" w14:textId="658D73B1" w:rsidR="00342201" w:rsidRPr="00721243" w:rsidRDefault="00342201" w:rsidP="00342201">
            <w:pPr>
              <w:pStyle w:val="TableParagraph"/>
              <w:spacing w:before="40" w:after="40"/>
              <w:ind w:left="0"/>
              <w:rPr>
                <w:rFonts w:ascii="Arial" w:hAnsi="Arial" w:cs="Arial"/>
                <w:color w:val="FF0000"/>
                <w:spacing w:val="-4"/>
                <w:sz w:val="16"/>
                <w:szCs w:val="16"/>
              </w:rPr>
            </w:pPr>
            <w:r w:rsidRPr="00721243">
              <w:rPr>
                <w:rFonts w:ascii="Arial" w:hAnsi="Arial" w:cs="Arial"/>
                <w:color w:val="FF0000"/>
                <w:spacing w:val="-2"/>
                <w:sz w:val="16"/>
                <w:szCs w:val="16"/>
              </w:rPr>
              <w:t>16800</w:t>
            </w:r>
          </w:p>
        </w:tc>
        <w:tc>
          <w:tcPr>
            <w:tcW w:w="1202" w:type="dxa"/>
            <w:vAlign w:val="center"/>
          </w:tcPr>
          <w:p w14:paraId="6204834E" w14:textId="175B4469" w:rsidR="00342201" w:rsidRPr="00721243" w:rsidRDefault="00342201" w:rsidP="00342201">
            <w:pPr>
              <w:pStyle w:val="TableParagraph"/>
              <w:spacing w:before="40" w:after="40"/>
              <w:ind w:left="0"/>
              <w:rPr>
                <w:rFonts w:ascii="Arial" w:hAnsi="Arial" w:cs="Arial"/>
                <w:color w:val="FF0000"/>
                <w:spacing w:val="-4"/>
                <w:sz w:val="16"/>
                <w:szCs w:val="16"/>
              </w:rPr>
            </w:pPr>
            <w:r w:rsidRPr="00721243">
              <w:rPr>
                <w:rFonts w:ascii="Arial" w:hAnsi="Arial" w:cs="Arial"/>
                <w:color w:val="FF0000"/>
                <w:spacing w:val="-5"/>
                <w:sz w:val="16"/>
                <w:szCs w:val="16"/>
              </w:rPr>
              <w:t>880</w:t>
            </w:r>
          </w:p>
        </w:tc>
        <w:tc>
          <w:tcPr>
            <w:tcW w:w="1202" w:type="dxa"/>
            <w:vAlign w:val="center"/>
          </w:tcPr>
          <w:p w14:paraId="622E218C" w14:textId="235C3C20" w:rsidR="00342201" w:rsidRPr="00721243" w:rsidRDefault="00342201" w:rsidP="00342201">
            <w:pPr>
              <w:pStyle w:val="TableParagraph"/>
              <w:spacing w:before="40" w:after="40"/>
              <w:ind w:left="0"/>
              <w:rPr>
                <w:rFonts w:ascii="Arial" w:hAnsi="Arial" w:cs="Arial"/>
                <w:color w:val="FF0000"/>
                <w:spacing w:val="-4"/>
                <w:sz w:val="16"/>
                <w:szCs w:val="16"/>
              </w:rPr>
            </w:pPr>
            <w:r w:rsidRPr="00721243">
              <w:rPr>
                <w:rFonts w:ascii="Arial" w:hAnsi="Arial" w:cs="Arial"/>
                <w:color w:val="FF0000"/>
                <w:spacing w:val="-4"/>
                <w:sz w:val="16"/>
                <w:szCs w:val="16"/>
              </w:rPr>
              <w:t>6040</w:t>
            </w:r>
          </w:p>
        </w:tc>
        <w:tc>
          <w:tcPr>
            <w:tcW w:w="1202" w:type="dxa"/>
            <w:vAlign w:val="center"/>
          </w:tcPr>
          <w:p w14:paraId="1EC9EC60" w14:textId="247B5225" w:rsidR="00342201" w:rsidRPr="00721243" w:rsidRDefault="00342201" w:rsidP="00342201">
            <w:pPr>
              <w:pStyle w:val="TableParagraph"/>
              <w:spacing w:before="40" w:after="40"/>
              <w:ind w:left="0"/>
              <w:rPr>
                <w:rFonts w:ascii="Arial" w:hAnsi="Arial" w:cs="Arial"/>
                <w:color w:val="FF0000"/>
                <w:spacing w:val="-4"/>
                <w:sz w:val="16"/>
                <w:szCs w:val="16"/>
              </w:rPr>
            </w:pPr>
            <w:r w:rsidRPr="00721243">
              <w:rPr>
                <w:rFonts w:ascii="Arial" w:hAnsi="Arial" w:cs="Arial"/>
                <w:color w:val="FF0000"/>
                <w:spacing w:val="-5"/>
                <w:sz w:val="16"/>
                <w:szCs w:val="16"/>
              </w:rPr>
              <w:t>548</w:t>
            </w:r>
          </w:p>
        </w:tc>
        <w:tc>
          <w:tcPr>
            <w:tcW w:w="1202" w:type="dxa"/>
            <w:vAlign w:val="center"/>
          </w:tcPr>
          <w:p w14:paraId="413ADE7C" w14:textId="336837C0" w:rsidR="00342201" w:rsidRPr="00721243" w:rsidRDefault="00342201" w:rsidP="00342201">
            <w:pPr>
              <w:pStyle w:val="TableParagraph"/>
              <w:spacing w:before="40" w:after="40"/>
              <w:ind w:left="0"/>
              <w:rPr>
                <w:rFonts w:ascii="Arial" w:hAnsi="Arial" w:cs="Arial"/>
                <w:color w:val="FF0000"/>
                <w:spacing w:val="-4"/>
                <w:sz w:val="16"/>
                <w:szCs w:val="16"/>
              </w:rPr>
            </w:pPr>
            <w:r w:rsidRPr="00721243">
              <w:rPr>
                <w:rFonts w:ascii="Arial" w:hAnsi="Arial" w:cs="Arial"/>
                <w:color w:val="FF0000"/>
                <w:spacing w:val="-4"/>
                <w:sz w:val="16"/>
                <w:szCs w:val="16"/>
              </w:rPr>
              <w:t>5280</w:t>
            </w:r>
          </w:p>
        </w:tc>
        <w:tc>
          <w:tcPr>
            <w:tcW w:w="1202" w:type="dxa"/>
            <w:vAlign w:val="center"/>
          </w:tcPr>
          <w:p w14:paraId="0A76156A" w14:textId="402F9CC3" w:rsidR="00342201" w:rsidRPr="00721243" w:rsidRDefault="00342201" w:rsidP="00342201">
            <w:pPr>
              <w:pStyle w:val="TableParagraph"/>
              <w:spacing w:before="40" w:after="40"/>
              <w:ind w:left="0"/>
              <w:rPr>
                <w:rFonts w:ascii="Arial" w:hAnsi="Arial" w:cs="Arial"/>
                <w:color w:val="FF0000"/>
                <w:spacing w:val="-4"/>
                <w:sz w:val="16"/>
                <w:szCs w:val="16"/>
              </w:rPr>
            </w:pPr>
            <w:r w:rsidRPr="00721243">
              <w:rPr>
                <w:rFonts w:ascii="Arial" w:hAnsi="Arial" w:cs="Arial"/>
                <w:color w:val="FF0000"/>
                <w:spacing w:val="-4"/>
                <w:sz w:val="16"/>
                <w:szCs w:val="16"/>
              </w:rPr>
              <w:t>5800</w:t>
            </w:r>
          </w:p>
        </w:tc>
        <w:tc>
          <w:tcPr>
            <w:tcW w:w="1202" w:type="dxa"/>
            <w:vAlign w:val="center"/>
          </w:tcPr>
          <w:p w14:paraId="534CE701" w14:textId="47130F32" w:rsidR="00342201" w:rsidRPr="00721243" w:rsidRDefault="00342201" w:rsidP="00342201">
            <w:pPr>
              <w:pStyle w:val="TableParagraph"/>
              <w:spacing w:before="40" w:after="40"/>
              <w:ind w:left="0"/>
              <w:rPr>
                <w:rFonts w:ascii="Arial" w:hAnsi="Arial" w:cs="Arial"/>
                <w:sz w:val="16"/>
                <w:szCs w:val="16"/>
              </w:rPr>
            </w:pPr>
            <w:r w:rsidRPr="00721243">
              <w:rPr>
                <w:rFonts w:ascii="Arial" w:hAnsi="Arial" w:cs="Arial"/>
                <w:color w:val="FF0000"/>
                <w:spacing w:val="-4"/>
                <w:sz w:val="16"/>
                <w:szCs w:val="16"/>
              </w:rPr>
              <w:t>1120</w:t>
            </w:r>
          </w:p>
        </w:tc>
      </w:tr>
      <w:tr w:rsidR="00342201" w:rsidRPr="00721243" w14:paraId="5912D236" w14:textId="08F31F5C" w:rsidTr="001E4E8B">
        <w:trPr>
          <w:trHeight w:val="383"/>
        </w:trPr>
        <w:tc>
          <w:tcPr>
            <w:tcW w:w="1753" w:type="dxa"/>
          </w:tcPr>
          <w:p w14:paraId="53361CAD" w14:textId="23832B8D" w:rsidR="00342201" w:rsidRPr="00721243" w:rsidRDefault="00342201" w:rsidP="00342201">
            <w:pPr>
              <w:pStyle w:val="TableParagraph"/>
              <w:spacing w:before="40" w:after="40"/>
              <w:ind w:left="0"/>
              <w:jc w:val="left"/>
              <w:rPr>
                <w:rFonts w:ascii="Arial" w:hAnsi="Arial" w:cs="Arial"/>
                <w:sz w:val="16"/>
                <w:szCs w:val="16"/>
              </w:rPr>
            </w:pPr>
            <w:r w:rsidRPr="00721243">
              <w:rPr>
                <w:rFonts w:ascii="Arial" w:hAnsi="Arial" w:cs="Arial"/>
                <w:sz w:val="16"/>
                <w:szCs w:val="16"/>
              </w:rPr>
              <w:t>Hloridi (</w:t>
            </w:r>
            <w:r w:rsidR="00E73519" w:rsidRPr="00721243">
              <w:rPr>
                <w:rFonts w:ascii="Arial" w:hAnsi="Arial" w:cs="Arial"/>
                <w:sz w:val="16"/>
                <w:szCs w:val="16"/>
              </w:rPr>
              <w:t>C</w:t>
            </w:r>
            <w:r w:rsidRPr="00721243">
              <w:rPr>
                <w:rFonts w:ascii="Arial" w:hAnsi="Arial" w:cs="Arial"/>
                <w:sz w:val="16"/>
                <w:szCs w:val="16"/>
              </w:rPr>
              <w:t>l) (mg/kg)</w:t>
            </w:r>
          </w:p>
        </w:tc>
        <w:tc>
          <w:tcPr>
            <w:tcW w:w="1167" w:type="dxa"/>
            <w:vAlign w:val="center"/>
          </w:tcPr>
          <w:p w14:paraId="6478CABD" w14:textId="77777777" w:rsidR="00342201" w:rsidRPr="00721243" w:rsidRDefault="00342201" w:rsidP="00342201">
            <w:pPr>
              <w:pStyle w:val="TableParagraph"/>
              <w:spacing w:before="40" w:after="40"/>
              <w:ind w:left="0"/>
              <w:rPr>
                <w:rFonts w:ascii="Arial" w:hAnsi="Arial" w:cs="Arial"/>
                <w:sz w:val="16"/>
                <w:szCs w:val="16"/>
              </w:rPr>
            </w:pPr>
            <w:r w:rsidRPr="00721243">
              <w:rPr>
                <w:rFonts w:ascii="Arial" w:hAnsi="Arial" w:cs="Arial"/>
                <w:spacing w:val="-5"/>
                <w:sz w:val="16"/>
                <w:szCs w:val="16"/>
              </w:rPr>
              <w:t>800</w:t>
            </w:r>
          </w:p>
        </w:tc>
        <w:tc>
          <w:tcPr>
            <w:tcW w:w="1202" w:type="dxa"/>
            <w:vAlign w:val="center"/>
          </w:tcPr>
          <w:p w14:paraId="63913694" w14:textId="7B038BD4" w:rsidR="00342201" w:rsidRPr="00721243" w:rsidRDefault="00342201" w:rsidP="00342201">
            <w:pPr>
              <w:pStyle w:val="TableParagraph"/>
              <w:spacing w:before="40" w:after="40"/>
              <w:ind w:left="0"/>
              <w:rPr>
                <w:rFonts w:ascii="Arial" w:hAnsi="Arial" w:cs="Arial"/>
                <w:spacing w:val="-5"/>
                <w:sz w:val="16"/>
                <w:szCs w:val="16"/>
              </w:rPr>
            </w:pPr>
            <w:r w:rsidRPr="00721243">
              <w:rPr>
                <w:rFonts w:ascii="Arial" w:hAnsi="Arial" w:cs="Arial"/>
                <w:spacing w:val="-5"/>
                <w:sz w:val="16"/>
                <w:szCs w:val="16"/>
              </w:rPr>
              <w:t>3.3</w:t>
            </w:r>
          </w:p>
        </w:tc>
        <w:tc>
          <w:tcPr>
            <w:tcW w:w="1202" w:type="dxa"/>
            <w:vAlign w:val="center"/>
          </w:tcPr>
          <w:p w14:paraId="4C0C64D5" w14:textId="4F53F956" w:rsidR="00342201" w:rsidRPr="00721243" w:rsidRDefault="00342201" w:rsidP="00342201">
            <w:pPr>
              <w:pStyle w:val="TableParagraph"/>
              <w:spacing w:before="40" w:after="40"/>
              <w:ind w:left="0"/>
              <w:rPr>
                <w:rFonts w:ascii="Arial" w:hAnsi="Arial" w:cs="Arial"/>
                <w:spacing w:val="-5"/>
                <w:sz w:val="16"/>
                <w:szCs w:val="16"/>
              </w:rPr>
            </w:pPr>
            <w:r w:rsidRPr="00721243">
              <w:rPr>
                <w:rFonts w:ascii="Arial" w:hAnsi="Arial" w:cs="Arial"/>
                <w:spacing w:val="-5"/>
                <w:sz w:val="16"/>
                <w:szCs w:val="16"/>
              </w:rPr>
              <w:t>2.6</w:t>
            </w:r>
          </w:p>
        </w:tc>
        <w:tc>
          <w:tcPr>
            <w:tcW w:w="1202" w:type="dxa"/>
            <w:vAlign w:val="center"/>
          </w:tcPr>
          <w:p w14:paraId="6650E878" w14:textId="7FC2332E" w:rsidR="00342201" w:rsidRPr="00721243" w:rsidRDefault="00342201" w:rsidP="00342201">
            <w:pPr>
              <w:pStyle w:val="TableParagraph"/>
              <w:spacing w:before="40" w:after="40"/>
              <w:ind w:left="0"/>
              <w:rPr>
                <w:rFonts w:ascii="Arial" w:hAnsi="Arial" w:cs="Arial"/>
                <w:spacing w:val="-5"/>
                <w:sz w:val="16"/>
                <w:szCs w:val="16"/>
              </w:rPr>
            </w:pPr>
            <w:r w:rsidRPr="00721243">
              <w:rPr>
                <w:rFonts w:ascii="Arial" w:hAnsi="Arial" w:cs="Arial"/>
                <w:spacing w:val="-5"/>
                <w:sz w:val="16"/>
                <w:szCs w:val="16"/>
              </w:rPr>
              <w:t>2.1</w:t>
            </w:r>
          </w:p>
        </w:tc>
        <w:tc>
          <w:tcPr>
            <w:tcW w:w="1202" w:type="dxa"/>
            <w:vAlign w:val="center"/>
          </w:tcPr>
          <w:p w14:paraId="3E297A33" w14:textId="1ACE6C8F" w:rsidR="00342201" w:rsidRPr="00721243" w:rsidRDefault="00342201" w:rsidP="00342201">
            <w:pPr>
              <w:pStyle w:val="TableParagraph"/>
              <w:spacing w:before="40" w:after="40"/>
              <w:ind w:left="0"/>
              <w:rPr>
                <w:rFonts w:ascii="Arial" w:hAnsi="Arial" w:cs="Arial"/>
                <w:spacing w:val="-5"/>
                <w:sz w:val="16"/>
                <w:szCs w:val="16"/>
              </w:rPr>
            </w:pPr>
            <w:r w:rsidRPr="00721243">
              <w:rPr>
                <w:rFonts w:ascii="Arial" w:hAnsi="Arial" w:cs="Arial"/>
                <w:spacing w:val="-5"/>
                <w:sz w:val="16"/>
                <w:szCs w:val="16"/>
              </w:rPr>
              <w:t>4.3</w:t>
            </w:r>
          </w:p>
        </w:tc>
        <w:tc>
          <w:tcPr>
            <w:tcW w:w="1202" w:type="dxa"/>
            <w:vAlign w:val="center"/>
          </w:tcPr>
          <w:p w14:paraId="5841C38D" w14:textId="7C2763B7" w:rsidR="00342201" w:rsidRPr="00721243" w:rsidRDefault="00342201" w:rsidP="00342201">
            <w:pPr>
              <w:pStyle w:val="TableParagraph"/>
              <w:spacing w:before="40" w:after="40"/>
              <w:ind w:left="0"/>
              <w:rPr>
                <w:rFonts w:ascii="Arial" w:hAnsi="Arial" w:cs="Arial"/>
                <w:spacing w:val="-5"/>
                <w:sz w:val="16"/>
                <w:szCs w:val="16"/>
              </w:rPr>
            </w:pPr>
            <w:r w:rsidRPr="00721243">
              <w:rPr>
                <w:rFonts w:ascii="Arial" w:hAnsi="Arial" w:cs="Arial"/>
                <w:spacing w:val="-5"/>
                <w:sz w:val="16"/>
                <w:szCs w:val="16"/>
              </w:rPr>
              <w:t>3.1</w:t>
            </w:r>
          </w:p>
        </w:tc>
        <w:tc>
          <w:tcPr>
            <w:tcW w:w="1202" w:type="dxa"/>
            <w:vAlign w:val="center"/>
          </w:tcPr>
          <w:p w14:paraId="19A6FEEE" w14:textId="68B53070" w:rsidR="00342201" w:rsidRPr="00721243" w:rsidRDefault="00342201" w:rsidP="00342201">
            <w:pPr>
              <w:pStyle w:val="TableParagraph"/>
              <w:spacing w:before="40" w:after="40"/>
              <w:ind w:left="0"/>
              <w:rPr>
                <w:rFonts w:ascii="Arial" w:hAnsi="Arial" w:cs="Arial"/>
                <w:spacing w:val="-5"/>
                <w:sz w:val="16"/>
                <w:szCs w:val="16"/>
              </w:rPr>
            </w:pPr>
            <w:r w:rsidRPr="00721243">
              <w:rPr>
                <w:rFonts w:ascii="Arial" w:hAnsi="Arial" w:cs="Arial"/>
                <w:spacing w:val="-5"/>
                <w:sz w:val="16"/>
                <w:szCs w:val="16"/>
              </w:rPr>
              <w:t>1.9</w:t>
            </w:r>
          </w:p>
        </w:tc>
        <w:tc>
          <w:tcPr>
            <w:tcW w:w="1202" w:type="dxa"/>
            <w:vAlign w:val="center"/>
          </w:tcPr>
          <w:p w14:paraId="368EB47F" w14:textId="0A10160D" w:rsidR="00342201" w:rsidRPr="00721243" w:rsidRDefault="00342201" w:rsidP="00342201">
            <w:pPr>
              <w:pStyle w:val="TableParagraph"/>
              <w:spacing w:before="40" w:after="40"/>
              <w:ind w:left="0"/>
              <w:rPr>
                <w:rFonts w:ascii="Arial" w:hAnsi="Arial" w:cs="Arial"/>
                <w:spacing w:val="-5"/>
                <w:sz w:val="16"/>
                <w:szCs w:val="16"/>
              </w:rPr>
            </w:pPr>
            <w:r w:rsidRPr="00721243">
              <w:rPr>
                <w:rFonts w:ascii="Arial" w:hAnsi="Arial" w:cs="Arial"/>
                <w:spacing w:val="-5"/>
                <w:sz w:val="16"/>
                <w:szCs w:val="16"/>
              </w:rPr>
              <w:t>1.7</w:t>
            </w:r>
          </w:p>
        </w:tc>
        <w:tc>
          <w:tcPr>
            <w:tcW w:w="1202" w:type="dxa"/>
            <w:vAlign w:val="center"/>
          </w:tcPr>
          <w:p w14:paraId="4DC6B744" w14:textId="7E9C3BBE" w:rsidR="00342201" w:rsidRPr="00721243" w:rsidRDefault="00342201" w:rsidP="00342201">
            <w:pPr>
              <w:pStyle w:val="TableParagraph"/>
              <w:spacing w:before="40" w:after="40"/>
              <w:ind w:left="0"/>
              <w:rPr>
                <w:rFonts w:ascii="Arial" w:hAnsi="Arial" w:cs="Arial"/>
                <w:spacing w:val="-5"/>
                <w:sz w:val="16"/>
                <w:szCs w:val="16"/>
              </w:rPr>
            </w:pPr>
            <w:r w:rsidRPr="00721243">
              <w:rPr>
                <w:rFonts w:ascii="Arial" w:hAnsi="Arial" w:cs="Arial"/>
                <w:spacing w:val="-5"/>
                <w:sz w:val="16"/>
                <w:szCs w:val="16"/>
              </w:rPr>
              <w:t>2.6</w:t>
            </w:r>
          </w:p>
        </w:tc>
        <w:tc>
          <w:tcPr>
            <w:tcW w:w="1202" w:type="dxa"/>
            <w:vAlign w:val="center"/>
          </w:tcPr>
          <w:p w14:paraId="5B718218" w14:textId="4AACDE2F" w:rsidR="00342201" w:rsidRPr="00721243" w:rsidRDefault="00342201" w:rsidP="00342201">
            <w:pPr>
              <w:pStyle w:val="TableParagraph"/>
              <w:spacing w:before="40" w:after="40"/>
              <w:ind w:left="0"/>
              <w:rPr>
                <w:rFonts w:ascii="Arial" w:hAnsi="Arial" w:cs="Arial"/>
                <w:spacing w:val="-5"/>
                <w:sz w:val="16"/>
                <w:szCs w:val="16"/>
              </w:rPr>
            </w:pPr>
            <w:r w:rsidRPr="00721243">
              <w:rPr>
                <w:rFonts w:ascii="Arial" w:hAnsi="Arial" w:cs="Arial"/>
                <w:spacing w:val="-5"/>
                <w:sz w:val="16"/>
                <w:szCs w:val="16"/>
              </w:rPr>
              <w:t>2.3</w:t>
            </w:r>
          </w:p>
        </w:tc>
        <w:tc>
          <w:tcPr>
            <w:tcW w:w="1202" w:type="dxa"/>
            <w:vAlign w:val="center"/>
          </w:tcPr>
          <w:p w14:paraId="4F939A7E" w14:textId="2A0B29F6" w:rsidR="00342201" w:rsidRPr="00721243" w:rsidRDefault="00342201" w:rsidP="00342201">
            <w:pPr>
              <w:pStyle w:val="TableParagraph"/>
              <w:spacing w:before="40" w:after="40"/>
              <w:ind w:left="0"/>
              <w:rPr>
                <w:rFonts w:ascii="Arial" w:hAnsi="Arial" w:cs="Arial"/>
                <w:spacing w:val="-5"/>
                <w:sz w:val="16"/>
                <w:szCs w:val="16"/>
              </w:rPr>
            </w:pPr>
            <w:r w:rsidRPr="00721243">
              <w:rPr>
                <w:rFonts w:ascii="Arial" w:hAnsi="Arial" w:cs="Arial"/>
                <w:spacing w:val="-5"/>
                <w:sz w:val="16"/>
                <w:szCs w:val="16"/>
              </w:rPr>
              <w:t>2.6</w:t>
            </w:r>
          </w:p>
        </w:tc>
        <w:tc>
          <w:tcPr>
            <w:tcW w:w="1202" w:type="dxa"/>
            <w:vAlign w:val="center"/>
          </w:tcPr>
          <w:p w14:paraId="6C9AB447" w14:textId="09559804" w:rsidR="00342201" w:rsidRPr="00721243" w:rsidRDefault="00342201" w:rsidP="00342201">
            <w:pPr>
              <w:pStyle w:val="TableParagraph"/>
              <w:spacing w:before="40" w:after="40"/>
              <w:ind w:left="0"/>
              <w:rPr>
                <w:rFonts w:ascii="Arial" w:hAnsi="Arial" w:cs="Arial"/>
                <w:spacing w:val="-5"/>
                <w:sz w:val="16"/>
                <w:szCs w:val="16"/>
              </w:rPr>
            </w:pPr>
            <w:r w:rsidRPr="00721243">
              <w:rPr>
                <w:rFonts w:ascii="Arial" w:hAnsi="Arial" w:cs="Arial"/>
                <w:spacing w:val="-5"/>
                <w:sz w:val="16"/>
                <w:szCs w:val="16"/>
              </w:rPr>
              <w:t>1.9</w:t>
            </w:r>
          </w:p>
        </w:tc>
        <w:tc>
          <w:tcPr>
            <w:tcW w:w="1202" w:type="dxa"/>
            <w:vAlign w:val="center"/>
          </w:tcPr>
          <w:p w14:paraId="06030633" w14:textId="33B5762B" w:rsidR="00342201" w:rsidRPr="00721243" w:rsidRDefault="00342201" w:rsidP="00342201">
            <w:pPr>
              <w:pStyle w:val="TableParagraph"/>
              <w:spacing w:before="40" w:after="40"/>
              <w:ind w:left="0"/>
              <w:rPr>
                <w:rFonts w:ascii="Arial" w:hAnsi="Arial" w:cs="Arial"/>
                <w:spacing w:val="-5"/>
                <w:sz w:val="16"/>
                <w:szCs w:val="16"/>
              </w:rPr>
            </w:pPr>
            <w:r w:rsidRPr="00721243">
              <w:rPr>
                <w:rFonts w:ascii="Arial" w:hAnsi="Arial" w:cs="Arial"/>
                <w:spacing w:val="-5"/>
                <w:sz w:val="16"/>
                <w:szCs w:val="16"/>
              </w:rPr>
              <w:t>1.7</w:t>
            </w:r>
          </w:p>
        </w:tc>
        <w:tc>
          <w:tcPr>
            <w:tcW w:w="1202" w:type="dxa"/>
            <w:vAlign w:val="center"/>
          </w:tcPr>
          <w:p w14:paraId="42406F57" w14:textId="7D9DC0C6" w:rsidR="00342201" w:rsidRPr="00721243" w:rsidRDefault="00342201" w:rsidP="00342201">
            <w:pPr>
              <w:pStyle w:val="TableParagraph"/>
              <w:spacing w:before="40" w:after="40"/>
              <w:ind w:left="0"/>
              <w:rPr>
                <w:rFonts w:ascii="Arial" w:hAnsi="Arial" w:cs="Arial"/>
                <w:spacing w:val="-5"/>
                <w:sz w:val="16"/>
                <w:szCs w:val="16"/>
              </w:rPr>
            </w:pPr>
            <w:r w:rsidRPr="00721243">
              <w:rPr>
                <w:rFonts w:ascii="Arial" w:hAnsi="Arial" w:cs="Arial"/>
                <w:sz w:val="16"/>
                <w:szCs w:val="16"/>
              </w:rPr>
              <w:t>5</w:t>
            </w:r>
          </w:p>
        </w:tc>
        <w:tc>
          <w:tcPr>
            <w:tcW w:w="1202" w:type="dxa"/>
            <w:vAlign w:val="center"/>
          </w:tcPr>
          <w:p w14:paraId="3CFC2D74" w14:textId="27F96743" w:rsidR="00342201" w:rsidRPr="00721243" w:rsidRDefault="00342201" w:rsidP="00342201">
            <w:pPr>
              <w:pStyle w:val="TableParagraph"/>
              <w:spacing w:before="40" w:after="40"/>
              <w:ind w:left="0"/>
              <w:rPr>
                <w:rFonts w:ascii="Arial" w:hAnsi="Arial" w:cs="Arial"/>
                <w:spacing w:val="-5"/>
                <w:sz w:val="16"/>
                <w:szCs w:val="16"/>
              </w:rPr>
            </w:pPr>
            <w:r w:rsidRPr="00721243">
              <w:rPr>
                <w:rFonts w:ascii="Arial" w:hAnsi="Arial" w:cs="Arial"/>
                <w:spacing w:val="-5"/>
                <w:sz w:val="16"/>
                <w:szCs w:val="16"/>
              </w:rPr>
              <w:t>72</w:t>
            </w:r>
          </w:p>
        </w:tc>
        <w:tc>
          <w:tcPr>
            <w:tcW w:w="1202" w:type="dxa"/>
            <w:vAlign w:val="center"/>
          </w:tcPr>
          <w:p w14:paraId="0906A3DB" w14:textId="6F20393B" w:rsidR="00342201" w:rsidRPr="00721243" w:rsidRDefault="00342201" w:rsidP="00342201">
            <w:pPr>
              <w:pStyle w:val="TableParagraph"/>
              <w:spacing w:before="40" w:after="40"/>
              <w:ind w:left="0"/>
              <w:rPr>
                <w:rFonts w:ascii="Arial" w:hAnsi="Arial" w:cs="Arial"/>
                <w:sz w:val="16"/>
                <w:szCs w:val="16"/>
              </w:rPr>
            </w:pPr>
            <w:r w:rsidRPr="00721243">
              <w:rPr>
                <w:rFonts w:ascii="Arial" w:hAnsi="Arial" w:cs="Arial"/>
                <w:spacing w:val="-5"/>
                <w:sz w:val="16"/>
                <w:szCs w:val="16"/>
              </w:rPr>
              <w:t>3.9</w:t>
            </w:r>
          </w:p>
        </w:tc>
      </w:tr>
      <w:tr w:rsidR="00342201" w:rsidRPr="00721243" w14:paraId="4D57F71F" w14:textId="09895A62" w:rsidTr="001E4E8B">
        <w:trPr>
          <w:trHeight w:val="387"/>
        </w:trPr>
        <w:tc>
          <w:tcPr>
            <w:tcW w:w="1753" w:type="dxa"/>
          </w:tcPr>
          <w:p w14:paraId="42174DE4" w14:textId="4B7CD67D" w:rsidR="00342201" w:rsidRPr="00721243" w:rsidRDefault="00342201" w:rsidP="00342201">
            <w:pPr>
              <w:pStyle w:val="TableParagraph"/>
              <w:spacing w:before="40" w:after="40"/>
              <w:ind w:left="0"/>
              <w:jc w:val="left"/>
              <w:rPr>
                <w:rFonts w:ascii="Arial" w:hAnsi="Arial" w:cs="Arial"/>
                <w:sz w:val="16"/>
                <w:szCs w:val="16"/>
              </w:rPr>
            </w:pPr>
            <w:r w:rsidRPr="00721243">
              <w:rPr>
                <w:rFonts w:ascii="Arial" w:hAnsi="Arial" w:cs="Arial"/>
                <w:sz w:val="16"/>
                <w:szCs w:val="16"/>
              </w:rPr>
              <w:t>Cijanidi (</w:t>
            </w:r>
            <w:r w:rsidR="00E73519" w:rsidRPr="00721243">
              <w:rPr>
                <w:rFonts w:ascii="Arial" w:hAnsi="Arial" w:cs="Arial"/>
                <w:sz w:val="16"/>
                <w:szCs w:val="16"/>
              </w:rPr>
              <w:t>C</w:t>
            </w:r>
            <w:r w:rsidRPr="00721243">
              <w:rPr>
                <w:rFonts w:ascii="Arial" w:hAnsi="Arial" w:cs="Arial"/>
                <w:sz w:val="16"/>
                <w:szCs w:val="16"/>
              </w:rPr>
              <w:t>n) (mg/kg)</w:t>
            </w:r>
          </w:p>
        </w:tc>
        <w:tc>
          <w:tcPr>
            <w:tcW w:w="1167" w:type="dxa"/>
            <w:vAlign w:val="center"/>
          </w:tcPr>
          <w:p w14:paraId="7DEC5DD6" w14:textId="77777777" w:rsidR="00342201" w:rsidRPr="00721243" w:rsidRDefault="00342201" w:rsidP="00342201">
            <w:pPr>
              <w:pStyle w:val="TableParagraph"/>
              <w:spacing w:before="40" w:after="40"/>
              <w:ind w:left="0"/>
              <w:rPr>
                <w:rFonts w:ascii="Arial" w:hAnsi="Arial" w:cs="Arial"/>
                <w:sz w:val="16"/>
                <w:szCs w:val="16"/>
              </w:rPr>
            </w:pPr>
            <w:r w:rsidRPr="00721243">
              <w:rPr>
                <w:rFonts w:ascii="Arial" w:hAnsi="Arial" w:cs="Arial"/>
                <w:sz w:val="16"/>
                <w:szCs w:val="16"/>
              </w:rPr>
              <w:t>5</w:t>
            </w:r>
          </w:p>
        </w:tc>
        <w:tc>
          <w:tcPr>
            <w:tcW w:w="1202" w:type="dxa"/>
            <w:vAlign w:val="center"/>
          </w:tcPr>
          <w:p w14:paraId="55B1FE04" w14:textId="52184FE8" w:rsidR="00342201" w:rsidRPr="00721243" w:rsidRDefault="00342201" w:rsidP="00342201">
            <w:pPr>
              <w:pStyle w:val="TableParagraph"/>
              <w:spacing w:before="40" w:after="40"/>
              <w:ind w:left="0"/>
              <w:rPr>
                <w:rFonts w:ascii="Arial" w:hAnsi="Arial" w:cs="Arial"/>
                <w:sz w:val="16"/>
                <w:szCs w:val="16"/>
              </w:rPr>
            </w:pPr>
            <w:r w:rsidRPr="00721243">
              <w:rPr>
                <w:rFonts w:ascii="Arial" w:hAnsi="Arial" w:cs="Arial"/>
                <w:color w:val="FF0000"/>
                <w:spacing w:val="-5"/>
                <w:sz w:val="16"/>
                <w:szCs w:val="16"/>
              </w:rPr>
              <w:t>146</w:t>
            </w:r>
          </w:p>
        </w:tc>
        <w:tc>
          <w:tcPr>
            <w:tcW w:w="1202" w:type="dxa"/>
            <w:vAlign w:val="center"/>
          </w:tcPr>
          <w:p w14:paraId="1A138944" w14:textId="54E7A501" w:rsidR="00342201" w:rsidRPr="00721243" w:rsidRDefault="00342201" w:rsidP="00342201">
            <w:pPr>
              <w:pStyle w:val="TableParagraph"/>
              <w:spacing w:before="40" w:after="40"/>
              <w:ind w:left="0"/>
              <w:rPr>
                <w:rFonts w:ascii="Arial" w:hAnsi="Arial" w:cs="Arial"/>
                <w:spacing w:val="-4"/>
                <w:sz w:val="16"/>
                <w:szCs w:val="16"/>
              </w:rPr>
            </w:pPr>
            <w:r w:rsidRPr="00721243">
              <w:rPr>
                <w:rFonts w:ascii="Arial" w:hAnsi="Arial" w:cs="Arial"/>
                <w:sz w:val="16"/>
                <w:szCs w:val="16"/>
              </w:rPr>
              <w:t>&lt;</w:t>
            </w:r>
            <w:r w:rsidRPr="00721243">
              <w:rPr>
                <w:rFonts w:ascii="Arial" w:hAnsi="Arial" w:cs="Arial"/>
                <w:spacing w:val="-2"/>
                <w:sz w:val="16"/>
                <w:szCs w:val="16"/>
              </w:rPr>
              <w:t xml:space="preserve"> </w:t>
            </w:r>
            <w:r w:rsidRPr="00721243">
              <w:rPr>
                <w:rFonts w:ascii="Arial" w:hAnsi="Arial" w:cs="Arial"/>
                <w:spacing w:val="-5"/>
                <w:sz w:val="16"/>
                <w:szCs w:val="16"/>
              </w:rPr>
              <w:t>0.4</w:t>
            </w:r>
          </w:p>
        </w:tc>
        <w:tc>
          <w:tcPr>
            <w:tcW w:w="1202" w:type="dxa"/>
            <w:vAlign w:val="center"/>
          </w:tcPr>
          <w:p w14:paraId="32B9F19E" w14:textId="58326E76" w:rsidR="00342201" w:rsidRPr="00721243" w:rsidRDefault="00342201" w:rsidP="00342201">
            <w:pPr>
              <w:pStyle w:val="TableParagraph"/>
              <w:spacing w:before="40" w:after="40"/>
              <w:ind w:left="0"/>
              <w:rPr>
                <w:rFonts w:ascii="Arial" w:hAnsi="Arial" w:cs="Arial"/>
                <w:spacing w:val="-4"/>
                <w:sz w:val="16"/>
                <w:szCs w:val="16"/>
              </w:rPr>
            </w:pPr>
            <w:r w:rsidRPr="00721243">
              <w:rPr>
                <w:rFonts w:ascii="Arial" w:hAnsi="Arial" w:cs="Arial"/>
                <w:color w:val="FF0000"/>
                <w:spacing w:val="-5"/>
                <w:sz w:val="16"/>
                <w:szCs w:val="16"/>
              </w:rPr>
              <w:t>48</w:t>
            </w:r>
          </w:p>
        </w:tc>
        <w:tc>
          <w:tcPr>
            <w:tcW w:w="1202" w:type="dxa"/>
            <w:vAlign w:val="center"/>
          </w:tcPr>
          <w:p w14:paraId="5B6FD160" w14:textId="0E296569" w:rsidR="00342201" w:rsidRPr="00721243" w:rsidRDefault="00342201" w:rsidP="00342201">
            <w:pPr>
              <w:pStyle w:val="TableParagraph"/>
              <w:spacing w:before="40" w:after="40"/>
              <w:ind w:left="0"/>
              <w:rPr>
                <w:rFonts w:ascii="Arial" w:hAnsi="Arial" w:cs="Arial"/>
                <w:spacing w:val="-4"/>
                <w:sz w:val="16"/>
                <w:szCs w:val="16"/>
              </w:rPr>
            </w:pPr>
            <w:r w:rsidRPr="00721243">
              <w:rPr>
                <w:rFonts w:ascii="Arial" w:hAnsi="Arial" w:cs="Arial"/>
                <w:color w:val="FF0000"/>
                <w:spacing w:val="-5"/>
                <w:sz w:val="16"/>
                <w:szCs w:val="16"/>
              </w:rPr>
              <w:t>16</w:t>
            </w:r>
          </w:p>
        </w:tc>
        <w:tc>
          <w:tcPr>
            <w:tcW w:w="1202" w:type="dxa"/>
            <w:vAlign w:val="center"/>
          </w:tcPr>
          <w:p w14:paraId="6BC02AE9" w14:textId="65241F6B" w:rsidR="00342201" w:rsidRPr="00721243" w:rsidRDefault="00342201" w:rsidP="00342201">
            <w:pPr>
              <w:pStyle w:val="TableParagraph"/>
              <w:spacing w:before="40" w:after="40"/>
              <w:ind w:left="0"/>
              <w:rPr>
                <w:rFonts w:ascii="Arial" w:hAnsi="Arial" w:cs="Arial"/>
                <w:spacing w:val="-4"/>
                <w:sz w:val="16"/>
                <w:szCs w:val="16"/>
              </w:rPr>
            </w:pPr>
            <w:r w:rsidRPr="00721243">
              <w:rPr>
                <w:rFonts w:ascii="Arial" w:hAnsi="Arial" w:cs="Arial"/>
                <w:color w:val="FF0000"/>
                <w:spacing w:val="-4"/>
                <w:sz w:val="16"/>
                <w:szCs w:val="16"/>
              </w:rPr>
              <w:t>13.5</w:t>
            </w:r>
          </w:p>
        </w:tc>
        <w:tc>
          <w:tcPr>
            <w:tcW w:w="1202" w:type="dxa"/>
            <w:vAlign w:val="center"/>
          </w:tcPr>
          <w:p w14:paraId="2DB4DE26" w14:textId="262AB0A3" w:rsidR="00342201" w:rsidRPr="00721243" w:rsidRDefault="00342201" w:rsidP="00342201">
            <w:pPr>
              <w:pStyle w:val="TableParagraph"/>
              <w:spacing w:before="40" w:after="40"/>
              <w:ind w:left="0"/>
              <w:rPr>
                <w:rFonts w:ascii="Arial" w:hAnsi="Arial" w:cs="Arial"/>
                <w:spacing w:val="-4"/>
                <w:sz w:val="16"/>
                <w:szCs w:val="16"/>
              </w:rPr>
            </w:pPr>
            <w:r w:rsidRPr="00721243">
              <w:rPr>
                <w:rFonts w:ascii="Arial" w:hAnsi="Arial" w:cs="Arial"/>
                <w:color w:val="FF0000"/>
                <w:spacing w:val="-5"/>
                <w:sz w:val="16"/>
                <w:szCs w:val="16"/>
              </w:rPr>
              <w:t>43</w:t>
            </w:r>
          </w:p>
        </w:tc>
        <w:tc>
          <w:tcPr>
            <w:tcW w:w="1202" w:type="dxa"/>
            <w:vAlign w:val="center"/>
          </w:tcPr>
          <w:p w14:paraId="0EBB2C1A" w14:textId="4EC734BB" w:rsidR="00342201" w:rsidRPr="00721243" w:rsidRDefault="00342201" w:rsidP="00342201">
            <w:pPr>
              <w:pStyle w:val="TableParagraph"/>
              <w:spacing w:before="40" w:after="40"/>
              <w:ind w:left="0"/>
              <w:rPr>
                <w:rFonts w:ascii="Arial" w:hAnsi="Arial" w:cs="Arial"/>
                <w:spacing w:val="-4"/>
                <w:sz w:val="16"/>
                <w:szCs w:val="16"/>
              </w:rPr>
            </w:pPr>
            <w:r w:rsidRPr="00721243">
              <w:rPr>
                <w:rFonts w:ascii="Arial" w:hAnsi="Arial" w:cs="Arial"/>
                <w:color w:val="FF0000"/>
                <w:spacing w:val="-5"/>
                <w:sz w:val="16"/>
                <w:szCs w:val="16"/>
              </w:rPr>
              <w:t>5.5</w:t>
            </w:r>
          </w:p>
        </w:tc>
        <w:tc>
          <w:tcPr>
            <w:tcW w:w="1202" w:type="dxa"/>
            <w:vAlign w:val="center"/>
          </w:tcPr>
          <w:p w14:paraId="7A9BFF09" w14:textId="64D49C25" w:rsidR="00342201" w:rsidRPr="00721243" w:rsidRDefault="00342201" w:rsidP="00342201">
            <w:pPr>
              <w:pStyle w:val="TableParagraph"/>
              <w:spacing w:before="40" w:after="40"/>
              <w:ind w:left="0"/>
              <w:rPr>
                <w:rFonts w:ascii="Arial" w:hAnsi="Arial" w:cs="Arial"/>
                <w:spacing w:val="-4"/>
                <w:sz w:val="16"/>
                <w:szCs w:val="16"/>
              </w:rPr>
            </w:pPr>
            <w:r w:rsidRPr="00721243">
              <w:rPr>
                <w:rFonts w:ascii="Arial" w:hAnsi="Arial" w:cs="Arial"/>
                <w:color w:val="FF0000"/>
                <w:spacing w:val="-4"/>
                <w:sz w:val="16"/>
                <w:szCs w:val="16"/>
              </w:rPr>
              <w:t>20.7</w:t>
            </w:r>
          </w:p>
        </w:tc>
        <w:tc>
          <w:tcPr>
            <w:tcW w:w="1202" w:type="dxa"/>
            <w:vAlign w:val="center"/>
          </w:tcPr>
          <w:p w14:paraId="4D9405FD" w14:textId="4B7726EF" w:rsidR="00342201" w:rsidRPr="00721243" w:rsidRDefault="00342201" w:rsidP="00342201">
            <w:pPr>
              <w:pStyle w:val="TableParagraph"/>
              <w:spacing w:before="40" w:after="40"/>
              <w:ind w:left="0"/>
              <w:rPr>
                <w:rFonts w:ascii="Arial" w:hAnsi="Arial" w:cs="Arial"/>
                <w:spacing w:val="-4"/>
                <w:sz w:val="16"/>
                <w:szCs w:val="16"/>
              </w:rPr>
            </w:pPr>
            <w:r w:rsidRPr="00721243">
              <w:rPr>
                <w:rFonts w:ascii="Arial" w:hAnsi="Arial" w:cs="Arial"/>
                <w:color w:val="FF0000"/>
                <w:spacing w:val="-5"/>
                <w:sz w:val="16"/>
                <w:szCs w:val="16"/>
              </w:rPr>
              <w:t>172</w:t>
            </w:r>
          </w:p>
        </w:tc>
        <w:tc>
          <w:tcPr>
            <w:tcW w:w="1202" w:type="dxa"/>
            <w:vAlign w:val="center"/>
          </w:tcPr>
          <w:p w14:paraId="66C70995" w14:textId="5383299C" w:rsidR="00342201" w:rsidRPr="00721243" w:rsidRDefault="00342201" w:rsidP="00342201">
            <w:pPr>
              <w:pStyle w:val="TableParagraph"/>
              <w:spacing w:before="40" w:after="40"/>
              <w:ind w:left="0"/>
              <w:rPr>
                <w:rFonts w:ascii="Arial" w:hAnsi="Arial" w:cs="Arial"/>
                <w:spacing w:val="-4"/>
                <w:sz w:val="16"/>
                <w:szCs w:val="16"/>
              </w:rPr>
            </w:pPr>
            <w:r w:rsidRPr="00721243">
              <w:rPr>
                <w:rFonts w:ascii="Arial" w:hAnsi="Arial" w:cs="Arial"/>
                <w:spacing w:val="-5"/>
                <w:sz w:val="16"/>
                <w:szCs w:val="16"/>
              </w:rPr>
              <w:t>1.2</w:t>
            </w:r>
          </w:p>
        </w:tc>
        <w:tc>
          <w:tcPr>
            <w:tcW w:w="1202" w:type="dxa"/>
            <w:vAlign w:val="center"/>
          </w:tcPr>
          <w:p w14:paraId="7CC7809A" w14:textId="69E02547" w:rsidR="00342201" w:rsidRPr="00721243" w:rsidRDefault="00342201" w:rsidP="00342201">
            <w:pPr>
              <w:pStyle w:val="TableParagraph"/>
              <w:spacing w:before="40" w:after="40"/>
              <w:ind w:left="0"/>
              <w:rPr>
                <w:rFonts w:ascii="Arial" w:hAnsi="Arial" w:cs="Arial"/>
                <w:spacing w:val="-4"/>
                <w:sz w:val="16"/>
                <w:szCs w:val="16"/>
              </w:rPr>
            </w:pPr>
            <w:r w:rsidRPr="00721243">
              <w:rPr>
                <w:rFonts w:ascii="Arial" w:hAnsi="Arial" w:cs="Arial"/>
                <w:color w:val="FF0000"/>
                <w:spacing w:val="-5"/>
                <w:sz w:val="16"/>
                <w:szCs w:val="16"/>
              </w:rPr>
              <w:t>6.3</w:t>
            </w:r>
          </w:p>
        </w:tc>
        <w:tc>
          <w:tcPr>
            <w:tcW w:w="1202" w:type="dxa"/>
            <w:vAlign w:val="center"/>
          </w:tcPr>
          <w:p w14:paraId="0C9D8E3B" w14:textId="57030C4D" w:rsidR="00342201" w:rsidRPr="00721243" w:rsidRDefault="00342201" w:rsidP="00342201">
            <w:pPr>
              <w:pStyle w:val="TableParagraph"/>
              <w:spacing w:before="40" w:after="40"/>
              <w:ind w:left="0"/>
              <w:rPr>
                <w:rFonts w:ascii="Arial" w:hAnsi="Arial" w:cs="Arial"/>
                <w:spacing w:val="-4"/>
                <w:sz w:val="16"/>
                <w:szCs w:val="16"/>
              </w:rPr>
            </w:pPr>
            <w:r w:rsidRPr="00721243">
              <w:rPr>
                <w:rFonts w:ascii="Arial" w:hAnsi="Arial" w:cs="Arial"/>
                <w:spacing w:val="-4"/>
                <w:sz w:val="16"/>
                <w:szCs w:val="16"/>
              </w:rPr>
              <w:t>0.72</w:t>
            </w:r>
          </w:p>
        </w:tc>
        <w:tc>
          <w:tcPr>
            <w:tcW w:w="1202" w:type="dxa"/>
            <w:vAlign w:val="center"/>
          </w:tcPr>
          <w:p w14:paraId="1419D381" w14:textId="25FB4E95" w:rsidR="00342201" w:rsidRPr="00721243" w:rsidRDefault="00342201" w:rsidP="00342201">
            <w:pPr>
              <w:pStyle w:val="TableParagraph"/>
              <w:spacing w:before="40" w:after="40"/>
              <w:ind w:left="0"/>
              <w:rPr>
                <w:rFonts w:ascii="Arial" w:hAnsi="Arial" w:cs="Arial"/>
                <w:spacing w:val="-4"/>
                <w:sz w:val="16"/>
                <w:szCs w:val="16"/>
              </w:rPr>
            </w:pPr>
            <w:r w:rsidRPr="00721243">
              <w:rPr>
                <w:rFonts w:ascii="Arial" w:hAnsi="Arial" w:cs="Arial"/>
                <w:sz w:val="16"/>
                <w:szCs w:val="16"/>
              </w:rPr>
              <w:t>&lt;</w:t>
            </w:r>
            <w:r w:rsidRPr="00721243">
              <w:rPr>
                <w:rFonts w:ascii="Arial" w:hAnsi="Arial" w:cs="Arial"/>
                <w:spacing w:val="-1"/>
                <w:sz w:val="16"/>
                <w:szCs w:val="16"/>
              </w:rPr>
              <w:t xml:space="preserve"> </w:t>
            </w:r>
            <w:r w:rsidRPr="00721243">
              <w:rPr>
                <w:rFonts w:ascii="Arial" w:hAnsi="Arial" w:cs="Arial"/>
                <w:spacing w:val="-5"/>
                <w:sz w:val="16"/>
                <w:szCs w:val="16"/>
              </w:rPr>
              <w:t>0.4</w:t>
            </w:r>
          </w:p>
        </w:tc>
        <w:tc>
          <w:tcPr>
            <w:tcW w:w="1202" w:type="dxa"/>
            <w:vAlign w:val="center"/>
          </w:tcPr>
          <w:p w14:paraId="3DD3C37F" w14:textId="35026A6B" w:rsidR="00342201" w:rsidRPr="00721243" w:rsidRDefault="00342201" w:rsidP="00342201">
            <w:pPr>
              <w:pStyle w:val="TableParagraph"/>
              <w:spacing w:before="40" w:after="40"/>
              <w:ind w:left="0"/>
              <w:rPr>
                <w:rFonts w:ascii="Arial" w:hAnsi="Arial" w:cs="Arial"/>
                <w:spacing w:val="-4"/>
                <w:sz w:val="16"/>
                <w:szCs w:val="16"/>
              </w:rPr>
            </w:pPr>
            <w:r w:rsidRPr="00721243">
              <w:rPr>
                <w:rFonts w:ascii="Arial" w:hAnsi="Arial" w:cs="Arial"/>
                <w:spacing w:val="-4"/>
                <w:sz w:val="16"/>
                <w:szCs w:val="16"/>
              </w:rPr>
              <w:t>3.29</w:t>
            </w:r>
          </w:p>
        </w:tc>
        <w:tc>
          <w:tcPr>
            <w:tcW w:w="1202" w:type="dxa"/>
            <w:vAlign w:val="center"/>
          </w:tcPr>
          <w:p w14:paraId="6FD8DEC3" w14:textId="3168949B" w:rsidR="00342201" w:rsidRPr="00721243" w:rsidRDefault="00342201" w:rsidP="00342201">
            <w:pPr>
              <w:pStyle w:val="TableParagraph"/>
              <w:spacing w:before="40" w:after="40"/>
              <w:ind w:left="0"/>
              <w:rPr>
                <w:rFonts w:ascii="Arial" w:hAnsi="Arial" w:cs="Arial"/>
                <w:sz w:val="16"/>
                <w:szCs w:val="16"/>
              </w:rPr>
            </w:pPr>
            <w:r w:rsidRPr="00721243">
              <w:rPr>
                <w:rFonts w:ascii="Arial" w:hAnsi="Arial" w:cs="Arial"/>
                <w:spacing w:val="-4"/>
                <w:sz w:val="16"/>
                <w:szCs w:val="16"/>
              </w:rPr>
              <w:t>3.76</w:t>
            </w:r>
          </w:p>
        </w:tc>
      </w:tr>
      <w:tr w:rsidR="00342201" w:rsidRPr="00721243" w14:paraId="4CAD351B" w14:textId="0FEFE714" w:rsidTr="001E4E8B">
        <w:trPr>
          <w:trHeight w:val="386"/>
        </w:trPr>
        <w:tc>
          <w:tcPr>
            <w:tcW w:w="1753" w:type="dxa"/>
          </w:tcPr>
          <w:p w14:paraId="42B04065" w14:textId="226602C9" w:rsidR="00342201" w:rsidRPr="00721243" w:rsidRDefault="00342201" w:rsidP="00342201">
            <w:pPr>
              <w:pStyle w:val="TableParagraph"/>
              <w:spacing w:before="40" w:after="40"/>
              <w:ind w:left="0"/>
              <w:jc w:val="left"/>
              <w:rPr>
                <w:rFonts w:ascii="Arial" w:hAnsi="Arial" w:cs="Arial"/>
                <w:sz w:val="16"/>
                <w:szCs w:val="16"/>
              </w:rPr>
            </w:pPr>
            <w:r w:rsidRPr="00721243">
              <w:rPr>
                <w:rFonts w:ascii="Arial" w:hAnsi="Arial" w:cs="Arial"/>
                <w:sz w:val="16"/>
                <w:szCs w:val="16"/>
              </w:rPr>
              <w:t>P</w:t>
            </w:r>
            <w:r w:rsidR="00E73519" w:rsidRPr="00721243">
              <w:rPr>
                <w:rFonts w:ascii="Arial" w:hAnsi="Arial" w:cs="Arial"/>
                <w:sz w:val="16"/>
                <w:szCs w:val="16"/>
              </w:rPr>
              <w:t>AH</w:t>
            </w:r>
            <w:r w:rsidRPr="00721243">
              <w:rPr>
                <w:rFonts w:ascii="Arial" w:hAnsi="Arial" w:cs="Arial"/>
                <w:sz w:val="16"/>
                <w:szCs w:val="16"/>
              </w:rPr>
              <w:t xml:space="preserve"> (16pah) (mg/kg)</w:t>
            </w:r>
          </w:p>
        </w:tc>
        <w:tc>
          <w:tcPr>
            <w:tcW w:w="1167" w:type="dxa"/>
            <w:vAlign w:val="center"/>
          </w:tcPr>
          <w:p w14:paraId="57981C1A" w14:textId="77777777" w:rsidR="00342201" w:rsidRPr="00721243" w:rsidRDefault="00342201" w:rsidP="00342201">
            <w:pPr>
              <w:pStyle w:val="TableParagraph"/>
              <w:spacing w:before="40" w:after="40"/>
              <w:ind w:left="0"/>
              <w:rPr>
                <w:rFonts w:ascii="Arial" w:hAnsi="Arial" w:cs="Arial"/>
                <w:sz w:val="16"/>
                <w:szCs w:val="16"/>
              </w:rPr>
            </w:pPr>
            <w:r w:rsidRPr="00721243">
              <w:rPr>
                <w:rFonts w:ascii="Arial" w:hAnsi="Arial" w:cs="Arial"/>
                <w:spacing w:val="-2"/>
                <w:sz w:val="16"/>
                <w:szCs w:val="16"/>
              </w:rPr>
              <w:t>0.005</w:t>
            </w:r>
          </w:p>
        </w:tc>
        <w:tc>
          <w:tcPr>
            <w:tcW w:w="1202" w:type="dxa"/>
            <w:vAlign w:val="center"/>
          </w:tcPr>
          <w:p w14:paraId="20730E02" w14:textId="09BE55EB" w:rsidR="00342201" w:rsidRPr="00721243" w:rsidRDefault="00342201" w:rsidP="00342201">
            <w:pPr>
              <w:pStyle w:val="TableParagraph"/>
              <w:spacing w:before="40" w:after="40"/>
              <w:ind w:left="0"/>
              <w:rPr>
                <w:rFonts w:ascii="Arial" w:hAnsi="Arial" w:cs="Arial"/>
                <w:color w:val="FF0000"/>
                <w:spacing w:val="-2"/>
                <w:sz w:val="16"/>
                <w:szCs w:val="16"/>
              </w:rPr>
            </w:pPr>
            <w:r w:rsidRPr="00721243">
              <w:rPr>
                <w:rFonts w:ascii="Arial" w:hAnsi="Arial" w:cs="Arial"/>
                <w:color w:val="FF0000"/>
                <w:spacing w:val="-2"/>
                <w:sz w:val="16"/>
                <w:szCs w:val="16"/>
              </w:rPr>
              <w:t>77.7±13.4</w:t>
            </w:r>
          </w:p>
        </w:tc>
        <w:tc>
          <w:tcPr>
            <w:tcW w:w="1202" w:type="dxa"/>
            <w:vAlign w:val="center"/>
          </w:tcPr>
          <w:p w14:paraId="74703E9D" w14:textId="286AB373" w:rsidR="00342201" w:rsidRPr="00721243" w:rsidRDefault="00342201" w:rsidP="00342201">
            <w:pPr>
              <w:pStyle w:val="TableParagraph"/>
              <w:spacing w:before="40" w:after="40"/>
              <w:ind w:left="0"/>
              <w:rPr>
                <w:rFonts w:ascii="Arial" w:hAnsi="Arial" w:cs="Arial"/>
                <w:color w:val="FF0000"/>
                <w:spacing w:val="-2"/>
                <w:sz w:val="16"/>
                <w:szCs w:val="16"/>
              </w:rPr>
            </w:pPr>
            <w:r w:rsidRPr="00721243">
              <w:rPr>
                <w:rFonts w:ascii="Arial" w:hAnsi="Arial" w:cs="Arial"/>
                <w:color w:val="FF0000"/>
                <w:spacing w:val="-2"/>
                <w:sz w:val="16"/>
                <w:szCs w:val="16"/>
              </w:rPr>
              <w:t>4.8±0.8</w:t>
            </w:r>
          </w:p>
        </w:tc>
        <w:tc>
          <w:tcPr>
            <w:tcW w:w="1202" w:type="dxa"/>
            <w:vAlign w:val="center"/>
          </w:tcPr>
          <w:p w14:paraId="4AA4189C" w14:textId="21C47D5C" w:rsidR="00342201" w:rsidRPr="00721243" w:rsidRDefault="00342201" w:rsidP="00342201">
            <w:pPr>
              <w:pStyle w:val="TableParagraph"/>
              <w:spacing w:before="40" w:after="40"/>
              <w:ind w:left="0"/>
              <w:rPr>
                <w:rFonts w:ascii="Arial" w:hAnsi="Arial" w:cs="Arial"/>
                <w:color w:val="FF0000"/>
                <w:spacing w:val="-2"/>
                <w:sz w:val="16"/>
                <w:szCs w:val="16"/>
              </w:rPr>
            </w:pPr>
            <w:r w:rsidRPr="00721243">
              <w:rPr>
                <w:rFonts w:ascii="Arial" w:hAnsi="Arial" w:cs="Arial"/>
                <w:color w:val="FF0000"/>
                <w:spacing w:val="-2"/>
                <w:sz w:val="16"/>
                <w:szCs w:val="16"/>
              </w:rPr>
              <w:t>1163±202</w:t>
            </w:r>
          </w:p>
        </w:tc>
        <w:tc>
          <w:tcPr>
            <w:tcW w:w="1202" w:type="dxa"/>
            <w:vAlign w:val="center"/>
          </w:tcPr>
          <w:p w14:paraId="657106F5" w14:textId="35D64781" w:rsidR="00342201" w:rsidRPr="00721243" w:rsidRDefault="00342201" w:rsidP="00342201">
            <w:pPr>
              <w:pStyle w:val="TableParagraph"/>
              <w:spacing w:before="40" w:after="40"/>
              <w:ind w:left="0"/>
              <w:rPr>
                <w:rFonts w:ascii="Arial" w:hAnsi="Arial" w:cs="Arial"/>
                <w:color w:val="FF0000"/>
                <w:spacing w:val="-2"/>
                <w:sz w:val="16"/>
                <w:szCs w:val="16"/>
              </w:rPr>
            </w:pPr>
            <w:r w:rsidRPr="00721243">
              <w:rPr>
                <w:rFonts w:ascii="Arial" w:hAnsi="Arial" w:cs="Arial"/>
                <w:color w:val="FF0000"/>
                <w:spacing w:val="-2"/>
                <w:sz w:val="16"/>
                <w:szCs w:val="16"/>
              </w:rPr>
              <w:t>212±37</w:t>
            </w:r>
          </w:p>
        </w:tc>
        <w:tc>
          <w:tcPr>
            <w:tcW w:w="1202" w:type="dxa"/>
            <w:vAlign w:val="center"/>
          </w:tcPr>
          <w:p w14:paraId="3C24C729" w14:textId="7881EE76" w:rsidR="00342201" w:rsidRPr="00721243" w:rsidRDefault="00342201" w:rsidP="00342201">
            <w:pPr>
              <w:pStyle w:val="TableParagraph"/>
              <w:spacing w:before="40" w:after="40"/>
              <w:ind w:left="0"/>
              <w:rPr>
                <w:rFonts w:ascii="Arial" w:hAnsi="Arial" w:cs="Arial"/>
                <w:color w:val="FF0000"/>
                <w:spacing w:val="-2"/>
                <w:sz w:val="16"/>
                <w:szCs w:val="16"/>
              </w:rPr>
            </w:pPr>
            <w:r w:rsidRPr="00721243">
              <w:rPr>
                <w:rFonts w:ascii="Arial" w:hAnsi="Arial" w:cs="Arial"/>
                <w:color w:val="FF0000"/>
                <w:spacing w:val="-2"/>
                <w:sz w:val="16"/>
                <w:szCs w:val="16"/>
              </w:rPr>
              <w:t>495±86</w:t>
            </w:r>
          </w:p>
        </w:tc>
        <w:tc>
          <w:tcPr>
            <w:tcW w:w="1202" w:type="dxa"/>
            <w:vAlign w:val="center"/>
          </w:tcPr>
          <w:p w14:paraId="7D35BC83" w14:textId="4B3EC9C4" w:rsidR="00342201" w:rsidRPr="00721243" w:rsidRDefault="00342201" w:rsidP="00342201">
            <w:pPr>
              <w:pStyle w:val="TableParagraph"/>
              <w:spacing w:before="40" w:after="40"/>
              <w:ind w:left="0"/>
              <w:rPr>
                <w:rFonts w:ascii="Arial" w:hAnsi="Arial" w:cs="Arial"/>
                <w:color w:val="FF0000"/>
                <w:spacing w:val="-2"/>
                <w:sz w:val="16"/>
                <w:szCs w:val="16"/>
              </w:rPr>
            </w:pPr>
            <w:r w:rsidRPr="00721243">
              <w:rPr>
                <w:rFonts w:ascii="Arial" w:hAnsi="Arial" w:cs="Arial"/>
                <w:color w:val="FF0000"/>
                <w:spacing w:val="-2"/>
                <w:sz w:val="16"/>
                <w:szCs w:val="16"/>
              </w:rPr>
              <w:t>124±22</w:t>
            </w:r>
          </w:p>
        </w:tc>
        <w:tc>
          <w:tcPr>
            <w:tcW w:w="1202" w:type="dxa"/>
            <w:vAlign w:val="center"/>
          </w:tcPr>
          <w:p w14:paraId="118DECD2" w14:textId="42CF4A41" w:rsidR="00342201" w:rsidRPr="00721243" w:rsidRDefault="00342201" w:rsidP="00342201">
            <w:pPr>
              <w:pStyle w:val="TableParagraph"/>
              <w:spacing w:before="40" w:after="40"/>
              <w:ind w:left="0"/>
              <w:rPr>
                <w:rFonts w:ascii="Arial" w:hAnsi="Arial" w:cs="Arial"/>
                <w:color w:val="FF0000"/>
                <w:spacing w:val="-2"/>
                <w:sz w:val="16"/>
                <w:szCs w:val="16"/>
              </w:rPr>
            </w:pPr>
            <w:r w:rsidRPr="00721243">
              <w:rPr>
                <w:rFonts w:ascii="Arial" w:hAnsi="Arial" w:cs="Arial"/>
                <w:color w:val="FF0000"/>
                <w:spacing w:val="-2"/>
                <w:sz w:val="16"/>
                <w:szCs w:val="16"/>
              </w:rPr>
              <w:t>130±23</w:t>
            </w:r>
          </w:p>
        </w:tc>
        <w:tc>
          <w:tcPr>
            <w:tcW w:w="1202" w:type="dxa"/>
            <w:vAlign w:val="center"/>
          </w:tcPr>
          <w:p w14:paraId="70A664BB" w14:textId="351D8374" w:rsidR="00342201" w:rsidRPr="00721243" w:rsidRDefault="00342201" w:rsidP="00342201">
            <w:pPr>
              <w:pStyle w:val="TableParagraph"/>
              <w:spacing w:before="40" w:after="40"/>
              <w:ind w:left="0"/>
              <w:rPr>
                <w:rFonts w:ascii="Arial" w:hAnsi="Arial" w:cs="Arial"/>
                <w:color w:val="FF0000"/>
                <w:spacing w:val="-2"/>
                <w:sz w:val="16"/>
                <w:szCs w:val="16"/>
              </w:rPr>
            </w:pPr>
            <w:r w:rsidRPr="00721243">
              <w:rPr>
                <w:rFonts w:ascii="Arial" w:hAnsi="Arial" w:cs="Arial"/>
                <w:color w:val="FF0000"/>
                <w:spacing w:val="-2"/>
                <w:sz w:val="16"/>
                <w:szCs w:val="16"/>
              </w:rPr>
              <w:t>1167±202</w:t>
            </w:r>
          </w:p>
        </w:tc>
        <w:tc>
          <w:tcPr>
            <w:tcW w:w="1202" w:type="dxa"/>
            <w:vAlign w:val="center"/>
          </w:tcPr>
          <w:p w14:paraId="3A734F7F" w14:textId="4848D0CE" w:rsidR="00342201" w:rsidRPr="00721243" w:rsidRDefault="00342201" w:rsidP="00342201">
            <w:pPr>
              <w:pStyle w:val="TableParagraph"/>
              <w:spacing w:before="40" w:after="40"/>
              <w:ind w:left="0"/>
              <w:rPr>
                <w:rFonts w:ascii="Arial" w:hAnsi="Arial" w:cs="Arial"/>
                <w:color w:val="FF0000"/>
                <w:spacing w:val="-2"/>
                <w:sz w:val="16"/>
                <w:szCs w:val="16"/>
              </w:rPr>
            </w:pPr>
            <w:r w:rsidRPr="00721243">
              <w:rPr>
                <w:rFonts w:ascii="Arial" w:hAnsi="Arial" w:cs="Arial"/>
                <w:color w:val="FF0000"/>
                <w:spacing w:val="-2"/>
                <w:sz w:val="16"/>
                <w:szCs w:val="16"/>
              </w:rPr>
              <w:t>2176±377</w:t>
            </w:r>
          </w:p>
        </w:tc>
        <w:tc>
          <w:tcPr>
            <w:tcW w:w="1202" w:type="dxa"/>
            <w:vAlign w:val="center"/>
          </w:tcPr>
          <w:p w14:paraId="528D3F59" w14:textId="2AFBDB50" w:rsidR="00342201" w:rsidRPr="00721243" w:rsidRDefault="00342201" w:rsidP="00342201">
            <w:pPr>
              <w:pStyle w:val="TableParagraph"/>
              <w:spacing w:before="40" w:after="40"/>
              <w:ind w:left="0"/>
              <w:rPr>
                <w:rFonts w:ascii="Arial" w:hAnsi="Arial" w:cs="Arial"/>
                <w:color w:val="FF0000"/>
                <w:spacing w:val="-2"/>
                <w:sz w:val="16"/>
                <w:szCs w:val="16"/>
              </w:rPr>
            </w:pPr>
            <w:r w:rsidRPr="00721243">
              <w:rPr>
                <w:rFonts w:ascii="Arial" w:hAnsi="Arial" w:cs="Arial"/>
                <w:color w:val="FF0000"/>
                <w:spacing w:val="-2"/>
                <w:sz w:val="16"/>
                <w:szCs w:val="16"/>
              </w:rPr>
              <w:t>15.7±2.7</w:t>
            </w:r>
          </w:p>
        </w:tc>
        <w:tc>
          <w:tcPr>
            <w:tcW w:w="1202" w:type="dxa"/>
            <w:vAlign w:val="center"/>
          </w:tcPr>
          <w:p w14:paraId="0FC41054" w14:textId="1B1950C6" w:rsidR="00342201" w:rsidRPr="00721243" w:rsidRDefault="00342201" w:rsidP="00342201">
            <w:pPr>
              <w:pStyle w:val="TableParagraph"/>
              <w:spacing w:before="40" w:after="40"/>
              <w:ind w:left="0"/>
              <w:rPr>
                <w:rFonts w:ascii="Arial" w:hAnsi="Arial" w:cs="Arial"/>
                <w:color w:val="FF0000"/>
                <w:spacing w:val="-2"/>
                <w:sz w:val="16"/>
                <w:szCs w:val="16"/>
              </w:rPr>
            </w:pPr>
            <w:r w:rsidRPr="00721243">
              <w:rPr>
                <w:rFonts w:ascii="Arial" w:hAnsi="Arial" w:cs="Arial"/>
                <w:color w:val="FF0000"/>
                <w:spacing w:val="-2"/>
                <w:sz w:val="16"/>
                <w:szCs w:val="16"/>
              </w:rPr>
              <w:t>112±19</w:t>
            </w:r>
          </w:p>
        </w:tc>
        <w:tc>
          <w:tcPr>
            <w:tcW w:w="1202" w:type="dxa"/>
            <w:vAlign w:val="center"/>
          </w:tcPr>
          <w:p w14:paraId="6FB31591" w14:textId="353C8510" w:rsidR="00342201" w:rsidRPr="00721243" w:rsidRDefault="00342201" w:rsidP="00342201">
            <w:pPr>
              <w:pStyle w:val="TableParagraph"/>
              <w:spacing w:before="40" w:after="40"/>
              <w:ind w:left="0"/>
              <w:rPr>
                <w:rFonts w:ascii="Arial" w:hAnsi="Arial" w:cs="Arial"/>
                <w:color w:val="FF0000"/>
                <w:spacing w:val="-2"/>
                <w:sz w:val="16"/>
                <w:szCs w:val="16"/>
              </w:rPr>
            </w:pPr>
            <w:r w:rsidRPr="00721243">
              <w:rPr>
                <w:rFonts w:ascii="Arial" w:hAnsi="Arial" w:cs="Arial"/>
                <w:color w:val="FF0000"/>
                <w:spacing w:val="-2"/>
                <w:sz w:val="16"/>
                <w:szCs w:val="16"/>
              </w:rPr>
              <w:t>3.7±0.6</w:t>
            </w:r>
          </w:p>
        </w:tc>
        <w:tc>
          <w:tcPr>
            <w:tcW w:w="1202" w:type="dxa"/>
            <w:vAlign w:val="center"/>
          </w:tcPr>
          <w:p w14:paraId="0E62B7C6" w14:textId="38B95EDE" w:rsidR="00342201" w:rsidRPr="00721243" w:rsidRDefault="00342201" w:rsidP="00342201">
            <w:pPr>
              <w:pStyle w:val="TableParagraph"/>
              <w:spacing w:before="40" w:after="40"/>
              <w:ind w:left="0"/>
              <w:rPr>
                <w:rFonts w:ascii="Arial" w:hAnsi="Arial" w:cs="Arial"/>
                <w:color w:val="FF0000"/>
                <w:spacing w:val="-2"/>
                <w:sz w:val="16"/>
                <w:szCs w:val="16"/>
              </w:rPr>
            </w:pPr>
            <w:r w:rsidRPr="00721243">
              <w:rPr>
                <w:rFonts w:ascii="Arial" w:hAnsi="Arial" w:cs="Arial"/>
                <w:color w:val="FF0000"/>
                <w:spacing w:val="-2"/>
                <w:sz w:val="16"/>
                <w:szCs w:val="16"/>
              </w:rPr>
              <w:t>16.5±2.9</w:t>
            </w:r>
          </w:p>
        </w:tc>
        <w:tc>
          <w:tcPr>
            <w:tcW w:w="1202" w:type="dxa"/>
            <w:vAlign w:val="center"/>
          </w:tcPr>
          <w:p w14:paraId="7C30E6FD" w14:textId="3A7935E1" w:rsidR="00342201" w:rsidRPr="00721243" w:rsidRDefault="00342201" w:rsidP="00342201">
            <w:pPr>
              <w:pStyle w:val="TableParagraph"/>
              <w:spacing w:before="40" w:after="40"/>
              <w:ind w:left="0"/>
              <w:rPr>
                <w:rFonts w:ascii="Arial" w:hAnsi="Arial" w:cs="Arial"/>
                <w:color w:val="FF0000"/>
                <w:spacing w:val="-2"/>
                <w:sz w:val="16"/>
                <w:szCs w:val="16"/>
              </w:rPr>
            </w:pPr>
            <w:r w:rsidRPr="00721243">
              <w:rPr>
                <w:rFonts w:ascii="Arial" w:hAnsi="Arial" w:cs="Arial"/>
                <w:color w:val="FF0000"/>
                <w:spacing w:val="-2"/>
                <w:sz w:val="16"/>
                <w:szCs w:val="16"/>
              </w:rPr>
              <w:t>130±23</w:t>
            </w:r>
          </w:p>
        </w:tc>
        <w:tc>
          <w:tcPr>
            <w:tcW w:w="1202" w:type="dxa"/>
            <w:vAlign w:val="center"/>
          </w:tcPr>
          <w:p w14:paraId="017AFF38" w14:textId="7FFFAB7C" w:rsidR="00342201" w:rsidRPr="00721243" w:rsidRDefault="00342201" w:rsidP="00342201">
            <w:pPr>
              <w:pStyle w:val="TableParagraph"/>
              <w:spacing w:before="40" w:after="40"/>
              <w:ind w:left="0"/>
              <w:rPr>
                <w:rFonts w:ascii="Arial" w:hAnsi="Arial" w:cs="Arial"/>
                <w:sz w:val="16"/>
                <w:szCs w:val="16"/>
              </w:rPr>
            </w:pPr>
            <w:r w:rsidRPr="00721243">
              <w:rPr>
                <w:rFonts w:ascii="Arial" w:hAnsi="Arial" w:cs="Arial"/>
                <w:color w:val="FF0000"/>
                <w:spacing w:val="-2"/>
                <w:sz w:val="16"/>
                <w:szCs w:val="16"/>
              </w:rPr>
              <w:t>71.1±12.3</w:t>
            </w:r>
          </w:p>
        </w:tc>
      </w:tr>
      <w:tr w:rsidR="00342201" w:rsidRPr="00721243" w14:paraId="4BE41851" w14:textId="3E0255C4" w:rsidTr="001E4E8B">
        <w:trPr>
          <w:trHeight w:val="383"/>
        </w:trPr>
        <w:tc>
          <w:tcPr>
            <w:tcW w:w="1753" w:type="dxa"/>
          </w:tcPr>
          <w:p w14:paraId="2BDB3D6D" w14:textId="326A72E5" w:rsidR="00342201" w:rsidRPr="00721243" w:rsidRDefault="00342201" w:rsidP="00342201">
            <w:pPr>
              <w:pStyle w:val="TableParagraph"/>
              <w:spacing w:before="40" w:after="40"/>
              <w:ind w:left="0"/>
              <w:jc w:val="left"/>
              <w:rPr>
                <w:rFonts w:ascii="Arial" w:hAnsi="Arial" w:cs="Arial"/>
                <w:sz w:val="16"/>
                <w:szCs w:val="16"/>
              </w:rPr>
            </w:pPr>
            <w:r w:rsidRPr="00721243">
              <w:rPr>
                <w:rFonts w:ascii="Arial" w:hAnsi="Arial" w:cs="Arial"/>
                <w:sz w:val="16"/>
                <w:szCs w:val="16"/>
              </w:rPr>
              <w:t>P</w:t>
            </w:r>
            <w:r w:rsidR="00E73519" w:rsidRPr="00721243">
              <w:rPr>
                <w:rFonts w:ascii="Arial" w:hAnsi="Arial" w:cs="Arial"/>
                <w:sz w:val="16"/>
                <w:szCs w:val="16"/>
              </w:rPr>
              <w:t>CB</w:t>
            </w:r>
            <w:r w:rsidRPr="00721243">
              <w:rPr>
                <w:rFonts w:ascii="Arial" w:hAnsi="Arial" w:cs="Arial"/>
                <w:sz w:val="16"/>
                <w:szCs w:val="16"/>
              </w:rPr>
              <w:t xml:space="preserve"> kongeneri (mg/kg)</w:t>
            </w:r>
          </w:p>
        </w:tc>
        <w:tc>
          <w:tcPr>
            <w:tcW w:w="1167" w:type="dxa"/>
            <w:vAlign w:val="center"/>
          </w:tcPr>
          <w:p w14:paraId="17E631F9" w14:textId="77777777" w:rsidR="00342201" w:rsidRPr="00721243" w:rsidRDefault="00342201" w:rsidP="00342201">
            <w:pPr>
              <w:pStyle w:val="TableParagraph"/>
              <w:spacing w:before="40" w:after="40"/>
              <w:ind w:left="0"/>
              <w:rPr>
                <w:rFonts w:ascii="Arial" w:hAnsi="Arial" w:cs="Arial"/>
                <w:sz w:val="16"/>
                <w:szCs w:val="16"/>
              </w:rPr>
            </w:pPr>
            <w:r w:rsidRPr="00721243">
              <w:rPr>
                <w:rFonts w:ascii="Arial" w:hAnsi="Arial" w:cs="Arial"/>
                <w:spacing w:val="-5"/>
                <w:sz w:val="16"/>
                <w:szCs w:val="16"/>
              </w:rPr>
              <w:t>10</w:t>
            </w:r>
          </w:p>
        </w:tc>
        <w:tc>
          <w:tcPr>
            <w:tcW w:w="1202" w:type="dxa"/>
            <w:vAlign w:val="center"/>
          </w:tcPr>
          <w:p w14:paraId="3C960240" w14:textId="65F2DBA8" w:rsidR="00342201" w:rsidRPr="00721243" w:rsidRDefault="00342201" w:rsidP="00342201">
            <w:pPr>
              <w:pStyle w:val="TableParagraph"/>
              <w:spacing w:before="40" w:after="40"/>
              <w:ind w:left="0"/>
              <w:rPr>
                <w:rFonts w:ascii="Arial" w:hAnsi="Arial" w:cs="Arial"/>
                <w:spacing w:val="-4"/>
                <w:sz w:val="16"/>
                <w:szCs w:val="16"/>
              </w:rPr>
            </w:pPr>
            <w:r w:rsidRPr="00721243">
              <w:rPr>
                <w:rFonts w:ascii="Arial" w:hAnsi="Arial" w:cs="Arial"/>
                <w:spacing w:val="-4"/>
                <w:sz w:val="16"/>
                <w:szCs w:val="16"/>
              </w:rPr>
              <w:t>0.23</w:t>
            </w:r>
          </w:p>
        </w:tc>
        <w:tc>
          <w:tcPr>
            <w:tcW w:w="1202" w:type="dxa"/>
            <w:vAlign w:val="center"/>
          </w:tcPr>
          <w:p w14:paraId="6D6E845F" w14:textId="78ED2449" w:rsidR="00342201" w:rsidRPr="00721243" w:rsidRDefault="00342201" w:rsidP="00342201">
            <w:pPr>
              <w:pStyle w:val="TableParagraph"/>
              <w:spacing w:before="40" w:after="40"/>
              <w:ind w:left="0"/>
              <w:rPr>
                <w:rFonts w:ascii="Arial" w:hAnsi="Arial" w:cs="Arial"/>
                <w:spacing w:val="-4"/>
                <w:sz w:val="16"/>
                <w:szCs w:val="16"/>
              </w:rPr>
            </w:pPr>
            <w:r w:rsidRPr="00721243">
              <w:rPr>
                <w:rFonts w:ascii="Arial" w:hAnsi="Arial" w:cs="Arial"/>
                <w:spacing w:val="-4"/>
                <w:sz w:val="16"/>
                <w:szCs w:val="16"/>
              </w:rPr>
              <w:t>0.05</w:t>
            </w:r>
          </w:p>
        </w:tc>
        <w:tc>
          <w:tcPr>
            <w:tcW w:w="1202" w:type="dxa"/>
            <w:vAlign w:val="center"/>
          </w:tcPr>
          <w:p w14:paraId="03A4B88A" w14:textId="0A09F9C2" w:rsidR="00342201" w:rsidRPr="00721243" w:rsidRDefault="00342201" w:rsidP="00342201">
            <w:pPr>
              <w:pStyle w:val="TableParagraph"/>
              <w:spacing w:before="40" w:after="40"/>
              <w:ind w:left="0"/>
              <w:rPr>
                <w:rFonts w:ascii="Arial" w:hAnsi="Arial" w:cs="Arial"/>
                <w:spacing w:val="-4"/>
                <w:sz w:val="16"/>
                <w:szCs w:val="16"/>
              </w:rPr>
            </w:pPr>
            <w:r w:rsidRPr="00721243">
              <w:rPr>
                <w:rFonts w:ascii="Arial" w:hAnsi="Arial" w:cs="Arial"/>
                <w:spacing w:val="-4"/>
                <w:sz w:val="16"/>
                <w:szCs w:val="16"/>
              </w:rPr>
              <w:t>0.30</w:t>
            </w:r>
          </w:p>
        </w:tc>
        <w:tc>
          <w:tcPr>
            <w:tcW w:w="1202" w:type="dxa"/>
            <w:vAlign w:val="center"/>
          </w:tcPr>
          <w:p w14:paraId="1B43C655" w14:textId="2BA61377" w:rsidR="00342201" w:rsidRPr="00721243" w:rsidRDefault="00342201" w:rsidP="00342201">
            <w:pPr>
              <w:pStyle w:val="TableParagraph"/>
              <w:spacing w:before="40" w:after="40"/>
              <w:ind w:left="0"/>
              <w:rPr>
                <w:rFonts w:ascii="Arial" w:hAnsi="Arial" w:cs="Arial"/>
                <w:spacing w:val="-4"/>
                <w:sz w:val="16"/>
                <w:szCs w:val="16"/>
              </w:rPr>
            </w:pPr>
            <w:r w:rsidRPr="00721243">
              <w:rPr>
                <w:rFonts w:ascii="Arial" w:hAnsi="Arial" w:cs="Arial"/>
                <w:color w:val="FF0000"/>
                <w:spacing w:val="-4"/>
                <w:sz w:val="16"/>
                <w:szCs w:val="16"/>
              </w:rPr>
              <w:t>11.4</w:t>
            </w:r>
          </w:p>
        </w:tc>
        <w:tc>
          <w:tcPr>
            <w:tcW w:w="1202" w:type="dxa"/>
            <w:vAlign w:val="center"/>
          </w:tcPr>
          <w:p w14:paraId="121C7C54" w14:textId="1D45739B" w:rsidR="00342201" w:rsidRPr="00721243" w:rsidRDefault="00342201" w:rsidP="00342201">
            <w:pPr>
              <w:pStyle w:val="TableParagraph"/>
              <w:spacing w:before="40" w:after="40"/>
              <w:ind w:left="0"/>
              <w:rPr>
                <w:rFonts w:ascii="Arial" w:hAnsi="Arial" w:cs="Arial"/>
                <w:spacing w:val="-4"/>
                <w:sz w:val="16"/>
                <w:szCs w:val="16"/>
              </w:rPr>
            </w:pPr>
            <w:r w:rsidRPr="00721243">
              <w:rPr>
                <w:rFonts w:ascii="Arial" w:hAnsi="Arial" w:cs="Arial"/>
                <w:spacing w:val="-5"/>
                <w:sz w:val="16"/>
                <w:szCs w:val="16"/>
              </w:rPr>
              <w:t>4.2</w:t>
            </w:r>
          </w:p>
        </w:tc>
        <w:tc>
          <w:tcPr>
            <w:tcW w:w="1202" w:type="dxa"/>
            <w:vAlign w:val="center"/>
          </w:tcPr>
          <w:p w14:paraId="2EBA7F6D" w14:textId="25608897" w:rsidR="00342201" w:rsidRPr="00721243" w:rsidRDefault="00342201" w:rsidP="00342201">
            <w:pPr>
              <w:pStyle w:val="TableParagraph"/>
              <w:spacing w:before="40" w:after="40"/>
              <w:ind w:left="0"/>
              <w:rPr>
                <w:rFonts w:ascii="Arial" w:hAnsi="Arial" w:cs="Arial"/>
                <w:spacing w:val="-4"/>
                <w:sz w:val="16"/>
                <w:szCs w:val="16"/>
              </w:rPr>
            </w:pPr>
            <w:r w:rsidRPr="00721243">
              <w:rPr>
                <w:rFonts w:ascii="Arial" w:hAnsi="Arial" w:cs="Arial"/>
                <w:spacing w:val="-5"/>
                <w:sz w:val="16"/>
                <w:szCs w:val="16"/>
              </w:rPr>
              <w:t>3.4</w:t>
            </w:r>
          </w:p>
        </w:tc>
        <w:tc>
          <w:tcPr>
            <w:tcW w:w="1202" w:type="dxa"/>
            <w:vAlign w:val="center"/>
          </w:tcPr>
          <w:p w14:paraId="43B739B6" w14:textId="0364CEB1" w:rsidR="00342201" w:rsidRPr="00721243" w:rsidRDefault="00342201" w:rsidP="00342201">
            <w:pPr>
              <w:pStyle w:val="TableParagraph"/>
              <w:spacing w:before="40" w:after="40"/>
              <w:ind w:left="0"/>
              <w:rPr>
                <w:rFonts w:ascii="Arial" w:hAnsi="Arial" w:cs="Arial"/>
                <w:spacing w:val="-4"/>
                <w:sz w:val="16"/>
                <w:szCs w:val="16"/>
              </w:rPr>
            </w:pPr>
            <w:r w:rsidRPr="00721243">
              <w:rPr>
                <w:rFonts w:ascii="Arial" w:hAnsi="Arial" w:cs="Arial"/>
                <w:spacing w:val="-5"/>
                <w:sz w:val="16"/>
                <w:szCs w:val="16"/>
              </w:rPr>
              <w:t>2.3</w:t>
            </w:r>
          </w:p>
        </w:tc>
        <w:tc>
          <w:tcPr>
            <w:tcW w:w="1202" w:type="dxa"/>
            <w:vAlign w:val="center"/>
          </w:tcPr>
          <w:p w14:paraId="28034CC1" w14:textId="2C7F5C9B" w:rsidR="00342201" w:rsidRPr="00721243" w:rsidRDefault="00342201" w:rsidP="00342201">
            <w:pPr>
              <w:pStyle w:val="TableParagraph"/>
              <w:spacing w:before="40" w:after="40"/>
              <w:ind w:left="0"/>
              <w:rPr>
                <w:rFonts w:ascii="Arial" w:hAnsi="Arial" w:cs="Arial"/>
                <w:spacing w:val="-4"/>
                <w:sz w:val="16"/>
                <w:szCs w:val="16"/>
              </w:rPr>
            </w:pPr>
            <w:r w:rsidRPr="00721243">
              <w:rPr>
                <w:rFonts w:ascii="Arial" w:hAnsi="Arial" w:cs="Arial"/>
                <w:spacing w:val="-5"/>
                <w:sz w:val="16"/>
                <w:szCs w:val="16"/>
              </w:rPr>
              <w:t>0.6</w:t>
            </w:r>
          </w:p>
        </w:tc>
        <w:tc>
          <w:tcPr>
            <w:tcW w:w="1202" w:type="dxa"/>
            <w:vAlign w:val="center"/>
          </w:tcPr>
          <w:p w14:paraId="21A44362" w14:textId="2D10841F" w:rsidR="00342201" w:rsidRPr="00721243" w:rsidRDefault="00342201" w:rsidP="00342201">
            <w:pPr>
              <w:pStyle w:val="TableParagraph"/>
              <w:spacing w:before="40" w:after="40"/>
              <w:ind w:left="0"/>
              <w:rPr>
                <w:rFonts w:ascii="Arial" w:hAnsi="Arial" w:cs="Arial"/>
                <w:spacing w:val="-4"/>
                <w:sz w:val="16"/>
                <w:szCs w:val="16"/>
              </w:rPr>
            </w:pPr>
            <w:r w:rsidRPr="00721243">
              <w:rPr>
                <w:rFonts w:ascii="Arial" w:hAnsi="Arial" w:cs="Arial"/>
                <w:spacing w:val="-5"/>
                <w:sz w:val="16"/>
                <w:szCs w:val="16"/>
              </w:rPr>
              <w:t>6.9</w:t>
            </w:r>
          </w:p>
        </w:tc>
        <w:tc>
          <w:tcPr>
            <w:tcW w:w="1202" w:type="dxa"/>
            <w:vAlign w:val="center"/>
          </w:tcPr>
          <w:p w14:paraId="33EC13D5" w14:textId="6DC97513" w:rsidR="00342201" w:rsidRPr="00721243" w:rsidRDefault="00342201" w:rsidP="00342201">
            <w:pPr>
              <w:pStyle w:val="TableParagraph"/>
              <w:spacing w:before="40" w:after="40"/>
              <w:ind w:left="0"/>
              <w:rPr>
                <w:rFonts w:ascii="Arial" w:hAnsi="Arial" w:cs="Arial"/>
                <w:spacing w:val="-4"/>
                <w:sz w:val="16"/>
                <w:szCs w:val="16"/>
              </w:rPr>
            </w:pPr>
            <w:r w:rsidRPr="00721243">
              <w:rPr>
                <w:rFonts w:ascii="Arial" w:hAnsi="Arial" w:cs="Arial"/>
                <w:spacing w:val="-5"/>
                <w:sz w:val="16"/>
                <w:szCs w:val="16"/>
              </w:rPr>
              <w:t>1.8</w:t>
            </w:r>
          </w:p>
        </w:tc>
        <w:tc>
          <w:tcPr>
            <w:tcW w:w="1202" w:type="dxa"/>
            <w:vAlign w:val="center"/>
          </w:tcPr>
          <w:p w14:paraId="02C19179" w14:textId="649D57EE" w:rsidR="00342201" w:rsidRPr="00721243" w:rsidRDefault="00342201" w:rsidP="00342201">
            <w:pPr>
              <w:pStyle w:val="TableParagraph"/>
              <w:spacing w:before="40" w:after="40"/>
              <w:ind w:left="0"/>
              <w:rPr>
                <w:rFonts w:ascii="Arial" w:hAnsi="Arial" w:cs="Arial"/>
                <w:spacing w:val="-4"/>
                <w:sz w:val="16"/>
                <w:szCs w:val="16"/>
              </w:rPr>
            </w:pPr>
            <w:r w:rsidRPr="00721243">
              <w:rPr>
                <w:rFonts w:ascii="Arial" w:hAnsi="Arial" w:cs="Arial"/>
                <w:spacing w:val="-5"/>
                <w:sz w:val="16"/>
                <w:szCs w:val="16"/>
              </w:rPr>
              <w:t>0.5</w:t>
            </w:r>
          </w:p>
        </w:tc>
        <w:tc>
          <w:tcPr>
            <w:tcW w:w="1202" w:type="dxa"/>
            <w:vAlign w:val="center"/>
          </w:tcPr>
          <w:p w14:paraId="56F6802F" w14:textId="03433363" w:rsidR="00342201" w:rsidRPr="00721243" w:rsidRDefault="00342201" w:rsidP="00342201">
            <w:pPr>
              <w:pStyle w:val="TableParagraph"/>
              <w:spacing w:before="40" w:after="40"/>
              <w:ind w:left="0"/>
              <w:rPr>
                <w:rFonts w:ascii="Arial" w:hAnsi="Arial" w:cs="Arial"/>
                <w:spacing w:val="-4"/>
                <w:sz w:val="16"/>
                <w:szCs w:val="16"/>
              </w:rPr>
            </w:pPr>
            <w:r w:rsidRPr="00721243">
              <w:rPr>
                <w:rFonts w:ascii="Arial" w:hAnsi="Arial" w:cs="Arial"/>
                <w:spacing w:val="-4"/>
                <w:sz w:val="16"/>
                <w:szCs w:val="16"/>
              </w:rPr>
              <w:t>0.02</w:t>
            </w:r>
          </w:p>
        </w:tc>
        <w:tc>
          <w:tcPr>
            <w:tcW w:w="1202" w:type="dxa"/>
            <w:vAlign w:val="center"/>
          </w:tcPr>
          <w:p w14:paraId="433C4E50" w14:textId="5714BA4D" w:rsidR="00342201" w:rsidRPr="00721243" w:rsidRDefault="00342201" w:rsidP="00342201">
            <w:pPr>
              <w:pStyle w:val="TableParagraph"/>
              <w:spacing w:before="40" w:after="40"/>
              <w:ind w:left="0"/>
              <w:rPr>
                <w:rFonts w:ascii="Arial" w:hAnsi="Arial" w:cs="Arial"/>
                <w:spacing w:val="-4"/>
                <w:sz w:val="16"/>
                <w:szCs w:val="16"/>
              </w:rPr>
            </w:pPr>
            <w:r w:rsidRPr="00721243">
              <w:rPr>
                <w:rFonts w:ascii="Arial" w:hAnsi="Arial" w:cs="Arial"/>
                <w:spacing w:val="-4"/>
                <w:sz w:val="16"/>
                <w:szCs w:val="16"/>
              </w:rPr>
              <w:t>0.04</w:t>
            </w:r>
          </w:p>
        </w:tc>
        <w:tc>
          <w:tcPr>
            <w:tcW w:w="1202" w:type="dxa"/>
            <w:vAlign w:val="center"/>
          </w:tcPr>
          <w:p w14:paraId="7B952182" w14:textId="513BF357" w:rsidR="00342201" w:rsidRPr="00721243" w:rsidRDefault="00342201" w:rsidP="00342201">
            <w:pPr>
              <w:pStyle w:val="TableParagraph"/>
              <w:spacing w:before="40" w:after="40"/>
              <w:ind w:left="0"/>
              <w:rPr>
                <w:rFonts w:ascii="Arial" w:hAnsi="Arial" w:cs="Arial"/>
                <w:spacing w:val="-4"/>
                <w:sz w:val="16"/>
                <w:szCs w:val="16"/>
              </w:rPr>
            </w:pPr>
            <w:r w:rsidRPr="00721243">
              <w:rPr>
                <w:rFonts w:ascii="Arial" w:hAnsi="Arial" w:cs="Arial"/>
                <w:spacing w:val="-4"/>
                <w:sz w:val="16"/>
                <w:szCs w:val="16"/>
              </w:rPr>
              <w:t>0.69</w:t>
            </w:r>
          </w:p>
        </w:tc>
        <w:tc>
          <w:tcPr>
            <w:tcW w:w="1202" w:type="dxa"/>
            <w:vAlign w:val="center"/>
          </w:tcPr>
          <w:p w14:paraId="7517EA7B" w14:textId="7B1A83B9" w:rsidR="00342201" w:rsidRPr="00721243" w:rsidRDefault="00342201" w:rsidP="00342201">
            <w:pPr>
              <w:pStyle w:val="TableParagraph"/>
              <w:spacing w:before="40" w:after="40"/>
              <w:ind w:left="0"/>
              <w:rPr>
                <w:rFonts w:ascii="Arial" w:hAnsi="Arial" w:cs="Arial"/>
                <w:sz w:val="16"/>
                <w:szCs w:val="16"/>
              </w:rPr>
            </w:pPr>
            <w:r w:rsidRPr="00721243">
              <w:rPr>
                <w:rFonts w:ascii="Arial" w:hAnsi="Arial" w:cs="Arial"/>
                <w:spacing w:val="-4"/>
                <w:sz w:val="16"/>
                <w:szCs w:val="16"/>
              </w:rPr>
              <w:t>0.39</w:t>
            </w:r>
          </w:p>
        </w:tc>
      </w:tr>
      <w:tr w:rsidR="00342201" w:rsidRPr="00721243" w14:paraId="37475FA4" w14:textId="0FC1C889" w:rsidTr="001E4E8B">
        <w:trPr>
          <w:trHeight w:val="385"/>
        </w:trPr>
        <w:tc>
          <w:tcPr>
            <w:tcW w:w="1753" w:type="dxa"/>
          </w:tcPr>
          <w:p w14:paraId="722F0C27" w14:textId="31175635" w:rsidR="00342201" w:rsidRPr="00721243" w:rsidRDefault="00342201" w:rsidP="00342201">
            <w:pPr>
              <w:pStyle w:val="TableParagraph"/>
              <w:spacing w:before="40" w:after="40"/>
              <w:ind w:left="0"/>
              <w:jc w:val="left"/>
              <w:rPr>
                <w:rFonts w:ascii="Arial" w:hAnsi="Arial" w:cs="Arial"/>
                <w:sz w:val="16"/>
                <w:szCs w:val="16"/>
              </w:rPr>
            </w:pPr>
            <w:r w:rsidRPr="00721243">
              <w:rPr>
                <w:rFonts w:ascii="Arial" w:hAnsi="Arial" w:cs="Arial"/>
                <w:sz w:val="16"/>
                <w:szCs w:val="16"/>
              </w:rPr>
              <w:t>Arsen (</w:t>
            </w:r>
            <w:r w:rsidR="00E73519" w:rsidRPr="00721243">
              <w:rPr>
                <w:rFonts w:ascii="Arial" w:hAnsi="Arial" w:cs="Arial"/>
                <w:sz w:val="16"/>
                <w:szCs w:val="16"/>
              </w:rPr>
              <w:t>A</w:t>
            </w:r>
            <w:r w:rsidRPr="00721243">
              <w:rPr>
                <w:rFonts w:ascii="Arial" w:hAnsi="Arial" w:cs="Arial"/>
                <w:sz w:val="16"/>
                <w:szCs w:val="16"/>
              </w:rPr>
              <w:t>s) (mg/kg)</w:t>
            </w:r>
          </w:p>
        </w:tc>
        <w:tc>
          <w:tcPr>
            <w:tcW w:w="1167" w:type="dxa"/>
            <w:vAlign w:val="center"/>
          </w:tcPr>
          <w:p w14:paraId="1123D10B" w14:textId="77777777" w:rsidR="00342201" w:rsidRPr="00721243" w:rsidRDefault="00342201" w:rsidP="00342201">
            <w:pPr>
              <w:pStyle w:val="TableParagraph"/>
              <w:spacing w:before="40" w:after="40"/>
              <w:ind w:left="0"/>
              <w:rPr>
                <w:rFonts w:ascii="Arial" w:hAnsi="Arial" w:cs="Arial"/>
                <w:sz w:val="16"/>
                <w:szCs w:val="16"/>
              </w:rPr>
            </w:pPr>
            <w:r w:rsidRPr="00721243">
              <w:rPr>
                <w:rFonts w:ascii="Arial" w:hAnsi="Arial" w:cs="Arial"/>
                <w:sz w:val="16"/>
                <w:szCs w:val="16"/>
              </w:rPr>
              <w:t>2</w:t>
            </w:r>
          </w:p>
        </w:tc>
        <w:tc>
          <w:tcPr>
            <w:tcW w:w="1202" w:type="dxa"/>
            <w:vAlign w:val="center"/>
          </w:tcPr>
          <w:p w14:paraId="1513F07B" w14:textId="30E19A38" w:rsidR="00342201" w:rsidRPr="00721243" w:rsidRDefault="00342201" w:rsidP="00342201">
            <w:pPr>
              <w:pStyle w:val="TableParagraph"/>
              <w:spacing w:before="40" w:after="40"/>
              <w:ind w:left="0"/>
              <w:rPr>
                <w:rFonts w:ascii="Arial" w:hAnsi="Arial" w:cs="Arial"/>
                <w:sz w:val="16"/>
                <w:szCs w:val="16"/>
              </w:rPr>
            </w:pPr>
            <w:r w:rsidRPr="00721243">
              <w:rPr>
                <w:rFonts w:ascii="Arial" w:hAnsi="Arial" w:cs="Arial"/>
                <w:sz w:val="16"/>
                <w:szCs w:val="16"/>
              </w:rPr>
              <w:t>&lt;</w:t>
            </w:r>
            <w:r w:rsidRPr="00721243">
              <w:rPr>
                <w:rFonts w:ascii="Arial" w:hAnsi="Arial" w:cs="Arial"/>
                <w:spacing w:val="-2"/>
                <w:sz w:val="16"/>
                <w:szCs w:val="16"/>
              </w:rPr>
              <w:t xml:space="preserve"> </w:t>
            </w:r>
            <w:r w:rsidRPr="00721243">
              <w:rPr>
                <w:rFonts w:ascii="Arial" w:hAnsi="Arial" w:cs="Arial"/>
                <w:spacing w:val="-4"/>
                <w:sz w:val="16"/>
                <w:szCs w:val="16"/>
              </w:rPr>
              <w:t>0.25</w:t>
            </w:r>
          </w:p>
        </w:tc>
        <w:tc>
          <w:tcPr>
            <w:tcW w:w="1202" w:type="dxa"/>
            <w:vAlign w:val="center"/>
          </w:tcPr>
          <w:p w14:paraId="7E318E05" w14:textId="61E1234B" w:rsidR="00342201" w:rsidRPr="00721243" w:rsidRDefault="00342201" w:rsidP="00342201">
            <w:pPr>
              <w:pStyle w:val="TableParagraph"/>
              <w:spacing w:before="40" w:after="40"/>
              <w:ind w:left="0"/>
              <w:rPr>
                <w:rFonts w:ascii="Arial" w:hAnsi="Arial" w:cs="Arial"/>
                <w:sz w:val="16"/>
                <w:szCs w:val="16"/>
              </w:rPr>
            </w:pPr>
            <w:r w:rsidRPr="00721243">
              <w:rPr>
                <w:rFonts w:ascii="Arial" w:hAnsi="Arial" w:cs="Arial"/>
                <w:sz w:val="16"/>
                <w:szCs w:val="16"/>
              </w:rPr>
              <w:t>&lt;</w:t>
            </w:r>
            <w:r w:rsidRPr="00721243">
              <w:rPr>
                <w:rFonts w:ascii="Arial" w:hAnsi="Arial" w:cs="Arial"/>
                <w:spacing w:val="-2"/>
                <w:sz w:val="16"/>
                <w:szCs w:val="16"/>
              </w:rPr>
              <w:t xml:space="preserve"> </w:t>
            </w:r>
            <w:r w:rsidRPr="00721243">
              <w:rPr>
                <w:rFonts w:ascii="Arial" w:hAnsi="Arial" w:cs="Arial"/>
                <w:spacing w:val="-4"/>
                <w:sz w:val="16"/>
                <w:szCs w:val="16"/>
              </w:rPr>
              <w:t>0.25</w:t>
            </w:r>
          </w:p>
        </w:tc>
        <w:tc>
          <w:tcPr>
            <w:tcW w:w="1202" w:type="dxa"/>
            <w:vAlign w:val="center"/>
          </w:tcPr>
          <w:p w14:paraId="27DA49BF" w14:textId="3BBF37F5" w:rsidR="00342201" w:rsidRPr="00721243" w:rsidRDefault="00342201" w:rsidP="00342201">
            <w:pPr>
              <w:pStyle w:val="TableParagraph"/>
              <w:spacing w:before="40" w:after="40"/>
              <w:ind w:left="0"/>
              <w:rPr>
                <w:rFonts w:ascii="Arial" w:hAnsi="Arial" w:cs="Arial"/>
                <w:sz w:val="16"/>
                <w:szCs w:val="16"/>
              </w:rPr>
            </w:pPr>
            <w:r w:rsidRPr="00721243">
              <w:rPr>
                <w:rFonts w:ascii="Arial" w:hAnsi="Arial" w:cs="Arial"/>
                <w:sz w:val="16"/>
                <w:szCs w:val="16"/>
              </w:rPr>
              <w:t>&lt;</w:t>
            </w:r>
            <w:r w:rsidRPr="00721243">
              <w:rPr>
                <w:rFonts w:ascii="Arial" w:hAnsi="Arial" w:cs="Arial"/>
                <w:spacing w:val="-2"/>
                <w:sz w:val="16"/>
                <w:szCs w:val="16"/>
              </w:rPr>
              <w:t xml:space="preserve"> </w:t>
            </w:r>
            <w:r w:rsidRPr="00721243">
              <w:rPr>
                <w:rFonts w:ascii="Arial" w:hAnsi="Arial" w:cs="Arial"/>
                <w:spacing w:val="-4"/>
                <w:sz w:val="16"/>
                <w:szCs w:val="16"/>
              </w:rPr>
              <w:t>0.25</w:t>
            </w:r>
          </w:p>
        </w:tc>
        <w:tc>
          <w:tcPr>
            <w:tcW w:w="1202" w:type="dxa"/>
            <w:vAlign w:val="center"/>
          </w:tcPr>
          <w:p w14:paraId="7AAE4596" w14:textId="0C70BDB4" w:rsidR="00342201" w:rsidRPr="00721243" w:rsidRDefault="00342201" w:rsidP="00342201">
            <w:pPr>
              <w:pStyle w:val="TableParagraph"/>
              <w:spacing w:before="40" w:after="40"/>
              <w:ind w:left="0"/>
              <w:rPr>
                <w:rFonts w:ascii="Arial" w:hAnsi="Arial" w:cs="Arial"/>
                <w:sz w:val="16"/>
                <w:szCs w:val="16"/>
              </w:rPr>
            </w:pPr>
            <w:r w:rsidRPr="00721243">
              <w:rPr>
                <w:rFonts w:ascii="Arial" w:hAnsi="Arial" w:cs="Arial"/>
                <w:sz w:val="16"/>
                <w:szCs w:val="16"/>
              </w:rPr>
              <w:t>&lt;</w:t>
            </w:r>
            <w:r w:rsidRPr="00721243">
              <w:rPr>
                <w:rFonts w:ascii="Arial" w:hAnsi="Arial" w:cs="Arial"/>
                <w:spacing w:val="-2"/>
                <w:sz w:val="16"/>
                <w:szCs w:val="16"/>
              </w:rPr>
              <w:t xml:space="preserve"> </w:t>
            </w:r>
            <w:r w:rsidRPr="00721243">
              <w:rPr>
                <w:rFonts w:ascii="Arial" w:hAnsi="Arial" w:cs="Arial"/>
                <w:spacing w:val="-4"/>
                <w:sz w:val="16"/>
                <w:szCs w:val="16"/>
              </w:rPr>
              <w:t>0.25</w:t>
            </w:r>
          </w:p>
        </w:tc>
        <w:tc>
          <w:tcPr>
            <w:tcW w:w="1202" w:type="dxa"/>
            <w:vAlign w:val="center"/>
          </w:tcPr>
          <w:p w14:paraId="0AB07C7D" w14:textId="5C2A654D" w:rsidR="00342201" w:rsidRPr="00721243" w:rsidRDefault="00342201" w:rsidP="00342201">
            <w:pPr>
              <w:pStyle w:val="TableParagraph"/>
              <w:spacing w:before="40" w:after="40"/>
              <w:ind w:left="0"/>
              <w:rPr>
                <w:rFonts w:ascii="Arial" w:hAnsi="Arial" w:cs="Arial"/>
                <w:sz w:val="16"/>
                <w:szCs w:val="16"/>
              </w:rPr>
            </w:pPr>
            <w:r w:rsidRPr="00721243">
              <w:rPr>
                <w:rFonts w:ascii="Arial" w:hAnsi="Arial" w:cs="Arial"/>
                <w:sz w:val="16"/>
                <w:szCs w:val="16"/>
              </w:rPr>
              <w:t>&lt;</w:t>
            </w:r>
            <w:r w:rsidRPr="00721243">
              <w:rPr>
                <w:rFonts w:ascii="Arial" w:hAnsi="Arial" w:cs="Arial"/>
                <w:spacing w:val="-2"/>
                <w:sz w:val="16"/>
                <w:szCs w:val="16"/>
              </w:rPr>
              <w:t xml:space="preserve"> </w:t>
            </w:r>
            <w:r w:rsidRPr="00721243">
              <w:rPr>
                <w:rFonts w:ascii="Arial" w:hAnsi="Arial" w:cs="Arial"/>
                <w:spacing w:val="-4"/>
                <w:sz w:val="16"/>
                <w:szCs w:val="16"/>
              </w:rPr>
              <w:t>0.25</w:t>
            </w:r>
          </w:p>
        </w:tc>
        <w:tc>
          <w:tcPr>
            <w:tcW w:w="1202" w:type="dxa"/>
            <w:vAlign w:val="center"/>
          </w:tcPr>
          <w:p w14:paraId="636C76E4" w14:textId="4D5A1ADE" w:rsidR="00342201" w:rsidRPr="00721243" w:rsidRDefault="00342201" w:rsidP="00342201">
            <w:pPr>
              <w:pStyle w:val="TableParagraph"/>
              <w:spacing w:before="40" w:after="40"/>
              <w:ind w:left="0"/>
              <w:rPr>
                <w:rFonts w:ascii="Arial" w:hAnsi="Arial" w:cs="Arial"/>
                <w:sz w:val="16"/>
                <w:szCs w:val="16"/>
              </w:rPr>
            </w:pPr>
            <w:r w:rsidRPr="00721243">
              <w:rPr>
                <w:rFonts w:ascii="Arial" w:hAnsi="Arial" w:cs="Arial"/>
                <w:sz w:val="16"/>
                <w:szCs w:val="16"/>
              </w:rPr>
              <w:t>&lt;</w:t>
            </w:r>
            <w:r w:rsidRPr="00721243">
              <w:rPr>
                <w:rFonts w:ascii="Arial" w:hAnsi="Arial" w:cs="Arial"/>
                <w:spacing w:val="-2"/>
                <w:sz w:val="16"/>
                <w:szCs w:val="16"/>
              </w:rPr>
              <w:t xml:space="preserve"> </w:t>
            </w:r>
            <w:r w:rsidRPr="00721243">
              <w:rPr>
                <w:rFonts w:ascii="Arial" w:hAnsi="Arial" w:cs="Arial"/>
                <w:spacing w:val="-4"/>
                <w:sz w:val="16"/>
                <w:szCs w:val="16"/>
              </w:rPr>
              <w:t>0.25</w:t>
            </w:r>
          </w:p>
        </w:tc>
        <w:tc>
          <w:tcPr>
            <w:tcW w:w="1202" w:type="dxa"/>
            <w:vAlign w:val="center"/>
          </w:tcPr>
          <w:p w14:paraId="5319F4E0" w14:textId="14C583D4" w:rsidR="00342201" w:rsidRPr="00721243" w:rsidRDefault="00342201" w:rsidP="00342201">
            <w:pPr>
              <w:pStyle w:val="TableParagraph"/>
              <w:spacing w:before="40" w:after="40"/>
              <w:ind w:left="0"/>
              <w:rPr>
                <w:rFonts w:ascii="Arial" w:hAnsi="Arial" w:cs="Arial"/>
                <w:sz w:val="16"/>
                <w:szCs w:val="16"/>
              </w:rPr>
            </w:pPr>
            <w:r w:rsidRPr="00721243">
              <w:rPr>
                <w:rFonts w:ascii="Arial" w:hAnsi="Arial" w:cs="Arial"/>
                <w:sz w:val="16"/>
                <w:szCs w:val="16"/>
              </w:rPr>
              <w:t>&lt;</w:t>
            </w:r>
            <w:r w:rsidRPr="00721243">
              <w:rPr>
                <w:rFonts w:ascii="Arial" w:hAnsi="Arial" w:cs="Arial"/>
                <w:spacing w:val="-2"/>
                <w:sz w:val="16"/>
                <w:szCs w:val="16"/>
              </w:rPr>
              <w:t xml:space="preserve"> </w:t>
            </w:r>
            <w:r w:rsidRPr="00721243">
              <w:rPr>
                <w:rFonts w:ascii="Arial" w:hAnsi="Arial" w:cs="Arial"/>
                <w:spacing w:val="-4"/>
                <w:sz w:val="16"/>
                <w:szCs w:val="16"/>
              </w:rPr>
              <w:t>0.25</w:t>
            </w:r>
          </w:p>
        </w:tc>
        <w:tc>
          <w:tcPr>
            <w:tcW w:w="1202" w:type="dxa"/>
            <w:vAlign w:val="center"/>
          </w:tcPr>
          <w:p w14:paraId="3509D610" w14:textId="6DA95C9F" w:rsidR="00342201" w:rsidRPr="00721243" w:rsidRDefault="00342201" w:rsidP="00342201">
            <w:pPr>
              <w:pStyle w:val="TableParagraph"/>
              <w:spacing w:before="40" w:after="40"/>
              <w:ind w:left="0"/>
              <w:rPr>
                <w:rFonts w:ascii="Arial" w:hAnsi="Arial" w:cs="Arial"/>
                <w:sz w:val="16"/>
                <w:szCs w:val="16"/>
              </w:rPr>
            </w:pPr>
            <w:r w:rsidRPr="00721243">
              <w:rPr>
                <w:rFonts w:ascii="Arial" w:hAnsi="Arial" w:cs="Arial"/>
                <w:sz w:val="16"/>
                <w:szCs w:val="16"/>
              </w:rPr>
              <w:t>&lt;</w:t>
            </w:r>
            <w:r w:rsidRPr="00721243">
              <w:rPr>
                <w:rFonts w:ascii="Arial" w:hAnsi="Arial" w:cs="Arial"/>
                <w:spacing w:val="-2"/>
                <w:sz w:val="16"/>
                <w:szCs w:val="16"/>
              </w:rPr>
              <w:t xml:space="preserve"> </w:t>
            </w:r>
            <w:r w:rsidRPr="00721243">
              <w:rPr>
                <w:rFonts w:ascii="Arial" w:hAnsi="Arial" w:cs="Arial"/>
                <w:spacing w:val="-4"/>
                <w:sz w:val="16"/>
                <w:szCs w:val="16"/>
              </w:rPr>
              <w:t>0.25</w:t>
            </w:r>
          </w:p>
        </w:tc>
        <w:tc>
          <w:tcPr>
            <w:tcW w:w="1202" w:type="dxa"/>
            <w:vAlign w:val="center"/>
          </w:tcPr>
          <w:p w14:paraId="5565F2A3" w14:textId="155324EB" w:rsidR="00342201" w:rsidRPr="00721243" w:rsidRDefault="00342201" w:rsidP="00342201">
            <w:pPr>
              <w:pStyle w:val="TableParagraph"/>
              <w:spacing w:before="40" w:after="40"/>
              <w:ind w:left="0"/>
              <w:rPr>
                <w:rFonts w:ascii="Arial" w:hAnsi="Arial" w:cs="Arial"/>
                <w:sz w:val="16"/>
                <w:szCs w:val="16"/>
              </w:rPr>
            </w:pPr>
            <w:r w:rsidRPr="00721243">
              <w:rPr>
                <w:rFonts w:ascii="Arial" w:hAnsi="Arial" w:cs="Arial"/>
                <w:sz w:val="16"/>
                <w:szCs w:val="16"/>
              </w:rPr>
              <w:t>&lt;</w:t>
            </w:r>
            <w:r w:rsidRPr="00721243">
              <w:rPr>
                <w:rFonts w:ascii="Arial" w:hAnsi="Arial" w:cs="Arial"/>
                <w:spacing w:val="-2"/>
                <w:sz w:val="16"/>
                <w:szCs w:val="16"/>
              </w:rPr>
              <w:t xml:space="preserve"> </w:t>
            </w:r>
            <w:r w:rsidRPr="00721243">
              <w:rPr>
                <w:rFonts w:ascii="Arial" w:hAnsi="Arial" w:cs="Arial"/>
                <w:spacing w:val="-4"/>
                <w:sz w:val="16"/>
                <w:szCs w:val="16"/>
              </w:rPr>
              <w:t>0.25</w:t>
            </w:r>
          </w:p>
        </w:tc>
        <w:tc>
          <w:tcPr>
            <w:tcW w:w="1202" w:type="dxa"/>
            <w:vAlign w:val="center"/>
          </w:tcPr>
          <w:p w14:paraId="2B3D9750" w14:textId="4416FBFC" w:rsidR="00342201" w:rsidRPr="00721243" w:rsidRDefault="00342201" w:rsidP="00342201">
            <w:pPr>
              <w:pStyle w:val="TableParagraph"/>
              <w:spacing w:before="40" w:after="40"/>
              <w:ind w:left="0"/>
              <w:rPr>
                <w:rFonts w:ascii="Arial" w:hAnsi="Arial" w:cs="Arial"/>
                <w:sz w:val="16"/>
                <w:szCs w:val="16"/>
              </w:rPr>
            </w:pPr>
            <w:r w:rsidRPr="00721243">
              <w:rPr>
                <w:rFonts w:ascii="Arial" w:hAnsi="Arial" w:cs="Arial"/>
                <w:sz w:val="16"/>
                <w:szCs w:val="16"/>
              </w:rPr>
              <w:t>&lt;</w:t>
            </w:r>
            <w:r w:rsidRPr="00721243">
              <w:rPr>
                <w:rFonts w:ascii="Arial" w:hAnsi="Arial" w:cs="Arial"/>
                <w:spacing w:val="-2"/>
                <w:sz w:val="16"/>
                <w:szCs w:val="16"/>
              </w:rPr>
              <w:t xml:space="preserve"> </w:t>
            </w:r>
            <w:r w:rsidRPr="00721243">
              <w:rPr>
                <w:rFonts w:ascii="Arial" w:hAnsi="Arial" w:cs="Arial"/>
                <w:spacing w:val="-4"/>
                <w:sz w:val="16"/>
                <w:szCs w:val="16"/>
              </w:rPr>
              <w:t>0.25</w:t>
            </w:r>
          </w:p>
        </w:tc>
        <w:tc>
          <w:tcPr>
            <w:tcW w:w="1202" w:type="dxa"/>
            <w:vAlign w:val="center"/>
          </w:tcPr>
          <w:p w14:paraId="74E291FB" w14:textId="40CDD408" w:rsidR="00342201" w:rsidRPr="00721243" w:rsidRDefault="00342201" w:rsidP="00342201">
            <w:pPr>
              <w:pStyle w:val="TableParagraph"/>
              <w:spacing w:before="40" w:after="40"/>
              <w:ind w:left="0"/>
              <w:rPr>
                <w:rFonts w:ascii="Arial" w:hAnsi="Arial" w:cs="Arial"/>
                <w:sz w:val="16"/>
                <w:szCs w:val="16"/>
              </w:rPr>
            </w:pPr>
            <w:r w:rsidRPr="00721243">
              <w:rPr>
                <w:rFonts w:ascii="Arial" w:hAnsi="Arial" w:cs="Arial"/>
                <w:sz w:val="16"/>
                <w:szCs w:val="16"/>
              </w:rPr>
              <w:t>&lt;</w:t>
            </w:r>
            <w:r w:rsidRPr="00721243">
              <w:rPr>
                <w:rFonts w:ascii="Arial" w:hAnsi="Arial" w:cs="Arial"/>
                <w:spacing w:val="-2"/>
                <w:sz w:val="16"/>
                <w:szCs w:val="16"/>
              </w:rPr>
              <w:t xml:space="preserve"> </w:t>
            </w:r>
            <w:r w:rsidRPr="00721243">
              <w:rPr>
                <w:rFonts w:ascii="Arial" w:hAnsi="Arial" w:cs="Arial"/>
                <w:spacing w:val="-4"/>
                <w:sz w:val="16"/>
                <w:szCs w:val="16"/>
              </w:rPr>
              <w:t>0.25</w:t>
            </w:r>
          </w:p>
        </w:tc>
        <w:tc>
          <w:tcPr>
            <w:tcW w:w="1202" w:type="dxa"/>
            <w:vAlign w:val="center"/>
          </w:tcPr>
          <w:p w14:paraId="330733AF" w14:textId="334C0D73" w:rsidR="00342201" w:rsidRPr="00721243" w:rsidRDefault="00342201" w:rsidP="00342201">
            <w:pPr>
              <w:pStyle w:val="TableParagraph"/>
              <w:spacing w:before="40" w:after="40"/>
              <w:ind w:left="0"/>
              <w:rPr>
                <w:rFonts w:ascii="Arial" w:hAnsi="Arial" w:cs="Arial"/>
                <w:sz w:val="16"/>
                <w:szCs w:val="16"/>
              </w:rPr>
            </w:pPr>
            <w:r w:rsidRPr="00721243">
              <w:rPr>
                <w:rFonts w:ascii="Arial" w:hAnsi="Arial" w:cs="Arial"/>
                <w:sz w:val="16"/>
                <w:szCs w:val="16"/>
              </w:rPr>
              <w:t xml:space="preserve">&lt; </w:t>
            </w:r>
            <w:r w:rsidRPr="00721243">
              <w:rPr>
                <w:rFonts w:ascii="Arial" w:hAnsi="Arial" w:cs="Arial"/>
                <w:spacing w:val="-4"/>
                <w:sz w:val="16"/>
                <w:szCs w:val="16"/>
              </w:rPr>
              <w:t>0.25</w:t>
            </w:r>
          </w:p>
        </w:tc>
        <w:tc>
          <w:tcPr>
            <w:tcW w:w="1202" w:type="dxa"/>
            <w:vAlign w:val="center"/>
          </w:tcPr>
          <w:p w14:paraId="09A57A05" w14:textId="03F32282" w:rsidR="00342201" w:rsidRPr="00721243" w:rsidRDefault="00342201" w:rsidP="00342201">
            <w:pPr>
              <w:pStyle w:val="TableParagraph"/>
              <w:spacing w:before="40" w:after="40"/>
              <w:ind w:left="0"/>
              <w:rPr>
                <w:rFonts w:ascii="Arial" w:hAnsi="Arial" w:cs="Arial"/>
                <w:sz w:val="16"/>
                <w:szCs w:val="16"/>
              </w:rPr>
            </w:pPr>
            <w:r w:rsidRPr="00721243">
              <w:rPr>
                <w:rFonts w:ascii="Arial" w:hAnsi="Arial" w:cs="Arial"/>
                <w:sz w:val="16"/>
                <w:szCs w:val="16"/>
              </w:rPr>
              <w:t>&lt;</w:t>
            </w:r>
            <w:r w:rsidRPr="00721243">
              <w:rPr>
                <w:rFonts w:ascii="Arial" w:hAnsi="Arial" w:cs="Arial"/>
                <w:spacing w:val="-1"/>
                <w:sz w:val="16"/>
                <w:szCs w:val="16"/>
              </w:rPr>
              <w:t xml:space="preserve"> </w:t>
            </w:r>
            <w:r w:rsidRPr="00721243">
              <w:rPr>
                <w:rFonts w:ascii="Arial" w:hAnsi="Arial" w:cs="Arial"/>
                <w:spacing w:val="-4"/>
                <w:sz w:val="16"/>
                <w:szCs w:val="16"/>
              </w:rPr>
              <w:t>0.25</w:t>
            </w:r>
          </w:p>
        </w:tc>
        <w:tc>
          <w:tcPr>
            <w:tcW w:w="1202" w:type="dxa"/>
            <w:vAlign w:val="center"/>
          </w:tcPr>
          <w:p w14:paraId="2C46B509" w14:textId="217F76CC" w:rsidR="00342201" w:rsidRPr="00721243" w:rsidRDefault="00342201" w:rsidP="00342201">
            <w:pPr>
              <w:pStyle w:val="TableParagraph"/>
              <w:spacing w:before="40" w:after="40"/>
              <w:ind w:left="0"/>
              <w:rPr>
                <w:rFonts w:ascii="Arial" w:hAnsi="Arial" w:cs="Arial"/>
                <w:sz w:val="16"/>
                <w:szCs w:val="16"/>
              </w:rPr>
            </w:pPr>
            <w:r w:rsidRPr="00721243">
              <w:rPr>
                <w:rFonts w:ascii="Arial" w:hAnsi="Arial" w:cs="Arial"/>
                <w:sz w:val="16"/>
                <w:szCs w:val="16"/>
              </w:rPr>
              <w:t>&lt;</w:t>
            </w:r>
            <w:r w:rsidRPr="00721243">
              <w:rPr>
                <w:rFonts w:ascii="Arial" w:hAnsi="Arial" w:cs="Arial"/>
                <w:spacing w:val="-2"/>
                <w:sz w:val="16"/>
                <w:szCs w:val="16"/>
              </w:rPr>
              <w:t xml:space="preserve"> </w:t>
            </w:r>
            <w:r w:rsidRPr="00721243">
              <w:rPr>
                <w:rFonts w:ascii="Arial" w:hAnsi="Arial" w:cs="Arial"/>
                <w:spacing w:val="-4"/>
                <w:sz w:val="16"/>
                <w:szCs w:val="16"/>
              </w:rPr>
              <w:t>0.25</w:t>
            </w:r>
          </w:p>
        </w:tc>
        <w:tc>
          <w:tcPr>
            <w:tcW w:w="1202" w:type="dxa"/>
            <w:vAlign w:val="center"/>
          </w:tcPr>
          <w:p w14:paraId="26173C5C" w14:textId="23337F40" w:rsidR="00342201" w:rsidRPr="00721243" w:rsidRDefault="00342201" w:rsidP="00342201">
            <w:pPr>
              <w:pStyle w:val="TableParagraph"/>
              <w:spacing w:before="40" w:after="40"/>
              <w:ind w:left="0"/>
              <w:rPr>
                <w:rFonts w:ascii="Arial" w:hAnsi="Arial" w:cs="Arial"/>
                <w:sz w:val="16"/>
                <w:szCs w:val="16"/>
              </w:rPr>
            </w:pPr>
            <w:r w:rsidRPr="00721243">
              <w:rPr>
                <w:rFonts w:ascii="Arial" w:hAnsi="Arial" w:cs="Arial"/>
                <w:sz w:val="16"/>
                <w:szCs w:val="16"/>
              </w:rPr>
              <w:t>&lt;</w:t>
            </w:r>
            <w:r w:rsidRPr="00721243">
              <w:rPr>
                <w:rFonts w:ascii="Arial" w:hAnsi="Arial" w:cs="Arial"/>
                <w:spacing w:val="-2"/>
                <w:sz w:val="16"/>
                <w:szCs w:val="16"/>
              </w:rPr>
              <w:t xml:space="preserve"> </w:t>
            </w:r>
            <w:r w:rsidRPr="00721243">
              <w:rPr>
                <w:rFonts w:ascii="Arial" w:hAnsi="Arial" w:cs="Arial"/>
                <w:spacing w:val="-4"/>
                <w:sz w:val="16"/>
                <w:szCs w:val="16"/>
              </w:rPr>
              <w:t>0.25</w:t>
            </w:r>
          </w:p>
        </w:tc>
      </w:tr>
      <w:tr w:rsidR="00342201" w:rsidRPr="00721243" w14:paraId="427E69DB" w14:textId="0C1D808C" w:rsidTr="001E4E8B">
        <w:trPr>
          <w:trHeight w:val="383"/>
        </w:trPr>
        <w:tc>
          <w:tcPr>
            <w:tcW w:w="1753" w:type="dxa"/>
          </w:tcPr>
          <w:p w14:paraId="482CD897" w14:textId="73FE9883" w:rsidR="00342201" w:rsidRPr="00721243" w:rsidRDefault="00342201" w:rsidP="00342201">
            <w:pPr>
              <w:pStyle w:val="TableParagraph"/>
              <w:spacing w:before="40" w:after="40"/>
              <w:ind w:left="0"/>
              <w:jc w:val="left"/>
              <w:rPr>
                <w:rFonts w:ascii="Arial" w:hAnsi="Arial" w:cs="Arial"/>
                <w:sz w:val="16"/>
                <w:szCs w:val="16"/>
              </w:rPr>
            </w:pPr>
            <w:r w:rsidRPr="00721243">
              <w:rPr>
                <w:rFonts w:ascii="Arial" w:hAnsi="Arial" w:cs="Arial"/>
                <w:sz w:val="16"/>
                <w:szCs w:val="16"/>
              </w:rPr>
              <w:t>Barijum (</w:t>
            </w:r>
            <w:r w:rsidR="00E73519" w:rsidRPr="00721243">
              <w:rPr>
                <w:rFonts w:ascii="Arial" w:hAnsi="Arial" w:cs="Arial"/>
                <w:sz w:val="16"/>
                <w:szCs w:val="16"/>
              </w:rPr>
              <w:t>B</w:t>
            </w:r>
            <w:r w:rsidRPr="00721243">
              <w:rPr>
                <w:rFonts w:ascii="Arial" w:hAnsi="Arial" w:cs="Arial"/>
                <w:sz w:val="16"/>
                <w:szCs w:val="16"/>
              </w:rPr>
              <w:t>a) (mg/kg)</w:t>
            </w:r>
          </w:p>
        </w:tc>
        <w:tc>
          <w:tcPr>
            <w:tcW w:w="1167" w:type="dxa"/>
            <w:vAlign w:val="center"/>
          </w:tcPr>
          <w:p w14:paraId="29F9C6A8" w14:textId="77777777" w:rsidR="00342201" w:rsidRPr="00721243" w:rsidRDefault="00342201" w:rsidP="00342201">
            <w:pPr>
              <w:pStyle w:val="TableParagraph"/>
              <w:spacing w:before="40" w:after="40"/>
              <w:ind w:left="0"/>
              <w:rPr>
                <w:rFonts w:ascii="Arial" w:hAnsi="Arial" w:cs="Arial"/>
                <w:sz w:val="16"/>
                <w:szCs w:val="16"/>
              </w:rPr>
            </w:pPr>
            <w:r w:rsidRPr="00721243">
              <w:rPr>
                <w:rFonts w:ascii="Arial" w:hAnsi="Arial" w:cs="Arial"/>
                <w:spacing w:val="-5"/>
                <w:sz w:val="16"/>
                <w:szCs w:val="16"/>
              </w:rPr>
              <w:t>100</w:t>
            </w:r>
          </w:p>
        </w:tc>
        <w:tc>
          <w:tcPr>
            <w:tcW w:w="1202" w:type="dxa"/>
            <w:vAlign w:val="center"/>
          </w:tcPr>
          <w:p w14:paraId="6A3175F6" w14:textId="59E6162E" w:rsidR="00342201" w:rsidRPr="00721243" w:rsidRDefault="00342201" w:rsidP="00342201">
            <w:pPr>
              <w:pStyle w:val="TableParagraph"/>
              <w:spacing w:before="40" w:after="40"/>
              <w:ind w:left="0"/>
              <w:rPr>
                <w:rFonts w:ascii="Arial" w:hAnsi="Arial" w:cs="Arial"/>
                <w:spacing w:val="-2"/>
                <w:sz w:val="16"/>
                <w:szCs w:val="16"/>
              </w:rPr>
            </w:pPr>
            <w:r w:rsidRPr="00721243">
              <w:rPr>
                <w:rFonts w:ascii="Arial" w:hAnsi="Arial" w:cs="Arial"/>
                <w:sz w:val="16"/>
                <w:szCs w:val="16"/>
              </w:rPr>
              <w:t>&lt;</w:t>
            </w:r>
            <w:r w:rsidRPr="00721243">
              <w:rPr>
                <w:rFonts w:ascii="Arial" w:hAnsi="Arial" w:cs="Arial"/>
                <w:spacing w:val="-2"/>
                <w:sz w:val="16"/>
                <w:szCs w:val="16"/>
              </w:rPr>
              <w:t xml:space="preserve"> </w:t>
            </w:r>
            <w:r w:rsidRPr="00721243">
              <w:rPr>
                <w:rFonts w:ascii="Arial" w:hAnsi="Arial" w:cs="Arial"/>
                <w:spacing w:val="-5"/>
                <w:sz w:val="16"/>
                <w:szCs w:val="16"/>
              </w:rPr>
              <w:t>0.1</w:t>
            </w:r>
          </w:p>
        </w:tc>
        <w:tc>
          <w:tcPr>
            <w:tcW w:w="1202" w:type="dxa"/>
            <w:vAlign w:val="center"/>
          </w:tcPr>
          <w:p w14:paraId="159B7788" w14:textId="38FD584E" w:rsidR="00342201" w:rsidRPr="00721243" w:rsidRDefault="00342201" w:rsidP="00342201">
            <w:pPr>
              <w:pStyle w:val="TableParagraph"/>
              <w:spacing w:before="40" w:after="40"/>
              <w:ind w:left="0"/>
              <w:rPr>
                <w:rFonts w:ascii="Arial" w:hAnsi="Arial" w:cs="Arial"/>
                <w:sz w:val="16"/>
                <w:szCs w:val="16"/>
              </w:rPr>
            </w:pPr>
            <w:r w:rsidRPr="00721243">
              <w:rPr>
                <w:rFonts w:ascii="Arial" w:hAnsi="Arial" w:cs="Arial"/>
                <w:spacing w:val="-2"/>
                <w:sz w:val="16"/>
                <w:szCs w:val="16"/>
              </w:rPr>
              <w:t>0.010</w:t>
            </w:r>
          </w:p>
        </w:tc>
        <w:tc>
          <w:tcPr>
            <w:tcW w:w="1202" w:type="dxa"/>
            <w:vAlign w:val="center"/>
          </w:tcPr>
          <w:p w14:paraId="07E0E5B7" w14:textId="31D2797D" w:rsidR="00342201" w:rsidRPr="00721243" w:rsidRDefault="00342201" w:rsidP="00342201">
            <w:pPr>
              <w:pStyle w:val="TableParagraph"/>
              <w:spacing w:before="40" w:after="40"/>
              <w:ind w:left="0"/>
              <w:rPr>
                <w:rFonts w:ascii="Arial" w:hAnsi="Arial" w:cs="Arial"/>
                <w:sz w:val="16"/>
                <w:szCs w:val="16"/>
              </w:rPr>
            </w:pPr>
            <w:r w:rsidRPr="00721243">
              <w:rPr>
                <w:rFonts w:ascii="Arial" w:hAnsi="Arial" w:cs="Arial"/>
                <w:sz w:val="16"/>
                <w:szCs w:val="16"/>
              </w:rPr>
              <w:t>&lt;</w:t>
            </w:r>
            <w:r w:rsidRPr="00721243">
              <w:rPr>
                <w:rFonts w:ascii="Arial" w:hAnsi="Arial" w:cs="Arial"/>
                <w:spacing w:val="-2"/>
                <w:sz w:val="16"/>
                <w:szCs w:val="16"/>
              </w:rPr>
              <w:t xml:space="preserve"> </w:t>
            </w:r>
            <w:r w:rsidRPr="00721243">
              <w:rPr>
                <w:rFonts w:ascii="Arial" w:hAnsi="Arial" w:cs="Arial"/>
                <w:spacing w:val="-5"/>
                <w:sz w:val="16"/>
                <w:szCs w:val="16"/>
              </w:rPr>
              <w:t>0.1</w:t>
            </w:r>
          </w:p>
        </w:tc>
        <w:tc>
          <w:tcPr>
            <w:tcW w:w="1202" w:type="dxa"/>
            <w:vAlign w:val="center"/>
          </w:tcPr>
          <w:p w14:paraId="538CADD3" w14:textId="617D1CAD" w:rsidR="00342201" w:rsidRPr="00721243" w:rsidRDefault="00342201" w:rsidP="00342201">
            <w:pPr>
              <w:pStyle w:val="TableParagraph"/>
              <w:spacing w:before="40" w:after="40"/>
              <w:ind w:left="0"/>
              <w:rPr>
                <w:rFonts w:ascii="Arial" w:hAnsi="Arial" w:cs="Arial"/>
                <w:sz w:val="16"/>
                <w:szCs w:val="16"/>
              </w:rPr>
            </w:pPr>
            <w:r w:rsidRPr="00721243">
              <w:rPr>
                <w:rFonts w:ascii="Arial" w:hAnsi="Arial" w:cs="Arial"/>
                <w:sz w:val="16"/>
                <w:szCs w:val="16"/>
              </w:rPr>
              <w:t>&lt;</w:t>
            </w:r>
            <w:r w:rsidRPr="00721243">
              <w:rPr>
                <w:rFonts w:ascii="Arial" w:hAnsi="Arial" w:cs="Arial"/>
                <w:spacing w:val="-2"/>
                <w:sz w:val="16"/>
                <w:szCs w:val="16"/>
              </w:rPr>
              <w:t xml:space="preserve"> </w:t>
            </w:r>
            <w:r w:rsidRPr="00721243">
              <w:rPr>
                <w:rFonts w:ascii="Arial" w:hAnsi="Arial" w:cs="Arial"/>
                <w:spacing w:val="-5"/>
                <w:sz w:val="16"/>
                <w:szCs w:val="16"/>
              </w:rPr>
              <w:t>0.1</w:t>
            </w:r>
          </w:p>
        </w:tc>
        <w:tc>
          <w:tcPr>
            <w:tcW w:w="1202" w:type="dxa"/>
            <w:vAlign w:val="center"/>
          </w:tcPr>
          <w:p w14:paraId="56F56CEA" w14:textId="17C213A8" w:rsidR="00342201" w:rsidRPr="00721243" w:rsidRDefault="00342201" w:rsidP="00342201">
            <w:pPr>
              <w:pStyle w:val="TableParagraph"/>
              <w:spacing w:before="40" w:after="40"/>
              <w:ind w:left="0"/>
              <w:rPr>
                <w:rFonts w:ascii="Arial" w:hAnsi="Arial" w:cs="Arial"/>
                <w:sz w:val="16"/>
                <w:szCs w:val="16"/>
              </w:rPr>
            </w:pPr>
            <w:r w:rsidRPr="00721243">
              <w:rPr>
                <w:rFonts w:ascii="Arial" w:hAnsi="Arial" w:cs="Arial"/>
                <w:spacing w:val="-4"/>
                <w:sz w:val="16"/>
                <w:szCs w:val="16"/>
              </w:rPr>
              <w:t>0.13</w:t>
            </w:r>
          </w:p>
        </w:tc>
        <w:tc>
          <w:tcPr>
            <w:tcW w:w="1202" w:type="dxa"/>
            <w:vAlign w:val="center"/>
          </w:tcPr>
          <w:p w14:paraId="52EB4791" w14:textId="785F12EF" w:rsidR="00342201" w:rsidRPr="00721243" w:rsidRDefault="00342201" w:rsidP="00342201">
            <w:pPr>
              <w:pStyle w:val="TableParagraph"/>
              <w:spacing w:before="40" w:after="40"/>
              <w:ind w:left="0"/>
              <w:rPr>
                <w:rFonts w:ascii="Arial" w:hAnsi="Arial" w:cs="Arial"/>
                <w:sz w:val="16"/>
                <w:szCs w:val="16"/>
              </w:rPr>
            </w:pPr>
            <w:r w:rsidRPr="00721243">
              <w:rPr>
                <w:rFonts w:ascii="Arial" w:hAnsi="Arial" w:cs="Arial"/>
                <w:sz w:val="16"/>
                <w:szCs w:val="16"/>
              </w:rPr>
              <w:t>&lt;</w:t>
            </w:r>
            <w:r w:rsidRPr="00721243">
              <w:rPr>
                <w:rFonts w:ascii="Arial" w:hAnsi="Arial" w:cs="Arial"/>
                <w:spacing w:val="-2"/>
                <w:sz w:val="16"/>
                <w:szCs w:val="16"/>
              </w:rPr>
              <w:t xml:space="preserve"> </w:t>
            </w:r>
            <w:r w:rsidRPr="00721243">
              <w:rPr>
                <w:rFonts w:ascii="Arial" w:hAnsi="Arial" w:cs="Arial"/>
                <w:spacing w:val="-5"/>
                <w:sz w:val="16"/>
                <w:szCs w:val="16"/>
              </w:rPr>
              <w:t>0.1</w:t>
            </w:r>
          </w:p>
        </w:tc>
        <w:tc>
          <w:tcPr>
            <w:tcW w:w="1202" w:type="dxa"/>
            <w:vAlign w:val="center"/>
          </w:tcPr>
          <w:p w14:paraId="27256237" w14:textId="7266607E" w:rsidR="00342201" w:rsidRPr="00721243" w:rsidRDefault="00342201" w:rsidP="00342201">
            <w:pPr>
              <w:pStyle w:val="TableParagraph"/>
              <w:spacing w:before="40" w:after="40"/>
              <w:ind w:left="0"/>
              <w:rPr>
                <w:rFonts w:ascii="Arial" w:hAnsi="Arial" w:cs="Arial"/>
                <w:sz w:val="16"/>
                <w:szCs w:val="16"/>
              </w:rPr>
            </w:pPr>
            <w:r w:rsidRPr="00721243">
              <w:rPr>
                <w:rFonts w:ascii="Arial" w:hAnsi="Arial" w:cs="Arial"/>
                <w:sz w:val="16"/>
                <w:szCs w:val="16"/>
              </w:rPr>
              <w:t>&lt;</w:t>
            </w:r>
            <w:r w:rsidRPr="00721243">
              <w:rPr>
                <w:rFonts w:ascii="Arial" w:hAnsi="Arial" w:cs="Arial"/>
                <w:spacing w:val="-2"/>
                <w:sz w:val="16"/>
                <w:szCs w:val="16"/>
              </w:rPr>
              <w:t xml:space="preserve"> </w:t>
            </w:r>
            <w:r w:rsidRPr="00721243">
              <w:rPr>
                <w:rFonts w:ascii="Arial" w:hAnsi="Arial" w:cs="Arial"/>
                <w:spacing w:val="-5"/>
                <w:sz w:val="16"/>
                <w:szCs w:val="16"/>
              </w:rPr>
              <w:t>0.1</w:t>
            </w:r>
          </w:p>
        </w:tc>
        <w:tc>
          <w:tcPr>
            <w:tcW w:w="1202" w:type="dxa"/>
            <w:vAlign w:val="center"/>
          </w:tcPr>
          <w:p w14:paraId="5F573211" w14:textId="31BC073D" w:rsidR="00342201" w:rsidRPr="00721243" w:rsidRDefault="00342201" w:rsidP="00342201">
            <w:pPr>
              <w:pStyle w:val="TableParagraph"/>
              <w:spacing w:before="40" w:after="40"/>
              <w:ind w:left="0"/>
              <w:rPr>
                <w:rFonts w:ascii="Arial" w:hAnsi="Arial" w:cs="Arial"/>
                <w:sz w:val="16"/>
                <w:szCs w:val="16"/>
              </w:rPr>
            </w:pPr>
            <w:r w:rsidRPr="00721243">
              <w:rPr>
                <w:rFonts w:ascii="Arial" w:hAnsi="Arial" w:cs="Arial"/>
                <w:sz w:val="16"/>
                <w:szCs w:val="16"/>
              </w:rPr>
              <w:t>&lt;</w:t>
            </w:r>
            <w:r w:rsidRPr="00721243">
              <w:rPr>
                <w:rFonts w:ascii="Arial" w:hAnsi="Arial" w:cs="Arial"/>
                <w:spacing w:val="-2"/>
                <w:sz w:val="16"/>
                <w:szCs w:val="16"/>
              </w:rPr>
              <w:t xml:space="preserve"> </w:t>
            </w:r>
            <w:r w:rsidRPr="00721243">
              <w:rPr>
                <w:rFonts w:ascii="Arial" w:hAnsi="Arial" w:cs="Arial"/>
                <w:spacing w:val="-5"/>
                <w:sz w:val="16"/>
                <w:szCs w:val="16"/>
              </w:rPr>
              <w:t>0.1</w:t>
            </w:r>
          </w:p>
        </w:tc>
        <w:tc>
          <w:tcPr>
            <w:tcW w:w="1202" w:type="dxa"/>
            <w:vAlign w:val="center"/>
          </w:tcPr>
          <w:p w14:paraId="2F289A0E" w14:textId="156E8E06" w:rsidR="00342201" w:rsidRPr="00721243" w:rsidRDefault="00342201" w:rsidP="00342201">
            <w:pPr>
              <w:pStyle w:val="TableParagraph"/>
              <w:spacing w:before="40" w:after="40"/>
              <w:ind w:left="0"/>
              <w:rPr>
                <w:rFonts w:ascii="Arial" w:hAnsi="Arial" w:cs="Arial"/>
                <w:sz w:val="16"/>
                <w:szCs w:val="16"/>
              </w:rPr>
            </w:pPr>
            <w:r w:rsidRPr="00721243">
              <w:rPr>
                <w:rFonts w:ascii="Arial" w:hAnsi="Arial" w:cs="Arial"/>
                <w:sz w:val="16"/>
                <w:szCs w:val="16"/>
              </w:rPr>
              <w:t xml:space="preserve">&lt; </w:t>
            </w:r>
            <w:r w:rsidRPr="00721243">
              <w:rPr>
                <w:rFonts w:ascii="Arial" w:hAnsi="Arial" w:cs="Arial"/>
                <w:spacing w:val="-5"/>
                <w:sz w:val="16"/>
                <w:szCs w:val="16"/>
              </w:rPr>
              <w:t>0.1</w:t>
            </w:r>
          </w:p>
        </w:tc>
        <w:tc>
          <w:tcPr>
            <w:tcW w:w="1202" w:type="dxa"/>
            <w:vAlign w:val="center"/>
          </w:tcPr>
          <w:p w14:paraId="31FEB6BC" w14:textId="07ACC6C1" w:rsidR="00342201" w:rsidRPr="00721243" w:rsidRDefault="00342201" w:rsidP="00342201">
            <w:pPr>
              <w:pStyle w:val="TableParagraph"/>
              <w:spacing w:before="40" w:after="40"/>
              <w:ind w:left="0"/>
              <w:rPr>
                <w:rFonts w:ascii="Arial" w:hAnsi="Arial" w:cs="Arial"/>
                <w:sz w:val="16"/>
                <w:szCs w:val="16"/>
              </w:rPr>
            </w:pPr>
            <w:r w:rsidRPr="00721243">
              <w:rPr>
                <w:rFonts w:ascii="Arial" w:hAnsi="Arial" w:cs="Arial"/>
                <w:sz w:val="16"/>
                <w:szCs w:val="16"/>
              </w:rPr>
              <w:t>&lt;</w:t>
            </w:r>
            <w:r w:rsidRPr="00721243">
              <w:rPr>
                <w:rFonts w:ascii="Arial" w:hAnsi="Arial" w:cs="Arial"/>
                <w:spacing w:val="-2"/>
                <w:sz w:val="16"/>
                <w:szCs w:val="16"/>
              </w:rPr>
              <w:t xml:space="preserve"> </w:t>
            </w:r>
            <w:r w:rsidRPr="00721243">
              <w:rPr>
                <w:rFonts w:ascii="Arial" w:hAnsi="Arial" w:cs="Arial"/>
                <w:spacing w:val="-5"/>
                <w:sz w:val="16"/>
                <w:szCs w:val="16"/>
              </w:rPr>
              <w:t>0.1</w:t>
            </w:r>
          </w:p>
        </w:tc>
        <w:tc>
          <w:tcPr>
            <w:tcW w:w="1202" w:type="dxa"/>
            <w:vAlign w:val="center"/>
          </w:tcPr>
          <w:p w14:paraId="13B51A19" w14:textId="0A5182A7" w:rsidR="00342201" w:rsidRPr="00721243" w:rsidRDefault="00342201" w:rsidP="00342201">
            <w:pPr>
              <w:pStyle w:val="TableParagraph"/>
              <w:spacing w:before="40" w:after="40"/>
              <w:ind w:left="0"/>
              <w:rPr>
                <w:rFonts w:ascii="Arial" w:hAnsi="Arial" w:cs="Arial"/>
                <w:sz w:val="16"/>
                <w:szCs w:val="16"/>
              </w:rPr>
            </w:pPr>
            <w:r w:rsidRPr="00721243">
              <w:rPr>
                <w:rFonts w:ascii="Arial" w:hAnsi="Arial" w:cs="Arial"/>
                <w:sz w:val="16"/>
                <w:szCs w:val="16"/>
              </w:rPr>
              <w:t>&lt;</w:t>
            </w:r>
            <w:r w:rsidRPr="00721243">
              <w:rPr>
                <w:rFonts w:ascii="Arial" w:hAnsi="Arial" w:cs="Arial"/>
                <w:spacing w:val="-2"/>
                <w:sz w:val="16"/>
                <w:szCs w:val="16"/>
              </w:rPr>
              <w:t xml:space="preserve"> </w:t>
            </w:r>
            <w:r w:rsidRPr="00721243">
              <w:rPr>
                <w:rFonts w:ascii="Arial" w:hAnsi="Arial" w:cs="Arial"/>
                <w:spacing w:val="-5"/>
                <w:sz w:val="16"/>
                <w:szCs w:val="16"/>
              </w:rPr>
              <w:t>0.1</w:t>
            </w:r>
          </w:p>
        </w:tc>
        <w:tc>
          <w:tcPr>
            <w:tcW w:w="1202" w:type="dxa"/>
            <w:vAlign w:val="center"/>
          </w:tcPr>
          <w:p w14:paraId="25B6F5B8" w14:textId="740DFE68" w:rsidR="00342201" w:rsidRPr="00721243" w:rsidRDefault="00342201" w:rsidP="00342201">
            <w:pPr>
              <w:pStyle w:val="TableParagraph"/>
              <w:spacing w:before="40" w:after="40"/>
              <w:ind w:left="0"/>
              <w:rPr>
                <w:rFonts w:ascii="Arial" w:hAnsi="Arial" w:cs="Arial"/>
                <w:sz w:val="16"/>
                <w:szCs w:val="16"/>
              </w:rPr>
            </w:pPr>
            <w:r w:rsidRPr="00721243">
              <w:rPr>
                <w:rFonts w:ascii="Arial" w:hAnsi="Arial" w:cs="Arial"/>
                <w:sz w:val="16"/>
                <w:szCs w:val="16"/>
              </w:rPr>
              <w:t>&lt;</w:t>
            </w:r>
            <w:r w:rsidRPr="00721243">
              <w:rPr>
                <w:rFonts w:ascii="Arial" w:hAnsi="Arial" w:cs="Arial"/>
                <w:spacing w:val="-2"/>
                <w:sz w:val="16"/>
                <w:szCs w:val="16"/>
              </w:rPr>
              <w:t xml:space="preserve"> </w:t>
            </w:r>
            <w:r w:rsidRPr="00721243">
              <w:rPr>
                <w:rFonts w:ascii="Arial" w:hAnsi="Arial" w:cs="Arial"/>
                <w:spacing w:val="-5"/>
                <w:sz w:val="16"/>
                <w:szCs w:val="16"/>
              </w:rPr>
              <w:t>0.1</w:t>
            </w:r>
          </w:p>
        </w:tc>
        <w:tc>
          <w:tcPr>
            <w:tcW w:w="1202" w:type="dxa"/>
            <w:vAlign w:val="center"/>
          </w:tcPr>
          <w:p w14:paraId="0953117E" w14:textId="31FD31F9" w:rsidR="00342201" w:rsidRPr="00721243" w:rsidRDefault="00342201" w:rsidP="00342201">
            <w:pPr>
              <w:pStyle w:val="TableParagraph"/>
              <w:spacing w:before="40" w:after="40"/>
              <w:ind w:left="0"/>
              <w:rPr>
                <w:rFonts w:ascii="Arial" w:hAnsi="Arial" w:cs="Arial"/>
                <w:sz w:val="16"/>
                <w:szCs w:val="16"/>
              </w:rPr>
            </w:pPr>
            <w:r w:rsidRPr="00721243">
              <w:rPr>
                <w:rFonts w:ascii="Arial" w:hAnsi="Arial" w:cs="Arial"/>
                <w:sz w:val="16"/>
                <w:szCs w:val="16"/>
              </w:rPr>
              <w:t>&lt;</w:t>
            </w:r>
            <w:r w:rsidRPr="00721243">
              <w:rPr>
                <w:rFonts w:ascii="Arial" w:hAnsi="Arial" w:cs="Arial"/>
                <w:spacing w:val="-1"/>
                <w:sz w:val="16"/>
                <w:szCs w:val="16"/>
              </w:rPr>
              <w:t xml:space="preserve"> </w:t>
            </w:r>
            <w:r w:rsidRPr="00721243">
              <w:rPr>
                <w:rFonts w:ascii="Arial" w:hAnsi="Arial" w:cs="Arial"/>
                <w:spacing w:val="-5"/>
                <w:sz w:val="16"/>
                <w:szCs w:val="16"/>
              </w:rPr>
              <w:t>0.1</w:t>
            </w:r>
          </w:p>
        </w:tc>
        <w:tc>
          <w:tcPr>
            <w:tcW w:w="1202" w:type="dxa"/>
            <w:vAlign w:val="center"/>
          </w:tcPr>
          <w:p w14:paraId="52D2B210" w14:textId="5972EA55" w:rsidR="00342201" w:rsidRPr="00721243" w:rsidRDefault="00342201" w:rsidP="00342201">
            <w:pPr>
              <w:pStyle w:val="TableParagraph"/>
              <w:spacing w:before="40" w:after="40"/>
              <w:ind w:left="0"/>
              <w:rPr>
                <w:rFonts w:ascii="Arial" w:hAnsi="Arial" w:cs="Arial"/>
                <w:sz w:val="16"/>
                <w:szCs w:val="16"/>
              </w:rPr>
            </w:pPr>
            <w:r w:rsidRPr="00721243">
              <w:rPr>
                <w:rFonts w:ascii="Arial" w:hAnsi="Arial" w:cs="Arial"/>
                <w:spacing w:val="-4"/>
                <w:sz w:val="16"/>
                <w:szCs w:val="16"/>
              </w:rPr>
              <w:t>0.10</w:t>
            </w:r>
          </w:p>
        </w:tc>
        <w:tc>
          <w:tcPr>
            <w:tcW w:w="1202" w:type="dxa"/>
            <w:vAlign w:val="center"/>
          </w:tcPr>
          <w:p w14:paraId="6E46E548" w14:textId="2F9BDBFC" w:rsidR="00342201" w:rsidRPr="00721243" w:rsidRDefault="00342201" w:rsidP="00342201">
            <w:pPr>
              <w:pStyle w:val="TableParagraph"/>
              <w:spacing w:before="40" w:after="40"/>
              <w:ind w:left="0"/>
              <w:rPr>
                <w:rFonts w:ascii="Arial" w:hAnsi="Arial" w:cs="Arial"/>
                <w:sz w:val="16"/>
                <w:szCs w:val="16"/>
              </w:rPr>
            </w:pPr>
            <w:r w:rsidRPr="00721243">
              <w:rPr>
                <w:rFonts w:ascii="Arial" w:hAnsi="Arial" w:cs="Arial"/>
                <w:sz w:val="16"/>
                <w:szCs w:val="16"/>
              </w:rPr>
              <w:t>&lt;</w:t>
            </w:r>
            <w:r w:rsidRPr="00721243">
              <w:rPr>
                <w:rFonts w:ascii="Arial" w:hAnsi="Arial" w:cs="Arial"/>
                <w:spacing w:val="-2"/>
                <w:sz w:val="16"/>
                <w:szCs w:val="16"/>
              </w:rPr>
              <w:t xml:space="preserve"> </w:t>
            </w:r>
            <w:r w:rsidRPr="00721243">
              <w:rPr>
                <w:rFonts w:ascii="Arial" w:hAnsi="Arial" w:cs="Arial"/>
                <w:spacing w:val="-5"/>
                <w:sz w:val="16"/>
                <w:szCs w:val="16"/>
              </w:rPr>
              <w:t>0.1</w:t>
            </w:r>
          </w:p>
        </w:tc>
      </w:tr>
      <w:tr w:rsidR="00342201" w:rsidRPr="00721243" w14:paraId="747CB707" w14:textId="3F9CF8E2" w:rsidTr="001E4E8B">
        <w:trPr>
          <w:trHeight w:val="387"/>
        </w:trPr>
        <w:tc>
          <w:tcPr>
            <w:tcW w:w="1753" w:type="dxa"/>
          </w:tcPr>
          <w:p w14:paraId="06AFD186" w14:textId="3FE388AA" w:rsidR="00342201" w:rsidRPr="00721243" w:rsidRDefault="00342201" w:rsidP="00342201">
            <w:pPr>
              <w:pStyle w:val="TableParagraph"/>
              <w:spacing w:before="40" w:after="40"/>
              <w:ind w:left="0"/>
              <w:jc w:val="left"/>
              <w:rPr>
                <w:rFonts w:ascii="Arial" w:hAnsi="Arial" w:cs="Arial"/>
                <w:sz w:val="16"/>
                <w:szCs w:val="16"/>
              </w:rPr>
            </w:pPr>
            <w:r w:rsidRPr="00721243">
              <w:rPr>
                <w:rFonts w:ascii="Arial" w:hAnsi="Arial" w:cs="Arial"/>
                <w:sz w:val="16"/>
                <w:szCs w:val="16"/>
              </w:rPr>
              <w:t>Kadmijum (</w:t>
            </w:r>
            <w:r w:rsidR="00E73519" w:rsidRPr="00721243">
              <w:rPr>
                <w:rFonts w:ascii="Arial" w:hAnsi="Arial" w:cs="Arial"/>
                <w:sz w:val="16"/>
                <w:szCs w:val="16"/>
              </w:rPr>
              <w:t>C</w:t>
            </w:r>
            <w:r w:rsidRPr="00721243">
              <w:rPr>
                <w:rFonts w:ascii="Arial" w:hAnsi="Arial" w:cs="Arial"/>
                <w:sz w:val="16"/>
                <w:szCs w:val="16"/>
              </w:rPr>
              <w:t>d) (mg/kg)</w:t>
            </w:r>
          </w:p>
        </w:tc>
        <w:tc>
          <w:tcPr>
            <w:tcW w:w="1167" w:type="dxa"/>
            <w:vAlign w:val="center"/>
          </w:tcPr>
          <w:p w14:paraId="52F4AF52" w14:textId="77777777" w:rsidR="00342201" w:rsidRPr="00721243" w:rsidRDefault="00342201" w:rsidP="00342201">
            <w:pPr>
              <w:pStyle w:val="TableParagraph"/>
              <w:spacing w:before="40" w:after="40"/>
              <w:ind w:left="0"/>
              <w:rPr>
                <w:rFonts w:ascii="Arial" w:hAnsi="Arial" w:cs="Arial"/>
                <w:sz w:val="16"/>
                <w:szCs w:val="16"/>
              </w:rPr>
            </w:pPr>
            <w:r w:rsidRPr="00721243">
              <w:rPr>
                <w:rFonts w:ascii="Arial" w:hAnsi="Arial" w:cs="Arial"/>
                <w:sz w:val="16"/>
                <w:szCs w:val="16"/>
              </w:rPr>
              <w:t>1</w:t>
            </w:r>
          </w:p>
        </w:tc>
        <w:tc>
          <w:tcPr>
            <w:tcW w:w="1202" w:type="dxa"/>
            <w:vAlign w:val="center"/>
          </w:tcPr>
          <w:p w14:paraId="0D8C8F08" w14:textId="6AEDD99F" w:rsidR="00342201" w:rsidRPr="00721243" w:rsidRDefault="00342201" w:rsidP="00342201">
            <w:pPr>
              <w:pStyle w:val="TableParagraph"/>
              <w:spacing w:before="40" w:after="40"/>
              <w:ind w:left="0"/>
              <w:rPr>
                <w:rFonts w:ascii="Arial" w:hAnsi="Arial" w:cs="Arial"/>
                <w:sz w:val="16"/>
                <w:szCs w:val="16"/>
              </w:rPr>
            </w:pPr>
            <w:r w:rsidRPr="00721243">
              <w:rPr>
                <w:rFonts w:ascii="Arial" w:hAnsi="Arial" w:cs="Arial"/>
                <w:sz w:val="16"/>
                <w:szCs w:val="16"/>
              </w:rPr>
              <w:t>&lt;</w:t>
            </w:r>
            <w:r w:rsidRPr="00721243">
              <w:rPr>
                <w:rFonts w:ascii="Arial" w:hAnsi="Arial" w:cs="Arial"/>
                <w:spacing w:val="-2"/>
                <w:sz w:val="16"/>
                <w:szCs w:val="16"/>
              </w:rPr>
              <w:t xml:space="preserve"> </w:t>
            </w:r>
            <w:r w:rsidRPr="00721243">
              <w:rPr>
                <w:rFonts w:ascii="Arial" w:hAnsi="Arial" w:cs="Arial"/>
                <w:spacing w:val="-4"/>
                <w:sz w:val="16"/>
                <w:szCs w:val="16"/>
              </w:rPr>
              <w:t>0.01</w:t>
            </w:r>
          </w:p>
        </w:tc>
        <w:tc>
          <w:tcPr>
            <w:tcW w:w="1202" w:type="dxa"/>
            <w:vAlign w:val="center"/>
          </w:tcPr>
          <w:p w14:paraId="6589891C" w14:textId="06873F1A" w:rsidR="00342201" w:rsidRPr="00721243" w:rsidRDefault="00342201" w:rsidP="00342201">
            <w:pPr>
              <w:pStyle w:val="TableParagraph"/>
              <w:spacing w:before="40" w:after="40"/>
              <w:ind w:left="0"/>
              <w:rPr>
                <w:rFonts w:ascii="Arial" w:hAnsi="Arial" w:cs="Arial"/>
                <w:sz w:val="16"/>
                <w:szCs w:val="16"/>
              </w:rPr>
            </w:pPr>
            <w:r w:rsidRPr="00721243">
              <w:rPr>
                <w:rFonts w:ascii="Arial" w:hAnsi="Arial" w:cs="Arial"/>
                <w:sz w:val="16"/>
                <w:szCs w:val="16"/>
              </w:rPr>
              <w:t>&lt;</w:t>
            </w:r>
            <w:r w:rsidRPr="00721243">
              <w:rPr>
                <w:rFonts w:ascii="Arial" w:hAnsi="Arial" w:cs="Arial"/>
                <w:spacing w:val="-2"/>
                <w:sz w:val="16"/>
                <w:szCs w:val="16"/>
              </w:rPr>
              <w:t xml:space="preserve"> </w:t>
            </w:r>
            <w:r w:rsidRPr="00721243">
              <w:rPr>
                <w:rFonts w:ascii="Arial" w:hAnsi="Arial" w:cs="Arial"/>
                <w:spacing w:val="-4"/>
                <w:sz w:val="16"/>
                <w:szCs w:val="16"/>
              </w:rPr>
              <w:t>0.01</w:t>
            </w:r>
          </w:p>
        </w:tc>
        <w:tc>
          <w:tcPr>
            <w:tcW w:w="1202" w:type="dxa"/>
            <w:vAlign w:val="center"/>
          </w:tcPr>
          <w:p w14:paraId="0154150F" w14:textId="728B6ED3" w:rsidR="00342201" w:rsidRPr="00721243" w:rsidRDefault="00342201" w:rsidP="00342201">
            <w:pPr>
              <w:pStyle w:val="TableParagraph"/>
              <w:spacing w:before="40" w:after="40"/>
              <w:ind w:left="0"/>
              <w:rPr>
                <w:rFonts w:ascii="Arial" w:hAnsi="Arial" w:cs="Arial"/>
                <w:sz w:val="16"/>
                <w:szCs w:val="16"/>
              </w:rPr>
            </w:pPr>
            <w:r w:rsidRPr="00721243">
              <w:rPr>
                <w:rFonts w:ascii="Arial" w:hAnsi="Arial" w:cs="Arial"/>
                <w:sz w:val="16"/>
                <w:szCs w:val="16"/>
              </w:rPr>
              <w:t>&lt;</w:t>
            </w:r>
            <w:r w:rsidRPr="00721243">
              <w:rPr>
                <w:rFonts w:ascii="Arial" w:hAnsi="Arial" w:cs="Arial"/>
                <w:spacing w:val="-2"/>
                <w:sz w:val="16"/>
                <w:szCs w:val="16"/>
              </w:rPr>
              <w:t xml:space="preserve"> </w:t>
            </w:r>
            <w:r w:rsidRPr="00721243">
              <w:rPr>
                <w:rFonts w:ascii="Arial" w:hAnsi="Arial" w:cs="Arial"/>
                <w:spacing w:val="-4"/>
                <w:sz w:val="16"/>
                <w:szCs w:val="16"/>
              </w:rPr>
              <w:t>0.01</w:t>
            </w:r>
          </w:p>
        </w:tc>
        <w:tc>
          <w:tcPr>
            <w:tcW w:w="1202" w:type="dxa"/>
            <w:vAlign w:val="center"/>
          </w:tcPr>
          <w:p w14:paraId="2548F2CA" w14:textId="0B78E2B6" w:rsidR="00342201" w:rsidRPr="00721243" w:rsidRDefault="00342201" w:rsidP="00342201">
            <w:pPr>
              <w:pStyle w:val="TableParagraph"/>
              <w:spacing w:before="40" w:after="40"/>
              <w:ind w:left="0"/>
              <w:rPr>
                <w:rFonts w:ascii="Arial" w:hAnsi="Arial" w:cs="Arial"/>
                <w:sz w:val="16"/>
                <w:szCs w:val="16"/>
              </w:rPr>
            </w:pPr>
            <w:r w:rsidRPr="00721243">
              <w:rPr>
                <w:rFonts w:ascii="Arial" w:hAnsi="Arial" w:cs="Arial"/>
                <w:sz w:val="16"/>
                <w:szCs w:val="16"/>
              </w:rPr>
              <w:t>&lt;</w:t>
            </w:r>
            <w:r w:rsidRPr="00721243">
              <w:rPr>
                <w:rFonts w:ascii="Arial" w:hAnsi="Arial" w:cs="Arial"/>
                <w:spacing w:val="-2"/>
                <w:sz w:val="16"/>
                <w:szCs w:val="16"/>
              </w:rPr>
              <w:t xml:space="preserve"> </w:t>
            </w:r>
            <w:r w:rsidRPr="00721243">
              <w:rPr>
                <w:rFonts w:ascii="Arial" w:hAnsi="Arial" w:cs="Arial"/>
                <w:spacing w:val="-4"/>
                <w:sz w:val="16"/>
                <w:szCs w:val="16"/>
              </w:rPr>
              <w:t>0.01</w:t>
            </w:r>
          </w:p>
        </w:tc>
        <w:tc>
          <w:tcPr>
            <w:tcW w:w="1202" w:type="dxa"/>
            <w:vAlign w:val="center"/>
          </w:tcPr>
          <w:p w14:paraId="7A96ED45" w14:textId="379E08F4" w:rsidR="00342201" w:rsidRPr="00721243" w:rsidRDefault="00342201" w:rsidP="00342201">
            <w:pPr>
              <w:pStyle w:val="TableParagraph"/>
              <w:spacing w:before="40" w:after="40"/>
              <w:ind w:left="0"/>
              <w:rPr>
                <w:rFonts w:ascii="Arial" w:hAnsi="Arial" w:cs="Arial"/>
                <w:sz w:val="16"/>
                <w:szCs w:val="16"/>
              </w:rPr>
            </w:pPr>
            <w:r w:rsidRPr="00721243">
              <w:rPr>
                <w:rFonts w:ascii="Arial" w:hAnsi="Arial" w:cs="Arial"/>
                <w:sz w:val="16"/>
                <w:szCs w:val="16"/>
              </w:rPr>
              <w:t>&lt;</w:t>
            </w:r>
            <w:r w:rsidRPr="00721243">
              <w:rPr>
                <w:rFonts w:ascii="Arial" w:hAnsi="Arial" w:cs="Arial"/>
                <w:spacing w:val="-2"/>
                <w:sz w:val="16"/>
                <w:szCs w:val="16"/>
              </w:rPr>
              <w:t xml:space="preserve"> </w:t>
            </w:r>
            <w:r w:rsidRPr="00721243">
              <w:rPr>
                <w:rFonts w:ascii="Arial" w:hAnsi="Arial" w:cs="Arial"/>
                <w:spacing w:val="-4"/>
                <w:sz w:val="16"/>
                <w:szCs w:val="16"/>
              </w:rPr>
              <w:t>0.01</w:t>
            </w:r>
          </w:p>
        </w:tc>
        <w:tc>
          <w:tcPr>
            <w:tcW w:w="1202" w:type="dxa"/>
            <w:vAlign w:val="center"/>
          </w:tcPr>
          <w:p w14:paraId="0313E395" w14:textId="5C90C3C6" w:rsidR="00342201" w:rsidRPr="00721243" w:rsidRDefault="00342201" w:rsidP="00342201">
            <w:pPr>
              <w:pStyle w:val="TableParagraph"/>
              <w:spacing w:before="40" w:after="40"/>
              <w:ind w:left="0"/>
              <w:rPr>
                <w:rFonts w:ascii="Arial" w:hAnsi="Arial" w:cs="Arial"/>
                <w:sz w:val="16"/>
                <w:szCs w:val="16"/>
              </w:rPr>
            </w:pPr>
            <w:r w:rsidRPr="00721243">
              <w:rPr>
                <w:rFonts w:ascii="Arial" w:hAnsi="Arial" w:cs="Arial"/>
                <w:sz w:val="16"/>
                <w:szCs w:val="16"/>
              </w:rPr>
              <w:t>&lt;</w:t>
            </w:r>
            <w:r w:rsidRPr="00721243">
              <w:rPr>
                <w:rFonts w:ascii="Arial" w:hAnsi="Arial" w:cs="Arial"/>
                <w:spacing w:val="-2"/>
                <w:sz w:val="16"/>
                <w:szCs w:val="16"/>
              </w:rPr>
              <w:t xml:space="preserve"> </w:t>
            </w:r>
            <w:r w:rsidRPr="00721243">
              <w:rPr>
                <w:rFonts w:ascii="Arial" w:hAnsi="Arial" w:cs="Arial"/>
                <w:spacing w:val="-4"/>
                <w:sz w:val="16"/>
                <w:szCs w:val="16"/>
              </w:rPr>
              <w:t>0.01</w:t>
            </w:r>
          </w:p>
        </w:tc>
        <w:tc>
          <w:tcPr>
            <w:tcW w:w="1202" w:type="dxa"/>
            <w:vAlign w:val="center"/>
          </w:tcPr>
          <w:p w14:paraId="2D0E807B" w14:textId="38B36277" w:rsidR="00342201" w:rsidRPr="00721243" w:rsidRDefault="00342201" w:rsidP="00342201">
            <w:pPr>
              <w:pStyle w:val="TableParagraph"/>
              <w:spacing w:before="40" w:after="40"/>
              <w:ind w:left="0"/>
              <w:rPr>
                <w:rFonts w:ascii="Arial" w:hAnsi="Arial" w:cs="Arial"/>
                <w:sz w:val="16"/>
                <w:szCs w:val="16"/>
              </w:rPr>
            </w:pPr>
            <w:r w:rsidRPr="00721243">
              <w:rPr>
                <w:rFonts w:ascii="Arial" w:hAnsi="Arial" w:cs="Arial"/>
                <w:sz w:val="16"/>
                <w:szCs w:val="16"/>
              </w:rPr>
              <w:t>&lt;</w:t>
            </w:r>
            <w:r w:rsidRPr="00721243">
              <w:rPr>
                <w:rFonts w:ascii="Arial" w:hAnsi="Arial" w:cs="Arial"/>
                <w:spacing w:val="-2"/>
                <w:sz w:val="16"/>
                <w:szCs w:val="16"/>
              </w:rPr>
              <w:t xml:space="preserve"> </w:t>
            </w:r>
            <w:r w:rsidRPr="00721243">
              <w:rPr>
                <w:rFonts w:ascii="Arial" w:hAnsi="Arial" w:cs="Arial"/>
                <w:spacing w:val="-4"/>
                <w:sz w:val="16"/>
                <w:szCs w:val="16"/>
              </w:rPr>
              <w:t>0.01</w:t>
            </w:r>
          </w:p>
        </w:tc>
        <w:tc>
          <w:tcPr>
            <w:tcW w:w="1202" w:type="dxa"/>
            <w:vAlign w:val="center"/>
          </w:tcPr>
          <w:p w14:paraId="0ED8015E" w14:textId="4D4B2E02" w:rsidR="00342201" w:rsidRPr="00721243" w:rsidRDefault="00342201" w:rsidP="00342201">
            <w:pPr>
              <w:pStyle w:val="TableParagraph"/>
              <w:spacing w:before="40" w:after="40"/>
              <w:ind w:left="0"/>
              <w:rPr>
                <w:rFonts w:ascii="Arial" w:hAnsi="Arial" w:cs="Arial"/>
                <w:sz w:val="16"/>
                <w:szCs w:val="16"/>
              </w:rPr>
            </w:pPr>
            <w:r w:rsidRPr="00721243">
              <w:rPr>
                <w:rFonts w:ascii="Arial" w:hAnsi="Arial" w:cs="Arial"/>
                <w:sz w:val="16"/>
                <w:szCs w:val="16"/>
              </w:rPr>
              <w:t>&lt;</w:t>
            </w:r>
            <w:r w:rsidRPr="00721243">
              <w:rPr>
                <w:rFonts w:ascii="Arial" w:hAnsi="Arial" w:cs="Arial"/>
                <w:spacing w:val="-2"/>
                <w:sz w:val="16"/>
                <w:szCs w:val="16"/>
              </w:rPr>
              <w:t xml:space="preserve"> </w:t>
            </w:r>
            <w:r w:rsidRPr="00721243">
              <w:rPr>
                <w:rFonts w:ascii="Arial" w:hAnsi="Arial" w:cs="Arial"/>
                <w:spacing w:val="-4"/>
                <w:sz w:val="16"/>
                <w:szCs w:val="16"/>
              </w:rPr>
              <w:t>0.01</w:t>
            </w:r>
          </w:p>
        </w:tc>
        <w:tc>
          <w:tcPr>
            <w:tcW w:w="1202" w:type="dxa"/>
            <w:vAlign w:val="center"/>
          </w:tcPr>
          <w:p w14:paraId="0FB926DA" w14:textId="5830D48C" w:rsidR="00342201" w:rsidRPr="00721243" w:rsidRDefault="00342201" w:rsidP="00342201">
            <w:pPr>
              <w:pStyle w:val="TableParagraph"/>
              <w:spacing w:before="40" w:after="40"/>
              <w:ind w:left="0"/>
              <w:rPr>
                <w:rFonts w:ascii="Arial" w:hAnsi="Arial" w:cs="Arial"/>
                <w:sz w:val="16"/>
                <w:szCs w:val="16"/>
              </w:rPr>
            </w:pPr>
            <w:r w:rsidRPr="00721243">
              <w:rPr>
                <w:rFonts w:ascii="Arial" w:hAnsi="Arial" w:cs="Arial"/>
                <w:sz w:val="16"/>
                <w:szCs w:val="16"/>
              </w:rPr>
              <w:t>&lt;</w:t>
            </w:r>
            <w:r w:rsidRPr="00721243">
              <w:rPr>
                <w:rFonts w:ascii="Arial" w:hAnsi="Arial" w:cs="Arial"/>
                <w:spacing w:val="-2"/>
                <w:sz w:val="16"/>
                <w:szCs w:val="16"/>
              </w:rPr>
              <w:t xml:space="preserve"> </w:t>
            </w:r>
            <w:r w:rsidRPr="00721243">
              <w:rPr>
                <w:rFonts w:ascii="Arial" w:hAnsi="Arial" w:cs="Arial"/>
                <w:spacing w:val="-4"/>
                <w:sz w:val="16"/>
                <w:szCs w:val="16"/>
              </w:rPr>
              <w:t>0.01</w:t>
            </w:r>
          </w:p>
        </w:tc>
        <w:tc>
          <w:tcPr>
            <w:tcW w:w="1202" w:type="dxa"/>
            <w:vAlign w:val="center"/>
          </w:tcPr>
          <w:p w14:paraId="6FD94D1C" w14:textId="57E5CF65" w:rsidR="00342201" w:rsidRPr="00721243" w:rsidRDefault="00342201" w:rsidP="00342201">
            <w:pPr>
              <w:pStyle w:val="TableParagraph"/>
              <w:spacing w:before="40" w:after="40"/>
              <w:ind w:left="0"/>
              <w:rPr>
                <w:rFonts w:ascii="Arial" w:hAnsi="Arial" w:cs="Arial"/>
                <w:sz w:val="16"/>
                <w:szCs w:val="16"/>
              </w:rPr>
            </w:pPr>
            <w:r w:rsidRPr="00721243">
              <w:rPr>
                <w:rFonts w:ascii="Arial" w:hAnsi="Arial" w:cs="Arial"/>
                <w:sz w:val="16"/>
                <w:szCs w:val="16"/>
              </w:rPr>
              <w:t>&lt;</w:t>
            </w:r>
            <w:r w:rsidRPr="00721243">
              <w:rPr>
                <w:rFonts w:ascii="Arial" w:hAnsi="Arial" w:cs="Arial"/>
                <w:spacing w:val="-2"/>
                <w:sz w:val="16"/>
                <w:szCs w:val="16"/>
              </w:rPr>
              <w:t xml:space="preserve"> </w:t>
            </w:r>
            <w:r w:rsidRPr="00721243">
              <w:rPr>
                <w:rFonts w:ascii="Arial" w:hAnsi="Arial" w:cs="Arial"/>
                <w:spacing w:val="-4"/>
                <w:sz w:val="16"/>
                <w:szCs w:val="16"/>
              </w:rPr>
              <w:t>0.01</w:t>
            </w:r>
          </w:p>
        </w:tc>
        <w:tc>
          <w:tcPr>
            <w:tcW w:w="1202" w:type="dxa"/>
            <w:vAlign w:val="center"/>
          </w:tcPr>
          <w:p w14:paraId="7E7028F9" w14:textId="26523A06" w:rsidR="00342201" w:rsidRPr="00721243" w:rsidRDefault="00342201" w:rsidP="00342201">
            <w:pPr>
              <w:pStyle w:val="TableParagraph"/>
              <w:spacing w:before="40" w:after="40"/>
              <w:ind w:left="0"/>
              <w:rPr>
                <w:rFonts w:ascii="Arial" w:hAnsi="Arial" w:cs="Arial"/>
                <w:sz w:val="16"/>
                <w:szCs w:val="16"/>
              </w:rPr>
            </w:pPr>
            <w:r w:rsidRPr="00721243">
              <w:rPr>
                <w:rFonts w:ascii="Arial" w:hAnsi="Arial" w:cs="Arial"/>
                <w:sz w:val="16"/>
                <w:szCs w:val="16"/>
              </w:rPr>
              <w:t>&lt;</w:t>
            </w:r>
            <w:r w:rsidRPr="00721243">
              <w:rPr>
                <w:rFonts w:ascii="Arial" w:hAnsi="Arial" w:cs="Arial"/>
                <w:spacing w:val="-2"/>
                <w:sz w:val="16"/>
                <w:szCs w:val="16"/>
              </w:rPr>
              <w:t xml:space="preserve"> </w:t>
            </w:r>
            <w:r w:rsidRPr="00721243">
              <w:rPr>
                <w:rFonts w:ascii="Arial" w:hAnsi="Arial" w:cs="Arial"/>
                <w:spacing w:val="-4"/>
                <w:sz w:val="16"/>
                <w:szCs w:val="16"/>
              </w:rPr>
              <w:t>0.01</w:t>
            </w:r>
          </w:p>
        </w:tc>
        <w:tc>
          <w:tcPr>
            <w:tcW w:w="1202" w:type="dxa"/>
            <w:vAlign w:val="center"/>
          </w:tcPr>
          <w:p w14:paraId="2FE0D7C3" w14:textId="3B88B3F9" w:rsidR="00342201" w:rsidRPr="00721243" w:rsidRDefault="00342201" w:rsidP="00342201">
            <w:pPr>
              <w:pStyle w:val="TableParagraph"/>
              <w:spacing w:before="40" w:after="40"/>
              <w:ind w:left="0"/>
              <w:rPr>
                <w:rFonts w:ascii="Arial" w:hAnsi="Arial" w:cs="Arial"/>
                <w:sz w:val="16"/>
                <w:szCs w:val="16"/>
              </w:rPr>
            </w:pPr>
            <w:r w:rsidRPr="00721243">
              <w:rPr>
                <w:rFonts w:ascii="Arial" w:hAnsi="Arial" w:cs="Arial"/>
                <w:sz w:val="16"/>
                <w:szCs w:val="16"/>
              </w:rPr>
              <w:t>&lt;</w:t>
            </w:r>
            <w:r w:rsidRPr="00721243">
              <w:rPr>
                <w:rFonts w:ascii="Arial" w:hAnsi="Arial" w:cs="Arial"/>
                <w:spacing w:val="-2"/>
                <w:sz w:val="16"/>
                <w:szCs w:val="16"/>
              </w:rPr>
              <w:t xml:space="preserve"> </w:t>
            </w:r>
            <w:r w:rsidRPr="00721243">
              <w:rPr>
                <w:rFonts w:ascii="Arial" w:hAnsi="Arial" w:cs="Arial"/>
                <w:spacing w:val="-4"/>
                <w:sz w:val="16"/>
                <w:szCs w:val="16"/>
              </w:rPr>
              <w:t>0.01</w:t>
            </w:r>
          </w:p>
        </w:tc>
        <w:tc>
          <w:tcPr>
            <w:tcW w:w="1202" w:type="dxa"/>
            <w:vAlign w:val="center"/>
          </w:tcPr>
          <w:p w14:paraId="190EF8BE" w14:textId="2894A6A8" w:rsidR="00342201" w:rsidRPr="00721243" w:rsidRDefault="00342201" w:rsidP="00342201">
            <w:pPr>
              <w:pStyle w:val="TableParagraph"/>
              <w:spacing w:before="40" w:after="40"/>
              <w:ind w:left="0"/>
              <w:rPr>
                <w:rFonts w:ascii="Arial" w:hAnsi="Arial" w:cs="Arial"/>
                <w:sz w:val="16"/>
                <w:szCs w:val="16"/>
              </w:rPr>
            </w:pPr>
            <w:r w:rsidRPr="00721243">
              <w:rPr>
                <w:rFonts w:ascii="Arial" w:hAnsi="Arial" w:cs="Arial"/>
                <w:sz w:val="16"/>
                <w:szCs w:val="16"/>
              </w:rPr>
              <w:t>&lt;</w:t>
            </w:r>
            <w:r w:rsidRPr="00721243">
              <w:rPr>
                <w:rFonts w:ascii="Arial" w:hAnsi="Arial" w:cs="Arial"/>
                <w:spacing w:val="-1"/>
                <w:sz w:val="16"/>
                <w:szCs w:val="16"/>
              </w:rPr>
              <w:t xml:space="preserve"> </w:t>
            </w:r>
            <w:r w:rsidRPr="00721243">
              <w:rPr>
                <w:rFonts w:ascii="Arial" w:hAnsi="Arial" w:cs="Arial"/>
                <w:spacing w:val="-4"/>
                <w:sz w:val="16"/>
                <w:szCs w:val="16"/>
              </w:rPr>
              <w:t>0.01</w:t>
            </w:r>
          </w:p>
        </w:tc>
        <w:tc>
          <w:tcPr>
            <w:tcW w:w="1202" w:type="dxa"/>
            <w:vAlign w:val="center"/>
          </w:tcPr>
          <w:p w14:paraId="6E695B20" w14:textId="69CA4475" w:rsidR="00342201" w:rsidRPr="00721243" w:rsidRDefault="00342201" w:rsidP="00342201">
            <w:pPr>
              <w:pStyle w:val="TableParagraph"/>
              <w:spacing w:before="40" w:after="40"/>
              <w:ind w:left="0"/>
              <w:rPr>
                <w:rFonts w:ascii="Arial" w:hAnsi="Arial" w:cs="Arial"/>
                <w:sz w:val="16"/>
                <w:szCs w:val="16"/>
              </w:rPr>
            </w:pPr>
            <w:r w:rsidRPr="00721243">
              <w:rPr>
                <w:rFonts w:ascii="Arial" w:hAnsi="Arial" w:cs="Arial"/>
                <w:sz w:val="16"/>
                <w:szCs w:val="16"/>
              </w:rPr>
              <w:t>&lt;</w:t>
            </w:r>
            <w:r w:rsidRPr="00721243">
              <w:rPr>
                <w:rFonts w:ascii="Arial" w:hAnsi="Arial" w:cs="Arial"/>
                <w:spacing w:val="-2"/>
                <w:sz w:val="16"/>
                <w:szCs w:val="16"/>
              </w:rPr>
              <w:t xml:space="preserve"> </w:t>
            </w:r>
            <w:r w:rsidRPr="00721243">
              <w:rPr>
                <w:rFonts w:ascii="Arial" w:hAnsi="Arial" w:cs="Arial"/>
                <w:spacing w:val="-4"/>
                <w:sz w:val="16"/>
                <w:szCs w:val="16"/>
              </w:rPr>
              <w:t>0.01</w:t>
            </w:r>
          </w:p>
        </w:tc>
        <w:tc>
          <w:tcPr>
            <w:tcW w:w="1202" w:type="dxa"/>
            <w:vAlign w:val="center"/>
          </w:tcPr>
          <w:p w14:paraId="0FF6B0A3" w14:textId="7805FEDA" w:rsidR="00342201" w:rsidRPr="00721243" w:rsidRDefault="00342201" w:rsidP="00342201">
            <w:pPr>
              <w:pStyle w:val="TableParagraph"/>
              <w:spacing w:before="40" w:after="40"/>
              <w:ind w:left="0"/>
              <w:rPr>
                <w:rFonts w:ascii="Arial" w:hAnsi="Arial" w:cs="Arial"/>
                <w:sz w:val="16"/>
                <w:szCs w:val="16"/>
              </w:rPr>
            </w:pPr>
            <w:r w:rsidRPr="00721243">
              <w:rPr>
                <w:rFonts w:ascii="Arial" w:hAnsi="Arial" w:cs="Arial"/>
                <w:sz w:val="16"/>
                <w:szCs w:val="16"/>
              </w:rPr>
              <w:t>&lt;</w:t>
            </w:r>
            <w:r w:rsidRPr="00721243">
              <w:rPr>
                <w:rFonts w:ascii="Arial" w:hAnsi="Arial" w:cs="Arial"/>
                <w:spacing w:val="-2"/>
                <w:sz w:val="16"/>
                <w:szCs w:val="16"/>
              </w:rPr>
              <w:t xml:space="preserve"> </w:t>
            </w:r>
            <w:r w:rsidRPr="00721243">
              <w:rPr>
                <w:rFonts w:ascii="Arial" w:hAnsi="Arial" w:cs="Arial"/>
                <w:spacing w:val="-4"/>
                <w:sz w:val="16"/>
                <w:szCs w:val="16"/>
              </w:rPr>
              <w:t>0.01</w:t>
            </w:r>
          </w:p>
        </w:tc>
      </w:tr>
      <w:tr w:rsidR="00342201" w:rsidRPr="00721243" w14:paraId="0588F80F" w14:textId="454E7D62" w:rsidTr="001E4E8B">
        <w:trPr>
          <w:trHeight w:val="386"/>
        </w:trPr>
        <w:tc>
          <w:tcPr>
            <w:tcW w:w="1753" w:type="dxa"/>
          </w:tcPr>
          <w:p w14:paraId="6F868485" w14:textId="45784DDE" w:rsidR="00342201" w:rsidRPr="00721243" w:rsidRDefault="00342201" w:rsidP="00342201">
            <w:pPr>
              <w:pStyle w:val="TableParagraph"/>
              <w:spacing w:before="40" w:after="40"/>
              <w:ind w:left="0"/>
              <w:jc w:val="left"/>
              <w:rPr>
                <w:rFonts w:ascii="Arial" w:hAnsi="Arial" w:cs="Arial"/>
                <w:sz w:val="16"/>
                <w:szCs w:val="16"/>
              </w:rPr>
            </w:pPr>
            <w:r w:rsidRPr="00721243">
              <w:rPr>
                <w:rFonts w:ascii="Arial" w:hAnsi="Arial" w:cs="Arial"/>
                <w:sz w:val="16"/>
                <w:szCs w:val="16"/>
              </w:rPr>
              <w:t>Ukupni hrom (</w:t>
            </w:r>
            <w:r w:rsidR="00E73519" w:rsidRPr="00721243">
              <w:rPr>
                <w:rFonts w:ascii="Arial" w:hAnsi="Arial" w:cs="Arial"/>
                <w:sz w:val="16"/>
                <w:szCs w:val="16"/>
              </w:rPr>
              <w:t>C</w:t>
            </w:r>
            <w:r w:rsidRPr="00721243">
              <w:rPr>
                <w:rFonts w:ascii="Arial" w:hAnsi="Arial" w:cs="Arial"/>
                <w:sz w:val="16"/>
                <w:szCs w:val="16"/>
              </w:rPr>
              <w:t>r) (mg/kg)</w:t>
            </w:r>
          </w:p>
        </w:tc>
        <w:tc>
          <w:tcPr>
            <w:tcW w:w="1167" w:type="dxa"/>
            <w:vAlign w:val="center"/>
          </w:tcPr>
          <w:p w14:paraId="355A5B9E" w14:textId="77777777" w:rsidR="00342201" w:rsidRPr="00721243" w:rsidRDefault="00342201" w:rsidP="00342201">
            <w:pPr>
              <w:pStyle w:val="TableParagraph"/>
              <w:spacing w:before="40" w:after="40"/>
              <w:ind w:left="0"/>
              <w:rPr>
                <w:rFonts w:ascii="Arial" w:hAnsi="Arial" w:cs="Arial"/>
                <w:sz w:val="16"/>
                <w:szCs w:val="16"/>
              </w:rPr>
            </w:pPr>
            <w:r w:rsidRPr="00721243">
              <w:rPr>
                <w:rFonts w:ascii="Arial" w:hAnsi="Arial" w:cs="Arial"/>
                <w:spacing w:val="-5"/>
                <w:sz w:val="16"/>
                <w:szCs w:val="16"/>
              </w:rPr>
              <w:t>10</w:t>
            </w:r>
          </w:p>
        </w:tc>
        <w:tc>
          <w:tcPr>
            <w:tcW w:w="1202" w:type="dxa"/>
            <w:vAlign w:val="center"/>
          </w:tcPr>
          <w:p w14:paraId="19D68F4B" w14:textId="41C28CB7" w:rsidR="00342201" w:rsidRPr="00721243" w:rsidRDefault="00342201" w:rsidP="00342201">
            <w:pPr>
              <w:pStyle w:val="TableParagraph"/>
              <w:spacing w:before="40" w:after="40"/>
              <w:ind w:left="0"/>
              <w:rPr>
                <w:rFonts w:ascii="Arial" w:hAnsi="Arial" w:cs="Arial"/>
                <w:sz w:val="16"/>
                <w:szCs w:val="16"/>
              </w:rPr>
            </w:pPr>
            <w:r w:rsidRPr="00721243">
              <w:rPr>
                <w:rFonts w:ascii="Arial" w:hAnsi="Arial" w:cs="Arial"/>
                <w:sz w:val="16"/>
                <w:szCs w:val="16"/>
              </w:rPr>
              <w:t>&lt;</w:t>
            </w:r>
            <w:r w:rsidRPr="00721243">
              <w:rPr>
                <w:rFonts w:ascii="Arial" w:hAnsi="Arial" w:cs="Arial"/>
                <w:spacing w:val="-2"/>
                <w:sz w:val="16"/>
                <w:szCs w:val="16"/>
              </w:rPr>
              <w:t xml:space="preserve"> </w:t>
            </w:r>
            <w:r w:rsidRPr="00721243">
              <w:rPr>
                <w:rFonts w:ascii="Arial" w:hAnsi="Arial" w:cs="Arial"/>
                <w:spacing w:val="-5"/>
                <w:sz w:val="16"/>
                <w:szCs w:val="16"/>
              </w:rPr>
              <w:t>0.1</w:t>
            </w:r>
          </w:p>
        </w:tc>
        <w:tc>
          <w:tcPr>
            <w:tcW w:w="1202" w:type="dxa"/>
            <w:vAlign w:val="center"/>
          </w:tcPr>
          <w:p w14:paraId="739B0113" w14:textId="6457DD6D" w:rsidR="00342201" w:rsidRPr="00721243" w:rsidRDefault="00342201" w:rsidP="00342201">
            <w:pPr>
              <w:pStyle w:val="TableParagraph"/>
              <w:spacing w:before="40" w:after="40"/>
              <w:ind w:left="0"/>
              <w:rPr>
                <w:rFonts w:ascii="Arial" w:hAnsi="Arial" w:cs="Arial"/>
                <w:sz w:val="16"/>
                <w:szCs w:val="16"/>
              </w:rPr>
            </w:pPr>
            <w:r w:rsidRPr="00721243">
              <w:rPr>
                <w:rFonts w:ascii="Arial" w:hAnsi="Arial" w:cs="Arial"/>
                <w:sz w:val="16"/>
                <w:szCs w:val="16"/>
              </w:rPr>
              <w:t>&lt;</w:t>
            </w:r>
            <w:r w:rsidRPr="00721243">
              <w:rPr>
                <w:rFonts w:ascii="Arial" w:hAnsi="Arial" w:cs="Arial"/>
                <w:spacing w:val="-2"/>
                <w:sz w:val="16"/>
                <w:szCs w:val="16"/>
              </w:rPr>
              <w:t xml:space="preserve"> </w:t>
            </w:r>
            <w:r w:rsidRPr="00721243">
              <w:rPr>
                <w:rFonts w:ascii="Arial" w:hAnsi="Arial" w:cs="Arial"/>
                <w:spacing w:val="-5"/>
                <w:sz w:val="16"/>
                <w:szCs w:val="16"/>
              </w:rPr>
              <w:t>0.1</w:t>
            </w:r>
          </w:p>
        </w:tc>
        <w:tc>
          <w:tcPr>
            <w:tcW w:w="1202" w:type="dxa"/>
            <w:vAlign w:val="center"/>
          </w:tcPr>
          <w:p w14:paraId="70F2FE10" w14:textId="6A277A41" w:rsidR="00342201" w:rsidRPr="00721243" w:rsidRDefault="00342201" w:rsidP="00342201">
            <w:pPr>
              <w:pStyle w:val="TableParagraph"/>
              <w:spacing w:before="40" w:after="40"/>
              <w:ind w:left="0"/>
              <w:rPr>
                <w:rFonts w:ascii="Arial" w:hAnsi="Arial" w:cs="Arial"/>
                <w:sz w:val="16"/>
                <w:szCs w:val="16"/>
              </w:rPr>
            </w:pPr>
            <w:r w:rsidRPr="00721243">
              <w:rPr>
                <w:rFonts w:ascii="Arial" w:hAnsi="Arial" w:cs="Arial"/>
                <w:sz w:val="16"/>
                <w:szCs w:val="16"/>
              </w:rPr>
              <w:t>&lt;</w:t>
            </w:r>
            <w:r w:rsidRPr="00721243">
              <w:rPr>
                <w:rFonts w:ascii="Arial" w:hAnsi="Arial" w:cs="Arial"/>
                <w:spacing w:val="-2"/>
                <w:sz w:val="16"/>
                <w:szCs w:val="16"/>
              </w:rPr>
              <w:t xml:space="preserve"> </w:t>
            </w:r>
            <w:r w:rsidRPr="00721243">
              <w:rPr>
                <w:rFonts w:ascii="Arial" w:hAnsi="Arial" w:cs="Arial"/>
                <w:spacing w:val="-5"/>
                <w:sz w:val="16"/>
                <w:szCs w:val="16"/>
              </w:rPr>
              <w:t>0.1</w:t>
            </w:r>
          </w:p>
        </w:tc>
        <w:tc>
          <w:tcPr>
            <w:tcW w:w="1202" w:type="dxa"/>
            <w:vAlign w:val="center"/>
          </w:tcPr>
          <w:p w14:paraId="6A28967C" w14:textId="44CA5241" w:rsidR="00342201" w:rsidRPr="00721243" w:rsidRDefault="00342201" w:rsidP="00342201">
            <w:pPr>
              <w:pStyle w:val="TableParagraph"/>
              <w:spacing w:before="40" w:after="40"/>
              <w:ind w:left="0"/>
              <w:rPr>
                <w:rFonts w:ascii="Arial" w:hAnsi="Arial" w:cs="Arial"/>
                <w:sz w:val="16"/>
                <w:szCs w:val="16"/>
              </w:rPr>
            </w:pPr>
            <w:r w:rsidRPr="00721243">
              <w:rPr>
                <w:rFonts w:ascii="Arial" w:hAnsi="Arial" w:cs="Arial"/>
                <w:sz w:val="16"/>
                <w:szCs w:val="16"/>
              </w:rPr>
              <w:t>&lt;</w:t>
            </w:r>
            <w:r w:rsidRPr="00721243">
              <w:rPr>
                <w:rFonts w:ascii="Arial" w:hAnsi="Arial" w:cs="Arial"/>
                <w:spacing w:val="-2"/>
                <w:sz w:val="16"/>
                <w:szCs w:val="16"/>
              </w:rPr>
              <w:t xml:space="preserve"> </w:t>
            </w:r>
            <w:r w:rsidRPr="00721243">
              <w:rPr>
                <w:rFonts w:ascii="Arial" w:hAnsi="Arial" w:cs="Arial"/>
                <w:spacing w:val="-5"/>
                <w:sz w:val="16"/>
                <w:szCs w:val="16"/>
              </w:rPr>
              <w:t>0.1</w:t>
            </w:r>
          </w:p>
        </w:tc>
        <w:tc>
          <w:tcPr>
            <w:tcW w:w="1202" w:type="dxa"/>
            <w:vAlign w:val="center"/>
          </w:tcPr>
          <w:p w14:paraId="3221F5F4" w14:textId="20C26ABF" w:rsidR="00342201" w:rsidRPr="00721243" w:rsidRDefault="00342201" w:rsidP="00342201">
            <w:pPr>
              <w:pStyle w:val="TableParagraph"/>
              <w:spacing w:before="40" w:after="40"/>
              <w:ind w:left="0"/>
              <w:rPr>
                <w:rFonts w:ascii="Arial" w:hAnsi="Arial" w:cs="Arial"/>
                <w:sz w:val="16"/>
                <w:szCs w:val="16"/>
              </w:rPr>
            </w:pPr>
            <w:r w:rsidRPr="00721243">
              <w:rPr>
                <w:rFonts w:ascii="Arial" w:hAnsi="Arial" w:cs="Arial"/>
                <w:sz w:val="16"/>
                <w:szCs w:val="16"/>
              </w:rPr>
              <w:t xml:space="preserve">&lt; </w:t>
            </w:r>
            <w:r w:rsidRPr="00721243">
              <w:rPr>
                <w:rFonts w:ascii="Arial" w:hAnsi="Arial" w:cs="Arial"/>
                <w:spacing w:val="-5"/>
                <w:sz w:val="16"/>
                <w:szCs w:val="16"/>
              </w:rPr>
              <w:t>0.1</w:t>
            </w:r>
          </w:p>
        </w:tc>
        <w:tc>
          <w:tcPr>
            <w:tcW w:w="1202" w:type="dxa"/>
            <w:vAlign w:val="center"/>
          </w:tcPr>
          <w:p w14:paraId="2B33D1D8" w14:textId="54D53969" w:rsidR="00342201" w:rsidRPr="00721243" w:rsidRDefault="00342201" w:rsidP="00342201">
            <w:pPr>
              <w:pStyle w:val="TableParagraph"/>
              <w:spacing w:before="40" w:after="40"/>
              <w:ind w:left="0"/>
              <w:rPr>
                <w:rFonts w:ascii="Arial" w:hAnsi="Arial" w:cs="Arial"/>
                <w:sz w:val="16"/>
                <w:szCs w:val="16"/>
              </w:rPr>
            </w:pPr>
            <w:r w:rsidRPr="00721243">
              <w:rPr>
                <w:rFonts w:ascii="Arial" w:hAnsi="Arial" w:cs="Arial"/>
                <w:sz w:val="16"/>
                <w:szCs w:val="16"/>
              </w:rPr>
              <w:t>&lt;</w:t>
            </w:r>
            <w:r w:rsidRPr="00721243">
              <w:rPr>
                <w:rFonts w:ascii="Arial" w:hAnsi="Arial" w:cs="Arial"/>
                <w:spacing w:val="-2"/>
                <w:sz w:val="16"/>
                <w:szCs w:val="16"/>
              </w:rPr>
              <w:t xml:space="preserve"> </w:t>
            </w:r>
            <w:r w:rsidRPr="00721243">
              <w:rPr>
                <w:rFonts w:ascii="Arial" w:hAnsi="Arial" w:cs="Arial"/>
                <w:spacing w:val="-5"/>
                <w:sz w:val="16"/>
                <w:szCs w:val="16"/>
              </w:rPr>
              <w:t>0.1</w:t>
            </w:r>
          </w:p>
        </w:tc>
        <w:tc>
          <w:tcPr>
            <w:tcW w:w="1202" w:type="dxa"/>
            <w:vAlign w:val="center"/>
          </w:tcPr>
          <w:p w14:paraId="7E0619FD" w14:textId="1308443E" w:rsidR="00342201" w:rsidRPr="00721243" w:rsidRDefault="00342201" w:rsidP="00342201">
            <w:pPr>
              <w:pStyle w:val="TableParagraph"/>
              <w:spacing w:before="40" w:after="40"/>
              <w:ind w:left="0"/>
              <w:rPr>
                <w:rFonts w:ascii="Arial" w:hAnsi="Arial" w:cs="Arial"/>
                <w:sz w:val="16"/>
                <w:szCs w:val="16"/>
              </w:rPr>
            </w:pPr>
            <w:r w:rsidRPr="00721243">
              <w:rPr>
                <w:rFonts w:ascii="Arial" w:hAnsi="Arial" w:cs="Arial"/>
                <w:sz w:val="16"/>
                <w:szCs w:val="16"/>
              </w:rPr>
              <w:t>&lt;</w:t>
            </w:r>
            <w:r w:rsidRPr="00721243">
              <w:rPr>
                <w:rFonts w:ascii="Arial" w:hAnsi="Arial" w:cs="Arial"/>
                <w:spacing w:val="-2"/>
                <w:sz w:val="16"/>
                <w:szCs w:val="16"/>
              </w:rPr>
              <w:t xml:space="preserve"> </w:t>
            </w:r>
            <w:r w:rsidRPr="00721243">
              <w:rPr>
                <w:rFonts w:ascii="Arial" w:hAnsi="Arial" w:cs="Arial"/>
                <w:spacing w:val="-5"/>
                <w:sz w:val="16"/>
                <w:szCs w:val="16"/>
              </w:rPr>
              <w:t>0.1</w:t>
            </w:r>
          </w:p>
        </w:tc>
        <w:tc>
          <w:tcPr>
            <w:tcW w:w="1202" w:type="dxa"/>
            <w:vAlign w:val="center"/>
          </w:tcPr>
          <w:p w14:paraId="1BEB3E2C" w14:textId="6456E62F" w:rsidR="00342201" w:rsidRPr="00721243" w:rsidRDefault="00342201" w:rsidP="00342201">
            <w:pPr>
              <w:pStyle w:val="TableParagraph"/>
              <w:spacing w:before="40" w:after="40"/>
              <w:ind w:left="0"/>
              <w:rPr>
                <w:rFonts w:ascii="Arial" w:hAnsi="Arial" w:cs="Arial"/>
                <w:sz w:val="16"/>
                <w:szCs w:val="16"/>
              </w:rPr>
            </w:pPr>
            <w:r w:rsidRPr="00721243">
              <w:rPr>
                <w:rFonts w:ascii="Arial" w:hAnsi="Arial" w:cs="Arial"/>
                <w:sz w:val="16"/>
                <w:szCs w:val="16"/>
              </w:rPr>
              <w:t>&lt;</w:t>
            </w:r>
            <w:r w:rsidRPr="00721243">
              <w:rPr>
                <w:rFonts w:ascii="Arial" w:hAnsi="Arial" w:cs="Arial"/>
                <w:spacing w:val="-2"/>
                <w:sz w:val="16"/>
                <w:szCs w:val="16"/>
              </w:rPr>
              <w:t xml:space="preserve"> </w:t>
            </w:r>
            <w:r w:rsidRPr="00721243">
              <w:rPr>
                <w:rFonts w:ascii="Arial" w:hAnsi="Arial" w:cs="Arial"/>
                <w:spacing w:val="-5"/>
                <w:sz w:val="16"/>
                <w:szCs w:val="16"/>
              </w:rPr>
              <w:t>0.1</w:t>
            </w:r>
          </w:p>
        </w:tc>
        <w:tc>
          <w:tcPr>
            <w:tcW w:w="1202" w:type="dxa"/>
            <w:vAlign w:val="center"/>
          </w:tcPr>
          <w:p w14:paraId="2ABCED56" w14:textId="74C9856B" w:rsidR="00342201" w:rsidRPr="00721243" w:rsidRDefault="00342201" w:rsidP="00342201">
            <w:pPr>
              <w:pStyle w:val="TableParagraph"/>
              <w:spacing w:before="40" w:after="40"/>
              <w:ind w:left="0"/>
              <w:rPr>
                <w:rFonts w:ascii="Arial" w:hAnsi="Arial" w:cs="Arial"/>
                <w:sz w:val="16"/>
                <w:szCs w:val="16"/>
              </w:rPr>
            </w:pPr>
            <w:r w:rsidRPr="00721243">
              <w:rPr>
                <w:rFonts w:ascii="Arial" w:hAnsi="Arial" w:cs="Arial"/>
                <w:sz w:val="16"/>
                <w:szCs w:val="16"/>
              </w:rPr>
              <w:t xml:space="preserve">&lt; </w:t>
            </w:r>
            <w:r w:rsidRPr="00721243">
              <w:rPr>
                <w:rFonts w:ascii="Arial" w:hAnsi="Arial" w:cs="Arial"/>
                <w:spacing w:val="-5"/>
                <w:sz w:val="16"/>
                <w:szCs w:val="16"/>
              </w:rPr>
              <w:t>0.1</w:t>
            </w:r>
          </w:p>
        </w:tc>
        <w:tc>
          <w:tcPr>
            <w:tcW w:w="1202" w:type="dxa"/>
            <w:vAlign w:val="center"/>
          </w:tcPr>
          <w:p w14:paraId="352057C0" w14:textId="066D2F5A" w:rsidR="00342201" w:rsidRPr="00721243" w:rsidRDefault="00342201" w:rsidP="00342201">
            <w:pPr>
              <w:pStyle w:val="TableParagraph"/>
              <w:spacing w:before="40" w:after="40"/>
              <w:ind w:left="0"/>
              <w:rPr>
                <w:rFonts w:ascii="Arial" w:hAnsi="Arial" w:cs="Arial"/>
                <w:sz w:val="16"/>
                <w:szCs w:val="16"/>
              </w:rPr>
            </w:pPr>
            <w:r w:rsidRPr="00721243">
              <w:rPr>
                <w:rFonts w:ascii="Arial" w:hAnsi="Arial" w:cs="Arial"/>
                <w:sz w:val="16"/>
                <w:szCs w:val="16"/>
              </w:rPr>
              <w:t>&lt;</w:t>
            </w:r>
            <w:r w:rsidRPr="00721243">
              <w:rPr>
                <w:rFonts w:ascii="Arial" w:hAnsi="Arial" w:cs="Arial"/>
                <w:spacing w:val="-2"/>
                <w:sz w:val="16"/>
                <w:szCs w:val="16"/>
              </w:rPr>
              <w:t xml:space="preserve"> </w:t>
            </w:r>
            <w:r w:rsidRPr="00721243">
              <w:rPr>
                <w:rFonts w:ascii="Arial" w:hAnsi="Arial" w:cs="Arial"/>
                <w:spacing w:val="-5"/>
                <w:sz w:val="16"/>
                <w:szCs w:val="16"/>
              </w:rPr>
              <w:t>0.1</w:t>
            </w:r>
          </w:p>
        </w:tc>
        <w:tc>
          <w:tcPr>
            <w:tcW w:w="1202" w:type="dxa"/>
            <w:vAlign w:val="center"/>
          </w:tcPr>
          <w:p w14:paraId="34D3265C" w14:textId="25BE45A5" w:rsidR="00342201" w:rsidRPr="00721243" w:rsidRDefault="00342201" w:rsidP="00342201">
            <w:pPr>
              <w:pStyle w:val="TableParagraph"/>
              <w:spacing w:before="40" w:after="40"/>
              <w:ind w:left="0"/>
              <w:rPr>
                <w:rFonts w:ascii="Arial" w:hAnsi="Arial" w:cs="Arial"/>
                <w:sz w:val="16"/>
                <w:szCs w:val="16"/>
              </w:rPr>
            </w:pPr>
            <w:r w:rsidRPr="00721243">
              <w:rPr>
                <w:rFonts w:ascii="Arial" w:hAnsi="Arial" w:cs="Arial"/>
                <w:sz w:val="16"/>
                <w:szCs w:val="16"/>
              </w:rPr>
              <w:t>&lt;</w:t>
            </w:r>
            <w:r w:rsidRPr="00721243">
              <w:rPr>
                <w:rFonts w:ascii="Arial" w:hAnsi="Arial" w:cs="Arial"/>
                <w:spacing w:val="-2"/>
                <w:sz w:val="16"/>
                <w:szCs w:val="16"/>
              </w:rPr>
              <w:t xml:space="preserve"> </w:t>
            </w:r>
            <w:r w:rsidRPr="00721243">
              <w:rPr>
                <w:rFonts w:ascii="Arial" w:hAnsi="Arial" w:cs="Arial"/>
                <w:spacing w:val="-5"/>
                <w:sz w:val="16"/>
                <w:szCs w:val="16"/>
              </w:rPr>
              <w:t>0.1</w:t>
            </w:r>
          </w:p>
        </w:tc>
        <w:tc>
          <w:tcPr>
            <w:tcW w:w="1202" w:type="dxa"/>
            <w:vAlign w:val="center"/>
          </w:tcPr>
          <w:p w14:paraId="23736773" w14:textId="0F829C64" w:rsidR="00342201" w:rsidRPr="00721243" w:rsidRDefault="00342201" w:rsidP="00342201">
            <w:pPr>
              <w:pStyle w:val="TableParagraph"/>
              <w:spacing w:before="40" w:after="40"/>
              <w:ind w:left="0"/>
              <w:rPr>
                <w:rFonts w:ascii="Arial" w:hAnsi="Arial" w:cs="Arial"/>
                <w:sz w:val="16"/>
                <w:szCs w:val="16"/>
              </w:rPr>
            </w:pPr>
            <w:r w:rsidRPr="00721243">
              <w:rPr>
                <w:rFonts w:ascii="Arial" w:hAnsi="Arial" w:cs="Arial"/>
                <w:sz w:val="16"/>
                <w:szCs w:val="16"/>
              </w:rPr>
              <w:t>&lt;</w:t>
            </w:r>
            <w:r w:rsidRPr="00721243">
              <w:rPr>
                <w:rFonts w:ascii="Arial" w:hAnsi="Arial" w:cs="Arial"/>
                <w:spacing w:val="-2"/>
                <w:sz w:val="16"/>
                <w:szCs w:val="16"/>
              </w:rPr>
              <w:t xml:space="preserve"> </w:t>
            </w:r>
            <w:r w:rsidRPr="00721243">
              <w:rPr>
                <w:rFonts w:ascii="Arial" w:hAnsi="Arial" w:cs="Arial"/>
                <w:spacing w:val="-5"/>
                <w:sz w:val="16"/>
                <w:szCs w:val="16"/>
              </w:rPr>
              <w:t>0.1</w:t>
            </w:r>
          </w:p>
        </w:tc>
        <w:tc>
          <w:tcPr>
            <w:tcW w:w="1202" w:type="dxa"/>
            <w:vAlign w:val="center"/>
          </w:tcPr>
          <w:p w14:paraId="709EC05A" w14:textId="0FB13D02" w:rsidR="00342201" w:rsidRPr="00721243" w:rsidRDefault="00342201" w:rsidP="00342201">
            <w:pPr>
              <w:pStyle w:val="TableParagraph"/>
              <w:spacing w:before="40" w:after="40"/>
              <w:ind w:left="0"/>
              <w:rPr>
                <w:rFonts w:ascii="Arial" w:hAnsi="Arial" w:cs="Arial"/>
                <w:sz w:val="16"/>
                <w:szCs w:val="16"/>
              </w:rPr>
            </w:pPr>
            <w:r w:rsidRPr="00721243">
              <w:rPr>
                <w:rFonts w:ascii="Arial" w:hAnsi="Arial" w:cs="Arial"/>
                <w:sz w:val="16"/>
                <w:szCs w:val="16"/>
              </w:rPr>
              <w:t>&lt;</w:t>
            </w:r>
            <w:r w:rsidRPr="00721243">
              <w:rPr>
                <w:rFonts w:ascii="Arial" w:hAnsi="Arial" w:cs="Arial"/>
                <w:spacing w:val="-1"/>
                <w:sz w:val="16"/>
                <w:szCs w:val="16"/>
              </w:rPr>
              <w:t xml:space="preserve"> </w:t>
            </w:r>
            <w:r w:rsidRPr="00721243">
              <w:rPr>
                <w:rFonts w:ascii="Arial" w:hAnsi="Arial" w:cs="Arial"/>
                <w:spacing w:val="-5"/>
                <w:sz w:val="16"/>
                <w:szCs w:val="16"/>
              </w:rPr>
              <w:t>0.1</w:t>
            </w:r>
          </w:p>
        </w:tc>
        <w:tc>
          <w:tcPr>
            <w:tcW w:w="1202" w:type="dxa"/>
            <w:vAlign w:val="center"/>
          </w:tcPr>
          <w:p w14:paraId="15462F57" w14:textId="1D7E3CE9" w:rsidR="00342201" w:rsidRPr="00721243" w:rsidRDefault="00342201" w:rsidP="00342201">
            <w:pPr>
              <w:pStyle w:val="TableParagraph"/>
              <w:spacing w:before="40" w:after="40"/>
              <w:ind w:left="0"/>
              <w:rPr>
                <w:rFonts w:ascii="Arial" w:hAnsi="Arial" w:cs="Arial"/>
                <w:sz w:val="16"/>
                <w:szCs w:val="16"/>
              </w:rPr>
            </w:pPr>
            <w:r w:rsidRPr="00721243">
              <w:rPr>
                <w:rFonts w:ascii="Arial" w:hAnsi="Arial" w:cs="Arial"/>
                <w:sz w:val="16"/>
                <w:szCs w:val="16"/>
              </w:rPr>
              <w:t>&lt;</w:t>
            </w:r>
            <w:r w:rsidRPr="00721243">
              <w:rPr>
                <w:rFonts w:ascii="Arial" w:hAnsi="Arial" w:cs="Arial"/>
                <w:spacing w:val="-2"/>
                <w:sz w:val="16"/>
                <w:szCs w:val="16"/>
              </w:rPr>
              <w:t xml:space="preserve"> </w:t>
            </w:r>
            <w:r w:rsidRPr="00721243">
              <w:rPr>
                <w:rFonts w:ascii="Arial" w:hAnsi="Arial" w:cs="Arial"/>
                <w:spacing w:val="-5"/>
                <w:sz w:val="16"/>
                <w:szCs w:val="16"/>
              </w:rPr>
              <w:t>0.1</w:t>
            </w:r>
          </w:p>
        </w:tc>
        <w:tc>
          <w:tcPr>
            <w:tcW w:w="1202" w:type="dxa"/>
            <w:vAlign w:val="center"/>
          </w:tcPr>
          <w:p w14:paraId="6679817B" w14:textId="5AD9CD1D" w:rsidR="00342201" w:rsidRPr="00721243" w:rsidRDefault="00342201" w:rsidP="00342201">
            <w:pPr>
              <w:pStyle w:val="TableParagraph"/>
              <w:spacing w:before="40" w:after="40"/>
              <w:ind w:left="0"/>
              <w:rPr>
                <w:rFonts w:ascii="Arial" w:hAnsi="Arial" w:cs="Arial"/>
                <w:sz w:val="16"/>
                <w:szCs w:val="16"/>
              </w:rPr>
            </w:pPr>
            <w:r w:rsidRPr="00721243">
              <w:rPr>
                <w:rFonts w:ascii="Arial" w:hAnsi="Arial" w:cs="Arial"/>
                <w:sz w:val="16"/>
                <w:szCs w:val="16"/>
              </w:rPr>
              <w:t>&lt;</w:t>
            </w:r>
            <w:r w:rsidRPr="00721243">
              <w:rPr>
                <w:rFonts w:ascii="Arial" w:hAnsi="Arial" w:cs="Arial"/>
                <w:spacing w:val="-2"/>
                <w:sz w:val="16"/>
                <w:szCs w:val="16"/>
              </w:rPr>
              <w:t xml:space="preserve"> </w:t>
            </w:r>
            <w:r w:rsidRPr="00721243">
              <w:rPr>
                <w:rFonts w:ascii="Arial" w:hAnsi="Arial" w:cs="Arial"/>
                <w:spacing w:val="-5"/>
                <w:sz w:val="16"/>
                <w:szCs w:val="16"/>
              </w:rPr>
              <w:t>0.1</w:t>
            </w:r>
          </w:p>
        </w:tc>
      </w:tr>
      <w:tr w:rsidR="00342201" w:rsidRPr="00721243" w14:paraId="3F8EB345" w14:textId="27C2C8BA" w:rsidTr="001E4E8B">
        <w:trPr>
          <w:trHeight w:val="385"/>
        </w:trPr>
        <w:tc>
          <w:tcPr>
            <w:tcW w:w="1753" w:type="dxa"/>
          </w:tcPr>
          <w:p w14:paraId="72A10A9F" w14:textId="20B65E33" w:rsidR="00342201" w:rsidRPr="00721243" w:rsidRDefault="00342201" w:rsidP="00342201">
            <w:pPr>
              <w:pStyle w:val="TableParagraph"/>
              <w:spacing w:before="40" w:after="40"/>
              <w:ind w:left="0"/>
              <w:jc w:val="left"/>
              <w:rPr>
                <w:rFonts w:ascii="Arial" w:hAnsi="Arial" w:cs="Arial"/>
                <w:sz w:val="16"/>
                <w:szCs w:val="16"/>
              </w:rPr>
            </w:pPr>
            <w:r w:rsidRPr="00721243">
              <w:rPr>
                <w:rFonts w:ascii="Arial" w:hAnsi="Arial" w:cs="Arial"/>
                <w:sz w:val="16"/>
                <w:szCs w:val="16"/>
              </w:rPr>
              <w:t>Bakar (</w:t>
            </w:r>
            <w:r w:rsidR="00E73519" w:rsidRPr="00721243">
              <w:rPr>
                <w:rFonts w:ascii="Arial" w:hAnsi="Arial" w:cs="Arial"/>
                <w:sz w:val="16"/>
                <w:szCs w:val="16"/>
              </w:rPr>
              <w:t>C</w:t>
            </w:r>
            <w:r w:rsidRPr="00721243">
              <w:rPr>
                <w:rFonts w:ascii="Arial" w:hAnsi="Arial" w:cs="Arial"/>
                <w:sz w:val="16"/>
                <w:szCs w:val="16"/>
              </w:rPr>
              <w:t>u) (mg/kg)</w:t>
            </w:r>
          </w:p>
        </w:tc>
        <w:tc>
          <w:tcPr>
            <w:tcW w:w="1167" w:type="dxa"/>
            <w:vAlign w:val="center"/>
          </w:tcPr>
          <w:p w14:paraId="4A10728B" w14:textId="77777777" w:rsidR="00342201" w:rsidRPr="00721243" w:rsidRDefault="00342201" w:rsidP="00342201">
            <w:pPr>
              <w:pStyle w:val="TableParagraph"/>
              <w:spacing w:before="40" w:after="40"/>
              <w:ind w:left="0"/>
              <w:rPr>
                <w:rFonts w:ascii="Arial" w:hAnsi="Arial" w:cs="Arial"/>
                <w:sz w:val="16"/>
                <w:szCs w:val="16"/>
              </w:rPr>
            </w:pPr>
            <w:r w:rsidRPr="00721243">
              <w:rPr>
                <w:rFonts w:ascii="Arial" w:hAnsi="Arial" w:cs="Arial"/>
                <w:spacing w:val="-5"/>
                <w:sz w:val="16"/>
                <w:szCs w:val="16"/>
              </w:rPr>
              <w:t>50</w:t>
            </w:r>
          </w:p>
        </w:tc>
        <w:tc>
          <w:tcPr>
            <w:tcW w:w="1202" w:type="dxa"/>
            <w:vAlign w:val="center"/>
          </w:tcPr>
          <w:p w14:paraId="6397F576" w14:textId="5F9D2E4E" w:rsidR="00342201" w:rsidRPr="00721243" w:rsidRDefault="00342201" w:rsidP="00342201">
            <w:pPr>
              <w:pStyle w:val="TableParagraph"/>
              <w:spacing w:before="40" w:after="40"/>
              <w:ind w:left="0"/>
              <w:rPr>
                <w:rFonts w:ascii="Arial" w:hAnsi="Arial" w:cs="Arial"/>
                <w:spacing w:val="-2"/>
                <w:sz w:val="16"/>
                <w:szCs w:val="16"/>
              </w:rPr>
            </w:pPr>
            <w:r w:rsidRPr="00721243">
              <w:rPr>
                <w:rFonts w:ascii="Arial" w:hAnsi="Arial" w:cs="Arial"/>
                <w:spacing w:val="-2"/>
                <w:sz w:val="16"/>
                <w:szCs w:val="16"/>
              </w:rPr>
              <w:t>0.080</w:t>
            </w:r>
          </w:p>
        </w:tc>
        <w:tc>
          <w:tcPr>
            <w:tcW w:w="1202" w:type="dxa"/>
            <w:vAlign w:val="center"/>
          </w:tcPr>
          <w:p w14:paraId="3E3A12F7" w14:textId="5743EAEA" w:rsidR="00342201" w:rsidRPr="00721243" w:rsidRDefault="00342201" w:rsidP="00342201">
            <w:pPr>
              <w:pStyle w:val="TableParagraph"/>
              <w:spacing w:before="40" w:after="40"/>
              <w:ind w:left="0"/>
              <w:rPr>
                <w:rFonts w:ascii="Arial" w:hAnsi="Arial" w:cs="Arial"/>
                <w:sz w:val="16"/>
                <w:szCs w:val="16"/>
              </w:rPr>
            </w:pPr>
            <w:r w:rsidRPr="00721243">
              <w:rPr>
                <w:rFonts w:ascii="Arial" w:hAnsi="Arial" w:cs="Arial"/>
                <w:spacing w:val="-2"/>
                <w:sz w:val="16"/>
                <w:szCs w:val="16"/>
              </w:rPr>
              <w:t>0.050</w:t>
            </w:r>
          </w:p>
        </w:tc>
        <w:tc>
          <w:tcPr>
            <w:tcW w:w="1202" w:type="dxa"/>
            <w:vAlign w:val="center"/>
          </w:tcPr>
          <w:p w14:paraId="4B6E6176" w14:textId="0789F525" w:rsidR="00342201" w:rsidRPr="00721243" w:rsidRDefault="00342201" w:rsidP="00342201">
            <w:pPr>
              <w:pStyle w:val="TableParagraph"/>
              <w:spacing w:before="40" w:after="40"/>
              <w:ind w:left="0"/>
              <w:rPr>
                <w:rFonts w:ascii="Arial" w:hAnsi="Arial" w:cs="Arial"/>
                <w:sz w:val="16"/>
                <w:szCs w:val="16"/>
              </w:rPr>
            </w:pPr>
            <w:r w:rsidRPr="00721243">
              <w:rPr>
                <w:rFonts w:ascii="Arial" w:hAnsi="Arial" w:cs="Arial"/>
                <w:spacing w:val="-2"/>
                <w:sz w:val="16"/>
                <w:szCs w:val="16"/>
              </w:rPr>
              <w:t>0.050</w:t>
            </w:r>
          </w:p>
        </w:tc>
        <w:tc>
          <w:tcPr>
            <w:tcW w:w="1202" w:type="dxa"/>
            <w:vAlign w:val="center"/>
          </w:tcPr>
          <w:p w14:paraId="0A002EE1" w14:textId="5D85E0C6" w:rsidR="00342201" w:rsidRPr="00721243" w:rsidRDefault="00342201" w:rsidP="00342201">
            <w:pPr>
              <w:pStyle w:val="TableParagraph"/>
              <w:spacing w:before="40" w:after="40"/>
              <w:ind w:left="0"/>
              <w:rPr>
                <w:rFonts w:ascii="Arial" w:hAnsi="Arial" w:cs="Arial"/>
                <w:sz w:val="16"/>
                <w:szCs w:val="16"/>
              </w:rPr>
            </w:pPr>
            <w:r w:rsidRPr="00721243">
              <w:rPr>
                <w:rFonts w:ascii="Arial" w:hAnsi="Arial" w:cs="Arial"/>
                <w:spacing w:val="-2"/>
                <w:sz w:val="16"/>
                <w:szCs w:val="16"/>
              </w:rPr>
              <w:t>0.050</w:t>
            </w:r>
          </w:p>
        </w:tc>
        <w:tc>
          <w:tcPr>
            <w:tcW w:w="1202" w:type="dxa"/>
            <w:vAlign w:val="center"/>
          </w:tcPr>
          <w:p w14:paraId="44131C92" w14:textId="740CFF64" w:rsidR="00342201" w:rsidRPr="00721243" w:rsidRDefault="00342201" w:rsidP="00342201">
            <w:pPr>
              <w:pStyle w:val="TableParagraph"/>
              <w:spacing w:before="40" w:after="40"/>
              <w:ind w:left="0"/>
              <w:rPr>
                <w:rFonts w:ascii="Arial" w:hAnsi="Arial" w:cs="Arial"/>
                <w:sz w:val="16"/>
                <w:szCs w:val="16"/>
              </w:rPr>
            </w:pPr>
            <w:r w:rsidRPr="00721243">
              <w:rPr>
                <w:rFonts w:ascii="Arial" w:hAnsi="Arial" w:cs="Arial"/>
                <w:spacing w:val="-2"/>
                <w:sz w:val="16"/>
                <w:szCs w:val="16"/>
              </w:rPr>
              <w:t>0.070</w:t>
            </w:r>
          </w:p>
        </w:tc>
        <w:tc>
          <w:tcPr>
            <w:tcW w:w="1202" w:type="dxa"/>
            <w:vAlign w:val="center"/>
          </w:tcPr>
          <w:p w14:paraId="279BB57D" w14:textId="3F2EC2DC" w:rsidR="00342201" w:rsidRPr="00721243" w:rsidRDefault="00342201" w:rsidP="00342201">
            <w:pPr>
              <w:pStyle w:val="TableParagraph"/>
              <w:spacing w:before="40" w:after="40"/>
              <w:ind w:left="0"/>
              <w:rPr>
                <w:rFonts w:ascii="Arial" w:hAnsi="Arial" w:cs="Arial"/>
                <w:sz w:val="16"/>
                <w:szCs w:val="16"/>
              </w:rPr>
            </w:pPr>
            <w:r w:rsidRPr="00721243">
              <w:rPr>
                <w:rFonts w:ascii="Arial" w:hAnsi="Arial" w:cs="Arial"/>
                <w:spacing w:val="-2"/>
                <w:sz w:val="16"/>
                <w:szCs w:val="16"/>
              </w:rPr>
              <w:t>0.070</w:t>
            </w:r>
          </w:p>
        </w:tc>
        <w:tc>
          <w:tcPr>
            <w:tcW w:w="1202" w:type="dxa"/>
            <w:vAlign w:val="center"/>
          </w:tcPr>
          <w:p w14:paraId="1B8E3F66" w14:textId="7FF63E92" w:rsidR="00342201" w:rsidRPr="00721243" w:rsidRDefault="00342201" w:rsidP="00342201">
            <w:pPr>
              <w:pStyle w:val="TableParagraph"/>
              <w:spacing w:before="40" w:after="40"/>
              <w:ind w:left="0"/>
              <w:rPr>
                <w:rFonts w:ascii="Arial" w:hAnsi="Arial" w:cs="Arial"/>
                <w:sz w:val="16"/>
                <w:szCs w:val="16"/>
              </w:rPr>
            </w:pPr>
            <w:r w:rsidRPr="00721243">
              <w:rPr>
                <w:rFonts w:ascii="Arial" w:hAnsi="Arial" w:cs="Arial"/>
                <w:spacing w:val="-2"/>
                <w:sz w:val="16"/>
                <w:szCs w:val="16"/>
              </w:rPr>
              <w:t>0.060</w:t>
            </w:r>
          </w:p>
        </w:tc>
        <w:tc>
          <w:tcPr>
            <w:tcW w:w="1202" w:type="dxa"/>
            <w:vAlign w:val="center"/>
          </w:tcPr>
          <w:p w14:paraId="1E14FFDA" w14:textId="72104CBC" w:rsidR="00342201" w:rsidRPr="00721243" w:rsidRDefault="00342201" w:rsidP="00342201">
            <w:pPr>
              <w:pStyle w:val="TableParagraph"/>
              <w:spacing w:before="40" w:after="40"/>
              <w:ind w:left="0"/>
              <w:rPr>
                <w:rFonts w:ascii="Arial" w:hAnsi="Arial" w:cs="Arial"/>
                <w:sz w:val="16"/>
                <w:szCs w:val="16"/>
              </w:rPr>
            </w:pPr>
            <w:r w:rsidRPr="00721243">
              <w:rPr>
                <w:rFonts w:ascii="Arial" w:hAnsi="Arial" w:cs="Arial"/>
                <w:spacing w:val="-2"/>
                <w:sz w:val="16"/>
                <w:szCs w:val="16"/>
              </w:rPr>
              <w:t>0.050</w:t>
            </w:r>
          </w:p>
        </w:tc>
        <w:tc>
          <w:tcPr>
            <w:tcW w:w="1202" w:type="dxa"/>
            <w:vAlign w:val="center"/>
          </w:tcPr>
          <w:p w14:paraId="26A80E56" w14:textId="765CB3AB" w:rsidR="00342201" w:rsidRPr="00721243" w:rsidRDefault="00342201" w:rsidP="00342201">
            <w:pPr>
              <w:pStyle w:val="TableParagraph"/>
              <w:spacing w:before="40" w:after="40"/>
              <w:ind w:left="0"/>
              <w:rPr>
                <w:rFonts w:ascii="Arial" w:hAnsi="Arial" w:cs="Arial"/>
                <w:sz w:val="16"/>
                <w:szCs w:val="16"/>
              </w:rPr>
            </w:pPr>
            <w:r w:rsidRPr="00721243">
              <w:rPr>
                <w:rFonts w:ascii="Arial" w:hAnsi="Arial" w:cs="Arial"/>
                <w:spacing w:val="-2"/>
                <w:sz w:val="16"/>
                <w:szCs w:val="16"/>
              </w:rPr>
              <w:t>0.050</w:t>
            </w:r>
          </w:p>
        </w:tc>
        <w:tc>
          <w:tcPr>
            <w:tcW w:w="1202" w:type="dxa"/>
            <w:vAlign w:val="center"/>
          </w:tcPr>
          <w:p w14:paraId="480BC1CD" w14:textId="20B66CD1" w:rsidR="00342201" w:rsidRPr="00721243" w:rsidRDefault="00342201" w:rsidP="00342201">
            <w:pPr>
              <w:pStyle w:val="TableParagraph"/>
              <w:spacing w:before="40" w:after="40"/>
              <w:ind w:left="0"/>
              <w:rPr>
                <w:rFonts w:ascii="Arial" w:hAnsi="Arial" w:cs="Arial"/>
                <w:sz w:val="16"/>
                <w:szCs w:val="16"/>
              </w:rPr>
            </w:pPr>
            <w:r w:rsidRPr="00721243">
              <w:rPr>
                <w:rFonts w:ascii="Arial" w:hAnsi="Arial" w:cs="Arial"/>
                <w:spacing w:val="-2"/>
                <w:sz w:val="16"/>
                <w:szCs w:val="16"/>
              </w:rPr>
              <w:t>0.050</w:t>
            </w:r>
          </w:p>
        </w:tc>
        <w:tc>
          <w:tcPr>
            <w:tcW w:w="1202" w:type="dxa"/>
            <w:vAlign w:val="center"/>
          </w:tcPr>
          <w:p w14:paraId="0616BF5A" w14:textId="11794227" w:rsidR="00342201" w:rsidRPr="00721243" w:rsidRDefault="00342201" w:rsidP="00342201">
            <w:pPr>
              <w:pStyle w:val="TableParagraph"/>
              <w:spacing w:before="40" w:after="40"/>
              <w:ind w:left="0"/>
              <w:rPr>
                <w:rFonts w:ascii="Arial" w:hAnsi="Arial" w:cs="Arial"/>
                <w:sz w:val="16"/>
                <w:szCs w:val="16"/>
              </w:rPr>
            </w:pPr>
            <w:r w:rsidRPr="00721243">
              <w:rPr>
                <w:rFonts w:ascii="Arial" w:hAnsi="Arial" w:cs="Arial"/>
                <w:spacing w:val="-2"/>
                <w:sz w:val="16"/>
                <w:szCs w:val="16"/>
              </w:rPr>
              <w:t>0.050</w:t>
            </w:r>
          </w:p>
        </w:tc>
        <w:tc>
          <w:tcPr>
            <w:tcW w:w="1202" w:type="dxa"/>
            <w:vAlign w:val="center"/>
          </w:tcPr>
          <w:p w14:paraId="31B7860F" w14:textId="73EB9CCB" w:rsidR="00342201" w:rsidRPr="00721243" w:rsidRDefault="00342201" w:rsidP="00342201">
            <w:pPr>
              <w:pStyle w:val="TableParagraph"/>
              <w:spacing w:before="40" w:after="40"/>
              <w:ind w:left="0"/>
              <w:rPr>
                <w:rFonts w:ascii="Arial" w:hAnsi="Arial" w:cs="Arial"/>
                <w:sz w:val="16"/>
                <w:szCs w:val="16"/>
              </w:rPr>
            </w:pPr>
            <w:r w:rsidRPr="00721243">
              <w:rPr>
                <w:rFonts w:ascii="Arial" w:hAnsi="Arial" w:cs="Arial"/>
                <w:spacing w:val="-2"/>
                <w:sz w:val="16"/>
                <w:szCs w:val="16"/>
              </w:rPr>
              <w:t>0.040</w:t>
            </w:r>
          </w:p>
        </w:tc>
        <w:tc>
          <w:tcPr>
            <w:tcW w:w="1202" w:type="dxa"/>
            <w:vAlign w:val="center"/>
          </w:tcPr>
          <w:p w14:paraId="5AC70CFD" w14:textId="0EF37F8E" w:rsidR="00342201" w:rsidRPr="00721243" w:rsidRDefault="00342201" w:rsidP="00342201">
            <w:pPr>
              <w:pStyle w:val="TableParagraph"/>
              <w:spacing w:before="40" w:after="40"/>
              <w:ind w:left="0"/>
              <w:rPr>
                <w:rFonts w:ascii="Arial" w:hAnsi="Arial" w:cs="Arial"/>
                <w:sz w:val="16"/>
                <w:szCs w:val="16"/>
              </w:rPr>
            </w:pPr>
            <w:r w:rsidRPr="00721243">
              <w:rPr>
                <w:rFonts w:ascii="Arial" w:hAnsi="Arial" w:cs="Arial"/>
                <w:spacing w:val="-2"/>
                <w:sz w:val="16"/>
                <w:szCs w:val="16"/>
              </w:rPr>
              <w:t>0.040</w:t>
            </w:r>
          </w:p>
        </w:tc>
        <w:tc>
          <w:tcPr>
            <w:tcW w:w="1202" w:type="dxa"/>
            <w:vAlign w:val="center"/>
          </w:tcPr>
          <w:p w14:paraId="214A3B2D" w14:textId="2E7113F3" w:rsidR="00342201" w:rsidRPr="00721243" w:rsidRDefault="00342201" w:rsidP="00342201">
            <w:pPr>
              <w:pStyle w:val="TableParagraph"/>
              <w:spacing w:before="40" w:after="40"/>
              <w:ind w:left="0"/>
              <w:rPr>
                <w:rFonts w:ascii="Arial" w:hAnsi="Arial" w:cs="Arial"/>
                <w:sz w:val="16"/>
                <w:szCs w:val="16"/>
              </w:rPr>
            </w:pPr>
            <w:r w:rsidRPr="00721243">
              <w:rPr>
                <w:rFonts w:ascii="Arial" w:hAnsi="Arial" w:cs="Arial"/>
                <w:spacing w:val="-2"/>
                <w:sz w:val="16"/>
                <w:szCs w:val="16"/>
              </w:rPr>
              <w:t>0.060</w:t>
            </w:r>
          </w:p>
        </w:tc>
        <w:tc>
          <w:tcPr>
            <w:tcW w:w="1202" w:type="dxa"/>
            <w:vAlign w:val="center"/>
          </w:tcPr>
          <w:p w14:paraId="74071928" w14:textId="4092CCC9" w:rsidR="00342201" w:rsidRPr="00721243" w:rsidRDefault="00342201" w:rsidP="00342201">
            <w:pPr>
              <w:pStyle w:val="TableParagraph"/>
              <w:spacing w:before="40" w:after="40"/>
              <w:ind w:left="0"/>
              <w:rPr>
                <w:rFonts w:ascii="Arial" w:hAnsi="Arial" w:cs="Arial"/>
                <w:sz w:val="16"/>
                <w:szCs w:val="16"/>
              </w:rPr>
            </w:pPr>
            <w:r w:rsidRPr="00721243">
              <w:rPr>
                <w:rFonts w:ascii="Arial" w:hAnsi="Arial" w:cs="Arial"/>
                <w:sz w:val="16"/>
                <w:szCs w:val="16"/>
              </w:rPr>
              <w:t>&lt;</w:t>
            </w:r>
            <w:r w:rsidRPr="00721243">
              <w:rPr>
                <w:rFonts w:ascii="Arial" w:hAnsi="Arial" w:cs="Arial"/>
                <w:spacing w:val="-2"/>
                <w:sz w:val="16"/>
                <w:szCs w:val="16"/>
              </w:rPr>
              <w:t xml:space="preserve"> 0.040</w:t>
            </w:r>
          </w:p>
        </w:tc>
      </w:tr>
      <w:tr w:rsidR="00342201" w:rsidRPr="00721243" w14:paraId="4A052250" w14:textId="41765082" w:rsidTr="001E4E8B">
        <w:trPr>
          <w:trHeight w:val="385"/>
        </w:trPr>
        <w:tc>
          <w:tcPr>
            <w:tcW w:w="1753" w:type="dxa"/>
          </w:tcPr>
          <w:p w14:paraId="60803761" w14:textId="6D24C65E" w:rsidR="00342201" w:rsidRPr="00721243" w:rsidRDefault="00342201" w:rsidP="00342201">
            <w:pPr>
              <w:pStyle w:val="TableParagraph"/>
              <w:spacing w:before="40" w:after="40"/>
              <w:ind w:left="0"/>
              <w:jc w:val="left"/>
              <w:rPr>
                <w:rFonts w:ascii="Arial" w:hAnsi="Arial" w:cs="Arial"/>
                <w:sz w:val="16"/>
                <w:szCs w:val="16"/>
              </w:rPr>
            </w:pPr>
            <w:r w:rsidRPr="00721243">
              <w:rPr>
                <w:rFonts w:ascii="Arial" w:hAnsi="Arial" w:cs="Arial"/>
                <w:sz w:val="16"/>
                <w:szCs w:val="16"/>
              </w:rPr>
              <w:t>Molibden (</w:t>
            </w:r>
            <w:r w:rsidR="00E73519" w:rsidRPr="00721243">
              <w:rPr>
                <w:rFonts w:ascii="Arial" w:hAnsi="Arial" w:cs="Arial"/>
                <w:sz w:val="16"/>
                <w:szCs w:val="16"/>
              </w:rPr>
              <w:t>M</w:t>
            </w:r>
            <w:r w:rsidRPr="00721243">
              <w:rPr>
                <w:rFonts w:ascii="Arial" w:hAnsi="Arial" w:cs="Arial"/>
                <w:sz w:val="16"/>
                <w:szCs w:val="16"/>
              </w:rPr>
              <w:t>o) (mg/kg)</w:t>
            </w:r>
          </w:p>
        </w:tc>
        <w:tc>
          <w:tcPr>
            <w:tcW w:w="1167" w:type="dxa"/>
            <w:vAlign w:val="center"/>
          </w:tcPr>
          <w:p w14:paraId="7DF1D4CB" w14:textId="77777777" w:rsidR="00342201" w:rsidRPr="00721243" w:rsidRDefault="00342201" w:rsidP="00342201">
            <w:pPr>
              <w:pStyle w:val="TableParagraph"/>
              <w:spacing w:before="40" w:after="40"/>
              <w:ind w:left="0"/>
              <w:rPr>
                <w:rFonts w:ascii="Arial" w:hAnsi="Arial" w:cs="Arial"/>
                <w:sz w:val="16"/>
                <w:szCs w:val="16"/>
              </w:rPr>
            </w:pPr>
            <w:r w:rsidRPr="00721243">
              <w:rPr>
                <w:rFonts w:ascii="Arial" w:hAnsi="Arial" w:cs="Arial"/>
                <w:spacing w:val="-5"/>
                <w:sz w:val="16"/>
                <w:szCs w:val="16"/>
              </w:rPr>
              <w:t>10</w:t>
            </w:r>
          </w:p>
        </w:tc>
        <w:tc>
          <w:tcPr>
            <w:tcW w:w="1202" w:type="dxa"/>
            <w:vAlign w:val="center"/>
          </w:tcPr>
          <w:p w14:paraId="2E8249AE" w14:textId="2C0660C5" w:rsidR="00342201" w:rsidRPr="00721243" w:rsidRDefault="00342201" w:rsidP="00342201">
            <w:pPr>
              <w:pStyle w:val="TableParagraph"/>
              <w:spacing w:before="40" w:after="40"/>
              <w:ind w:left="0"/>
              <w:rPr>
                <w:rFonts w:ascii="Arial" w:hAnsi="Arial" w:cs="Arial"/>
                <w:sz w:val="16"/>
                <w:szCs w:val="16"/>
              </w:rPr>
            </w:pPr>
            <w:r w:rsidRPr="00721243">
              <w:rPr>
                <w:rFonts w:ascii="Arial" w:hAnsi="Arial" w:cs="Arial"/>
                <w:sz w:val="16"/>
                <w:szCs w:val="16"/>
              </w:rPr>
              <w:t>&lt;</w:t>
            </w:r>
            <w:r w:rsidRPr="00721243">
              <w:rPr>
                <w:rFonts w:ascii="Arial" w:hAnsi="Arial" w:cs="Arial"/>
                <w:spacing w:val="-2"/>
                <w:sz w:val="16"/>
                <w:szCs w:val="16"/>
              </w:rPr>
              <w:t xml:space="preserve"> </w:t>
            </w:r>
            <w:r w:rsidRPr="00721243">
              <w:rPr>
                <w:rFonts w:ascii="Arial" w:hAnsi="Arial" w:cs="Arial"/>
                <w:spacing w:val="-5"/>
                <w:sz w:val="16"/>
                <w:szCs w:val="16"/>
              </w:rPr>
              <w:t>0.1</w:t>
            </w:r>
          </w:p>
        </w:tc>
        <w:tc>
          <w:tcPr>
            <w:tcW w:w="1202" w:type="dxa"/>
            <w:vAlign w:val="center"/>
          </w:tcPr>
          <w:p w14:paraId="0CD3337F" w14:textId="57B0A3A1" w:rsidR="00342201" w:rsidRPr="00721243" w:rsidRDefault="00342201" w:rsidP="00342201">
            <w:pPr>
              <w:pStyle w:val="TableParagraph"/>
              <w:spacing w:before="40" w:after="40"/>
              <w:ind w:left="0"/>
              <w:rPr>
                <w:rFonts w:ascii="Arial" w:hAnsi="Arial" w:cs="Arial"/>
                <w:spacing w:val="-4"/>
                <w:sz w:val="16"/>
                <w:szCs w:val="16"/>
              </w:rPr>
            </w:pPr>
            <w:r w:rsidRPr="00721243">
              <w:rPr>
                <w:rFonts w:ascii="Arial" w:hAnsi="Arial" w:cs="Arial"/>
                <w:sz w:val="16"/>
                <w:szCs w:val="16"/>
              </w:rPr>
              <w:t>&lt;</w:t>
            </w:r>
            <w:r w:rsidRPr="00721243">
              <w:rPr>
                <w:rFonts w:ascii="Arial" w:hAnsi="Arial" w:cs="Arial"/>
                <w:spacing w:val="-2"/>
                <w:sz w:val="16"/>
                <w:szCs w:val="16"/>
              </w:rPr>
              <w:t xml:space="preserve"> </w:t>
            </w:r>
            <w:r w:rsidRPr="00721243">
              <w:rPr>
                <w:rFonts w:ascii="Arial" w:hAnsi="Arial" w:cs="Arial"/>
                <w:spacing w:val="-5"/>
                <w:sz w:val="16"/>
                <w:szCs w:val="16"/>
              </w:rPr>
              <w:t>0.1</w:t>
            </w:r>
          </w:p>
        </w:tc>
        <w:tc>
          <w:tcPr>
            <w:tcW w:w="1202" w:type="dxa"/>
            <w:vAlign w:val="center"/>
          </w:tcPr>
          <w:p w14:paraId="15A20C50" w14:textId="528E44A3" w:rsidR="00342201" w:rsidRPr="00721243" w:rsidRDefault="00342201" w:rsidP="00342201">
            <w:pPr>
              <w:pStyle w:val="TableParagraph"/>
              <w:spacing w:before="40" w:after="40"/>
              <w:ind w:left="0"/>
              <w:rPr>
                <w:rFonts w:ascii="Arial" w:hAnsi="Arial" w:cs="Arial"/>
                <w:spacing w:val="-4"/>
                <w:sz w:val="16"/>
                <w:szCs w:val="16"/>
              </w:rPr>
            </w:pPr>
            <w:r w:rsidRPr="00721243">
              <w:rPr>
                <w:rFonts w:ascii="Arial" w:hAnsi="Arial" w:cs="Arial"/>
                <w:spacing w:val="-4"/>
                <w:sz w:val="16"/>
                <w:szCs w:val="16"/>
              </w:rPr>
              <w:t>0.53</w:t>
            </w:r>
          </w:p>
        </w:tc>
        <w:tc>
          <w:tcPr>
            <w:tcW w:w="1202" w:type="dxa"/>
            <w:vAlign w:val="center"/>
          </w:tcPr>
          <w:p w14:paraId="0E5A96D7" w14:textId="31AE9C03" w:rsidR="00342201" w:rsidRPr="00721243" w:rsidRDefault="00342201" w:rsidP="00342201">
            <w:pPr>
              <w:pStyle w:val="TableParagraph"/>
              <w:spacing w:before="40" w:after="40"/>
              <w:ind w:left="0"/>
              <w:rPr>
                <w:rFonts w:ascii="Arial" w:hAnsi="Arial" w:cs="Arial"/>
                <w:spacing w:val="-4"/>
                <w:sz w:val="16"/>
                <w:szCs w:val="16"/>
              </w:rPr>
            </w:pPr>
            <w:r w:rsidRPr="00721243">
              <w:rPr>
                <w:rFonts w:ascii="Arial" w:hAnsi="Arial" w:cs="Arial"/>
                <w:sz w:val="16"/>
                <w:szCs w:val="16"/>
              </w:rPr>
              <w:t>&lt;</w:t>
            </w:r>
            <w:r w:rsidRPr="00721243">
              <w:rPr>
                <w:rFonts w:ascii="Arial" w:hAnsi="Arial" w:cs="Arial"/>
                <w:spacing w:val="-2"/>
                <w:sz w:val="16"/>
                <w:szCs w:val="16"/>
              </w:rPr>
              <w:t xml:space="preserve"> </w:t>
            </w:r>
            <w:r w:rsidRPr="00721243">
              <w:rPr>
                <w:rFonts w:ascii="Arial" w:hAnsi="Arial" w:cs="Arial"/>
                <w:spacing w:val="-5"/>
                <w:sz w:val="16"/>
                <w:szCs w:val="16"/>
              </w:rPr>
              <w:t>0.1</w:t>
            </w:r>
          </w:p>
        </w:tc>
        <w:tc>
          <w:tcPr>
            <w:tcW w:w="1202" w:type="dxa"/>
            <w:vAlign w:val="center"/>
          </w:tcPr>
          <w:p w14:paraId="44596D1A" w14:textId="12A3DC29" w:rsidR="00342201" w:rsidRPr="00721243" w:rsidRDefault="00342201" w:rsidP="00342201">
            <w:pPr>
              <w:pStyle w:val="TableParagraph"/>
              <w:spacing w:before="40" w:after="40"/>
              <w:ind w:left="0"/>
              <w:rPr>
                <w:rFonts w:ascii="Arial" w:hAnsi="Arial" w:cs="Arial"/>
                <w:spacing w:val="-4"/>
                <w:sz w:val="16"/>
                <w:szCs w:val="16"/>
              </w:rPr>
            </w:pPr>
            <w:r w:rsidRPr="00721243">
              <w:rPr>
                <w:rFonts w:ascii="Arial" w:hAnsi="Arial" w:cs="Arial"/>
                <w:sz w:val="16"/>
                <w:szCs w:val="16"/>
              </w:rPr>
              <w:t xml:space="preserve">&lt; </w:t>
            </w:r>
            <w:r w:rsidRPr="00721243">
              <w:rPr>
                <w:rFonts w:ascii="Arial" w:hAnsi="Arial" w:cs="Arial"/>
                <w:spacing w:val="-5"/>
                <w:sz w:val="16"/>
                <w:szCs w:val="16"/>
              </w:rPr>
              <w:t>0.1</w:t>
            </w:r>
          </w:p>
        </w:tc>
        <w:tc>
          <w:tcPr>
            <w:tcW w:w="1202" w:type="dxa"/>
            <w:vAlign w:val="center"/>
          </w:tcPr>
          <w:p w14:paraId="461F5C79" w14:textId="24CB6046" w:rsidR="00342201" w:rsidRPr="00721243" w:rsidRDefault="00342201" w:rsidP="00342201">
            <w:pPr>
              <w:pStyle w:val="TableParagraph"/>
              <w:spacing w:before="40" w:after="40"/>
              <w:ind w:left="0"/>
              <w:rPr>
                <w:rFonts w:ascii="Arial" w:hAnsi="Arial" w:cs="Arial"/>
                <w:spacing w:val="-4"/>
                <w:sz w:val="16"/>
                <w:szCs w:val="16"/>
              </w:rPr>
            </w:pPr>
            <w:r w:rsidRPr="00721243">
              <w:rPr>
                <w:rFonts w:ascii="Arial" w:hAnsi="Arial" w:cs="Arial"/>
                <w:sz w:val="16"/>
                <w:szCs w:val="16"/>
              </w:rPr>
              <w:t>&lt;</w:t>
            </w:r>
            <w:r w:rsidRPr="00721243">
              <w:rPr>
                <w:rFonts w:ascii="Arial" w:hAnsi="Arial" w:cs="Arial"/>
                <w:spacing w:val="-2"/>
                <w:sz w:val="16"/>
                <w:szCs w:val="16"/>
              </w:rPr>
              <w:t xml:space="preserve"> </w:t>
            </w:r>
            <w:r w:rsidRPr="00721243">
              <w:rPr>
                <w:rFonts w:ascii="Arial" w:hAnsi="Arial" w:cs="Arial"/>
                <w:spacing w:val="-5"/>
                <w:sz w:val="16"/>
                <w:szCs w:val="16"/>
              </w:rPr>
              <w:t>0.1</w:t>
            </w:r>
          </w:p>
        </w:tc>
        <w:tc>
          <w:tcPr>
            <w:tcW w:w="1202" w:type="dxa"/>
            <w:vAlign w:val="center"/>
          </w:tcPr>
          <w:p w14:paraId="3C2B5D02" w14:textId="29393360" w:rsidR="00342201" w:rsidRPr="00721243" w:rsidRDefault="00342201" w:rsidP="00342201">
            <w:pPr>
              <w:pStyle w:val="TableParagraph"/>
              <w:spacing w:before="40" w:after="40"/>
              <w:ind w:left="0"/>
              <w:rPr>
                <w:rFonts w:ascii="Arial" w:hAnsi="Arial" w:cs="Arial"/>
                <w:spacing w:val="-4"/>
                <w:sz w:val="16"/>
                <w:szCs w:val="16"/>
              </w:rPr>
            </w:pPr>
            <w:r w:rsidRPr="00721243">
              <w:rPr>
                <w:rFonts w:ascii="Arial" w:hAnsi="Arial" w:cs="Arial"/>
                <w:sz w:val="16"/>
                <w:szCs w:val="16"/>
              </w:rPr>
              <w:t>&lt;</w:t>
            </w:r>
            <w:r w:rsidRPr="00721243">
              <w:rPr>
                <w:rFonts w:ascii="Arial" w:hAnsi="Arial" w:cs="Arial"/>
                <w:spacing w:val="-2"/>
                <w:sz w:val="16"/>
                <w:szCs w:val="16"/>
              </w:rPr>
              <w:t xml:space="preserve"> </w:t>
            </w:r>
            <w:r w:rsidRPr="00721243">
              <w:rPr>
                <w:rFonts w:ascii="Arial" w:hAnsi="Arial" w:cs="Arial"/>
                <w:spacing w:val="-5"/>
                <w:sz w:val="16"/>
                <w:szCs w:val="16"/>
              </w:rPr>
              <w:t>0.1</w:t>
            </w:r>
          </w:p>
        </w:tc>
        <w:tc>
          <w:tcPr>
            <w:tcW w:w="1202" w:type="dxa"/>
            <w:vAlign w:val="center"/>
          </w:tcPr>
          <w:p w14:paraId="20C9C072" w14:textId="5D658C33" w:rsidR="00342201" w:rsidRPr="00721243" w:rsidRDefault="00342201" w:rsidP="00342201">
            <w:pPr>
              <w:pStyle w:val="TableParagraph"/>
              <w:spacing w:before="40" w:after="40"/>
              <w:ind w:left="0"/>
              <w:rPr>
                <w:rFonts w:ascii="Arial" w:hAnsi="Arial" w:cs="Arial"/>
                <w:spacing w:val="-4"/>
                <w:sz w:val="16"/>
                <w:szCs w:val="16"/>
              </w:rPr>
            </w:pPr>
            <w:r w:rsidRPr="00721243">
              <w:rPr>
                <w:rFonts w:ascii="Arial" w:hAnsi="Arial" w:cs="Arial"/>
                <w:sz w:val="16"/>
                <w:szCs w:val="16"/>
              </w:rPr>
              <w:t>&lt;</w:t>
            </w:r>
            <w:r w:rsidRPr="00721243">
              <w:rPr>
                <w:rFonts w:ascii="Arial" w:hAnsi="Arial" w:cs="Arial"/>
                <w:spacing w:val="-2"/>
                <w:sz w:val="16"/>
                <w:szCs w:val="16"/>
              </w:rPr>
              <w:t xml:space="preserve"> </w:t>
            </w:r>
            <w:r w:rsidRPr="00721243">
              <w:rPr>
                <w:rFonts w:ascii="Arial" w:hAnsi="Arial" w:cs="Arial"/>
                <w:spacing w:val="-5"/>
                <w:sz w:val="16"/>
                <w:szCs w:val="16"/>
              </w:rPr>
              <w:t>0.1</w:t>
            </w:r>
          </w:p>
        </w:tc>
        <w:tc>
          <w:tcPr>
            <w:tcW w:w="1202" w:type="dxa"/>
            <w:vAlign w:val="center"/>
          </w:tcPr>
          <w:p w14:paraId="76E89639" w14:textId="1BC05BB8" w:rsidR="00342201" w:rsidRPr="00721243" w:rsidRDefault="00342201" w:rsidP="00342201">
            <w:pPr>
              <w:pStyle w:val="TableParagraph"/>
              <w:spacing w:before="40" w:after="40"/>
              <w:ind w:left="0"/>
              <w:rPr>
                <w:rFonts w:ascii="Arial" w:hAnsi="Arial" w:cs="Arial"/>
                <w:spacing w:val="-4"/>
                <w:sz w:val="16"/>
                <w:szCs w:val="16"/>
              </w:rPr>
            </w:pPr>
            <w:r w:rsidRPr="00721243">
              <w:rPr>
                <w:rFonts w:ascii="Arial" w:hAnsi="Arial" w:cs="Arial"/>
                <w:sz w:val="16"/>
                <w:szCs w:val="16"/>
              </w:rPr>
              <w:t xml:space="preserve">&lt; </w:t>
            </w:r>
            <w:r w:rsidRPr="00721243">
              <w:rPr>
                <w:rFonts w:ascii="Arial" w:hAnsi="Arial" w:cs="Arial"/>
                <w:spacing w:val="-5"/>
                <w:sz w:val="16"/>
                <w:szCs w:val="16"/>
              </w:rPr>
              <w:t>0.1</w:t>
            </w:r>
          </w:p>
        </w:tc>
        <w:tc>
          <w:tcPr>
            <w:tcW w:w="1202" w:type="dxa"/>
            <w:vAlign w:val="center"/>
          </w:tcPr>
          <w:p w14:paraId="2E50338E" w14:textId="30EB14A7" w:rsidR="00342201" w:rsidRPr="00721243" w:rsidRDefault="00342201" w:rsidP="00342201">
            <w:pPr>
              <w:pStyle w:val="TableParagraph"/>
              <w:spacing w:before="40" w:after="40"/>
              <w:ind w:left="0"/>
              <w:rPr>
                <w:rFonts w:ascii="Arial" w:hAnsi="Arial" w:cs="Arial"/>
                <w:spacing w:val="-4"/>
                <w:sz w:val="16"/>
                <w:szCs w:val="16"/>
              </w:rPr>
            </w:pPr>
            <w:r w:rsidRPr="00721243">
              <w:rPr>
                <w:rFonts w:ascii="Arial" w:hAnsi="Arial" w:cs="Arial"/>
                <w:sz w:val="16"/>
                <w:szCs w:val="16"/>
              </w:rPr>
              <w:t>&lt;</w:t>
            </w:r>
            <w:r w:rsidRPr="00721243">
              <w:rPr>
                <w:rFonts w:ascii="Arial" w:hAnsi="Arial" w:cs="Arial"/>
                <w:spacing w:val="-2"/>
                <w:sz w:val="16"/>
                <w:szCs w:val="16"/>
              </w:rPr>
              <w:t xml:space="preserve"> </w:t>
            </w:r>
            <w:r w:rsidRPr="00721243">
              <w:rPr>
                <w:rFonts w:ascii="Arial" w:hAnsi="Arial" w:cs="Arial"/>
                <w:spacing w:val="-5"/>
                <w:sz w:val="16"/>
                <w:szCs w:val="16"/>
              </w:rPr>
              <w:t>0.1</w:t>
            </w:r>
          </w:p>
        </w:tc>
        <w:tc>
          <w:tcPr>
            <w:tcW w:w="1202" w:type="dxa"/>
            <w:vAlign w:val="center"/>
          </w:tcPr>
          <w:p w14:paraId="55D6A7F9" w14:textId="45841CB7" w:rsidR="00342201" w:rsidRPr="00721243" w:rsidRDefault="00342201" w:rsidP="00342201">
            <w:pPr>
              <w:pStyle w:val="TableParagraph"/>
              <w:spacing w:before="40" w:after="40"/>
              <w:ind w:left="0"/>
              <w:rPr>
                <w:rFonts w:ascii="Arial" w:hAnsi="Arial" w:cs="Arial"/>
                <w:spacing w:val="-4"/>
                <w:sz w:val="16"/>
                <w:szCs w:val="16"/>
              </w:rPr>
            </w:pPr>
            <w:r w:rsidRPr="00721243">
              <w:rPr>
                <w:rFonts w:ascii="Arial" w:hAnsi="Arial" w:cs="Arial"/>
                <w:spacing w:val="-4"/>
                <w:sz w:val="16"/>
                <w:szCs w:val="16"/>
              </w:rPr>
              <w:t>0.12</w:t>
            </w:r>
          </w:p>
        </w:tc>
        <w:tc>
          <w:tcPr>
            <w:tcW w:w="1202" w:type="dxa"/>
            <w:vAlign w:val="center"/>
          </w:tcPr>
          <w:p w14:paraId="26F6F00C" w14:textId="784E6E58" w:rsidR="00342201" w:rsidRPr="00721243" w:rsidRDefault="00342201" w:rsidP="00342201">
            <w:pPr>
              <w:pStyle w:val="TableParagraph"/>
              <w:spacing w:before="40" w:after="40"/>
              <w:ind w:left="0"/>
              <w:rPr>
                <w:rFonts w:ascii="Arial" w:hAnsi="Arial" w:cs="Arial"/>
                <w:spacing w:val="-4"/>
                <w:sz w:val="16"/>
                <w:szCs w:val="16"/>
              </w:rPr>
            </w:pPr>
            <w:r w:rsidRPr="00721243">
              <w:rPr>
                <w:rFonts w:ascii="Arial" w:hAnsi="Arial" w:cs="Arial"/>
                <w:sz w:val="16"/>
                <w:szCs w:val="16"/>
              </w:rPr>
              <w:t>&lt;</w:t>
            </w:r>
            <w:r w:rsidRPr="00721243">
              <w:rPr>
                <w:rFonts w:ascii="Arial" w:hAnsi="Arial" w:cs="Arial"/>
                <w:spacing w:val="-2"/>
                <w:sz w:val="16"/>
                <w:szCs w:val="16"/>
              </w:rPr>
              <w:t xml:space="preserve"> </w:t>
            </w:r>
            <w:r w:rsidRPr="00721243">
              <w:rPr>
                <w:rFonts w:ascii="Arial" w:hAnsi="Arial" w:cs="Arial"/>
                <w:spacing w:val="-5"/>
                <w:sz w:val="16"/>
                <w:szCs w:val="16"/>
              </w:rPr>
              <w:t>0.1</w:t>
            </w:r>
          </w:p>
        </w:tc>
        <w:tc>
          <w:tcPr>
            <w:tcW w:w="1202" w:type="dxa"/>
            <w:vAlign w:val="center"/>
          </w:tcPr>
          <w:p w14:paraId="4B639E9B" w14:textId="43170EF2" w:rsidR="00342201" w:rsidRPr="00721243" w:rsidRDefault="00342201" w:rsidP="00342201">
            <w:pPr>
              <w:pStyle w:val="TableParagraph"/>
              <w:spacing w:before="40" w:after="40"/>
              <w:ind w:left="0"/>
              <w:rPr>
                <w:rFonts w:ascii="Arial" w:hAnsi="Arial" w:cs="Arial"/>
                <w:spacing w:val="-4"/>
                <w:sz w:val="16"/>
                <w:szCs w:val="16"/>
              </w:rPr>
            </w:pPr>
            <w:r w:rsidRPr="00721243">
              <w:rPr>
                <w:rFonts w:ascii="Arial" w:hAnsi="Arial" w:cs="Arial"/>
                <w:sz w:val="16"/>
                <w:szCs w:val="16"/>
              </w:rPr>
              <w:t>&lt;</w:t>
            </w:r>
            <w:r w:rsidRPr="00721243">
              <w:rPr>
                <w:rFonts w:ascii="Arial" w:hAnsi="Arial" w:cs="Arial"/>
                <w:spacing w:val="-1"/>
                <w:sz w:val="16"/>
                <w:szCs w:val="16"/>
              </w:rPr>
              <w:t xml:space="preserve"> </w:t>
            </w:r>
            <w:r w:rsidRPr="00721243">
              <w:rPr>
                <w:rFonts w:ascii="Arial" w:hAnsi="Arial" w:cs="Arial"/>
                <w:spacing w:val="-5"/>
                <w:sz w:val="16"/>
                <w:szCs w:val="16"/>
              </w:rPr>
              <w:t>0.1</w:t>
            </w:r>
          </w:p>
        </w:tc>
        <w:tc>
          <w:tcPr>
            <w:tcW w:w="1202" w:type="dxa"/>
            <w:vAlign w:val="center"/>
          </w:tcPr>
          <w:p w14:paraId="47C88490" w14:textId="66A52032" w:rsidR="00342201" w:rsidRPr="00721243" w:rsidRDefault="00342201" w:rsidP="00342201">
            <w:pPr>
              <w:pStyle w:val="TableParagraph"/>
              <w:spacing w:before="40" w:after="40"/>
              <w:ind w:left="0"/>
              <w:rPr>
                <w:rFonts w:ascii="Arial" w:hAnsi="Arial" w:cs="Arial"/>
                <w:spacing w:val="-4"/>
                <w:sz w:val="16"/>
                <w:szCs w:val="16"/>
              </w:rPr>
            </w:pPr>
            <w:r w:rsidRPr="00721243">
              <w:rPr>
                <w:rFonts w:ascii="Arial" w:hAnsi="Arial" w:cs="Arial"/>
                <w:sz w:val="16"/>
                <w:szCs w:val="16"/>
              </w:rPr>
              <w:t>&lt;</w:t>
            </w:r>
            <w:r w:rsidRPr="00721243">
              <w:rPr>
                <w:rFonts w:ascii="Arial" w:hAnsi="Arial" w:cs="Arial"/>
                <w:spacing w:val="-2"/>
                <w:sz w:val="16"/>
                <w:szCs w:val="16"/>
              </w:rPr>
              <w:t xml:space="preserve"> </w:t>
            </w:r>
            <w:r w:rsidRPr="00721243">
              <w:rPr>
                <w:rFonts w:ascii="Arial" w:hAnsi="Arial" w:cs="Arial"/>
                <w:spacing w:val="-5"/>
                <w:sz w:val="16"/>
                <w:szCs w:val="16"/>
              </w:rPr>
              <w:t>0.1</w:t>
            </w:r>
          </w:p>
        </w:tc>
        <w:tc>
          <w:tcPr>
            <w:tcW w:w="1202" w:type="dxa"/>
            <w:vAlign w:val="center"/>
          </w:tcPr>
          <w:p w14:paraId="417D61B6" w14:textId="37CCEB17" w:rsidR="00342201" w:rsidRPr="00721243" w:rsidRDefault="00342201" w:rsidP="00342201">
            <w:pPr>
              <w:pStyle w:val="TableParagraph"/>
              <w:spacing w:before="40" w:after="40"/>
              <w:ind w:left="0"/>
              <w:rPr>
                <w:rFonts w:ascii="Arial" w:hAnsi="Arial" w:cs="Arial"/>
                <w:sz w:val="16"/>
                <w:szCs w:val="16"/>
              </w:rPr>
            </w:pPr>
            <w:r w:rsidRPr="00721243">
              <w:rPr>
                <w:rFonts w:ascii="Arial" w:hAnsi="Arial" w:cs="Arial"/>
                <w:spacing w:val="-4"/>
                <w:sz w:val="16"/>
                <w:szCs w:val="16"/>
              </w:rPr>
              <w:t>0.11</w:t>
            </w:r>
          </w:p>
        </w:tc>
      </w:tr>
      <w:tr w:rsidR="00342201" w:rsidRPr="00721243" w14:paraId="75DD9A03" w14:textId="2FC32179" w:rsidTr="001E4E8B">
        <w:trPr>
          <w:trHeight w:val="383"/>
        </w:trPr>
        <w:tc>
          <w:tcPr>
            <w:tcW w:w="1753" w:type="dxa"/>
          </w:tcPr>
          <w:p w14:paraId="420226B7" w14:textId="1D3C5923" w:rsidR="00342201" w:rsidRPr="00721243" w:rsidRDefault="00342201" w:rsidP="00342201">
            <w:pPr>
              <w:pStyle w:val="TableParagraph"/>
              <w:spacing w:before="40" w:after="40"/>
              <w:ind w:left="0"/>
              <w:jc w:val="left"/>
              <w:rPr>
                <w:rFonts w:ascii="Arial" w:hAnsi="Arial" w:cs="Arial"/>
                <w:sz w:val="16"/>
                <w:szCs w:val="16"/>
              </w:rPr>
            </w:pPr>
            <w:r w:rsidRPr="00721243">
              <w:rPr>
                <w:rFonts w:ascii="Arial" w:hAnsi="Arial" w:cs="Arial"/>
                <w:sz w:val="16"/>
                <w:szCs w:val="16"/>
              </w:rPr>
              <w:t>Nikal (</w:t>
            </w:r>
            <w:r w:rsidR="002904F3" w:rsidRPr="00721243">
              <w:rPr>
                <w:rFonts w:ascii="Arial" w:hAnsi="Arial" w:cs="Arial"/>
                <w:sz w:val="16"/>
                <w:szCs w:val="16"/>
              </w:rPr>
              <w:t>N</w:t>
            </w:r>
            <w:r w:rsidRPr="00721243">
              <w:rPr>
                <w:rFonts w:ascii="Arial" w:hAnsi="Arial" w:cs="Arial"/>
                <w:sz w:val="16"/>
                <w:szCs w:val="16"/>
              </w:rPr>
              <w:t>i) (mg/kg)</w:t>
            </w:r>
          </w:p>
        </w:tc>
        <w:tc>
          <w:tcPr>
            <w:tcW w:w="1167" w:type="dxa"/>
            <w:vAlign w:val="center"/>
          </w:tcPr>
          <w:p w14:paraId="350AB46A" w14:textId="77777777" w:rsidR="00342201" w:rsidRPr="00721243" w:rsidRDefault="00342201" w:rsidP="00342201">
            <w:pPr>
              <w:pStyle w:val="TableParagraph"/>
              <w:spacing w:before="40" w:after="40"/>
              <w:ind w:left="0"/>
              <w:rPr>
                <w:rFonts w:ascii="Arial" w:hAnsi="Arial" w:cs="Arial"/>
                <w:sz w:val="16"/>
                <w:szCs w:val="16"/>
              </w:rPr>
            </w:pPr>
            <w:r w:rsidRPr="00721243">
              <w:rPr>
                <w:rFonts w:ascii="Arial" w:hAnsi="Arial" w:cs="Arial"/>
                <w:spacing w:val="-5"/>
                <w:sz w:val="16"/>
                <w:szCs w:val="16"/>
              </w:rPr>
              <w:t>10</w:t>
            </w:r>
          </w:p>
        </w:tc>
        <w:tc>
          <w:tcPr>
            <w:tcW w:w="1202" w:type="dxa"/>
            <w:vAlign w:val="center"/>
          </w:tcPr>
          <w:p w14:paraId="6988BA4A" w14:textId="0BBB37C4" w:rsidR="00342201" w:rsidRPr="00721243" w:rsidRDefault="00342201" w:rsidP="00342201">
            <w:pPr>
              <w:pStyle w:val="TableParagraph"/>
              <w:spacing w:before="40" w:after="40"/>
              <w:ind w:left="0"/>
              <w:rPr>
                <w:rFonts w:ascii="Arial" w:hAnsi="Arial" w:cs="Arial"/>
                <w:sz w:val="16"/>
                <w:szCs w:val="16"/>
              </w:rPr>
            </w:pPr>
            <w:r w:rsidRPr="00721243">
              <w:rPr>
                <w:rFonts w:ascii="Arial" w:hAnsi="Arial" w:cs="Arial"/>
                <w:sz w:val="16"/>
                <w:szCs w:val="16"/>
              </w:rPr>
              <w:t>&lt;</w:t>
            </w:r>
            <w:r w:rsidRPr="00721243">
              <w:rPr>
                <w:rFonts w:ascii="Arial" w:hAnsi="Arial" w:cs="Arial"/>
                <w:spacing w:val="-2"/>
                <w:sz w:val="16"/>
                <w:szCs w:val="16"/>
              </w:rPr>
              <w:t xml:space="preserve"> </w:t>
            </w:r>
            <w:r w:rsidRPr="00721243">
              <w:rPr>
                <w:rFonts w:ascii="Arial" w:hAnsi="Arial" w:cs="Arial"/>
                <w:spacing w:val="-4"/>
                <w:sz w:val="16"/>
                <w:szCs w:val="16"/>
              </w:rPr>
              <w:t>0.01</w:t>
            </w:r>
          </w:p>
        </w:tc>
        <w:tc>
          <w:tcPr>
            <w:tcW w:w="1202" w:type="dxa"/>
            <w:vAlign w:val="center"/>
          </w:tcPr>
          <w:p w14:paraId="39CA1179" w14:textId="57516B28" w:rsidR="00342201" w:rsidRPr="00721243" w:rsidRDefault="00342201" w:rsidP="00342201">
            <w:pPr>
              <w:pStyle w:val="TableParagraph"/>
              <w:spacing w:before="40" w:after="40"/>
              <w:ind w:left="0"/>
              <w:rPr>
                <w:rFonts w:ascii="Arial" w:hAnsi="Arial" w:cs="Arial"/>
                <w:sz w:val="16"/>
                <w:szCs w:val="16"/>
              </w:rPr>
            </w:pPr>
            <w:r w:rsidRPr="00721243">
              <w:rPr>
                <w:rFonts w:ascii="Arial" w:hAnsi="Arial" w:cs="Arial"/>
                <w:sz w:val="16"/>
                <w:szCs w:val="16"/>
              </w:rPr>
              <w:t>&lt;</w:t>
            </w:r>
            <w:r w:rsidRPr="00721243">
              <w:rPr>
                <w:rFonts w:ascii="Arial" w:hAnsi="Arial" w:cs="Arial"/>
                <w:spacing w:val="-2"/>
                <w:sz w:val="16"/>
                <w:szCs w:val="16"/>
              </w:rPr>
              <w:t xml:space="preserve"> </w:t>
            </w:r>
            <w:r w:rsidRPr="00721243">
              <w:rPr>
                <w:rFonts w:ascii="Arial" w:hAnsi="Arial" w:cs="Arial"/>
                <w:spacing w:val="-4"/>
                <w:sz w:val="16"/>
                <w:szCs w:val="16"/>
              </w:rPr>
              <w:t>0.01</w:t>
            </w:r>
          </w:p>
        </w:tc>
        <w:tc>
          <w:tcPr>
            <w:tcW w:w="1202" w:type="dxa"/>
            <w:vAlign w:val="center"/>
          </w:tcPr>
          <w:p w14:paraId="33E012CF" w14:textId="36EC03E5" w:rsidR="00342201" w:rsidRPr="00721243" w:rsidRDefault="00342201" w:rsidP="00342201">
            <w:pPr>
              <w:pStyle w:val="TableParagraph"/>
              <w:spacing w:before="40" w:after="40"/>
              <w:ind w:left="0"/>
              <w:rPr>
                <w:rFonts w:ascii="Arial" w:hAnsi="Arial" w:cs="Arial"/>
                <w:sz w:val="16"/>
                <w:szCs w:val="16"/>
              </w:rPr>
            </w:pPr>
            <w:r w:rsidRPr="00721243">
              <w:rPr>
                <w:rFonts w:ascii="Arial" w:hAnsi="Arial" w:cs="Arial"/>
                <w:sz w:val="16"/>
                <w:szCs w:val="16"/>
              </w:rPr>
              <w:t>&lt;</w:t>
            </w:r>
            <w:r w:rsidRPr="00721243">
              <w:rPr>
                <w:rFonts w:ascii="Arial" w:hAnsi="Arial" w:cs="Arial"/>
                <w:spacing w:val="-2"/>
                <w:sz w:val="16"/>
                <w:szCs w:val="16"/>
              </w:rPr>
              <w:t xml:space="preserve"> </w:t>
            </w:r>
            <w:r w:rsidRPr="00721243">
              <w:rPr>
                <w:rFonts w:ascii="Arial" w:hAnsi="Arial" w:cs="Arial"/>
                <w:spacing w:val="-4"/>
                <w:sz w:val="16"/>
                <w:szCs w:val="16"/>
              </w:rPr>
              <w:t>0.01</w:t>
            </w:r>
          </w:p>
        </w:tc>
        <w:tc>
          <w:tcPr>
            <w:tcW w:w="1202" w:type="dxa"/>
            <w:vAlign w:val="center"/>
          </w:tcPr>
          <w:p w14:paraId="7113E4B8" w14:textId="3341C5CC" w:rsidR="00342201" w:rsidRPr="00721243" w:rsidRDefault="00342201" w:rsidP="00342201">
            <w:pPr>
              <w:pStyle w:val="TableParagraph"/>
              <w:spacing w:before="40" w:after="40"/>
              <w:ind w:left="0"/>
              <w:rPr>
                <w:rFonts w:ascii="Arial" w:hAnsi="Arial" w:cs="Arial"/>
                <w:sz w:val="16"/>
                <w:szCs w:val="16"/>
              </w:rPr>
            </w:pPr>
            <w:r w:rsidRPr="00721243">
              <w:rPr>
                <w:rFonts w:ascii="Arial" w:hAnsi="Arial" w:cs="Arial"/>
                <w:sz w:val="16"/>
                <w:szCs w:val="16"/>
              </w:rPr>
              <w:t>&lt;</w:t>
            </w:r>
            <w:r w:rsidRPr="00721243">
              <w:rPr>
                <w:rFonts w:ascii="Arial" w:hAnsi="Arial" w:cs="Arial"/>
                <w:spacing w:val="-2"/>
                <w:sz w:val="16"/>
                <w:szCs w:val="16"/>
              </w:rPr>
              <w:t xml:space="preserve"> </w:t>
            </w:r>
            <w:r w:rsidRPr="00721243">
              <w:rPr>
                <w:rFonts w:ascii="Arial" w:hAnsi="Arial" w:cs="Arial"/>
                <w:spacing w:val="-4"/>
                <w:sz w:val="16"/>
                <w:szCs w:val="16"/>
              </w:rPr>
              <w:t>0.01</w:t>
            </w:r>
          </w:p>
        </w:tc>
        <w:tc>
          <w:tcPr>
            <w:tcW w:w="1202" w:type="dxa"/>
            <w:vAlign w:val="center"/>
          </w:tcPr>
          <w:p w14:paraId="233A6D0B" w14:textId="7D4DDFB9" w:rsidR="00342201" w:rsidRPr="00721243" w:rsidRDefault="00342201" w:rsidP="00342201">
            <w:pPr>
              <w:pStyle w:val="TableParagraph"/>
              <w:spacing w:before="40" w:after="40"/>
              <w:ind w:left="0"/>
              <w:rPr>
                <w:rFonts w:ascii="Arial" w:hAnsi="Arial" w:cs="Arial"/>
                <w:sz w:val="16"/>
                <w:szCs w:val="16"/>
              </w:rPr>
            </w:pPr>
            <w:r w:rsidRPr="00721243">
              <w:rPr>
                <w:rFonts w:ascii="Arial" w:hAnsi="Arial" w:cs="Arial"/>
                <w:sz w:val="16"/>
                <w:szCs w:val="16"/>
              </w:rPr>
              <w:t>&lt;</w:t>
            </w:r>
            <w:r w:rsidRPr="00721243">
              <w:rPr>
                <w:rFonts w:ascii="Arial" w:hAnsi="Arial" w:cs="Arial"/>
                <w:spacing w:val="-2"/>
                <w:sz w:val="16"/>
                <w:szCs w:val="16"/>
              </w:rPr>
              <w:t xml:space="preserve"> </w:t>
            </w:r>
            <w:r w:rsidRPr="00721243">
              <w:rPr>
                <w:rFonts w:ascii="Arial" w:hAnsi="Arial" w:cs="Arial"/>
                <w:spacing w:val="-4"/>
                <w:sz w:val="16"/>
                <w:szCs w:val="16"/>
              </w:rPr>
              <w:t>0.01</w:t>
            </w:r>
          </w:p>
        </w:tc>
        <w:tc>
          <w:tcPr>
            <w:tcW w:w="1202" w:type="dxa"/>
            <w:vAlign w:val="center"/>
          </w:tcPr>
          <w:p w14:paraId="052317CB" w14:textId="1274AA77" w:rsidR="00342201" w:rsidRPr="00721243" w:rsidRDefault="00342201" w:rsidP="00342201">
            <w:pPr>
              <w:pStyle w:val="TableParagraph"/>
              <w:spacing w:before="40" w:after="40"/>
              <w:ind w:left="0"/>
              <w:rPr>
                <w:rFonts w:ascii="Arial" w:hAnsi="Arial" w:cs="Arial"/>
                <w:sz w:val="16"/>
                <w:szCs w:val="16"/>
              </w:rPr>
            </w:pPr>
            <w:r w:rsidRPr="00721243">
              <w:rPr>
                <w:rFonts w:ascii="Arial" w:hAnsi="Arial" w:cs="Arial"/>
                <w:sz w:val="16"/>
                <w:szCs w:val="16"/>
              </w:rPr>
              <w:t>&lt;</w:t>
            </w:r>
            <w:r w:rsidRPr="00721243">
              <w:rPr>
                <w:rFonts w:ascii="Arial" w:hAnsi="Arial" w:cs="Arial"/>
                <w:spacing w:val="-2"/>
                <w:sz w:val="16"/>
                <w:szCs w:val="16"/>
              </w:rPr>
              <w:t xml:space="preserve"> </w:t>
            </w:r>
            <w:r w:rsidRPr="00721243">
              <w:rPr>
                <w:rFonts w:ascii="Arial" w:hAnsi="Arial" w:cs="Arial"/>
                <w:spacing w:val="-4"/>
                <w:sz w:val="16"/>
                <w:szCs w:val="16"/>
              </w:rPr>
              <w:t>0.01</w:t>
            </w:r>
          </w:p>
        </w:tc>
        <w:tc>
          <w:tcPr>
            <w:tcW w:w="1202" w:type="dxa"/>
            <w:vAlign w:val="center"/>
          </w:tcPr>
          <w:p w14:paraId="2E548563" w14:textId="20BC60BD" w:rsidR="00342201" w:rsidRPr="00721243" w:rsidRDefault="00342201" w:rsidP="00342201">
            <w:pPr>
              <w:pStyle w:val="TableParagraph"/>
              <w:spacing w:before="40" w:after="40"/>
              <w:ind w:left="0"/>
              <w:rPr>
                <w:rFonts w:ascii="Arial" w:hAnsi="Arial" w:cs="Arial"/>
                <w:sz w:val="16"/>
                <w:szCs w:val="16"/>
              </w:rPr>
            </w:pPr>
            <w:r w:rsidRPr="00721243">
              <w:rPr>
                <w:rFonts w:ascii="Arial" w:hAnsi="Arial" w:cs="Arial"/>
                <w:sz w:val="16"/>
                <w:szCs w:val="16"/>
              </w:rPr>
              <w:t>&lt;</w:t>
            </w:r>
            <w:r w:rsidRPr="00721243">
              <w:rPr>
                <w:rFonts w:ascii="Arial" w:hAnsi="Arial" w:cs="Arial"/>
                <w:spacing w:val="-2"/>
                <w:sz w:val="16"/>
                <w:szCs w:val="16"/>
              </w:rPr>
              <w:t xml:space="preserve"> </w:t>
            </w:r>
            <w:r w:rsidRPr="00721243">
              <w:rPr>
                <w:rFonts w:ascii="Arial" w:hAnsi="Arial" w:cs="Arial"/>
                <w:spacing w:val="-4"/>
                <w:sz w:val="16"/>
                <w:szCs w:val="16"/>
              </w:rPr>
              <w:t>0.01</w:t>
            </w:r>
          </w:p>
        </w:tc>
        <w:tc>
          <w:tcPr>
            <w:tcW w:w="1202" w:type="dxa"/>
            <w:vAlign w:val="center"/>
          </w:tcPr>
          <w:p w14:paraId="2289FC6E" w14:textId="3D8B577E" w:rsidR="00342201" w:rsidRPr="00721243" w:rsidRDefault="00342201" w:rsidP="00342201">
            <w:pPr>
              <w:pStyle w:val="TableParagraph"/>
              <w:spacing w:before="40" w:after="40"/>
              <w:ind w:left="0"/>
              <w:rPr>
                <w:rFonts w:ascii="Arial" w:hAnsi="Arial" w:cs="Arial"/>
                <w:sz w:val="16"/>
                <w:szCs w:val="16"/>
              </w:rPr>
            </w:pPr>
            <w:r w:rsidRPr="00721243">
              <w:rPr>
                <w:rFonts w:ascii="Arial" w:hAnsi="Arial" w:cs="Arial"/>
                <w:sz w:val="16"/>
                <w:szCs w:val="16"/>
              </w:rPr>
              <w:t>&lt;</w:t>
            </w:r>
            <w:r w:rsidRPr="00721243">
              <w:rPr>
                <w:rFonts w:ascii="Arial" w:hAnsi="Arial" w:cs="Arial"/>
                <w:spacing w:val="-2"/>
                <w:sz w:val="16"/>
                <w:szCs w:val="16"/>
              </w:rPr>
              <w:t xml:space="preserve"> </w:t>
            </w:r>
            <w:r w:rsidRPr="00721243">
              <w:rPr>
                <w:rFonts w:ascii="Arial" w:hAnsi="Arial" w:cs="Arial"/>
                <w:spacing w:val="-4"/>
                <w:sz w:val="16"/>
                <w:szCs w:val="16"/>
              </w:rPr>
              <w:t>0.01</w:t>
            </w:r>
          </w:p>
        </w:tc>
        <w:tc>
          <w:tcPr>
            <w:tcW w:w="1202" w:type="dxa"/>
            <w:vAlign w:val="center"/>
          </w:tcPr>
          <w:p w14:paraId="22A5CC26" w14:textId="25A858B6" w:rsidR="00342201" w:rsidRPr="00721243" w:rsidRDefault="00342201" w:rsidP="00342201">
            <w:pPr>
              <w:pStyle w:val="TableParagraph"/>
              <w:spacing w:before="40" w:after="40"/>
              <w:ind w:left="0"/>
              <w:rPr>
                <w:rFonts w:ascii="Arial" w:hAnsi="Arial" w:cs="Arial"/>
                <w:sz w:val="16"/>
                <w:szCs w:val="16"/>
              </w:rPr>
            </w:pPr>
            <w:r w:rsidRPr="00721243">
              <w:rPr>
                <w:rFonts w:ascii="Arial" w:hAnsi="Arial" w:cs="Arial"/>
                <w:sz w:val="16"/>
                <w:szCs w:val="16"/>
              </w:rPr>
              <w:t xml:space="preserve">&lt; </w:t>
            </w:r>
            <w:r w:rsidRPr="00721243">
              <w:rPr>
                <w:rFonts w:ascii="Arial" w:hAnsi="Arial" w:cs="Arial"/>
                <w:spacing w:val="-4"/>
                <w:sz w:val="16"/>
                <w:szCs w:val="16"/>
              </w:rPr>
              <w:t>0.01</w:t>
            </w:r>
          </w:p>
        </w:tc>
        <w:tc>
          <w:tcPr>
            <w:tcW w:w="1202" w:type="dxa"/>
            <w:vAlign w:val="center"/>
          </w:tcPr>
          <w:p w14:paraId="1100CC84" w14:textId="73EC2C50" w:rsidR="00342201" w:rsidRPr="00721243" w:rsidRDefault="00342201" w:rsidP="00342201">
            <w:pPr>
              <w:pStyle w:val="TableParagraph"/>
              <w:spacing w:before="40" w:after="40"/>
              <w:ind w:left="0"/>
              <w:rPr>
                <w:rFonts w:ascii="Arial" w:hAnsi="Arial" w:cs="Arial"/>
                <w:sz w:val="16"/>
                <w:szCs w:val="16"/>
              </w:rPr>
            </w:pPr>
            <w:r w:rsidRPr="00721243">
              <w:rPr>
                <w:rFonts w:ascii="Arial" w:hAnsi="Arial" w:cs="Arial"/>
                <w:sz w:val="16"/>
                <w:szCs w:val="16"/>
              </w:rPr>
              <w:t>&lt;</w:t>
            </w:r>
            <w:r w:rsidRPr="00721243">
              <w:rPr>
                <w:rFonts w:ascii="Arial" w:hAnsi="Arial" w:cs="Arial"/>
                <w:spacing w:val="-2"/>
                <w:sz w:val="16"/>
                <w:szCs w:val="16"/>
              </w:rPr>
              <w:t xml:space="preserve"> </w:t>
            </w:r>
            <w:r w:rsidRPr="00721243">
              <w:rPr>
                <w:rFonts w:ascii="Arial" w:hAnsi="Arial" w:cs="Arial"/>
                <w:spacing w:val="-4"/>
                <w:sz w:val="16"/>
                <w:szCs w:val="16"/>
              </w:rPr>
              <w:t>0.01</w:t>
            </w:r>
          </w:p>
        </w:tc>
        <w:tc>
          <w:tcPr>
            <w:tcW w:w="1202" w:type="dxa"/>
            <w:vAlign w:val="center"/>
          </w:tcPr>
          <w:p w14:paraId="66B29E78" w14:textId="466CED20" w:rsidR="00342201" w:rsidRPr="00721243" w:rsidRDefault="00342201" w:rsidP="00342201">
            <w:pPr>
              <w:pStyle w:val="TableParagraph"/>
              <w:spacing w:before="40" w:after="40"/>
              <w:ind w:left="0"/>
              <w:rPr>
                <w:rFonts w:ascii="Arial" w:hAnsi="Arial" w:cs="Arial"/>
                <w:sz w:val="16"/>
                <w:szCs w:val="16"/>
              </w:rPr>
            </w:pPr>
            <w:r w:rsidRPr="00721243">
              <w:rPr>
                <w:rFonts w:ascii="Arial" w:hAnsi="Arial" w:cs="Arial"/>
                <w:sz w:val="16"/>
                <w:szCs w:val="16"/>
              </w:rPr>
              <w:t>&lt;</w:t>
            </w:r>
            <w:r w:rsidRPr="00721243">
              <w:rPr>
                <w:rFonts w:ascii="Arial" w:hAnsi="Arial" w:cs="Arial"/>
                <w:spacing w:val="-2"/>
                <w:sz w:val="16"/>
                <w:szCs w:val="16"/>
              </w:rPr>
              <w:t xml:space="preserve"> </w:t>
            </w:r>
            <w:r w:rsidRPr="00721243">
              <w:rPr>
                <w:rFonts w:ascii="Arial" w:hAnsi="Arial" w:cs="Arial"/>
                <w:spacing w:val="-4"/>
                <w:sz w:val="16"/>
                <w:szCs w:val="16"/>
              </w:rPr>
              <w:t>0.01</w:t>
            </w:r>
          </w:p>
        </w:tc>
        <w:tc>
          <w:tcPr>
            <w:tcW w:w="1202" w:type="dxa"/>
            <w:vAlign w:val="center"/>
          </w:tcPr>
          <w:p w14:paraId="6D765C79" w14:textId="5BD1CC66" w:rsidR="00342201" w:rsidRPr="00721243" w:rsidRDefault="00342201" w:rsidP="00342201">
            <w:pPr>
              <w:pStyle w:val="TableParagraph"/>
              <w:spacing w:before="40" w:after="40"/>
              <w:ind w:left="0"/>
              <w:rPr>
                <w:rFonts w:ascii="Arial" w:hAnsi="Arial" w:cs="Arial"/>
                <w:sz w:val="16"/>
                <w:szCs w:val="16"/>
              </w:rPr>
            </w:pPr>
            <w:r w:rsidRPr="00721243">
              <w:rPr>
                <w:rFonts w:ascii="Arial" w:hAnsi="Arial" w:cs="Arial"/>
                <w:sz w:val="16"/>
                <w:szCs w:val="16"/>
              </w:rPr>
              <w:t>&lt;</w:t>
            </w:r>
            <w:r w:rsidRPr="00721243">
              <w:rPr>
                <w:rFonts w:ascii="Arial" w:hAnsi="Arial" w:cs="Arial"/>
                <w:spacing w:val="-2"/>
                <w:sz w:val="16"/>
                <w:szCs w:val="16"/>
              </w:rPr>
              <w:t xml:space="preserve"> </w:t>
            </w:r>
            <w:r w:rsidRPr="00721243">
              <w:rPr>
                <w:rFonts w:ascii="Arial" w:hAnsi="Arial" w:cs="Arial"/>
                <w:spacing w:val="-4"/>
                <w:sz w:val="16"/>
                <w:szCs w:val="16"/>
              </w:rPr>
              <w:t>0.01</w:t>
            </w:r>
          </w:p>
        </w:tc>
        <w:tc>
          <w:tcPr>
            <w:tcW w:w="1202" w:type="dxa"/>
            <w:vAlign w:val="center"/>
          </w:tcPr>
          <w:p w14:paraId="75000182" w14:textId="67D10689" w:rsidR="00342201" w:rsidRPr="00721243" w:rsidRDefault="00342201" w:rsidP="00342201">
            <w:pPr>
              <w:pStyle w:val="TableParagraph"/>
              <w:spacing w:before="40" w:after="40"/>
              <w:ind w:left="0"/>
              <w:rPr>
                <w:rFonts w:ascii="Arial" w:hAnsi="Arial" w:cs="Arial"/>
                <w:sz w:val="16"/>
                <w:szCs w:val="16"/>
              </w:rPr>
            </w:pPr>
            <w:r w:rsidRPr="00721243">
              <w:rPr>
                <w:rFonts w:ascii="Arial" w:hAnsi="Arial" w:cs="Arial"/>
                <w:sz w:val="16"/>
                <w:szCs w:val="16"/>
              </w:rPr>
              <w:t>&lt;</w:t>
            </w:r>
            <w:r w:rsidRPr="00721243">
              <w:rPr>
                <w:rFonts w:ascii="Arial" w:hAnsi="Arial" w:cs="Arial"/>
                <w:spacing w:val="-1"/>
                <w:sz w:val="16"/>
                <w:szCs w:val="16"/>
              </w:rPr>
              <w:t xml:space="preserve"> </w:t>
            </w:r>
            <w:r w:rsidRPr="00721243">
              <w:rPr>
                <w:rFonts w:ascii="Arial" w:hAnsi="Arial" w:cs="Arial"/>
                <w:spacing w:val="-4"/>
                <w:sz w:val="16"/>
                <w:szCs w:val="16"/>
              </w:rPr>
              <w:t>0.01</w:t>
            </w:r>
          </w:p>
        </w:tc>
        <w:tc>
          <w:tcPr>
            <w:tcW w:w="1202" w:type="dxa"/>
            <w:vAlign w:val="center"/>
          </w:tcPr>
          <w:p w14:paraId="1C46DA88" w14:textId="58F4B6F2" w:rsidR="00342201" w:rsidRPr="00721243" w:rsidRDefault="00342201" w:rsidP="00342201">
            <w:pPr>
              <w:pStyle w:val="TableParagraph"/>
              <w:spacing w:before="40" w:after="40"/>
              <w:ind w:left="0"/>
              <w:rPr>
                <w:rFonts w:ascii="Arial" w:hAnsi="Arial" w:cs="Arial"/>
                <w:sz w:val="16"/>
                <w:szCs w:val="16"/>
              </w:rPr>
            </w:pPr>
            <w:r w:rsidRPr="00721243">
              <w:rPr>
                <w:rFonts w:ascii="Arial" w:hAnsi="Arial" w:cs="Arial"/>
                <w:sz w:val="16"/>
                <w:szCs w:val="16"/>
              </w:rPr>
              <w:t>&lt;</w:t>
            </w:r>
            <w:r w:rsidRPr="00721243">
              <w:rPr>
                <w:rFonts w:ascii="Arial" w:hAnsi="Arial" w:cs="Arial"/>
                <w:spacing w:val="-2"/>
                <w:sz w:val="16"/>
                <w:szCs w:val="16"/>
              </w:rPr>
              <w:t xml:space="preserve"> </w:t>
            </w:r>
            <w:r w:rsidRPr="00721243">
              <w:rPr>
                <w:rFonts w:ascii="Arial" w:hAnsi="Arial" w:cs="Arial"/>
                <w:spacing w:val="-4"/>
                <w:sz w:val="16"/>
                <w:szCs w:val="16"/>
              </w:rPr>
              <w:t>0.01</w:t>
            </w:r>
          </w:p>
        </w:tc>
        <w:tc>
          <w:tcPr>
            <w:tcW w:w="1202" w:type="dxa"/>
            <w:vAlign w:val="center"/>
          </w:tcPr>
          <w:p w14:paraId="76B808F7" w14:textId="7292637F" w:rsidR="00342201" w:rsidRPr="00721243" w:rsidRDefault="00342201" w:rsidP="00342201">
            <w:pPr>
              <w:pStyle w:val="TableParagraph"/>
              <w:spacing w:before="40" w:after="40"/>
              <w:ind w:left="0"/>
              <w:rPr>
                <w:rFonts w:ascii="Arial" w:hAnsi="Arial" w:cs="Arial"/>
                <w:sz w:val="16"/>
                <w:szCs w:val="16"/>
              </w:rPr>
            </w:pPr>
            <w:r w:rsidRPr="00721243">
              <w:rPr>
                <w:rFonts w:ascii="Arial" w:hAnsi="Arial" w:cs="Arial"/>
                <w:sz w:val="16"/>
                <w:szCs w:val="16"/>
              </w:rPr>
              <w:t>&lt;</w:t>
            </w:r>
            <w:r w:rsidRPr="00721243">
              <w:rPr>
                <w:rFonts w:ascii="Arial" w:hAnsi="Arial" w:cs="Arial"/>
                <w:spacing w:val="-2"/>
                <w:sz w:val="16"/>
                <w:szCs w:val="16"/>
              </w:rPr>
              <w:t xml:space="preserve"> </w:t>
            </w:r>
            <w:r w:rsidRPr="00721243">
              <w:rPr>
                <w:rFonts w:ascii="Arial" w:hAnsi="Arial" w:cs="Arial"/>
                <w:spacing w:val="-4"/>
                <w:sz w:val="16"/>
                <w:szCs w:val="16"/>
              </w:rPr>
              <w:t>0.01</w:t>
            </w:r>
          </w:p>
        </w:tc>
      </w:tr>
      <w:tr w:rsidR="00342201" w:rsidRPr="00721243" w14:paraId="27D3264E" w14:textId="3A271F7A" w:rsidTr="001E4E8B">
        <w:trPr>
          <w:trHeight w:val="385"/>
        </w:trPr>
        <w:tc>
          <w:tcPr>
            <w:tcW w:w="1753" w:type="dxa"/>
          </w:tcPr>
          <w:p w14:paraId="516A65D1" w14:textId="04680B4B" w:rsidR="00342201" w:rsidRPr="00721243" w:rsidRDefault="00342201" w:rsidP="00342201">
            <w:pPr>
              <w:pStyle w:val="TableParagraph"/>
              <w:spacing w:before="40" w:after="40"/>
              <w:ind w:left="0"/>
              <w:jc w:val="left"/>
              <w:rPr>
                <w:rFonts w:ascii="Arial" w:hAnsi="Arial" w:cs="Arial"/>
                <w:sz w:val="16"/>
                <w:szCs w:val="16"/>
              </w:rPr>
            </w:pPr>
            <w:r w:rsidRPr="00721243">
              <w:rPr>
                <w:rFonts w:ascii="Arial" w:hAnsi="Arial" w:cs="Arial"/>
                <w:sz w:val="16"/>
                <w:szCs w:val="16"/>
              </w:rPr>
              <w:t>Olovo (</w:t>
            </w:r>
            <w:r w:rsidR="002904F3" w:rsidRPr="00721243">
              <w:rPr>
                <w:rFonts w:ascii="Arial" w:hAnsi="Arial" w:cs="Arial"/>
                <w:sz w:val="16"/>
                <w:szCs w:val="16"/>
              </w:rPr>
              <w:t>P</w:t>
            </w:r>
            <w:r w:rsidRPr="00721243">
              <w:rPr>
                <w:rFonts w:ascii="Arial" w:hAnsi="Arial" w:cs="Arial"/>
                <w:sz w:val="16"/>
                <w:szCs w:val="16"/>
              </w:rPr>
              <w:t>b) (mg/kg)</w:t>
            </w:r>
          </w:p>
        </w:tc>
        <w:tc>
          <w:tcPr>
            <w:tcW w:w="1167" w:type="dxa"/>
            <w:vAlign w:val="center"/>
          </w:tcPr>
          <w:p w14:paraId="5D0E18BC" w14:textId="77777777" w:rsidR="00342201" w:rsidRPr="00721243" w:rsidRDefault="00342201" w:rsidP="00342201">
            <w:pPr>
              <w:pStyle w:val="TableParagraph"/>
              <w:spacing w:before="40" w:after="40"/>
              <w:ind w:left="0"/>
              <w:rPr>
                <w:rFonts w:ascii="Arial" w:hAnsi="Arial" w:cs="Arial"/>
                <w:sz w:val="16"/>
                <w:szCs w:val="16"/>
              </w:rPr>
            </w:pPr>
            <w:r w:rsidRPr="00721243">
              <w:rPr>
                <w:rFonts w:ascii="Arial" w:hAnsi="Arial" w:cs="Arial"/>
                <w:spacing w:val="-5"/>
                <w:sz w:val="16"/>
                <w:szCs w:val="16"/>
              </w:rPr>
              <w:t>10</w:t>
            </w:r>
          </w:p>
        </w:tc>
        <w:tc>
          <w:tcPr>
            <w:tcW w:w="1202" w:type="dxa"/>
            <w:vAlign w:val="center"/>
          </w:tcPr>
          <w:p w14:paraId="1928CB34" w14:textId="285717A5" w:rsidR="00342201" w:rsidRPr="00721243" w:rsidRDefault="00342201" w:rsidP="00342201">
            <w:pPr>
              <w:pStyle w:val="TableParagraph"/>
              <w:spacing w:before="40" w:after="40"/>
              <w:ind w:left="0"/>
              <w:rPr>
                <w:rFonts w:ascii="Arial" w:hAnsi="Arial" w:cs="Arial"/>
                <w:sz w:val="16"/>
                <w:szCs w:val="16"/>
              </w:rPr>
            </w:pPr>
            <w:r w:rsidRPr="00721243">
              <w:rPr>
                <w:rFonts w:ascii="Arial" w:hAnsi="Arial" w:cs="Arial"/>
                <w:sz w:val="16"/>
                <w:szCs w:val="16"/>
              </w:rPr>
              <w:t>&lt;</w:t>
            </w:r>
            <w:r w:rsidRPr="00721243">
              <w:rPr>
                <w:rFonts w:ascii="Arial" w:hAnsi="Arial" w:cs="Arial"/>
                <w:spacing w:val="-2"/>
                <w:sz w:val="16"/>
                <w:szCs w:val="16"/>
              </w:rPr>
              <w:t xml:space="preserve"> </w:t>
            </w:r>
            <w:r w:rsidRPr="00721243">
              <w:rPr>
                <w:rFonts w:ascii="Arial" w:hAnsi="Arial" w:cs="Arial"/>
                <w:spacing w:val="-5"/>
                <w:sz w:val="16"/>
                <w:szCs w:val="16"/>
              </w:rPr>
              <w:t>0.1</w:t>
            </w:r>
          </w:p>
        </w:tc>
        <w:tc>
          <w:tcPr>
            <w:tcW w:w="1202" w:type="dxa"/>
            <w:vAlign w:val="center"/>
          </w:tcPr>
          <w:p w14:paraId="4853B4C7" w14:textId="3D5FA424" w:rsidR="00342201" w:rsidRPr="00721243" w:rsidRDefault="00342201" w:rsidP="00342201">
            <w:pPr>
              <w:pStyle w:val="TableParagraph"/>
              <w:spacing w:before="40" w:after="40"/>
              <w:ind w:left="0"/>
              <w:rPr>
                <w:rFonts w:ascii="Arial" w:hAnsi="Arial" w:cs="Arial"/>
                <w:sz w:val="16"/>
                <w:szCs w:val="16"/>
              </w:rPr>
            </w:pPr>
            <w:r w:rsidRPr="00721243">
              <w:rPr>
                <w:rFonts w:ascii="Arial" w:hAnsi="Arial" w:cs="Arial"/>
                <w:sz w:val="16"/>
                <w:szCs w:val="16"/>
              </w:rPr>
              <w:t>&lt;</w:t>
            </w:r>
            <w:r w:rsidRPr="00721243">
              <w:rPr>
                <w:rFonts w:ascii="Arial" w:hAnsi="Arial" w:cs="Arial"/>
                <w:spacing w:val="-2"/>
                <w:sz w:val="16"/>
                <w:szCs w:val="16"/>
              </w:rPr>
              <w:t xml:space="preserve"> </w:t>
            </w:r>
            <w:r w:rsidRPr="00721243">
              <w:rPr>
                <w:rFonts w:ascii="Arial" w:hAnsi="Arial" w:cs="Arial"/>
                <w:spacing w:val="-5"/>
                <w:sz w:val="16"/>
                <w:szCs w:val="16"/>
              </w:rPr>
              <w:t>0.1</w:t>
            </w:r>
          </w:p>
        </w:tc>
        <w:tc>
          <w:tcPr>
            <w:tcW w:w="1202" w:type="dxa"/>
            <w:vAlign w:val="center"/>
          </w:tcPr>
          <w:p w14:paraId="12F19A93" w14:textId="175E4A80" w:rsidR="00342201" w:rsidRPr="00721243" w:rsidRDefault="00342201" w:rsidP="00342201">
            <w:pPr>
              <w:pStyle w:val="TableParagraph"/>
              <w:spacing w:before="40" w:after="40"/>
              <w:ind w:left="0"/>
              <w:rPr>
                <w:rFonts w:ascii="Arial" w:hAnsi="Arial" w:cs="Arial"/>
                <w:sz w:val="16"/>
                <w:szCs w:val="16"/>
              </w:rPr>
            </w:pPr>
            <w:r w:rsidRPr="00721243">
              <w:rPr>
                <w:rFonts w:ascii="Arial" w:hAnsi="Arial" w:cs="Arial"/>
                <w:sz w:val="16"/>
                <w:szCs w:val="16"/>
              </w:rPr>
              <w:t>&lt;</w:t>
            </w:r>
            <w:r w:rsidRPr="00721243">
              <w:rPr>
                <w:rFonts w:ascii="Arial" w:hAnsi="Arial" w:cs="Arial"/>
                <w:spacing w:val="-2"/>
                <w:sz w:val="16"/>
                <w:szCs w:val="16"/>
              </w:rPr>
              <w:t xml:space="preserve"> </w:t>
            </w:r>
            <w:r w:rsidRPr="00721243">
              <w:rPr>
                <w:rFonts w:ascii="Arial" w:hAnsi="Arial" w:cs="Arial"/>
                <w:spacing w:val="-5"/>
                <w:sz w:val="16"/>
                <w:szCs w:val="16"/>
              </w:rPr>
              <w:t>0.1</w:t>
            </w:r>
          </w:p>
        </w:tc>
        <w:tc>
          <w:tcPr>
            <w:tcW w:w="1202" w:type="dxa"/>
            <w:vAlign w:val="center"/>
          </w:tcPr>
          <w:p w14:paraId="30BB486C" w14:textId="2F8CBA63" w:rsidR="00342201" w:rsidRPr="00721243" w:rsidRDefault="00342201" w:rsidP="00342201">
            <w:pPr>
              <w:pStyle w:val="TableParagraph"/>
              <w:spacing w:before="40" w:after="40"/>
              <w:ind w:left="0"/>
              <w:rPr>
                <w:rFonts w:ascii="Arial" w:hAnsi="Arial" w:cs="Arial"/>
                <w:sz w:val="16"/>
                <w:szCs w:val="16"/>
              </w:rPr>
            </w:pPr>
            <w:r w:rsidRPr="00721243">
              <w:rPr>
                <w:rFonts w:ascii="Arial" w:hAnsi="Arial" w:cs="Arial"/>
                <w:sz w:val="16"/>
                <w:szCs w:val="16"/>
              </w:rPr>
              <w:t>&lt;</w:t>
            </w:r>
            <w:r w:rsidRPr="00721243">
              <w:rPr>
                <w:rFonts w:ascii="Arial" w:hAnsi="Arial" w:cs="Arial"/>
                <w:spacing w:val="-2"/>
                <w:sz w:val="16"/>
                <w:szCs w:val="16"/>
              </w:rPr>
              <w:t xml:space="preserve"> </w:t>
            </w:r>
            <w:r w:rsidRPr="00721243">
              <w:rPr>
                <w:rFonts w:ascii="Arial" w:hAnsi="Arial" w:cs="Arial"/>
                <w:spacing w:val="-5"/>
                <w:sz w:val="16"/>
                <w:szCs w:val="16"/>
              </w:rPr>
              <w:t>0.1</w:t>
            </w:r>
          </w:p>
        </w:tc>
        <w:tc>
          <w:tcPr>
            <w:tcW w:w="1202" w:type="dxa"/>
            <w:vAlign w:val="center"/>
          </w:tcPr>
          <w:p w14:paraId="1BD618F3" w14:textId="44D73D4F" w:rsidR="00342201" w:rsidRPr="00721243" w:rsidRDefault="00342201" w:rsidP="00342201">
            <w:pPr>
              <w:pStyle w:val="TableParagraph"/>
              <w:spacing w:before="40" w:after="40"/>
              <w:ind w:left="0"/>
              <w:rPr>
                <w:rFonts w:ascii="Arial" w:hAnsi="Arial" w:cs="Arial"/>
                <w:sz w:val="16"/>
                <w:szCs w:val="16"/>
              </w:rPr>
            </w:pPr>
            <w:r w:rsidRPr="00721243">
              <w:rPr>
                <w:rFonts w:ascii="Arial" w:hAnsi="Arial" w:cs="Arial"/>
                <w:sz w:val="16"/>
                <w:szCs w:val="16"/>
              </w:rPr>
              <w:t xml:space="preserve">&lt; </w:t>
            </w:r>
            <w:r w:rsidRPr="00721243">
              <w:rPr>
                <w:rFonts w:ascii="Arial" w:hAnsi="Arial" w:cs="Arial"/>
                <w:spacing w:val="-5"/>
                <w:sz w:val="16"/>
                <w:szCs w:val="16"/>
              </w:rPr>
              <w:t>0.1</w:t>
            </w:r>
          </w:p>
        </w:tc>
        <w:tc>
          <w:tcPr>
            <w:tcW w:w="1202" w:type="dxa"/>
            <w:vAlign w:val="center"/>
          </w:tcPr>
          <w:p w14:paraId="10E73A57" w14:textId="75D7ED67" w:rsidR="00342201" w:rsidRPr="00721243" w:rsidRDefault="00342201" w:rsidP="00342201">
            <w:pPr>
              <w:pStyle w:val="TableParagraph"/>
              <w:spacing w:before="40" w:after="40"/>
              <w:ind w:left="0"/>
              <w:rPr>
                <w:rFonts w:ascii="Arial" w:hAnsi="Arial" w:cs="Arial"/>
                <w:sz w:val="16"/>
                <w:szCs w:val="16"/>
              </w:rPr>
            </w:pPr>
            <w:r w:rsidRPr="00721243">
              <w:rPr>
                <w:rFonts w:ascii="Arial" w:hAnsi="Arial" w:cs="Arial"/>
                <w:sz w:val="16"/>
                <w:szCs w:val="16"/>
              </w:rPr>
              <w:t>&lt;</w:t>
            </w:r>
            <w:r w:rsidRPr="00721243">
              <w:rPr>
                <w:rFonts w:ascii="Arial" w:hAnsi="Arial" w:cs="Arial"/>
                <w:spacing w:val="-2"/>
                <w:sz w:val="16"/>
                <w:szCs w:val="16"/>
              </w:rPr>
              <w:t xml:space="preserve"> </w:t>
            </w:r>
            <w:r w:rsidRPr="00721243">
              <w:rPr>
                <w:rFonts w:ascii="Arial" w:hAnsi="Arial" w:cs="Arial"/>
                <w:spacing w:val="-5"/>
                <w:sz w:val="16"/>
                <w:szCs w:val="16"/>
              </w:rPr>
              <w:t>0.1</w:t>
            </w:r>
          </w:p>
        </w:tc>
        <w:tc>
          <w:tcPr>
            <w:tcW w:w="1202" w:type="dxa"/>
            <w:vAlign w:val="center"/>
          </w:tcPr>
          <w:p w14:paraId="11B5D514" w14:textId="77BB71D7" w:rsidR="00342201" w:rsidRPr="00721243" w:rsidRDefault="00342201" w:rsidP="00342201">
            <w:pPr>
              <w:pStyle w:val="TableParagraph"/>
              <w:spacing w:before="40" w:after="40"/>
              <w:ind w:left="0"/>
              <w:rPr>
                <w:rFonts w:ascii="Arial" w:hAnsi="Arial" w:cs="Arial"/>
                <w:sz w:val="16"/>
                <w:szCs w:val="16"/>
              </w:rPr>
            </w:pPr>
            <w:r w:rsidRPr="00721243">
              <w:rPr>
                <w:rFonts w:ascii="Arial" w:hAnsi="Arial" w:cs="Arial"/>
                <w:sz w:val="16"/>
                <w:szCs w:val="16"/>
              </w:rPr>
              <w:t>&lt;</w:t>
            </w:r>
            <w:r w:rsidRPr="00721243">
              <w:rPr>
                <w:rFonts w:ascii="Arial" w:hAnsi="Arial" w:cs="Arial"/>
                <w:spacing w:val="-2"/>
                <w:sz w:val="16"/>
                <w:szCs w:val="16"/>
              </w:rPr>
              <w:t xml:space="preserve"> </w:t>
            </w:r>
            <w:r w:rsidRPr="00721243">
              <w:rPr>
                <w:rFonts w:ascii="Arial" w:hAnsi="Arial" w:cs="Arial"/>
                <w:spacing w:val="-5"/>
                <w:sz w:val="16"/>
                <w:szCs w:val="16"/>
              </w:rPr>
              <w:t>0.1</w:t>
            </w:r>
          </w:p>
        </w:tc>
        <w:tc>
          <w:tcPr>
            <w:tcW w:w="1202" w:type="dxa"/>
            <w:vAlign w:val="center"/>
          </w:tcPr>
          <w:p w14:paraId="7D3CA56D" w14:textId="46601316" w:rsidR="00342201" w:rsidRPr="00721243" w:rsidRDefault="00342201" w:rsidP="00342201">
            <w:pPr>
              <w:pStyle w:val="TableParagraph"/>
              <w:spacing w:before="40" w:after="40"/>
              <w:ind w:left="0"/>
              <w:rPr>
                <w:rFonts w:ascii="Arial" w:hAnsi="Arial" w:cs="Arial"/>
                <w:sz w:val="16"/>
                <w:szCs w:val="16"/>
              </w:rPr>
            </w:pPr>
            <w:r w:rsidRPr="00721243">
              <w:rPr>
                <w:rFonts w:ascii="Arial" w:hAnsi="Arial" w:cs="Arial"/>
                <w:sz w:val="16"/>
                <w:szCs w:val="16"/>
              </w:rPr>
              <w:t>&lt;</w:t>
            </w:r>
            <w:r w:rsidRPr="00721243">
              <w:rPr>
                <w:rFonts w:ascii="Arial" w:hAnsi="Arial" w:cs="Arial"/>
                <w:spacing w:val="-2"/>
                <w:sz w:val="16"/>
                <w:szCs w:val="16"/>
              </w:rPr>
              <w:t xml:space="preserve"> </w:t>
            </w:r>
            <w:r w:rsidRPr="00721243">
              <w:rPr>
                <w:rFonts w:ascii="Arial" w:hAnsi="Arial" w:cs="Arial"/>
                <w:spacing w:val="-5"/>
                <w:sz w:val="16"/>
                <w:szCs w:val="16"/>
              </w:rPr>
              <w:t>0.1</w:t>
            </w:r>
          </w:p>
        </w:tc>
        <w:tc>
          <w:tcPr>
            <w:tcW w:w="1202" w:type="dxa"/>
            <w:vAlign w:val="center"/>
          </w:tcPr>
          <w:p w14:paraId="1AA34202" w14:textId="6EC90C14" w:rsidR="00342201" w:rsidRPr="00721243" w:rsidRDefault="00342201" w:rsidP="00342201">
            <w:pPr>
              <w:pStyle w:val="TableParagraph"/>
              <w:spacing w:before="40" w:after="40"/>
              <w:ind w:left="0"/>
              <w:rPr>
                <w:rFonts w:ascii="Arial" w:hAnsi="Arial" w:cs="Arial"/>
                <w:sz w:val="16"/>
                <w:szCs w:val="16"/>
              </w:rPr>
            </w:pPr>
            <w:r w:rsidRPr="00721243">
              <w:rPr>
                <w:rFonts w:ascii="Arial" w:hAnsi="Arial" w:cs="Arial"/>
                <w:sz w:val="16"/>
                <w:szCs w:val="16"/>
              </w:rPr>
              <w:t xml:space="preserve">&lt; </w:t>
            </w:r>
            <w:r w:rsidRPr="00721243">
              <w:rPr>
                <w:rFonts w:ascii="Arial" w:hAnsi="Arial" w:cs="Arial"/>
                <w:spacing w:val="-5"/>
                <w:sz w:val="16"/>
                <w:szCs w:val="16"/>
              </w:rPr>
              <w:t>0.1</w:t>
            </w:r>
          </w:p>
        </w:tc>
        <w:tc>
          <w:tcPr>
            <w:tcW w:w="1202" w:type="dxa"/>
            <w:vAlign w:val="center"/>
          </w:tcPr>
          <w:p w14:paraId="0BA793E3" w14:textId="1A9B54DA" w:rsidR="00342201" w:rsidRPr="00721243" w:rsidRDefault="00342201" w:rsidP="00342201">
            <w:pPr>
              <w:pStyle w:val="TableParagraph"/>
              <w:spacing w:before="40" w:after="40"/>
              <w:ind w:left="0"/>
              <w:rPr>
                <w:rFonts w:ascii="Arial" w:hAnsi="Arial" w:cs="Arial"/>
                <w:sz w:val="16"/>
                <w:szCs w:val="16"/>
              </w:rPr>
            </w:pPr>
            <w:r w:rsidRPr="00721243">
              <w:rPr>
                <w:rFonts w:ascii="Arial" w:hAnsi="Arial" w:cs="Arial"/>
                <w:sz w:val="16"/>
                <w:szCs w:val="16"/>
              </w:rPr>
              <w:t>&lt;</w:t>
            </w:r>
            <w:r w:rsidRPr="00721243">
              <w:rPr>
                <w:rFonts w:ascii="Arial" w:hAnsi="Arial" w:cs="Arial"/>
                <w:spacing w:val="-2"/>
                <w:sz w:val="16"/>
                <w:szCs w:val="16"/>
              </w:rPr>
              <w:t xml:space="preserve"> </w:t>
            </w:r>
            <w:r w:rsidRPr="00721243">
              <w:rPr>
                <w:rFonts w:ascii="Arial" w:hAnsi="Arial" w:cs="Arial"/>
                <w:spacing w:val="-5"/>
                <w:sz w:val="16"/>
                <w:szCs w:val="16"/>
              </w:rPr>
              <w:t>0.1</w:t>
            </w:r>
          </w:p>
        </w:tc>
        <w:tc>
          <w:tcPr>
            <w:tcW w:w="1202" w:type="dxa"/>
            <w:vAlign w:val="center"/>
          </w:tcPr>
          <w:p w14:paraId="36E12622" w14:textId="5412E2F8" w:rsidR="00342201" w:rsidRPr="00721243" w:rsidRDefault="00342201" w:rsidP="00342201">
            <w:pPr>
              <w:pStyle w:val="TableParagraph"/>
              <w:spacing w:before="40" w:after="40"/>
              <w:ind w:left="0"/>
              <w:rPr>
                <w:rFonts w:ascii="Arial" w:hAnsi="Arial" w:cs="Arial"/>
                <w:sz w:val="16"/>
                <w:szCs w:val="16"/>
              </w:rPr>
            </w:pPr>
            <w:r w:rsidRPr="00721243">
              <w:rPr>
                <w:rFonts w:ascii="Arial" w:hAnsi="Arial" w:cs="Arial"/>
                <w:sz w:val="16"/>
                <w:szCs w:val="16"/>
              </w:rPr>
              <w:t>&lt;</w:t>
            </w:r>
            <w:r w:rsidRPr="00721243">
              <w:rPr>
                <w:rFonts w:ascii="Arial" w:hAnsi="Arial" w:cs="Arial"/>
                <w:spacing w:val="-2"/>
                <w:sz w:val="16"/>
                <w:szCs w:val="16"/>
              </w:rPr>
              <w:t xml:space="preserve"> </w:t>
            </w:r>
            <w:r w:rsidRPr="00721243">
              <w:rPr>
                <w:rFonts w:ascii="Arial" w:hAnsi="Arial" w:cs="Arial"/>
                <w:spacing w:val="-5"/>
                <w:sz w:val="16"/>
                <w:szCs w:val="16"/>
              </w:rPr>
              <w:t>0.1</w:t>
            </w:r>
          </w:p>
        </w:tc>
        <w:tc>
          <w:tcPr>
            <w:tcW w:w="1202" w:type="dxa"/>
            <w:vAlign w:val="center"/>
          </w:tcPr>
          <w:p w14:paraId="7680C8CE" w14:textId="739A31A3" w:rsidR="00342201" w:rsidRPr="00721243" w:rsidRDefault="00342201" w:rsidP="00342201">
            <w:pPr>
              <w:pStyle w:val="TableParagraph"/>
              <w:spacing w:before="40" w:after="40"/>
              <w:ind w:left="0"/>
              <w:rPr>
                <w:rFonts w:ascii="Arial" w:hAnsi="Arial" w:cs="Arial"/>
                <w:sz w:val="16"/>
                <w:szCs w:val="16"/>
              </w:rPr>
            </w:pPr>
            <w:r w:rsidRPr="00721243">
              <w:rPr>
                <w:rFonts w:ascii="Arial" w:hAnsi="Arial" w:cs="Arial"/>
                <w:sz w:val="16"/>
                <w:szCs w:val="16"/>
              </w:rPr>
              <w:t>&lt;</w:t>
            </w:r>
            <w:r w:rsidRPr="00721243">
              <w:rPr>
                <w:rFonts w:ascii="Arial" w:hAnsi="Arial" w:cs="Arial"/>
                <w:spacing w:val="-2"/>
                <w:sz w:val="16"/>
                <w:szCs w:val="16"/>
              </w:rPr>
              <w:t xml:space="preserve"> </w:t>
            </w:r>
            <w:r w:rsidRPr="00721243">
              <w:rPr>
                <w:rFonts w:ascii="Arial" w:hAnsi="Arial" w:cs="Arial"/>
                <w:spacing w:val="-5"/>
                <w:sz w:val="16"/>
                <w:szCs w:val="16"/>
              </w:rPr>
              <w:t>0.1</w:t>
            </w:r>
          </w:p>
        </w:tc>
        <w:tc>
          <w:tcPr>
            <w:tcW w:w="1202" w:type="dxa"/>
            <w:vAlign w:val="center"/>
          </w:tcPr>
          <w:p w14:paraId="0706260E" w14:textId="3F1B4173" w:rsidR="00342201" w:rsidRPr="00721243" w:rsidRDefault="00342201" w:rsidP="00342201">
            <w:pPr>
              <w:pStyle w:val="TableParagraph"/>
              <w:spacing w:before="40" w:after="40"/>
              <w:ind w:left="0"/>
              <w:rPr>
                <w:rFonts w:ascii="Arial" w:hAnsi="Arial" w:cs="Arial"/>
                <w:sz w:val="16"/>
                <w:szCs w:val="16"/>
              </w:rPr>
            </w:pPr>
            <w:r w:rsidRPr="00721243">
              <w:rPr>
                <w:rFonts w:ascii="Arial" w:hAnsi="Arial" w:cs="Arial"/>
                <w:sz w:val="16"/>
                <w:szCs w:val="16"/>
              </w:rPr>
              <w:t>&lt;</w:t>
            </w:r>
            <w:r w:rsidRPr="00721243">
              <w:rPr>
                <w:rFonts w:ascii="Arial" w:hAnsi="Arial" w:cs="Arial"/>
                <w:spacing w:val="-1"/>
                <w:sz w:val="16"/>
                <w:szCs w:val="16"/>
              </w:rPr>
              <w:t xml:space="preserve"> </w:t>
            </w:r>
            <w:r w:rsidRPr="00721243">
              <w:rPr>
                <w:rFonts w:ascii="Arial" w:hAnsi="Arial" w:cs="Arial"/>
                <w:spacing w:val="-5"/>
                <w:sz w:val="16"/>
                <w:szCs w:val="16"/>
              </w:rPr>
              <w:t>0.1</w:t>
            </w:r>
          </w:p>
        </w:tc>
        <w:tc>
          <w:tcPr>
            <w:tcW w:w="1202" w:type="dxa"/>
            <w:vAlign w:val="center"/>
          </w:tcPr>
          <w:p w14:paraId="11EE9552" w14:textId="13AAA2F6" w:rsidR="00342201" w:rsidRPr="00721243" w:rsidRDefault="00342201" w:rsidP="00342201">
            <w:pPr>
              <w:pStyle w:val="TableParagraph"/>
              <w:spacing w:before="40" w:after="40"/>
              <w:ind w:left="0"/>
              <w:rPr>
                <w:rFonts w:ascii="Arial" w:hAnsi="Arial" w:cs="Arial"/>
                <w:sz w:val="16"/>
                <w:szCs w:val="16"/>
              </w:rPr>
            </w:pPr>
            <w:r w:rsidRPr="00721243">
              <w:rPr>
                <w:rFonts w:ascii="Arial" w:hAnsi="Arial" w:cs="Arial"/>
                <w:sz w:val="16"/>
                <w:szCs w:val="16"/>
              </w:rPr>
              <w:t>&lt;</w:t>
            </w:r>
            <w:r w:rsidRPr="00721243">
              <w:rPr>
                <w:rFonts w:ascii="Arial" w:hAnsi="Arial" w:cs="Arial"/>
                <w:spacing w:val="-2"/>
                <w:sz w:val="16"/>
                <w:szCs w:val="16"/>
              </w:rPr>
              <w:t xml:space="preserve"> </w:t>
            </w:r>
            <w:r w:rsidRPr="00721243">
              <w:rPr>
                <w:rFonts w:ascii="Arial" w:hAnsi="Arial" w:cs="Arial"/>
                <w:spacing w:val="-5"/>
                <w:sz w:val="16"/>
                <w:szCs w:val="16"/>
              </w:rPr>
              <w:t>0.1</w:t>
            </w:r>
          </w:p>
        </w:tc>
        <w:tc>
          <w:tcPr>
            <w:tcW w:w="1202" w:type="dxa"/>
            <w:vAlign w:val="center"/>
          </w:tcPr>
          <w:p w14:paraId="00D7D36B" w14:textId="653A4216" w:rsidR="00342201" w:rsidRPr="00721243" w:rsidRDefault="00342201" w:rsidP="00342201">
            <w:pPr>
              <w:pStyle w:val="TableParagraph"/>
              <w:spacing w:before="40" w:after="40"/>
              <w:ind w:left="0"/>
              <w:rPr>
                <w:rFonts w:ascii="Arial" w:hAnsi="Arial" w:cs="Arial"/>
                <w:sz w:val="16"/>
                <w:szCs w:val="16"/>
              </w:rPr>
            </w:pPr>
            <w:r w:rsidRPr="00721243">
              <w:rPr>
                <w:rFonts w:ascii="Arial" w:hAnsi="Arial" w:cs="Arial"/>
                <w:sz w:val="16"/>
                <w:szCs w:val="16"/>
              </w:rPr>
              <w:t>&lt;</w:t>
            </w:r>
            <w:r w:rsidRPr="00721243">
              <w:rPr>
                <w:rFonts w:ascii="Arial" w:hAnsi="Arial" w:cs="Arial"/>
                <w:spacing w:val="-2"/>
                <w:sz w:val="16"/>
                <w:szCs w:val="16"/>
              </w:rPr>
              <w:t xml:space="preserve"> </w:t>
            </w:r>
            <w:r w:rsidRPr="00721243">
              <w:rPr>
                <w:rFonts w:ascii="Arial" w:hAnsi="Arial" w:cs="Arial"/>
                <w:spacing w:val="-5"/>
                <w:sz w:val="16"/>
                <w:szCs w:val="16"/>
              </w:rPr>
              <w:t>0.1</w:t>
            </w:r>
          </w:p>
        </w:tc>
      </w:tr>
      <w:tr w:rsidR="00342201" w:rsidRPr="00721243" w14:paraId="324B5185" w14:textId="3DF7BF5D" w:rsidTr="001E4E8B">
        <w:trPr>
          <w:trHeight w:val="386"/>
        </w:trPr>
        <w:tc>
          <w:tcPr>
            <w:tcW w:w="1753" w:type="dxa"/>
          </w:tcPr>
          <w:p w14:paraId="6A714F7B" w14:textId="7D5E25F3" w:rsidR="00342201" w:rsidRPr="00721243" w:rsidRDefault="00342201" w:rsidP="00342201">
            <w:pPr>
              <w:pStyle w:val="TableParagraph"/>
              <w:spacing w:before="40" w:after="40"/>
              <w:ind w:left="0"/>
              <w:jc w:val="left"/>
              <w:rPr>
                <w:rFonts w:ascii="Arial" w:hAnsi="Arial" w:cs="Arial"/>
                <w:sz w:val="16"/>
                <w:szCs w:val="16"/>
              </w:rPr>
            </w:pPr>
            <w:r w:rsidRPr="00721243">
              <w:rPr>
                <w:rFonts w:ascii="Arial" w:hAnsi="Arial" w:cs="Arial"/>
                <w:sz w:val="16"/>
                <w:szCs w:val="16"/>
              </w:rPr>
              <w:t>Antimon (</w:t>
            </w:r>
            <w:r w:rsidR="002904F3" w:rsidRPr="00721243">
              <w:rPr>
                <w:rFonts w:ascii="Arial" w:hAnsi="Arial" w:cs="Arial"/>
                <w:sz w:val="16"/>
                <w:szCs w:val="16"/>
              </w:rPr>
              <w:t>S</w:t>
            </w:r>
            <w:r w:rsidRPr="00721243">
              <w:rPr>
                <w:rFonts w:ascii="Arial" w:hAnsi="Arial" w:cs="Arial"/>
                <w:sz w:val="16"/>
                <w:szCs w:val="16"/>
              </w:rPr>
              <w:t>b) (mg/kg)</w:t>
            </w:r>
          </w:p>
        </w:tc>
        <w:tc>
          <w:tcPr>
            <w:tcW w:w="1167" w:type="dxa"/>
            <w:vAlign w:val="center"/>
          </w:tcPr>
          <w:p w14:paraId="499705E4" w14:textId="77777777" w:rsidR="00342201" w:rsidRPr="00721243" w:rsidRDefault="00342201" w:rsidP="00342201">
            <w:pPr>
              <w:pStyle w:val="TableParagraph"/>
              <w:spacing w:before="40" w:after="40"/>
              <w:ind w:left="0"/>
              <w:rPr>
                <w:rFonts w:ascii="Arial" w:hAnsi="Arial" w:cs="Arial"/>
                <w:sz w:val="16"/>
                <w:szCs w:val="16"/>
              </w:rPr>
            </w:pPr>
            <w:r w:rsidRPr="00721243">
              <w:rPr>
                <w:rFonts w:ascii="Arial" w:hAnsi="Arial" w:cs="Arial"/>
                <w:spacing w:val="-5"/>
                <w:sz w:val="16"/>
                <w:szCs w:val="16"/>
              </w:rPr>
              <w:t>0.7</w:t>
            </w:r>
          </w:p>
        </w:tc>
        <w:tc>
          <w:tcPr>
            <w:tcW w:w="1202" w:type="dxa"/>
            <w:vAlign w:val="center"/>
          </w:tcPr>
          <w:p w14:paraId="509A0BA6" w14:textId="3032ECAF" w:rsidR="00342201" w:rsidRPr="00721243" w:rsidRDefault="00342201" w:rsidP="00342201">
            <w:pPr>
              <w:pStyle w:val="TableParagraph"/>
              <w:spacing w:before="40" w:after="40"/>
              <w:ind w:left="0"/>
              <w:rPr>
                <w:rFonts w:ascii="Arial" w:hAnsi="Arial" w:cs="Arial"/>
                <w:sz w:val="16"/>
                <w:szCs w:val="16"/>
              </w:rPr>
            </w:pPr>
            <w:r w:rsidRPr="00721243">
              <w:rPr>
                <w:rFonts w:ascii="Arial" w:hAnsi="Arial" w:cs="Arial"/>
                <w:sz w:val="16"/>
                <w:szCs w:val="16"/>
              </w:rPr>
              <w:t>&lt;</w:t>
            </w:r>
            <w:r w:rsidRPr="00721243">
              <w:rPr>
                <w:rFonts w:ascii="Arial" w:hAnsi="Arial" w:cs="Arial"/>
                <w:spacing w:val="-2"/>
                <w:sz w:val="16"/>
                <w:szCs w:val="16"/>
              </w:rPr>
              <w:t xml:space="preserve"> </w:t>
            </w:r>
            <w:r w:rsidRPr="00721243">
              <w:rPr>
                <w:rFonts w:ascii="Arial" w:hAnsi="Arial" w:cs="Arial"/>
                <w:spacing w:val="-5"/>
                <w:sz w:val="16"/>
                <w:szCs w:val="16"/>
              </w:rPr>
              <w:t>0.2</w:t>
            </w:r>
          </w:p>
        </w:tc>
        <w:tc>
          <w:tcPr>
            <w:tcW w:w="1202" w:type="dxa"/>
            <w:vAlign w:val="center"/>
          </w:tcPr>
          <w:p w14:paraId="30F3174F" w14:textId="4D08405D" w:rsidR="00342201" w:rsidRPr="00721243" w:rsidRDefault="00342201" w:rsidP="00342201">
            <w:pPr>
              <w:pStyle w:val="TableParagraph"/>
              <w:spacing w:before="40" w:after="40"/>
              <w:ind w:left="0"/>
              <w:rPr>
                <w:rFonts w:ascii="Arial" w:hAnsi="Arial" w:cs="Arial"/>
                <w:sz w:val="16"/>
                <w:szCs w:val="16"/>
              </w:rPr>
            </w:pPr>
            <w:r w:rsidRPr="00721243">
              <w:rPr>
                <w:rFonts w:ascii="Arial" w:hAnsi="Arial" w:cs="Arial"/>
                <w:sz w:val="16"/>
                <w:szCs w:val="16"/>
              </w:rPr>
              <w:t>&lt;</w:t>
            </w:r>
            <w:r w:rsidRPr="00721243">
              <w:rPr>
                <w:rFonts w:ascii="Arial" w:hAnsi="Arial" w:cs="Arial"/>
                <w:spacing w:val="-2"/>
                <w:sz w:val="16"/>
                <w:szCs w:val="16"/>
              </w:rPr>
              <w:t xml:space="preserve"> </w:t>
            </w:r>
            <w:r w:rsidRPr="00721243">
              <w:rPr>
                <w:rFonts w:ascii="Arial" w:hAnsi="Arial" w:cs="Arial"/>
                <w:spacing w:val="-5"/>
                <w:sz w:val="16"/>
                <w:szCs w:val="16"/>
              </w:rPr>
              <w:t>0.2</w:t>
            </w:r>
          </w:p>
        </w:tc>
        <w:tc>
          <w:tcPr>
            <w:tcW w:w="1202" w:type="dxa"/>
            <w:vAlign w:val="center"/>
          </w:tcPr>
          <w:p w14:paraId="45DCC21B" w14:textId="175CCFF8" w:rsidR="00342201" w:rsidRPr="00721243" w:rsidRDefault="00342201" w:rsidP="00342201">
            <w:pPr>
              <w:pStyle w:val="TableParagraph"/>
              <w:spacing w:before="40" w:after="40"/>
              <w:ind w:left="0"/>
              <w:rPr>
                <w:rFonts w:ascii="Arial" w:hAnsi="Arial" w:cs="Arial"/>
                <w:sz w:val="16"/>
                <w:szCs w:val="16"/>
              </w:rPr>
            </w:pPr>
            <w:r w:rsidRPr="00721243">
              <w:rPr>
                <w:rFonts w:ascii="Arial" w:hAnsi="Arial" w:cs="Arial"/>
                <w:sz w:val="16"/>
                <w:szCs w:val="16"/>
              </w:rPr>
              <w:t>&lt;</w:t>
            </w:r>
            <w:r w:rsidRPr="00721243">
              <w:rPr>
                <w:rFonts w:ascii="Arial" w:hAnsi="Arial" w:cs="Arial"/>
                <w:spacing w:val="-2"/>
                <w:sz w:val="16"/>
                <w:szCs w:val="16"/>
              </w:rPr>
              <w:t xml:space="preserve"> </w:t>
            </w:r>
            <w:r w:rsidRPr="00721243">
              <w:rPr>
                <w:rFonts w:ascii="Arial" w:hAnsi="Arial" w:cs="Arial"/>
                <w:spacing w:val="-5"/>
                <w:sz w:val="16"/>
                <w:szCs w:val="16"/>
              </w:rPr>
              <w:t>0.2</w:t>
            </w:r>
          </w:p>
        </w:tc>
        <w:tc>
          <w:tcPr>
            <w:tcW w:w="1202" w:type="dxa"/>
            <w:vAlign w:val="center"/>
          </w:tcPr>
          <w:p w14:paraId="1AD7EB00" w14:textId="1057D545" w:rsidR="00342201" w:rsidRPr="00721243" w:rsidRDefault="00342201" w:rsidP="00342201">
            <w:pPr>
              <w:pStyle w:val="TableParagraph"/>
              <w:spacing w:before="40" w:after="40"/>
              <w:ind w:left="0"/>
              <w:rPr>
                <w:rFonts w:ascii="Arial" w:hAnsi="Arial" w:cs="Arial"/>
                <w:sz w:val="16"/>
                <w:szCs w:val="16"/>
              </w:rPr>
            </w:pPr>
            <w:r w:rsidRPr="00721243">
              <w:rPr>
                <w:rFonts w:ascii="Arial" w:hAnsi="Arial" w:cs="Arial"/>
                <w:sz w:val="16"/>
                <w:szCs w:val="16"/>
              </w:rPr>
              <w:t>&lt;</w:t>
            </w:r>
            <w:r w:rsidRPr="00721243">
              <w:rPr>
                <w:rFonts w:ascii="Arial" w:hAnsi="Arial" w:cs="Arial"/>
                <w:spacing w:val="-2"/>
                <w:sz w:val="16"/>
                <w:szCs w:val="16"/>
              </w:rPr>
              <w:t xml:space="preserve"> </w:t>
            </w:r>
            <w:r w:rsidRPr="00721243">
              <w:rPr>
                <w:rFonts w:ascii="Arial" w:hAnsi="Arial" w:cs="Arial"/>
                <w:spacing w:val="-5"/>
                <w:sz w:val="16"/>
                <w:szCs w:val="16"/>
              </w:rPr>
              <w:t>0.2</w:t>
            </w:r>
          </w:p>
        </w:tc>
        <w:tc>
          <w:tcPr>
            <w:tcW w:w="1202" w:type="dxa"/>
            <w:vAlign w:val="center"/>
          </w:tcPr>
          <w:p w14:paraId="685F27C1" w14:textId="149D7C2E" w:rsidR="00342201" w:rsidRPr="00721243" w:rsidRDefault="00342201" w:rsidP="00342201">
            <w:pPr>
              <w:pStyle w:val="TableParagraph"/>
              <w:spacing w:before="40" w:after="40"/>
              <w:ind w:left="0"/>
              <w:rPr>
                <w:rFonts w:ascii="Arial" w:hAnsi="Arial" w:cs="Arial"/>
                <w:sz w:val="16"/>
                <w:szCs w:val="16"/>
              </w:rPr>
            </w:pPr>
            <w:r w:rsidRPr="00721243">
              <w:rPr>
                <w:rFonts w:ascii="Arial" w:hAnsi="Arial" w:cs="Arial"/>
                <w:sz w:val="16"/>
                <w:szCs w:val="16"/>
              </w:rPr>
              <w:t xml:space="preserve">&lt; </w:t>
            </w:r>
            <w:r w:rsidRPr="00721243">
              <w:rPr>
                <w:rFonts w:ascii="Arial" w:hAnsi="Arial" w:cs="Arial"/>
                <w:spacing w:val="-5"/>
                <w:sz w:val="16"/>
                <w:szCs w:val="16"/>
              </w:rPr>
              <w:t>0.2</w:t>
            </w:r>
          </w:p>
        </w:tc>
        <w:tc>
          <w:tcPr>
            <w:tcW w:w="1202" w:type="dxa"/>
            <w:vAlign w:val="center"/>
          </w:tcPr>
          <w:p w14:paraId="5722BC9D" w14:textId="6D0B34D2" w:rsidR="00342201" w:rsidRPr="00721243" w:rsidRDefault="00342201" w:rsidP="00342201">
            <w:pPr>
              <w:pStyle w:val="TableParagraph"/>
              <w:spacing w:before="40" w:after="40"/>
              <w:ind w:left="0"/>
              <w:rPr>
                <w:rFonts w:ascii="Arial" w:hAnsi="Arial" w:cs="Arial"/>
                <w:sz w:val="16"/>
                <w:szCs w:val="16"/>
              </w:rPr>
            </w:pPr>
            <w:r w:rsidRPr="00721243">
              <w:rPr>
                <w:rFonts w:ascii="Arial" w:hAnsi="Arial" w:cs="Arial"/>
                <w:sz w:val="16"/>
                <w:szCs w:val="16"/>
              </w:rPr>
              <w:t>&lt;</w:t>
            </w:r>
            <w:r w:rsidRPr="00721243">
              <w:rPr>
                <w:rFonts w:ascii="Arial" w:hAnsi="Arial" w:cs="Arial"/>
                <w:spacing w:val="-2"/>
                <w:sz w:val="16"/>
                <w:szCs w:val="16"/>
              </w:rPr>
              <w:t xml:space="preserve"> </w:t>
            </w:r>
            <w:r w:rsidRPr="00721243">
              <w:rPr>
                <w:rFonts w:ascii="Arial" w:hAnsi="Arial" w:cs="Arial"/>
                <w:spacing w:val="-5"/>
                <w:sz w:val="16"/>
                <w:szCs w:val="16"/>
              </w:rPr>
              <w:t>0.2</w:t>
            </w:r>
          </w:p>
        </w:tc>
        <w:tc>
          <w:tcPr>
            <w:tcW w:w="1202" w:type="dxa"/>
            <w:vAlign w:val="center"/>
          </w:tcPr>
          <w:p w14:paraId="6AAABF3B" w14:textId="61F655E5" w:rsidR="00342201" w:rsidRPr="00721243" w:rsidRDefault="00342201" w:rsidP="00342201">
            <w:pPr>
              <w:pStyle w:val="TableParagraph"/>
              <w:spacing w:before="40" w:after="40"/>
              <w:ind w:left="0"/>
              <w:rPr>
                <w:rFonts w:ascii="Arial" w:hAnsi="Arial" w:cs="Arial"/>
                <w:sz w:val="16"/>
                <w:szCs w:val="16"/>
              </w:rPr>
            </w:pPr>
            <w:r w:rsidRPr="00721243">
              <w:rPr>
                <w:rFonts w:ascii="Arial" w:hAnsi="Arial" w:cs="Arial"/>
                <w:sz w:val="16"/>
                <w:szCs w:val="16"/>
              </w:rPr>
              <w:t>&lt;</w:t>
            </w:r>
            <w:r w:rsidRPr="00721243">
              <w:rPr>
                <w:rFonts w:ascii="Arial" w:hAnsi="Arial" w:cs="Arial"/>
                <w:spacing w:val="-2"/>
                <w:sz w:val="16"/>
                <w:szCs w:val="16"/>
              </w:rPr>
              <w:t xml:space="preserve"> </w:t>
            </w:r>
            <w:r w:rsidRPr="00721243">
              <w:rPr>
                <w:rFonts w:ascii="Arial" w:hAnsi="Arial" w:cs="Arial"/>
                <w:spacing w:val="-5"/>
                <w:sz w:val="16"/>
                <w:szCs w:val="16"/>
              </w:rPr>
              <w:t>0.2</w:t>
            </w:r>
          </w:p>
        </w:tc>
        <w:tc>
          <w:tcPr>
            <w:tcW w:w="1202" w:type="dxa"/>
            <w:vAlign w:val="center"/>
          </w:tcPr>
          <w:p w14:paraId="0DA7E3B4" w14:textId="31E15A58" w:rsidR="00342201" w:rsidRPr="00721243" w:rsidRDefault="00342201" w:rsidP="00342201">
            <w:pPr>
              <w:pStyle w:val="TableParagraph"/>
              <w:spacing w:before="40" w:after="40"/>
              <w:ind w:left="0"/>
              <w:rPr>
                <w:rFonts w:ascii="Arial" w:hAnsi="Arial" w:cs="Arial"/>
                <w:sz w:val="16"/>
                <w:szCs w:val="16"/>
              </w:rPr>
            </w:pPr>
            <w:r w:rsidRPr="00721243">
              <w:rPr>
                <w:rFonts w:ascii="Arial" w:hAnsi="Arial" w:cs="Arial"/>
                <w:sz w:val="16"/>
                <w:szCs w:val="16"/>
              </w:rPr>
              <w:t>&lt;</w:t>
            </w:r>
            <w:r w:rsidRPr="00721243">
              <w:rPr>
                <w:rFonts w:ascii="Arial" w:hAnsi="Arial" w:cs="Arial"/>
                <w:spacing w:val="-2"/>
                <w:sz w:val="16"/>
                <w:szCs w:val="16"/>
              </w:rPr>
              <w:t xml:space="preserve"> </w:t>
            </w:r>
            <w:r w:rsidRPr="00721243">
              <w:rPr>
                <w:rFonts w:ascii="Arial" w:hAnsi="Arial" w:cs="Arial"/>
                <w:spacing w:val="-5"/>
                <w:sz w:val="16"/>
                <w:szCs w:val="16"/>
              </w:rPr>
              <w:t>0.2</w:t>
            </w:r>
          </w:p>
        </w:tc>
        <w:tc>
          <w:tcPr>
            <w:tcW w:w="1202" w:type="dxa"/>
            <w:vAlign w:val="center"/>
          </w:tcPr>
          <w:p w14:paraId="7CD72284" w14:textId="2D53BE35" w:rsidR="00342201" w:rsidRPr="00721243" w:rsidRDefault="00342201" w:rsidP="00342201">
            <w:pPr>
              <w:pStyle w:val="TableParagraph"/>
              <w:spacing w:before="40" w:after="40"/>
              <w:ind w:left="0"/>
              <w:rPr>
                <w:rFonts w:ascii="Arial" w:hAnsi="Arial" w:cs="Arial"/>
                <w:sz w:val="16"/>
                <w:szCs w:val="16"/>
              </w:rPr>
            </w:pPr>
            <w:r w:rsidRPr="00721243">
              <w:rPr>
                <w:rFonts w:ascii="Arial" w:hAnsi="Arial" w:cs="Arial"/>
                <w:sz w:val="16"/>
                <w:szCs w:val="16"/>
              </w:rPr>
              <w:t xml:space="preserve">&lt; </w:t>
            </w:r>
            <w:r w:rsidRPr="00721243">
              <w:rPr>
                <w:rFonts w:ascii="Arial" w:hAnsi="Arial" w:cs="Arial"/>
                <w:spacing w:val="-5"/>
                <w:sz w:val="16"/>
                <w:szCs w:val="16"/>
              </w:rPr>
              <w:t>0.2</w:t>
            </w:r>
          </w:p>
        </w:tc>
        <w:tc>
          <w:tcPr>
            <w:tcW w:w="1202" w:type="dxa"/>
            <w:vAlign w:val="center"/>
          </w:tcPr>
          <w:p w14:paraId="520031D9" w14:textId="7D6F297B" w:rsidR="00342201" w:rsidRPr="00721243" w:rsidRDefault="00342201" w:rsidP="00342201">
            <w:pPr>
              <w:pStyle w:val="TableParagraph"/>
              <w:spacing w:before="40" w:after="40"/>
              <w:ind w:left="0"/>
              <w:rPr>
                <w:rFonts w:ascii="Arial" w:hAnsi="Arial" w:cs="Arial"/>
                <w:sz w:val="16"/>
                <w:szCs w:val="16"/>
              </w:rPr>
            </w:pPr>
            <w:r w:rsidRPr="00721243">
              <w:rPr>
                <w:rFonts w:ascii="Arial" w:hAnsi="Arial" w:cs="Arial"/>
                <w:sz w:val="16"/>
                <w:szCs w:val="16"/>
              </w:rPr>
              <w:t>&lt;</w:t>
            </w:r>
            <w:r w:rsidRPr="00721243">
              <w:rPr>
                <w:rFonts w:ascii="Arial" w:hAnsi="Arial" w:cs="Arial"/>
                <w:spacing w:val="-2"/>
                <w:sz w:val="16"/>
                <w:szCs w:val="16"/>
              </w:rPr>
              <w:t xml:space="preserve"> </w:t>
            </w:r>
            <w:r w:rsidRPr="00721243">
              <w:rPr>
                <w:rFonts w:ascii="Arial" w:hAnsi="Arial" w:cs="Arial"/>
                <w:spacing w:val="-5"/>
                <w:sz w:val="16"/>
                <w:szCs w:val="16"/>
              </w:rPr>
              <w:t>0.2</w:t>
            </w:r>
          </w:p>
        </w:tc>
        <w:tc>
          <w:tcPr>
            <w:tcW w:w="1202" w:type="dxa"/>
            <w:vAlign w:val="center"/>
          </w:tcPr>
          <w:p w14:paraId="6C852BBE" w14:textId="2C9749D9" w:rsidR="00342201" w:rsidRPr="00721243" w:rsidRDefault="00342201" w:rsidP="00342201">
            <w:pPr>
              <w:pStyle w:val="TableParagraph"/>
              <w:spacing w:before="40" w:after="40"/>
              <w:ind w:left="0"/>
              <w:rPr>
                <w:rFonts w:ascii="Arial" w:hAnsi="Arial" w:cs="Arial"/>
                <w:sz w:val="16"/>
                <w:szCs w:val="16"/>
              </w:rPr>
            </w:pPr>
            <w:r w:rsidRPr="00721243">
              <w:rPr>
                <w:rFonts w:ascii="Arial" w:hAnsi="Arial" w:cs="Arial"/>
                <w:sz w:val="16"/>
                <w:szCs w:val="16"/>
              </w:rPr>
              <w:t>&lt;</w:t>
            </w:r>
            <w:r w:rsidRPr="00721243">
              <w:rPr>
                <w:rFonts w:ascii="Arial" w:hAnsi="Arial" w:cs="Arial"/>
                <w:spacing w:val="-2"/>
                <w:sz w:val="16"/>
                <w:szCs w:val="16"/>
              </w:rPr>
              <w:t xml:space="preserve"> </w:t>
            </w:r>
            <w:r w:rsidRPr="00721243">
              <w:rPr>
                <w:rFonts w:ascii="Arial" w:hAnsi="Arial" w:cs="Arial"/>
                <w:spacing w:val="-5"/>
                <w:sz w:val="16"/>
                <w:szCs w:val="16"/>
              </w:rPr>
              <w:t>0.2</w:t>
            </w:r>
          </w:p>
        </w:tc>
        <w:tc>
          <w:tcPr>
            <w:tcW w:w="1202" w:type="dxa"/>
            <w:vAlign w:val="center"/>
          </w:tcPr>
          <w:p w14:paraId="4BEC1707" w14:textId="42F8CE8B" w:rsidR="00342201" w:rsidRPr="00721243" w:rsidRDefault="00342201" w:rsidP="00342201">
            <w:pPr>
              <w:pStyle w:val="TableParagraph"/>
              <w:spacing w:before="40" w:after="40"/>
              <w:ind w:left="0"/>
              <w:rPr>
                <w:rFonts w:ascii="Arial" w:hAnsi="Arial" w:cs="Arial"/>
                <w:sz w:val="16"/>
                <w:szCs w:val="16"/>
              </w:rPr>
            </w:pPr>
            <w:r w:rsidRPr="00721243">
              <w:rPr>
                <w:rFonts w:ascii="Arial" w:hAnsi="Arial" w:cs="Arial"/>
                <w:sz w:val="16"/>
                <w:szCs w:val="16"/>
              </w:rPr>
              <w:t>&lt;</w:t>
            </w:r>
            <w:r w:rsidRPr="00721243">
              <w:rPr>
                <w:rFonts w:ascii="Arial" w:hAnsi="Arial" w:cs="Arial"/>
                <w:spacing w:val="-2"/>
                <w:sz w:val="16"/>
                <w:szCs w:val="16"/>
              </w:rPr>
              <w:t xml:space="preserve"> </w:t>
            </w:r>
            <w:r w:rsidRPr="00721243">
              <w:rPr>
                <w:rFonts w:ascii="Arial" w:hAnsi="Arial" w:cs="Arial"/>
                <w:spacing w:val="-5"/>
                <w:sz w:val="16"/>
                <w:szCs w:val="16"/>
              </w:rPr>
              <w:t>0.2</w:t>
            </w:r>
          </w:p>
        </w:tc>
        <w:tc>
          <w:tcPr>
            <w:tcW w:w="1202" w:type="dxa"/>
            <w:vAlign w:val="center"/>
          </w:tcPr>
          <w:p w14:paraId="0C774398" w14:textId="143A641A" w:rsidR="00342201" w:rsidRPr="00721243" w:rsidRDefault="00342201" w:rsidP="00342201">
            <w:pPr>
              <w:pStyle w:val="TableParagraph"/>
              <w:spacing w:before="40" w:after="40"/>
              <w:ind w:left="0"/>
              <w:rPr>
                <w:rFonts w:ascii="Arial" w:hAnsi="Arial" w:cs="Arial"/>
                <w:sz w:val="16"/>
                <w:szCs w:val="16"/>
              </w:rPr>
            </w:pPr>
            <w:r w:rsidRPr="00721243">
              <w:rPr>
                <w:rFonts w:ascii="Arial" w:hAnsi="Arial" w:cs="Arial"/>
                <w:sz w:val="16"/>
                <w:szCs w:val="16"/>
              </w:rPr>
              <w:t>&lt;</w:t>
            </w:r>
            <w:r w:rsidRPr="00721243">
              <w:rPr>
                <w:rFonts w:ascii="Arial" w:hAnsi="Arial" w:cs="Arial"/>
                <w:spacing w:val="-1"/>
                <w:sz w:val="16"/>
                <w:szCs w:val="16"/>
              </w:rPr>
              <w:t xml:space="preserve"> </w:t>
            </w:r>
            <w:r w:rsidRPr="00721243">
              <w:rPr>
                <w:rFonts w:ascii="Arial" w:hAnsi="Arial" w:cs="Arial"/>
                <w:spacing w:val="-5"/>
                <w:sz w:val="16"/>
                <w:szCs w:val="16"/>
              </w:rPr>
              <w:t>0.2</w:t>
            </w:r>
          </w:p>
        </w:tc>
        <w:tc>
          <w:tcPr>
            <w:tcW w:w="1202" w:type="dxa"/>
            <w:vAlign w:val="center"/>
          </w:tcPr>
          <w:p w14:paraId="5668D238" w14:textId="1F1EFDC8" w:rsidR="00342201" w:rsidRPr="00721243" w:rsidRDefault="00342201" w:rsidP="00342201">
            <w:pPr>
              <w:pStyle w:val="TableParagraph"/>
              <w:spacing w:before="40" w:after="40"/>
              <w:ind w:left="0"/>
              <w:rPr>
                <w:rFonts w:ascii="Arial" w:hAnsi="Arial" w:cs="Arial"/>
                <w:sz w:val="16"/>
                <w:szCs w:val="16"/>
              </w:rPr>
            </w:pPr>
            <w:r w:rsidRPr="00721243">
              <w:rPr>
                <w:rFonts w:ascii="Arial" w:hAnsi="Arial" w:cs="Arial"/>
                <w:sz w:val="16"/>
                <w:szCs w:val="16"/>
              </w:rPr>
              <w:t>&lt;</w:t>
            </w:r>
            <w:r w:rsidRPr="00721243">
              <w:rPr>
                <w:rFonts w:ascii="Arial" w:hAnsi="Arial" w:cs="Arial"/>
                <w:spacing w:val="-2"/>
                <w:sz w:val="16"/>
                <w:szCs w:val="16"/>
              </w:rPr>
              <w:t xml:space="preserve"> </w:t>
            </w:r>
            <w:r w:rsidRPr="00721243">
              <w:rPr>
                <w:rFonts w:ascii="Arial" w:hAnsi="Arial" w:cs="Arial"/>
                <w:spacing w:val="-5"/>
                <w:sz w:val="16"/>
                <w:szCs w:val="16"/>
              </w:rPr>
              <w:t>0.2</w:t>
            </w:r>
          </w:p>
        </w:tc>
        <w:tc>
          <w:tcPr>
            <w:tcW w:w="1202" w:type="dxa"/>
            <w:vAlign w:val="center"/>
          </w:tcPr>
          <w:p w14:paraId="41C9C4F5" w14:textId="08E3210A" w:rsidR="00342201" w:rsidRPr="00721243" w:rsidRDefault="00342201" w:rsidP="00342201">
            <w:pPr>
              <w:pStyle w:val="TableParagraph"/>
              <w:spacing w:before="40" w:after="40"/>
              <w:ind w:left="0"/>
              <w:rPr>
                <w:rFonts w:ascii="Arial" w:hAnsi="Arial" w:cs="Arial"/>
                <w:sz w:val="16"/>
                <w:szCs w:val="16"/>
              </w:rPr>
            </w:pPr>
            <w:r w:rsidRPr="00721243">
              <w:rPr>
                <w:rFonts w:ascii="Arial" w:hAnsi="Arial" w:cs="Arial"/>
                <w:sz w:val="16"/>
                <w:szCs w:val="16"/>
              </w:rPr>
              <w:t>&lt;</w:t>
            </w:r>
            <w:r w:rsidRPr="00721243">
              <w:rPr>
                <w:rFonts w:ascii="Arial" w:hAnsi="Arial" w:cs="Arial"/>
                <w:spacing w:val="-2"/>
                <w:sz w:val="16"/>
                <w:szCs w:val="16"/>
              </w:rPr>
              <w:t xml:space="preserve"> </w:t>
            </w:r>
            <w:r w:rsidRPr="00721243">
              <w:rPr>
                <w:rFonts w:ascii="Arial" w:hAnsi="Arial" w:cs="Arial"/>
                <w:spacing w:val="-5"/>
                <w:sz w:val="16"/>
                <w:szCs w:val="16"/>
              </w:rPr>
              <w:t>0.2</w:t>
            </w:r>
          </w:p>
        </w:tc>
      </w:tr>
      <w:tr w:rsidR="00342201" w:rsidRPr="00721243" w14:paraId="6F95C5DD" w14:textId="7CD39817" w:rsidTr="001E4E8B">
        <w:trPr>
          <w:trHeight w:val="383"/>
        </w:trPr>
        <w:tc>
          <w:tcPr>
            <w:tcW w:w="1753" w:type="dxa"/>
          </w:tcPr>
          <w:p w14:paraId="0E8322E0" w14:textId="5DB467E0" w:rsidR="00342201" w:rsidRPr="00721243" w:rsidRDefault="00342201" w:rsidP="00342201">
            <w:pPr>
              <w:pStyle w:val="TableParagraph"/>
              <w:spacing w:before="40" w:after="40"/>
              <w:ind w:left="0"/>
              <w:jc w:val="left"/>
              <w:rPr>
                <w:rFonts w:ascii="Arial" w:hAnsi="Arial" w:cs="Arial"/>
                <w:sz w:val="16"/>
                <w:szCs w:val="16"/>
              </w:rPr>
            </w:pPr>
            <w:r w:rsidRPr="00721243">
              <w:rPr>
                <w:rFonts w:ascii="Arial" w:hAnsi="Arial" w:cs="Arial"/>
                <w:sz w:val="16"/>
                <w:szCs w:val="16"/>
              </w:rPr>
              <w:t>Selen (</w:t>
            </w:r>
            <w:r w:rsidR="002904F3" w:rsidRPr="00721243">
              <w:rPr>
                <w:rFonts w:ascii="Arial" w:hAnsi="Arial" w:cs="Arial"/>
                <w:sz w:val="16"/>
                <w:szCs w:val="16"/>
              </w:rPr>
              <w:t>S</w:t>
            </w:r>
            <w:r w:rsidRPr="00721243">
              <w:rPr>
                <w:rFonts w:ascii="Arial" w:hAnsi="Arial" w:cs="Arial"/>
                <w:sz w:val="16"/>
                <w:szCs w:val="16"/>
              </w:rPr>
              <w:t>e) (mg/kg)</w:t>
            </w:r>
          </w:p>
        </w:tc>
        <w:tc>
          <w:tcPr>
            <w:tcW w:w="1167" w:type="dxa"/>
            <w:vAlign w:val="center"/>
          </w:tcPr>
          <w:p w14:paraId="6ED2E3F5" w14:textId="77777777" w:rsidR="00342201" w:rsidRPr="00721243" w:rsidRDefault="00342201" w:rsidP="00342201">
            <w:pPr>
              <w:pStyle w:val="TableParagraph"/>
              <w:spacing w:before="40" w:after="40"/>
              <w:ind w:left="0"/>
              <w:rPr>
                <w:rFonts w:ascii="Arial" w:hAnsi="Arial" w:cs="Arial"/>
                <w:sz w:val="16"/>
                <w:szCs w:val="16"/>
              </w:rPr>
            </w:pPr>
            <w:r w:rsidRPr="00721243">
              <w:rPr>
                <w:rFonts w:ascii="Arial" w:hAnsi="Arial" w:cs="Arial"/>
                <w:spacing w:val="-5"/>
                <w:sz w:val="16"/>
                <w:szCs w:val="16"/>
              </w:rPr>
              <w:t>0.5</w:t>
            </w:r>
          </w:p>
        </w:tc>
        <w:tc>
          <w:tcPr>
            <w:tcW w:w="1202" w:type="dxa"/>
            <w:vAlign w:val="center"/>
          </w:tcPr>
          <w:p w14:paraId="47AE668C" w14:textId="2CAEC3F3" w:rsidR="00342201" w:rsidRPr="00721243" w:rsidRDefault="00342201" w:rsidP="00342201">
            <w:pPr>
              <w:pStyle w:val="TableParagraph"/>
              <w:spacing w:before="40" w:after="40"/>
              <w:ind w:left="0"/>
              <w:rPr>
                <w:rFonts w:ascii="Arial" w:hAnsi="Arial" w:cs="Arial"/>
                <w:sz w:val="16"/>
                <w:szCs w:val="16"/>
              </w:rPr>
            </w:pPr>
            <w:r w:rsidRPr="00721243">
              <w:rPr>
                <w:rFonts w:ascii="Arial" w:hAnsi="Arial" w:cs="Arial"/>
                <w:sz w:val="16"/>
                <w:szCs w:val="16"/>
              </w:rPr>
              <w:t>&lt;</w:t>
            </w:r>
            <w:r w:rsidRPr="00721243">
              <w:rPr>
                <w:rFonts w:ascii="Arial" w:hAnsi="Arial" w:cs="Arial"/>
                <w:spacing w:val="-2"/>
                <w:sz w:val="16"/>
                <w:szCs w:val="16"/>
              </w:rPr>
              <w:t xml:space="preserve"> </w:t>
            </w:r>
            <w:r w:rsidRPr="00721243">
              <w:rPr>
                <w:rFonts w:ascii="Arial" w:hAnsi="Arial" w:cs="Arial"/>
                <w:spacing w:val="-5"/>
                <w:sz w:val="16"/>
                <w:szCs w:val="16"/>
              </w:rPr>
              <w:t>0.1</w:t>
            </w:r>
          </w:p>
        </w:tc>
        <w:tc>
          <w:tcPr>
            <w:tcW w:w="1202" w:type="dxa"/>
            <w:vAlign w:val="center"/>
          </w:tcPr>
          <w:p w14:paraId="2B87B086" w14:textId="40BDAD4E" w:rsidR="00342201" w:rsidRPr="00721243" w:rsidRDefault="00342201" w:rsidP="00342201">
            <w:pPr>
              <w:pStyle w:val="TableParagraph"/>
              <w:spacing w:before="40" w:after="40"/>
              <w:ind w:left="0"/>
              <w:rPr>
                <w:rFonts w:ascii="Arial" w:hAnsi="Arial" w:cs="Arial"/>
                <w:sz w:val="16"/>
                <w:szCs w:val="16"/>
              </w:rPr>
            </w:pPr>
            <w:r w:rsidRPr="00721243">
              <w:rPr>
                <w:rFonts w:ascii="Arial" w:hAnsi="Arial" w:cs="Arial"/>
                <w:sz w:val="16"/>
                <w:szCs w:val="16"/>
              </w:rPr>
              <w:t>&lt;</w:t>
            </w:r>
            <w:r w:rsidRPr="00721243">
              <w:rPr>
                <w:rFonts w:ascii="Arial" w:hAnsi="Arial" w:cs="Arial"/>
                <w:spacing w:val="-2"/>
                <w:sz w:val="16"/>
                <w:szCs w:val="16"/>
              </w:rPr>
              <w:t xml:space="preserve"> </w:t>
            </w:r>
            <w:r w:rsidRPr="00721243">
              <w:rPr>
                <w:rFonts w:ascii="Arial" w:hAnsi="Arial" w:cs="Arial"/>
                <w:spacing w:val="-5"/>
                <w:sz w:val="16"/>
                <w:szCs w:val="16"/>
              </w:rPr>
              <w:t>0.1</w:t>
            </w:r>
          </w:p>
        </w:tc>
        <w:tc>
          <w:tcPr>
            <w:tcW w:w="1202" w:type="dxa"/>
            <w:vAlign w:val="center"/>
          </w:tcPr>
          <w:p w14:paraId="03E3EB5B" w14:textId="5EA30ACC" w:rsidR="00342201" w:rsidRPr="00721243" w:rsidRDefault="00342201" w:rsidP="00342201">
            <w:pPr>
              <w:pStyle w:val="TableParagraph"/>
              <w:spacing w:before="40" w:after="40"/>
              <w:ind w:left="0"/>
              <w:rPr>
                <w:rFonts w:ascii="Arial" w:hAnsi="Arial" w:cs="Arial"/>
                <w:sz w:val="16"/>
                <w:szCs w:val="16"/>
              </w:rPr>
            </w:pPr>
            <w:r w:rsidRPr="00721243">
              <w:rPr>
                <w:rFonts w:ascii="Arial" w:hAnsi="Arial" w:cs="Arial"/>
                <w:sz w:val="16"/>
                <w:szCs w:val="16"/>
              </w:rPr>
              <w:t>&lt;</w:t>
            </w:r>
            <w:r w:rsidRPr="00721243">
              <w:rPr>
                <w:rFonts w:ascii="Arial" w:hAnsi="Arial" w:cs="Arial"/>
                <w:spacing w:val="-2"/>
                <w:sz w:val="16"/>
                <w:szCs w:val="16"/>
              </w:rPr>
              <w:t xml:space="preserve"> </w:t>
            </w:r>
            <w:r w:rsidRPr="00721243">
              <w:rPr>
                <w:rFonts w:ascii="Arial" w:hAnsi="Arial" w:cs="Arial"/>
                <w:spacing w:val="-5"/>
                <w:sz w:val="16"/>
                <w:szCs w:val="16"/>
              </w:rPr>
              <w:t>0.1</w:t>
            </w:r>
          </w:p>
        </w:tc>
        <w:tc>
          <w:tcPr>
            <w:tcW w:w="1202" w:type="dxa"/>
            <w:vAlign w:val="center"/>
          </w:tcPr>
          <w:p w14:paraId="7A41999C" w14:textId="78B1A874" w:rsidR="00342201" w:rsidRPr="00721243" w:rsidRDefault="00342201" w:rsidP="00342201">
            <w:pPr>
              <w:pStyle w:val="TableParagraph"/>
              <w:spacing w:before="40" w:after="40"/>
              <w:ind w:left="0"/>
              <w:rPr>
                <w:rFonts w:ascii="Arial" w:hAnsi="Arial" w:cs="Arial"/>
                <w:sz w:val="16"/>
                <w:szCs w:val="16"/>
              </w:rPr>
            </w:pPr>
            <w:r w:rsidRPr="00721243">
              <w:rPr>
                <w:rFonts w:ascii="Arial" w:hAnsi="Arial" w:cs="Arial"/>
                <w:sz w:val="16"/>
                <w:szCs w:val="16"/>
              </w:rPr>
              <w:t>&lt;</w:t>
            </w:r>
            <w:r w:rsidRPr="00721243">
              <w:rPr>
                <w:rFonts w:ascii="Arial" w:hAnsi="Arial" w:cs="Arial"/>
                <w:spacing w:val="-2"/>
                <w:sz w:val="16"/>
                <w:szCs w:val="16"/>
              </w:rPr>
              <w:t xml:space="preserve"> </w:t>
            </w:r>
            <w:r w:rsidRPr="00721243">
              <w:rPr>
                <w:rFonts w:ascii="Arial" w:hAnsi="Arial" w:cs="Arial"/>
                <w:spacing w:val="-5"/>
                <w:sz w:val="16"/>
                <w:szCs w:val="16"/>
              </w:rPr>
              <w:t>0.1</w:t>
            </w:r>
          </w:p>
        </w:tc>
        <w:tc>
          <w:tcPr>
            <w:tcW w:w="1202" w:type="dxa"/>
            <w:vAlign w:val="center"/>
          </w:tcPr>
          <w:p w14:paraId="41AEE192" w14:textId="52986FBD" w:rsidR="00342201" w:rsidRPr="00721243" w:rsidRDefault="00342201" w:rsidP="00342201">
            <w:pPr>
              <w:pStyle w:val="TableParagraph"/>
              <w:spacing w:before="40" w:after="40"/>
              <w:ind w:left="0"/>
              <w:rPr>
                <w:rFonts w:ascii="Arial" w:hAnsi="Arial" w:cs="Arial"/>
                <w:sz w:val="16"/>
                <w:szCs w:val="16"/>
              </w:rPr>
            </w:pPr>
            <w:r w:rsidRPr="00721243">
              <w:rPr>
                <w:rFonts w:ascii="Arial" w:hAnsi="Arial" w:cs="Arial"/>
                <w:sz w:val="16"/>
                <w:szCs w:val="16"/>
              </w:rPr>
              <w:t xml:space="preserve">&lt; </w:t>
            </w:r>
            <w:r w:rsidRPr="00721243">
              <w:rPr>
                <w:rFonts w:ascii="Arial" w:hAnsi="Arial" w:cs="Arial"/>
                <w:spacing w:val="-5"/>
                <w:sz w:val="16"/>
                <w:szCs w:val="16"/>
              </w:rPr>
              <w:t>0.1</w:t>
            </w:r>
          </w:p>
        </w:tc>
        <w:tc>
          <w:tcPr>
            <w:tcW w:w="1202" w:type="dxa"/>
            <w:vAlign w:val="center"/>
          </w:tcPr>
          <w:p w14:paraId="7BFAFFF5" w14:textId="424A2AE7" w:rsidR="00342201" w:rsidRPr="00721243" w:rsidRDefault="00342201" w:rsidP="00342201">
            <w:pPr>
              <w:pStyle w:val="TableParagraph"/>
              <w:spacing w:before="40" w:after="40"/>
              <w:ind w:left="0"/>
              <w:rPr>
                <w:rFonts w:ascii="Arial" w:hAnsi="Arial" w:cs="Arial"/>
                <w:sz w:val="16"/>
                <w:szCs w:val="16"/>
              </w:rPr>
            </w:pPr>
            <w:r w:rsidRPr="00721243">
              <w:rPr>
                <w:rFonts w:ascii="Arial" w:hAnsi="Arial" w:cs="Arial"/>
                <w:sz w:val="16"/>
                <w:szCs w:val="16"/>
              </w:rPr>
              <w:t>&lt;</w:t>
            </w:r>
            <w:r w:rsidRPr="00721243">
              <w:rPr>
                <w:rFonts w:ascii="Arial" w:hAnsi="Arial" w:cs="Arial"/>
                <w:spacing w:val="-2"/>
                <w:sz w:val="16"/>
                <w:szCs w:val="16"/>
              </w:rPr>
              <w:t xml:space="preserve"> </w:t>
            </w:r>
            <w:r w:rsidRPr="00721243">
              <w:rPr>
                <w:rFonts w:ascii="Arial" w:hAnsi="Arial" w:cs="Arial"/>
                <w:spacing w:val="-5"/>
                <w:sz w:val="16"/>
                <w:szCs w:val="16"/>
              </w:rPr>
              <w:t>0.1</w:t>
            </w:r>
          </w:p>
        </w:tc>
        <w:tc>
          <w:tcPr>
            <w:tcW w:w="1202" w:type="dxa"/>
            <w:vAlign w:val="center"/>
          </w:tcPr>
          <w:p w14:paraId="673A5DA7" w14:textId="325CAB4C" w:rsidR="00342201" w:rsidRPr="00721243" w:rsidRDefault="00342201" w:rsidP="00342201">
            <w:pPr>
              <w:pStyle w:val="TableParagraph"/>
              <w:spacing w:before="40" w:after="40"/>
              <w:ind w:left="0"/>
              <w:rPr>
                <w:rFonts w:ascii="Arial" w:hAnsi="Arial" w:cs="Arial"/>
                <w:sz w:val="16"/>
                <w:szCs w:val="16"/>
              </w:rPr>
            </w:pPr>
            <w:r w:rsidRPr="00721243">
              <w:rPr>
                <w:rFonts w:ascii="Arial" w:hAnsi="Arial" w:cs="Arial"/>
                <w:sz w:val="16"/>
                <w:szCs w:val="16"/>
              </w:rPr>
              <w:t>&lt;</w:t>
            </w:r>
            <w:r w:rsidRPr="00721243">
              <w:rPr>
                <w:rFonts w:ascii="Arial" w:hAnsi="Arial" w:cs="Arial"/>
                <w:spacing w:val="-2"/>
                <w:sz w:val="16"/>
                <w:szCs w:val="16"/>
              </w:rPr>
              <w:t xml:space="preserve"> </w:t>
            </w:r>
            <w:r w:rsidRPr="00721243">
              <w:rPr>
                <w:rFonts w:ascii="Arial" w:hAnsi="Arial" w:cs="Arial"/>
                <w:spacing w:val="-5"/>
                <w:sz w:val="16"/>
                <w:szCs w:val="16"/>
              </w:rPr>
              <w:t>0.1</w:t>
            </w:r>
          </w:p>
        </w:tc>
        <w:tc>
          <w:tcPr>
            <w:tcW w:w="1202" w:type="dxa"/>
            <w:vAlign w:val="center"/>
          </w:tcPr>
          <w:p w14:paraId="07E92A26" w14:textId="00B4C1BD" w:rsidR="00342201" w:rsidRPr="00721243" w:rsidRDefault="00342201" w:rsidP="00342201">
            <w:pPr>
              <w:pStyle w:val="TableParagraph"/>
              <w:spacing w:before="40" w:after="40"/>
              <w:ind w:left="0"/>
              <w:rPr>
                <w:rFonts w:ascii="Arial" w:hAnsi="Arial" w:cs="Arial"/>
                <w:sz w:val="16"/>
                <w:szCs w:val="16"/>
              </w:rPr>
            </w:pPr>
            <w:r w:rsidRPr="00721243">
              <w:rPr>
                <w:rFonts w:ascii="Arial" w:hAnsi="Arial" w:cs="Arial"/>
                <w:sz w:val="16"/>
                <w:szCs w:val="16"/>
              </w:rPr>
              <w:t>&lt;</w:t>
            </w:r>
            <w:r w:rsidRPr="00721243">
              <w:rPr>
                <w:rFonts w:ascii="Arial" w:hAnsi="Arial" w:cs="Arial"/>
                <w:spacing w:val="-2"/>
                <w:sz w:val="16"/>
                <w:szCs w:val="16"/>
              </w:rPr>
              <w:t xml:space="preserve"> </w:t>
            </w:r>
            <w:r w:rsidRPr="00721243">
              <w:rPr>
                <w:rFonts w:ascii="Arial" w:hAnsi="Arial" w:cs="Arial"/>
                <w:spacing w:val="-5"/>
                <w:sz w:val="16"/>
                <w:szCs w:val="16"/>
              </w:rPr>
              <w:t>0.1</w:t>
            </w:r>
          </w:p>
        </w:tc>
        <w:tc>
          <w:tcPr>
            <w:tcW w:w="1202" w:type="dxa"/>
            <w:vAlign w:val="center"/>
          </w:tcPr>
          <w:p w14:paraId="1702BB4A" w14:textId="317911E7" w:rsidR="00342201" w:rsidRPr="00721243" w:rsidRDefault="00342201" w:rsidP="00342201">
            <w:pPr>
              <w:pStyle w:val="TableParagraph"/>
              <w:spacing w:before="40" w:after="40"/>
              <w:ind w:left="0"/>
              <w:rPr>
                <w:rFonts w:ascii="Arial" w:hAnsi="Arial" w:cs="Arial"/>
                <w:sz w:val="16"/>
                <w:szCs w:val="16"/>
              </w:rPr>
            </w:pPr>
            <w:r w:rsidRPr="00721243">
              <w:rPr>
                <w:rFonts w:ascii="Arial" w:hAnsi="Arial" w:cs="Arial"/>
                <w:sz w:val="16"/>
                <w:szCs w:val="16"/>
              </w:rPr>
              <w:t xml:space="preserve">&lt; </w:t>
            </w:r>
            <w:r w:rsidRPr="00721243">
              <w:rPr>
                <w:rFonts w:ascii="Arial" w:hAnsi="Arial" w:cs="Arial"/>
                <w:spacing w:val="-5"/>
                <w:sz w:val="16"/>
                <w:szCs w:val="16"/>
              </w:rPr>
              <w:t>0.1</w:t>
            </w:r>
          </w:p>
        </w:tc>
        <w:tc>
          <w:tcPr>
            <w:tcW w:w="1202" w:type="dxa"/>
            <w:vAlign w:val="center"/>
          </w:tcPr>
          <w:p w14:paraId="10F8A609" w14:textId="5E1873A0" w:rsidR="00342201" w:rsidRPr="00721243" w:rsidRDefault="00342201" w:rsidP="00342201">
            <w:pPr>
              <w:pStyle w:val="TableParagraph"/>
              <w:spacing w:before="40" w:after="40"/>
              <w:ind w:left="0"/>
              <w:rPr>
                <w:rFonts w:ascii="Arial" w:hAnsi="Arial" w:cs="Arial"/>
                <w:sz w:val="16"/>
                <w:szCs w:val="16"/>
              </w:rPr>
            </w:pPr>
            <w:r w:rsidRPr="00721243">
              <w:rPr>
                <w:rFonts w:ascii="Arial" w:hAnsi="Arial" w:cs="Arial"/>
                <w:sz w:val="16"/>
                <w:szCs w:val="16"/>
              </w:rPr>
              <w:t>&lt;</w:t>
            </w:r>
            <w:r w:rsidRPr="00721243">
              <w:rPr>
                <w:rFonts w:ascii="Arial" w:hAnsi="Arial" w:cs="Arial"/>
                <w:spacing w:val="-2"/>
                <w:sz w:val="16"/>
                <w:szCs w:val="16"/>
              </w:rPr>
              <w:t xml:space="preserve"> </w:t>
            </w:r>
            <w:r w:rsidRPr="00721243">
              <w:rPr>
                <w:rFonts w:ascii="Arial" w:hAnsi="Arial" w:cs="Arial"/>
                <w:spacing w:val="-5"/>
                <w:sz w:val="16"/>
                <w:szCs w:val="16"/>
              </w:rPr>
              <w:t>0.1</w:t>
            </w:r>
          </w:p>
        </w:tc>
        <w:tc>
          <w:tcPr>
            <w:tcW w:w="1202" w:type="dxa"/>
            <w:vAlign w:val="center"/>
          </w:tcPr>
          <w:p w14:paraId="2E066B61" w14:textId="6B18A5C0" w:rsidR="00342201" w:rsidRPr="00721243" w:rsidRDefault="00342201" w:rsidP="00342201">
            <w:pPr>
              <w:pStyle w:val="TableParagraph"/>
              <w:spacing w:before="40" w:after="40"/>
              <w:ind w:left="0"/>
              <w:rPr>
                <w:rFonts w:ascii="Arial" w:hAnsi="Arial" w:cs="Arial"/>
                <w:sz w:val="16"/>
                <w:szCs w:val="16"/>
              </w:rPr>
            </w:pPr>
            <w:r w:rsidRPr="00721243">
              <w:rPr>
                <w:rFonts w:ascii="Arial" w:hAnsi="Arial" w:cs="Arial"/>
                <w:sz w:val="16"/>
                <w:szCs w:val="16"/>
              </w:rPr>
              <w:t>&lt;</w:t>
            </w:r>
            <w:r w:rsidRPr="00721243">
              <w:rPr>
                <w:rFonts w:ascii="Arial" w:hAnsi="Arial" w:cs="Arial"/>
                <w:spacing w:val="-2"/>
                <w:sz w:val="16"/>
                <w:szCs w:val="16"/>
              </w:rPr>
              <w:t xml:space="preserve"> </w:t>
            </w:r>
            <w:r w:rsidRPr="00721243">
              <w:rPr>
                <w:rFonts w:ascii="Arial" w:hAnsi="Arial" w:cs="Arial"/>
                <w:spacing w:val="-5"/>
                <w:sz w:val="16"/>
                <w:szCs w:val="16"/>
              </w:rPr>
              <w:t>0.1</w:t>
            </w:r>
          </w:p>
        </w:tc>
        <w:tc>
          <w:tcPr>
            <w:tcW w:w="1202" w:type="dxa"/>
            <w:vAlign w:val="center"/>
          </w:tcPr>
          <w:p w14:paraId="47524659" w14:textId="2B9BB4C8" w:rsidR="00342201" w:rsidRPr="00721243" w:rsidRDefault="00342201" w:rsidP="00342201">
            <w:pPr>
              <w:pStyle w:val="TableParagraph"/>
              <w:spacing w:before="40" w:after="40"/>
              <w:ind w:left="0"/>
              <w:rPr>
                <w:rFonts w:ascii="Arial" w:hAnsi="Arial" w:cs="Arial"/>
                <w:sz w:val="16"/>
                <w:szCs w:val="16"/>
              </w:rPr>
            </w:pPr>
            <w:r w:rsidRPr="00721243">
              <w:rPr>
                <w:rFonts w:ascii="Arial" w:hAnsi="Arial" w:cs="Arial"/>
                <w:sz w:val="16"/>
                <w:szCs w:val="16"/>
              </w:rPr>
              <w:t>&lt;</w:t>
            </w:r>
            <w:r w:rsidRPr="00721243">
              <w:rPr>
                <w:rFonts w:ascii="Arial" w:hAnsi="Arial" w:cs="Arial"/>
                <w:spacing w:val="-2"/>
                <w:sz w:val="16"/>
                <w:szCs w:val="16"/>
              </w:rPr>
              <w:t xml:space="preserve"> </w:t>
            </w:r>
            <w:r w:rsidRPr="00721243">
              <w:rPr>
                <w:rFonts w:ascii="Arial" w:hAnsi="Arial" w:cs="Arial"/>
                <w:spacing w:val="-5"/>
                <w:sz w:val="16"/>
                <w:szCs w:val="16"/>
              </w:rPr>
              <w:t>0.1</w:t>
            </w:r>
          </w:p>
        </w:tc>
        <w:tc>
          <w:tcPr>
            <w:tcW w:w="1202" w:type="dxa"/>
            <w:vAlign w:val="center"/>
          </w:tcPr>
          <w:p w14:paraId="02AC80DF" w14:textId="02FAAE50" w:rsidR="00342201" w:rsidRPr="00721243" w:rsidRDefault="00342201" w:rsidP="00342201">
            <w:pPr>
              <w:pStyle w:val="TableParagraph"/>
              <w:spacing w:before="40" w:after="40"/>
              <w:ind w:left="0"/>
              <w:rPr>
                <w:rFonts w:ascii="Arial" w:hAnsi="Arial" w:cs="Arial"/>
                <w:sz w:val="16"/>
                <w:szCs w:val="16"/>
              </w:rPr>
            </w:pPr>
            <w:r w:rsidRPr="00721243">
              <w:rPr>
                <w:rFonts w:ascii="Arial" w:hAnsi="Arial" w:cs="Arial"/>
                <w:sz w:val="16"/>
                <w:szCs w:val="16"/>
              </w:rPr>
              <w:t>&lt;</w:t>
            </w:r>
            <w:r w:rsidRPr="00721243">
              <w:rPr>
                <w:rFonts w:ascii="Arial" w:hAnsi="Arial" w:cs="Arial"/>
                <w:spacing w:val="-1"/>
                <w:sz w:val="16"/>
                <w:szCs w:val="16"/>
              </w:rPr>
              <w:t xml:space="preserve"> </w:t>
            </w:r>
            <w:r w:rsidRPr="00721243">
              <w:rPr>
                <w:rFonts w:ascii="Arial" w:hAnsi="Arial" w:cs="Arial"/>
                <w:spacing w:val="-5"/>
                <w:sz w:val="16"/>
                <w:szCs w:val="16"/>
              </w:rPr>
              <w:t>0.1</w:t>
            </w:r>
          </w:p>
        </w:tc>
        <w:tc>
          <w:tcPr>
            <w:tcW w:w="1202" w:type="dxa"/>
            <w:vAlign w:val="center"/>
          </w:tcPr>
          <w:p w14:paraId="2ED8957F" w14:textId="65FDDF91" w:rsidR="00342201" w:rsidRPr="00721243" w:rsidRDefault="00342201" w:rsidP="00342201">
            <w:pPr>
              <w:pStyle w:val="TableParagraph"/>
              <w:spacing w:before="40" w:after="40"/>
              <w:ind w:left="0"/>
              <w:rPr>
                <w:rFonts w:ascii="Arial" w:hAnsi="Arial" w:cs="Arial"/>
                <w:sz w:val="16"/>
                <w:szCs w:val="16"/>
              </w:rPr>
            </w:pPr>
            <w:r w:rsidRPr="00721243">
              <w:rPr>
                <w:rFonts w:ascii="Arial" w:hAnsi="Arial" w:cs="Arial"/>
                <w:sz w:val="16"/>
                <w:szCs w:val="16"/>
              </w:rPr>
              <w:t>&lt;</w:t>
            </w:r>
            <w:r w:rsidRPr="00721243">
              <w:rPr>
                <w:rFonts w:ascii="Arial" w:hAnsi="Arial" w:cs="Arial"/>
                <w:spacing w:val="-2"/>
                <w:sz w:val="16"/>
                <w:szCs w:val="16"/>
              </w:rPr>
              <w:t xml:space="preserve"> </w:t>
            </w:r>
            <w:r w:rsidRPr="00721243">
              <w:rPr>
                <w:rFonts w:ascii="Arial" w:hAnsi="Arial" w:cs="Arial"/>
                <w:spacing w:val="-5"/>
                <w:sz w:val="16"/>
                <w:szCs w:val="16"/>
              </w:rPr>
              <w:t>0.1</w:t>
            </w:r>
          </w:p>
        </w:tc>
        <w:tc>
          <w:tcPr>
            <w:tcW w:w="1202" w:type="dxa"/>
            <w:vAlign w:val="center"/>
          </w:tcPr>
          <w:p w14:paraId="2B8013E8" w14:textId="0E558A6F" w:rsidR="00342201" w:rsidRPr="00721243" w:rsidRDefault="00342201" w:rsidP="00342201">
            <w:pPr>
              <w:pStyle w:val="TableParagraph"/>
              <w:spacing w:before="40" w:after="40"/>
              <w:ind w:left="0"/>
              <w:rPr>
                <w:rFonts w:ascii="Arial" w:hAnsi="Arial" w:cs="Arial"/>
                <w:sz w:val="16"/>
                <w:szCs w:val="16"/>
              </w:rPr>
            </w:pPr>
            <w:r w:rsidRPr="00721243">
              <w:rPr>
                <w:rFonts w:ascii="Arial" w:hAnsi="Arial" w:cs="Arial"/>
                <w:sz w:val="16"/>
                <w:szCs w:val="16"/>
              </w:rPr>
              <w:t>&lt;</w:t>
            </w:r>
            <w:r w:rsidRPr="00721243">
              <w:rPr>
                <w:rFonts w:ascii="Arial" w:hAnsi="Arial" w:cs="Arial"/>
                <w:spacing w:val="-2"/>
                <w:sz w:val="16"/>
                <w:szCs w:val="16"/>
              </w:rPr>
              <w:t xml:space="preserve"> </w:t>
            </w:r>
            <w:r w:rsidRPr="00721243">
              <w:rPr>
                <w:rFonts w:ascii="Arial" w:hAnsi="Arial" w:cs="Arial"/>
                <w:spacing w:val="-5"/>
                <w:sz w:val="16"/>
                <w:szCs w:val="16"/>
              </w:rPr>
              <w:t>0.1</w:t>
            </w:r>
          </w:p>
        </w:tc>
      </w:tr>
      <w:tr w:rsidR="00342201" w:rsidRPr="00721243" w14:paraId="78ACA9AE" w14:textId="7FA4A13F" w:rsidTr="001E4E8B">
        <w:trPr>
          <w:trHeight w:val="385"/>
        </w:trPr>
        <w:tc>
          <w:tcPr>
            <w:tcW w:w="1753" w:type="dxa"/>
          </w:tcPr>
          <w:p w14:paraId="5FD4939D" w14:textId="7A97ECBE" w:rsidR="00342201" w:rsidRPr="00721243" w:rsidRDefault="00342201" w:rsidP="00342201">
            <w:pPr>
              <w:pStyle w:val="TableParagraph"/>
              <w:spacing w:before="40" w:after="40"/>
              <w:ind w:left="0"/>
              <w:jc w:val="left"/>
              <w:rPr>
                <w:rFonts w:ascii="Arial" w:hAnsi="Arial" w:cs="Arial"/>
                <w:sz w:val="16"/>
                <w:szCs w:val="16"/>
              </w:rPr>
            </w:pPr>
            <w:r w:rsidRPr="00721243">
              <w:rPr>
                <w:rFonts w:ascii="Arial" w:hAnsi="Arial" w:cs="Arial"/>
                <w:sz w:val="16"/>
                <w:szCs w:val="16"/>
              </w:rPr>
              <w:t>Cink (</w:t>
            </w:r>
            <w:r w:rsidR="002904F3" w:rsidRPr="00721243">
              <w:rPr>
                <w:rFonts w:ascii="Arial" w:hAnsi="Arial" w:cs="Arial"/>
                <w:sz w:val="16"/>
                <w:szCs w:val="16"/>
              </w:rPr>
              <w:t>Z</w:t>
            </w:r>
            <w:r w:rsidRPr="00721243">
              <w:rPr>
                <w:rFonts w:ascii="Arial" w:hAnsi="Arial" w:cs="Arial"/>
                <w:sz w:val="16"/>
                <w:szCs w:val="16"/>
              </w:rPr>
              <w:t>n) (mg/kg)</w:t>
            </w:r>
          </w:p>
        </w:tc>
        <w:tc>
          <w:tcPr>
            <w:tcW w:w="1167" w:type="dxa"/>
            <w:vAlign w:val="center"/>
          </w:tcPr>
          <w:p w14:paraId="3A559F90" w14:textId="77777777" w:rsidR="00342201" w:rsidRPr="00721243" w:rsidRDefault="00342201" w:rsidP="00342201">
            <w:pPr>
              <w:pStyle w:val="TableParagraph"/>
              <w:spacing w:before="40" w:after="40"/>
              <w:ind w:left="0"/>
              <w:rPr>
                <w:rFonts w:ascii="Arial" w:hAnsi="Arial" w:cs="Arial"/>
                <w:sz w:val="16"/>
                <w:szCs w:val="16"/>
              </w:rPr>
            </w:pPr>
            <w:r w:rsidRPr="00721243">
              <w:rPr>
                <w:rFonts w:ascii="Arial" w:hAnsi="Arial" w:cs="Arial"/>
                <w:spacing w:val="-5"/>
                <w:sz w:val="16"/>
                <w:szCs w:val="16"/>
              </w:rPr>
              <w:t>50</w:t>
            </w:r>
          </w:p>
        </w:tc>
        <w:tc>
          <w:tcPr>
            <w:tcW w:w="1202" w:type="dxa"/>
            <w:vAlign w:val="center"/>
          </w:tcPr>
          <w:p w14:paraId="1EEC414A" w14:textId="47A01AF7" w:rsidR="00342201" w:rsidRPr="00721243" w:rsidRDefault="00342201" w:rsidP="00342201">
            <w:pPr>
              <w:pStyle w:val="TableParagraph"/>
              <w:spacing w:before="40" w:after="40"/>
              <w:ind w:left="0"/>
              <w:rPr>
                <w:rFonts w:ascii="Arial" w:hAnsi="Arial" w:cs="Arial"/>
                <w:sz w:val="16"/>
                <w:szCs w:val="16"/>
              </w:rPr>
            </w:pPr>
            <w:r w:rsidRPr="00721243">
              <w:rPr>
                <w:rFonts w:ascii="Arial" w:hAnsi="Arial" w:cs="Arial"/>
                <w:spacing w:val="-4"/>
                <w:sz w:val="16"/>
                <w:szCs w:val="16"/>
              </w:rPr>
              <w:t>&lt;0.1</w:t>
            </w:r>
          </w:p>
        </w:tc>
        <w:tc>
          <w:tcPr>
            <w:tcW w:w="1202" w:type="dxa"/>
            <w:vAlign w:val="center"/>
          </w:tcPr>
          <w:p w14:paraId="02353964" w14:textId="08A0E134" w:rsidR="00342201" w:rsidRPr="00721243" w:rsidRDefault="00342201" w:rsidP="00342201">
            <w:pPr>
              <w:pStyle w:val="TableParagraph"/>
              <w:spacing w:before="40" w:after="40"/>
              <w:ind w:left="0"/>
              <w:rPr>
                <w:rFonts w:ascii="Arial" w:hAnsi="Arial" w:cs="Arial"/>
                <w:sz w:val="16"/>
                <w:szCs w:val="16"/>
              </w:rPr>
            </w:pPr>
            <w:r w:rsidRPr="00721243">
              <w:rPr>
                <w:rFonts w:ascii="Arial" w:hAnsi="Arial" w:cs="Arial"/>
                <w:sz w:val="16"/>
                <w:szCs w:val="16"/>
              </w:rPr>
              <w:t>&lt;</w:t>
            </w:r>
            <w:r w:rsidRPr="00721243">
              <w:rPr>
                <w:rFonts w:ascii="Arial" w:hAnsi="Arial" w:cs="Arial"/>
                <w:spacing w:val="-2"/>
                <w:sz w:val="16"/>
                <w:szCs w:val="16"/>
              </w:rPr>
              <w:t xml:space="preserve"> </w:t>
            </w:r>
            <w:r w:rsidRPr="00721243">
              <w:rPr>
                <w:rFonts w:ascii="Arial" w:hAnsi="Arial" w:cs="Arial"/>
                <w:spacing w:val="-5"/>
                <w:sz w:val="16"/>
                <w:szCs w:val="16"/>
              </w:rPr>
              <w:t>0.1</w:t>
            </w:r>
          </w:p>
        </w:tc>
        <w:tc>
          <w:tcPr>
            <w:tcW w:w="1202" w:type="dxa"/>
            <w:vAlign w:val="center"/>
          </w:tcPr>
          <w:p w14:paraId="017396C5" w14:textId="2FE22CAC" w:rsidR="00342201" w:rsidRPr="00721243" w:rsidRDefault="00342201" w:rsidP="00342201">
            <w:pPr>
              <w:pStyle w:val="TableParagraph"/>
              <w:spacing w:before="40" w:after="40"/>
              <w:ind w:left="0"/>
              <w:rPr>
                <w:rFonts w:ascii="Arial" w:hAnsi="Arial" w:cs="Arial"/>
                <w:sz w:val="16"/>
                <w:szCs w:val="16"/>
              </w:rPr>
            </w:pPr>
            <w:r w:rsidRPr="00721243">
              <w:rPr>
                <w:rFonts w:ascii="Arial" w:hAnsi="Arial" w:cs="Arial"/>
                <w:sz w:val="16"/>
                <w:szCs w:val="16"/>
              </w:rPr>
              <w:t>&lt;</w:t>
            </w:r>
            <w:r w:rsidRPr="00721243">
              <w:rPr>
                <w:rFonts w:ascii="Arial" w:hAnsi="Arial" w:cs="Arial"/>
                <w:spacing w:val="-2"/>
                <w:sz w:val="16"/>
                <w:szCs w:val="16"/>
              </w:rPr>
              <w:t xml:space="preserve"> </w:t>
            </w:r>
            <w:r w:rsidRPr="00721243">
              <w:rPr>
                <w:rFonts w:ascii="Arial" w:hAnsi="Arial" w:cs="Arial"/>
                <w:spacing w:val="-5"/>
                <w:sz w:val="16"/>
                <w:szCs w:val="16"/>
              </w:rPr>
              <w:t>0.1</w:t>
            </w:r>
          </w:p>
        </w:tc>
        <w:tc>
          <w:tcPr>
            <w:tcW w:w="1202" w:type="dxa"/>
            <w:vAlign w:val="center"/>
          </w:tcPr>
          <w:p w14:paraId="294FE161" w14:textId="3D037A68" w:rsidR="00342201" w:rsidRPr="00721243" w:rsidRDefault="00342201" w:rsidP="00342201">
            <w:pPr>
              <w:pStyle w:val="TableParagraph"/>
              <w:spacing w:before="40" w:after="40"/>
              <w:ind w:left="0"/>
              <w:rPr>
                <w:rFonts w:ascii="Arial" w:hAnsi="Arial" w:cs="Arial"/>
                <w:sz w:val="16"/>
                <w:szCs w:val="16"/>
              </w:rPr>
            </w:pPr>
            <w:r w:rsidRPr="00721243">
              <w:rPr>
                <w:rFonts w:ascii="Arial" w:hAnsi="Arial" w:cs="Arial"/>
                <w:sz w:val="16"/>
                <w:szCs w:val="16"/>
              </w:rPr>
              <w:t>&lt;</w:t>
            </w:r>
            <w:r w:rsidRPr="00721243">
              <w:rPr>
                <w:rFonts w:ascii="Arial" w:hAnsi="Arial" w:cs="Arial"/>
                <w:spacing w:val="-2"/>
                <w:sz w:val="16"/>
                <w:szCs w:val="16"/>
              </w:rPr>
              <w:t xml:space="preserve"> </w:t>
            </w:r>
            <w:r w:rsidRPr="00721243">
              <w:rPr>
                <w:rFonts w:ascii="Arial" w:hAnsi="Arial" w:cs="Arial"/>
                <w:spacing w:val="-5"/>
                <w:sz w:val="16"/>
                <w:szCs w:val="16"/>
              </w:rPr>
              <w:t>0.1</w:t>
            </w:r>
          </w:p>
        </w:tc>
        <w:tc>
          <w:tcPr>
            <w:tcW w:w="1202" w:type="dxa"/>
            <w:vAlign w:val="center"/>
          </w:tcPr>
          <w:p w14:paraId="7886222C" w14:textId="497BABF7" w:rsidR="00342201" w:rsidRPr="00721243" w:rsidRDefault="00342201" w:rsidP="00342201">
            <w:pPr>
              <w:pStyle w:val="TableParagraph"/>
              <w:spacing w:before="40" w:after="40"/>
              <w:ind w:left="0"/>
              <w:rPr>
                <w:rFonts w:ascii="Arial" w:hAnsi="Arial" w:cs="Arial"/>
                <w:sz w:val="16"/>
                <w:szCs w:val="16"/>
              </w:rPr>
            </w:pPr>
            <w:r w:rsidRPr="00721243">
              <w:rPr>
                <w:rFonts w:ascii="Arial" w:hAnsi="Arial" w:cs="Arial"/>
                <w:sz w:val="16"/>
                <w:szCs w:val="16"/>
              </w:rPr>
              <w:t xml:space="preserve">&lt; </w:t>
            </w:r>
            <w:r w:rsidRPr="00721243">
              <w:rPr>
                <w:rFonts w:ascii="Arial" w:hAnsi="Arial" w:cs="Arial"/>
                <w:spacing w:val="-5"/>
                <w:sz w:val="16"/>
                <w:szCs w:val="16"/>
              </w:rPr>
              <w:t>0.1</w:t>
            </w:r>
          </w:p>
        </w:tc>
        <w:tc>
          <w:tcPr>
            <w:tcW w:w="1202" w:type="dxa"/>
            <w:vAlign w:val="center"/>
          </w:tcPr>
          <w:p w14:paraId="1E736855" w14:textId="2824521C" w:rsidR="00342201" w:rsidRPr="00721243" w:rsidRDefault="00342201" w:rsidP="00342201">
            <w:pPr>
              <w:pStyle w:val="TableParagraph"/>
              <w:spacing w:before="40" w:after="40"/>
              <w:ind w:left="0"/>
              <w:rPr>
                <w:rFonts w:ascii="Arial" w:hAnsi="Arial" w:cs="Arial"/>
                <w:sz w:val="16"/>
                <w:szCs w:val="16"/>
              </w:rPr>
            </w:pPr>
            <w:r w:rsidRPr="00721243">
              <w:rPr>
                <w:rFonts w:ascii="Arial" w:hAnsi="Arial" w:cs="Arial"/>
                <w:sz w:val="16"/>
                <w:szCs w:val="16"/>
              </w:rPr>
              <w:t>&lt;</w:t>
            </w:r>
            <w:r w:rsidRPr="00721243">
              <w:rPr>
                <w:rFonts w:ascii="Arial" w:hAnsi="Arial" w:cs="Arial"/>
                <w:spacing w:val="-2"/>
                <w:sz w:val="16"/>
                <w:szCs w:val="16"/>
              </w:rPr>
              <w:t xml:space="preserve"> </w:t>
            </w:r>
            <w:r w:rsidRPr="00721243">
              <w:rPr>
                <w:rFonts w:ascii="Arial" w:hAnsi="Arial" w:cs="Arial"/>
                <w:spacing w:val="-5"/>
                <w:sz w:val="16"/>
                <w:szCs w:val="16"/>
              </w:rPr>
              <w:t>0.1</w:t>
            </w:r>
          </w:p>
        </w:tc>
        <w:tc>
          <w:tcPr>
            <w:tcW w:w="1202" w:type="dxa"/>
            <w:vAlign w:val="center"/>
          </w:tcPr>
          <w:p w14:paraId="4C7639DA" w14:textId="146ECB4D" w:rsidR="00342201" w:rsidRPr="00721243" w:rsidRDefault="00342201" w:rsidP="00342201">
            <w:pPr>
              <w:pStyle w:val="TableParagraph"/>
              <w:spacing w:before="40" w:after="40"/>
              <w:ind w:left="0"/>
              <w:rPr>
                <w:rFonts w:ascii="Arial" w:hAnsi="Arial" w:cs="Arial"/>
                <w:sz w:val="16"/>
                <w:szCs w:val="16"/>
              </w:rPr>
            </w:pPr>
            <w:r w:rsidRPr="00721243">
              <w:rPr>
                <w:rFonts w:ascii="Arial" w:hAnsi="Arial" w:cs="Arial"/>
                <w:sz w:val="16"/>
                <w:szCs w:val="16"/>
              </w:rPr>
              <w:t>&lt;</w:t>
            </w:r>
            <w:r w:rsidRPr="00721243">
              <w:rPr>
                <w:rFonts w:ascii="Arial" w:hAnsi="Arial" w:cs="Arial"/>
                <w:spacing w:val="-2"/>
                <w:sz w:val="16"/>
                <w:szCs w:val="16"/>
              </w:rPr>
              <w:t xml:space="preserve"> </w:t>
            </w:r>
            <w:r w:rsidRPr="00721243">
              <w:rPr>
                <w:rFonts w:ascii="Arial" w:hAnsi="Arial" w:cs="Arial"/>
                <w:spacing w:val="-5"/>
                <w:sz w:val="16"/>
                <w:szCs w:val="16"/>
              </w:rPr>
              <w:t>0.1</w:t>
            </w:r>
          </w:p>
        </w:tc>
        <w:tc>
          <w:tcPr>
            <w:tcW w:w="1202" w:type="dxa"/>
            <w:vAlign w:val="center"/>
          </w:tcPr>
          <w:p w14:paraId="16927D37" w14:textId="0CB0A523" w:rsidR="00342201" w:rsidRPr="00721243" w:rsidRDefault="00342201" w:rsidP="00342201">
            <w:pPr>
              <w:pStyle w:val="TableParagraph"/>
              <w:spacing w:before="40" w:after="40"/>
              <w:ind w:left="0"/>
              <w:rPr>
                <w:rFonts w:ascii="Arial" w:hAnsi="Arial" w:cs="Arial"/>
                <w:sz w:val="16"/>
                <w:szCs w:val="16"/>
              </w:rPr>
            </w:pPr>
            <w:r w:rsidRPr="00721243">
              <w:rPr>
                <w:rFonts w:ascii="Arial" w:hAnsi="Arial" w:cs="Arial"/>
                <w:sz w:val="16"/>
                <w:szCs w:val="16"/>
              </w:rPr>
              <w:t>&lt;</w:t>
            </w:r>
            <w:r w:rsidRPr="00721243">
              <w:rPr>
                <w:rFonts w:ascii="Arial" w:hAnsi="Arial" w:cs="Arial"/>
                <w:spacing w:val="-2"/>
                <w:sz w:val="16"/>
                <w:szCs w:val="16"/>
              </w:rPr>
              <w:t xml:space="preserve"> </w:t>
            </w:r>
            <w:r w:rsidRPr="00721243">
              <w:rPr>
                <w:rFonts w:ascii="Arial" w:hAnsi="Arial" w:cs="Arial"/>
                <w:spacing w:val="-5"/>
                <w:sz w:val="16"/>
                <w:szCs w:val="16"/>
              </w:rPr>
              <w:t>0.1</w:t>
            </w:r>
          </w:p>
        </w:tc>
        <w:tc>
          <w:tcPr>
            <w:tcW w:w="1202" w:type="dxa"/>
            <w:vAlign w:val="center"/>
          </w:tcPr>
          <w:p w14:paraId="0CDA6626" w14:textId="6FBBE300" w:rsidR="00342201" w:rsidRPr="00721243" w:rsidRDefault="00342201" w:rsidP="00342201">
            <w:pPr>
              <w:pStyle w:val="TableParagraph"/>
              <w:spacing w:before="40" w:after="40"/>
              <w:ind w:left="0"/>
              <w:rPr>
                <w:rFonts w:ascii="Arial" w:hAnsi="Arial" w:cs="Arial"/>
                <w:sz w:val="16"/>
                <w:szCs w:val="16"/>
              </w:rPr>
            </w:pPr>
            <w:r w:rsidRPr="00721243">
              <w:rPr>
                <w:rFonts w:ascii="Arial" w:hAnsi="Arial" w:cs="Arial"/>
                <w:sz w:val="16"/>
                <w:szCs w:val="16"/>
              </w:rPr>
              <w:t xml:space="preserve">&lt; </w:t>
            </w:r>
            <w:r w:rsidRPr="00721243">
              <w:rPr>
                <w:rFonts w:ascii="Arial" w:hAnsi="Arial" w:cs="Arial"/>
                <w:spacing w:val="-5"/>
                <w:sz w:val="16"/>
                <w:szCs w:val="16"/>
              </w:rPr>
              <w:t>0.1</w:t>
            </w:r>
          </w:p>
        </w:tc>
        <w:tc>
          <w:tcPr>
            <w:tcW w:w="1202" w:type="dxa"/>
            <w:vAlign w:val="center"/>
          </w:tcPr>
          <w:p w14:paraId="4ECCC658" w14:textId="0F732437" w:rsidR="00342201" w:rsidRPr="00721243" w:rsidRDefault="00342201" w:rsidP="00342201">
            <w:pPr>
              <w:pStyle w:val="TableParagraph"/>
              <w:spacing w:before="40" w:after="40"/>
              <w:ind w:left="0"/>
              <w:rPr>
                <w:rFonts w:ascii="Arial" w:hAnsi="Arial" w:cs="Arial"/>
                <w:sz w:val="16"/>
                <w:szCs w:val="16"/>
              </w:rPr>
            </w:pPr>
            <w:r w:rsidRPr="00721243">
              <w:rPr>
                <w:rFonts w:ascii="Arial" w:hAnsi="Arial" w:cs="Arial"/>
                <w:sz w:val="16"/>
                <w:szCs w:val="16"/>
              </w:rPr>
              <w:t>&lt;</w:t>
            </w:r>
            <w:r w:rsidRPr="00721243">
              <w:rPr>
                <w:rFonts w:ascii="Arial" w:hAnsi="Arial" w:cs="Arial"/>
                <w:spacing w:val="-2"/>
                <w:sz w:val="16"/>
                <w:szCs w:val="16"/>
              </w:rPr>
              <w:t xml:space="preserve"> </w:t>
            </w:r>
            <w:r w:rsidRPr="00721243">
              <w:rPr>
                <w:rFonts w:ascii="Arial" w:hAnsi="Arial" w:cs="Arial"/>
                <w:spacing w:val="-5"/>
                <w:sz w:val="16"/>
                <w:szCs w:val="16"/>
              </w:rPr>
              <w:t>0.1</w:t>
            </w:r>
          </w:p>
        </w:tc>
        <w:tc>
          <w:tcPr>
            <w:tcW w:w="1202" w:type="dxa"/>
            <w:vAlign w:val="center"/>
          </w:tcPr>
          <w:p w14:paraId="20E2018D" w14:textId="4F41175D" w:rsidR="00342201" w:rsidRPr="00721243" w:rsidRDefault="00342201" w:rsidP="00342201">
            <w:pPr>
              <w:pStyle w:val="TableParagraph"/>
              <w:spacing w:before="40" w:after="40"/>
              <w:ind w:left="0"/>
              <w:rPr>
                <w:rFonts w:ascii="Arial" w:hAnsi="Arial" w:cs="Arial"/>
                <w:sz w:val="16"/>
                <w:szCs w:val="16"/>
              </w:rPr>
            </w:pPr>
            <w:r w:rsidRPr="00721243">
              <w:rPr>
                <w:rFonts w:ascii="Arial" w:hAnsi="Arial" w:cs="Arial"/>
                <w:sz w:val="16"/>
                <w:szCs w:val="16"/>
              </w:rPr>
              <w:t>&lt;</w:t>
            </w:r>
            <w:r w:rsidRPr="00721243">
              <w:rPr>
                <w:rFonts w:ascii="Arial" w:hAnsi="Arial" w:cs="Arial"/>
                <w:spacing w:val="-2"/>
                <w:sz w:val="16"/>
                <w:szCs w:val="16"/>
              </w:rPr>
              <w:t xml:space="preserve"> </w:t>
            </w:r>
            <w:r w:rsidRPr="00721243">
              <w:rPr>
                <w:rFonts w:ascii="Arial" w:hAnsi="Arial" w:cs="Arial"/>
                <w:spacing w:val="-5"/>
                <w:sz w:val="16"/>
                <w:szCs w:val="16"/>
              </w:rPr>
              <w:t>0.1</w:t>
            </w:r>
          </w:p>
        </w:tc>
        <w:tc>
          <w:tcPr>
            <w:tcW w:w="1202" w:type="dxa"/>
            <w:vAlign w:val="center"/>
          </w:tcPr>
          <w:p w14:paraId="19624110" w14:textId="0F2A2C45" w:rsidR="00342201" w:rsidRPr="00721243" w:rsidRDefault="00342201" w:rsidP="00342201">
            <w:pPr>
              <w:pStyle w:val="TableParagraph"/>
              <w:spacing w:before="40" w:after="40"/>
              <w:ind w:left="0"/>
              <w:rPr>
                <w:rFonts w:ascii="Arial" w:hAnsi="Arial" w:cs="Arial"/>
                <w:sz w:val="16"/>
                <w:szCs w:val="16"/>
              </w:rPr>
            </w:pPr>
            <w:r w:rsidRPr="00721243">
              <w:rPr>
                <w:rFonts w:ascii="Arial" w:hAnsi="Arial" w:cs="Arial"/>
                <w:sz w:val="16"/>
                <w:szCs w:val="16"/>
              </w:rPr>
              <w:t>&lt;</w:t>
            </w:r>
            <w:r w:rsidRPr="00721243">
              <w:rPr>
                <w:rFonts w:ascii="Arial" w:hAnsi="Arial" w:cs="Arial"/>
                <w:spacing w:val="-2"/>
                <w:sz w:val="16"/>
                <w:szCs w:val="16"/>
              </w:rPr>
              <w:t xml:space="preserve"> </w:t>
            </w:r>
            <w:r w:rsidRPr="00721243">
              <w:rPr>
                <w:rFonts w:ascii="Arial" w:hAnsi="Arial" w:cs="Arial"/>
                <w:spacing w:val="-5"/>
                <w:sz w:val="16"/>
                <w:szCs w:val="16"/>
              </w:rPr>
              <w:t>0.1</w:t>
            </w:r>
          </w:p>
        </w:tc>
        <w:tc>
          <w:tcPr>
            <w:tcW w:w="1202" w:type="dxa"/>
            <w:vAlign w:val="center"/>
          </w:tcPr>
          <w:p w14:paraId="0A2CBA25" w14:textId="5776B9D5" w:rsidR="00342201" w:rsidRPr="00721243" w:rsidRDefault="00342201" w:rsidP="00342201">
            <w:pPr>
              <w:pStyle w:val="TableParagraph"/>
              <w:spacing w:before="40" w:after="40"/>
              <w:ind w:left="0"/>
              <w:rPr>
                <w:rFonts w:ascii="Arial" w:hAnsi="Arial" w:cs="Arial"/>
                <w:sz w:val="16"/>
                <w:szCs w:val="16"/>
              </w:rPr>
            </w:pPr>
            <w:r w:rsidRPr="00721243">
              <w:rPr>
                <w:rFonts w:ascii="Arial" w:hAnsi="Arial" w:cs="Arial"/>
                <w:sz w:val="16"/>
                <w:szCs w:val="16"/>
              </w:rPr>
              <w:t>&lt;</w:t>
            </w:r>
            <w:r w:rsidRPr="00721243">
              <w:rPr>
                <w:rFonts w:ascii="Arial" w:hAnsi="Arial" w:cs="Arial"/>
                <w:spacing w:val="-1"/>
                <w:sz w:val="16"/>
                <w:szCs w:val="16"/>
              </w:rPr>
              <w:t xml:space="preserve"> </w:t>
            </w:r>
            <w:r w:rsidRPr="00721243">
              <w:rPr>
                <w:rFonts w:ascii="Arial" w:hAnsi="Arial" w:cs="Arial"/>
                <w:spacing w:val="-5"/>
                <w:sz w:val="16"/>
                <w:szCs w:val="16"/>
              </w:rPr>
              <w:t>0.1</w:t>
            </w:r>
          </w:p>
        </w:tc>
        <w:tc>
          <w:tcPr>
            <w:tcW w:w="1202" w:type="dxa"/>
            <w:vAlign w:val="center"/>
          </w:tcPr>
          <w:p w14:paraId="70EDDC01" w14:textId="00C41067" w:rsidR="00342201" w:rsidRPr="00721243" w:rsidRDefault="00342201" w:rsidP="00342201">
            <w:pPr>
              <w:pStyle w:val="TableParagraph"/>
              <w:spacing w:before="40" w:after="40"/>
              <w:ind w:left="0"/>
              <w:rPr>
                <w:rFonts w:ascii="Arial" w:hAnsi="Arial" w:cs="Arial"/>
                <w:sz w:val="16"/>
                <w:szCs w:val="16"/>
              </w:rPr>
            </w:pPr>
            <w:r w:rsidRPr="00721243">
              <w:rPr>
                <w:rFonts w:ascii="Arial" w:hAnsi="Arial" w:cs="Arial"/>
                <w:sz w:val="16"/>
                <w:szCs w:val="16"/>
              </w:rPr>
              <w:t>&lt;</w:t>
            </w:r>
            <w:r w:rsidRPr="00721243">
              <w:rPr>
                <w:rFonts w:ascii="Arial" w:hAnsi="Arial" w:cs="Arial"/>
                <w:spacing w:val="-2"/>
                <w:sz w:val="16"/>
                <w:szCs w:val="16"/>
              </w:rPr>
              <w:t xml:space="preserve"> </w:t>
            </w:r>
            <w:r w:rsidRPr="00721243">
              <w:rPr>
                <w:rFonts w:ascii="Arial" w:hAnsi="Arial" w:cs="Arial"/>
                <w:spacing w:val="-5"/>
                <w:sz w:val="16"/>
                <w:szCs w:val="16"/>
              </w:rPr>
              <w:t>0.1</w:t>
            </w:r>
          </w:p>
        </w:tc>
        <w:tc>
          <w:tcPr>
            <w:tcW w:w="1202" w:type="dxa"/>
            <w:vAlign w:val="center"/>
          </w:tcPr>
          <w:p w14:paraId="01D72FA8" w14:textId="45EC029A" w:rsidR="00342201" w:rsidRPr="00721243" w:rsidRDefault="00342201" w:rsidP="00342201">
            <w:pPr>
              <w:pStyle w:val="TableParagraph"/>
              <w:spacing w:before="40" w:after="40"/>
              <w:ind w:left="0"/>
              <w:rPr>
                <w:rFonts w:ascii="Arial" w:hAnsi="Arial" w:cs="Arial"/>
                <w:sz w:val="16"/>
                <w:szCs w:val="16"/>
              </w:rPr>
            </w:pPr>
            <w:r w:rsidRPr="00721243">
              <w:rPr>
                <w:rFonts w:ascii="Arial" w:hAnsi="Arial" w:cs="Arial"/>
                <w:sz w:val="16"/>
                <w:szCs w:val="16"/>
              </w:rPr>
              <w:t>&lt;</w:t>
            </w:r>
            <w:r w:rsidRPr="00721243">
              <w:rPr>
                <w:rFonts w:ascii="Arial" w:hAnsi="Arial" w:cs="Arial"/>
                <w:spacing w:val="-2"/>
                <w:sz w:val="16"/>
                <w:szCs w:val="16"/>
              </w:rPr>
              <w:t xml:space="preserve"> </w:t>
            </w:r>
            <w:r w:rsidRPr="00721243">
              <w:rPr>
                <w:rFonts w:ascii="Arial" w:hAnsi="Arial" w:cs="Arial"/>
                <w:spacing w:val="-5"/>
                <w:sz w:val="16"/>
                <w:szCs w:val="16"/>
              </w:rPr>
              <w:t>0.1</w:t>
            </w:r>
          </w:p>
        </w:tc>
      </w:tr>
      <w:tr w:rsidR="00342201" w:rsidRPr="00721243" w14:paraId="696C9583" w14:textId="2B4D40F6" w:rsidTr="001E4E8B">
        <w:trPr>
          <w:trHeight w:val="385"/>
        </w:trPr>
        <w:tc>
          <w:tcPr>
            <w:tcW w:w="1753" w:type="dxa"/>
          </w:tcPr>
          <w:p w14:paraId="12F67C50" w14:textId="20FF740B" w:rsidR="00342201" w:rsidRPr="00721243" w:rsidRDefault="00342201" w:rsidP="00342201">
            <w:pPr>
              <w:pStyle w:val="TableParagraph"/>
              <w:spacing w:before="40" w:after="40"/>
              <w:ind w:left="0"/>
              <w:jc w:val="left"/>
              <w:rPr>
                <w:rFonts w:ascii="Arial" w:hAnsi="Arial" w:cs="Arial"/>
                <w:sz w:val="16"/>
                <w:szCs w:val="16"/>
              </w:rPr>
            </w:pPr>
            <w:r w:rsidRPr="00721243">
              <w:rPr>
                <w:rFonts w:ascii="Arial" w:hAnsi="Arial" w:cs="Arial"/>
                <w:sz w:val="16"/>
                <w:szCs w:val="16"/>
              </w:rPr>
              <w:t>Hlorid (</w:t>
            </w:r>
            <w:r w:rsidR="002904F3" w:rsidRPr="00721243">
              <w:rPr>
                <w:rFonts w:ascii="Arial" w:hAnsi="Arial" w:cs="Arial"/>
                <w:sz w:val="16"/>
                <w:szCs w:val="16"/>
              </w:rPr>
              <w:t>C</w:t>
            </w:r>
            <w:r w:rsidRPr="00721243">
              <w:rPr>
                <w:rFonts w:ascii="Arial" w:hAnsi="Arial" w:cs="Arial"/>
                <w:sz w:val="16"/>
                <w:szCs w:val="16"/>
              </w:rPr>
              <w:t>l) (mg/kg)</w:t>
            </w:r>
          </w:p>
        </w:tc>
        <w:tc>
          <w:tcPr>
            <w:tcW w:w="1167" w:type="dxa"/>
            <w:vAlign w:val="center"/>
          </w:tcPr>
          <w:p w14:paraId="7FA5BC48" w14:textId="77777777" w:rsidR="00342201" w:rsidRPr="00721243" w:rsidRDefault="00342201" w:rsidP="00342201">
            <w:pPr>
              <w:pStyle w:val="TableParagraph"/>
              <w:spacing w:before="40" w:after="40"/>
              <w:ind w:left="0"/>
              <w:rPr>
                <w:rFonts w:ascii="Arial" w:hAnsi="Arial" w:cs="Arial"/>
                <w:sz w:val="16"/>
                <w:szCs w:val="16"/>
              </w:rPr>
            </w:pPr>
            <w:r w:rsidRPr="00721243">
              <w:rPr>
                <w:rFonts w:ascii="Arial" w:hAnsi="Arial" w:cs="Arial"/>
                <w:spacing w:val="-2"/>
                <w:sz w:val="16"/>
                <w:szCs w:val="16"/>
              </w:rPr>
              <w:t>15000</w:t>
            </w:r>
          </w:p>
        </w:tc>
        <w:tc>
          <w:tcPr>
            <w:tcW w:w="1202" w:type="dxa"/>
            <w:vAlign w:val="center"/>
          </w:tcPr>
          <w:p w14:paraId="2E003D0B" w14:textId="64375FD4" w:rsidR="00342201" w:rsidRPr="00721243" w:rsidRDefault="00342201" w:rsidP="00342201">
            <w:pPr>
              <w:pStyle w:val="TableParagraph"/>
              <w:spacing w:before="40" w:after="40"/>
              <w:ind w:left="0"/>
              <w:rPr>
                <w:rFonts w:ascii="Arial" w:hAnsi="Arial" w:cs="Arial"/>
                <w:spacing w:val="-5"/>
                <w:sz w:val="16"/>
                <w:szCs w:val="16"/>
              </w:rPr>
            </w:pPr>
            <w:r w:rsidRPr="00721243">
              <w:rPr>
                <w:rFonts w:ascii="Arial" w:hAnsi="Arial" w:cs="Arial"/>
                <w:spacing w:val="-5"/>
                <w:sz w:val="16"/>
                <w:szCs w:val="16"/>
              </w:rPr>
              <w:t>3.0</w:t>
            </w:r>
          </w:p>
        </w:tc>
        <w:tc>
          <w:tcPr>
            <w:tcW w:w="1202" w:type="dxa"/>
            <w:vAlign w:val="center"/>
          </w:tcPr>
          <w:p w14:paraId="1EA87DCA" w14:textId="68916C9A" w:rsidR="00342201" w:rsidRPr="00721243" w:rsidRDefault="00342201" w:rsidP="00342201">
            <w:pPr>
              <w:pStyle w:val="TableParagraph"/>
              <w:spacing w:before="40" w:after="40"/>
              <w:ind w:left="0"/>
              <w:rPr>
                <w:rFonts w:ascii="Arial" w:hAnsi="Arial" w:cs="Arial"/>
                <w:spacing w:val="-5"/>
                <w:sz w:val="16"/>
                <w:szCs w:val="16"/>
              </w:rPr>
            </w:pPr>
            <w:r w:rsidRPr="00721243">
              <w:rPr>
                <w:rFonts w:ascii="Arial" w:hAnsi="Arial" w:cs="Arial"/>
                <w:spacing w:val="-5"/>
                <w:sz w:val="16"/>
                <w:szCs w:val="16"/>
              </w:rPr>
              <w:t>2.4</w:t>
            </w:r>
          </w:p>
        </w:tc>
        <w:tc>
          <w:tcPr>
            <w:tcW w:w="1202" w:type="dxa"/>
            <w:vAlign w:val="center"/>
          </w:tcPr>
          <w:p w14:paraId="1E8E32E0" w14:textId="12D87FEE" w:rsidR="00342201" w:rsidRPr="00721243" w:rsidRDefault="00342201" w:rsidP="00342201">
            <w:pPr>
              <w:pStyle w:val="TableParagraph"/>
              <w:spacing w:before="40" w:after="40"/>
              <w:ind w:left="0"/>
              <w:rPr>
                <w:rFonts w:ascii="Arial" w:hAnsi="Arial" w:cs="Arial"/>
                <w:spacing w:val="-5"/>
                <w:sz w:val="16"/>
                <w:szCs w:val="16"/>
              </w:rPr>
            </w:pPr>
            <w:r w:rsidRPr="00721243">
              <w:rPr>
                <w:rFonts w:ascii="Arial" w:hAnsi="Arial" w:cs="Arial"/>
                <w:spacing w:val="-5"/>
                <w:sz w:val="16"/>
                <w:szCs w:val="16"/>
              </w:rPr>
              <w:t>2.0</w:t>
            </w:r>
          </w:p>
        </w:tc>
        <w:tc>
          <w:tcPr>
            <w:tcW w:w="1202" w:type="dxa"/>
            <w:vAlign w:val="center"/>
          </w:tcPr>
          <w:p w14:paraId="5F7215AA" w14:textId="288107CF" w:rsidR="00342201" w:rsidRPr="00721243" w:rsidRDefault="00342201" w:rsidP="00342201">
            <w:pPr>
              <w:pStyle w:val="TableParagraph"/>
              <w:spacing w:before="40" w:after="40"/>
              <w:ind w:left="0"/>
              <w:rPr>
                <w:rFonts w:ascii="Arial" w:hAnsi="Arial" w:cs="Arial"/>
                <w:spacing w:val="-5"/>
                <w:sz w:val="16"/>
                <w:szCs w:val="16"/>
              </w:rPr>
            </w:pPr>
            <w:r w:rsidRPr="00721243">
              <w:rPr>
                <w:rFonts w:ascii="Arial" w:hAnsi="Arial" w:cs="Arial"/>
                <w:spacing w:val="-5"/>
                <w:sz w:val="16"/>
                <w:szCs w:val="16"/>
              </w:rPr>
              <w:t>4.0</w:t>
            </w:r>
          </w:p>
        </w:tc>
        <w:tc>
          <w:tcPr>
            <w:tcW w:w="1202" w:type="dxa"/>
            <w:vAlign w:val="center"/>
          </w:tcPr>
          <w:p w14:paraId="36B60169" w14:textId="79156B4F" w:rsidR="00342201" w:rsidRPr="00721243" w:rsidRDefault="00342201" w:rsidP="00342201">
            <w:pPr>
              <w:pStyle w:val="TableParagraph"/>
              <w:spacing w:before="40" w:after="40"/>
              <w:ind w:left="0"/>
              <w:rPr>
                <w:rFonts w:ascii="Arial" w:hAnsi="Arial" w:cs="Arial"/>
                <w:spacing w:val="-5"/>
                <w:sz w:val="16"/>
                <w:szCs w:val="16"/>
              </w:rPr>
            </w:pPr>
            <w:r w:rsidRPr="00721243">
              <w:rPr>
                <w:rFonts w:ascii="Arial" w:hAnsi="Arial" w:cs="Arial"/>
                <w:spacing w:val="-5"/>
                <w:sz w:val="16"/>
                <w:szCs w:val="16"/>
              </w:rPr>
              <w:t>3.0</w:t>
            </w:r>
          </w:p>
        </w:tc>
        <w:tc>
          <w:tcPr>
            <w:tcW w:w="1202" w:type="dxa"/>
            <w:vAlign w:val="center"/>
          </w:tcPr>
          <w:p w14:paraId="16A74124" w14:textId="7979F541" w:rsidR="00342201" w:rsidRPr="00721243" w:rsidRDefault="00342201" w:rsidP="00342201">
            <w:pPr>
              <w:pStyle w:val="TableParagraph"/>
              <w:spacing w:before="40" w:after="40"/>
              <w:ind w:left="0"/>
              <w:rPr>
                <w:rFonts w:ascii="Arial" w:hAnsi="Arial" w:cs="Arial"/>
                <w:spacing w:val="-5"/>
                <w:sz w:val="16"/>
                <w:szCs w:val="16"/>
              </w:rPr>
            </w:pPr>
            <w:r w:rsidRPr="00721243">
              <w:rPr>
                <w:rFonts w:ascii="Arial" w:hAnsi="Arial" w:cs="Arial"/>
                <w:spacing w:val="-5"/>
                <w:sz w:val="16"/>
                <w:szCs w:val="16"/>
              </w:rPr>
              <w:t>1.7</w:t>
            </w:r>
          </w:p>
        </w:tc>
        <w:tc>
          <w:tcPr>
            <w:tcW w:w="1202" w:type="dxa"/>
            <w:vAlign w:val="center"/>
          </w:tcPr>
          <w:p w14:paraId="297AB182" w14:textId="56C2A5DD" w:rsidR="00342201" w:rsidRPr="00721243" w:rsidRDefault="00342201" w:rsidP="00342201">
            <w:pPr>
              <w:pStyle w:val="TableParagraph"/>
              <w:spacing w:before="40" w:after="40"/>
              <w:ind w:left="0"/>
              <w:rPr>
                <w:rFonts w:ascii="Arial" w:hAnsi="Arial" w:cs="Arial"/>
                <w:spacing w:val="-5"/>
                <w:sz w:val="16"/>
                <w:szCs w:val="16"/>
              </w:rPr>
            </w:pPr>
            <w:r w:rsidRPr="00721243">
              <w:rPr>
                <w:rFonts w:ascii="Arial" w:hAnsi="Arial" w:cs="Arial"/>
                <w:spacing w:val="-5"/>
                <w:sz w:val="16"/>
                <w:szCs w:val="16"/>
              </w:rPr>
              <w:t>1.4</w:t>
            </w:r>
          </w:p>
        </w:tc>
        <w:tc>
          <w:tcPr>
            <w:tcW w:w="1202" w:type="dxa"/>
            <w:vAlign w:val="center"/>
          </w:tcPr>
          <w:p w14:paraId="1B417AAF" w14:textId="160070CC" w:rsidR="00342201" w:rsidRPr="00721243" w:rsidRDefault="00342201" w:rsidP="00342201">
            <w:pPr>
              <w:pStyle w:val="TableParagraph"/>
              <w:spacing w:before="40" w:after="40"/>
              <w:ind w:left="0"/>
              <w:rPr>
                <w:rFonts w:ascii="Arial" w:hAnsi="Arial" w:cs="Arial"/>
                <w:spacing w:val="-5"/>
                <w:sz w:val="16"/>
                <w:szCs w:val="16"/>
              </w:rPr>
            </w:pPr>
            <w:r w:rsidRPr="00721243">
              <w:rPr>
                <w:rFonts w:ascii="Arial" w:hAnsi="Arial" w:cs="Arial"/>
                <w:spacing w:val="-5"/>
                <w:sz w:val="16"/>
                <w:szCs w:val="16"/>
              </w:rPr>
              <w:t>2.3</w:t>
            </w:r>
          </w:p>
        </w:tc>
        <w:tc>
          <w:tcPr>
            <w:tcW w:w="1202" w:type="dxa"/>
            <w:vAlign w:val="center"/>
          </w:tcPr>
          <w:p w14:paraId="3A0C4784" w14:textId="29F412A9" w:rsidR="00342201" w:rsidRPr="00721243" w:rsidRDefault="00342201" w:rsidP="00342201">
            <w:pPr>
              <w:pStyle w:val="TableParagraph"/>
              <w:spacing w:before="40" w:after="40"/>
              <w:ind w:left="0"/>
              <w:rPr>
                <w:rFonts w:ascii="Arial" w:hAnsi="Arial" w:cs="Arial"/>
                <w:spacing w:val="-5"/>
                <w:sz w:val="16"/>
                <w:szCs w:val="16"/>
              </w:rPr>
            </w:pPr>
            <w:r w:rsidRPr="00721243">
              <w:rPr>
                <w:rFonts w:ascii="Arial" w:hAnsi="Arial" w:cs="Arial"/>
                <w:spacing w:val="-5"/>
                <w:sz w:val="16"/>
                <w:szCs w:val="16"/>
              </w:rPr>
              <w:t>1.8</w:t>
            </w:r>
          </w:p>
        </w:tc>
        <w:tc>
          <w:tcPr>
            <w:tcW w:w="1202" w:type="dxa"/>
            <w:vAlign w:val="center"/>
          </w:tcPr>
          <w:p w14:paraId="248E8501" w14:textId="5FF1129B" w:rsidR="00342201" w:rsidRPr="00721243" w:rsidRDefault="00342201" w:rsidP="00342201">
            <w:pPr>
              <w:pStyle w:val="TableParagraph"/>
              <w:spacing w:before="40" w:after="40"/>
              <w:ind w:left="0"/>
              <w:rPr>
                <w:rFonts w:ascii="Arial" w:hAnsi="Arial" w:cs="Arial"/>
                <w:spacing w:val="-5"/>
                <w:sz w:val="16"/>
                <w:szCs w:val="16"/>
              </w:rPr>
            </w:pPr>
            <w:r w:rsidRPr="00721243">
              <w:rPr>
                <w:rFonts w:ascii="Arial" w:hAnsi="Arial" w:cs="Arial"/>
                <w:spacing w:val="-5"/>
                <w:sz w:val="16"/>
                <w:szCs w:val="16"/>
              </w:rPr>
              <w:t>2.4</w:t>
            </w:r>
          </w:p>
        </w:tc>
        <w:tc>
          <w:tcPr>
            <w:tcW w:w="1202" w:type="dxa"/>
            <w:vAlign w:val="center"/>
          </w:tcPr>
          <w:p w14:paraId="0A9145AB" w14:textId="3E639F59" w:rsidR="00342201" w:rsidRPr="00721243" w:rsidRDefault="00342201" w:rsidP="00342201">
            <w:pPr>
              <w:pStyle w:val="TableParagraph"/>
              <w:spacing w:before="40" w:after="40"/>
              <w:ind w:left="0"/>
              <w:rPr>
                <w:rFonts w:ascii="Arial" w:hAnsi="Arial" w:cs="Arial"/>
                <w:spacing w:val="-5"/>
                <w:sz w:val="16"/>
                <w:szCs w:val="16"/>
              </w:rPr>
            </w:pPr>
            <w:r w:rsidRPr="00721243">
              <w:rPr>
                <w:rFonts w:ascii="Arial" w:hAnsi="Arial" w:cs="Arial"/>
                <w:spacing w:val="-5"/>
                <w:sz w:val="16"/>
                <w:szCs w:val="16"/>
              </w:rPr>
              <w:t>1.6</w:t>
            </w:r>
          </w:p>
        </w:tc>
        <w:tc>
          <w:tcPr>
            <w:tcW w:w="1202" w:type="dxa"/>
            <w:vAlign w:val="center"/>
          </w:tcPr>
          <w:p w14:paraId="022A5D7C" w14:textId="0EE4E769" w:rsidR="00342201" w:rsidRPr="00721243" w:rsidRDefault="00342201" w:rsidP="00342201">
            <w:pPr>
              <w:pStyle w:val="TableParagraph"/>
              <w:spacing w:before="40" w:after="40"/>
              <w:ind w:left="0"/>
              <w:rPr>
                <w:rFonts w:ascii="Arial" w:hAnsi="Arial" w:cs="Arial"/>
                <w:spacing w:val="-5"/>
                <w:sz w:val="16"/>
                <w:szCs w:val="16"/>
              </w:rPr>
            </w:pPr>
            <w:r w:rsidRPr="00721243">
              <w:rPr>
                <w:rFonts w:ascii="Arial" w:hAnsi="Arial" w:cs="Arial"/>
                <w:spacing w:val="-5"/>
                <w:sz w:val="16"/>
                <w:szCs w:val="16"/>
              </w:rPr>
              <w:t>1.4</w:t>
            </w:r>
          </w:p>
        </w:tc>
        <w:tc>
          <w:tcPr>
            <w:tcW w:w="1202" w:type="dxa"/>
            <w:vAlign w:val="center"/>
          </w:tcPr>
          <w:p w14:paraId="4AD54C5A" w14:textId="7CB5E1BB" w:rsidR="00342201" w:rsidRPr="00721243" w:rsidRDefault="00342201" w:rsidP="00342201">
            <w:pPr>
              <w:pStyle w:val="TableParagraph"/>
              <w:spacing w:before="40" w:after="40"/>
              <w:ind w:left="0"/>
              <w:rPr>
                <w:rFonts w:ascii="Arial" w:hAnsi="Arial" w:cs="Arial"/>
                <w:spacing w:val="-5"/>
                <w:sz w:val="16"/>
                <w:szCs w:val="16"/>
              </w:rPr>
            </w:pPr>
            <w:r w:rsidRPr="00721243">
              <w:rPr>
                <w:rFonts w:ascii="Arial" w:hAnsi="Arial" w:cs="Arial"/>
                <w:spacing w:val="-5"/>
                <w:sz w:val="16"/>
                <w:szCs w:val="16"/>
              </w:rPr>
              <w:t>4.8</w:t>
            </w:r>
          </w:p>
        </w:tc>
        <w:tc>
          <w:tcPr>
            <w:tcW w:w="1202" w:type="dxa"/>
            <w:vAlign w:val="center"/>
          </w:tcPr>
          <w:p w14:paraId="73DF0603" w14:textId="68A1CA7A" w:rsidR="00342201" w:rsidRPr="00721243" w:rsidRDefault="00342201" w:rsidP="00342201">
            <w:pPr>
              <w:pStyle w:val="TableParagraph"/>
              <w:spacing w:before="40" w:after="40"/>
              <w:ind w:left="0"/>
              <w:rPr>
                <w:rFonts w:ascii="Arial" w:hAnsi="Arial" w:cs="Arial"/>
                <w:spacing w:val="-5"/>
                <w:sz w:val="16"/>
                <w:szCs w:val="16"/>
              </w:rPr>
            </w:pPr>
            <w:r w:rsidRPr="00721243">
              <w:rPr>
                <w:rFonts w:ascii="Arial" w:hAnsi="Arial" w:cs="Arial"/>
                <w:spacing w:val="-5"/>
                <w:sz w:val="16"/>
                <w:szCs w:val="16"/>
              </w:rPr>
              <w:t>69</w:t>
            </w:r>
          </w:p>
        </w:tc>
        <w:tc>
          <w:tcPr>
            <w:tcW w:w="1202" w:type="dxa"/>
            <w:vAlign w:val="center"/>
          </w:tcPr>
          <w:p w14:paraId="14351A1C" w14:textId="701E05E6" w:rsidR="00342201" w:rsidRPr="00721243" w:rsidRDefault="00342201" w:rsidP="00342201">
            <w:pPr>
              <w:pStyle w:val="TableParagraph"/>
              <w:spacing w:before="40" w:after="40"/>
              <w:ind w:left="0"/>
              <w:rPr>
                <w:rFonts w:ascii="Arial" w:hAnsi="Arial" w:cs="Arial"/>
                <w:sz w:val="16"/>
                <w:szCs w:val="16"/>
              </w:rPr>
            </w:pPr>
            <w:r w:rsidRPr="00721243">
              <w:rPr>
                <w:rFonts w:ascii="Arial" w:hAnsi="Arial" w:cs="Arial"/>
                <w:spacing w:val="-5"/>
                <w:sz w:val="16"/>
                <w:szCs w:val="16"/>
              </w:rPr>
              <w:t>3.8</w:t>
            </w:r>
          </w:p>
        </w:tc>
      </w:tr>
      <w:tr w:rsidR="00342201" w:rsidRPr="00721243" w14:paraId="657C0319" w14:textId="21C8C55F" w:rsidTr="001E4E8B">
        <w:trPr>
          <w:trHeight w:val="383"/>
        </w:trPr>
        <w:tc>
          <w:tcPr>
            <w:tcW w:w="1753" w:type="dxa"/>
          </w:tcPr>
          <w:p w14:paraId="05B09F6E" w14:textId="1E20385D" w:rsidR="00342201" w:rsidRPr="00721243" w:rsidRDefault="00342201" w:rsidP="00342201">
            <w:pPr>
              <w:pStyle w:val="TableParagraph"/>
              <w:spacing w:before="40" w:after="40"/>
              <w:ind w:left="0"/>
              <w:jc w:val="left"/>
              <w:rPr>
                <w:rFonts w:ascii="Arial" w:hAnsi="Arial" w:cs="Arial"/>
                <w:sz w:val="16"/>
                <w:szCs w:val="16"/>
              </w:rPr>
            </w:pPr>
            <w:r w:rsidRPr="00721243">
              <w:rPr>
                <w:rFonts w:ascii="Arial" w:hAnsi="Arial" w:cs="Arial"/>
                <w:sz w:val="16"/>
                <w:szCs w:val="16"/>
              </w:rPr>
              <w:t>Fluor (</w:t>
            </w:r>
            <w:r w:rsidR="002904F3" w:rsidRPr="00721243">
              <w:rPr>
                <w:rFonts w:ascii="Arial" w:hAnsi="Arial" w:cs="Arial"/>
                <w:sz w:val="16"/>
                <w:szCs w:val="16"/>
              </w:rPr>
              <w:t>F</w:t>
            </w:r>
            <w:r w:rsidRPr="00721243">
              <w:rPr>
                <w:rFonts w:ascii="Arial" w:hAnsi="Arial" w:cs="Arial"/>
                <w:sz w:val="16"/>
                <w:szCs w:val="16"/>
              </w:rPr>
              <w:t>) (mg/kg)</w:t>
            </w:r>
          </w:p>
        </w:tc>
        <w:tc>
          <w:tcPr>
            <w:tcW w:w="1167" w:type="dxa"/>
            <w:vAlign w:val="center"/>
          </w:tcPr>
          <w:p w14:paraId="480F20DE" w14:textId="77777777" w:rsidR="00342201" w:rsidRPr="00721243" w:rsidRDefault="00342201" w:rsidP="00342201">
            <w:pPr>
              <w:pStyle w:val="TableParagraph"/>
              <w:spacing w:before="40" w:after="40"/>
              <w:ind w:left="0"/>
              <w:rPr>
                <w:rFonts w:ascii="Arial" w:hAnsi="Arial" w:cs="Arial"/>
                <w:sz w:val="16"/>
                <w:szCs w:val="16"/>
              </w:rPr>
            </w:pPr>
            <w:r w:rsidRPr="00721243">
              <w:rPr>
                <w:rFonts w:ascii="Arial" w:hAnsi="Arial" w:cs="Arial"/>
                <w:spacing w:val="-5"/>
                <w:sz w:val="16"/>
                <w:szCs w:val="16"/>
              </w:rPr>
              <w:t>150</w:t>
            </w:r>
          </w:p>
        </w:tc>
        <w:tc>
          <w:tcPr>
            <w:tcW w:w="1202" w:type="dxa"/>
            <w:vAlign w:val="center"/>
          </w:tcPr>
          <w:p w14:paraId="61760E97" w14:textId="3B6429A6" w:rsidR="00342201" w:rsidRPr="00721243" w:rsidRDefault="00342201" w:rsidP="00342201">
            <w:pPr>
              <w:pStyle w:val="TableParagraph"/>
              <w:spacing w:before="40" w:after="40"/>
              <w:ind w:left="0"/>
              <w:rPr>
                <w:rFonts w:ascii="Arial" w:hAnsi="Arial" w:cs="Arial"/>
                <w:color w:val="FF0000"/>
                <w:spacing w:val="-5"/>
                <w:sz w:val="16"/>
                <w:szCs w:val="16"/>
              </w:rPr>
            </w:pPr>
            <w:r w:rsidRPr="00721243">
              <w:rPr>
                <w:rFonts w:ascii="Arial" w:hAnsi="Arial" w:cs="Arial"/>
                <w:color w:val="FF0000"/>
                <w:spacing w:val="-5"/>
                <w:sz w:val="16"/>
                <w:szCs w:val="16"/>
              </w:rPr>
              <w:t>840</w:t>
            </w:r>
          </w:p>
        </w:tc>
        <w:tc>
          <w:tcPr>
            <w:tcW w:w="1202" w:type="dxa"/>
            <w:vAlign w:val="center"/>
          </w:tcPr>
          <w:p w14:paraId="142FE678" w14:textId="5A329474" w:rsidR="00342201" w:rsidRPr="00721243" w:rsidRDefault="00342201" w:rsidP="00342201">
            <w:pPr>
              <w:pStyle w:val="TableParagraph"/>
              <w:spacing w:before="40" w:after="40"/>
              <w:ind w:left="0"/>
              <w:rPr>
                <w:rFonts w:ascii="Arial" w:hAnsi="Arial" w:cs="Arial"/>
                <w:color w:val="FF0000"/>
                <w:spacing w:val="-5"/>
                <w:sz w:val="16"/>
                <w:szCs w:val="16"/>
              </w:rPr>
            </w:pPr>
            <w:r w:rsidRPr="00721243">
              <w:rPr>
                <w:rFonts w:ascii="Arial" w:hAnsi="Arial" w:cs="Arial"/>
                <w:color w:val="FF0000"/>
                <w:spacing w:val="-5"/>
                <w:sz w:val="16"/>
                <w:szCs w:val="16"/>
              </w:rPr>
              <w:t>820</w:t>
            </w:r>
          </w:p>
        </w:tc>
        <w:tc>
          <w:tcPr>
            <w:tcW w:w="1202" w:type="dxa"/>
            <w:vAlign w:val="center"/>
          </w:tcPr>
          <w:p w14:paraId="1FD7308B" w14:textId="16B07ED7" w:rsidR="00342201" w:rsidRPr="00721243" w:rsidRDefault="00342201" w:rsidP="00342201">
            <w:pPr>
              <w:pStyle w:val="TableParagraph"/>
              <w:spacing w:before="40" w:after="40"/>
              <w:ind w:left="0"/>
              <w:rPr>
                <w:rFonts w:ascii="Arial" w:hAnsi="Arial" w:cs="Arial"/>
                <w:color w:val="FF0000"/>
                <w:spacing w:val="-5"/>
                <w:sz w:val="16"/>
                <w:szCs w:val="16"/>
              </w:rPr>
            </w:pPr>
            <w:r w:rsidRPr="00721243">
              <w:rPr>
                <w:rFonts w:ascii="Arial" w:hAnsi="Arial" w:cs="Arial"/>
                <w:color w:val="FF0000"/>
                <w:spacing w:val="-5"/>
                <w:sz w:val="16"/>
                <w:szCs w:val="16"/>
              </w:rPr>
              <w:t>580</w:t>
            </w:r>
          </w:p>
        </w:tc>
        <w:tc>
          <w:tcPr>
            <w:tcW w:w="1202" w:type="dxa"/>
            <w:vAlign w:val="center"/>
          </w:tcPr>
          <w:p w14:paraId="4476494E" w14:textId="45C2B11B" w:rsidR="00342201" w:rsidRPr="00721243" w:rsidRDefault="00342201" w:rsidP="00342201">
            <w:pPr>
              <w:pStyle w:val="TableParagraph"/>
              <w:spacing w:before="40" w:after="40"/>
              <w:ind w:left="0"/>
              <w:rPr>
                <w:rFonts w:ascii="Arial" w:hAnsi="Arial" w:cs="Arial"/>
                <w:color w:val="FF0000"/>
                <w:spacing w:val="-5"/>
                <w:sz w:val="16"/>
                <w:szCs w:val="16"/>
              </w:rPr>
            </w:pPr>
            <w:r w:rsidRPr="00721243">
              <w:rPr>
                <w:rFonts w:ascii="Arial" w:hAnsi="Arial" w:cs="Arial"/>
                <w:color w:val="FF0000"/>
                <w:spacing w:val="-5"/>
                <w:sz w:val="16"/>
                <w:szCs w:val="16"/>
              </w:rPr>
              <w:t>480</w:t>
            </w:r>
          </w:p>
        </w:tc>
        <w:tc>
          <w:tcPr>
            <w:tcW w:w="1202" w:type="dxa"/>
            <w:vAlign w:val="center"/>
          </w:tcPr>
          <w:p w14:paraId="08E71D44" w14:textId="591138F1" w:rsidR="00342201" w:rsidRPr="00721243" w:rsidRDefault="00342201" w:rsidP="00342201">
            <w:pPr>
              <w:pStyle w:val="TableParagraph"/>
              <w:spacing w:before="40" w:after="40"/>
              <w:ind w:left="0"/>
              <w:rPr>
                <w:rFonts w:ascii="Arial" w:hAnsi="Arial" w:cs="Arial"/>
                <w:color w:val="FF0000"/>
                <w:spacing w:val="-5"/>
                <w:sz w:val="16"/>
                <w:szCs w:val="16"/>
              </w:rPr>
            </w:pPr>
            <w:r w:rsidRPr="00721243">
              <w:rPr>
                <w:rFonts w:ascii="Arial" w:hAnsi="Arial" w:cs="Arial"/>
                <w:color w:val="FF0000"/>
                <w:spacing w:val="-5"/>
                <w:sz w:val="16"/>
                <w:szCs w:val="16"/>
              </w:rPr>
              <w:t>500</w:t>
            </w:r>
          </w:p>
        </w:tc>
        <w:tc>
          <w:tcPr>
            <w:tcW w:w="1202" w:type="dxa"/>
            <w:vAlign w:val="center"/>
          </w:tcPr>
          <w:p w14:paraId="774E9944" w14:textId="0461F4D1" w:rsidR="00342201" w:rsidRPr="00721243" w:rsidRDefault="00342201" w:rsidP="00342201">
            <w:pPr>
              <w:pStyle w:val="TableParagraph"/>
              <w:spacing w:before="40" w:after="40"/>
              <w:ind w:left="0"/>
              <w:rPr>
                <w:rFonts w:ascii="Arial" w:hAnsi="Arial" w:cs="Arial"/>
                <w:color w:val="FF0000"/>
                <w:spacing w:val="-5"/>
                <w:sz w:val="16"/>
                <w:szCs w:val="16"/>
              </w:rPr>
            </w:pPr>
            <w:r w:rsidRPr="00721243">
              <w:rPr>
                <w:rFonts w:ascii="Arial" w:hAnsi="Arial" w:cs="Arial"/>
                <w:color w:val="FF0000"/>
                <w:spacing w:val="-5"/>
                <w:sz w:val="16"/>
                <w:szCs w:val="16"/>
              </w:rPr>
              <w:t>620</w:t>
            </w:r>
          </w:p>
        </w:tc>
        <w:tc>
          <w:tcPr>
            <w:tcW w:w="1202" w:type="dxa"/>
            <w:vAlign w:val="center"/>
          </w:tcPr>
          <w:p w14:paraId="1D5ACC6D" w14:textId="3CF9AE1F" w:rsidR="00342201" w:rsidRPr="00721243" w:rsidRDefault="00342201" w:rsidP="00342201">
            <w:pPr>
              <w:pStyle w:val="TableParagraph"/>
              <w:spacing w:before="40" w:after="40"/>
              <w:ind w:left="0"/>
              <w:rPr>
                <w:rFonts w:ascii="Arial" w:hAnsi="Arial" w:cs="Arial"/>
                <w:color w:val="FF0000"/>
                <w:spacing w:val="-5"/>
                <w:sz w:val="16"/>
                <w:szCs w:val="16"/>
              </w:rPr>
            </w:pPr>
            <w:r w:rsidRPr="00721243">
              <w:rPr>
                <w:rFonts w:ascii="Arial" w:hAnsi="Arial" w:cs="Arial"/>
                <w:color w:val="FF0000"/>
                <w:spacing w:val="-5"/>
                <w:sz w:val="16"/>
                <w:szCs w:val="16"/>
              </w:rPr>
              <w:t>540</w:t>
            </w:r>
          </w:p>
        </w:tc>
        <w:tc>
          <w:tcPr>
            <w:tcW w:w="1202" w:type="dxa"/>
            <w:vAlign w:val="center"/>
          </w:tcPr>
          <w:p w14:paraId="6CC664B9" w14:textId="137C9AFD" w:rsidR="00342201" w:rsidRPr="00721243" w:rsidRDefault="00342201" w:rsidP="00342201">
            <w:pPr>
              <w:pStyle w:val="TableParagraph"/>
              <w:spacing w:before="40" w:after="40"/>
              <w:ind w:left="0"/>
              <w:rPr>
                <w:rFonts w:ascii="Arial" w:hAnsi="Arial" w:cs="Arial"/>
                <w:color w:val="FF0000"/>
                <w:spacing w:val="-5"/>
                <w:sz w:val="16"/>
                <w:szCs w:val="16"/>
              </w:rPr>
            </w:pPr>
            <w:r w:rsidRPr="00721243">
              <w:rPr>
                <w:rFonts w:ascii="Arial" w:hAnsi="Arial" w:cs="Arial"/>
                <w:color w:val="FF0000"/>
                <w:spacing w:val="-5"/>
                <w:sz w:val="16"/>
                <w:szCs w:val="16"/>
              </w:rPr>
              <w:t>560</w:t>
            </w:r>
          </w:p>
        </w:tc>
        <w:tc>
          <w:tcPr>
            <w:tcW w:w="1202" w:type="dxa"/>
            <w:vAlign w:val="center"/>
          </w:tcPr>
          <w:p w14:paraId="121305C5" w14:textId="2E529B3A" w:rsidR="00342201" w:rsidRPr="00721243" w:rsidRDefault="00342201" w:rsidP="00342201">
            <w:pPr>
              <w:pStyle w:val="TableParagraph"/>
              <w:spacing w:before="40" w:after="40"/>
              <w:ind w:left="0"/>
              <w:rPr>
                <w:rFonts w:ascii="Arial" w:hAnsi="Arial" w:cs="Arial"/>
                <w:color w:val="FF0000"/>
                <w:spacing w:val="-5"/>
                <w:sz w:val="16"/>
                <w:szCs w:val="16"/>
              </w:rPr>
            </w:pPr>
            <w:r w:rsidRPr="00721243">
              <w:rPr>
                <w:rFonts w:ascii="Arial" w:hAnsi="Arial" w:cs="Arial"/>
                <w:color w:val="FF0000"/>
                <w:spacing w:val="-5"/>
                <w:sz w:val="16"/>
                <w:szCs w:val="16"/>
              </w:rPr>
              <w:t>740</w:t>
            </w:r>
          </w:p>
        </w:tc>
        <w:tc>
          <w:tcPr>
            <w:tcW w:w="1202" w:type="dxa"/>
            <w:vAlign w:val="center"/>
          </w:tcPr>
          <w:p w14:paraId="74683264" w14:textId="7E8E64F5" w:rsidR="00342201" w:rsidRPr="00721243" w:rsidRDefault="00342201" w:rsidP="00342201">
            <w:pPr>
              <w:pStyle w:val="TableParagraph"/>
              <w:spacing w:before="40" w:after="40"/>
              <w:ind w:left="0"/>
              <w:rPr>
                <w:rFonts w:ascii="Arial" w:hAnsi="Arial" w:cs="Arial"/>
                <w:color w:val="FF0000"/>
                <w:spacing w:val="-5"/>
                <w:sz w:val="16"/>
                <w:szCs w:val="16"/>
              </w:rPr>
            </w:pPr>
            <w:r w:rsidRPr="00721243">
              <w:rPr>
                <w:rFonts w:ascii="Arial" w:hAnsi="Arial" w:cs="Arial"/>
                <w:spacing w:val="-5"/>
                <w:sz w:val="16"/>
                <w:szCs w:val="16"/>
              </w:rPr>
              <w:t>134</w:t>
            </w:r>
          </w:p>
        </w:tc>
        <w:tc>
          <w:tcPr>
            <w:tcW w:w="1202" w:type="dxa"/>
            <w:vAlign w:val="center"/>
          </w:tcPr>
          <w:p w14:paraId="5C620E54" w14:textId="37C40596" w:rsidR="00342201" w:rsidRPr="00721243" w:rsidRDefault="00342201" w:rsidP="00342201">
            <w:pPr>
              <w:pStyle w:val="TableParagraph"/>
              <w:spacing w:before="40" w:after="40"/>
              <w:ind w:left="0"/>
              <w:rPr>
                <w:rFonts w:ascii="Arial" w:hAnsi="Arial" w:cs="Arial"/>
                <w:color w:val="FF0000"/>
                <w:spacing w:val="-5"/>
                <w:sz w:val="16"/>
                <w:szCs w:val="16"/>
              </w:rPr>
            </w:pPr>
            <w:r w:rsidRPr="00721243">
              <w:rPr>
                <w:rFonts w:ascii="Arial" w:hAnsi="Arial" w:cs="Arial"/>
                <w:color w:val="FF0000"/>
                <w:spacing w:val="-5"/>
                <w:sz w:val="16"/>
                <w:szCs w:val="16"/>
              </w:rPr>
              <w:t>440</w:t>
            </w:r>
          </w:p>
        </w:tc>
        <w:tc>
          <w:tcPr>
            <w:tcW w:w="1202" w:type="dxa"/>
            <w:vAlign w:val="center"/>
          </w:tcPr>
          <w:p w14:paraId="38CC8ADA" w14:textId="76172B9F" w:rsidR="00342201" w:rsidRPr="00721243" w:rsidRDefault="00342201" w:rsidP="00342201">
            <w:pPr>
              <w:pStyle w:val="TableParagraph"/>
              <w:spacing w:before="40" w:after="40"/>
              <w:ind w:left="0"/>
              <w:rPr>
                <w:rFonts w:ascii="Arial" w:hAnsi="Arial" w:cs="Arial"/>
                <w:color w:val="FF0000"/>
                <w:spacing w:val="-5"/>
                <w:sz w:val="16"/>
                <w:szCs w:val="16"/>
              </w:rPr>
            </w:pPr>
            <w:r w:rsidRPr="00721243">
              <w:rPr>
                <w:rFonts w:ascii="Arial" w:hAnsi="Arial" w:cs="Arial"/>
                <w:spacing w:val="-5"/>
                <w:sz w:val="16"/>
                <w:szCs w:val="16"/>
              </w:rPr>
              <w:t>114</w:t>
            </w:r>
          </w:p>
        </w:tc>
        <w:tc>
          <w:tcPr>
            <w:tcW w:w="1202" w:type="dxa"/>
            <w:vAlign w:val="center"/>
          </w:tcPr>
          <w:p w14:paraId="09AAAB2B" w14:textId="21E1A654" w:rsidR="00342201" w:rsidRPr="00721243" w:rsidRDefault="00342201" w:rsidP="00342201">
            <w:pPr>
              <w:pStyle w:val="TableParagraph"/>
              <w:spacing w:before="40" w:after="40"/>
              <w:ind w:left="0"/>
              <w:rPr>
                <w:rFonts w:ascii="Arial" w:hAnsi="Arial" w:cs="Arial"/>
                <w:color w:val="FF0000"/>
                <w:spacing w:val="-5"/>
                <w:sz w:val="16"/>
                <w:szCs w:val="16"/>
              </w:rPr>
            </w:pPr>
            <w:r w:rsidRPr="00721243">
              <w:rPr>
                <w:rFonts w:ascii="Arial" w:hAnsi="Arial" w:cs="Arial"/>
                <w:color w:val="FF0000"/>
                <w:spacing w:val="-5"/>
                <w:sz w:val="16"/>
                <w:szCs w:val="16"/>
              </w:rPr>
              <w:t>262</w:t>
            </w:r>
          </w:p>
        </w:tc>
        <w:tc>
          <w:tcPr>
            <w:tcW w:w="1202" w:type="dxa"/>
            <w:vAlign w:val="center"/>
          </w:tcPr>
          <w:p w14:paraId="737534BC" w14:textId="68B6AF97" w:rsidR="00342201" w:rsidRPr="00721243" w:rsidRDefault="00342201" w:rsidP="00342201">
            <w:pPr>
              <w:pStyle w:val="TableParagraph"/>
              <w:spacing w:before="40" w:after="40"/>
              <w:ind w:left="0"/>
              <w:rPr>
                <w:rFonts w:ascii="Arial" w:hAnsi="Arial" w:cs="Arial"/>
                <w:color w:val="FF0000"/>
                <w:spacing w:val="-5"/>
                <w:sz w:val="16"/>
                <w:szCs w:val="16"/>
              </w:rPr>
            </w:pPr>
            <w:r w:rsidRPr="00721243">
              <w:rPr>
                <w:rFonts w:ascii="Arial" w:hAnsi="Arial" w:cs="Arial"/>
                <w:color w:val="FF0000"/>
                <w:spacing w:val="-5"/>
                <w:sz w:val="16"/>
                <w:szCs w:val="16"/>
              </w:rPr>
              <w:t>380</w:t>
            </w:r>
          </w:p>
        </w:tc>
        <w:tc>
          <w:tcPr>
            <w:tcW w:w="1202" w:type="dxa"/>
            <w:vAlign w:val="center"/>
          </w:tcPr>
          <w:p w14:paraId="076CC1DD" w14:textId="4DF6A1D1" w:rsidR="00342201" w:rsidRPr="00721243" w:rsidRDefault="00342201" w:rsidP="00342201">
            <w:pPr>
              <w:pStyle w:val="TableParagraph"/>
              <w:spacing w:before="40" w:after="40"/>
              <w:ind w:left="0"/>
              <w:rPr>
                <w:rFonts w:ascii="Arial" w:hAnsi="Arial" w:cs="Arial"/>
                <w:sz w:val="16"/>
                <w:szCs w:val="16"/>
              </w:rPr>
            </w:pPr>
            <w:r w:rsidRPr="00721243">
              <w:rPr>
                <w:rFonts w:ascii="Arial" w:hAnsi="Arial" w:cs="Arial"/>
                <w:color w:val="FF0000"/>
                <w:spacing w:val="-5"/>
                <w:sz w:val="16"/>
                <w:szCs w:val="16"/>
              </w:rPr>
              <w:t>420</w:t>
            </w:r>
          </w:p>
        </w:tc>
      </w:tr>
      <w:tr w:rsidR="00342201" w:rsidRPr="00721243" w14:paraId="0FBDF3D5" w14:textId="32DBE9CB" w:rsidTr="001E4E8B">
        <w:trPr>
          <w:trHeight w:val="387"/>
        </w:trPr>
        <w:tc>
          <w:tcPr>
            <w:tcW w:w="1753" w:type="dxa"/>
          </w:tcPr>
          <w:p w14:paraId="618FB550" w14:textId="769CAD6F" w:rsidR="00342201" w:rsidRPr="00721243" w:rsidRDefault="00342201" w:rsidP="00342201">
            <w:pPr>
              <w:pStyle w:val="TableParagraph"/>
              <w:spacing w:before="40" w:after="40"/>
              <w:ind w:left="0"/>
              <w:jc w:val="left"/>
              <w:rPr>
                <w:rFonts w:ascii="Arial" w:hAnsi="Arial" w:cs="Arial"/>
                <w:sz w:val="16"/>
                <w:szCs w:val="16"/>
              </w:rPr>
            </w:pPr>
            <w:r w:rsidRPr="00721243">
              <w:rPr>
                <w:rFonts w:ascii="Arial" w:hAnsi="Arial" w:cs="Arial"/>
                <w:sz w:val="16"/>
                <w:szCs w:val="16"/>
              </w:rPr>
              <w:t>Sulfati (</w:t>
            </w:r>
            <w:r w:rsidR="00E73519" w:rsidRPr="00721243">
              <w:rPr>
                <w:rFonts w:ascii="Arial" w:hAnsi="Arial" w:cs="Arial"/>
                <w:sz w:val="16"/>
                <w:szCs w:val="16"/>
              </w:rPr>
              <w:t>SO</w:t>
            </w:r>
            <w:r w:rsidRPr="00721243">
              <w:rPr>
                <w:rFonts w:ascii="Arial" w:hAnsi="Arial" w:cs="Arial"/>
                <w:sz w:val="16"/>
                <w:szCs w:val="16"/>
              </w:rPr>
              <w:t>4) (mg/kg)</w:t>
            </w:r>
          </w:p>
        </w:tc>
        <w:tc>
          <w:tcPr>
            <w:tcW w:w="1167" w:type="dxa"/>
            <w:vAlign w:val="center"/>
          </w:tcPr>
          <w:p w14:paraId="6568B14C" w14:textId="77777777" w:rsidR="00342201" w:rsidRPr="00721243" w:rsidRDefault="00342201" w:rsidP="00342201">
            <w:pPr>
              <w:pStyle w:val="TableParagraph"/>
              <w:spacing w:before="40" w:after="40"/>
              <w:ind w:left="0"/>
              <w:rPr>
                <w:rFonts w:ascii="Arial" w:hAnsi="Arial" w:cs="Arial"/>
                <w:sz w:val="16"/>
                <w:szCs w:val="16"/>
              </w:rPr>
            </w:pPr>
            <w:r w:rsidRPr="00721243">
              <w:rPr>
                <w:rFonts w:ascii="Arial" w:hAnsi="Arial" w:cs="Arial"/>
                <w:spacing w:val="-2"/>
                <w:sz w:val="16"/>
                <w:szCs w:val="16"/>
              </w:rPr>
              <w:t>20000</w:t>
            </w:r>
          </w:p>
        </w:tc>
        <w:tc>
          <w:tcPr>
            <w:tcW w:w="1202" w:type="dxa"/>
            <w:vAlign w:val="center"/>
          </w:tcPr>
          <w:p w14:paraId="5C5E80A0" w14:textId="0C9E92C9" w:rsidR="00342201" w:rsidRPr="00721243" w:rsidRDefault="00342201" w:rsidP="00342201">
            <w:pPr>
              <w:pStyle w:val="TableParagraph"/>
              <w:spacing w:before="40" w:after="40"/>
              <w:ind w:left="0"/>
              <w:rPr>
                <w:rFonts w:ascii="Arial" w:hAnsi="Arial" w:cs="Arial"/>
                <w:spacing w:val="-4"/>
                <w:sz w:val="16"/>
                <w:szCs w:val="16"/>
              </w:rPr>
            </w:pPr>
            <w:r w:rsidRPr="00721243">
              <w:rPr>
                <w:rFonts w:ascii="Arial" w:hAnsi="Arial" w:cs="Arial"/>
                <w:spacing w:val="-5"/>
                <w:sz w:val="16"/>
                <w:szCs w:val="16"/>
              </w:rPr>
              <w:t>69</w:t>
            </w:r>
          </w:p>
        </w:tc>
        <w:tc>
          <w:tcPr>
            <w:tcW w:w="1202" w:type="dxa"/>
            <w:vAlign w:val="center"/>
          </w:tcPr>
          <w:p w14:paraId="52E95519" w14:textId="091A98A4" w:rsidR="00342201" w:rsidRPr="00721243" w:rsidRDefault="00342201" w:rsidP="00342201">
            <w:pPr>
              <w:pStyle w:val="TableParagraph"/>
              <w:spacing w:before="40" w:after="40"/>
              <w:ind w:left="0"/>
              <w:rPr>
                <w:rFonts w:ascii="Arial" w:hAnsi="Arial" w:cs="Arial"/>
                <w:spacing w:val="-5"/>
                <w:sz w:val="16"/>
                <w:szCs w:val="16"/>
              </w:rPr>
            </w:pPr>
            <w:r w:rsidRPr="00721243">
              <w:rPr>
                <w:rFonts w:ascii="Arial" w:hAnsi="Arial" w:cs="Arial"/>
                <w:spacing w:val="-4"/>
                <w:sz w:val="16"/>
                <w:szCs w:val="16"/>
              </w:rPr>
              <w:t>16±1</w:t>
            </w:r>
          </w:p>
        </w:tc>
        <w:tc>
          <w:tcPr>
            <w:tcW w:w="1202" w:type="dxa"/>
            <w:vAlign w:val="center"/>
          </w:tcPr>
          <w:p w14:paraId="1F1F5983" w14:textId="0BFECC7C" w:rsidR="00342201" w:rsidRPr="00721243" w:rsidRDefault="00342201" w:rsidP="00342201">
            <w:pPr>
              <w:pStyle w:val="TableParagraph"/>
              <w:spacing w:before="40" w:after="40"/>
              <w:ind w:left="0"/>
              <w:rPr>
                <w:rFonts w:ascii="Arial" w:hAnsi="Arial" w:cs="Arial"/>
                <w:spacing w:val="-5"/>
                <w:sz w:val="16"/>
                <w:szCs w:val="16"/>
              </w:rPr>
            </w:pPr>
            <w:r w:rsidRPr="00721243">
              <w:rPr>
                <w:rFonts w:ascii="Arial" w:hAnsi="Arial" w:cs="Arial"/>
                <w:spacing w:val="-5"/>
                <w:sz w:val="16"/>
                <w:szCs w:val="16"/>
              </w:rPr>
              <w:t>411</w:t>
            </w:r>
          </w:p>
        </w:tc>
        <w:tc>
          <w:tcPr>
            <w:tcW w:w="1202" w:type="dxa"/>
            <w:vAlign w:val="center"/>
          </w:tcPr>
          <w:p w14:paraId="18BC73A7" w14:textId="04C2511E" w:rsidR="00342201" w:rsidRPr="00721243" w:rsidRDefault="00342201" w:rsidP="00342201">
            <w:pPr>
              <w:pStyle w:val="TableParagraph"/>
              <w:spacing w:before="40" w:after="40"/>
              <w:ind w:left="0"/>
              <w:rPr>
                <w:rFonts w:ascii="Arial" w:hAnsi="Arial" w:cs="Arial"/>
                <w:spacing w:val="-5"/>
                <w:sz w:val="16"/>
                <w:szCs w:val="16"/>
              </w:rPr>
            </w:pPr>
            <w:r w:rsidRPr="00721243">
              <w:rPr>
                <w:rFonts w:ascii="Arial" w:hAnsi="Arial" w:cs="Arial"/>
                <w:spacing w:val="-5"/>
                <w:sz w:val="16"/>
                <w:szCs w:val="16"/>
              </w:rPr>
              <w:t>65</w:t>
            </w:r>
          </w:p>
        </w:tc>
        <w:tc>
          <w:tcPr>
            <w:tcW w:w="1202" w:type="dxa"/>
            <w:vAlign w:val="center"/>
          </w:tcPr>
          <w:p w14:paraId="10AD959A" w14:textId="2DAE9E07" w:rsidR="00342201" w:rsidRPr="00721243" w:rsidRDefault="00342201" w:rsidP="00342201">
            <w:pPr>
              <w:pStyle w:val="TableParagraph"/>
              <w:spacing w:before="40" w:after="40"/>
              <w:ind w:left="0"/>
              <w:rPr>
                <w:rFonts w:ascii="Arial" w:hAnsi="Arial" w:cs="Arial"/>
                <w:spacing w:val="-5"/>
                <w:sz w:val="16"/>
                <w:szCs w:val="16"/>
              </w:rPr>
            </w:pPr>
            <w:r w:rsidRPr="00721243">
              <w:rPr>
                <w:rFonts w:ascii="Arial" w:hAnsi="Arial" w:cs="Arial"/>
                <w:spacing w:val="-5"/>
                <w:sz w:val="16"/>
                <w:szCs w:val="16"/>
              </w:rPr>
              <w:t>58</w:t>
            </w:r>
          </w:p>
        </w:tc>
        <w:tc>
          <w:tcPr>
            <w:tcW w:w="1202" w:type="dxa"/>
            <w:vAlign w:val="center"/>
          </w:tcPr>
          <w:p w14:paraId="1041F443" w14:textId="5199BDF1" w:rsidR="00342201" w:rsidRPr="00721243" w:rsidRDefault="00342201" w:rsidP="00342201">
            <w:pPr>
              <w:pStyle w:val="TableParagraph"/>
              <w:spacing w:before="40" w:after="40"/>
              <w:ind w:left="0"/>
              <w:rPr>
                <w:rFonts w:ascii="Arial" w:hAnsi="Arial" w:cs="Arial"/>
                <w:spacing w:val="-5"/>
                <w:sz w:val="16"/>
                <w:szCs w:val="16"/>
              </w:rPr>
            </w:pPr>
            <w:r w:rsidRPr="00721243">
              <w:rPr>
                <w:rFonts w:ascii="Arial" w:hAnsi="Arial" w:cs="Arial"/>
                <w:spacing w:val="-5"/>
                <w:sz w:val="16"/>
                <w:szCs w:val="16"/>
              </w:rPr>
              <w:t>62</w:t>
            </w:r>
          </w:p>
        </w:tc>
        <w:tc>
          <w:tcPr>
            <w:tcW w:w="1202" w:type="dxa"/>
            <w:vAlign w:val="center"/>
          </w:tcPr>
          <w:p w14:paraId="4D446E8E" w14:textId="1218A8DC" w:rsidR="00342201" w:rsidRPr="00721243" w:rsidRDefault="00342201" w:rsidP="00342201">
            <w:pPr>
              <w:pStyle w:val="TableParagraph"/>
              <w:spacing w:before="40" w:after="40"/>
              <w:ind w:left="0"/>
              <w:rPr>
                <w:rFonts w:ascii="Arial" w:hAnsi="Arial" w:cs="Arial"/>
                <w:spacing w:val="-5"/>
                <w:sz w:val="16"/>
                <w:szCs w:val="16"/>
              </w:rPr>
            </w:pPr>
            <w:r w:rsidRPr="00721243">
              <w:rPr>
                <w:rFonts w:ascii="Arial" w:hAnsi="Arial" w:cs="Arial"/>
                <w:spacing w:val="-5"/>
                <w:sz w:val="16"/>
                <w:szCs w:val="16"/>
              </w:rPr>
              <w:t>55</w:t>
            </w:r>
          </w:p>
        </w:tc>
        <w:tc>
          <w:tcPr>
            <w:tcW w:w="1202" w:type="dxa"/>
            <w:vAlign w:val="center"/>
          </w:tcPr>
          <w:p w14:paraId="35FC4857" w14:textId="3219C634" w:rsidR="00342201" w:rsidRPr="00721243" w:rsidRDefault="00342201" w:rsidP="00342201">
            <w:pPr>
              <w:pStyle w:val="TableParagraph"/>
              <w:spacing w:before="40" w:after="40"/>
              <w:ind w:left="0"/>
              <w:rPr>
                <w:rFonts w:ascii="Arial" w:hAnsi="Arial" w:cs="Arial"/>
                <w:spacing w:val="-5"/>
                <w:sz w:val="16"/>
                <w:szCs w:val="16"/>
              </w:rPr>
            </w:pPr>
            <w:r w:rsidRPr="00721243">
              <w:rPr>
                <w:rFonts w:ascii="Arial" w:hAnsi="Arial" w:cs="Arial"/>
                <w:spacing w:val="-5"/>
                <w:sz w:val="16"/>
                <w:szCs w:val="16"/>
              </w:rPr>
              <w:t>29</w:t>
            </w:r>
          </w:p>
        </w:tc>
        <w:tc>
          <w:tcPr>
            <w:tcW w:w="1202" w:type="dxa"/>
            <w:vAlign w:val="center"/>
          </w:tcPr>
          <w:p w14:paraId="2A6FFBDC" w14:textId="21D59355" w:rsidR="00342201" w:rsidRPr="00721243" w:rsidRDefault="00342201" w:rsidP="00342201">
            <w:pPr>
              <w:pStyle w:val="TableParagraph"/>
              <w:spacing w:before="40" w:after="40"/>
              <w:ind w:left="0"/>
              <w:rPr>
                <w:rFonts w:ascii="Arial" w:hAnsi="Arial" w:cs="Arial"/>
                <w:spacing w:val="-5"/>
                <w:sz w:val="16"/>
                <w:szCs w:val="16"/>
              </w:rPr>
            </w:pPr>
            <w:r w:rsidRPr="00721243">
              <w:rPr>
                <w:rFonts w:ascii="Arial" w:hAnsi="Arial" w:cs="Arial"/>
                <w:spacing w:val="-5"/>
                <w:sz w:val="16"/>
                <w:szCs w:val="16"/>
              </w:rPr>
              <w:t>121</w:t>
            </w:r>
          </w:p>
        </w:tc>
        <w:tc>
          <w:tcPr>
            <w:tcW w:w="1202" w:type="dxa"/>
            <w:vAlign w:val="center"/>
          </w:tcPr>
          <w:p w14:paraId="4B010AC3" w14:textId="71F174AF" w:rsidR="00342201" w:rsidRPr="00721243" w:rsidRDefault="00342201" w:rsidP="00342201">
            <w:pPr>
              <w:pStyle w:val="TableParagraph"/>
              <w:spacing w:before="40" w:after="40"/>
              <w:ind w:left="0"/>
              <w:rPr>
                <w:rFonts w:ascii="Arial" w:hAnsi="Arial" w:cs="Arial"/>
                <w:spacing w:val="-5"/>
                <w:sz w:val="16"/>
                <w:szCs w:val="16"/>
              </w:rPr>
            </w:pPr>
            <w:r w:rsidRPr="00721243">
              <w:rPr>
                <w:rFonts w:ascii="Arial" w:hAnsi="Arial" w:cs="Arial"/>
                <w:spacing w:val="-5"/>
                <w:sz w:val="16"/>
                <w:szCs w:val="16"/>
              </w:rPr>
              <w:t>11</w:t>
            </w:r>
          </w:p>
        </w:tc>
        <w:tc>
          <w:tcPr>
            <w:tcW w:w="1202" w:type="dxa"/>
            <w:vAlign w:val="center"/>
          </w:tcPr>
          <w:p w14:paraId="0206BF8C" w14:textId="57165C94" w:rsidR="00342201" w:rsidRPr="00721243" w:rsidRDefault="00342201" w:rsidP="00342201">
            <w:pPr>
              <w:pStyle w:val="TableParagraph"/>
              <w:spacing w:before="40" w:after="40"/>
              <w:ind w:left="0"/>
              <w:rPr>
                <w:rFonts w:ascii="Arial" w:hAnsi="Arial" w:cs="Arial"/>
                <w:spacing w:val="-5"/>
                <w:sz w:val="16"/>
                <w:szCs w:val="16"/>
              </w:rPr>
            </w:pPr>
            <w:r w:rsidRPr="00721243">
              <w:rPr>
                <w:rFonts w:ascii="Arial" w:hAnsi="Arial" w:cs="Arial"/>
                <w:spacing w:val="-5"/>
                <w:sz w:val="16"/>
                <w:szCs w:val="16"/>
              </w:rPr>
              <w:t>189</w:t>
            </w:r>
          </w:p>
        </w:tc>
        <w:tc>
          <w:tcPr>
            <w:tcW w:w="1202" w:type="dxa"/>
            <w:vAlign w:val="center"/>
          </w:tcPr>
          <w:p w14:paraId="57EF1621" w14:textId="0FEA6F1D" w:rsidR="00342201" w:rsidRPr="00721243" w:rsidRDefault="00342201" w:rsidP="00342201">
            <w:pPr>
              <w:pStyle w:val="TableParagraph"/>
              <w:spacing w:before="40" w:after="40"/>
              <w:ind w:left="0"/>
              <w:rPr>
                <w:rFonts w:ascii="Arial" w:hAnsi="Arial" w:cs="Arial"/>
                <w:spacing w:val="-5"/>
                <w:sz w:val="16"/>
                <w:szCs w:val="16"/>
              </w:rPr>
            </w:pPr>
            <w:r w:rsidRPr="00721243">
              <w:rPr>
                <w:rFonts w:ascii="Arial" w:hAnsi="Arial" w:cs="Arial"/>
                <w:spacing w:val="-4"/>
                <w:sz w:val="16"/>
                <w:szCs w:val="16"/>
              </w:rPr>
              <w:t>11±1</w:t>
            </w:r>
          </w:p>
        </w:tc>
        <w:tc>
          <w:tcPr>
            <w:tcW w:w="1202" w:type="dxa"/>
            <w:vAlign w:val="center"/>
          </w:tcPr>
          <w:p w14:paraId="0D71ADFF" w14:textId="437B3435" w:rsidR="00342201" w:rsidRPr="00721243" w:rsidRDefault="00342201" w:rsidP="00342201">
            <w:pPr>
              <w:pStyle w:val="TableParagraph"/>
              <w:spacing w:before="40" w:after="40"/>
              <w:ind w:left="0"/>
              <w:rPr>
                <w:rFonts w:ascii="Arial" w:hAnsi="Arial" w:cs="Arial"/>
                <w:spacing w:val="-5"/>
                <w:sz w:val="16"/>
                <w:szCs w:val="16"/>
              </w:rPr>
            </w:pPr>
            <w:r w:rsidRPr="00721243">
              <w:rPr>
                <w:rFonts w:ascii="Arial" w:hAnsi="Arial" w:cs="Arial"/>
                <w:spacing w:val="-5"/>
                <w:sz w:val="16"/>
                <w:szCs w:val="16"/>
              </w:rPr>
              <w:t>86</w:t>
            </w:r>
          </w:p>
        </w:tc>
        <w:tc>
          <w:tcPr>
            <w:tcW w:w="1202" w:type="dxa"/>
            <w:vAlign w:val="center"/>
          </w:tcPr>
          <w:p w14:paraId="5D2CBE77" w14:textId="688EB4DC" w:rsidR="00342201" w:rsidRPr="00721243" w:rsidRDefault="00342201" w:rsidP="00342201">
            <w:pPr>
              <w:pStyle w:val="TableParagraph"/>
              <w:spacing w:before="40" w:after="40"/>
              <w:ind w:left="0"/>
              <w:rPr>
                <w:rFonts w:ascii="Arial" w:hAnsi="Arial" w:cs="Arial"/>
                <w:spacing w:val="-5"/>
                <w:sz w:val="16"/>
                <w:szCs w:val="16"/>
              </w:rPr>
            </w:pPr>
            <w:r w:rsidRPr="00721243">
              <w:rPr>
                <w:rFonts w:ascii="Arial" w:hAnsi="Arial" w:cs="Arial"/>
                <w:spacing w:val="-5"/>
                <w:sz w:val="16"/>
                <w:szCs w:val="16"/>
              </w:rPr>
              <w:t>139</w:t>
            </w:r>
          </w:p>
        </w:tc>
        <w:tc>
          <w:tcPr>
            <w:tcW w:w="1202" w:type="dxa"/>
            <w:vAlign w:val="center"/>
          </w:tcPr>
          <w:p w14:paraId="7C6699CE" w14:textId="7274FF43" w:rsidR="00342201" w:rsidRPr="00721243" w:rsidRDefault="00342201" w:rsidP="00342201">
            <w:pPr>
              <w:pStyle w:val="TableParagraph"/>
              <w:spacing w:before="40" w:after="40"/>
              <w:ind w:left="0"/>
              <w:rPr>
                <w:rFonts w:ascii="Arial" w:hAnsi="Arial" w:cs="Arial"/>
                <w:sz w:val="16"/>
                <w:szCs w:val="16"/>
              </w:rPr>
            </w:pPr>
            <w:r w:rsidRPr="00721243">
              <w:rPr>
                <w:rFonts w:ascii="Arial" w:hAnsi="Arial" w:cs="Arial"/>
                <w:spacing w:val="-5"/>
                <w:sz w:val="16"/>
                <w:szCs w:val="16"/>
              </w:rPr>
              <w:t>52</w:t>
            </w:r>
          </w:p>
        </w:tc>
      </w:tr>
    </w:tbl>
    <w:p w14:paraId="428B8899" w14:textId="7E04266D" w:rsidR="00F72182" w:rsidRPr="00721243" w:rsidRDefault="00F72182" w:rsidP="00EE1C77">
      <w:pPr>
        <w:rPr>
          <w:rFonts w:cs="Arial"/>
        </w:rPr>
      </w:pPr>
    </w:p>
    <w:p w14:paraId="2B92B01F" w14:textId="77777777" w:rsidR="00F72182" w:rsidRPr="00721243" w:rsidRDefault="00F72182" w:rsidP="00EE1C77">
      <w:pPr>
        <w:rPr>
          <w:rFonts w:cs="Arial"/>
        </w:rPr>
        <w:sectPr w:rsidR="00F72182" w:rsidRPr="00721243" w:rsidSect="00F72182">
          <w:headerReference w:type="default" r:id="rId62"/>
          <w:footerReference w:type="default" r:id="rId63"/>
          <w:pgSz w:w="23811" w:h="16838" w:orient="landscape" w:code="8"/>
          <w:pgMar w:top="1701" w:right="1418" w:bottom="1418" w:left="1418" w:header="720" w:footer="720" w:gutter="0"/>
          <w:cols w:space="720"/>
          <w:docGrid w:linePitch="360"/>
        </w:sectPr>
      </w:pPr>
    </w:p>
    <w:p w14:paraId="66A08328" w14:textId="18D8F49A" w:rsidR="006B3774" w:rsidRPr="00721243" w:rsidRDefault="00082B34" w:rsidP="0084341B">
      <w:pPr>
        <w:pStyle w:val="Heading3"/>
        <w:rPr>
          <w:rFonts w:cs="Arial"/>
        </w:rPr>
      </w:pPr>
      <w:bookmarkStart w:id="410" w:name="_Toc219977463"/>
      <w:bookmarkStart w:id="411" w:name="_Toc221003196"/>
      <w:r w:rsidRPr="00721243">
        <w:rPr>
          <w:rFonts w:cs="Arial"/>
        </w:rPr>
        <w:lastRenderedPageBreak/>
        <w:t>Kvalitet zemljišta</w:t>
      </w:r>
      <w:bookmarkEnd w:id="410"/>
      <w:bookmarkEnd w:id="411"/>
    </w:p>
    <w:p w14:paraId="5E7E2AD2" w14:textId="172A062D" w:rsidR="006B3774" w:rsidRPr="00721243" w:rsidRDefault="006B3774" w:rsidP="006B3774">
      <w:pPr>
        <w:rPr>
          <w:rFonts w:cs="Arial"/>
        </w:rPr>
      </w:pPr>
    </w:p>
    <w:p w14:paraId="11152D8F" w14:textId="4380C64E" w:rsidR="00A60AC4" w:rsidRPr="00721243" w:rsidRDefault="00756A2A" w:rsidP="006B3774">
      <w:pPr>
        <w:rPr>
          <w:rFonts w:cs="Arial"/>
          <w:b/>
          <w:bCs/>
        </w:rPr>
      </w:pPr>
      <w:r w:rsidRPr="00721243">
        <w:rPr>
          <w:rFonts w:cs="Arial"/>
          <w:b/>
          <w:bCs/>
        </w:rPr>
        <w:t xml:space="preserve">Kvalitet zemljišta </w:t>
      </w:r>
      <w:r w:rsidR="009A7B29" w:rsidRPr="00721243">
        <w:rPr>
          <w:rFonts w:cs="Arial"/>
          <w:b/>
          <w:bCs/>
        </w:rPr>
        <w:t>u</w:t>
      </w:r>
      <w:r w:rsidRPr="00721243">
        <w:rPr>
          <w:rFonts w:cs="Arial"/>
          <w:b/>
          <w:bCs/>
        </w:rPr>
        <w:t xml:space="preserve"> projektnom području</w:t>
      </w:r>
    </w:p>
    <w:p w14:paraId="2CFEE81E" w14:textId="77777777" w:rsidR="00B90107" w:rsidRPr="00721243" w:rsidRDefault="00B90107" w:rsidP="00B90107">
      <w:pPr>
        <w:rPr>
          <w:rFonts w:cs="Arial"/>
          <w:szCs w:val="20"/>
          <w:lang w:eastAsia="tr-TR"/>
        </w:rPr>
      </w:pPr>
    </w:p>
    <w:p w14:paraId="01033D78" w14:textId="6F47336D" w:rsidR="00B90107" w:rsidRPr="00721243" w:rsidRDefault="008B3014" w:rsidP="00B90107">
      <w:pPr>
        <w:autoSpaceDE w:val="0"/>
        <w:autoSpaceDN w:val="0"/>
        <w:adjustRightInd w:val="0"/>
        <w:rPr>
          <w:rFonts w:cs="Arial"/>
          <w:szCs w:val="20"/>
          <w:lang w:eastAsia="tr-TR"/>
        </w:rPr>
      </w:pPr>
      <w:r w:rsidRPr="00721243">
        <w:rPr>
          <w:rFonts w:cs="Arial"/>
          <w:szCs w:val="20"/>
          <w:lang w:eastAsia="tr-TR"/>
        </w:rPr>
        <w:t>Odlagalište</w:t>
      </w:r>
      <w:r w:rsidR="00082B34" w:rsidRPr="00721243">
        <w:rPr>
          <w:rFonts w:cs="Arial"/>
          <w:szCs w:val="20"/>
          <w:lang w:eastAsia="tr-TR"/>
        </w:rPr>
        <w:t xml:space="preserve"> KAP-a je potencijalni zagađivač resursa podzemnih voda, kao i resursa površinskih voda kao što su rijeka Morača i Skadarsko jezero. Količina i karakteristike čvrstog i opasnog otpada koji stvaraju različite tehnološke jedinice KAP-a date su u tabeli </w:t>
      </w:r>
      <w:r w:rsidR="003D066C">
        <w:rPr>
          <w:rFonts w:cs="Arial"/>
          <w:szCs w:val="20"/>
          <w:lang w:eastAsia="tr-TR"/>
        </w:rPr>
        <w:t>7</w:t>
      </w:r>
      <w:r w:rsidR="00082B34" w:rsidRPr="00721243">
        <w:rPr>
          <w:rFonts w:cs="Arial"/>
          <w:szCs w:val="20"/>
          <w:lang w:eastAsia="tr-TR"/>
        </w:rPr>
        <w:t xml:space="preserve">. Vidi se da je pH </w:t>
      </w:r>
      <w:r w:rsidRPr="00721243">
        <w:rPr>
          <w:rFonts w:cs="Arial"/>
          <w:szCs w:val="20"/>
          <w:lang w:eastAsia="tr-TR"/>
        </w:rPr>
        <w:t xml:space="preserve">vrijednost </w:t>
      </w:r>
      <w:r w:rsidR="00082B34" w:rsidRPr="00721243">
        <w:rPr>
          <w:rFonts w:cs="Arial"/>
          <w:szCs w:val="20"/>
          <w:lang w:eastAsia="tr-TR"/>
        </w:rPr>
        <w:t>oko 11,5. Međutim, direktno mjerenje pH u ba</w:t>
      </w:r>
      <w:r w:rsidRPr="00721243">
        <w:rPr>
          <w:rFonts w:cs="Arial"/>
          <w:szCs w:val="20"/>
          <w:lang w:eastAsia="tr-TR"/>
        </w:rPr>
        <w:t>z</w:t>
      </w:r>
      <w:r w:rsidR="00082B34" w:rsidRPr="00721243">
        <w:rPr>
          <w:rFonts w:cs="Arial"/>
          <w:szCs w:val="20"/>
          <w:lang w:eastAsia="tr-TR"/>
        </w:rPr>
        <w:t>enu „crvenog mulja“ pokazuje da maksimalna vrijednost može dostići 13,85 (Kadović i sar., 2004).</w:t>
      </w:r>
    </w:p>
    <w:p w14:paraId="23910F7E" w14:textId="77777777" w:rsidR="00B16245" w:rsidRPr="00721243" w:rsidRDefault="00B16245" w:rsidP="00B90107">
      <w:pPr>
        <w:autoSpaceDE w:val="0"/>
        <w:autoSpaceDN w:val="0"/>
        <w:adjustRightInd w:val="0"/>
        <w:rPr>
          <w:rFonts w:cs="Arial"/>
          <w:szCs w:val="20"/>
          <w:lang w:eastAsia="tr-TR"/>
        </w:rPr>
      </w:pPr>
    </w:p>
    <w:p w14:paraId="3CE79886" w14:textId="32BB3B0C" w:rsidR="00082B34" w:rsidRPr="00721243" w:rsidRDefault="00B16245" w:rsidP="00B16245">
      <w:pPr>
        <w:pStyle w:val="Caption"/>
        <w:rPr>
          <w:rFonts w:cs="Arial"/>
          <w:b w:val="0"/>
          <w:bCs w:val="0"/>
        </w:rPr>
      </w:pPr>
      <w:bookmarkStart w:id="412" w:name="_Toc221003314"/>
      <w:r w:rsidRPr="00721243">
        <w:t xml:space="preserve">Tabela </w:t>
      </w:r>
      <w:r w:rsidRPr="00721243">
        <w:fldChar w:fldCharType="begin"/>
      </w:r>
      <w:r w:rsidRPr="00721243">
        <w:instrText xml:space="preserve"> SEQ Tabela \* ARABIC </w:instrText>
      </w:r>
      <w:r w:rsidRPr="00721243">
        <w:fldChar w:fldCharType="separate"/>
      </w:r>
      <w:r w:rsidR="00D967F6">
        <w:rPr>
          <w:noProof/>
        </w:rPr>
        <w:t>7</w:t>
      </w:r>
      <w:r w:rsidRPr="00721243">
        <w:fldChar w:fldCharType="end"/>
      </w:r>
      <w:r w:rsidRPr="00721243">
        <w:t xml:space="preserve">. </w:t>
      </w:r>
      <w:r w:rsidRPr="00721243">
        <w:rPr>
          <w:b w:val="0"/>
          <w:bCs w:val="0"/>
        </w:rPr>
        <w:t xml:space="preserve">Količina i karakteristike čvrstog i opasnog otpada iz različitih tehnoloških jedinica KAP-a (prema </w:t>
      </w:r>
      <w:r w:rsidR="009E5D4D" w:rsidRPr="00721243">
        <w:rPr>
          <w:b w:val="0"/>
          <w:bCs w:val="0"/>
        </w:rPr>
        <w:t>“</w:t>
      </w:r>
      <w:r w:rsidRPr="00721243">
        <w:rPr>
          <w:b w:val="0"/>
          <w:bCs w:val="0"/>
        </w:rPr>
        <w:t>Royal Haskoning</w:t>
      </w:r>
      <w:r w:rsidR="009E5D4D" w:rsidRPr="00721243">
        <w:rPr>
          <w:b w:val="0"/>
          <w:bCs w:val="0"/>
        </w:rPr>
        <w:t>”</w:t>
      </w:r>
      <w:r w:rsidRPr="00721243">
        <w:rPr>
          <w:b w:val="0"/>
          <w:bCs w:val="0"/>
        </w:rPr>
        <w:t>, 2006; modifikovano)</w:t>
      </w:r>
      <w:bookmarkEnd w:id="412"/>
    </w:p>
    <w:tbl>
      <w:tblPr>
        <w:tblStyle w:val="TableGrid"/>
        <w:tblW w:w="0" w:type="auto"/>
        <w:tblLook w:val="04A0" w:firstRow="1" w:lastRow="0" w:firstColumn="1" w:lastColumn="0" w:noHBand="0" w:noVBand="1"/>
      </w:tblPr>
      <w:tblGrid>
        <w:gridCol w:w="2926"/>
        <w:gridCol w:w="2926"/>
        <w:gridCol w:w="2926"/>
      </w:tblGrid>
      <w:tr w:rsidR="00CE1868" w:rsidRPr="00721243" w14:paraId="1AA70E91" w14:textId="77777777" w:rsidTr="00CE1868">
        <w:tc>
          <w:tcPr>
            <w:tcW w:w="2926" w:type="dxa"/>
            <w:shd w:val="clear" w:color="auto" w:fill="D9D9D9" w:themeFill="background1" w:themeFillShade="D9"/>
            <w:vAlign w:val="center"/>
          </w:tcPr>
          <w:p w14:paraId="470CAFD1" w14:textId="25AE49F0" w:rsidR="00082B34" w:rsidRPr="00721243" w:rsidRDefault="00082B34" w:rsidP="00185A5F">
            <w:pPr>
              <w:spacing w:line="276" w:lineRule="auto"/>
              <w:jc w:val="center"/>
              <w:rPr>
                <w:rFonts w:cs="Arial"/>
                <w:b/>
                <w:bCs/>
                <w:sz w:val="16"/>
                <w:szCs w:val="16"/>
              </w:rPr>
            </w:pPr>
            <w:r w:rsidRPr="00721243">
              <w:rPr>
                <w:rFonts w:cs="Arial"/>
                <w:b/>
                <w:bCs/>
                <w:sz w:val="16"/>
                <w:szCs w:val="16"/>
              </w:rPr>
              <w:t>Tehnička jedinica KAP-a</w:t>
            </w:r>
          </w:p>
        </w:tc>
        <w:tc>
          <w:tcPr>
            <w:tcW w:w="2926" w:type="dxa"/>
            <w:shd w:val="clear" w:color="auto" w:fill="D9D9D9" w:themeFill="background1" w:themeFillShade="D9"/>
          </w:tcPr>
          <w:p w14:paraId="4CC1C462" w14:textId="341E7CFD" w:rsidR="00082B34" w:rsidRPr="00721243" w:rsidRDefault="00082B34" w:rsidP="00B56647">
            <w:pPr>
              <w:spacing w:line="276" w:lineRule="auto"/>
              <w:jc w:val="center"/>
              <w:rPr>
                <w:rFonts w:cs="Arial"/>
                <w:b/>
                <w:bCs/>
                <w:sz w:val="16"/>
                <w:szCs w:val="16"/>
              </w:rPr>
            </w:pPr>
            <w:r w:rsidRPr="00721243">
              <w:rPr>
                <w:rFonts w:cs="Arial"/>
                <w:b/>
                <w:bCs/>
                <w:sz w:val="16"/>
                <w:szCs w:val="16"/>
              </w:rPr>
              <w:t>Količine čvrstog i opasno otpada (t/god)</w:t>
            </w:r>
          </w:p>
        </w:tc>
        <w:tc>
          <w:tcPr>
            <w:tcW w:w="2926" w:type="dxa"/>
            <w:shd w:val="clear" w:color="auto" w:fill="D9D9D9" w:themeFill="background1" w:themeFillShade="D9"/>
          </w:tcPr>
          <w:p w14:paraId="4097CD2D" w14:textId="26094926" w:rsidR="00082B34" w:rsidRPr="00721243" w:rsidRDefault="008F35A7" w:rsidP="00B56647">
            <w:pPr>
              <w:spacing w:line="276" w:lineRule="auto"/>
              <w:jc w:val="center"/>
              <w:rPr>
                <w:rFonts w:cs="Arial"/>
                <w:b/>
                <w:bCs/>
                <w:sz w:val="16"/>
                <w:szCs w:val="16"/>
              </w:rPr>
            </w:pPr>
            <w:r w:rsidRPr="00721243">
              <w:rPr>
                <w:rFonts w:cs="Arial"/>
                <w:b/>
                <w:bCs/>
                <w:sz w:val="16"/>
                <w:szCs w:val="16"/>
              </w:rPr>
              <w:t>Karakteristike čvrstog i opasnog otpada iz KAP-a</w:t>
            </w:r>
          </w:p>
        </w:tc>
      </w:tr>
      <w:tr w:rsidR="00CE1868" w:rsidRPr="00721243" w14:paraId="70A634F8" w14:textId="77777777" w:rsidTr="00185A5F">
        <w:tc>
          <w:tcPr>
            <w:tcW w:w="2926" w:type="dxa"/>
            <w:vAlign w:val="center"/>
          </w:tcPr>
          <w:p w14:paraId="15E694A3" w14:textId="63FCC327" w:rsidR="008F35A7" w:rsidRPr="00721243" w:rsidRDefault="008F35A7" w:rsidP="00185A5F">
            <w:pPr>
              <w:spacing w:line="276" w:lineRule="auto"/>
              <w:jc w:val="center"/>
              <w:rPr>
                <w:rFonts w:cs="Arial"/>
                <w:sz w:val="16"/>
                <w:szCs w:val="16"/>
              </w:rPr>
            </w:pPr>
            <w:r w:rsidRPr="00721243">
              <w:rPr>
                <w:rFonts w:cs="Arial"/>
                <w:sz w:val="16"/>
                <w:szCs w:val="16"/>
              </w:rPr>
              <w:t>Jedinica za obradu glinice</w:t>
            </w:r>
          </w:p>
        </w:tc>
        <w:tc>
          <w:tcPr>
            <w:tcW w:w="2926" w:type="dxa"/>
            <w:vAlign w:val="center"/>
          </w:tcPr>
          <w:p w14:paraId="49E10163" w14:textId="2E0B7BEE" w:rsidR="008F35A7" w:rsidRPr="00721243" w:rsidRDefault="005F1ED8" w:rsidP="00185A5F">
            <w:pPr>
              <w:spacing w:line="276" w:lineRule="auto"/>
              <w:jc w:val="center"/>
              <w:rPr>
                <w:rFonts w:cs="Arial"/>
                <w:sz w:val="16"/>
                <w:szCs w:val="16"/>
              </w:rPr>
            </w:pPr>
            <w:r w:rsidRPr="00721243">
              <w:rPr>
                <w:rFonts w:cs="Arial"/>
                <w:sz w:val="16"/>
                <w:szCs w:val="16"/>
              </w:rPr>
              <w:t>čvrsti crveni mulj – 309 168t</w:t>
            </w:r>
          </w:p>
        </w:tc>
        <w:tc>
          <w:tcPr>
            <w:tcW w:w="2926" w:type="dxa"/>
            <w:vAlign w:val="center"/>
          </w:tcPr>
          <w:p w14:paraId="2F2521B4" w14:textId="33715FF0" w:rsidR="008F35A7" w:rsidRPr="00721243" w:rsidRDefault="005F1ED8" w:rsidP="00185A5F">
            <w:pPr>
              <w:spacing w:line="276" w:lineRule="auto"/>
              <w:jc w:val="center"/>
              <w:rPr>
                <w:rFonts w:cs="Arial"/>
                <w:sz w:val="16"/>
                <w:szCs w:val="16"/>
                <w:shd w:val="clear" w:color="auto" w:fill="FFFFFF"/>
              </w:rPr>
            </w:pPr>
            <w:r w:rsidRPr="00721243">
              <w:rPr>
                <w:rFonts w:cs="Arial"/>
                <w:sz w:val="16"/>
                <w:szCs w:val="16"/>
              </w:rPr>
              <w:t>pH</w:t>
            </w:r>
            <w:r w:rsidRPr="00721243">
              <w:rPr>
                <w:rFonts w:cs="Arial"/>
                <w:sz w:val="16"/>
                <w:szCs w:val="16"/>
                <w:shd w:val="clear" w:color="auto" w:fill="FFFFFF"/>
              </w:rPr>
              <w:t xml:space="preserve"> &gt;11.5, PAH, PCB, CN, F</w:t>
            </w:r>
          </w:p>
          <w:p w14:paraId="57FF1A71" w14:textId="0454FF46" w:rsidR="005F1ED8" w:rsidRPr="00721243" w:rsidRDefault="005F1ED8" w:rsidP="00185A5F">
            <w:pPr>
              <w:spacing w:line="276" w:lineRule="auto"/>
              <w:jc w:val="center"/>
              <w:rPr>
                <w:rFonts w:cs="Arial"/>
                <w:sz w:val="16"/>
                <w:szCs w:val="16"/>
              </w:rPr>
            </w:pPr>
            <w:r w:rsidRPr="00721243">
              <w:rPr>
                <w:rFonts w:cs="Arial"/>
                <w:sz w:val="16"/>
                <w:szCs w:val="16"/>
              </w:rPr>
              <w:t>sirova nafta, lož ulje</w:t>
            </w:r>
          </w:p>
        </w:tc>
      </w:tr>
      <w:tr w:rsidR="00CE1868" w:rsidRPr="00721243" w14:paraId="0AE01295" w14:textId="77777777" w:rsidTr="00185A5F">
        <w:tc>
          <w:tcPr>
            <w:tcW w:w="2926" w:type="dxa"/>
            <w:vAlign w:val="center"/>
          </w:tcPr>
          <w:p w14:paraId="334AF8B8" w14:textId="52F1D4EA" w:rsidR="008F35A7" w:rsidRPr="00721243" w:rsidRDefault="008F35A7" w:rsidP="00185A5F">
            <w:pPr>
              <w:spacing w:line="276" w:lineRule="auto"/>
              <w:jc w:val="center"/>
              <w:rPr>
                <w:rFonts w:cs="Arial"/>
                <w:sz w:val="16"/>
                <w:szCs w:val="16"/>
              </w:rPr>
            </w:pPr>
            <w:r w:rsidRPr="00721243">
              <w:rPr>
                <w:rFonts w:cs="Arial"/>
                <w:sz w:val="16"/>
                <w:szCs w:val="16"/>
              </w:rPr>
              <w:t>Elektroliza</w:t>
            </w:r>
          </w:p>
        </w:tc>
        <w:tc>
          <w:tcPr>
            <w:tcW w:w="2926" w:type="dxa"/>
            <w:vAlign w:val="center"/>
          </w:tcPr>
          <w:p w14:paraId="5C895641" w14:textId="672C72AA" w:rsidR="005F1ED8" w:rsidRPr="00721243" w:rsidRDefault="005F1ED8" w:rsidP="00185A5F">
            <w:pPr>
              <w:spacing w:line="276" w:lineRule="auto"/>
              <w:jc w:val="center"/>
              <w:rPr>
                <w:rFonts w:cs="Arial"/>
                <w:sz w:val="16"/>
                <w:szCs w:val="16"/>
              </w:rPr>
            </w:pPr>
            <w:r w:rsidRPr="00721243">
              <w:rPr>
                <w:rFonts w:cs="Arial"/>
                <w:sz w:val="16"/>
                <w:szCs w:val="16"/>
              </w:rPr>
              <w:t>karbonska pjena 620t</w:t>
            </w:r>
          </w:p>
          <w:p w14:paraId="1BBEF261" w14:textId="0B798557" w:rsidR="005F1ED8" w:rsidRPr="00721243" w:rsidRDefault="005F1ED8" w:rsidP="00185A5F">
            <w:pPr>
              <w:spacing w:line="276" w:lineRule="auto"/>
              <w:jc w:val="center"/>
              <w:rPr>
                <w:rFonts w:cs="Arial"/>
                <w:sz w:val="16"/>
                <w:szCs w:val="16"/>
              </w:rPr>
            </w:pPr>
            <w:r w:rsidRPr="00721243">
              <w:rPr>
                <w:rFonts w:cs="Arial"/>
                <w:sz w:val="16"/>
                <w:szCs w:val="16"/>
              </w:rPr>
              <w:t>rabljene anode i katode 2950t</w:t>
            </w:r>
          </w:p>
          <w:p w14:paraId="5E34709A" w14:textId="39FB0E56" w:rsidR="008F35A7" w:rsidRPr="00721243" w:rsidRDefault="005F1ED8" w:rsidP="00185A5F">
            <w:pPr>
              <w:spacing w:line="276" w:lineRule="auto"/>
              <w:jc w:val="center"/>
              <w:rPr>
                <w:rFonts w:cs="Arial"/>
                <w:sz w:val="16"/>
                <w:szCs w:val="16"/>
              </w:rPr>
            </w:pPr>
            <w:r w:rsidRPr="00721243">
              <w:rPr>
                <w:rFonts w:cs="Arial"/>
                <w:sz w:val="16"/>
                <w:szCs w:val="16"/>
              </w:rPr>
              <w:t>pcb 25t</w:t>
            </w:r>
          </w:p>
        </w:tc>
        <w:tc>
          <w:tcPr>
            <w:tcW w:w="2926" w:type="dxa"/>
            <w:vAlign w:val="center"/>
          </w:tcPr>
          <w:p w14:paraId="1CD0A1E8" w14:textId="1F7A5201" w:rsidR="008F35A7" w:rsidRPr="00721243" w:rsidRDefault="005F1ED8" w:rsidP="00185A5F">
            <w:pPr>
              <w:spacing w:line="276" w:lineRule="auto"/>
              <w:jc w:val="center"/>
              <w:rPr>
                <w:rFonts w:cs="Arial"/>
                <w:sz w:val="16"/>
                <w:szCs w:val="16"/>
              </w:rPr>
            </w:pPr>
            <w:r w:rsidRPr="00721243">
              <w:rPr>
                <w:rFonts w:cs="Arial"/>
                <w:sz w:val="16"/>
                <w:szCs w:val="16"/>
              </w:rPr>
              <w:t>PAH, PCR, Cd, CN, As, Hg, F, karbonska pjena, Al, fenoli</w:t>
            </w:r>
          </w:p>
        </w:tc>
      </w:tr>
      <w:tr w:rsidR="00CE1868" w:rsidRPr="00721243" w14:paraId="13F403F2" w14:textId="77777777" w:rsidTr="00185A5F">
        <w:tc>
          <w:tcPr>
            <w:tcW w:w="2926" w:type="dxa"/>
            <w:vAlign w:val="center"/>
          </w:tcPr>
          <w:p w14:paraId="513594AD" w14:textId="6D7B4F17" w:rsidR="008F35A7" w:rsidRPr="00721243" w:rsidRDefault="008F35A7" w:rsidP="00185A5F">
            <w:pPr>
              <w:spacing w:line="276" w:lineRule="auto"/>
              <w:jc w:val="center"/>
              <w:rPr>
                <w:rFonts w:cs="Arial"/>
                <w:sz w:val="16"/>
                <w:szCs w:val="16"/>
              </w:rPr>
            </w:pPr>
            <w:r w:rsidRPr="00721243">
              <w:rPr>
                <w:rFonts w:cs="Arial"/>
                <w:sz w:val="16"/>
                <w:szCs w:val="16"/>
              </w:rPr>
              <w:t>Fabrika anoda</w:t>
            </w:r>
          </w:p>
        </w:tc>
        <w:tc>
          <w:tcPr>
            <w:tcW w:w="2926" w:type="dxa"/>
            <w:vAlign w:val="center"/>
          </w:tcPr>
          <w:p w14:paraId="0F9593AE" w14:textId="160B6864" w:rsidR="008F35A7" w:rsidRPr="00721243" w:rsidRDefault="005F1ED8" w:rsidP="00185A5F">
            <w:pPr>
              <w:spacing w:line="276" w:lineRule="auto"/>
              <w:jc w:val="center"/>
              <w:rPr>
                <w:rFonts w:cs="Arial"/>
                <w:sz w:val="16"/>
                <w:szCs w:val="16"/>
              </w:rPr>
            </w:pPr>
            <w:r w:rsidRPr="00721243">
              <w:rPr>
                <w:rFonts w:cs="Arial"/>
                <w:sz w:val="16"/>
                <w:szCs w:val="16"/>
              </w:rPr>
              <w:t>taloženje sa anoda 17600t</w:t>
            </w:r>
          </w:p>
        </w:tc>
        <w:tc>
          <w:tcPr>
            <w:tcW w:w="2926" w:type="dxa"/>
            <w:vAlign w:val="center"/>
          </w:tcPr>
          <w:p w14:paraId="784F4416" w14:textId="3C5778C7" w:rsidR="008F35A7" w:rsidRPr="00721243" w:rsidRDefault="005F1ED8" w:rsidP="00185A5F">
            <w:pPr>
              <w:spacing w:line="276" w:lineRule="auto"/>
              <w:jc w:val="center"/>
              <w:rPr>
                <w:rFonts w:cs="Arial"/>
                <w:sz w:val="16"/>
                <w:szCs w:val="16"/>
              </w:rPr>
            </w:pPr>
            <w:r w:rsidRPr="00721243">
              <w:rPr>
                <w:rFonts w:cs="Arial"/>
                <w:sz w:val="16"/>
                <w:szCs w:val="16"/>
              </w:rPr>
              <w:t>PAH, fenoli, Cd, Hg, As</w:t>
            </w:r>
          </w:p>
        </w:tc>
      </w:tr>
      <w:tr w:rsidR="00CE1868" w:rsidRPr="00721243" w14:paraId="3492F62C" w14:textId="77777777" w:rsidTr="00185A5F">
        <w:tc>
          <w:tcPr>
            <w:tcW w:w="2926" w:type="dxa"/>
            <w:vAlign w:val="center"/>
          </w:tcPr>
          <w:p w14:paraId="13480973" w14:textId="4C3529DC" w:rsidR="00B56647" w:rsidRPr="00721243" w:rsidRDefault="00B56647" w:rsidP="00185A5F">
            <w:pPr>
              <w:spacing w:line="276" w:lineRule="auto"/>
              <w:jc w:val="center"/>
              <w:rPr>
                <w:rFonts w:cs="Arial"/>
                <w:sz w:val="16"/>
                <w:szCs w:val="16"/>
              </w:rPr>
            </w:pPr>
            <w:r w:rsidRPr="00721243">
              <w:rPr>
                <w:rFonts w:cs="Arial"/>
                <w:sz w:val="16"/>
                <w:szCs w:val="16"/>
              </w:rPr>
              <w:t>Livnica</w:t>
            </w:r>
          </w:p>
        </w:tc>
        <w:tc>
          <w:tcPr>
            <w:tcW w:w="2926" w:type="dxa"/>
            <w:vAlign w:val="center"/>
          </w:tcPr>
          <w:p w14:paraId="628F6056" w14:textId="650D5331" w:rsidR="00B56647" w:rsidRPr="00721243" w:rsidRDefault="00B56647" w:rsidP="00185A5F">
            <w:pPr>
              <w:spacing w:line="276" w:lineRule="auto"/>
              <w:jc w:val="center"/>
              <w:rPr>
                <w:rFonts w:cs="Arial"/>
                <w:sz w:val="16"/>
                <w:szCs w:val="16"/>
              </w:rPr>
            </w:pPr>
            <w:r w:rsidRPr="00721243">
              <w:rPr>
                <w:rFonts w:cs="Arial"/>
                <w:sz w:val="16"/>
                <w:szCs w:val="16"/>
              </w:rPr>
              <w:t>šljaka - 1800t</w:t>
            </w:r>
          </w:p>
          <w:p w14:paraId="4D9F2C89" w14:textId="100D68BF" w:rsidR="00B56647" w:rsidRPr="00721243" w:rsidRDefault="00B56647" w:rsidP="00185A5F">
            <w:pPr>
              <w:spacing w:line="276" w:lineRule="auto"/>
              <w:jc w:val="center"/>
              <w:rPr>
                <w:rFonts w:cs="Arial"/>
                <w:sz w:val="16"/>
                <w:szCs w:val="16"/>
              </w:rPr>
            </w:pPr>
            <w:r w:rsidRPr="00721243">
              <w:rPr>
                <w:rFonts w:cs="Arial"/>
                <w:sz w:val="16"/>
                <w:szCs w:val="16"/>
              </w:rPr>
              <w:t>ostalo - 80-120t</w:t>
            </w:r>
          </w:p>
        </w:tc>
        <w:tc>
          <w:tcPr>
            <w:tcW w:w="2926" w:type="dxa"/>
            <w:vAlign w:val="center"/>
          </w:tcPr>
          <w:p w14:paraId="6E7C609A" w14:textId="49AA0DBD" w:rsidR="00B56647" w:rsidRPr="00721243" w:rsidRDefault="00B56647" w:rsidP="00185A5F">
            <w:pPr>
              <w:spacing w:line="276" w:lineRule="auto"/>
              <w:jc w:val="center"/>
              <w:rPr>
                <w:rFonts w:cs="Arial"/>
                <w:sz w:val="16"/>
                <w:szCs w:val="16"/>
              </w:rPr>
            </w:pPr>
            <w:r w:rsidRPr="00721243">
              <w:rPr>
                <w:rFonts w:cs="Arial"/>
                <w:sz w:val="16"/>
                <w:szCs w:val="16"/>
              </w:rPr>
              <w:t>morinit, azbest</w:t>
            </w:r>
          </w:p>
        </w:tc>
      </w:tr>
      <w:tr w:rsidR="00CE1868" w:rsidRPr="00721243" w14:paraId="0DD84318" w14:textId="77777777" w:rsidTr="00185A5F">
        <w:tc>
          <w:tcPr>
            <w:tcW w:w="2926" w:type="dxa"/>
            <w:vAlign w:val="center"/>
          </w:tcPr>
          <w:p w14:paraId="04FAC423" w14:textId="21C65C8D" w:rsidR="00B56647" w:rsidRPr="00721243" w:rsidRDefault="00B56647" w:rsidP="00185A5F">
            <w:pPr>
              <w:spacing w:line="276" w:lineRule="auto"/>
              <w:jc w:val="center"/>
              <w:rPr>
                <w:rFonts w:cs="Arial"/>
                <w:sz w:val="16"/>
                <w:szCs w:val="16"/>
              </w:rPr>
            </w:pPr>
            <w:r w:rsidRPr="00721243">
              <w:rPr>
                <w:rFonts w:cs="Arial"/>
                <w:sz w:val="16"/>
                <w:szCs w:val="16"/>
              </w:rPr>
              <w:t xml:space="preserve">Fabrika </w:t>
            </w:r>
            <w:r w:rsidR="00DF7862" w:rsidRPr="00721243">
              <w:rPr>
                <w:rFonts w:cs="Arial"/>
                <w:sz w:val="16"/>
                <w:szCs w:val="16"/>
              </w:rPr>
              <w:t>silumina</w:t>
            </w:r>
          </w:p>
        </w:tc>
        <w:tc>
          <w:tcPr>
            <w:tcW w:w="2926" w:type="dxa"/>
            <w:vAlign w:val="center"/>
          </w:tcPr>
          <w:p w14:paraId="23433780" w14:textId="0F658754" w:rsidR="00B56647" w:rsidRPr="00721243" w:rsidRDefault="00B56647" w:rsidP="00185A5F">
            <w:pPr>
              <w:spacing w:line="276" w:lineRule="auto"/>
              <w:jc w:val="center"/>
              <w:rPr>
                <w:rFonts w:cs="Arial"/>
                <w:sz w:val="16"/>
                <w:szCs w:val="16"/>
              </w:rPr>
            </w:pPr>
            <w:r w:rsidRPr="00721243">
              <w:rPr>
                <w:rFonts w:cs="Arial"/>
                <w:sz w:val="16"/>
                <w:szCs w:val="16"/>
              </w:rPr>
              <w:t xml:space="preserve">čvrsta </w:t>
            </w:r>
            <w:r w:rsidR="00DF7862" w:rsidRPr="00721243">
              <w:rPr>
                <w:rFonts w:cs="Arial"/>
                <w:sz w:val="16"/>
                <w:szCs w:val="16"/>
              </w:rPr>
              <w:t>A</w:t>
            </w:r>
            <w:r w:rsidRPr="00721243">
              <w:rPr>
                <w:rFonts w:cs="Arial"/>
                <w:sz w:val="16"/>
                <w:szCs w:val="16"/>
              </w:rPr>
              <w:t>l prašina - 4230</w:t>
            </w:r>
          </w:p>
        </w:tc>
        <w:tc>
          <w:tcPr>
            <w:tcW w:w="2926" w:type="dxa"/>
            <w:vAlign w:val="center"/>
          </w:tcPr>
          <w:p w14:paraId="64B4F999" w14:textId="1BDDEDBE" w:rsidR="00B56647" w:rsidRPr="00721243" w:rsidRDefault="00B56647" w:rsidP="00185A5F">
            <w:pPr>
              <w:spacing w:line="276" w:lineRule="auto"/>
              <w:jc w:val="center"/>
              <w:rPr>
                <w:rFonts w:cs="Arial"/>
                <w:sz w:val="16"/>
                <w:szCs w:val="16"/>
              </w:rPr>
            </w:pPr>
            <w:r w:rsidRPr="00721243">
              <w:rPr>
                <w:rFonts w:cs="Arial"/>
                <w:sz w:val="16"/>
                <w:szCs w:val="16"/>
              </w:rPr>
              <w:t>Al, boje, soli</w:t>
            </w:r>
          </w:p>
        </w:tc>
      </w:tr>
      <w:tr w:rsidR="00CE1868" w:rsidRPr="00721243" w14:paraId="1F97F6B6" w14:textId="77777777" w:rsidTr="00185A5F">
        <w:tc>
          <w:tcPr>
            <w:tcW w:w="2926" w:type="dxa"/>
            <w:vAlign w:val="center"/>
          </w:tcPr>
          <w:p w14:paraId="3C92A166" w14:textId="1E351144" w:rsidR="00B56647" w:rsidRPr="00721243" w:rsidRDefault="00B56647" w:rsidP="00185A5F">
            <w:pPr>
              <w:spacing w:line="276" w:lineRule="auto"/>
              <w:jc w:val="center"/>
              <w:rPr>
                <w:rFonts w:cs="Arial"/>
                <w:sz w:val="16"/>
                <w:szCs w:val="16"/>
              </w:rPr>
            </w:pPr>
            <w:r w:rsidRPr="00721243">
              <w:rPr>
                <w:rFonts w:cs="Arial"/>
                <w:sz w:val="16"/>
                <w:szCs w:val="16"/>
              </w:rPr>
              <w:t>Aluminijumska kovačnica</w:t>
            </w:r>
          </w:p>
        </w:tc>
        <w:tc>
          <w:tcPr>
            <w:tcW w:w="2926" w:type="dxa"/>
            <w:vAlign w:val="center"/>
          </w:tcPr>
          <w:p w14:paraId="604689F0" w14:textId="47EB5097" w:rsidR="00B56647" w:rsidRPr="00721243" w:rsidRDefault="00B56647" w:rsidP="00185A5F">
            <w:pPr>
              <w:spacing w:line="276" w:lineRule="auto"/>
              <w:jc w:val="center"/>
              <w:rPr>
                <w:rFonts w:cs="Arial"/>
                <w:sz w:val="16"/>
                <w:szCs w:val="16"/>
              </w:rPr>
            </w:pPr>
            <w:r w:rsidRPr="00721243">
              <w:rPr>
                <w:rFonts w:cs="Arial"/>
                <w:sz w:val="16"/>
                <w:szCs w:val="16"/>
              </w:rPr>
              <w:t>cement sa amonijakom - 1462t</w:t>
            </w:r>
          </w:p>
        </w:tc>
        <w:tc>
          <w:tcPr>
            <w:tcW w:w="2926" w:type="dxa"/>
            <w:vAlign w:val="center"/>
          </w:tcPr>
          <w:p w14:paraId="0D26ABC2" w14:textId="2BF662F3" w:rsidR="00B56647" w:rsidRPr="00721243" w:rsidRDefault="00B56647" w:rsidP="00185A5F">
            <w:pPr>
              <w:spacing w:line="276" w:lineRule="auto"/>
              <w:jc w:val="center"/>
              <w:rPr>
                <w:rFonts w:cs="Arial"/>
                <w:sz w:val="16"/>
                <w:szCs w:val="16"/>
              </w:rPr>
            </w:pPr>
            <w:r w:rsidRPr="00721243">
              <w:rPr>
                <w:rFonts w:cs="Arial"/>
                <w:sz w:val="16"/>
                <w:szCs w:val="16"/>
              </w:rPr>
              <w:t>NH3</w:t>
            </w:r>
          </w:p>
        </w:tc>
      </w:tr>
      <w:tr w:rsidR="00CE1868" w:rsidRPr="00721243" w14:paraId="23DBC86E" w14:textId="77777777" w:rsidTr="00185A5F">
        <w:tc>
          <w:tcPr>
            <w:tcW w:w="2926" w:type="dxa"/>
            <w:vAlign w:val="center"/>
          </w:tcPr>
          <w:p w14:paraId="23E077AA" w14:textId="6EE9670F" w:rsidR="00B56647" w:rsidRPr="00721243" w:rsidRDefault="00B56647" w:rsidP="00185A5F">
            <w:pPr>
              <w:spacing w:line="276" w:lineRule="auto"/>
              <w:jc w:val="center"/>
              <w:rPr>
                <w:rFonts w:cs="Arial"/>
                <w:sz w:val="16"/>
                <w:szCs w:val="16"/>
              </w:rPr>
            </w:pPr>
            <w:r w:rsidRPr="00721243">
              <w:rPr>
                <w:rFonts w:cs="Arial"/>
                <w:sz w:val="16"/>
                <w:szCs w:val="16"/>
              </w:rPr>
              <w:t>Mlin za hladno valjanje</w:t>
            </w:r>
          </w:p>
        </w:tc>
        <w:tc>
          <w:tcPr>
            <w:tcW w:w="2926" w:type="dxa"/>
            <w:vAlign w:val="center"/>
          </w:tcPr>
          <w:p w14:paraId="755B7C89" w14:textId="1BC7EE0C" w:rsidR="00B56647" w:rsidRPr="00721243" w:rsidRDefault="00B56647" w:rsidP="00185A5F">
            <w:pPr>
              <w:spacing w:line="276" w:lineRule="auto"/>
              <w:jc w:val="center"/>
              <w:rPr>
                <w:rFonts w:cs="Arial"/>
                <w:sz w:val="16"/>
                <w:szCs w:val="16"/>
              </w:rPr>
            </w:pPr>
            <w:r w:rsidRPr="00721243">
              <w:rPr>
                <w:rFonts w:cs="Arial"/>
                <w:sz w:val="16"/>
                <w:szCs w:val="16"/>
              </w:rPr>
              <w:t>dijatomejska zemlja - 1697t</w:t>
            </w:r>
          </w:p>
        </w:tc>
        <w:tc>
          <w:tcPr>
            <w:tcW w:w="2926" w:type="dxa"/>
            <w:vAlign w:val="center"/>
          </w:tcPr>
          <w:p w14:paraId="51C5946C" w14:textId="263EBE59" w:rsidR="00B56647" w:rsidRPr="00721243" w:rsidRDefault="00B56647" w:rsidP="00185A5F">
            <w:pPr>
              <w:spacing w:line="276" w:lineRule="auto"/>
              <w:jc w:val="center"/>
              <w:rPr>
                <w:rFonts w:cs="Arial"/>
                <w:sz w:val="16"/>
                <w:szCs w:val="16"/>
              </w:rPr>
            </w:pPr>
            <w:r w:rsidRPr="00721243">
              <w:rPr>
                <w:rFonts w:cs="Arial"/>
                <w:sz w:val="16"/>
                <w:szCs w:val="16"/>
              </w:rPr>
              <w:t>Si, Al, Fe oksidi, mineralno ulje</w:t>
            </w:r>
          </w:p>
        </w:tc>
      </w:tr>
      <w:tr w:rsidR="00CE1868" w:rsidRPr="00721243" w14:paraId="74306507" w14:textId="77777777" w:rsidTr="00185A5F">
        <w:tc>
          <w:tcPr>
            <w:tcW w:w="2926" w:type="dxa"/>
            <w:vAlign w:val="center"/>
          </w:tcPr>
          <w:p w14:paraId="4D6F9B32" w14:textId="4CCB1EBC" w:rsidR="00B56647" w:rsidRPr="00721243" w:rsidRDefault="00B56647" w:rsidP="00185A5F">
            <w:pPr>
              <w:spacing w:line="276" w:lineRule="auto"/>
              <w:jc w:val="center"/>
              <w:rPr>
                <w:rFonts w:cs="Arial"/>
                <w:sz w:val="16"/>
                <w:szCs w:val="16"/>
              </w:rPr>
            </w:pPr>
            <w:r w:rsidRPr="00721243">
              <w:rPr>
                <w:rFonts w:cs="Arial"/>
                <w:sz w:val="16"/>
                <w:szCs w:val="16"/>
              </w:rPr>
              <w:t>Obrada</w:t>
            </w:r>
          </w:p>
        </w:tc>
        <w:tc>
          <w:tcPr>
            <w:tcW w:w="2926" w:type="dxa"/>
            <w:vAlign w:val="center"/>
          </w:tcPr>
          <w:p w14:paraId="4DA19F36" w14:textId="1522CB96" w:rsidR="00B56647" w:rsidRPr="00721243" w:rsidRDefault="00B56647" w:rsidP="00185A5F">
            <w:pPr>
              <w:spacing w:line="276" w:lineRule="auto"/>
              <w:jc w:val="center"/>
              <w:rPr>
                <w:rFonts w:cs="Arial"/>
                <w:sz w:val="16"/>
                <w:szCs w:val="16"/>
              </w:rPr>
            </w:pPr>
            <w:r w:rsidRPr="00721243">
              <w:rPr>
                <w:rFonts w:cs="Arial"/>
                <w:sz w:val="16"/>
                <w:szCs w:val="16"/>
              </w:rPr>
              <w:t>dijatomejska zemlja - 2274t</w:t>
            </w:r>
          </w:p>
        </w:tc>
        <w:tc>
          <w:tcPr>
            <w:tcW w:w="2926" w:type="dxa"/>
            <w:vAlign w:val="center"/>
          </w:tcPr>
          <w:p w14:paraId="4C65B07C" w14:textId="50192D67" w:rsidR="00B56647" w:rsidRPr="00721243" w:rsidRDefault="00B56647" w:rsidP="00185A5F">
            <w:pPr>
              <w:spacing w:line="276" w:lineRule="auto"/>
              <w:jc w:val="center"/>
              <w:rPr>
                <w:rFonts w:cs="Arial"/>
                <w:sz w:val="16"/>
                <w:szCs w:val="16"/>
              </w:rPr>
            </w:pPr>
            <w:r w:rsidRPr="00721243">
              <w:rPr>
                <w:rFonts w:cs="Arial"/>
                <w:sz w:val="16"/>
                <w:szCs w:val="16"/>
              </w:rPr>
              <w:t>Si, Al, Fe oksidi, mineralno ulje</w:t>
            </w:r>
          </w:p>
        </w:tc>
      </w:tr>
    </w:tbl>
    <w:p w14:paraId="4DE3091A" w14:textId="77777777" w:rsidR="00B90107" w:rsidRPr="00721243" w:rsidRDefault="00B90107" w:rsidP="006B3774">
      <w:pPr>
        <w:rPr>
          <w:rFonts w:cs="Arial"/>
          <w:b/>
          <w:bCs/>
        </w:rPr>
      </w:pPr>
    </w:p>
    <w:p w14:paraId="0ED237D2" w14:textId="76AE2BBC" w:rsidR="00B56647" w:rsidRPr="00721243" w:rsidRDefault="00B56647" w:rsidP="006B3774">
      <w:pPr>
        <w:rPr>
          <w:rFonts w:cs="Arial"/>
        </w:rPr>
      </w:pPr>
      <w:r w:rsidRPr="00721243">
        <w:rPr>
          <w:rFonts w:cs="Arial"/>
        </w:rPr>
        <w:t>Tokom uzorkovanja 2021. godine, CETI je uzorkovao i zemljište koje se nalazi u donjem sloju odlagališta. Uzorci su uzeti sa dna četiri različite bušotine i poslati u laboratoriju na analizu. Rezultati su prikazani u</w:t>
      </w:r>
      <w:r w:rsidR="00B16245" w:rsidRPr="00721243">
        <w:rPr>
          <w:rFonts w:cs="Arial"/>
        </w:rPr>
        <w:t xml:space="preserve"> tabeli </w:t>
      </w:r>
      <w:r w:rsidR="003D066C">
        <w:rPr>
          <w:rFonts w:cs="Arial"/>
        </w:rPr>
        <w:t>8</w:t>
      </w:r>
      <w:r w:rsidR="00B16245" w:rsidRPr="00721243">
        <w:rPr>
          <w:rFonts w:cs="Arial"/>
        </w:rPr>
        <w:t>.</w:t>
      </w:r>
      <w:r w:rsidRPr="00721243">
        <w:rPr>
          <w:rFonts w:cs="Arial"/>
        </w:rPr>
        <w:t xml:space="preserve"> Rezultati su pokazali da je tlo jako zagađeno živom, fluorom, PAH i PCB.</w:t>
      </w:r>
    </w:p>
    <w:p w14:paraId="255BDEBE" w14:textId="507CD2A6" w:rsidR="00C24304" w:rsidRPr="00721243" w:rsidRDefault="00C24304" w:rsidP="006B3774">
      <w:pPr>
        <w:rPr>
          <w:rFonts w:cs="Arial"/>
        </w:rPr>
      </w:pPr>
    </w:p>
    <w:p w14:paraId="7B1BC2D3" w14:textId="52351F0E" w:rsidR="00275F14" w:rsidRPr="00721243" w:rsidRDefault="00B16245" w:rsidP="00D56081">
      <w:pPr>
        <w:pStyle w:val="Caption"/>
        <w:rPr>
          <w:rFonts w:cs="Arial"/>
          <w:b w:val="0"/>
          <w:bCs w:val="0"/>
          <w:szCs w:val="20"/>
        </w:rPr>
      </w:pPr>
      <w:bookmarkStart w:id="413" w:name="_Toc221003315"/>
      <w:r w:rsidRPr="00721243">
        <w:t xml:space="preserve">Tabela </w:t>
      </w:r>
      <w:r w:rsidRPr="00721243">
        <w:fldChar w:fldCharType="begin"/>
      </w:r>
      <w:r w:rsidRPr="00721243">
        <w:instrText xml:space="preserve"> SEQ Tabela \* ARABIC </w:instrText>
      </w:r>
      <w:r w:rsidRPr="00721243">
        <w:fldChar w:fldCharType="separate"/>
      </w:r>
      <w:r w:rsidR="00D967F6">
        <w:rPr>
          <w:noProof/>
        </w:rPr>
        <w:t>8</w:t>
      </w:r>
      <w:r w:rsidRPr="00721243">
        <w:fldChar w:fldCharType="end"/>
      </w:r>
      <w:r w:rsidRPr="00721243">
        <w:rPr>
          <w:rFonts w:cs="Arial"/>
        </w:rPr>
        <w:t xml:space="preserve">. </w:t>
      </w:r>
      <w:r w:rsidR="00DF7862" w:rsidRPr="00721243">
        <w:rPr>
          <w:rFonts w:cs="Arial"/>
          <w:b w:val="0"/>
          <w:bCs w:val="0"/>
        </w:rPr>
        <w:t>Kvalitet zemlj</w:t>
      </w:r>
      <w:r w:rsidR="001421AC" w:rsidRPr="00721243">
        <w:rPr>
          <w:rFonts w:cs="Arial"/>
          <w:b w:val="0"/>
          <w:bCs w:val="0"/>
        </w:rPr>
        <w:t xml:space="preserve">išta </w:t>
      </w:r>
      <w:r w:rsidR="009A7B29" w:rsidRPr="00721243">
        <w:rPr>
          <w:rFonts w:cs="Arial"/>
          <w:b w:val="0"/>
          <w:bCs w:val="0"/>
        </w:rPr>
        <w:t>u</w:t>
      </w:r>
      <w:r w:rsidR="001421AC" w:rsidRPr="00721243">
        <w:rPr>
          <w:rFonts w:cs="Arial"/>
          <w:b w:val="0"/>
          <w:bCs w:val="0"/>
        </w:rPr>
        <w:t xml:space="preserve"> projektnom području </w:t>
      </w:r>
      <w:r w:rsidR="009512B3" w:rsidRPr="00721243">
        <w:rPr>
          <w:rFonts w:cs="Arial"/>
          <w:b w:val="0"/>
          <w:bCs w:val="0"/>
        </w:rPr>
        <w:t>(CETI, 2021)</w:t>
      </w:r>
      <w:bookmarkEnd w:id="413"/>
    </w:p>
    <w:tbl>
      <w:tblPr>
        <w:tblW w:w="8787"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044"/>
        <w:gridCol w:w="1467"/>
        <w:gridCol w:w="1424"/>
        <w:gridCol w:w="1284"/>
        <w:gridCol w:w="1284"/>
        <w:gridCol w:w="1284"/>
      </w:tblGrid>
      <w:tr w:rsidR="00C24304" w:rsidRPr="00721243" w14:paraId="45EC8188" w14:textId="77777777" w:rsidTr="00427244">
        <w:trPr>
          <w:trHeight w:val="479"/>
          <w:tblHeader/>
        </w:trPr>
        <w:tc>
          <w:tcPr>
            <w:tcW w:w="2044" w:type="dxa"/>
            <w:shd w:val="clear" w:color="auto" w:fill="BFBFBF" w:themeFill="background1" w:themeFillShade="BF"/>
            <w:vAlign w:val="center"/>
          </w:tcPr>
          <w:p w14:paraId="0ECBA932" w14:textId="724C7D9E" w:rsidR="00C24304" w:rsidRPr="00721243" w:rsidRDefault="00C24304" w:rsidP="0084341B">
            <w:pPr>
              <w:pStyle w:val="TableParagraph"/>
              <w:spacing w:before="40" w:after="40"/>
              <w:ind w:left="0"/>
              <w:jc w:val="left"/>
              <w:rPr>
                <w:rFonts w:ascii="Arial" w:hAnsi="Arial" w:cs="Arial"/>
                <w:b/>
                <w:bCs/>
                <w:sz w:val="16"/>
                <w:szCs w:val="16"/>
              </w:rPr>
            </w:pPr>
            <w:r w:rsidRPr="00721243">
              <w:rPr>
                <w:rFonts w:ascii="Arial" w:hAnsi="Arial" w:cs="Arial"/>
                <w:b/>
                <w:bCs/>
                <w:spacing w:val="-2"/>
                <w:sz w:val="16"/>
                <w:szCs w:val="16"/>
              </w:rPr>
              <w:t>Paramet</w:t>
            </w:r>
            <w:r w:rsidR="00511DE4" w:rsidRPr="00721243">
              <w:rPr>
                <w:rFonts w:ascii="Arial" w:hAnsi="Arial" w:cs="Arial"/>
                <w:b/>
                <w:bCs/>
                <w:spacing w:val="-2"/>
                <w:sz w:val="16"/>
                <w:szCs w:val="16"/>
              </w:rPr>
              <w:t>ar</w:t>
            </w:r>
          </w:p>
        </w:tc>
        <w:tc>
          <w:tcPr>
            <w:tcW w:w="1467" w:type="dxa"/>
            <w:shd w:val="clear" w:color="auto" w:fill="BFBFBF" w:themeFill="background1" w:themeFillShade="BF"/>
            <w:vAlign w:val="center"/>
          </w:tcPr>
          <w:p w14:paraId="36268D46" w14:textId="624DD030" w:rsidR="00C24304" w:rsidRPr="00721243" w:rsidRDefault="00511DE4" w:rsidP="0084341B">
            <w:pPr>
              <w:pStyle w:val="TableParagraph"/>
              <w:spacing w:before="40" w:after="40"/>
              <w:ind w:left="0"/>
              <w:rPr>
                <w:rFonts w:ascii="Arial" w:hAnsi="Arial" w:cs="Arial"/>
                <w:b/>
                <w:bCs/>
                <w:sz w:val="16"/>
                <w:szCs w:val="16"/>
              </w:rPr>
            </w:pPr>
            <w:r w:rsidRPr="00721243">
              <w:rPr>
                <w:rFonts w:ascii="Arial" w:hAnsi="Arial" w:cs="Arial"/>
                <w:b/>
                <w:bCs/>
                <w:spacing w:val="-4"/>
                <w:sz w:val="16"/>
                <w:szCs w:val="16"/>
              </w:rPr>
              <w:t>Granična vrijednost</w:t>
            </w:r>
          </w:p>
        </w:tc>
        <w:tc>
          <w:tcPr>
            <w:tcW w:w="1424" w:type="dxa"/>
            <w:shd w:val="clear" w:color="auto" w:fill="BFBFBF" w:themeFill="background1" w:themeFillShade="BF"/>
            <w:vAlign w:val="center"/>
          </w:tcPr>
          <w:p w14:paraId="7A8E1CE5" w14:textId="79BCA188" w:rsidR="00C24304" w:rsidRPr="00721243" w:rsidRDefault="00C24304" w:rsidP="0084341B">
            <w:pPr>
              <w:pStyle w:val="TableParagraph"/>
              <w:spacing w:before="40" w:after="40"/>
              <w:ind w:left="0"/>
              <w:rPr>
                <w:rFonts w:ascii="Arial" w:hAnsi="Arial" w:cs="Arial"/>
                <w:b/>
                <w:bCs/>
                <w:sz w:val="16"/>
                <w:szCs w:val="16"/>
              </w:rPr>
            </w:pPr>
            <w:r w:rsidRPr="00721243">
              <w:rPr>
                <w:rFonts w:ascii="Arial" w:hAnsi="Arial" w:cs="Arial"/>
                <w:b/>
                <w:bCs/>
                <w:sz w:val="16"/>
                <w:szCs w:val="16"/>
              </w:rPr>
              <w:t>B-</w:t>
            </w:r>
            <w:r w:rsidR="00D26E11" w:rsidRPr="00721243">
              <w:rPr>
                <w:rFonts w:ascii="Arial" w:hAnsi="Arial" w:cs="Arial"/>
                <w:b/>
                <w:bCs/>
                <w:sz w:val="16"/>
                <w:szCs w:val="16"/>
              </w:rPr>
              <w:t>12</w:t>
            </w:r>
          </w:p>
          <w:p w14:paraId="38F7753A" w14:textId="2C432014" w:rsidR="00C24304" w:rsidRPr="00721243" w:rsidRDefault="00C24304" w:rsidP="0084341B">
            <w:pPr>
              <w:pStyle w:val="TableParagraph"/>
              <w:spacing w:before="40" w:after="40"/>
              <w:ind w:left="0"/>
              <w:rPr>
                <w:rFonts w:ascii="Arial" w:hAnsi="Arial" w:cs="Arial"/>
                <w:b/>
                <w:bCs/>
                <w:sz w:val="16"/>
                <w:szCs w:val="16"/>
              </w:rPr>
            </w:pPr>
            <w:r w:rsidRPr="00721243">
              <w:rPr>
                <w:rFonts w:ascii="Arial" w:hAnsi="Arial" w:cs="Arial"/>
                <w:b/>
                <w:bCs/>
                <w:sz w:val="16"/>
                <w:szCs w:val="16"/>
              </w:rPr>
              <w:t>(</w:t>
            </w:r>
            <w:r w:rsidR="00D26E11" w:rsidRPr="00721243">
              <w:rPr>
                <w:rFonts w:ascii="Arial" w:hAnsi="Arial" w:cs="Arial"/>
                <w:b/>
                <w:bCs/>
                <w:sz w:val="16"/>
                <w:szCs w:val="16"/>
              </w:rPr>
              <w:t>3-4m</w:t>
            </w:r>
            <w:r w:rsidRPr="00721243">
              <w:rPr>
                <w:rFonts w:ascii="Arial" w:hAnsi="Arial" w:cs="Arial"/>
                <w:b/>
                <w:bCs/>
                <w:sz w:val="16"/>
                <w:szCs w:val="16"/>
              </w:rPr>
              <w:t>)</w:t>
            </w:r>
          </w:p>
        </w:tc>
        <w:tc>
          <w:tcPr>
            <w:tcW w:w="1284" w:type="dxa"/>
            <w:shd w:val="clear" w:color="auto" w:fill="BFBFBF" w:themeFill="background1" w:themeFillShade="BF"/>
            <w:vAlign w:val="center"/>
          </w:tcPr>
          <w:p w14:paraId="12AC8A7C" w14:textId="77777777" w:rsidR="00C24304" w:rsidRPr="00721243" w:rsidRDefault="00275F14" w:rsidP="0084341B">
            <w:pPr>
              <w:pStyle w:val="TableParagraph"/>
              <w:spacing w:before="40" w:after="40"/>
              <w:ind w:left="0"/>
              <w:rPr>
                <w:rFonts w:ascii="Arial" w:hAnsi="Arial" w:cs="Arial"/>
                <w:b/>
                <w:bCs/>
                <w:sz w:val="16"/>
                <w:szCs w:val="16"/>
              </w:rPr>
            </w:pPr>
            <w:r w:rsidRPr="00721243">
              <w:rPr>
                <w:rFonts w:ascii="Arial" w:hAnsi="Arial" w:cs="Arial"/>
                <w:b/>
                <w:bCs/>
                <w:sz w:val="16"/>
                <w:szCs w:val="16"/>
              </w:rPr>
              <w:t>B-9</w:t>
            </w:r>
          </w:p>
          <w:p w14:paraId="5B1F3BD5" w14:textId="5A57B0B5" w:rsidR="00275F14" w:rsidRPr="00721243" w:rsidRDefault="00275F14" w:rsidP="0084341B">
            <w:pPr>
              <w:pStyle w:val="TableParagraph"/>
              <w:spacing w:before="40" w:after="40"/>
              <w:ind w:left="0"/>
              <w:rPr>
                <w:rFonts w:ascii="Arial" w:hAnsi="Arial" w:cs="Arial"/>
                <w:b/>
                <w:bCs/>
                <w:sz w:val="16"/>
                <w:szCs w:val="16"/>
              </w:rPr>
            </w:pPr>
            <w:r w:rsidRPr="00721243">
              <w:rPr>
                <w:rFonts w:ascii="Arial" w:hAnsi="Arial" w:cs="Arial"/>
                <w:b/>
                <w:bCs/>
                <w:sz w:val="16"/>
                <w:szCs w:val="16"/>
              </w:rPr>
              <w:t>(14-15m)</w:t>
            </w:r>
          </w:p>
        </w:tc>
        <w:tc>
          <w:tcPr>
            <w:tcW w:w="1284" w:type="dxa"/>
            <w:shd w:val="clear" w:color="auto" w:fill="BFBFBF" w:themeFill="background1" w:themeFillShade="BF"/>
          </w:tcPr>
          <w:p w14:paraId="69A1480E" w14:textId="77777777" w:rsidR="00C24304" w:rsidRPr="00721243" w:rsidRDefault="00275F14" w:rsidP="0084341B">
            <w:pPr>
              <w:pStyle w:val="TableParagraph"/>
              <w:spacing w:before="40" w:after="40"/>
              <w:ind w:left="0"/>
              <w:rPr>
                <w:rFonts w:ascii="Arial" w:hAnsi="Arial" w:cs="Arial"/>
                <w:b/>
                <w:bCs/>
                <w:sz w:val="16"/>
                <w:szCs w:val="16"/>
              </w:rPr>
            </w:pPr>
            <w:r w:rsidRPr="00721243">
              <w:rPr>
                <w:rFonts w:ascii="Arial" w:hAnsi="Arial" w:cs="Arial"/>
                <w:b/>
                <w:bCs/>
                <w:sz w:val="16"/>
                <w:szCs w:val="16"/>
              </w:rPr>
              <w:t>B-8</w:t>
            </w:r>
          </w:p>
          <w:p w14:paraId="41123E57" w14:textId="736D7FA4" w:rsidR="00275F14" w:rsidRPr="00721243" w:rsidRDefault="00275F14" w:rsidP="0084341B">
            <w:pPr>
              <w:pStyle w:val="TableParagraph"/>
              <w:spacing w:before="40" w:after="40"/>
              <w:ind w:left="0"/>
              <w:rPr>
                <w:rFonts w:ascii="Arial" w:hAnsi="Arial" w:cs="Arial"/>
                <w:b/>
                <w:bCs/>
                <w:sz w:val="16"/>
                <w:szCs w:val="16"/>
              </w:rPr>
            </w:pPr>
            <w:r w:rsidRPr="00721243">
              <w:rPr>
                <w:rFonts w:ascii="Arial" w:hAnsi="Arial" w:cs="Arial"/>
                <w:b/>
                <w:bCs/>
                <w:sz w:val="16"/>
                <w:szCs w:val="16"/>
              </w:rPr>
              <w:t>(5-5.7m)</w:t>
            </w:r>
          </w:p>
        </w:tc>
        <w:tc>
          <w:tcPr>
            <w:tcW w:w="1284" w:type="dxa"/>
            <w:shd w:val="clear" w:color="auto" w:fill="BFBFBF" w:themeFill="background1" w:themeFillShade="BF"/>
          </w:tcPr>
          <w:p w14:paraId="04700B59" w14:textId="77777777" w:rsidR="00C24304" w:rsidRPr="00721243" w:rsidRDefault="00275F14" w:rsidP="0084341B">
            <w:pPr>
              <w:pStyle w:val="TableParagraph"/>
              <w:spacing w:before="40" w:after="40"/>
              <w:ind w:left="0"/>
              <w:rPr>
                <w:rFonts w:ascii="Arial" w:hAnsi="Arial" w:cs="Arial"/>
                <w:b/>
                <w:bCs/>
                <w:sz w:val="16"/>
                <w:szCs w:val="16"/>
              </w:rPr>
            </w:pPr>
            <w:r w:rsidRPr="00721243">
              <w:rPr>
                <w:rFonts w:ascii="Arial" w:hAnsi="Arial" w:cs="Arial"/>
                <w:b/>
                <w:bCs/>
                <w:sz w:val="16"/>
                <w:szCs w:val="16"/>
              </w:rPr>
              <w:t>B-4</w:t>
            </w:r>
          </w:p>
          <w:p w14:paraId="1C500C17" w14:textId="0823FCDE" w:rsidR="00275F14" w:rsidRPr="00721243" w:rsidRDefault="00275F14" w:rsidP="0084341B">
            <w:pPr>
              <w:pStyle w:val="TableParagraph"/>
              <w:spacing w:before="40" w:after="40"/>
              <w:ind w:left="0"/>
              <w:rPr>
                <w:rFonts w:ascii="Arial" w:hAnsi="Arial" w:cs="Arial"/>
                <w:b/>
                <w:bCs/>
                <w:sz w:val="16"/>
                <w:szCs w:val="16"/>
              </w:rPr>
            </w:pPr>
            <w:r w:rsidRPr="00721243">
              <w:rPr>
                <w:rFonts w:ascii="Arial" w:hAnsi="Arial" w:cs="Arial"/>
                <w:b/>
                <w:bCs/>
                <w:sz w:val="16"/>
                <w:szCs w:val="16"/>
              </w:rPr>
              <w:t>(5-6m)</w:t>
            </w:r>
          </w:p>
        </w:tc>
      </w:tr>
      <w:tr w:rsidR="00147268" w:rsidRPr="00721243" w14:paraId="38C45CEB" w14:textId="77777777" w:rsidTr="00275F14">
        <w:trPr>
          <w:trHeight w:val="267"/>
        </w:trPr>
        <w:tc>
          <w:tcPr>
            <w:tcW w:w="2044" w:type="dxa"/>
          </w:tcPr>
          <w:p w14:paraId="1D321A92" w14:textId="2319061E" w:rsidR="00147268" w:rsidRPr="00721243" w:rsidRDefault="00147268" w:rsidP="00147268">
            <w:pPr>
              <w:pStyle w:val="TableParagraph"/>
              <w:spacing w:before="40" w:after="40"/>
              <w:ind w:left="0"/>
              <w:jc w:val="left"/>
              <w:rPr>
                <w:rFonts w:ascii="Arial" w:hAnsi="Arial" w:cs="Arial"/>
                <w:sz w:val="16"/>
                <w:szCs w:val="16"/>
              </w:rPr>
            </w:pPr>
            <w:r w:rsidRPr="00721243">
              <w:rPr>
                <w:rFonts w:ascii="Arial" w:hAnsi="Arial" w:cs="Arial"/>
                <w:sz w:val="16"/>
                <w:szCs w:val="16"/>
              </w:rPr>
              <w:t>Kadmijum (Cd) (mg/kg)</w:t>
            </w:r>
          </w:p>
        </w:tc>
        <w:tc>
          <w:tcPr>
            <w:tcW w:w="1467" w:type="dxa"/>
          </w:tcPr>
          <w:p w14:paraId="2632168D" w14:textId="2BD0D8F0" w:rsidR="00147268" w:rsidRPr="00721243" w:rsidRDefault="00147268" w:rsidP="00147268">
            <w:pPr>
              <w:pStyle w:val="TableParagraph"/>
              <w:tabs>
                <w:tab w:val="left" w:pos="734"/>
              </w:tabs>
              <w:spacing w:before="40" w:after="40"/>
              <w:ind w:left="0"/>
              <w:rPr>
                <w:rFonts w:ascii="Arial" w:hAnsi="Arial" w:cs="Arial"/>
                <w:sz w:val="16"/>
                <w:szCs w:val="16"/>
              </w:rPr>
            </w:pPr>
            <w:r w:rsidRPr="00721243">
              <w:rPr>
                <w:rFonts w:ascii="Arial" w:hAnsi="Arial" w:cs="Arial"/>
                <w:sz w:val="16"/>
                <w:szCs w:val="16"/>
              </w:rPr>
              <w:t>0,2</w:t>
            </w:r>
            <w:r w:rsidRPr="00721243">
              <w:rPr>
                <w:rFonts w:ascii="Arial" w:hAnsi="Arial" w:cs="Arial"/>
                <w:spacing w:val="-1"/>
                <w:sz w:val="16"/>
                <w:szCs w:val="16"/>
              </w:rPr>
              <w:t xml:space="preserve"> </w:t>
            </w:r>
            <w:r w:rsidRPr="00721243">
              <w:rPr>
                <w:rFonts w:ascii="Arial" w:hAnsi="Arial" w:cs="Arial"/>
                <w:sz w:val="16"/>
                <w:szCs w:val="16"/>
              </w:rPr>
              <w:t>-</w:t>
            </w:r>
            <w:r w:rsidRPr="00721243">
              <w:rPr>
                <w:rFonts w:ascii="Arial" w:hAnsi="Arial" w:cs="Arial"/>
                <w:spacing w:val="-5"/>
                <w:sz w:val="16"/>
                <w:szCs w:val="16"/>
              </w:rPr>
              <w:t xml:space="preserve"> 400</w:t>
            </w:r>
          </w:p>
        </w:tc>
        <w:tc>
          <w:tcPr>
            <w:tcW w:w="1424" w:type="dxa"/>
          </w:tcPr>
          <w:p w14:paraId="4761DA94" w14:textId="4465CF17" w:rsidR="00147268" w:rsidRPr="00721243" w:rsidRDefault="00147268" w:rsidP="00147268">
            <w:pPr>
              <w:pStyle w:val="TableParagraph"/>
              <w:spacing w:before="40" w:after="40"/>
              <w:ind w:left="0"/>
              <w:rPr>
                <w:rFonts w:ascii="Arial" w:hAnsi="Arial" w:cs="Arial"/>
                <w:spacing w:val="-2"/>
                <w:sz w:val="16"/>
                <w:szCs w:val="16"/>
              </w:rPr>
            </w:pPr>
            <w:r w:rsidRPr="00721243">
              <w:rPr>
                <w:rFonts w:ascii="Arial" w:hAnsi="Arial" w:cs="Arial"/>
                <w:spacing w:val="-2"/>
                <w:sz w:val="16"/>
                <w:szCs w:val="16"/>
              </w:rPr>
              <w:t>0.25±0.02</w:t>
            </w:r>
          </w:p>
        </w:tc>
        <w:tc>
          <w:tcPr>
            <w:tcW w:w="1284" w:type="dxa"/>
          </w:tcPr>
          <w:p w14:paraId="100B3137" w14:textId="2DAC3FCB" w:rsidR="00147268" w:rsidRPr="00721243" w:rsidRDefault="00147268" w:rsidP="00147268">
            <w:pPr>
              <w:pStyle w:val="TableParagraph"/>
              <w:spacing w:before="40" w:after="40"/>
              <w:ind w:left="0"/>
              <w:rPr>
                <w:rFonts w:ascii="Arial" w:hAnsi="Arial" w:cs="Arial"/>
                <w:spacing w:val="-2"/>
                <w:sz w:val="16"/>
                <w:szCs w:val="16"/>
              </w:rPr>
            </w:pPr>
            <w:r w:rsidRPr="00721243">
              <w:rPr>
                <w:rFonts w:ascii="Arial" w:hAnsi="Arial" w:cs="Arial"/>
                <w:spacing w:val="-2"/>
                <w:sz w:val="16"/>
                <w:szCs w:val="16"/>
              </w:rPr>
              <w:t>0.26±0.03</w:t>
            </w:r>
          </w:p>
        </w:tc>
        <w:tc>
          <w:tcPr>
            <w:tcW w:w="1284" w:type="dxa"/>
          </w:tcPr>
          <w:p w14:paraId="186BCF78" w14:textId="47BA5DD7" w:rsidR="00147268" w:rsidRPr="00721243" w:rsidRDefault="00147268" w:rsidP="00147268">
            <w:pPr>
              <w:pStyle w:val="TableParagraph"/>
              <w:spacing w:before="40" w:after="40"/>
              <w:ind w:left="0"/>
              <w:rPr>
                <w:rFonts w:ascii="Arial" w:hAnsi="Arial" w:cs="Arial"/>
                <w:spacing w:val="-2"/>
                <w:sz w:val="16"/>
                <w:szCs w:val="16"/>
              </w:rPr>
            </w:pPr>
            <w:r w:rsidRPr="00721243">
              <w:rPr>
                <w:rFonts w:ascii="Arial" w:hAnsi="Arial" w:cs="Arial"/>
                <w:spacing w:val="-2"/>
                <w:sz w:val="16"/>
                <w:szCs w:val="16"/>
              </w:rPr>
              <w:t>0.20±0.02</w:t>
            </w:r>
          </w:p>
        </w:tc>
        <w:tc>
          <w:tcPr>
            <w:tcW w:w="1284" w:type="dxa"/>
          </w:tcPr>
          <w:p w14:paraId="7B02E2D1" w14:textId="579DADB3" w:rsidR="00147268" w:rsidRPr="00721243" w:rsidRDefault="00147268" w:rsidP="00147268">
            <w:pPr>
              <w:pStyle w:val="TableParagraph"/>
              <w:spacing w:before="40" w:after="40"/>
              <w:ind w:left="0"/>
              <w:rPr>
                <w:rFonts w:ascii="Arial" w:hAnsi="Arial" w:cs="Arial"/>
                <w:spacing w:val="-2"/>
                <w:sz w:val="16"/>
                <w:szCs w:val="16"/>
              </w:rPr>
            </w:pPr>
            <w:r w:rsidRPr="00721243">
              <w:rPr>
                <w:rFonts w:ascii="Arial" w:hAnsi="Arial" w:cs="Arial"/>
                <w:spacing w:val="-2"/>
                <w:sz w:val="16"/>
                <w:szCs w:val="16"/>
              </w:rPr>
              <w:t>0.56±0.05</w:t>
            </w:r>
          </w:p>
        </w:tc>
      </w:tr>
      <w:tr w:rsidR="00147268" w:rsidRPr="00721243" w14:paraId="0A1EA04F" w14:textId="77777777" w:rsidTr="00275F14">
        <w:trPr>
          <w:trHeight w:val="267"/>
        </w:trPr>
        <w:tc>
          <w:tcPr>
            <w:tcW w:w="2044" w:type="dxa"/>
          </w:tcPr>
          <w:p w14:paraId="602D79E9" w14:textId="11ECD9DB" w:rsidR="00147268" w:rsidRPr="00721243" w:rsidRDefault="00147268" w:rsidP="00147268">
            <w:pPr>
              <w:pStyle w:val="TableParagraph"/>
              <w:spacing w:before="40" w:after="40"/>
              <w:ind w:left="0"/>
              <w:jc w:val="left"/>
              <w:rPr>
                <w:rFonts w:ascii="Arial" w:hAnsi="Arial" w:cs="Arial"/>
                <w:sz w:val="16"/>
                <w:szCs w:val="16"/>
              </w:rPr>
            </w:pPr>
            <w:r w:rsidRPr="00721243">
              <w:rPr>
                <w:rFonts w:ascii="Arial" w:hAnsi="Arial" w:cs="Arial"/>
                <w:sz w:val="16"/>
                <w:szCs w:val="16"/>
              </w:rPr>
              <w:t>Olovo (Pb) (mg/kg)</w:t>
            </w:r>
          </w:p>
        </w:tc>
        <w:tc>
          <w:tcPr>
            <w:tcW w:w="1467" w:type="dxa"/>
          </w:tcPr>
          <w:p w14:paraId="4BAAD7FB" w14:textId="061F272A" w:rsidR="00147268" w:rsidRPr="00721243" w:rsidRDefault="00147268" w:rsidP="00147268">
            <w:pPr>
              <w:pStyle w:val="TableParagraph"/>
              <w:spacing w:before="40" w:after="40"/>
              <w:ind w:left="0"/>
              <w:rPr>
                <w:rFonts w:ascii="Arial" w:hAnsi="Arial" w:cs="Arial"/>
                <w:sz w:val="16"/>
                <w:szCs w:val="16"/>
              </w:rPr>
            </w:pPr>
            <w:r w:rsidRPr="00721243">
              <w:rPr>
                <w:rFonts w:ascii="Arial" w:hAnsi="Arial" w:cs="Arial"/>
                <w:sz w:val="16"/>
                <w:szCs w:val="16"/>
              </w:rPr>
              <w:t>1</w:t>
            </w:r>
            <w:r w:rsidRPr="00721243">
              <w:rPr>
                <w:rFonts w:ascii="Arial" w:hAnsi="Arial" w:cs="Arial"/>
                <w:spacing w:val="1"/>
                <w:sz w:val="16"/>
                <w:szCs w:val="16"/>
              </w:rPr>
              <w:t xml:space="preserve"> </w:t>
            </w:r>
            <w:r w:rsidRPr="00721243">
              <w:rPr>
                <w:rFonts w:ascii="Arial" w:hAnsi="Arial" w:cs="Arial"/>
                <w:sz w:val="16"/>
                <w:szCs w:val="16"/>
              </w:rPr>
              <w:t>–</w:t>
            </w:r>
            <w:r w:rsidRPr="00721243">
              <w:rPr>
                <w:rFonts w:ascii="Arial" w:hAnsi="Arial" w:cs="Arial"/>
                <w:spacing w:val="-2"/>
                <w:sz w:val="16"/>
                <w:szCs w:val="16"/>
              </w:rPr>
              <w:t xml:space="preserve"> </w:t>
            </w:r>
            <w:r w:rsidRPr="00721243">
              <w:rPr>
                <w:rFonts w:ascii="Arial" w:hAnsi="Arial" w:cs="Arial"/>
                <w:spacing w:val="-5"/>
                <w:sz w:val="16"/>
                <w:szCs w:val="16"/>
              </w:rPr>
              <w:t>400</w:t>
            </w:r>
          </w:p>
        </w:tc>
        <w:tc>
          <w:tcPr>
            <w:tcW w:w="1424" w:type="dxa"/>
          </w:tcPr>
          <w:p w14:paraId="2634489A" w14:textId="10C6893D" w:rsidR="00147268" w:rsidRPr="00721243" w:rsidRDefault="00147268" w:rsidP="00147268">
            <w:pPr>
              <w:pStyle w:val="TableParagraph"/>
              <w:spacing w:before="40" w:after="40"/>
              <w:ind w:left="0"/>
              <w:rPr>
                <w:rFonts w:ascii="Arial" w:hAnsi="Arial" w:cs="Arial"/>
                <w:color w:val="FF0000"/>
                <w:spacing w:val="-4"/>
                <w:sz w:val="16"/>
                <w:szCs w:val="16"/>
              </w:rPr>
            </w:pPr>
            <w:r w:rsidRPr="00721243">
              <w:rPr>
                <w:rFonts w:ascii="Arial" w:hAnsi="Arial" w:cs="Arial"/>
                <w:spacing w:val="-2"/>
                <w:sz w:val="16"/>
                <w:szCs w:val="16"/>
              </w:rPr>
              <w:t>4.6±0.4</w:t>
            </w:r>
          </w:p>
        </w:tc>
        <w:tc>
          <w:tcPr>
            <w:tcW w:w="1284" w:type="dxa"/>
          </w:tcPr>
          <w:p w14:paraId="3ED20FCA" w14:textId="4418139B" w:rsidR="00147268" w:rsidRPr="00721243" w:rsidRDefault="00147268" w:rsidP="00147268">
            <w:pPr>
              <w:pStyle w:val="TableParagraph"/>
              <w:spacing w:before="40" w:after="40"/>
              <w:ind w:left="0"/>
              <w:rPr>
                <w:rFonts w:ascii="Arial" w:hAnsi="Arial" w:cs="Arial"/>
                <w:color w:val="FF0000"/>
                <w:spacing w:val="-4"/>
                <w:sz w:val="16"/>
                <w:szCs w:val="16"/>
              </w:rPr>
            </w:pPr>
            <w:r w:rsidRPr="00721243">
              <w:rPr>
                <w:rFonts w:ascii="Arial" w:hAnsi="Arial" w:cs="Arial"/>
                <w:spacing w:val="-2"/>
                <w:sz w:val="16"/>
                <w:szCs w:val="16"/>
              </w:rPr>
              <w:t>1.1±0.1</w:t>
            </w:r>
          </w:p>
        </w:tc>
        <w:tc>
          <w:tcPr>
            <w:tcW w:w="1284" w:type="dxa"/>
          </w:tcPr>
          <w:p w14:paraId="1BB49C0A" w14:textId="53AEEEF3" w:rsidR="00147268" w:rsidRPr="00721243" w:rsidRDefault="00147268" w:rsidP="00147268">
            <w:pPr>
              <w:pStyle w:val="TableParagraph"/>
              <w:spacing w:before="40" w:after="40"/>
              <w:ind w:left="0"/>
              <w:rPr>
                <w:rFonts w:ascii="Arial" w:hAnsi="Arial" w:cs="Arial"/>
                <w:color w:val="FF0000"/>
                <w:spacing w:val="-4"/>
                <w:sz w:val="16"/>
                <w:szCs w:val="16"/>
              </w:rPr>
            </w:pPr>
            <w:r w:rsidRPr="00721243">
              <w:rPr>
                <w:rFonts w:ascii="Arial" w:hAnsi="Arial" w:cs="Arial"/>
                <w:spacing w:val="-2"/>
                <w:sz w:val="16"/>
                <w:szCs w:val="16"/>
              </w:rPr>
              <w:t>3.9±0.4</w:t>
            </w:r>
          </w:p>
        </w:tc>
        <w:tc>
          <w:tcPr>
            <w:tcW w:w="1284" w:type="dxa"/>
          </w:tcPr>
          <w:p w14:paraId="7AD2F56F" w14:textId="571D9932" w:rsidR="00147268" w:rsidRPr="00721243" w:rsidRDefault="00147268" w:rsidP="00147268">
            <w:pPr>
              <w:pStyle w:val="TableParagraph"/>
              <w:spacing w:before="40" w:after="40"/>
              <w:ind w:left="0"/>
              <w:rPr>
                <w:rFonts w:ascii="Arial" w:hAnsi="Arial" w:cs="Arial"/>
                <w:color w:val="FF0000"/>
                <w:spacing w:val="-4"/>
                <w:sz w:val="16"/>
                <w:szCs w:val="16"/>
              </w:rPr>
            </w:pPr>
            <w:r w:rsidRPr="00721243">
              <w:rPr>
                <w:rFonts w:ascii="Arial" w:hAnsi="Arial" w:cs="Arial"/>
                <w:spacing w:val="-2"/>
                <w:sz w:val="16"/>
                <w:szCs w:val="16"/>
              </w:rPr>
              <w:t>2.9±0.3</w:t>
            </w:r>
          </w:p>
        </w:tc>
      </w:tr>
      <w:tr w:rsidR="00147268" w:rsidRPr="00721243" w14:paraId="0A7DD585" w14:textId="77777777" w:rsidTr="00275F14">
        <w:trPr>
          <w:trHeight w:val="267"/>
        </w:trPr>
        <w:tc>
          <w:tcPr>
            <w:tcW w:w="2044" w:type="dxa"/>
          </w:tcPr>
          <w:p w14:paraId="53F8A946" w14:textId="0152A39C" w:rsidR="00147268" w:rsidRPr="00721243" w:rsidRDefault="00147268" w:rsidP="00147268">
            <w:pPr>
              <w:pStyle w:val="TableParagraph"/>
              <w:spacing w:before="40" w:after="40"/>
              <w:ind w:left="0"/>
              <w:jc w:val="left"/>
              <w:rPr>
                <w:rFonts w:ascii="Arial" w:hAnsi="Arial" w:cs="Arial"/>
                <w:sz w:val="16"/>
                <w:szCs w:val="16"/>
              </w:rPr>
            </w:pPr>
            <w:r w:rsidRPr="00721243">
              <w:rPr>
                <w:rFonts w:ascii="Arial" w:hAnsi="Arial" w:cs="Arial"/>
                <w:sz w:val="16"/>
                <w:szCs w:val="16"/>
              </w:rPr>
              <w:t>Živa (Hg) (mg/kg)</w:t>
            </w:r>
          </w:p>
        </w:tc>
        <w:tc>
          <w:tcPr>
            <w:tcW w:w="1467" w:type="dxa"/>
          </w:tcPr>
          <w:p w14:paraId="0582D393" w14:textId="742E1DAB" w:rsidR="00147268" w:rsidRPr="00721243" w:rsidRDefault="00147268" w:rsidP="00147268">
            <w:pPr>
              <w:pStyle w:val="TableParagraph"/>
              <w:spacing w:before="40" w:after="40"/>
              <w:ind w:left="0"/>
              <w:rPr>
                <w:rFonts w:ascii="Arial" w:hAnsi="Arial" w:cs="Arial"/>
                <w:sz w:val="16"/>
                <w:szCs w:val="16"/>
              </w:rPr>
            </w:pPr>
            <w:r w:rsidRPr="00721243">
              <w:rPr>
                <w:rFonts w:ascii="Arial" w:hAnsi="Arial" w:cs="Arial"/>
                <w:spacing w:val="-2"/>
                <w:sz w:val="16"/>
                <w:szCs w:val="16"/>
              </w:rPr>
              <w:t>0,0001</w:t>
            </w:r>
          </w:p>
        </w:tc>
        <w:tc>
          <w:tcPr>
            <w:tcW w:w="1424" w:type="dxa"/>
          </w:tcPr>
          <w:p w14:paraId="0EBAC9A6" w14:textId="2B8BA182" w:rsidR="00147268" w:rsidRPr="00721243" w:rsidRDefault="00147268" w:rsidP="00147268">
            <w:pPr>
              <w:pStyle w:val="TableParagraph"/>
              <w:spacing w:before="40" w:after="40"/>
              <w:ind w:left="0"/>
              <w:rPr>
                <w:rFonts w:ascii="Arial" w:hAnsi="Arial" w:cs="Arial"/>
                <w:spacing w:val="-2"/>
                <w:sz w:val="16"/>
                <w:szCs w:val="16"/>
              </w:rPr>
            </w:pPr>
            <w:r w:rsidRPr="00721243">
              <w:rPr>
                <w:rFonts w:ascii="Arial" w:hAnsi="Arial" w:cs="Arial"/>
                <w:color w:val="FF0000"/>
                <w:spacing w:val="-2"/>
                <w:sz w:val="16"/>
                <w:szCs w:val="16"/>
              </w:rPr>
              <w:t>0.061±0.005</w:t>
            </w:r>
          </w:p>
        </w:tc>
        <w:tc>
          <w:tcPr>
            <w:tcW w:w="1284" w:type="dxa"/>
          </w:tcPr>
          <w:p w14:paraId="2ED68C32" w14:textId="6AB4F85F" w:rsidR="00147268" w:rsidRPr="00721243" w:rsidRDefault="00147268" w:rsidP="00147268">
            <w:pPr>
              <w:pStyle w:val="TableParagraph"/>
              <w:spacing w:before="40" w:after="40"/>
              <w:ind w:left="0"/>
              <w:rPr>
                <w:rFonts w:ascii="Arial" w:hAnsi="Arial" w:cs="Arial"/>
                <w:spacing w:val="-2"/>
                <w:sz w:val="16"/>
                <w:szCs w:val="16"/>
              </w:rPr>
            </w:pPr>
            <w:r w:rsidRPr="00721243">
              <w:rPr>
                <w:rFonts w:ascii="Arial" w:hAnsi="Arial" w:cs="Arial"/>
                <w:color w:val="FF0000"/>
                <w:spacing w:val="-2"/>
                <w:sz w:val="16"/>
                <w:szCs w:val="16"/>
              </w:rPr>
              <w:t>0.011±0.001</w:t>
            </w:r>
          </w:p>
        </w:tc>
        <w:tc>
          <w:tcPr>
            <w:tcW w:w="1284" w:type="dxa"/>
          </w:tcPr>
          <w:p w14:paraId="77CD180D" w14:textId="7911C50E" w:rsidR="00147268" w:rsidRPr="00721243" w:rsidRDefault="00147268" w:rsidP="00147268">
            <w:pPr>
              <w:pStyle w:val="TableParagraph"/>
              <w:spacing w:before="40" w:after="40"/>
              <w:ind w:left="0"/>
              <w:rPr>
                <w:rFonts w:ascii="Arial" w:hAnsi="Arial" w:cs="Arial"/>
                <w:spacing w:val="-2"/>
                <w:sz w:val="16"/>
                <w:szCs w:val="16"/>
              </w:rPr>
            </w:pPr>
            <w:r w:rsidRPr="00721243">
              <w:rPr>
                <w:rFonts w:ascii="Arial" w:hAnsi="Arial" w:cs="Arial"/>
                <w:color w:val="FF0000"/>
                <w:spacing w:val="-2"/>
                <w:sz w:val="16"/>
                <w:szCs w:val="16"/>
              </w:rPr>
              <w:t>0.038±0.004</w:t>
            </w:r>
          </w:p>
        </w:tc>
        <w:tc>
          <w:tcPr>
            <w:tcW w:w="1284" w:type="dxa"/>
          </w:tcPr>
          <w:p w14:paraId="1220AC47" w14:textId="258B05F5" w:rsidR="00147268" w:rsidRPr="00721243" w:rsidRDefault="00147268" w:rsidP="00147268">
            <w:pPr>
              <w:pStyle w:val="TableParagraph"/>
              <w:spacing w:before="40" w:after="40"/>
              <w:ind w:left="0"/>
              <w:rPr>
                <w:rFonts w:ascii="Arial" w:hAnsi="Arial" w:cs="Arial"/>
                <w:spacing w:val="-2"/>
                <w:sz w:val="16"/>
                <w:szCs w:val="16"/>
              </w:rPr>
            </w:pPr>
            <w:r w:rsidRPr="00721243">
              <w:rPr>
                <w:rFonts w:ascii="Arial" w:hAnsi="Arial" w:cs="Arial"/>
                <w:color w:val="FF0000"/>
                <w:spacing w:val="-2"/>
                <w:sz w:val="16"/>
                <w:szCs w:val="16"/>
              </w:rPr>
              <w:t>0.046±0.005</w:t>
            </w:r>
          </w:p>
        </w:tc>
      </w:tr>
      <w:tr w:rsidR="00147268" w:rsidRPr="00721243" w14:paraId="3C3CA263" w14:textId="77777777" w:rsidTr="00275F14">
        <w:trPr>
          <w:trHeight w:val="267"/>
        </w:trPr>
        <w:tc>
          <w:tcPr>
            <w:tcW w:w="2044" w:type="dxa"/>
          </w:tcPr>
          <w:p w14:paraId="18750BDC" w14:textId="455CE8A7" w:rsidR="00147268" w:rsidRPr="00721243" w:rsidRDefault="00147268" w:rsidP="00147268">
            <w:pPr>
              <w:pStyle w:val="TableParagraph"/>
              <w:spacing w:before="40" w:after="40"/>
              <w:ind w:left="0"/>
              <w:jc w:val="left"/>
              <w:rPr>
                <w:rFonts w:ascii="Arial" w:hAnsi="Arial" w:cs="Arial"/>
                <w:sz w:val="16"/>
                <w:szCs w:val="16"/>
              </w:rPr>
            </w:pPr>
            <w:r w:rsidRPr="00721243">
              <w:rPr>
                <w:rFonts w:ascii="Arial" w:hAnsi="Arial" w:cs="Arial"/>
                <w:sz w:val="16"/>
                <w:szCs w:val="16"/>
              </w:rPr>
              <w:t>Arsen (As) (mg/kg)</w:t>
            </w:r>
          </w:p>
        </w:tc>
        <w:tc>
          <w:tcPr>
            <w:tcW w:w="1467" w:type="dxa"/>
          </w:tcPr>
          <w:p w14:paraId="5D54C7C5" w14:textId="283517CB" w:rsidR="00147268" w:rsidRPr="00721243" w:rsidRDefault="00147268" w:rsidP="00147268">
            <w:pPr>
              <w:pStyle w:val="TableParagraph"/>
              <w:spacing w:before="40" w:after="40"/>
              <w:ind w:left="0"/>
              <w:rPr>
                <w:rFonts w:ascii="Arial" w:hAnsi="Arial" w:cs="Arial"/>
                <w:sz w:val="16"/>
                <w:szCs w:val="16"/>
              </w:rPr>
            </w:pPr>
            <w:r w:rsidRPr="00721243">
              <w:rPr>
                <w:rFonts w:ascii="Arial" w:hAnsi="Arial" w:cs="Arial"/>
                <w:sz w:val="16"/>
                <w:szCs w:val="16"/>
              </w:rPr>
              <w:t>2</w:t>
            </w:r>
            <w:r w:rsidRPr="00721243">
              <w:rPr>
                <w:rFonts w:ascii="Arial" w:hAnsi="Arial" w:cs="Arial"/>
                <w:spacing w:val="1"/>
                <w:sz w:val="16"/>
                <w:szCs w:val="16"/>
              </w:rPr>
              <w:t xml:space="preserve"> </w:t>
            </w:r>
            <w:r w:rsidRPr="00721243">
              <w:rPr>
                <w:rFonts w:ascii="Arial" w:hAnsi="Arial" w:cs="Arial"/>
                <w:sz w:val="16"/>
                <w:szCs w:val="16"/>
              </w:rPr>
              <w:t>-</w:t>
            </w:r>
            <w:r w:rsidRPr="00721243">
              <w:rPr>
                <w:rFonts w:ascii="Arial" w:hAnsi="Arial" w:cs="Arial"/>
                <w:spacing w:val="-5"/>
                <w:sz w:val="16"/>
                <w:szCs w:val="16"/>
              </w:rPr>
              <w:t xml:space="preserve"> 200</w:t>
            </w:r>
          </w:p>
        </w:tc>
        <w:tc>
          <w:tcPr>
            <w:tcW w:w="1424" w:type="dxa"/>
          </w:tcPr>
          <w:p w14:paraId="049BA995" w14:textId="26BFC27B" w:rsidR="00147268" w:rsidRPr="00721243" w:rsidRDefault="00147268" w:rsidP="00147268">
            <w:pPr>
              <w:pStyle w:val="TableParagraph"/>
              <w:spacing w:before="40" w:after="40"/>
              <w:ind w:left="0"/>
              <w:rPr>
                <w:rFonts w:ascii="Arial" w:hAnsi="Arial" w:cs="Arial"/>
                <w:color w:val="FF0000"/>
                <w:spacing w:val="-2"/>
                <w:sz w:val="16"/>
                <w:szCs w:val="16"/>
              </w:rPr>
            </w:pPr>
            <w:r w:rsidRPr="00721243">
              <w:rPr>
                <w:rFonts w:ascii="Arial" w:hAnsi="Arial" w:cs="Arial"/>
                <w:spacing w:val="-2"/>
                <w:sz w:val="16"/>
                <w:szCs w:val="16"/>
              </w:rPr>
              <w:t>1.4±0.1</w:t>
            </w:r>
          </w:p>
        </w:tc>
        <w:tc>
          <w:tcPr>
            <w:tcW w:w="1284" w:type="dxa"/>
          </w:tcPr>
          <w:p w14:paraId="62C560B0" w14:textId="3BA95743" w:rsidR="00147268" w:rsidRPr="00721243" w:rsidRDefault="00147268" w:rsidP="00147268">
            <w:pPr>
              <w:pStyle w:val="TableParagraph"/>
              <w:spacing w:before="40" w:after="40"/>
              <w:ind w:left="0"/>
              <w:rPr>
                <w:rFonts w:ascii="Arial" w:hAnsi="Arial" w:cs="Arial"/>
                <w:color w:val="FF0000"/>
                <w:spacing w:val="-2"/>
                <w:sz w:val="16"/>
                <w:szCs w:val="16"/>
              </w:rPr>
            </w:pPr>
            <w:r w:rsidRPr="00721243">
              <w:rPr>
                <w:rFonts w:ascii="Arial" w:hAnsi="Arial" w:cs="Arial"/>
                <w:spacing w:val="-2"/>
                <w:sz w:val="16"/>
                <w:szCs w:val="16"/>
              </w:rPr>
              <w:t>0.59±0.06</w:t>
            </w:r>
          </w:p>
        </w:tc>
        <w:tc>
          <w:tcPr>
            <w:tcW w:w="1284" w:type="dxa"/>
          </w:tcPr>
          <w:p w14:paraId="491B3C8B" w14:textId="39C18FB0" w:rsidR="00147268" w:rsidRPr="00721243" w:rsidRDefault="00147268" w:rsidP="00147268">
            <w:pPr>
              <w:pStyle w:val="TableParagraph"/>
              <w:spacing w:before="40" w:after="40"/>
              <w:ind w:left="0"/>
              <w:rPr>
                <w:rFonts w:ascii="Arial" w:hAnsi="Arial" w:cs="Arial"/>
                <w:color w:val="FF0000"/>
                <w:spacing w:val="-2"/>
                <w:sz w:val="16"/>
                <w:szCs w:val="16"/>
              </w:rPr>
            </w:pPr>
            <w:r w:rsidRPr="00721243">
              <w:rPr>
                <w:rFonts w:ascii="Arial" w:hAnsi="Arial" w:cs="Arial"/>
                <w:sz w:val="16"/>
                <w:szCs w:val="16"/>
              </w:rPr>
              <w:t>&lt;</w:t>
            </w:r>
            <w:r w:rsidRPr="00721243">
              <w:rPr>
                <w:rFonts w:ascii="Arial" w:hAnsi="Arial" w:cs="Arial"/>
                <w:spacing w:val="1"/>
                <w:sz w:val="16"/>
                <w:szCs w:val="16"/>
              </w:rPr>
              <w:t xml:space="preserve"> </w:t>
            </w:r>
            <w:r w:rsidRPr="00721243">
              <w:rPr>
                <w:rFonts w:ascii="Arial" w:hAnsi="Arial" w:cs="Arial"/>
                <w:spacing w:val="-10"/>
                <w:sz w:val="16"/>
                <w:szCs w:val="16"/>
              </w:rPr>
              <w:t>1</w:t>
            </w:r>
          </w:p>
        </w:tc>
        <w:tc>
          <w:tcPr>
            <w:tcW w:w="1284" w:type="dxa"/>
          </w:tcPr>
          <w:p w14:paraId="34EE7CF5" w14:textId="617045F8" w:rsidR="00147268" w:rsidRPr="00721243" w:rsidRDefault="00147268" w:rsidP="00147268">
            <w:pPr>
              <w:pStyle w:val="TableParagraph"/>
              <w:spacing w:before="40" w:after="40"/>
              <w:ind w:left="0"/>
              <w:rPr>
                <w:rFonts w:ascii="Arial" w:hAnsi="Arial" w:cs="Arial"/>
                <w:color w:val="FF0000"/>
                <w:spacing w:val="-2"/>
                <w:sz w:val="16"/>
                <w:szCs w:val="16"/>
              </w:rPr>
            </w:pPr>
            <w:r w:rsidRPr="00721243">
              <w:rPr>
                <w:rFonts w:ascii="Arial" w:hAnsi="Arial" w:cs="Arial"/>
                <w:sz w:val="16"/>
                <w:szCs w:val="16"/>
              </w:rPr>
              <w:t>&lt;</w:t>
            </w:r>
            <w:r w:rsidRPr="00721243">
              <w:rPr>
                <w:rFonts w:ascii="Arial" w:hAnsi="Arial" w:cs="Arial"/>
                <w:spacing w:val="1"/>
                <w:sz w:val="16"/>
                <w:szCs w:val="16"/>
              </w:rPr>
              <w:t xml:space="preserve"> </w:t>
            </w:r>
            <w:r w:rsidRPr="00721243">
              <w:rPr>
                <w:rFonts w:ascii="Arial" w:hAnsi="Arial" w:cs="Arial"/>
                <w:spacing w:val="-10"/>
                <w:sz w:val="16"/>
                <w:szCs w:val="16"/>
              </w:rPr>
              <w:t>1</w:t>
            </w:r>
          </w:p>
        </w:tc>
      </w:tr>
      <w:tr w:rsidR="00147268" w:rsidRPr="00721243" w14:paraId="222E1EF1" w14:textId="77777777" w:rsidTr="00275F14">
        <w:trPr>
          <w:trHeight w:val="265"/>
        </w:trPr>
        <w:tc>
          <w:tcPr>
            <w:tcW w:w="2044" w:type="dxa"/>
          </w:tcPr>
          <w:p w14:paraId="7D2E9291" w14:textId="7AE32809" w:rsidR="00147268" w:rsidRPr="00721243" w:rsidRDefault="00147268" w:rsidP="00147268">
            <w:pPr>
              <w:pStyle w:val="TableParagraph"/>
              <w:spacing w:before="40" w:after="40"/>
              <w:ind w:left="0"/>
              <w:jc w:val="left"/>
              <w:rPr>
                <w:rFonts w:ascii="Arial" w:hAnsi="Arial" w:cs="Arial"/>
                <w:sz w:val="16"/>
                <w:szCs w:val="16"/>
              </w:rPr>
            </w:pPr>
            <w:r w:rsidRPr="00721243">
              <w:rPr>
                <w:rFonts w:ascii="Arial" w:hAnsi="Arial" w:cs="Arial"/>
                <w:sz w:val="16"/>
                <w:szCs w:val="16"/>
              </w:rPr>
              <w:t>Hrom (Cr) (mg/kg)</w:t>
            </w:r>
          </w:p>
        </w:tc>
        <w:tc>
          <w:tcPr>
            <w:tcW w:w="1467" w:type="dxa"/>
          </w:tcPr>
          <w:p w14:paraId="7EB9C660" w14:textId="17DE852A" w:rsidR="00147268" w:rsidRPr="00721243" w:rsidRDefault="00147268" w:rsidP="00147268">
            <w:pPr>
              <w:pStyle w:val="TableParagraph"/>
              <w:spacing w:before="40" w:after="40"/>
              <w:ind w:left="0"/>
              <w:rPr>
                <w:rFonts w:ascii="Arial" w:hAnsi="Arial" w:cs="Arial"/>
                <w:sz w:val="16"/>
                <w:szCs w:val="16"/>
              </w:rPr>
            </w:pPr>
            <w:r w:rsidRPr="00721243">
              <w:rPr>
                <w:rFonts w:ascii="Arial" w:hAnsi="Arial" w:cs="Arial"/>
                <w:sz w:val="16"/>
                <w:szCs w:val="16"/>
              </w:rPr>
              <w:t>0,2</w:t>
            </w:r>
            <w:r w:rsidRPr="00721243">
              <w:rPr>
                <w:rFonts w:ascii="Arial" w:hAnsi="Arial" w:cs="Arial"/>
                <w:spacing w:val="-1"/>
                <w:sz w:val="16"/>
                <w:szCs w:val="16"/>
              </w:rPr>
              <w:t xml:space="preserve"> </w:t>
            </w:r>
            <w:r w:rsidRPr="00721243">
              <w:rPr>
                <w:rFonts w:ascii="Arial" w:hAnsi="Arial" w:cs="Arial"/>
                <w:sz w:val="16"/>
                <w:szCs w:val="16"/>
              </w:rPr>
              <w:t>-</w:t>
            </w:r>
            <w:r w:rsidRPr="00721243">
              <w:rPr>
                <w:rFonts w:ascii="Arial" w:hAnsi="Arial" w:cs="Arial"/>
                <w:spacing w:val="-5"/>
                <w:sz w:val="16"/>
                <w:szCs w:val="16"/>
              </w:rPr>
              <w:t xml:space="preserve"> 400</w:t>
            </w:r>
          </w:p>
        </w:tc>
        <w:tc>
          <w:tcPr>
            <w:tcW w:w="1424" w:type="dxa"/>
          </w:tcPr>
          <w:p w14:paraId="70F58769" w14:textId="2594C2C0" w:rsidR="00147268" w:rsidRPr="00721243" w:rsidRDefault="00147268" w:rsidP="00147268">
            <w:pPr>
              <w:pStyle w:val="TableParagraph"/>
              <w:spacing w:before="40" w:after="40"/>
              <w:ind w:left="0"/>
              <w:rPr>
                <w:rFonts w:ascii="Arial" w:hAnsi="Arial" w:cs="Arial"/>
                <w:color w:val="FF0000"/>
                <w:spacing w:val="-5"/>
                <w:sz w:val="16"/>
                <w:szCs w:val="16"/>
              </w:rPr>
            </w:pPr>
            <w:r w:rsidRPr="00721243">
              <w:rPr>
                <w:rFonts w:ascii="Arial" w:hAnsi="Arial" w:cs="Arial"/>
                <w:spacing w:val="-2"/>
                <w:sz w:val="16"/>
                <w:szCs w:val="16"/>
              </w:rPr>
              <w:t>13.3±1.2</w:t>
            </w:r>
          </w:p>
        </w:tc>
        <w:tc>
          <w:tcPr>
            <w:tcW w:w="1284" w:type="dxa"/>
          </w:tcPr>
          <w:p w14:paraId="1658C27B" w14:textId="6A857DC1" w:rsidR="00147268" w:rsidRPr="00721243" w:rsidRDefault="00147268" w:rsidP="00147268">
            <w:pPr>
              <w:pStyle w:val="TableParagraph"/>
              <w:spacing w:before="40" w:after="40"/>
              <w:ind w:left="0"/>
              <w:rPr>
                <w:rFonts w:ascii="Arial" w:hAnsi="Arial" w:cs="Arial"/>
                <w:color w:val="FF0000"/>
                <w:spacing w:val="-5"/>
                <w:sz w:val="16"/>
                <w:szCs w:val="16"/>
              </w:rPr>
            </w:pPr>
            <w:r w:rsidRPr="00721243">
              <w:rPr>
                <w:rFonts w:ascii="Arial" w:hAnsi="Arial" w:cs="Arial"/>
                <w:spacing w:val="-2"/>
                <w:sz w:val="16"/>
                <w:szCs w:val="16"/>
              </w:rPr>
              <w:t>4.2±0.4</w:t>
            </w:r>
          </w:p>
        </w:tc>
        <w:tc>
          <w:tcPr>
            <w:tcW w:w="1284" w:type="dxa"/>
          </w:tcPr>
          <w:p w14:paraId="66299B8F" w14:textId="51B23877" w:rsidR="00147268" w:rsidRPr="00721243" w:rsidRDefault="00147268" w:rsidP="00147268">
            <w:pPr>
              <w:pStyle w:val="TableParagraph"/>
              <w:spacing w:before="40" w:after="40"/>
              <w:ind w:left="0"/>
              <w:rPr>
                <w:rFonts w:ascii="Arial" w:hAnsi="Arial" w:cs="Arial"/>
                <w:color w:val="FF0000"/>
                <w:spacing w:val="-5"/>
                <w:sz w:val="16"/>
                <w:szCs w:val="16"/>
              </w:rPr>
            </w:pPr>
            <w:r w:rsidRPr="00721243">
              <w:rPr>
                <w:rFonts w:ascii="Arial" w:hAnsi="Arial" w:cs="Arial"/>
                <w:spacing w:val="-2"/>
                <w:sz w:val="16"/>
                <w:szCs w:val="16"/>
              </w:rPr>
              <w:t>13,1±1.3</w:t>
            </w:r>
          </w:p>
        </w:tc>
        <w:tc>
          <w:tcPr>
            <w:tcW w:w="1284" w:type="dxa"/>
          </w:tcPr>
          <w:p w14:paraId="6541A399" w14:textId="2B391D40" w:rsidR="00147268" w:rsidRPr="00721243" w:rsidRDefault="00147268" w:rsidP="00147268">
            <w:pPr>
              <w:pStyle w:val="TableParagraph"/>
              <w:spacing w:before="40" w:after="40"/>
              <w:ind w:left="0"/>
              <w:rPr>
                <w:rFonts w:ascii="Arial" w:hAnsi="Arial" w:cs="Arial"/>
                <w:color w:val="FF0000"/>
                <w:spacing w:val="-5"/>
                <w:sz w:val="16"/>
                <w:szCs w:val="16"/>
              </w:rPr>
            </w:pPr>
            <w:r w:rsidRPr="00721243">
              <w:rPr>
                <w:rFonts w:ascii="Arial" w:hAnsi="Arial" w:cs="Arial"/>
                <w:spacing w:val="-2"/>
                <w:sz w:val="16"/>
                <w:szCs w:val="16"/>
              </w:rPr>
              <w:t>15.8±1.6</w:t>
            </w:r>
          </w:p>
        </w:tc>
      </w:tr>
      <w:tr w:rsidR="00147268" w:rsidRPr="00721243" w14:paraId="0D9D493B" w14:textId="77777777" w:rsidTr="00275F14">
        <w:trPr>
          <w:trHeight w:val="267"/>
        </w:trPr>
        <w:tc>
          <w:tcPr>
            <w:tcW w:w="2044" w:type="dxa"/>
          </w:tcPr>
          <w:p w14:paraId="5E65CEC7" w14:textId="12CE85EC" w:rsidR="00147268" w:rsidRPr="00721243" w:rsidRDefault="00147268" w:rsidP="00147268">
            <w:pPr>
              <w:pStyle w:val="TableParagraph"/>
              <w:spacing w:before="40" w:after="40"/>
              <w:ind w:left="0"/>
              <w:jc w:val="left"/>
              <w:rPr>
                <w:rFonts w:ascii="Arial" w:hAnsi="Arial" w:cs="Arial"/>
                <w:sz w:val="16"/>
                <w:szCs w:val="16"/>
              </w:rPr>
            </w:pPr>
            <w:r w:rsidRPr="00721243">
              <w:rPr>
                <w:rFonts w:ascii="Arial" w:hAnsi="Arial" w:cs="Arial"/>
                <w:sz w:val="16"/>
                <w:szCs w:val="16"/>
              </w:rPr>
              <w:t>Nikl (Ni) (mg/kg)</w:t>
            </w:r>
          </w:p>
        </w:tc>
        <w:tc>
          <w:tcPr>
            <w:tcW w:w="1467" w:type="dxa"/>
          </w:tcPr>
          <w:p w14:paraId="02BA9039" w14:textId="4EA75B7F" w:rsidR="00147268" w:rsidRPr="00721243" w:rsidRDefault="00147268" w:rsidP="00147268">
            <w:pPr>
              <w:pStyle w:val="TableParagraph"/>
              <w:spacing w:before="40" w:after="40"/>
              <w:ind w:left="0"/>
              <w:rPr>
                <w:rFonts w:ascii="Arial" w:hAnsi="Arial" w:cs="Arial"/>
                <w:sz w:val="16"/>
                <w:szCs w:val="16"/>
              </w:rPr>
            </w:pPr>
            <w:r w:rsidRPr="00721243">
              <w:rPr>
                <w:rFonts w:ascii="Arial" w:hAnsi="Arial" w:cs="Arial"/>
                <w:sz w:val="16"/>
                <w:szCs w:val="16"/>
              </w:rPr>
              <w:t>0,2</w:t>
            </w:r>
            <w:r w:rsidRPr="00721243">
              <w:rPr>
                <w:rFonts w:ascii="Arial" w:hAnsi="Arial" w:cs="Arial"/>
                <w:spacing w:val="-1"/>
                <w:sz w:val="16"/>
                <w:szCs w:val="16"/>
              </w:rPr>
              <w:t xml:space="preserve"> </w:t>
            </w:r>
            <w:r w:rsidRPr="00721243">
              <w:rPr>
                <w:rFonts w:ascii="Arial" w:hAnsi="Arial" w:cs="Arial"/>
                <w:sz w:val="16"/>
                <w:szCs w:val="16"/>
              </w:rPr>
              <w:t>-</w:t>
            </w:r>
            <w:r w:rsidRPr="00721243">
              <w:rPr>
                <w:rFonts w:ascii="Arial" w:hAnsi="Arial" w:cs="Arial"/>
                <w:spacing w:val="-5"/>
                <w:sz w:val="16"/>
                <w:szCs w:val="16"/>
              </w:rPr>
              <w:t xml:space="preserve"> 400</w:t>
            </w:r>
          </w:p>
        </w:tc>
        <w:tc>
          <w:tcPr>
            <w:tcW w:w="1424" w:type="dxa"/>
          </w:tcPr>
          <w:p w14:paraId="0B7567A1" w14:textId="56FFFFF6" w:rsidR="00147268" w:rsidRPr="00721243" w:rsidRDefault="00147268" w:rsidP="00147268">
            <w:pPr>
              <w:pStyle w:val="TableParagraph"/>
              <w:spacing w:before="40" w:after="40"/>
              <w:ind w:left="0"/>
              <w:rPr>
                <w:rFonts w:ascii="Arial" w:hAnsi="Arial" w:cs="Arial"/>
                <w:color w:val="FF0000"/>
                <w:spacing w:val="-4"/>
                <w:sz w:val="16"/>
                <w:szCs w:val="16"/>
              </w:rPr>
            </w:pPr>
            <w:r w:rsidRPr="00721243">
              <w:rPr>
                <w:rFonts w:ascii="Arial" w:hAnsi="Arial" w:cs="Arial"/>
                <w:spacing w:val="-2"/>
                <w:sz w:val="16"/>
                <w:szCs w:val="16"/>
              </w:rPr>
              <w:t>16.3±1.6</w:t>
            </w:r>
          </w:p>
        </w:tc>
        <w:tc>
          <w:tcPr>
            <w:tcW w:w="1284" w:type="dxa"/>
          </w:tcPr>
          <w:p w14:paraId="32153D04" w14:textId="1E363BD8" w:rsidR="00147268" w:rsidRPr="00721243" w:rsidRDefault="00147268" w:rsidP="00147268">
            <w:pPr>
              <w:pStyle w:val="TableParagraph"/>
              <w:spacing w:before="40" w:after="40"/>
              <w:ind w:left="0"/>
              <w:rPr>
                <w:rFonts w:ascii="Arial" w:hAnsi="Arial" w:cs="Arial"/>
                <w:color w:val="FF0000"/>
                <w:spacing w:val="-4"/>
                <w:sz w:val="16"/>
                <w:szCs w:val="16"/>
              </w:rPr>
            </w:pPr>
            <w:r w:rsidRPr="00721243">
              <w:rPr>
                <w:rFonts w:ascii="Arial" w:hAnsi="Arial" w:cs="Arial"/>
                <w:spacing w:val="-2"/>
                <w:sz w:val="16"/>
                <w:szCs w:val="16"/>
              </w:rPr>
              <w:t>4.6±0.4</w:t>
            </w:r>
          </w:p>
        </w:tc>
        <w:tc>
          <w:tcPr>
            <w:tcW w:w="1284" w:type="dxa"/>
          </w:tcPr>
          <w:p w14:paraId="73D29EC3" w14:textId="3D2D0BCA" w:rsidR="00147268" w:rsidRPr="00721243" w:rsidRDefault="00147268" w:rsidP="00147268">
            <w:pPr>
              <w:pStyle w:val="TableParagraph"/>
              <w:spacing w:before="40" w:after="40"/>
              <w:ind w:left="0"/>
              <w:rPr>
                <w:rFonts w:ascii="Arial" w:hAnsi="Arial" w:cs="Arial"/>
                <w:color w:val="FF0000"/>
                <w:spacing w:val="-4"/>
                <w:sz w:val="16"/>
                <w:szCs w:val="16"/>
              </w:rPr>
            </w:pPr>
            <w:r w:rsidRPr="00721243">
              <w:rPr>
                <w:rFonts w:ascii="Arial" w:hAnsi="Arial" w:cs="Arial"/>
                <w:spacing w:val="-2"/>
                <w:sz w:val="16"/>
                <w:szCs w:val="16"/>
              </w:rPr>
              <w:t>14.6±1.5</w:t>
            </w:r>
          </w:p>
        </w:tc>
        <w:tc>
          <w:tcPr>
            <w:tcW w:w="1284" w:type="dxa"/>
          </w:tcPr>
          <w:p w14:paraId="722196A6" w14:textId="4923F824" w:rsidR="00147268" w:rsidRPr="00721243" w:rsidRDefault="00147268" w:rsidP="00147268">
            <w:pPr>
              <w:pStyle w:val="TableParagraph"/>
              <w:spacing w:before="40" w:after="40"/>
              <w:ind w:left="0"/>
              <w:rPr>
                <w:rFonts w:ascii="Arial" w:hAnsi="Arial" w:cs="Arial"/>
                <w:color w:val="FF0000"/>
                <w:spacing w:val="-4"/>
                <w:sz w:val="16"/>
                <w:szCs w:val="16"/>
              </w:rPr>
            </w:pPr>
            <w:r w:rsidRPr="00721243">
              <w:rPr>
                <w:rFonts w:ascii="Arial" w:hAnsi="Arial" w:cs="Arial"/>
                <w:spacing w:val="-2"/>
                <w:sz w:val="16"/>
                <w:szCs w:val="16"/>
              </w:rPr>
              <w:t>18.1±1.7</w:t>
            </w:r>
          </w:p>
        </w:tc>
      </w:tr>
      <w:tr w:rsidR="00147268" w:rsidRPr="00721243" w14:paraId="6D9A3783" w14:textId="77777777" w:rsidTr="00275F14">
        <w:trPr>
          <w:trHeight w:val="268"/>
        </w:trPr>
        <w:tc>
          <w:tcPr>
            <w:tcW w:w="2044" w:type="dxa"/>
          </w:tcPr>
          <w:p w14:paraId="660F17B3" w14:textId="154604D8" w:rsidR="00147268" w:rsidRPr="00721243" w:rsidRDefault="00147268" w:rsidP="00147268">
            <w:pPr>
              <w:pStyle w:val="TableParagraph"/>
              <w:spacing w:before="40" w:after="40"/>
              <w:ind w:left="0"/>
              <w:jc w:val="left"/>
              <w:rPr>
                <w:rFonts w:ascii="Arial" w:hAnsi="Arial" w:cs="Arial"/>
                <w:sz w:val="16"/>
                <w:szCs w:val="16"/>
              </w:rPr>
            </w:pPr>
            <w:r w:rsidRPr="00721243">
              <w:rPr>
                <w:rFonts w:ascii="Arial" w:hAnsi="Arial" w:cs="Arial"/>
                <w:sz w:val="16"/>
                <w:szCs w:val="16"/>
              </w:rPr>
              <w:t>Fluor (F) (mg/kg)</w:t>
            </w:r>
          </w:p>
        </w:tc>
        <w:tc>
          <w:tcPr>
            <w:tcW w:w="1467" w:type="dxa"/>
          </w:tcPr>
          <w:p w14:paraId="6C0D21DD" w14:textId="056DFCAB" w:rsidR="00147268" w:rsidRPr="00721243" w:rsidRDefault="00147268" w:rsidP="00147268">
            <w:pPr>
              <w:pStyle w:val="TableParagraph"/>
              <w:spacing w:before="40" w:after="40"/>
              <w:ind w:left="0"/>
              <w:rPr>
                <w:rFonts w:ascii="Arial" w:hAnsi="Arial" w:cs="Arial"/>
                <w:sz w:val="16"/>
                <w:szCs w:val="16"/>
              </w:rPr>
            </w:pPr>
            <w:r w:rsidRPr="00721243">
              <w:rPr>
                <w:rFonts w:ascii="Arial" w:hAnsi="Arial" w:cs="Arial"/>
                <w:spacing w:val="-5"/>
                <w:sz w:val="16"/>
                <w:szCs w:val="16"/>
              </w:rPr>
              <w:t>300</w:t>
            </w:r>
          </w:p>
        </w:tc>
        <w:tc>
          <w:tcPr>
            <w:tcW w:w="1424" w:type="dxa"/>
          </w:tcPr>
          <w:p w14:paraId="33FFED99" w14:textId="360B73C2" w:rsidR="00147268" w:rsidRPr="00721243" w:rsidRDefault="00147268" w:rsidP="00147268">
            <w:pPr>
              <w:pStyle w:val="TableParagraph"/>
              <w:spacing w:before="40" w:after="40"/>
              <w:ind w:left="0"/>
              <w:rPr>
                <w:rFonts w:ascii="Arial" w:hAnsi="Arial" w:cs="Arial"/>
                <w:color w:val="FF0000"/>
                <w:spacing w:val="-4"/>
                <w:sz w:val="16"/>
                <w:szCs w:val="16"/>
              </w:rPr>
            </w:pPr>
            <w:r w:rsidRPr="00721243">
              <w:rPr>
                <w:rFonts w:ascii="Arial" w:hAnsi="Arial" w:cs="Arial"/>
                <w:color w:val="FF0000"/>
                <w:spacing w:val="-4"/>
                <w:sz w:val="16"/>
                <w:szCs w:val="16"/>
              </w:rPr>
              <w:t>1040</w:t>
            </w:r>
          </w:p>
        </w:tc>
        <w:tc>
          <w:tcPr>
            <w:tcW w:w="1284" w:type="dxa"/>
          </w:tcPr>
          <w:p w14:paraId="7C4AE417" w14:textId="21A28212" w:rsidR="00147268" w:rsidRPr="00721243" w:rsidRDefault="00147268" w:rsidP="00147268">
            <w:pPr>
              <w:pStyle w:val="TableParagraph"/>
              <w:spacing w:before="40" w:after="40"/>
              <w:ind w:left="0"/>
              <w:rPr>
                <w:rFonts w:ascii="Arial" w:hAnsi="Arial" w:cs="Arial"/>
                <w:color w:val="FF0000"/>
                <w:spacing w:val="-4"/>
                <w:sz w:val="16"/>
                <w:szCs w:val="16"/>
              </w:rPr>
            </w:pPr>
            <w:r w:rsidRPr="00721243">
              <w:rPr>
                <w:rFonts w:ascii="Arial" w:hAnsi="Arial" w:cs="Arial"/>
                <w:color w:val="FF0000"/>
                <w:spacing w:val="-5"/>
                <w:sz w:val="16"/>
                <w:szCs w:val="16"/>
              </w:rPr>
              <w:t>648</w:t>
            </w:r>
          </w:p>
        </w:tc>
        <w:tc>
          <w:tcPr>
            <w:tcW w:w="1284" w:type="dxa"/>
          </w:tcPr>
          <w:p w14:paraId="601D3A91" w14:textId="042A2711" w:rsidR="00147268" w:rsidRPr="00721243" w:rsidRDefault="00147268" w:rsidP="00147268">
            <w:pPr>
              <w:pStyle w:val="TableParagraph"/>
              <w:spacing w:before="40" w:after="40"/>
              <w:ind w:left="0"/>
              <w:rPr>
                <w:rFonts w:ascii="Arial" w:hAnsi="Arial" w:cs="Arial"/>
                <w:color w:val="FF0000"/>
                <w:spacing w:val="-4"/>
                <w:sz w:val="16"/>
                <w:szCs w:val="16"/>
              </w:rPr>
            </w:pPr>
            <w:r w:rsidRPr="00721243">
              <w:rPr>
                <w:rFonts w:ascii="Arial" w:hAnsi="Arial" w:cs="Arial"/>
                <w:color w:val="FF0000"/>
                <w:spacing w:val="-5"/>
                <w:sz w:val="16"/>
                <w:szCs w:val="16"/>
              </w:rPr>
              <w:t>460</w:t>
            </w:r>
          </w:p>
        </w:tc>
        <w:tc>
          <w:tcPr>
            <w:tcW w:w="1284" w:type="dxa"/>
          </w:tcPr>
          <w:p w14:paraId="5C5CC263" w14:textId="03F35965" w:rsidR="00147268" w:rsidRPr="00721243" w:rsidRDefault="00147268" w:rsidP="00147268">
            <w:pPr>
              <w:pStyle w:val="TableParagraph"/>
              <w:spacing w:before="40" w:after="40"/>
              <w:ind w:left="0"/>
              <w:rPr>
                <w:rFonts w:ascii="Arial" w:hAnsi="Arial" w:cs="Arial"/>
                <w:color w:val="FF0000"/>
                <w:spacing w:val="-4"/>
                <w:sz w:val="16"/>
                <w:szCs w:val="16"/>
              </w:rPr>
            </w:pPr>
            <w:r w:rsidRPr="00721243">
              <w:rPr>
                <w:rFonts w:ascii="Arial" w:hAnsi="Arial" w:cs="Arial"/>
                <w:color w:val="FF0000"/>
                <w:spacing w:val="-5"/>
                <w:sz w:val="16"/>
                <w:szCs w:val="16"/>
              </w:rPr>
              <w:t>644</w:t>
            </w:r>
          </w:p>
        </w:tc>
      </w:tr>
      <w:tr w:rsidR="00147268" w:rsidRPr="00721243" w14:paraId="46E8419A" w14:textId="77777777" w:rsidTr="00275F14">
        <w:trPr>
          <w:trHeight w:val="265"/>
        </w:trPr>
        <w:tc>
          <w:tcPr>
            <w:tcW w:w="2044" w:type="dxa"/>
          </w:tcPr>
          <w:p w14:paraId="50509DD7" w14:textId="18E3B6EA" w:rsidR="00147268" w:rsidRPr="00721243" w:rsidRDefault="00147268" w:rsidP="00147268">
            <w:pPr>
              <w:pStyle w:val="TableParagraph"/>
              <w:spacing w:before="40" w:after="40"/>
              <w:ind w:left="0"/>
              <w:jc w:val="left"/>
              <w:rPr>
                <w:rFonts w:ascii="Arial" w:hAnsi="Arial" w:cs="Arial"/>
                <w:sz w:val="16"/>
                <w:szCs w:val="16"/>
              </w:rPr>
            </w:pPr>
            <w:r w:rsidRPr="00721243">
              <w:rPr>
                <w:rFonts w:ascii="Arial" w:hAnsi="Arial" w:cs="Arial"/>
                <w:sz w:val="16"/>
                <w:szCs w:val="16"/>
              </w:rPr>
              <w:t>Bakar Cu) (mg/kg)</w:t>
            </w:r>
          </w:p>
        </w:tc>
        <w:tc>
          <w:tcPr>
            <w:tcW w:w="1467" w:type="dxa"/>
          </w:tcPr>
          <w:p w14:paraId="3FC427AF" w14:textId="6782E451" w:rsidR="00147268" w:rsidRPr="00721243" w:rsidRDefault="00147268" w:rsidP="00147268">
            <w:pPr>
              <w:pStyle w:val="TableParagraph"/>
              <w:spacing w:before="40" w:after="40"/>
              <w:ind w:left="0"/>
              <w:rPr>
                <w:rFonts w:ascii="Arial" w:hAnsi="Arial" w:cs="Arial"/>
                <w:sz w:val="16"/>
                <w:szCs w:val="16"/>
              </w:rPr>
            </w:pPr>
            <w:r w:rsidRPr="00721243">
              <w:rPr>
                <w:rFonts w:ascii="Arial" w:hAnsi="Arial" w:cs="Arial"/>
                <w:sz w:val="16"/>
                <w:szCs w:val="16"/>
              </w:rPr>
              <w:t>0,2</w:t>
            </w:r>
            <w:r w:rsidRPr="00721243">
              <w:rPr>
                <w:rFonts w:ascii="Arial" w:hAnsi="Arial" w:cs="Arial"/>
                <w:spacing w:val="-1"/>
                <w:sz w:val="16"/>
                <w:szCs w:val="16"/>
              </w:rPr>
              <w:t xml:space="preserve"> </w:t>
            </w:r>
            <w:r w:rsidRPr="00721243">
              <w:rPr>
                <w:rFonts w:ascii="Arial" w:hAnsi="Arial" w:cs="Arial"/>
                <w:sz w:val="16"/>
                <w:szCs w:val="16"/>
              </w:rPr>
              <w:t>-</w:t>
            </w:r>
            <w:r w:rsidRPr="00721243">
              <w:rPr>
                <w:rFonts w:ascii="Arial" w:hAnsi="Arial" w:cs="Arial"/>
                <w:spacing w:val="-5"/>
                <w:sz w:val="16"/>
                <w:szCs w:val="16"/>
              </w:rPr>
              <w:t xml:space="preserve"> 400</w:t>
            </w:r>
          </w:p>
        </w:tc>
        <w:tc>
          <w:tcPr>
            <w:tcW w:w="1424" w:type="dxa"/>
          </w:tcPr>
          <w:p w14:paraId="0952056C" w14:textId="7064A8D3" w:rsidR="00147268" w:rsidRPr="00721243" w:rsidRDefault="00147268" w:rsidP="00147268">
            <w:pPr>
              <w:pStyle w:val="TableParagraph"/>
              <w:spacing w:before="40" w:after="40"/>
              <w:ind w:left="0"/>
              <w:rPr>
                <w:rFonts w:ascii="Arial" w:hAnsi="Arial" w:cs="Arial"/>
                <w:color w:val="FF0000"/>
                <w:spacing w:val="-2"/>
                <w:sz w:val="16"/>
                <w:szCs w:val="16"/>
              </w:rPr>
            </w:pPr>
            <w:r w:rsidRPr="00721243">
              <w:rPr>
                <w:rFonts w:ascii="Arial" w:hAnsi="Arial" w:cs="Arial"/>
                <w:spacing w:val="-2"/>
                <w:sz w:val="16"/>
                <w:szCs w:val="16"/>
              </w:rPr>
              <w:t>6.2±0.5</w:t>
            </w:r>
          </w:p>
        </w:tc>
        <w:tc>
          <w:tcPr>
            <w:tcW w:w="1284" w:type="dxa"/>
          </w:tcPr>
          <w:p w14:paraId="2AA6B4FC" w14:textId="7264B3A5" w:rsidR="00147268" w:rsidRPr="00721243" w:rsidRDefault="00147268" w:rsidP="00147268">
            <w:pPr>
              <w:pStyle w:val="TableParagraph"/>
              <w:spacing w:before="40" w:after="40"/>
              <w:ind w:left="0"/>
              <w:rPr>
                <w:rFonts w:ascii="Arial" w:hAnsi="Arial" w:cs="Arial"/>
                <w:color w:val="FF0000"/>
                <w:spacing w:val="-2"/>
                <w:sz w:val="16"/>
                <w:szCs w:val="16"/>
              </w:rPr>
            </w:pPr>
            <w:r w:rsidRPr="00721243">
              <w:rPr>
                <w:rFonts w:ascii="Arial" w:hAnsi="Arial" w:cs="Arial"/>
                <w:spacing w:val="-2"/>
                <w:sz w:val="16"/>
                <w:szCs w:val="16"/>
              </w:rPr>
              <w:t>3.4±0.3</w:t>
            </w:r>
          </w:p>
        </w:tc>
        <w:tc>
          <w:tcPr>
            <w:tcW w:w="1284" w:type="dxa"/>
          </w:tcPr>
          <w:p w14:paraId="5879FC97" w14:textId="6029731E" w:rsidR="00147268" w:rsidRPr="00721243" w:rsidRDefault="00147268" w:rsidP="00147268">
            <w:pPr>
              <w:pStyle w:val="TableParagraph"/>
              <w:spacing w:before="40" w:after="40"/>
              <w:ind w:left="0"/>
              <w:rPr>
                <w:rFonts w:ascii="Arial" w:hAnsi="Arial" w:cs="Arial"/>
                <w:color w:val="FF0000"/>
                <w:spacing w:val="-2"/>
                <w:sz w:val="16"/>
                <w:szCs w:val="16"/>
              </w:rPr>
            </w:pPr>
            <w:r w:rsidRPr="00721243">
              <w:rPr>
                <w:rFonts w:ascii="Arial" w:hAnsi="Arial" w:cs="Arial"/>
                <w:spacing w:val="-2"/>
                <w:sz w:val="16"/>
                <w:szCs w:val="16"/>
              </w:rPr>
              <w:t>5.9±0.6</w:t>
            </w:r>
          </w:p>
        </w:tc>
        <w:tc>
          <w:tcPr>
            <w:tcW w:w="1284" w:type="dxa"/>
          </w:tcPr>
          <w:p w14:paraId="5ADC0CEA" w14:textId="29B922C7" w:rsidR="00147268" w:rsidRPr="00721243" w:rsidRDefault="00147268" w:rsidP="00147268">
            <w:pPr>
              <w:pStyle w:val="TableParagraph"/>
              <w:spacing w:before="40" w:after="40"/>
              <w:ind w:left="0"/>
              <w:rPr>
                <w:rFonts w:ascii="Arial" w:hAnsi="Arial" w:cs="Arial"/>
                <w:color w:val="FF0000"/>
                <w:spacing w:val="-2"/>
                <w:sz w:val="16"/>
                <w:szCs w:val="16"/>
              </w:rPr>
            </w:pPr>
            <w:r w:rsidRPr="00721243">
              <w:rPr>
                <w:rFonts w:ascii="Arial" w:hAnsi="Arial" w:cs="Arial"/>
                <w:spacing w:val="-2"/>
                <w:sz w:val="16"/>
                <w:szCs w:val="16"/>
              </w:rPr>
              <w:t>6.9±0.7</w:t>
            </w:r>
          </w:p>
        </w:tc>
      </w:tr>
      <w:tr w:rsidR="00147268" w:rsidRPr="00721243" w14:paraId="3D5D1E46" w14:textId="77777777" w:rsidTr="00275F14">
        <w:trPr>
          <w:trHeight w:val="267"/>
        </w:trPr>
        <w:tc>
          <w:tcPr>
            <w:tcW w:w="2044" w:type="dxa"/>
          </w:tcPr>
          <w:p w14:paraId="57298D8E" w14:textId="14A3661F" w:rsidR="00147268" w:rsidRPr="00721243" w:rsidRDefault="00147268" w:rsidP="00147268">
            <w:pPr>
              <w:pStyle w:val="TableParagraph"/>
              <w:spacing w:before="40" w:after="40"/>
              <w:ind w:left="0"/>
              <w:jc w:val="left"/>
              <w:rPr>
                <w:rFonts w:ascii="Arial" w:hAnsi="Arial" w:cs="Arial"/>
                <w:sz w:val="16"/>
                <w:szCs w:val="16"/>
              </w:rPr>
            </w:pPr>
            <w:r w:rsidRPr="00721243">
              <w:rPr>
                <w:rFonts w:ascii="Arial" w:hAnsi="Arial" w:cs="Arial"/>
                <w:sz w:val="16"/>
                <w:szCs w:val="16"/>
              </w:rPr>
              <w:t>Cink (Zn) (mg/kg)</w:t>
            </w:r>
          </w:p>
        </w:tc>
        <w:tc>
          <w:tcPr>
            <w:tcW w:w="1467" w:type="dxa"/>
          </w:tcPr>
          <w:p w14:paraId="70286DE7" w14:textId="237DDA1C" w:rsidR="00147268" w:rsidRPr="00721243" w:rsidRDefault="00147268" w:rsidP="00147268">
            <w:pPr>
              <w:pStyle w:val="TableParagraph"/>
              <w:spacing w:before="40" w:after="40"/>
              <w:ind w:left="0"/>
              <w:rPr>
                <w:rFonts w:ascii="Arial" w:hAnsi="Arial" w:cs="Arial"/>
                <w:sz w:val="16"/>
                <w:szCs w:val="16"/>
              </w:rPr>
            </w:pPr>
            <w:r w:rsidRPr="00721243">
              <w:rPr>
                <w:rFonts w:ascii="Arial" w:hAnsi="Arial" w:cs="Arial"/>
                <w:sz w:val="16"/>
                <w:szCs w:val="16"/>
              </w:rPr>
              <w:t>0,2</w:t>
            </w:r>
            <w:r w:rsidRPr="00721243">
              <w:rPr>
                <w:rFonts w:ascii="Arial" w:hAnsi="Arial" w:cs="Arial"/>
                <w:spacing w:val="-1"/>
                <w:sz w:val="16"/>
                <w:szCs w:val="16"/>
              </w:rPr>
              <w:t xml:space="preserve"> </w:t>
            </w:r>
            <w:r w:rsidRPr="00721243">
              <w:rPr>
                <w:rFonts w:ascii="Arial" w:hAnsi="Arial" w:cs="Arial"/>
                <w:sz w:val="16"/>
                <w:szCs w:val="16"/>
              </w:rPr>
              <w:t>–</w:t>
            </w:r>
            <w:r w:rsidRPr="00721243">
              <w:rPr>
                <w:rFonts w:ascii="Arial" w:hAnsi="Arial" w:cs="Arial"/>
                <w:spacing w:val="-4"/>
                <w:sz w:val="16"/>
                <w:szCs w:val="16"/>
              </w:rPr>
              <w:t xml:space="preserve"> </w:t>
            </w:r>
            <w:r w:rsidRPr="00721243">
              <w:rPr>
                <w:rFonts w:ascii="Arial" w:hAnsi="Arial" w:cs="Arial"/>
                <w:spacing w:val="-5"/>
                <w:sz w:val="16"/>
                <w:szCs w:val="16"/>
              </w:rPr>
              <w:t>400</w:t>
            </w:r>
          </w:p>
        </w:tc>
        <w:tc>
          <w:tcPr>
            <w:tcW w:w="1424" w:type="dxa"/>
          </w:tcPr>
          <w:p w14:paraId="34592345" w14:textId="60AD8E34" w:rsidR="00147268" w:rsidRPr="00721243" w:rsidRDefault="00147268" w:rsidP="00147268">
            <w:pPr>
              <w:pStyle w:val="TableParagraph"/>
              <w:spacing w:before="40" w:after="40"/>
              <w:ind w:left="0"/>
              <w:rPr>
                <w:rFonts w:ascii="Arial" w:hAnsi="Arial" w:cs="Arial"/>
                <w:color w:val="FF0000"/>
                <w:spacing w:val="-4"/>
                <w:sz w:val="16"/>
                <w:szCs w:val="16"/>
              </w:rPr>
            </w:pPr>
            <w:r w:rsidRPr="00721243">
              <w:rPr>
                <w:rFonts w:ascii="Arial" w:hAnsi="Arial" w:cs="Arial"/>
                <w:spacing w:val="-2"/>
                <w:sz w:val="16"/>
                <w:szCs w:val="16"/>
              </w:rPr>
              <w:t>14.4±1.4</w:t>
            </w:r>
          </w:p>
        </w:tc>
        <w:tc>
          <w:tcPr>
            <w:tcW w:w="1284" w:type="dxa"/>
          </w:tcPr>
          <w:p w14:paraId="5AAACFC8" w14:textId="1C4CA93E" w:rsidR="00147268" w:rsidRPr="00721243" w:rsidRDefault="00147268" w:rsidP="00147268">
            <w:pPr>
              <w:pStyle w:val="TableParagraph"/>
              <w:spacing w:before="40" w:after="40"/>
              <w:ind w:left="0"/>
              <w:rPr>
                <w:rFonts w:ascii="Arial" w:hAnsi="Arial" w:cs="Arial"/>
                <w:color w:val="FF0000"/>
                <w:spacing w:val="-4"/>
                <w:sz w:val="16"/>
                <w:szCs w:val="16"/>
              </w:rPr>
            </w:pPr>
            <w:r w:rsidRPr="00721243">
              <w:rPr>
                <w:rFonts w:ascii="Arial" w:hAnsi="Arial" w:cs="Arial"/>
                <w:spacing w:val="-2"/>
                <w:sz w:val="16"/>
                <w:szCs w:val="16"/>
              </w:rPr>
              <w:t>9.1±0.9</w:t>
            </w:r>
          </w:p>
        </w:tc>
        <w:tc>
          <w:tcPr>
            <w:tcW w:w="1284" w:type="dxa"/>
          </w:tcPr>
          <w:p w14:paraId="65F20199" w14:textId="31322BBA" w:rsidR="00147268" w:rsidRPr="00721243" w:rsidRDefault="00147268" w:rsidP="00147268">
            <w:pPr>
              <w:pStyle w:val="TableParagraph"/>
              <w:spacing w:before="40" w:after="40"/>
              <w:ind w:left="0"/>
              <w:rPr>
                <w:rFonts w:ascii="Arial" w:hAnsi="Arial" w:cs="Arial"/>
                <w:color w:val="FF0000"/>
                <w:spacing w:val="-4"/>
                <w:sz w:val="16"/>
                <w:szCs w:val="16"/>
              </w:rPr>
            </w:pPr>
            <w:r w:rsidRPr="00721243">
              <w:rPr>
                <w:rFonts w:ascii="Arial" w:hAnsi="Arial" w:cs="Arial"/>
                <w:spacing w:val="-2"/>
                <w:sz w:val="16"/>
                <w:szCs w:val="16"/>
              </w:rPr>
              <w:t>13.7±1.4</w:t>
            </w:r>
          </w:p>
        </w:tc>
        <w:tc>
          <w:tcPr>
            <w:tcW w:w="1284" w:type="dxa"/>
          </w:tcPr>
          <w:p w14:paraId="10343189" w14:textId="3E77F0C7" w:rsidR="00147268" w:rsidRPr="00721243" w:rsidRDefault="00147268" w:rsidP="00147268">
            <w:pPr>
              <w:pStyle w:val="TableParagraph"/>
              <w:spacing w:before="40" w:after="40"/>
              <w:ind w:left="0"/>
              <w:rPr>
                <w:rFonts w:ascii="Arial" w:hAnsi="Arial" w:cs="Arial"/>
                <w:color w:val="FF0000"/>
                <w:spacing w:val="-4"/>
                <w:sz w:val="16"/>
                <w:szCs w:val="16"/>
              </w:rPr>
            </w:pPr>
            <w:r w:rsidRPr="00721243">
              <w:rPr>
                <w:rFonts w:ascii="Arial" w:hAnsi="Arial" w:cs="Arial"/>
                <w:spacing w:val="-2"/>
                <w:sz w:val="16"/>
                <w:szCs w:val="16"/>
              </w:rPr>
              <w:t>13.9±1.4</w:t>
            </w:r>
          </w:p>
        </w:tc>
      </w:tr>
      <w:tr w:rsidR="00147268" w:rsidRPr="00721243" w14:paraId="61A1A76D" w14:textId="77777777" w:rsidTr="00275F14">
        <w:trPr>
          <w:trHeight w:val="267"/>
        </w:trPr>
        <w:tc>
          <w:tcPr>
            <w:tcW w:w="2044" w:type="dxa"/>
          </w:tcPr>
          <w:p w14:paraId="385F448A" w14:textId="778ECAC1" w:rsidR="00147268" w:rsidRPr="00721243" w:rsidRDefault="00147268" w:rsidP="00147268">
            <w:pPr>
              <w:pStyle w:val="TableParagraph"/>
              <w:spacing w:before="40" w:after="40"/>
              <w:ind w:left="0"/>
              <w:jc w:val="left"/>
              <w:rPr>
                <w:rFonts w:ascii="Arial" w:hAnsi="Arial" w:cs="Arial"/>
                <w:sz w:val="16"/>
                <w:szCs w:val="16"/>
              </w:rPr>
            </w:pPr>
            <w:r w:rsidRPr="00721243">
              <w:rPr>
                <w:rFonts w:ascii="Arial" w:hAnsi="Arial" w:cs="Arial"/>
                <w:sz w:val="16"/>
                <w:szCs w:val="16"/>
              </w:rPr>
              <w:t>Bor (B) (mg/kg)</w:t>
            </w:r>
          </w:p>
        </w:tc>
        <w:tc>
          <w:tcPr>
            <w:tcW w:w="1467" w:type="dxa"/>
          </w:tcPr>
          <w:p w14:paraId="39D52532" w14:textId="2E25201E" w:rsidR="00147268" w:rsidRPr="00721243" w:rsidRDefault="00147268" w:rsidP="00147268">
            <w:pPr>
              <w:pStyle w:val="TableParagraph"/>
              <w:spacing w:before="40" w:after="40"/>
              <w:ind w:left="0"/>
              <w:rPr>
                <w:rFonts w:ascii="Arial" w:hAnsi="Arial" w:cs="Arial"/>
                <w:sz w:val="16"/>
                <w:szCs w:val="16"/>
              </w:rPr>
            </w:pPr>
            <w:r w:rsidRPr="00721243">
              <w:rPr>
                <w:rFonts w:ascii="Arial" w:hAnsi="Arial" w:cs="Arial"/>
                <w:sz w:val="16"/>
                <w:szCs w:val="16"/>
              </w:rPr>
              <w:t>0,5</w:t>
            </w:r>
            <w:r w:rsidRPr="00721243">
              <w:rPr>
                <w:rFonts w:ascii="Arial" w:hAnsi="Arial" w:cs="Arial"/>
                <w:spacing w:val="-1"/>
                <w:sz w:val="16"/>
                <w:szCs w:val="16"/>
              </w:rPr>
              <w:t xml:space="preserve"> </w:t>
            </w:r>
            <w:r w:rsidRPr="00721243">
              <w:rPr>
                <w:rFonts w:ascii="Arial" w:hAnsi="Arial" w:cs="Arial"/>
                <w:sz w:val="16"/>
                <w:szCs w:val="16"/>
              </w:rPr>
              <w:t>-</w:t>
            </w:r>
            <w:r w:rsidRPr="00721243">
              <w:rPr>
                <w:rFonts w:ascii="Arial" w:hAnsi="Arial" w:cs="Arial"/>
                <w:spacing w:val="-5"/>
                <w:sz w:val="16"/>
                <w:szCs w:val="16"/>
              </w:rPr>
              <w:t xml:space="preserve"> 200</w:t>
            </w:r>
          </w:p>
        </w:tc>
        <w:tc>
          <w:tcPr>
            <w:tcW w:w="1424" w:type="dxa"/>
          </w:tcPr>
          <w:p w14:paraId="5DE46DE6" w14:textId="7D353BED" w:rsidR="00147268" w:rsidRPr="00721243" w:rsidRDefault="00147268" w:rsidP="00147268">
            <w:pPr>
              <w:pStyle w:val="TableParagraph"/>
              <w:spacing w:before="40" w:after="40"/>
              <w:ind w:left="0"/>
              <w:rPr>
                <w:rFonts w:ascii="Arial" w:hAnsi="Arial" w:cs="Arial"/>
                <w:color w:val="FF0000"/>
                <w:spacing w:val="-5"/>
                <w:sz w:val="16"/>
                <w:szCs w:val="16"/>
              </w:rPr>
            </w:pPr>
            <w:r w:rsidRPr="00721243">
              <w:rPr>
                <w:rFonts w:ascii="Arial" w:hAnsi="Arial" w:cs="Arial"/>
                <w:sz w:val="16"/>
                <w:szCs w:val="16"/>
              </w:rPr>
              <w:t>&lt;</w:t>
            </w:r>
            <w:r w:rsidRPr="00721243">
              <w:rPr>
                <w:rFonts w:ascii="Arial" w:hAnsi="Arial" w:cs="Arial"/>
                <w:spacing w:val="-2"/>
                <w:sz w:val="16"/>
                <w:szCs w:val="16"/>
              </w:rPr>
              <w:t xml:space="preserve"> </w:t>
            </w:r>
            <w:r w:rsidRPr="00721243">
              <w:rPr>
                <w:rFonts w:ascii="Arial" w:hAnsi="Arial" w:cs="Arial"/>
                <w:spacing w:val="-5"/>
                <w:sz w:val="16"/>
                <w:szCs w:val="16"/>
              </w:rPr>
              <w:t>0.8</w:t>
            </w:r>
          </w:p>
        </w:tc>
        <w:tc>
          <w:tcPr>
            <w:tcW w:w="1284" w:type="dxa"/>
          </w:tcPr>
          <w:p w14:paraId="1F58FC14" w14:textId="4405835E" w:rsidR="00147268" w:rsidRPr="00721243" w:rsidRDefault="00147268" w:rsidP="00147268">
            <w:pPr>
              <w:pStyle w:val="TableParagraph"/>
              <w:spacing w:before="40" w:after="40"/>
              <w:ind w:left="0"/>
              <w:rPr>
                <w:rFonts w:ascii="Arial" w:hAnsi="Arial" w:cs="Arial"/>
                <w:color w:val="FF0000"/>
                <w:spacing w:val="-5"/>
                <w:sz w:val="16"/>
                <w:szCs w:val="16"/>
              </w:rPr>
            </w:pPr>
            <w:r w:rsidRPr="00721243">
              <w:rPr>
                <w:rFonts w:ascii="Arial" w:hAnsi="Arial" w:cs="Arial"/>
                <w:sz w:val="16"/>
                <w:szCs w:val="16"/>
              </w:rPr>
              <w:t>&lt;</w:t>
            </w:r>
            <w:r w:rsidRPr="00721243">
              <w:rPr>
                <w:rFonts w:ascii="Arial" w:hAnsi="Arial" w:cs="Arial"/>
                <w:spacing w:val="-2"/>
                <w:sz w:val="16"/>
                <w:szCs w:val="16"/>
              </w:rPr>
              <w:t xml:space="preserve"> </w:t>
            </w:r>
            <w:r w:rsidRPr="00721243">
              <w:rPr>
                <w:rFonts w:ascii="Arial" w:hAnsi="Arial" w:cs="Arial"/>
                <w:spacing w:val="-5"/>
                <w:sz w:val="16"/>
                <w:szCs w:val="16"/>
              </w:rPr>
              <w:t>0.8</w:t>
            </w:r>
          </w:p>
        </w:tc>
        <w:tc>
          <w:tcPr>
            <w:tcW w:w="1284" w:type="dxa"/>
          </w:tcPr>
          <w:p w14:paraId="33CB57D8" w14:textId="6CC452A3" w:rsidR="00147268" w:rsidRPr="00721243" w:rsidRDefault="00147268" w:rsidP="00147268">
            <w:pPr>
              <w:pStyle w:val="TableParagraph"/>
              <w:spacing w:before="40" w:after="40"/>
              <w:ind w:left="0"/>
              <w:rPr>
                <w:rFonts w:ascii="Arial" w:hAnsi="Arial" w:cs="Arial"/>
                <w:color w:val="FF0000"/>
                <w:spacing w:val="-5"/>
                <w:sz w:val="16"/>
                <w:szCs w:val="16"/>
              </w:rPr>
            </w:pPr>
            <w:r w:rsidRPr="00721243">
              <w:rPr>
                <w:rFonts w:ascii="Arial" w:hAnsi="Arial" w:cs="Arial"/>
                <w:sz w:val="16"/>
                <w:szCs w:val="16"/>
              </w:rPr>
              <w:t>&lt;</w:t>
            </w:r>
            <w:r w:rsidRPr="00721243">
              <w:rPr>
                <w:rFonts w:ascii="Arial" w:hAnsi="Arial" w:cs="Arial"/>
                <w:spacing w:val="-2"/>
                <w:sz w:val="16"/>
                <w:szCs w:val="16"/>
              </w:rPr>
              <w:t xml:space="preserve"> </w:t>
            </w:r>
            <w:r w:rsidRPr="00721243">
              <w:rPr>
                <w:rFonts w:ascii="Arial" w:hAnsi="Arial" w:cs="Arial"/>
                <w:spacing w:val="-5"/>
                <w:sz w:val="16"/>
                <w:szCs w:val="16"/>
              </w:rPr>
              <w:t>0.8</w:t>
            </w:r>
          </w:p>
        </w:tc>
        <w:tc>
          <w:tcPr>
            <w:tcW w:w="1284" w:type="dxa"/>
          </w:tcPr>
          <w:p w14:paraId="1AF5C560" w14:textId="1A5CDCE2" w:rsidR="00147268" w:rsidRPr="00721243" w:rsidRDefault="00147268" w:rsidP="00147268">
            <w:pPr>
              <w:pStyle w:val="TableParagraph"/>
              <w:spacing w:before="40" w:after="40"/>
              <w:ind w:left="0"/>
              <w:rPr>
                <w:rFonts w:ascii="Arial" w:hAnsi="Arial" w:cs="Arial"/>
                <w:color w:val="FF0000"/>
                <w:spacing w:val="-5"/>
                <w:sz w:val="16"/>
                <w:szCs w:val="16"/>
              </w:rPr>
            </w:pPr>
            <w:r w:rsidRPr="00721243">
              <w:rPr>
                <w:rFonts w:ascii="Arial" w:hAnsi="Arial" w:cs="Arial"/>
                <w:sz w:val="16"/>
                <w:szCs w:val="16"/>
              </w:rPr>
              <w:t>&lt;</w:t>
            </w:r>
            <w:r w:rsidRPr="00721243">
              <w:rPr>
                <w:rFonts w:ascii="Arial" w:hAnsi="Arial" w:cs="Arial"/>
                <w:spacing w:val="-2"/>
                <w:sz w:val="16"/>
                <w:szCs w:val="16"/>
              </w:rPr>
              <w:t xml:space="preserve"> </w:t>
            </w:r>
            <w:r w:rsidRPr="00721243">
              <w:rPr>
                <w:rFonts w:ascii="Arial" w:hAnsi="Arial" w:cs="Arial"/>
                <w:spacing w:val="-5"/>
                <w:sz w:val="16"/>
                <w:szCs w:val="16"/>
              </w:rPr>
              <w:t>0.8</w:t>
            </w:r>
          </w:p>
        </w:tc>
      </w:tr>
      <w:tr w:rsidR="00147268" w:rsidRPr="00721243" w14:paraId="4F1025A5" w14:textId="77777777" w:rsidTr="00275F14">
        <w:trPr>
          <w:trHeight w:val="267"/>
        </w:trPr>
        <w:tc>
          <w:tcPr>
            <w:tcW w:w="2044" w:type="dxa"/>
          </w:tcPr>
          <w:p w14:paraId="11A0D93E" w14:textId="3346C36A" w:rsidR="00147268" w:rsidRPr="00721243" w:rsidRDefault="00147268" w:rsidP="00147268">
            <w:pPr>
              <w:pStyle w:val="TableParagraph"/>
              <w:spacing w:before="40" w:after="40"/>
              <w:ind w:left="0"/>
              <w:jc w:val="left"/>
              <w:rPr>
                <w:rFonts w:ascii="Arial" w:hAnsi="Arial" w:cs="Arial"/>
                <w:sz w:val="16"/>
                <w:szCs w:val="16"/>
              </w:rPr>
            </w:pPr>
            <w:r w:rsidRPr="00721243">
              <w:rPr>
                <w:rFonts w:ascii="Arial" w:hAnsi="Arial" w:cs="Arial"/>
                <w:sz w:val="16"/>
                <w:szCs w:val="16"/>
              </w:rPr>
              <w:t>Kobalt (Co) (mg/kg)</w:t>
            </w:r>
          </w:p>
        </w:tc>
        <w:tc>
          <w:tcPr>
            <w:tcW w:w="1467" w:type="dxa"/>
          </w:tcPr>
          <w:p w14:paraId="62BACE6D" w14:textId="614DDE5C" w:rsidR="00147268" w:rsidRPr="00721243" w:rsidRDefault="00147268" w:rsidP="00147268">
            <w:pPr>
              <w:pStyle w:val="TableParagraph"/>
              <w:spacing w:before="40" w:after="40"/>
              <w:ind w:left="0"/>
              <w:rPr>
                <w:rFonts w:ascii="Arial" w:hAnsi="Arial" w:cs="Arial"/>
                <w:sz w:val="16"/>
                <w:szCs w:val="16"/>
              </w:rPr>
            </w:pPr>
            <w:r w:rsidRPr="00721243">
              <w:rPr>
                <w:rFonts w:ascii="Arial" w:hAnsi="Arial" w:cs="Arial"/>
                <w:sz w:val="16"/>
                <w:szCs w:val="16"/>
              </w:rPr>
              <w:t>1</w:t>
            </w:r>
            <w:r w:rsidRPr="00721243">
              <w:rPr>
                <w:rFonts w:ascii="Arial" w:hAnsi="Arial" w:cs="Arial"/>
                <w:spacing w:val="1"/>
                <w:sz w:val="16"/>
                <w:szCs w:val="16"/>
              </w:rPr>
              <w:t xml:space="preserve"> </w:t>
            </w:r>
            <w:r w:rsidRPr="00721243">
              <w:rPr>
                <w:rFonts w:ascii="Arial" w:hAnsi="Arial" w:cs="Arial"/>
                <w:sz w:val="16"/>
                <w:szCs w:val="16"/>
              </w:rPr>
              <w:t>–</w:t>
            </w:r>
            <w:r w:rsidRPr="00721243">
              <w:rPr>
                <w:rFonts w:ascii="Arial" w:hAnsi="Arial" w:cs="Arial"/>
                <w:spacing w:val="-2"/>
                <w:sz w:val="16"/>
                <w:szCs w:val="16"/>
              </w:rPr>
              <w:t xml:space="preserve"> </w:t>
            </w:r>
            <w:r w:rsidRPr="00721243">
              <w:rPr>
                <w:rFonts w:ascii="Arial" w:hAnsi="Arial" w:cs="Arial"/>
                <w:spacing w:val="-5"/>
                <w:sz w:val="16"/>
                <w:szCs w:val="16"/>
              </w:rPr>
              <w:t>400</w:t>
            </w:r>
          </w:p>
        </w:tc>
        <w:tc>
          <w:tcPr>
            <w:tcW w:w="1424" w:type="dxa"/>
          </w:tcPr>
          <w:p w14:paraId="6E9E4F2F" w14:textId="7E48E788" w:rsidR="00147268" w:rsidRPr="00721243" w:rsidRDefault="00147268" w:rsidP="00147268">
            <w:pPr>
              <w:pStyle w:val="TableParagraph"/>
              <w:spacing w:before="40" w:after="40"/>
              <w:ind w:left="0"/>
              <w:rPr>
                <w:rFonts w:ascii="Arial" w:hAnsi="Arial" w:cs="Arial"/>
                <w:color w:val="FF0000"/>
                <w:spacing w:val="-4"/>
                <w:sz w:val="16"/>
                <w:szCs w:val="16"/>
              </w:rPr>
            </w:pPr>
            <w:r w:rsidRPr="00721243">
              <w:rPr>
                <w:rFonts w:ascii="Arial" w:hAnsi="Arial" w:cs="Arial"/>
                <w:spacing w:val="-2"/>
                <w:sz w:val="16"/>
                <w:szCs w:val="16"/>
              </w:rPr>
              <w:t>2.4±0.2</w:t>
            </w:r>
          </w:p>
        </w:tc>
        <w:tc>
          <w:tcPr>
            <w:tcW w:w="1284" w:type="dxa"/>
          </w:tcPr>
          <w:p w14:paraId="4A50BAE8" w14:textId="228D90CE" w:rsidR="00147268" w:rsidRPr="00721243" w:rsidRDefault="00147268" w:rsidP="00147268">
            <w:pPr>
              <w:pStyle w:val="TableParagraph"/>
              <w:spacing w:before="40" w:after="40"/>
              <w:ind w:left="0"/>
              <w:rPr>
                <w:rFonts w:ascii="Arial" w:hAnsi="Arial" w:cs="Arial"/>
                <w:color w:val="FF0000"/>
                <w:spacing w:val="-4"/>
                <w:sz w:val="16"/>
                <w:szCs w:val="16"/>
              </w:rPr>
            </w:pPr>
            <w:r w:rsidRPr="00721243">
              <w:rPr>
                <w:rFonts w:ascii="Arial" w:hAnsi="Arial" w:cs="Arial"/>
                <w:spacing w:val="-2"/>
                <w:sz w:val="16"/>
                <w:szCs w:val="16"/>
              </w:rPr>
              <w:t>0.42±0.04</w:t>
            </w:r>
          </w:p>
        </w:tc>
        <w:tc>
          <w:tcPr>
            <w:tcW w:w="1284" w:type="dxa"/>
          </w:tcPr>
          <w:p w14:paraId="161F2170" w14:textId="42A32FC6" w:rsidR="00147268" w:rsidRPr="00721243" w:rsidRDefault="00147268" w:rsidP="00147268">
            <w:pPr>
              <w:pStyle w:val="TableParagraph"/>
              <w:spacing w:before="40" w:after="40"/>
              <w:ind w:left="0"/>
              <w:rPr>
                <w:rFonts w:ascii="Arial" w:hAnsi="Arial" w:cs="Arial"/>
                <w:color w:val="FF0000"/>
                <w:spacing w:val="-2"/>
                <w:sz w:val="16"/>
                <w:szCs w:val="16"/>
              </w:rPr>
            </w:pPr>
            <w:r w:rsidRPr="00721243">
              <w:rPr>
                <w:rFonts w:ascii="Arial" w:hAnsi="Arial" w:cs="Arial"/>
                <w:spacing w:val="-2"/>
                <w:sz w:val="16"/>
                <w:szCs w:val="16"/>
              </w:rPr>
              <w:t>1.7±0.2</w:t>
            </w:r>
          </w:p>
        </w:tc>
        <w:tc>
          <w:tcPr>
            <w:tcW w:w="1284" w:type="dxa"/>
          </w:tcPr>
          <w:p w14:paraId="43528048" w14:textId="779294BA" w:rsidR="00147268" w:rsidRPr="00721243" w:rsidRDefault="00147268" w:rsidP="00147268">
            <w:pPr>
              <w:pStyle w:val="TableParagraph"/>
              <w:spacing w:before="40" w:after="40"/>
              <w:ind w:left="0"/>
              <w:rPr>
                <w:rFonts w:ascii="Arial" w:hAnsi="Arial" w:cs="Arial"/>
                <w:color w:val="FF0000"/>
                <w:spacing w:val="-2"/>
                <w:sz w:val="16"/>
                <w:szCs w:val="16"/>
              </w:rPr>
            </w:pPr>
            <w:r w:rsidRPr="00721243">
              <w:rPr>
                <w:rFonts w:ascii="Arial" w:hAnsi="Arial" w:cs="Arial"/>
                <w:spacing w:val="-2"/>
                <w:sz w:val="16"/>
                <w:szCs w:val="16"/>
              </w:rPr>
              <w:t>2.0±0.2</w:t>
            </w:r>
          </w:p>
        </w:tc>
      </w:tr>
      <w:tr w:rsidR="00147268" w:rsidRPr="00721243" w14:paraId="0BD27BD9" w14:textId="77777777" w:rsidTr="00275F14">
        <w:trPr>
          <w:trHeight w:val="265"/>
        </w:trPr>
        <w:tc>
          <w:tcPr>
            <w:tcW w:w="2044" w:type="dxa"/>
          </w:tcPr>
          <w:p w14:paraId="3980FC77" w14:textId="069C6AFF" w:rsidR="00147268" w:rsidRPr="00721243" w:rsidRDefault="00147268" w:rsidP="00147268">
            <w:pPr>
              <w:pStyle w:val="TableParagraph"/>
              <w:spacing w:before="40" w:after="40"/>
              <w:ind w:left="0"/>
              <w:jc w:val="left"/>
              <w:rPr>
                <w:rFonts w:ascii="Arial" w:hAnsi="Arial" w:cs="Arial"/>
                <w:sz w:val="16"/>
                <w:szCs w:val="16"/>
              </w:rPr>
            </w:pPr>
            <w:r w:rsidRPr="00721243">
              <w:rPr>
                <w:rFonts w:ascii="Arial" w:hAnsi="Arial" w:cs="Arial"/>
                <w:sz w:val="16"/>
                <w:szCs w:val="16"/>
              </w:rPr>
              <w:t>Molibden (Mo) (mg/kg)</w:t>
            </w:r>
          </w:p>
        </w:tc>
        <w:tc>
          <w:tcPr>
            <w:tcW w:w="1467" w:type="dxa"/>
          </w:tcPr>
          <w:p w14:paraId="24622CAF" w14:textId="035869DC" w:rsidR="00147268" w:rsidRPr="00721243" w:rsidRDefault="00147268" w:rsidP="00147268">
            <w:pPr>
              <w:pStyle w:val="TableParagraph"/>
              <w:spacing w:before="40" w:after="40"/>
              <w:ind w:left="0"/>
              <w:rPr>
                <w:rFonts w:ascii="Arial" w:hAnsi="Arial" w:cs="Arial"/>
                <w:sz w:val="16"/>
                <w:szCs w:val="16"/>
              </w:rPr>
            </w:pPr>
            <w:r w:rsidRPr="00721243">
              <w:rPr>
                <w:rFonts w:ascii="Arial" w:hAnsi="Arial" w:cs="Arial"/>
                <w:sz w:val="16"/>
                <w:szCs w:val="16"/>
              </w:rPr>
              <w:t>1</w:t>
            </w:r>
            <w:r w:rsidRPr="00721243">
              <w:rPr>
                <w:rFonts w:ascii="Arial" w:hAnsi="Arial" w:cs="Arial"/>
                <w:spacing w:val="1"/>
                <w:sz w:val="16"/>
                <w:szCs w:val="16"/>
              </w:rPr>
              <w:t xml:space="preserve"> </w:t>
            </w:r>
            <w:r w:rsidRPr="00721243">
              <w:rPr>
                <w:rFonts w:ascii="Arial" w:hAnsi="Arial" w:cs="Arial"/>
                <w:sz w:val="16"/>
                <w:szCs w:val="16"/>
              </w:rPr>
              <w:t>-</w:t>
            </w:r>
            <w:r w:rsidRPr="00721243">
              <w:rPr>
                <w:rFonts w:ascii="Arial" w:hAnsi="Arial" w:cs="Arial"/>
                <w:spacing w:val="45"/>
                <w:sz w:val="16"/>
                <w:szCs w:val="16"/>
              </w:rPr>
              <w:t xml:space="preserve"> </w:t>
            </w:r>
            <w:r w:rsidRPr="00721243">
              <w:rPr>
                <w:rFonts w:ascii="Arial" w:hAnsi="Arial" w:cs="Arial"/>
                <w:spacing w:val="-5"/>
                <w:sz w:val="16"/>
                <w:szCs w:val="16"/>
              </w:rPr>
              <w:t>200</w:t>
            </w:r>
          </w:p>
        </w:tc>
        <w:tc>
          <w:tcPr>
            <w:tcW w:w="1424" w:type="dxa"/>
          </w:tcPr>
          <w:p w14:paraId="477340B4" w14:textId="4DE75719" w:rsidR="00147268" w:rsidRPr="00721243" w:rsidRDefault="00147268" w:rsidP="00147268">
            <w:pPr>
              <w:pStyle w:val="TableParagraph"/>
              <w:spacing w:before="40" w:after="40"/>
              <w:ind w:left="0"/>
              <w:rPr>
                <w:rFonts w:ascii="Arial" w:hAnsi="Arial" w:cs="Arial"/>
                <w:spacing w:val="-5"/>
                <w:sz w:val="16"/>
                <w:szCs w:val="16"/>
              </w:rPr>
            </w:pPr>
            <w:r w:rsidRPr="00721243">
              <w:rPr>
                <w:rFonts w:ascii="Arial" w:hAnsi="Arial" w:cs="Arial"/>
                <w:sz w:val="16"/>
                <w:szCs w:val="16"/>
              </w:rPr>
              <w:t>&lt;</w:t>
            </w:r>
            <w:r w:rsidRPr="00721243">
              <w:rPr>
                <w:rFonts w:ascii="Arial" w:hAnsi="Arial" w:cs="Arial"/>
                <w:spacing w:val="1"/>
                <w:sz w:val="16"/>
                <w:szCs w:val="16"/>
              </w:rPr>
              <w:t xml:space="preserve"> </w:t>
            </w:r>
            <w:r w:rsidRPr="00721243">
              <w:rPr>
                <w:rFonts w:ascii="Arial" w:hAnsi="Arial" w:cs="Arial"/>
                <w:spacing w:val="-10"/>
                <w:sz w:val="16"/>
                <w:szCs w:val="16"/>
              </w:rPr>
              <w:t>1</w:t>
            </w:r>
          </w:p>
        </w:tc>
        <w:tc>
          <w:tcPr>
            <w:tcW w:w="1284" w:type="dxa"/>
          </w:tcPr>
          <w:p w14:paraId="2B86104F" w14:textId="2BF8F8A4" w:rsidR="00147268" w:rsidRPr="00721243" w:rsidRDefault="00147268" w:rsidP="00147268">
            <w:pPr>
              <w:pStyle w:val="TableParagraph"/>
              <w:spacing w:before="40" w:after="40"/>
              <w:ind w:left="0"/>
              <w:rPr>
                <w:rFonts w:ascii="Arial" w:hAnsi="Arial" w:cs="Arial"/>
                <w:spacing w:val="-5"/>
                <w:sz w:val="16"/>
                <w:szCs w:val="16"/>
              </w:rPr>
            </w:pPr>
            <w:r w:rsidRPr="00721243">
              <w:rPr>
                <w:rFonts w:ascii="Arial" w:hAnsi="Arial" w:cs="Arial"/>
                <w:sz w:val="16"/>
                <w:szCs w:val="16"/>
              </w:rPr>
              <w:t>&lt;</w:t>
            </w:r>
            <w:r w:rsidRPr="00721243">
              <w:rPr>
                <w:rFonts w:ascii="Arial" w:hAnsi="Arial" w:cs="Arial"/>
                <w:spacing w:val="1"/>
                <w:sz w:val="16"/>
                <w:szCs w:val="16"/>
              </w:rPr>
              <w:t xml:space="preserve"> </w:t>
            </w:r>
            <w:r w:rsidRPr="00721243">
              <w:rPr>
                <w:rFonts w:ascii="Arial" w:hAnsi="Arial" w:cs="Arial"/>
                <w:spacing w:val="-10"/>
                <w:sz w:val="16"/>
                <w:szCs w:val="16"/>
              </w:rPr>
              <w:t>1</w:t>
            </w:r>
          </w:p>
        </w:tc>
        <w:tc>
          <w:tcPr>
            <w:tcW w:w="1284" w:type="dxa"/>
          </w:tcPr>
          <w:p w14:paraId="512C7526" w14:textId="096CA2D0" w:rsidR="00147268" w:rsidRPr="00721243" w:rsidRDefault="00147268" w:rsidP="00147268">
            <w:pPr>
              <w:pStyle w:val="TableParagraph"/>
              <w:spacing w:before="40" w:after="40"/>
              <w:ind w:left="0"/>
              <w:rPr>
                <w:rFonts w:ascii="Arial" w:hAnsi="Arial" w:cs="Arial"/>
                <w:spacing w:val="-5"/>
                <w:sz w:val="16"/>
                <w:szCs w:val="16"/>
              </w:rPr>
            </w:pPr>
            <w:r w:rsidRPr="00721243">
              <w:rPr>
                <w:rFonts w:ascii="Arial" w:hAnsi="Arial" w:cs="Arial"/>
                <w:sz w:val="16"/>
                <w:szCs w:val="16"/>
              </w:rPr>
              <w:t>&lt;</w:t>
            </w:r>
            <w:r w:rsidRPr="00721243">
              <w:rPr>
                <w:rFonts w:ascii="Arial" w:hAnsi="Arial" w:cs="Arial"/>
                <w:spacing w:val="1"/>
                <w:sz w:val="16"/>
                <w:szCs w:val="16"/>
              </w:rPr>
              <w:t xml:space="preserve"> </w:t>
            </w:r>
            <w:r w:rsidRPr="00721243">
              <w:rPr>
                <w:rFonts w:ascii="Arial" w:hAnsi="Arial" w:cs="Arial"/>
                <w:spacing w:val="-10"/>
                <w:sz w:val="16"/>
                <w:szCs w:val="16"/>
              </w:rPr>
              <w:t>1</w:t>
            </w:r>
          </w:p>
        </w:tc>
        <w:tc>
          <w:tcPr>
            <w:tcW w:w="1284" w:type="dxa"/>
          </w:tcPr>
          <w:p w14:paraId="31971377" w14:textId="4D60A07A" w:rsidR="00147268" w:rsidRPr="00721243" w:rsidRDefault="00147268" w:rsidP="00147268">
            <w:pPr>
              <w:pStyle w:val="TableParagraph"/>
              <w:spacing w:before="40" w:after="40"/>
              <w:ind w:left="0"/>
              <w:rPr>
                <w:rFonts w:ascii="Arial" w:hAnsi="Arial" w:cs="Arial"/>
                <w:spacing w:val="-5"/>
                <w:sz w:val="16"/>
                <w:szCs w:val="16"/>
              </w:rPr>
            </w:pPr>
            <w:r w:rsidRPr="00721243">
              <w:rPr>
                <w:rFonts w:ascii="Arial" w:hAnsi="Arial" w:cs="Arial"/>
                <w:sz w:val="16"/>
                <w:szCs w:val="16"/>
              </w:rPr>
              <w:t>&lt;</w:t>
            </w:r>
            <w:r w:rsidRPr="00721243">
              <w:rPr>
                <w:rFonts w:ascii="Arial" w:hAnsi="Arial" w:cs="Arial"/>
                <w:spacing w:val="1"/>
                <w:sz w:val="16"/>
                <w:szCs w:val="16"/>
              </w:rPr>
              <w:t xml:space="preserve"> </w:t>
            </w:r>
            <w:r w:rsidRPr="00721243">
              <w:rPr>
                <w:rFonts w:ascii="Arial" w:hAnsi="Arial" w:cs="Arial"/>
                <w:spacing w:val="-10"/>
                <w:sz w:val="16"/>
                <w:szCs w:val="16"/>
              </w:rPr>
              <w:t>1</w:t>
            </w:r>
          </w:p>
        </w:tc>
      </w:tr>
      <w:tr w:rsidR="00147268" w:rsidRPr="00721243" w14:paraId="189CD57C" w14:textId="77777777" w:rsidTr="00275F14">
        <w:trPr>
          <w:trHeight w:val="269"/>
        </w:trPr>
        <w:tc>
          <w:tcPr>
            <w:tcW w:w="2044" w:type="dxa"/>
          </w:tcPr>
          <w:p w14:paraId="24E5EF7A" w14:textId="1E6F77C0" w:rsidR="00147268" w:rsidRPr="00721243" w:rsidRDefault="00147268" w:rsidP="00147268">
            <w:pPr>
              <w:pStyle w:val="TableParagraph"/>
              <w:spacing w:before="40" w:after="40"/>
              <w:ind w:left="0"/>
              <w:jc w:val="left"/>
              <w:rPr>
                <w:rFonts w:ascii="Arial" w:hAnsi="Arial" w:cs="Arial"/>
                <w:sz w:val="16"/>
                <w:szCs w:val="16"/>
              </w:rPr>
            </w:pPr>
            <w:r w:rsidRPr="00721243">
              <w:rPr>
                <w:rFonts w:ascii="Arial" w:hAnsi="Arial" w:cs="Arial"/>
                <w:sz w:val="16"/>
                <w:szCs w:val="16"/>
              </w:rPr>
              <w:t>PAH (16 PAH) (mg/kg)</w:t>
            </w:r>
          </w:p>
        </w:tc>
        <w:tc>
          <w:tcPr>
            <w:tcW w:w="1467" w:type="dxa"/>
          </w:tcPr>
          <w:p w14:paraId="2420E547" w14:textId="71E1C8C1" w:rsidR="00147268" w:rsidRPr="00721243" w:rsidRDefault="00147268" w:rsidP="00147268">
            <w:pPr>
              <w:pStyle w:val="TableParagraph"/>
              <w:spacing w:before="40" w:after="40"/>
              <w:ind w:left="0"/>
              <w:rPr>
                <w:rFonts w:ascii="Arial" w:hAnsi="Arial" w:cs="Arial"/>
                <w:sz w:val="16"/>
                <w:szCs w:val="16"/>
              </w:rPr>
            </w:pPr>
            <w:r w:rsidRPr="00721243">
              <w:rPr>
                <w:rFonts w:ascii="Arial" w:hAnsi="Arial" w:cs="Arial"/>
                <w:spacing w:val="-5"/>
                <w:sz w:val="16"/>
                <w:szCs w:val="16"/>
              </w:rPr>
              <w:t>0,6</w:t>
            </w:r>
          </w:p>
        </w:tc>
        <w:tc>
          <w:tcPr>
            <w:tcW w:w="1424" w:type="dxa"/>
          </w:tcPr>
          <w:p w14:paraId="62835147" w14:textId="3F053C50" w:rsidR="00147268" w:rsidRPr="00721243" w:rsidRDefault="00147268" w:rsidP="00147268">
            <w:pPr>
              <w:pStyle w:val="TableParagraph"/>
              <w:spacing w:before="40" w:after="40"/>
              <w:ind w:left="0"/>
              <w:rPr>
                <w:rFonts w:ascii="Arial" w:hAnsi="Arial" w:cs="Arial"/>
                <w:spacing w:val="-4"/>
                <w:sz w:val="16"/>
                <w:szCs w:val="16"/>
              </w:rPr>
            </w:pPr>
            <w:r w:rsidRPr="00721243">
              <w:rPr>
                <w:rFonts w:ascii="Arial" w:hAnsi="Arial" w:cs="Arial"/>
                <w:color w:val="FF0000"/>
                <w:spacing w:val="-2"/>
                <w:sz w:val="16"/>
                <w:szCs w:val="16"/>
              </w:rPr>
              <w:t>3.1±0.5</w:t>
            </w:r>
          </w:p>
        </w:tc>
        <w:tc>
          <w:tcPr>
            <w:tcW w:w="1284" w:type="dxa"/>
          </w:tcPr>
          <w:p w14:paraId="62D1FE1D" w14:textId="09678233" w:rsidR="00147268" w:rsidRPr="00721243" w:rsidRDefault="00147268" w:rsidP="00147268">
            <w:pPr>
              <w:pStyle w:val="TableParagraph"/>
              <w:spacing w:before="40" w:after="40"/>
              <w:ind w:left="0"/>
              <w:rPr>
                <w:rFonts w:ascii="Arial" w:hAnsi="Arial" w:cs="Arial"/>
                <w:spacing w:val="-4"/>
                <w:sz w:val="16"/>
                <w:szCs w:val="16"/>
              </w:rPr>
            </w:pPr>
            <w:r w:rsidRPr="00721243">
              <w:rPr>
                <w:rFonts w:ascii="Arial" w:hAnsi="Arial" w:cs="Arial"/>
                <w:color w:val="FF0000"/>
                <w:spacing w:val="-2"/>
                <w:sz w:val="16"/>
                <w:szCs w:val="16"/>
              </w:rPr>
              <w:t>2.9±0.5</w:t>
            </w:r>
          </w:p>
        </w:tc>
        <w:tc>
          <w:tcPr>
            <w:tcW w:w="1284" w:type="dxa"/>
          </w:tcPr>
          <w:p w14:paraId="2D0E78E6" w14:textId="27AEBDE9" w:rsidR="00147268" w:rsidRPr="00721243" w:rsidRDefault="00147268" w:rsidP="00147268">
            <w:pPr>
              <w:pStyle w:val="TableParagraph"/>
              <w:spacing w:before="40" w:after="40"/>
              <w:ind w:left="0"/>
              <w:rPr>
                <w:rFonts w:ascii="Arial" w:hAnsi="Arial" w:cs="Arial"/>
                <w:color w:val="FF0000"/>
                <w:spacing w:val="-5"/>
                <w:sz w:val="16"/>
                <w:szCs w:val="16"/>
              </w:rPr>
            </w:pPr>
            <w:r w:rsidRPr="00721243">
              <w:rPr>
                <w:rFonts w:ascii="Arial" w:hAnsi="Arial" w:cs="Arial"/>
                <w:color w:val="FF0000"/>
                <w:spacing w:val="-2"/>
                <w:sz w:val="16"/>
                <w:szCs w:val="16"/>
              </w:rPr>
              <w:t>135±23</w:t>
            </w:r>
          </w:p>
        </w:tc>
        <w:tc>
          <w:tcPr>
            <w:tcW w:w="1284" w:type="dxa"/>
          </w:tcPr>
          <w:p w14:paraId="1F40EBA5" w14:textId="0EF93A5F" w:rsidR="00147268" w:rsidRPr="00721243" w:rsidRDefault="00147268" w:rsidP="00147268">
            <w:pPr>
              <w:pStyle w:val="TableParagraph"/>
              <w:spacing w:before="40" w:after="40"/>
              <w:ind w:left="0"/>
              <w:rPr>
                <w:rFonts w:ascii="Arial" w:hAnsi="Arial" w:cs="Arial"/>
                <w:color w:val="FF0000"/>
                <w:spacing w:val="-5"/>
                <w:sz w:val="16"/>
                <w:szCs w:val="16"/>
              </w:rPr>
            </w:pPr>
            <w:r w:rsidRPr="00721243">
              <w:rPr>
                <w:rFonts w:ascii="Arial" w:hAnsi="Arial" w:cs="Arial"/>
                <w:color w:val="FF0000"/>
                <w:spacing w:val="-2"/>
                <w:sz w:val="16"/>
                <w:szCs w:val="16"/>
              </w:rPr>
              <w:t>10.3±1.8</w:t>
            </w:r>
          </w:p>
        </w:tc>
      </w:tr>
      <w:tr w:rsidR="00147268" w:rsidRPr="00721243" w14:paraId="58F66F59" w14:textId="77777777" w:rsidTr="00275F14">
        <w:trPr>
          <w:trHeight w:val="268"/>
        </w:trPr>
        <w:tc>
          <w:tcPr>
            <w:tcW w:w="2044" w:type="dxa"/>
          </w:tcPr>
          <w:p w14:paraId="53B6C6E5" w14:textId="1DCBE098" w:rsidR="00147268" w:rsidRPr="00721243" w:rsidRDefault="00147268" w:rsidP="00147268">
            <w:pPr>
              <w:pStyle w:val="TableParagraph"/>
              <w:spacing w:before="40" w:after="40"/>
              <w:ind w:left="0"/>
              <w:jc w:val="left"/>
              <w:rPr>
                <w:rFonts w:ascii="Arial" w:hAnsi="Arial" w:cs="Arial"/>
                <w:sz w:val="16"/>
                <w:szCs w:val="16"/>
              </w:rPr>
            </w:pPr>
            <w:r w:rsidRPr="00721243">
              <w:rPr>
                <w:rFonts w:ascii="Arial" w:hAnsi="Arial" w:cs="Arial"/>
                <w:sz w:val="16"/>
                <w:szCs w:val="16"/>
              </w:rPr>
              <w:t>PCB (mg/kg)</w:t>
            </w:r>
          </w:p>
        </w:tc>
        <w:tc>
          <w:tcPr>
            <w:tcW w:w="1467" w:type="dxa"/>
          </w:tcPr>
          <w:p w14:paraId="25F918A8" w14:textId="7DDF77EA" w:rsidR="00147268" w:rsidRPr="00721243" w:rsidRDefault="00147268" w:rsidP="00147268">
            <w:pPr>
              <w:pStyle w:val="TableParagraph"/>
              <w:spacing w:before="40" w:after="40"/>
              <w:ind w:left="0"/>
              <w:rPr>
                <w:rFonts w:ascii="Arial" w:hAnsi="Arial" w:cs="Arial"/>
                <w:sz w:val="16"/>
                <w:szCs w:val="16"/>
              </w:rPr>
            </w:pPr>
            <w:r w:rsidRPr="00721243">
              <w:rPr>
                <w:rFonts w:ascii="Arial" w:hAnsi="Arial" w:cs="Arial"/>
                <w:spacing w:val="-2"/>
                <w:sz w:val="16"/>
                <w:szCs w:val="16"/>
              </w:rPr>
              <w:t>0,004</w:t>
            </w:r>
          </w:p>
        </w:tc>
        <w:tc>
          <w:tcPr>
            <w:tcW w:w="1424" w:type="dxa"/>
          </w:tcPr>
          <w:p w14:paraId="1596D4EA" w14:textId="46E7A7EC" w:rsidR="00147268" w:rsidRPr="00721243" w:rsidRDefault="00147268" w:rsidP="00147268">
            <w:pPr>
              <w:pStyle w:val="TableParagraph"/>
              <w:spacing w:before="40" w:after="40"/>
              <w:ind w:left="0"/>
              <w:rPr>
                <w:rFonts w:ascii="Arial" w:hAnsi="Arial" w:cs="Arial"/>
                <w:color w:val="FF0000"/>
                <w:spacing w:val="-2"/>
                <w:sz w:val="16"/>
                <w:szCs w:val="16"/>
              </w:rPr>
            </w:pPr>
            <w:r w:rsidRPr="00721243">
              <w:rPr>
                <w:rFonts w:ascii="Arial" w:hAnsi="Arial" w:cs="Arial"/>
                <w:color w:val="FF0000"/>
                <w:spacing w:val="-2"/>
                <w:sz w:val="16"/>
                <w:szCs w:val="16"/>
              </w:rPr>
              <w:t>0.028±0.003</w:t>
            </w:r>
          </w:p>
        </w:tc>
        <w:tc>
          <w:tcPr>
            <w:tcW w:w="1284" w:type="dxa"/>
          </w:tcPr>
          <w:p w14:paraId="5672CBEE" w14:textId="62FA911A" w:rsidR="00147268" w:rsidRPr="00721243" w:rsidRDefault="00147268" w:rsidP="00147268">
            <w:pPr>
              <w:pStyle w:val="TableParagraph"/>
              <w:spacing w:before="40" w:after="40"/>
              <w:ind w:left="0"/>
              <w:rPr>
                <w:rFonts w:ascii="Arial" w:hAnsi="Arial" w:cs="Arial"/>
                <w:color w:val="FF0000"/>
                <w:spacing w:val="-2"/>
                <w:sz w:val="16"/>
                <w:szCs w:val="16"/>
              </w:rPr>
            </w:pPr>
            <w:r w:rsidRPr="00721243">
              <w:rPr>
                <w:rFonts w:ascii="Arial" w:hAnsi="Arial" w:cs="Arial"/>
                <w:color w:val="FF0000"/>
                <w:spacing w:val="-2"/>
                <w:sz w:val="16"/>
                <w:szCs w:val="16"/>
              </w:rPr>
              <w:t>&lt;0.02</w:t>
            </w:r>
          </w:p>
        </w:tc>
        <w:tc>
          <w:tcPr>
            <w:tcW w:w="1284" w:type="dxa"/>
          </w:tcPr>
          <w:p w14:paraId="0D0648C6" w14:textId="75B85DE5" w:rsidR="00147268" w:rsidRPr="00721243" w:rsidRDefault="00147268" w:rsidP="00147268">
            <w:pPr>
              <w:pStyle w:val="TableParagraph"/>
              <w:spacing w:before="40" w:after="40"/>
              <w:ind w:left="0"/>
              <w:rPr>
                <w:rFonts w:ascii="Arial" w:hAnsi="Arial" w:cs="Arial"/>
                <w:color w:val="FF0000"/>
                <w:spacing w:val="-2"/>
                <w:sz w:val="16"/>
                <w:szCs w:val="16"/>
              </w:rPr>
            </w:pPr>
            <w:r w:rsidRPr="00721243">
              <w:rPr>
                <w:rFonts w:ascii="Arial" w:hAnsi="Arial" w:cs="Arial"/>
                <w:color w:val="FF0000"/>
                <w:spacing w:val="-2"/>
                <w:sz w:val="16"/>
                <w:szCs w:val="16"/>
              </w:rPr>
              <w:t>0.107±0.009</w:t>
            </w:r>
          </w:p>
        </w:tc>
        <w:tc>
          <w:tcPr>
            <w:tcW w:w="1284" w:type="dxa"/>
          </w:tcPr>
          <w:p w14:paraId="45228934" w14:textId="0A40FE05" w:rsidR="00147268" w:rsidRPr="00721243" w:rsidRDefault="00147268" w:rsidP="00147268">
            <w:pPr>
              <w:pStyle w:val="TableParagraph"/>
              <w:spacing w:before="40" w:after="40"/>
              <w:ind w:left="0"/>
              <w:rPr>
                <w:rFonts w:ascii="Arial" w:hAnsi="Arial" w:cs="Arial"/>
                <w:color w:val="FF0000"/>
                <w:spacing w:val="-2"/>
                <w:sz w:val="16"/>
                <w:szCs w:val="16"/>
              </w:rPr>
            </w:pPr>
            <w:r w:rsidRPr="00721243">
              <w:rPr>
                <w:rFonts w:ascii="Arial" w:hAnsi="Arial" w:cs="Arial"/>
                <w:color w:val="FF0000"/>
                <w:sz w:val="16"/>
                <w:szCs w:val="16"/>
              </w:rPr>
              <w:t>&lt;</w:t>
            </w:r>
            <w:r w:rsidRPr="00721243">
              <w:rPr>
                <w:rFonts w:ascii="Arial" w:hAnsi="Arial" w:cs="Arial"/>
                <w:color w:val="FF0000"/>
                <w:spacing w:val="-4"/>
                <w:sz w:val="16"/>
                <w:szCs w:val="16"/>
              </w:rPr>
              <w:t xml:space="preserve"> 0.02</w:t>
            </w:r>
          </w:p>
        </w:tc>
      </w:tr>
      <w:tr w:rsidR="00147268" w:rsidRPr="00721243" w14:paraId="483E808D" w14:textId="77777777" w:rsidTr="00275F14">
        <w:trPr>
          <w:trHeight w:val="267"/>
        </w:trPr>
        <w:tc>
          <w:tcPr>
            <w:tcW w:w="2044" w:type="dxa"/>
          </w:tcPr>
          <w:p w14:paraId="1E222AA5" w14:textId="46517C8D" w:rsidR="00147268" w:rsidRPr="00721243" w:rsidRDefault="00147268" w:rsidP="00147268">
            <w:pPr>
              <w:pStyle w:val="TableParagraph"/>
              <w:spacing w:before="40" w:after="40"/>
              <w:ind w:left="0"/>
              <w:jc w:val="left"/>
              <w:rPr>
                <w:rFonts w:ascii="Arial" w:hAnsi="Arial" w:cs="Arial"/>
                <w:sz w:val="16"/>
                <w:szCs w:val="16"/>
              </w:rPr>
            </w:pPr>
            <w:r w:rsidRPr="00721243">
              <w:rPr>
                <w:rFonts w:ascii="Arial" w:hAnsi="Arial" w:cs="Arial"/>
                <w:sz w:val="16"/>
                <w:szCs w:val="16"/>
              </w:rPr>
              <w:t>Monobutil-kalaj (mg/kg)</w:t>
            </w:r>
          </w:p>
        </w:tc>
        <w:tc>
          <w:tcPr>
            <w:tcW w:w="1467" w:type="dxa"/>
          </w:tcPr>
          <w:p w14:paraId="1FCACB84" w14:textId="0D0227BB" w:rsidR="00147268" w:rsidRPr="00721243" w:rsidRDefault="00147268" w:rsidP="00147268">
            <w:pPr>
              <w:pStyle w:val="TableParagraph"/>
              <w:spacing w:before="40" w:after="40"/>
              <w:ind w:left="0"/>
              <w:rPr>
                <w:rFonts w:ascii="Arial" w:hAnsi="Arial" w:cs="Arial"/>
                <w:sz w:val="16"/>
                <w:szCs w:val="16"/>
              </w:rPr>
            </w:pPr>
            <w:r w:rsidRPr="00721243">
              <w:rPr>
                <w:rFonts w:ascii="Arial" w:hAnsi="Arial" w:cs="Arial"/>
                <w:spacing w:val="-2"/>
                <w:sz w:val="16"/>
                <w:szCs w:val="16"/>
              </w:rPr>
              <w:t>0,004</w:t>
            </w:r>
          </w:p>
        </w:tc>
        <w:tc>
          <w:tcPr>
            <w:tcW w:w="1424" w:type="dxa"/>
          </w:tcPr>
          <w:p w14:paraId="48EFF1E7" w14:textId="49891CC3" w:rsidR="00147268" w:rsidRPr="00721243" w:rsidRDefault="00147268" w:rsidP="00147268">
            <w:pPr>
              <w:pStyle w:val="TableParagraph"/>
              <w:spacing w:before="40" w:after="40"/>
              <w:ind w:left="0"/>
              <w:rPr>
                <w:rFonts w:ascii="Arial" w:hAnsi="Arial" w:cs="Arial"/>
                <w:sz w:val="16"/>
                <w:szCs w:val="16"/>
              </w:rPr>
            </w:pPr>
            <w:r w:rsidRPr="00721243">
              <w:rPr>
                <w:rFonts w:ascii="Arial" w:hAnsi="Arial" w:cs="Arial"/>
                <w:sz w:val="16"/>
                <w:szCs w:val="16"/>
              </w:rPr>
              <w:t>&lt;</w:t>
            </w:r>
            <w:r w:rsidRPr="00721243">
              <w:rPr>
                <w:rFonts w:ascii="Arial" w:hAnsi="Arial" w:cs="Arial"/>
                <w:spacing w:val="-2"/>
                <w:sz w:val="16"/>
                <w:szCs w:val="16"/>
              </w:rPr>
              <w:t xml:space="preserve"> </w:t>
            </w:r>
            <w:r w:rsidRPr="00721243">
              <w:rPr>
                <w:rFonts w:ascii="Arial" w:hAnsi="Arial" w:cs="Arial"/>
                <w:spacing w:val="-4"/>
                <w:sz w:val="16"/>
                <w:szCs w:val="16"/>
              </w:rPr>
              <w:t>0.004</w:t>
            </w:r>
          </w:p>
        </w:tc>
        <w:tc>
          <w:tcPr>
            <w:tcW w:w="1284" w:type="dxa"/>
          </w:tcPr>
          <w:p w14:paraId="382003B5" w14:textId="2C2135B0" w:rsidR="00147268" w:rsidRPr="00721243" w:rsidRDefault="00147268" w:rsidP="00147268">
            <w:pPr>
              <w:pStyle w:val="TableParagraph"/>
              <w:spacing w:before="40" w:after="40"/>
              <w:ind w:left="0"/>
              <w:rPr>
                <w:rFonts w:ascii="Arial" w:hAnsi="Arial" w:cs="Arial"/>
                <w:sz w:val="16"/>
                <w:szCs w:val="16"/>
              </w:rPr>
            </w:pPr>
            <w:r w:rsidRPr="00721243">
              <w:rPr>
                <w:rFonts w:ascii="Arial" w:hAnsi="Arial" w:cs="Arial"/>
                <w:sz w:val="16"/>
                <w:szCs w:val="16"/>
              </w:rPr>
              <w:t>&lt;</w:t>
            </w:r>
            <w:r w:rsidRPr="00721243">
              <w:rPr>
                <w:rFonts w:ascii="Arial" w:hAnsi="Arial" w:cs="Arial"/>
                <w:spacing w:val="-2"/>
                <w:sz w:val="16"/>
                <w:szCs w:val="16"/>
              </w:rPr>
              <w:t xml:space="preserve"> </w:t>
            </w:r>
            <w:r w:rsidRPr="00721243">
              <w:rPr>
                <w:rFonts w:ascii="Arial" w:hAnsi="Arial" w:cs="Arial"/>
                <w:spacing w:val="-4"/>
                <w:sz w:val="16"/>
                <w:szCs w:val="16"/>
              </w:rPr>
              <w:t>0.004</w:t>
            </w:r>
          </w:p>
        </w:tc>
        <w:tc>
          <w:tcPr>
            <w:tcW w:w="1284" w:type="dxa"/>
          </w:tcPr>
          <w:p w14:paraId="3F3B19F6" w14:textId="11157A68" w:rsidR="00147268" w:rsidRPr="00721243" w:rsidRDefault="00147268" w:rsidP="00147268">
            <w:pPr>
              <w:pStyle w:val="TableParagraph"/>
              <w:spacing w:before="40" w:after="40"/>
              <w:ind w:left="0"/>
              <w:rPr>
                <w:rFonts w:ascii="Arial" w:hAnsi="Arial" w:cs="Arial"/>
                <w:sz w:val="16"/>
                <w:szCs w:val="16"/>
              </w:rPr>
            </w:pPr>
            <w:r w:rsidRPr="00721243">
              <w:rPr>
                <w:rFonts w:ascii="Arial" w:hAnsi="Arial" w:cs="Arial"/>
                <w:sz w:val="16"/>
                <w:szCs w:val="16"/>
              </w:rPr>
              <w:t>&lt;</w:t>
            </w:r>
            <w:r w:rsidRPr="00721243">
              <w:rPr>
                <w:rFonts w:ascii="Arial" w:hAnsi="Arial" w:cs="Arial"/>
                <w:spacing w:val="-2"/>
                <w:sz w:val="16"/>
                <w:szCs w:val="16"/>
              </w:rPr>
              <w:t xml:space="preserve"> </w:t>
            </w:r>
            <w:r w:rsidRPr="00721243">
              <w:rPr>
                <w:rFonts w:ascii="Arial" w:hAnsi="Arial" w:cs="Arial"/>
                <w:spacing w:val="-4"/>
                <w:sz w:val="16"/>
                <w:szCs w:val="16"/>
              </w:rPr>
              <w:t>0.004</w:t>
            </w:r>
          </w:p>
        </w:tc>
        <w:tc>
          <w:tcPr>
            <w:tcW w:w="1284" w:type="dxa"/>
          </w:tcPr>
          <w:p w14:paraId="595FB8B9" w14:textId="0005969E" w:rsidR="00147268" w:rsidRPr="00721243" w:rsidRDefault="00147268" w:rsidP="00147268">
            <w:pPr>
              <w:pStyle w:val="TableParagraph"/>
              <w:spacing w:before="40" w:after="40"/>
              <w:ind w:left="0"/>
              <w:rPr>
                <w:rFonts w:ascii="Arial" w:hAnsi="Arial" w:cs="Arial"/>
                <w:sz w:val="16"/>
                <w:szCs w:val="16"/>
              </w:rPr>
            </w:pPr>
            <w:r w:rsidRPr="00721243">
              <w:rPr>
                <w:rFonts w:ascii="Arial" w:hAnsi="Arial" w:cs="Arial"/>
                <w:sz w:val="16"/>
                <w:szCs w:val="16"/>
              </w:rPr>
              <w:t>&lt;</w:t>
            </w:r>
            <w:r w:rsidRPr="00721243">
              <w:rPr>
                <w:rFonts w:ascii="Arial" w:hAnsi="Arial" w:cs="Arial"/>
                <w:spacing w:val="-2"/>
                <w:sz w:val="16"/>
                <w:szCs w:val="16"/>
              </w:rPr>
              <w:t xml:space="preserve"> </w:t>
            </w:r>
            <w:r w:rsidRPr="00721243">
              <w:rPr>
                <w:rFonts w:ascii="Arial" w:hAnsi="Arial" w:cs="Arial"/>
                <w:spacing w:val="-4"/>
                <w:sz w:val="16"/>
                <w:szCs w:val="16"/>
              </w:rPr>
              <w:t>0.004</w:t>
            </w:r>
          </w:p>
        </w:tc>
      </w:tr>
      <w:tr w:rsidR="00147268" w:rsidRPr="00721243" w14:paraId="6E5AF2C8" w14:textId="77777777" w:rsidTr="00275F14">
        <w:trPr>
          <w:trHeight w:val="265"/>
        </w:trPr>
        <w:tc>
          <w:tcPr>
            <w:tcW w:w="2044" w:type="dxa"/>
          </w:tcPr>
          <w:p w14:paraId="20D677EB" w14:textId="4C0CE9D4" w:rsidR="00147268" w:rsidRPr="00721243" w:rsidRDefault="00147268" w:rsidP="00147268">
            <w:pPr>
              <w:pStyle w:val="TableParagraph"/>
              <w:spacing w:before="40" w:after="40"/>
              <w:ind w:left="0"/>
              <w:jc w:val="left"/>
              <w:rPr>
                <w:rFonts w:ascii="Arial" w:hAnsi="Arial" w:cs="Arial"/>
                <w:sz w:val="16"/>
                <w:szCs w:val="16"/>
              </w:rPr>
            </w:pPr>
            <w:r w:rsidRPr="00721243">
              <w:rPr>
                <w:rFonts w:ascii="Arial" w:hAnsi="Arial" w:cs="Arial"/>
                <w:sz w:val="16"/>
                <w:szCs w:val="16"/>
              </w:rPr>
              <w:t>Dibutil-in (mg/kg)</w:t>
            </w:r>
          </w:p>
        </w:tc>
        <w:tc>
          <w:tcPr>
            <w:tcW w:w="1467" w:type="dxa"/>
          </w:tcPr>
          <w:p w14:paraId="5EC32BEA" w14:textId="26BAEB88" w:rsidR="00147268" w:rsidRPr="00721243" w:rsidRDefault="00147268" w:rsidP="00147268">
            <w:pPr>
              <w:pStyle w:val="TableParagraph"/>
              <w:spacing w:before="40" w:after="40"/>
              <w:ind w:left="0"/>
              <w:rPr>
                <w:rFonts w:ascii="Arial" w:hAnsi="Arial" w:cs="Arial"/>
                <w:sz w:val="16"/>
                <w:szCs w:val="16"/>
              </w:rPr>
            </w:pPr>
            <w:r w:rsidRPr="00721243">
              <w:rPr>
                <w:rFonts w:ascii="Arial" w:hAnsi="Arial" w:cs="Arial"/>
                <w:spacing w:val="-2"/>
                <w:sz w:val="16"/>
                <w:szCs w:val="16"/>
              </w:rPr>
              <w:t>0,004</w:t>
            </w:r>
          </w:p>
        </w:tc>
        <w:tc>
          <w:tcPr>
            <w:tcW w:w="1424" w:type="dxa"/>
          </w:tcPr>
          <w:p w14:paraId="40579BF7" w14:textId="716FCCAA" w:rsidR="00147268" w:rsidRPr="00721243" w:rsidRDefault="00147268" w:rsidP="00147268">
            <w:pPr>
              <w:pStyle w:val="TableParagraph"/>
              <w:spacing w:before="40" w:after="40"/>
              <w:ind w:left="0"/>
              <w:rPr>
                <w:rFonts w:ascii="Arial" w:hAnsi="Arial" w:cs="Arial"/>
                <w:sz w:val="16"/>
                <w:szCs w:val="16"/>
              </w:rPr>
            </w:pPr>
            <w:r w:rsidRPr="00721243">
              <w:rPr>
                <w:rFonts w:ascii="Arial" w:hAnsi="Arial" w:cs="Arial"/>
                <w:sz w:val="16"/>
                <w:szCs w:val="16"/>
              </w:rPr>
              <w:t>&lt;</w:t>
            </w:r>
            <w:r w:rsidRPr="00721243">
              <w:rPr>
                <w:rFonts w:ascii="Arial" w:hAnsi="Arial" w:cs="Arial"/>
                <w:spacing w:val="-2"/>
                <w:sz w:val="16"/>
                <w:szCs w:val="16"/>
              </w:rPr>
              <w:t xml:space="preserve"> </w:t>
            </w:r>
            <w:r w:rsidRPr="00721243">
              <w:rPr>
                <w:rFonts w:ascii="Arial" w:hAnsi="Arial" w:cs="Arial"/>
                <w:spacing w:val="-4"/>
                <w:sz w:val="16"/>
                <w:szCs w:val="16"/>
              </w:rPr>
              <w:t>0.004</w:t>
            </w:r>
          </w:p>
        </w:tc>
        <w:tc>
          <w:tcPr>
            <w:tcW w:w="1284" w:type="dxa"/>
          </w:tcPr>
          <w:p w14:paraId="7C071DF5" w14:textId="690B8879" w:rsidR="00147268" w:rsidRPr="00721243" w:rsidRDefault="00147268" w:rsidP="00147268">
            <w:pPr>
              <w:pStyle w:val="TableParagraph"/>
              <w:spacing w:before="40" w:after="40"/>
              <w:ind w:left="0"/>
              <w:rPr>
                <w:rFonts w:ascii="Arial" w:hAnsi="Arial" w:cs="Arial"/>
                <w:sz w:val="16"/>
                <w:szCs w:val="16"/>
              </w:rPr>
            </w:pPr>
            <w:r w:rsidRPr="00721243">
              <w:rPr>
                <w:rFonts w:ascii="Arial" w:hAnsi="Arial" w:cs="Arial"/>
                <w:sz w:val="16"/>
                <w:szCs w:val="16"/>
              </w:rPr>
              <w:t>&lt;</w:t>
            </w:r>
            <w:r w:rsidRPr="00721243">
              <w:rPr>
                <w:rFonts w:ascii="Arial" w:hAnsi="Arial" w:cs="Arial"/>
                <w:spacing w:val="-2"/>
                <w:sz w:val="16"/>
                <w:szCs w:val="16"/>
              </w:rPr>
              <w:t xml:space="preserve"> </w:t>
            </w:r>
            <w:r w:rsidRPr="00721243">
              <w:rPr>
                <w:rFonts w:ascii="Arial" w:hAnsi="Arial" w:cs="Arial"/>
                <w:spacing w:val="-4"/>
                <w:sz w:val="16"/>
                <w:szCs w:val="16"/>
              </w:rPr>
              <w:t>0.004</w:t>
            </w:r>
          </w:p>
        </w:tc>
        <w:tc>
          <w:tcPr>
            <w:tcW w:w="1284" w:type="dxa"/>
          </w:tcPr>
          <w:p w14:paraId="381527EE" w14:textId="7A7F752D" w:rsidR="00147268" w:rsidRPr="00721243" w:rsidRDefault="00147268" w:rsidP="00147268">
            <w:pPr>
              <w:pStyle w:val="TableParagraph"/>
              <w:spacing w:before="40" w:after="40"/>
              <w:ind w:left="0"/>
              <w:rPr>
                <w:rFonts w:ascii="Arial" w:hAnsi="Arial" w:cs="Arial"/>
                <w:sz w:val="16"/>
                <w:szCs w:val="16"/>
              </w:rPr>
            </w:pPr>
            <w:r w:rsidRPr="00721243">
              <w:rPr>
                <w:rFonts w:ascii="Arial" w:hAnsi="Arial" w:cs="Arial"/>
                <w:sz w:val="16"/>
                <w:szCs w:val="16"/>
              </w:rPr>
              <w:t>&lt;</w:t>
            </w:r>
            <w:r w:rsidRPr="00721243">
              <w:rPr>
                <w:rFonts w:ascii="Arial" w:hAnsi="Arial" w:cs="Arial"/>
                <w:spacing w:val="-2"/>
                <w:sz w:val="16"/>
                <w:szCs w:val="16"/>
              </w:rPr>
              <w:t xml:space="preserve"> </w:t>
            </w:r>
            <w:r w:rsidRPr="00721243">
              <w:rPr>
                <w:rFonts w:ascii="Arial" w:hAnsi="Arial" w:cs="Arial"/>
                <w:spacing w:val="-4"/>
                <w:sz w:val="16"/>
                <w:szCs w:val="16"/>
              </w:rPr>
              <w:t>0.004</w:t>
            </w:r>
          </w:p>
        </w:tc>
        <w:tc>
          <w:tcPr>
            <w:tcW w:w="1284" w:type="dxa"/>
          </w:tcPr>
          <w:p w14:paraId="1EA9ACE8" w14:textId="06BF3CC8" w:rsidR="00147268" w:rsidRPr="00721243" w:rsidRDefault="00147268" w:rsidP="00147268">
            <w:pPr>
              <w:pStyle w:val="TableParagraph"/>
              <w:spacing w:before="40" w:after="40"/>
              <w:ind w:left="0"/>
              <w:rPr>
                <w:rFonts w:ascii="Arial" w:hAnsi="Arial" w:cs="Arial"/>
                <w:sz w:val="16"/>
                <w:szCs w:val="16"/>
              </w:rPr>
            </w:pPr>
            <w:r w:rsidRPr="00721243">
              <w:rPr>
                <w:rFonts w:ascii="Arial" w:hAnsi="Arial" w:cs="Arial"/>
                <w:sz w:val="16"/>
                <w:szCs w:val="16"/>
              </w:rPr>
              <w:t>&lt;</w:t>
            </w:r>
            <w:r w:rsidRPr="00721243">
              <w:rPr>
                <w:rFonts w:ascii="Arial" w:hAnsi="Arial" w:cs="Arial"/>
                <w:spacing w:val="-2"/>
                <w:sz w:val="16"/>
                <w:szCs w:val="16"/>
              </w:rPr>
              <w:t xml:space="preserve"> </w:t>
            </w:r>
            <w:r w:rsidRPr="00721243">
              <w:rPr>
                <w:rFonts w:ascii="Arial" w:hAnsi="Arial" w:cs="Arial"/>
                <w:spacing w:val="-4"/>
                <w:sz w:val="16"/>
                <w:szCs w:val="16"/>
              </w:rPr>
              <w:t>0.004</w:t>
            </w:r>
          </w:p>
        </w:tc>
      </w:tr>
      <w:tr w:rsidR="00147268" w:rsidRPr="00721243" w14:paraId="346CEDB9" w14:textId="77777777" w:rsidTr="00275F14">
        <w:trPr>
          <w:trHeight w:val="269"/>
        </w:trPr>
        <w:tc>
          <w:tcPr>
            <w:tcW w:w="2044" w:type="dxa"/>
          </w:tcPr>
          <w:p w14:paraId="3220CCD5" w14:textId="5652207A" w:rsidR="00147268" w:rsidRPr="00721243" w:rsidRDefault="00147268" w:rsidP="00147268">
            <w:pPr>
              <w:pStyle w:val="TableParagraph"/>
              <w:spacing w:before="40" w:after="40"/>
              <w:ind w:left="0"/>
              <w:jc w:val="left"/>
              <w:rPr>
                <w:rFonts w:ascii="Arial" w:hAnsi="Arial" w:cs="Arial"/>
                <w:sz w:val="16"/>
                <w:szCs w:val="16"/>
              </w:rPr>
            </w:pPr>
            <w:r w:rsidRPr="00721243">
              <w:rPr>
                <w:rFonts w:ascii="Arial" w:hAnsi="Arial" w:cs="Arial"/>
                <w:sz w:val="16"/>
                <w:szCs w:val="16"/>
              </w:rPr>
              <w:lastRenderedPageBreak/>
              <w:t>Tributil-kalaj (mg/kg)</w:t>
            </w:r>
          </w:p>
        </w:tc>
        <w:tc>
          <w:tcPr>
            <w:tcW w:w="1467" w:type="dxa"/>
          </w:tcPr>
          <w:p w14:paraId="2F5EC9B1" w14:textId="6BEA7587" w:rsidR="00147268" w:rsidRPr="00721243" w:rsidRDefault="00147268" w:rsidP="00147268">
            <w:pPr>
              <w:pStyle w:val="TableParagraph"/>
              <w:spacing w:before="40" w:after="40"/>
              <w:ind w:left="0"/>
              <w:rPr>
                <w:rFonts w:ascii="Arial" w:hAnsi="Arial" w:cs="Arial"/>
                <w:sz w:val="16"/>
                <w:szCs w:val="16"/>
              </w:rPr>
            </w:pPr>
            <w:r w:rsidRPr="00721243">
              <w:rPr>
                <w:rFonts w:ascii="Arial" w:hAnsi="Arial" w:cs="Arial"/>
                <w:spacing w:val="-2"/>
                <w:sz w:val="16"/>
                <w:szCs w:val="16"/>
              </w:rPr>
              <w:t>0,004</w:t>
            </w:r>
          </w:p>
        </w:tc>
        <w:tc>
          <w:tcPr>
            <w:tcW w:w="1424" w:type="dxa"/>
          </w:tcPr>
          <w:p w14:paraId="482B91DB" w14:textId="718B7AD4" w:rsidR="00147268" w:rsidRPr="00721243" w:rsidRDefault="00147268" w:rsidP="00147268">
            <w:pPr>
              <w:pStyle w:val="TableParagraph"/>
              <w:spacing w:before="40" w:after="40"/>
              <w:ind w:left="0"/>
              <w:rPr>
                <w:rFonts w:ascii="Arial" w:hAnsi="Arial" w:cs="Arial"/>
                <w:sz w:val="16"/>
                <w:szCs w:val="16"/>
              </w:rPr>
            </w:pPr>
            <w:r w:rsidRPr="00721243">
              <w:rPr>
                <w:rFonts w:ascii="Arial" w:hAnsi="Arial" w:cs="Arial"/>
                <w:sz w:val="16"/>
                <w:szCs w:val="16"/>
              </w:rPr>
              <w:t>&lt;</w:t>
            </w:r>
            <w:r w:rsidRPr="00721243">
              <w:rPr>
                <w:rFonts w:ascii="Arial" w:hAnsi="Arial" w:cs="Arial"/>
                <w:spacing w:val="-2"/>
                <w:sz w:val="16"/>
                <w:szCs w:val="16"/>
              </w:rPr>
              <w:t xml:space="preserve"> </w:t>
            </w:r>
            <w:r w:rsidRPr="00721243">
              <w:rPr>
                <w:rFonts w:ascii="Arial" w:hAnsi="Arial" w:cs="Arial"/>
                <w:spacing w:val="-4"/>
                <w:sz w:val="16"/>
                <w:szCs w:val="16"/>
              </w:rPr>
              <w:t>0.004</w:t>
            </w:r>
          </w:p>
        </w:tc>
        <w:tc>
          <w:tcPr>
            <w:tcW w:w="1284" w:type="dxa"/>
          </w:tcPr>
          <w:p w14:paraId="4A876150" w14:textId="0EF3FD5F" w:rsidR="00147268" w:rsidRPr="00721243" w:rsidRDefault="00147268" w:rsidP="00147268">
            <w:pPr>
              <w:pStyle w:val="TableParagraph"/>
              <w:spacing w:before="40" w:after="40"/>
              <w:ind w:left="0"/>
              <w:rPr>
                <w:rFonts w:ascii="Arial" w:hAnsi="Arial" w:cs="Arial"/>
                <w:sz w:val="16"/>
                <w:szCs w:val="16"/>
              </w:rPr>
            </w:pPr>
            <w:r w:rsidRPr="00721243">
              <w:rPr>
                <w:rFonts w:ascii="Arial" w:hAnsi="Arial" w:cs="Arial"/>
                <w:sz w:val="16"/>
                <w:szCs w:val="16"/>
              </w:rPr>
              <w:t>&lt;</w:t>
            </w:r>
            <w:r w:rsidRPr="00721243">
              <w:rPr>
                <w:rFonts w:ascii="Arial" w:hAnsi="Arial" w:cs="Arial"/>
                <w:spacing w:val="-2"/>
                <w:sz w:val="16"/>
                <w:szCs w:val="16"/>
              </w:rPr>
              <w:t xml:space="preserve"> </w:t>
            </w:r>
            <w:r w:rsidRPr="00721243">
              <w:rPr>
                <w:rFonts w:ascii="Arial" w:hAnsi="Arial" w:cs="Arial"/>
                <w:spacing w:val="-4"/>
                <w:sz w:val="16"/>
                <w:szCs w:val="16"/>
              </w:rPr>
              <w:t>0.004</w:t>
            </w:r>
          </w:p>
        </w:tc>
        <w:tc>
          <w:tcPr>
            <w:tcW w:w="1284" w:type="dxa"/>
          </w:tcPr>
          <w:p w14:paraId="46AD2356" w14:textId="414BDDC8" w:rsidR="00147268" w:rsidRPr="00721243" w:rsidRDefault="00147268" w:rsidP="00147268">
            <w:pPr>
              <w:pStyle w:val="TableParagraph"/>
              <w:spacing w:before="40" w:after="40"/>
              <w:ind w:left="0"/>
              <w:rPr>
                <w:rFonts w:ascii="Arial" w:hAnsi="Arial" w:cs="Arial"/>
                <w:sz w:val="16"/>
                <w:szCs w:val="16"/>
              </w:rPr>
            </w:pPr>
            <w:r w:rsidRPr="00721243">
              <w:rPr>
                <w:rFonts w:ascii="Arial" w:hAnsi="Arial" w:cs="Arial"/>
                <w:sz w:val="16"/>
                <w:szCs w:val="16"/>
              </w:rPr>
              <w:t>&lt;</w:t>
            </w:r>
            <w:r w:rsidRPr="00721243">
              <w:rPr>
                <w:rFonts w:ascii="Arial" w:hAnsi="Arial" w:cs="Arial"/>
                <w:spacing w:val="-2"/>
                <w:sz w:val="16"/>
                <w:szCs w:val="16"/>
              </w:rPr>
              <w:t xml:space="preserve"> </w:t>
            </w:r>
            <w:r w:rsidRPr="00721243">
              <w:rPr>
                <w:rFonts w:ascii="Arial" w:hAnsi="Arial" w:cs="Arial"/>
                <w:spacing w:val="-4"/>
                <w:sz w:val="16"/>
                <w:szCs w:val="16"/>
              </w:rPr>
              <w:t>0.004</w:t>
            </w:r>
          </w:p>
        </w:tc>
        <w:tc>
          <w:tcPr>
            <w:tcW w:w="1284" w:type="dxa"/>
          </w:tcPr>
          <w:p w14:paraId="7B317BF2" w14:textId="16882B4F" w:rsidR="00147268" w:rsidRPr="00721243" w:rsidRDefault="00147268" w:rsidP="00147268">
            <w:pPr>
              <w:pStyle w:val="TableParagraph"/>
              <w:spacing w:before="40" w:after="40"/>
              <w:ind w:left="0"/>
              <w:rPr>
                <w:rFonts w:ascii="Arial" w:hAnsi="Arial" w:cs="Arial"/>
                <w:sz w:val="16"/>
                <w:szCs w:val="16"/>
              </w:rPr>
            </w:pPr>
            <w:r w:rsidRPr="00721243">
              <w:rPr>
                <w:rFonts w:ascii="Arial" w:hAnsi="Arial" w:cs="Arial"/>
                <w:sz w:val="16"/>
                <w:szCs w:val="16"/>
              </w:rPr>
              <w:t>&lt;</w:t>
            </w:r>
            <w:r w:rsidRPr="00721243">
              <w:rPr>
                <w:rFonts w:ascii="Arial" w:hAnsi="Arial" w:cs="Arial"/>
                <w:spacing w:val="-2"/>
                <w:sz w:val="16"/>
                <w:szCs w:val="16"/>
              </w:rPr>
              <w:t xml:space="preserve"> </w:t>
            </w:r>
            <w:r w:rsidRPr="00721243">
              <w:rPr>
                <w:rFonts w:ascii="Arial" w:hAnsi="Arial" w:cs="Arial"/>
                <w:spacing w:val="-4"/>
                <w:sz w:val="16"/>
                <w:szCs w:val="16"/>
              </w:rPr>
              <w:t>0.004</w:t>
            </w:r>
          </w:p>
        </w:tc>
      </w:tr>
      <w:tr w:rsidR="00147268" w:rsidRPr="00721243" w14:paraId="699E6F20" w14:textId="77777777" w:rsidTr="00275F14">
        <w:trPr>
          <w:trHeight w:val="268"/>
        </w:trPr>
        <w:tc>
          <w:tcPr>
            <w:tcW w:w="2044" w:type="dxa"/>
          </w:tcPr>
          <w:p w14:paraId="51E8A0F5" w14:textId="604F451C" w:rsidR="00147268" w:rsidRPr="00721243" w:rsidRDefault="00147268" w:rsidP="00147268">
            <w:pPr>
              <w:pStyle w:val="TableParagraph"/>
              <w:spacing w:before="40" w:after="40"/>
              <w:ind w:left="0"/>
              <w:jc w:val="left"/>
              <w:rPr>
                <w:rFonts w:ascii="Arial" w:hAnsi="Arial" w:cs="Arial"/>
                <w:sz w:val="16"/>
                <w:szCs w:val="16"/>
              </w:rPr>
            </w:pPr>
            <w:r w:rsidRPr="00721243">
              <w:rPr>
                <w:rFonts w:ascii="Arial" w:hAnsi="Arial" w:cs="Arial"/>
                <w:sz w:val="16"/>
                <w:szCs w:val="16"/>
              </w:rPr>
              <w:t>Monooktil-kalaj (mg/kg)</w:t>
            </w:r>
          </w:p>
        </w:tc>
        <w:tc>
          <w:tcPr>
            <w:tcW w:w="1467" w:type="dxa"/>
          </w:tcPr>
          <w:p w14:paraId="6473AD2B" w14:textId="1CABB3EE" w:rsidR="00147268" w:rsidRPr="00721243" w:rsidRDefault="00147268" w:rsidP="00147268">
            <w:pPr>
              <w:pStyle w:val="TableParagraph"/>
              <w:spacing w:before="40" w:after="40"/>
              <w:ind w:left="0"/>
              <w:rPr>
                <w:rFonts w:ascii="Arial" w:hAnsi="Arial" w:cs="Arial"/>
                <w:sz w:val="16"/>
                <w:szCs w:val="16"/>
              </w:rPr>
            </w:pPr>
            <w:r w:rsidRPr="00721243">
              <w:rPr>
                <w:rFonts w:ascii="Arial" w:hAnsi="Arial" w:cs="Arial"/>
                <w:spacing w:val="-2"/>
                <w:sz w:val="16"/>
                <w:szCs w:val="16"/>
              </w:rPr>
              <w:t>0,004</w:t>
            </w:r>
          </w:p>
        </w:tc>
        <w:tc>
          <w:tcPr>
            <w:tcW w:w="1424" w:type="dxa"/>
          </w:tcPr>
          <w:p w14:paraId="6E30D05B" w14:textId="00F22D86" w:rsidR="00147268" w:rsidRPr="00721243" w:rsidRDefault="00147268" w:rsidP="00147268">
            <w:pPr>
              <w:pStyle w:val="TableParagraph"/>
              <w:spacing w:before="40" w:after="40"/>
              <w:ind w:left="0"/>
              <w:rPr>
                <w:rFonts w:ascii="Arial" w:hAnsi="Arial" w:cs="Arial"/>
                <w:sz w:val="16"/>
                <w:szCs w:val="16"/>
              </w:rPr>
            </w:pPr>
            <w:r w:rsidRPr="00721243">
              <w:rPr>
                <w:rFonts w:ascii="Arial" w:hAnsi="Arial" w:cs="Arial"/>
                <w:sz w:val="16"/>
                <w:szCs w:val="16"/>
              </w:rPr>
              <w:t>&lt;</w:t>
            </w:r>
            <w:r w:rsidRPr="00721243">
              <w:rPr>
                <w:rFonts w:ascii="Arial" w:hAnsi="Arial" w:cs="Arial"/>
                <w:spacing w:val="-2"/>
                <w:sz w:val="16"/>
                <w:szCs w:val="16"/>
              </w:rPr>
              <w:t xml:space="preserve"> </w:t>
            </w:r>
            <w:r w:rsidRPr="00721243">
              <w:rPr>
                <w:rFonts w:ascii="Arial" w:hAnsi="Arial" w:cs="Arial"/>
                <w:spacing w:val="-4"/>
                <w:sz w:val="16"/>
                <w:szCs w:val="16"/>
              </w:rPr>
              <w:t>0.004</w:t>
            </w:r>
          </w:p>
        </w:tc>
        <w:tc>
          <w:tcPr>
            <w:tcW w:w="1284" w:type="dxa"/>
          </w:tcPr>
          <w:p w14:paraId="61B61630" w14:textId="65C92D84" w:rsidR="00147268" w:rsidRPr="00721243" w:rsidRDefault="00147268" w:rsidP="00147268">
            <w:pPr>
              <w:pStyle w:val="TableParagraph"/>
              <w:spacing w:before="40" w:after="40"/>
              <w:ind w:left="0"/>
              <w:rPr>
                <w:rFonts w:ascii="Arial" w:hAnsi="Arial" w:cs="Arial"/>
                <w:sz w:val="16"/>
                <w:szCs w:val="16"/>
              </w:rPr>
            </w:pPr>
            <w:r w:rsidRPr="00721243">
              <w:rPr>
                <w:rFonts w:ascii="Arial" w:hAnsi="Arial" w:cs="Arial"/>
                <w:sz w:val="16"/>
                <w:szCs w:val="16"/>
              </w:rPr>
              <w:t>&lt;</w:t>
            </w:r>
            <w:r w:rsidRPr="00721243">
              <w:rPr>
                <w:rFonts w:ascii="Arial" w:hAnsi="Arial" w:cs="Arial"/>
                <w:spacing w:val="-2"/>
                <w:sz w:val="16"/>
                <w:szCs w:val="16"/>
              </w:rPr>
              <w:t xml:space="preserve"> </w:t>
            </w:r>
            <w:r w:rsidRPr="00721243">
              <w:rPr>
                <w:rFonts w:ascii="Arial" w:hAnsi="Arial" w:cs="Arial"/>
                <w:spacing w:val="-4"/>
                <w:sz w:val="16"/>
                <w:szCs w:val="16"/>
              </w:rPr>
              <w:t>0.004</w:t>
            </w:r>
          </w:p>
        </w:tc>
        <w:tc>
          <w:tcPr>
            <w:tcW w:w="1284" w:type="dxa"/>
          </w:tcPr>
          <w:p w14:paraId="217E1544" w14:textId="71E417DD" w:rsidR="00147268" w:rsidRPr="00721243" w:rsidRDefault="00147268" w:rsidP="00147268">
            <w:pPr>
              <w:pStyle w:val="TableParagraph"/>
              <w:spacing w:before="40" w:after="40"/>
              <w:ind w:left="0"/>
              <w:rPr>
                <w:rFonts w:ascii="Arial" w:hAnsi="Arial" w:cs="Arial"/>
                <w:sz w:val="16"/>
                <w:szCs w:val="16"/>
              </w:rPr>
            </w:pPr>
            <w:r w:rsidRPr="00721243">
              <w:rPr>
                <w:rFonts w:ascii="Arial" w:hAnsi="Arial" w:cs="Arial"/>
                <w:sz w:val="16"/>
                <w:szCs w:val="16"/>
              </w:rPr>
              <w:t>&lt;</w:t>
            </w:r>
            <w:r w:rsidRPr="00721243">
              <w:rPr>
                <w:rFonts w:ascii="Arial" w:hAnsi="Arial" w:cs="Arial"/>
                <w:spacing w:val="-2"/>
                <w:sz w:val="16"/>
                <w:szCs w:val="16"/>
              </w:rPr>
              <w:t xml:space="preserve"> </w:t>
            </w:r>
            <w:r w:rsidRPr="00721243">
              <w:rPr>
                <w:rFonts w:ascii="Arial" w:hAnsi="Arial" w:cs="Arial"/>
                <w:spacing w:val="-4"/>
                <w:sz w:val="16"/>
                <w:szCs w:val="16"/>
              </w:rPr>
              <w:t>0.004</w:t>
            </w:r>
          </w:p>
        </w:tc>
        <w:tc>
          <w:tcPr>
            <w:tcW w:w="1284" w:type="dxa"/>
          </w:tcPr>
          <w:p w14:paraId="7D02A5C5" w14:textId="567468B4" w:rsidR="00147268" w:rsidRPr="00721243" w:rsidRDefault="00147268" w:rsidP="00147268">
            <w:pPr>
              <w:pStyle w:val="TableParagraph"/>
              <w:spacing w:before="40" w:after="40"/>
              <w:ind w:left="0"/>
              <w:rPr>
                <w:rFonts w:ascii="Arial" w:hAnsi="Arial" w:cs="Arial"/>
                <w:sz w:val="16"/>
                <w:szCs w:val="16"/>
              </w:rPr>
            </w:pPr>
            <w:r w:rsidRPr="00721243">
              <w:rPr>
                <w:rFonts w:ascii="Arial" w:hAnsi="Arial" w:cs="Arial"/>
                <w:sz w:val="16"/>
                <w:szCs w:val="16"/>
              </w:rPr>
              <w:t>&lt;</w:t>
            </w:r>
            <w:r w:rsidRPr="00721243">
              <w:rPr>
                <w:rFonts w:ascii="Arial" w:hAnsi="Arial" w:cs="Arial"/>
                <w:spacing w:val="-2"/>
                <w:sz w:val="16"/>
                <w:szCs w:val="16"/>
              </w:rPr>
              <w:t xml:space="preserve"> </w:t>
            </w:r>
            <w:r w:rsidRPr="00721243">
              <w:rPr>
                <w:rFonts w:ascii="Arial" w:hAnsi="Arial" w:cs="Arial"/>
                <w:spacing w:val="-4"/>
                <w:sz w:val="16"/>
                <w:szCs w:val="16"/>
              </w:rPr>
              <w:t>0.004</w:t>
            </w:r>
          </w:p>
        </w:tc>
      </w:tr>
      <w:tr w:rsidR="00147268" w:rsidRPr="00721243" w14:paraId="5E5255ED" w14:textId="77777777" w:rsidTr="00275F14">
        <w:trPr>
          <w:trHeight w:val="267"/>
        </w:trPr>
        <w:tc>
          <w:tcPr>
            <w:tcW w:w="2044" w:type="dxa"/>
          </w:tcPr>
          <w:p w14:paraId="7E1A0280" w14:textId="1C595288" w:rsidR="00147268" w:rsidRPr="00721243" w:rsidRDefault="00147268" w:rsidP="00147268">
            <w:pPr>
              <w:pStyle w:val="TableParagraph"/>
              <w:spacing w:before="40" w:after="40"/>
              <w:ind w:left="0"/>
              <w:jc w:val="left"/>
              <w:rPr>
                <w:rFonts w:ascii="Arial" w:hAnsi="Arial" w:cs="Arial"/>
                <w:sz w:val="16"/>
                <w:szCs w:val="16"/>
              </w:rPr>
            </w:pPr>
            <w:r w:rsidRPr="00721243">
              <w:rPr>
                <w:rFonts w:ascii="Arial" w:hAnsi="Arial" w:cs="Arial"/>
                <w:sz w:val="16"/>
                <w:szCs w:val="16"/>
              </w:rPr>
              <w:t>Tetrabutil-kalaj (mg/kg)</w:t>
            </w:r>
          </w:p>
        </w:tc>
        <w:tc>
          <w:tcPr>
            <w:tcW w:w="1467" w:type="dxa"/>
          </w:tcPr>
          <w:p w14:paraId="46DEED93" w14:textId="02227CEB" w:rsidR="00147268" w:rsidRPr="00721243" w:rsidRDefault="00147268" w:rsidP="00147268">
            <w:pPr>
              <w:pStyle w:val="TableParagraph"/>
              <w:spacing w:before="40" w:after="40"/>
              <w:ind w:left="0"/>
              <w:rPr>
                <w:rFonts w:ascii="Arial" w:hAnsi="Arial" w:cs="Arial"/>
                <w:sz w:val="16"/>
                <w:szCs w:val="16"/>
              </w:rPr>
            </w:pPr>
            <w:r w:rsidRPr="00721243">
              <w:rPr>
                <w:rFonts w:ascii="Arial" w:hAnsi="Arial" w:cs="Arial"/>
                <w:spacing w:val="-2"/>
                <w:sz w:val="16"/>
                <w:szCs w:val="16"/>
              </w:rPr>
              <w:t>0,004</w:t>
            </w:r>
          </w:p>
        </w:tc>
        <w:tc>
          <w:tcPr>
            <w:tcW w:w="1424" w:type="dxa"/>
          </w:tcPr>
          <w:p w14:paraId="63769931" w14:textId="4AE19F20" w:rsidR="00147268" w:rsidRPr="00721243" w:rsidRDefault="00147268" w:rsidP="00147268">
            <w:pPr>
              <w:pStyle w:val="TableParagraph"/>
              <w:spacing w:before="40" w:after="40"/>
              <w:ind w:left="0"/>
              <w:rPr>
                <w:rFonts w:ascii="Arial" w:hAnsi="Arial" w:cs="Arial"/>
                <w:sz w:val="16"/>
                <w:szCs w:val="16"/>
              </w:rPr>
            </w:pPr>
            <w:r w:rsidRPr="00721243">
              <w:rPr>
                <w:rFonts w:ascii="Arial" w:hAnsi="Arial" w:cs="Arial"/>
                <w:sz w:val="16"/>
                <w:szCs w:val="16"/>
              </w:rPr>
              <w:t>&lt;</w:t>
            </w:r>
            <w:r w:rsidRPr="00721243">
              <w:rPr>
                <w:rFonts w:ascii="Arial" w:hAnsi="Arial" w:cs="Arial"/>
                <w:spacing w:val="-2"/>
                <w:sz w:val="16"/>
                <w:szCs w:val="16"/>
              </w:rPr>
              <w:t xml:space="preserve"> </w:t>
            </w:r>
            <w:r w:rsidRPr="00721243">
              <w:rPr>
                <w:rFonts w:ascii="Arial" w:hAnsi="Arial" w:cs="Arial"/>
                <w:spacing w:val="-4"/>
                <w:sz w:val="16"/>
                <w:szCs w:val="16"/>
              </w:rPr>
              <w:t>0.004</w:t>
            </w:r>
          </w:p>
        </w:tc>
        <w:tc>
          <w:tcPr>
            <w:tcW w:w="1284" w:type="dxa"/>
          </w:tcPr>
          <w:p w14:paraId="57DFCA03" w14:textId="4CA27161" w:rsidR="00147268" w:rsidRPr="00721243" w:rsidRDefault="00147268" w:rsidP="00147268">
            <w:pPr>
              <w:pStyle w:val="TableParagraph"/>
              <w:spacing w:before="40" w:after="40"/>
              <w:ind w:left="0"/>
              <w:rPr>
                <w:rFonts w:ascii="Arial" w:hAnsi="Arial" w:cs="Arial"/>
                <w:sz w:val="16"/>
                <w:szCs w:val="16"/>
              </w:rPr>
            </w:pPr>
            <w:r w:rsidRPr="00721243">
              <w:rPr>
                <w:rFonts w:ascii="Arial" w:hAnsi="Arial" w:cs="Arial"/>
                <w:sz w:val="16"/>
                <w:szCs w:val="16"/>
              </w:rPr>
              <w:t>&lt;</w:t>
            </w:r>
            <w:r w:rsidRPr="00721243">
              <w:rPr>
                <w:rFonts w:ascii="Arial" w:hAnsi="Arial" w:cs="Arial"/>
                <w:spacing w:val="-2"/>
                <w:sz w:val="16"/>
                <w:szCs w:val="16"/>
              </w:rPr>
              <w:t xml:space="preserve"> </w:t>
            </w:r>
            <w:r w:rsidRPr="00721243">
              <w:rPr>
                <w:rFonts w:ascii="Arial" w:hAnsi="Arial" w:cs="Arial"/>
                <w:spacing w:val="-4"/>
                <w:sz w:val="16"/>
                <w:szCs w:val="16"/>
              </w:rPr>
              <w:t>0.004</w:t>
            </w:r>
          </w:p>
        </w:tc>
        <w:tc>
          <w:tcPr>
            <w:tcW w:w="1284" w:type="dxa"/>
          </w:tcPr>
          <w:p w14:paraId="3F55AD6E" w14:textId="0EE47F84" w:rsidR="00147268" w:rsidRPr="00721243" w:rsidRDefault="00147268" w:rsidP="00147268">
            <w:pPr>
              <w:pStyle w:val="TableParagraph"/>
              <w:spacing w:before="40" w:after="40"/>
              <w:ind w:left="0"/>
              <w:rPr>
                <w:rFonts w:ascii="Arial" w:hAnsi="Arial" w:cs="Arial"/>
                <w:sz w:val="16"/>
                <w:szCs w:val="16"/>
              </w:rPr>
            </w:pPr>
            <w:r w:rsidRPr="00721243">
              <w:rPr>
                <w:rFonts w:ascii="Arial" w:hAnsi="Arial" w:cs="Arial"/>
                <w:sz w:val="16"/>
                <w:szCs w:val="16"/>
              </w:rPr>
              <w:t>&lt;</w:t>
            </w:r>
            <w:r w:rsidRPr="00721243">
              <w:rPr>
                <w:rFonts w:ascii="Arial" w:hAnsi="Arial" w:cs="Arial"/>
                <w:spacing w:val="-2"/>
                <w:sz w:val="16"/>
                <w:szCs w:val="16"/>
              </w:rPr>
              <w:t xml:space="preserve"> </w:t>
            </w:r>
            <w:r w:rsidRPr="00721243">
              <w:rPr>
                <w:rFonts w:ascii="Arial" w:hAnsi="Arial" w:cs="Arial"/>
                <w:spacing w:val="-4"/>
                <w:sz w:val="16"/>
                <w:szCs w:val="16"/>
              </w:rPr>
              <w:t>0.004</w:t>
            </w:r>
          </w:p>
        </w:tc>
        <w:tc>
          <w:tcPr>
            <w:tcW w:w="1284" w:type="dxa"/>
          </w:tcPr>
          <w:p w14:paraId="54EB34B8" w14:textId="6EFCA64B" w:rsidR="00147268" w:rsidRPr="00721243" w:rsidRDefault="00147268" w:rsidP="00147268">
            <w:pPr>
              <w:pStyle w:val="TableParagraph"/>
              <w:spacing w:before="40" w:after="40"/>
              <w:ind w:left="0"/>
              <w:rPr>
                <w:rFonts w:ascii="Arial" w:hAnsi="Arial" w:cs="Arial"/>
                <w:sz w:val="16"/>
                <w:szCs w:val="16"/>
              </w:rPr>
            </w:pPr>
            <w:r w:rsidRPr="00721243">
              <w:rPr>
                <w:rFonts w:ascii="Arial" w:hAnsi="Arial" w:cs="Arial"/>
                <w:sz w:val="16"/>
                <w:szCs w:val="16"/>
              </w:rPr>
              <w:t>&lt;</w:t>
            </w:r>
            <w:r w:rsidRPr="00721243">
              <w:rPr>
                <w:rFonts w:ascii="Arial" w:hAnsi="Arial" w:cs="Arial"/>
                <w:spacing w:val="-2"/>
                <w:sz w:val="16"/>
                <w:szCs w:val="16"/>
              </w:rPr>
              <w:t xml:space="preserve"> </w:t>
            </w:r>
            <w:r w:rsidRPr="00721243">
              <w:rPr>
                <w:rFonts w:ascii="Arial" w:hAnsi="Arial" w:cs="Arial"/>
                <w:spacing w:val="-4"/>
                <w:sz w:val="16"/>
                <w:szCs w:val="16"/>
              </w:rPr>
              <w:t>0.004</w:t>
            </w:r>
          </w:p>
        </w:tc>
      </w:tr>
      <w:tr w:rsidR="00147268" w:rsidRPr="00721243" w14:paraId="6EA15FFF" w14:textId="77777777" w:rsidTr="00275F14">
        <w:trPr>
          <w:trHeight w:val="267"/>
        </w:trPr>
        <w:tc>
          <w:tcPr>
            <w:tcW w:w="2044" w:type="dxa"/>
          </w:tcPr>
          <w:p w14:paraId="17B75232" w14:textId="455FA187" w:rsidR="00147268" w:rsidRPr="00721243" w:rsidRDefault="00147268" w:rsidP="00147268">
            <w:pPr>
              <w:pStyle w:val="TableParagraph"/>
              <w:spacing w:before="40" w:after="40"/>
              <w:ind w:left="0"/>
              <w:jc w:val="left"/>
              <w:rPr>
                <w:rFonts w:ascii="Arial" w:hAnsi="Arial" w:cs="Arial"/>
                <w:sz w:val="16"/>
                <w:szCs w:val="16"/>
              </w:rPr>
            </w:pPr>
            <w:r w:rsidRPr="00721243">
              <w:rPr>
                <w:rFonts w:ascii="Arial" w:hAnsi="Arial" w:cs="Arial"/>
                <w:sz w:val="16"/>
                <w:szCs w:val="16"/>
              </w:rPr>
              <w:t>Dioktil-kalaj (mg/kg)</w:t>
            </w:r>
          </w:p>
        </w:tc>
        <w:tc>
          <w:tcPr>
            <w:tcW w:w="1467" w:type="dxa"/>
          </w:tcPr>
          <w:p w14:paraId="6ED90D9F" w14:textId="001EF37B" w:rsidR="00147268" w:rsidRPr="00721243" w:rsidRDefault="00147268" w:rsidP="00147268">
            <w:pPr>
              <w:pStyle w:val="TableParagraph"/>
              <w:spacing w:before="40" w:after="40"/>
              <w:ind w:left="0"/>
              <w:rPr>
                <w:rFonts w:ascii="Arial" w:hAnsi="Arial" w:cs="Arial"/>
                <w:sz w:val="16"/>
                <w:szCs w:val="16"/>
              </w:rPr>
            </w:pPr>
            <w:r w:rsidRPr="00721243">
              <w:rPr>
                <w:rFonts w:ascii="Arial" w:hAnsi="Arial" w:cs="Arial"/>
                <w:spacing w:val="-2"/>
                <w:sz w:val="16"/>
                <w:szCs w:val="16"/>
              </w:rPr>
              <w:t>0,004</w:t>
            </w:r>
          </w:p>
        </w:tc>
        <w:tc>
          <w:tcPr>
            <w:tcW w:w="1424" w:type="dxa"/>
          </w:tcPr>
          <w:p w14:paraId="7B6628B0" w14:textId="6D84860D" w:rsidR="00147268" w:rsidRPr="00721243" w:rsidRDefault="00147268" w:rsidP="00147268">
            <w:pPr>
              <w:pStyle w:val="TableParagraph"/>
              <w:spacing w:before="40" w:after="40"/>
              <w:ind w:left="0"/>
              <w:rPr>
                <w:rFonts w:ascii="Arial" w:hAnsi="Arial" w:cs="Arial"/>
                <w:spacing w:val="-4"/>
                <w:sz w:val="16"/>
                <w:szCs w:val="16"/>
              </w:rPr>
            </w:pPr>
            <w:r w:rsidRPr="00721243">
              <w:rPr>
                <w:rFonts w:ascii="Arial" w:hAnsi="Arial" w:cs="Arial"/>
                <w:sz w:val="16"/>
                <w:szCs w:val="16"/>
              </w:rPr>
              <w:t>&lt;</w:t>
            </w:r>
            <w:r w:rsidRPr="00721243">
              <w:rPr>
                <w:rFonts w:ascii="Arial" w:hAnsi="Arial" w:cs="Arial"/>
                <w:spacing w:val="-2"/>
                <w:sz w:val="16"/>
                <w:szCs w:val="16"/>
              </w:rPr>
              <w:t xml:space="preserve"> </w:t>
            </w:r>
            <w:r w:rsidRPr="00721243">
              <w:rPr>
                <w:rFonts w:ascii="Arial" w:hAnsi="Arial" w:cs="Arial"/>
                <w:spacing w:val="-4"/>
                <w:sz w:val="16"/>
                <w:szCs w:val="16"/>
              </w:rPr>
              <w:t>0.004</w:t>
            </w:r>
          </w:p>
        </w:tc>
        <w:tc>
          <w:tcPr>
            <w:tcW w:w="1284" w:type="dxa"/>
          </w:tcPr>
          <w:p w14:paraId="1933E2E6" w14:textId="101795D7" w:rsidR="00147268" w:rsidRPr="00721243" w:rsidRDefault="00147268" w:rsidP="00147268">
            <w:pPr>
              <w:pStyle w:val="TableParagraph"/>
              <w:spacing w:before="40" w:after="40"/>
              <w:ind w:left="0"/>
              <w:rPr>
                <w:rFonts w:ascii="Arial" w:hAnsi="Arial" w:cs="Arial"/>
                <w:spacing w:val="-4"/>
                <w:sz w:val="16"/>
                <w:szCs w:val="16"/>
              </w:rPr>
            </w:pPr>
            <w:r w:rsidRPr="00721243">
              <w:rPr>
                <w:rFonts w:ascii="Arial" w:hAnsi="Arial" w:cs="Arial"/>
                <w:sz w:val="16"/>
                <w:szCs w:val="16"/>
              </w:rPr>
              <w:t>&lt;</w:t>
            </w:r>
            <w:r w:rsidRPr="00721243">
              <w:rPr>
                <w:rFonts w:ascii="Arial" w:hAnsi="Arial" w:cs="Arial"/>
                <w:spacing w:val="-2"/>
                <w:sz w:val="16"/>
                <w:szCs w:val="16"/>
              </w:rPr>
              <w:t xml:space="preserve"> </w:t>
            </w:r>
            <w:r w:rsidRPr="00721243">
              <w:rPr>
                <w:rFonts w:ascii="Arial" w:hAnsi="Arial" w:cs="Arial"/>
                <w:spacing w:val="-4"/>
                <w:sz w:val="16"/>
                <w:szCs w:val="16"/>
              </w:rPr>
              <w:t>0.004</w:t>
            </w:r>
          </w:p>
        </w:tc>
        <w:tc>
          <w:tcPr>
            <w:tcW w:w="1284" w:type="dxa"/>
          </w:tcPr>
          <w:p w14:paraId="769447E0" w14:textId="73DC08FB" w:rsidR="00147268" w:rsidRPr="00721243" w:rsidRDefault="00147268" w:rsidP="00147268">
            <w:pPr>
              <w:pStyle w:val="TableParagraph"/>
              <w:spacing w:before="40" w:after="40"/>
              <w:ind w:left="0"/>
              <w:rPr>
                <w:rFonts w:ascii="Arial" w:hAnsi="Arial" w:cs="Arial"/>
                <w:spacing w:val="-2"/>
                <w:sz w:val="16"/>
                <w:szCs w:val="16"/>
              </w:rPr>
            </w:pPr>
            <w:r w:rsidRPr="00721243">
              <w:rPr>
                <w:rFonts w:ascii="Arial" w:hAnsi="Arial" w:cs="Arial"/>
                <w:sz w:val="16"/>
                <w:szCs w:val="16"/>
              </w:rPr>
              <w:t>&lt;</w:t>
            </w:r>
            <w:r w:rsidRPr="00721243">
              <w:rPr>
                <w:rFonts w:ascii="Arial" w:hAnsi="Arial" w:cs="Arial"/>
                <w:spacing w:val="-2"/>
                <w:sz w:val="16"/>
                <w:szCs w:val="16"/>
              </w:rPr>
              <w:t xml:space="preserve"> </w:t>
            </w:r>
            <w:r w:rsidRPr="00721243">
              <w:rPr>
                <w:rFonts w:ascii="Arial" w:hAnsi="Arial" w:cs="Arial"/>
                <w:spacing w:val="-4"/>
                <w:sz w:val="16"/>
                <w:szCs w:val="16"/>
              </w:rPr>
              <w:t>0.004</w:t>
            </w:r>
          </w:p>
        </w:tc>
        <w:tc>
          <w:tcPr>
            <w:tcW w:w="1284" w:type="dxa"/>
          </w:tcPr>
          <w:p w14:paraId="319650AA" w14:textId="5B518802" w:rsidR="00147268" w:rsidRPr="00721243" w:rsidRDefault="00147268" w:rsidP="00147268">
            <w:pPr>
              <w:pStyle w:val="TableParagraph"/>
              <w:spacing w:before="40" w:after="40"/>
              <w:ind w:left="0"/>
              <w:rPr>
                <w:rFonts w:ascii="Arial" w:hAnsi="Arial" w:cs="Arial"/>
                <w:spacing w:val="-2"/>
                <w:sz w:val="16"/>
                <w:szCs w:val="16"/>
              </w:rPr>
            </w:pPr>
            <w:r w:rsidRPr="00721243">
              <w:rPr>
                <w:rFonts w:ascii="Arial" w:hAnsi="Arial" w:cs="Arial"/>
                <w:sz w:val="16"/>
                <w:szCs w:val="16"/>
              </w:rPr>
              <w:t>&lt;</w:t>
            </w:r>
            <w:r w:rsidRPr="00721243">
              <w:rPr>
                <w:rFonts w:ascii="Arial" w:hAnsi="Arial" w:cs="Arial"/>
                <w:spacing w:val="-2"/>
                <w:sz w:val="16"/>
                <w:szCs w:val="16"/>
              </w:rPr>
              <w:t xml:space="preserve"> </w:t>
            </w:r>
            <w:r w:rsidRPr="00721243">
              <w:rPr>
                <w:rFonts w:ascii="Arial" w:hAnsi="Arial" w:cs="Arial"/>
                <w:spacing w:val="-4"/>
                <w:sz w:val="16"/>
                <w:szCs w:val="16"/>
              </w:rPr>
              <w:t>0.004</w:t>
            </w:r>
          </w:p>
        </w:tc>
      </w:tr>
      <w:tr w:rsidR="00147268" w:rsidRPr="00721243" w14:paraId="1912381F" w14:textId="77777777" w:rsidTr="00275F14">
        <w:trPr>
          <w:trHeight w:val="265"/>
        </w:trPr>
        <w:tc>
          <w:tcPr>
            <w:tcW w:w="2044" w:type="dxa"/>
          </w:tcPr>
          <w:p w14:paraId="3FECBC76" w14:textId="0DC1B7EF" w:rsidR="00147268" w:rsidRPr="00721243" w:rsidRDefault="00147268" w:rsidP="00147268">
            <w:pPr>
              <w:pStyle w:val="TableParagraph"/>
              <w:spacing w:before="40" w:after="40"/>
              <w:ind w:left="0"/>
              <w:jc w:val="left"/>
              <w:rPr>
                <w:rFonts w:ascii="Arial" w:hAnsi="Arial" w:cs="Arial"/>
                <w:sz w:val="16"/>
                <w:szCs w:val="16"/>
              </w:rPr>
            </w:pPr>
            <w:r w:rsidRPr="00721243">
              <w:rPr>
                <w:rFonts w:ascii="Arial" w:hAnsi="Arial" w:cs="Arial"/>
                <w:sz w:val="16"/>
                <w:szCs w:val="16"/>
              </w:rPr>
              <w:t>Trifenil-kalaj (mg/kg)</w:t>
            </w:r>
          </w:p>
        </w:tc>
        <w:tc>
          <w:tcPr>
            <w:tcW w:w="1467" w:type="dxa"/>
          </w:tcPr>
          <w:p w14:paraId="7806DA66" w14:textId="3E6F5A54" w:rsidR="00147268" w:rsidRPr="00721243" w:rsidRDefault="00147268" w:rsidP="00147268">
            <w:pPr>
              <w:pStyle w:val="TableParagraph"/>
              <w:spacing w:before="40" w:after="40"/>
              <w:ind w:left="0"/>
              <w:rPr>
                <w:rFonts w:ascii="Arial" w:hAnsi="Arial" w:cs="Arial"/>
                <w:sz w:val="16"/>
                <w:szCs w:val="16"/>
              </w:rPr>
            </w:pPr>
            <w:r w:rsidRPr="00721243">
              <w:rPr>
                <w:rFonts w:ascii="Arial" w:hAnsi="Arial" w:cs="Arial"/>
                <w:spacing w:val="-2"/>
                <w:sz w:val="16"/>
                <w:szCs w:val="16"/>
              </w:rPr>
              <w:t>0,004</w:t>
            </w:r>
          </w:p>
        </w:tc>
        <w:tc>
          <w:tcPr>
            <w:tcW w:w="1424" w:type="dxa"/>
          </w:tcPr>
          <w:p w14:paraId="411AC8CC" w14:textId="61DB9442" w:rsidR="00147268" w:rsidRPr="00721243" w:rsidRDefault="00147268" w:rsidP="00147268">
            <w:pPr>
              <w:pStyle w:val="TableParagraph"/>
              <w:spacing w:before="40" w:after="40"/>
              <w:ind w:left="0"/>
              <w:rPr>
                <w:rFonts w:ascii="Arial" w:hAnsi="Arial" w:cs="Arial"/>
                <w:sz w:val="16"/>
                <w:szCs w:val="16"/>
              </w:rPr>
            </w:pPr>
            <w:r w:rsidRPr="00721243">
              <w:rPr>
                <w:rFonts w:ascii="Arial" w:hAnsi="Arial" w:cs="Arial"/>
                <w:sz w:val="16"/>
                <w:szCs w:val="16"/>
              </w:rPr>
              <w:t>&lt;</w:t>
            </w:r>
            <w:r w:rsidRPr="00721243">
              <w:rPr>
                <w:rFonts w:ascii="Arial" w:hAnsi="Arial" w:cs="Arial"/>
                <w:spacing w:val="-2"/>
                <w:sz w:val="16"/>
                <w:szCs w:val="16"/>
              </w:rPr>
              <w:t xml:space="preserve"> </w:t>
            </w:r>
            <w:r w:rsidRPr="00721243">
              <w:rPr>
                <w:rFonts w:ascii="Arial" w:hAnsi="Arial" w:cs="Arial"/>
                <w:spacing w:val="-4"/>
                <w:sz w:val="16"/>
                <w:szCs w:val="16"/>
              </w:rPr>
              <w:t>0.004</w:t>
            </w:r>
          </w:p>
        </w:tc>
        <w:tc>
          <w:tcPr>
            <w:tcW w:w="1284" w:type="dxa"/>
          </w:tcPr>
          <w:p w14:paraId="3B960869" w14:textId="3FD39885" w:rsidR="00147268" w:rsidRPr="00721243" w:rsidRDefault="00147268" w:rsidP="00147268">
            <w:pPr>
              <w:pStyle w:val="TableParagraph"/>
              <w:spacing w:before="40" w:after="40"/>
              <w:ind w:left="0"/>
              <w:rPr>
                <w:rFonts w:ascii="Arial" w:hAnsi="Arial" w:cs="Arial"/>
                <w:sz w:val="16"/>
                <w:szCs w:val="16"/>
              </w:rPr>
            </w:pPr>
            <w:r w:rsidRPr="00721243">
              <w:rPr>
                <w:rFonts w:ascii="Arial" w:hAnsi="Arial" w:cs="Arial"/>
                <w:sz w:val="16"/>
                <w:szCs w:val="16"/>
              </w:rPr>
              <w:t>&lt;</w:t>
            </w:r>
            <w:r w:rsidRPr="00721243">
              <w:rPr>
                <w:rFonts w:ascii="Arial" w:hAnsi="Arial" w:cs="Arial"/>
                <w:spacing w:val="-2"/>
                <w:sz w:val="16"/>
                <w:szCs w:val="16"/>
              </w:rPr>
              <w:t xml:space="preserve"> </w:t>
            </w:r>
            <w:r w:rsidRPr="00721243">
              <w:rPr>
                <w:rFonts w:ascii="Arial" w:hAnsi="Arial" w:cs="Arial"/>
                <w:spacing w:val="-4"/>
                <w:sz w:val="16"/>
                <w:szCs w:val="16"/>
              </w:rPr>
              <w:t>0.004</w:t>
            </w:r>
          </w:p>
        </w:tc>
        <w:tc>
          <w:tcPr>
            <w:tcW w:w="1284" w:type="dxa"/>
          </w:tcPr>
          <w:p w14:paraId="05CD76DF" w14:textId="338EF96A" w:rsidR="00147268" w:rsidRPr="00721243" w:rsidRDefault="00147268" w:rsidP="00147268">
            <w:pPr>
              <w:pStyle w:val="TableParagraph"/>
              <w:spacing w:before="40" w:after="40"/>
              <w:ind w:left="0"/>
              <w:rPr>
                <w:rFonts w:ascii="Arial" w:hAnsi="Arial" w:cs="Arial"/>
                <w:sz w:val="16"/>
                <w:szCs w:val="16"/>
              </w:rPr>
            </w:pPr>
            <w:r w:rsidRPr="00721243">
              <w:rPr>
                <w:rFonts w:ascii="Arial" w:hAnsi="Arial" w:cs="Arial"/>
                <w:sz w:val="16"/>
                <w:szCs w:val="16"/>
              </w:rPr>
              <w:t>&lt;</w:t>
            </w:r>
            <w:r w:rsidRPr="00721243">
              <w:rPr>
                <w:rFonts w:ascii="Arial" w:hAnsi="Arial" w:cs="Arial"/>
                <w:spacing w:val="-2"/>
                <w:sz w:val="16"/>
                <w:szCs w:val="16"/>
              </w:rPr>
              <w:t xml:space="preserve"> </w:t>
            </w:r>
            <w:r w:rsidRPr="00721243">
              <w:rPr>
                <w:rFonts w:ascii="Arial" w:hAnsi="Arial" w:cs="Arial"/>
                <w:spacing w:val="-4"/>
                <w:sz w:val="16"/>
                <w:szCs w:val="16"/>
              </w:rPr>
              <w:t>0.004</w:t>
            </w:r>
          </w:p>
        </w:tc>
        <w:tc>
          <w:tcPr>
            <w:tcW w:w="1284" w:type="dxa"/>
          </w:tcPr>
          <w:p w14:paraId="3655EA81" w14:textId="0F031BD9" w:rsidR="00147268" w:rsidRPr="00721243" w:rsidRDefault="00147268" w:rsidP="00147268">
            <w:pPr>
              <w:pStyle w:val="TableParagraph"/>
              <w:spacing w:before="40" w:after="40"/>
              <w:ind w:left="0"/>
              <w:rPr>
                <w:rFonts w:ascii="Arial" w:hAnsi="Arial" w:cs="Arial"/>
                <w:sz w:val="16"/>
                <w:szCs w:val="16"/>
              </w:rPr>
            </w:pPr>
            <w:r w:rsidRPr="00721243">
              <w:rPr>
                <w:rFonts w:ascii="Arial" w:hAnsi="Arial" w:cs="Arial"/>
                <w:sz w:val="16"/>
                <w:szCs w:val="16"/>
              </w:rPr>
              <w:t>&lt;</w:t>
            </w:r>
            <w:r w:rsidRPr="00721243">
              <w:rPr>
                <w:rFonts w:ascii="Arial" w:hAnsi="Arial" w:cs="Arial"/>
                <w:spacing w:val="-2"/>
                <w:sz w:val="16"/>
                <w:szCs w:val="16"/>
              </w:rPr>
              <w:t xml:space="preserve"> </w:t>
            </w:r>
            <w:r w:rsidRPr="00721243">
              <w:rPr>
                <w:rFonts w:ascii="Arial" w:hAnsi="Arial" w:cs="Arial"/>
                <w:spacing w:val="-4"/>
                <w:sz w:val="16"/>
                <w:szCs w:val="16"/>
              </w:rPr>
              <w:t>0.004</w:t>
            </w:r>
          </w:p>
        </w:tc>
      </w:tr>
      <w:tr w:rsidR="00147268" w:rsidRPr="00721243" w14:paraId="69C313FC" w14:textId="77777777" w:rsidTr="00275F14">
        <w:trPr>
          <w:trHeight w:val="267"/>
        </w:trPr>
        <w:tc>
          <w:tcPr>
            <w:tcW w:w="2044" w:type="dxa"/>
          </w:tcPr>
          <w:p w14:paraId="6AFFCE42" w14:textId="0CA8E5F0" w:rsidR="00147268" w:rsidRPr="00721243" w:rsidRDefault="00147268" w:rsidP="00147268">
            <w:pPr>
              <w:pStyle w:val="TableParagraph"/>
              <w:spacing w:before="40" w:after="40"/>
              <w:ind w:left="0"/>
              <w:jc w:val="left"/>
              <w:rPr>
                <w:rFonts w:ascii="Arial" w:hAnsi="Arial" w:cs="Arial"/>
                <w:sz w:val="16"/>
                <w:szCs w:val="16"/>
              </w:rPr>
            </w:pPr>
            <w:r w:rsidRPr="00721243">
              <w:rPr>
                <w:rFonts w:ascii="Arial" w:hAnsi="Arial" w:cs="Arial"/>
                <w:sz w:val="16"/>
                <w:szCs w:val="16"/>
              </w:rPr>
              <w:t>Tricikloheksil-in (mg/kg)</w:t>
            </w:r>
          </w:p>
        </w:tc>
        <w:tc>
          <w:tcPr>
            <w:tcW w:w="1467" w:type="dxa"/>
          </w:tcPr>
          <w:p w14:paraId="7298A160" w14:textId="50E90C2B" w:rsidR="00147268" w:rsidRPr="00721243" w:rsidRDefault="00147268" w:rsidP="00147268">
            <w:pPr>
              <w:pStyle w:val="TableParagraph"/>
              <w:spacing w:before="40" w:after="40"/>
              <w:ind w:left="0"/>
              <w:rPr>
                <w:rFonts w:ascii="Arial" w:hAnsi="Arial" w:cs="Arial"/>
                <w:sz w:val="16"/>
                <w:szCs w:val="16"/>
              </w:rPr>
            </w:pPr>
            <w:r w:rsidRPr="00721243">
              <w:rPr>
                <w:rFonts w:ascii="Arial" w:hAnsi="Arial" w:cs="Arial"/>
                <w:spacing w:val="-2"/>
                <w:sz w:val="16"/>
                <w:szCs w:val="16"/>
              </w:rPr>
              <w:t>0,004</w:t>
            </w:r>
          </w:p>
        </w:tc>
        <w:tc>
          <w:tcPr>
            <w:tcW w:w="1424" w:type="dxa"/>
          </w:tcPr>
          <w:p w14:paraId="681828AD" w14:textId="054FFA20" w:rsidR="00147268" w:rsidRPr="00721243" w:rsidRDefault="00147268" w:rsidP="00147268">
            <w:pPr>
              <w:pStyle w:val="TableParagraph"/>
              <w:spacing w:before="40" w:after="40"/>
              <w:ind w:left="0"/>
              <w:rPr>
                <w:rFonts w:ascii="Arial" w:hAnsi="Arial" w:cs="Arial"/>
                <w:sz w:val="16"/>
                <w:szCs w:val="16"/>
              </w:rPr>
            </w:pPr>
            <w:r w:rsidRPr="00721243">
              <w:rPr>
                <w:rFonts w:ascii="Arial" w:hAnsi="Arial" w:cs="Arial"/>
                <w:sz w:val="16"/>
                <w:szCs w:val="16"/>
              </w:rPr>
              <w:t>&lt;</w:t>
            </w:r>
            <w:r w:rsidRPr="00721243">
              <w:rPr>
                <w:rFonts w:ascii="Arial" w:hAnsi="Arial" w:cs="Arial"/>
                <w:spacing w:val="-2"/>
                <w:sz w:val="16"/>
                <w:szCs w:val="16"/>
              </w:rPr>
              <w:t xml:space="preserve"> </w:t>
            </w:r>
            <w:r w:rsidRPr="00721243">
              <w:rPr>
                <w:rFonts w:ascii="Arial" w:hAnsi="Arial" w:cs="Arial"/>
                <w:spacing w:val="-4"/>
                <w:sz w:val="16"/>
                <w:szCs w:val="16"/>
              </w:rPr>
              <w:t>0.004</w:t>
            </w:r>
          </w:p>
        </w:tc>
        <w:tc>
          <w:tcPr>
            <w:tcW w:w="1284" w:type="dxa"/>
          </w:tcPr>
          <w:p w14:paraId="01DD5D74" w14:textId="683B4A21" w:rsidR="00147268" w:rsidRPr="00721243" w:rsidRDefault="00147268" w:rsidP="00147268">
            <w:pPr>
              <w:pStyle w:val="TableParagraph"/>
              <w:spacing w:before="40" w:after="40"/>
              <w:ind w:left="0"/>
              <w:rPr>
                <w:rFonts w:ascii="Arial" w:hAnsi="Arial" w:cs="Arial"/>
                <w:sz w:val="16"/>
                <w:szCs w:val="16"/>
              </w:rPr>
            </w:pPr>
            <w:r w:rsidRPr="00721243">
              <w:rPr>
                <w:rFonts w:ascii="Arial" w:hAnsi="Arial" w:cs="Arial"/>
                <w:sz w:val="16"/>
                <w:szCs w:val="16"/>
              </w:rPr>
              <w:t>&lt;</w:t>
            </w:r>
            <w:r w:rsidRPr="00721243">
              <w:rPr>
                <w:rFonts w:ascii="Arial" w:hAnsi="Arial" w:cs="Arial"/>
                <w:spacing w:val="-2"/>
                <w:sz w:val="16"/>
                <w:szCs w:val="16"/>
              </w:rPr>
              <w:t xml:space="preserve"> </w:t>
            </w:r>
            <w:r w:rsidRPr="00721243">
              <w:rPr>
                <w:rFonts w:ascii="Arial" w:hAnsi="Arial" w:cs="Arial"/>
                <w:spacing w:val="-4"/>
                <w:sz w:val="16"/>
                <w:szCs w:val="16"/>
              </w:rPr>
              <w:t>0.004</w:t>
            </w:r>
          </w:p>
        </w:tc>
        <w:tc>
          <w:tcPr>
            <w:tcW w:w="1284" w:type="dxa"/>
          </w:tcPr>
          <w:p w14:paraId="2456CE22" w14:textId="4597D025" w:rsidR="00147268" w:rsidRPr="00721243" w:rsidRDefault="00147268" w:rsidP="00147268">
            <w:pPr>
              <w:pStyle w:val="TableParagraph"/>
              <w:spacing w:before="40" w:after="40"/>
              <w:ind w:left="0"/>
              <w:rPr>
                <w:rFonts w:ascii="Arial" w:hAnsi="Arial" w:cs="Arial"/>
                <w:sz w:val="16"/>
                <w:szCs w:val="16"/>
              </w:rPr>
            </w:pPr>
            <w:r w:rsidRPr="00721243">
              <w:rPr>
                <w:rFonts w:ascii="Arial" w:hAnsi="Arial" w:cs="Arial"/>
                <w:sz w:val="16"/>
                <w:szCs w:val="16"/>
              </w:rPr>
              <w:t>&lt;</w:t>
            </w:r>
            <w:r w:rsidRPr="00721243">
              <w:rPr>
                <w:rFonts w:ascii="Arial" w:hAnsi="Arial" w:cs="Arial"/>
                <w:spacing w:val="-2"/>
                <w:sz w:val="16"/>
                <w:szCs w:val="16"/>
              </w:rPr>
              <w:t xml:space="preserve"> </w:t>
            </w:r>
            <w:r w:rsidRPr="00721243">
              <w:rPr>
                <w:rFonts w:ascii="Arial" w:hAnsi="Arial" w:cs="Arial"/>
                <w:spacing w:val="-4"/>
                <w:sz w:val="16"/>
                <w:szCs w:val="16"/>
              </w:rPr>
              <w:t>0.004</w:t>
            </w:r>
          </w:p>
        </w:tc>
        <w:tc>
          <w:tcPr>
            <w:tcW w:w="1284" w:type="dxa"/>
          </w:tcPr>
          <w:p w14:paraId="312EC187" w14:textId="6C18F474" w:rsidR="00147268" w:rsidRPr="00721243" w:rsidRDefault="00147268" w:rsidP="00147268">
            <w:pPr>
              <w:pStyle w:val="TableParagraph"/>
              <w:spacing w:before="40" w:after="40"/>
              <w:ind w:left="0"/>
              <w:rPr>
                <w:rFonts w:ascii="Arial" w:hAnsi="Arial" w:cs="Arial"/>
                <w:sz w:val="16"/>
                <w:szCs w:val="16"/>
              </w:rPr>
            </w:pPr>
            <w:r w:rsidRPr="00721243">
              <w:rPr>
                <w:rFonts w:ascii="Arial" w:hAnsi="Arial" w:cs="Arial"/>
                <w:sz w:val="16"/>
                <w:szCs w:val="16"/>
              </w:rPr>
              <w:t>&lt;</w:t>
            </w:r>
            <w:r w:rsidRPr="00721243">
              <w:rPr>
                <w:rFonts w:ascii="Arial" w:hAnsi="Arial" w:cs="Arial"/>
                <w:spacing w:val="-2"/>
                <w:sz w:val="16"/>
                <w:szCs w:val="16"/>
              </w:rPr>
              <w:t xml:space="preserve"> </w:t>
            </w:r>
            <w:r w:rsidRPr="00721243">
              <w:rPr>
                <w:rFonts w:ascii="Arial" w:hAnsi="Arial" w:cs="Arial"/>
                <w:spacing w:val="-4"/>
                <w:sz w:val="16"/>
                <w:szCs w:val="16"/>
              </w:rPr>
              <w:t>0.004</w:t>
            </w:r>
          </w:p>
        </w:tc>
      </w:tr>
    </w:tbl>
    <w:p w14:paraId="5C5BED24" w14:textId="46C89226" w:rsidR="00DA2F5D" w:rsidRPr="00721243" w:rsidRDefault="00DA2F5D" w:rsidP="00DA2F5D">
      <w:pPr>
        <w:rPr>
          <w:rFonts w:cs="Arial"/>
          <w:szCs w:val="20"/>
        </w:rPr>
      </w:pPr>
    </w:p>
    <w:p w14:paraId="5F49F6B3" w14:textId="0CB2C3E4" w:rsidR="009F19DC" w:rsidRPr="00721243" w:rsidRDefault="009F19DC" w:rsidP="009F19DC">
      <w:pPr>
        <w:autoSpaceDE w:val="0"/>
        <w:autoSpaceDN w:val="0"/>
        <w:adjustRightInd w:val="0"/>
        <w:rPr>
          <w:rFonts w:cs="Arial"/>
          <w:b/>
          <w:bCs/>
          <w:szCs w:val="20"/>
          <w:lang w:eastAsia="tr-TR"/>
        </w:rPr>
      </w:pPr>
      <w:r w:rsidRPr="00721243">
        <w:rPr>
          <w:rFonts w:cs="Arial"/>
          <w:b/>
          <w:bCs/>
          <w:szCs w:val="20"/>
          <w:lang w:eastAsia="tr-TR"/>
        </w:rPr>
        <w:t xml:space="preserve">Kvalitet zemljišta </w:t>
      </w:r>
      <w:r w:rsidR="00001C32" w:rsidRPr="00721243">
        <w:rPr>
          <w:rFonts w:cs="Arial"/>
          <w:b/>
          <w:bCs/>
          <w:szCs w:val="20"/>
          <w:lang w:eastAsia="tr-TR"/>
        </w:rPr>
        <w:t>u okolini</w:t>
      </w:r>
      <w:r w:rsidRPr="00721243">
        <w:rPr>
          <w:rFonts w:cs="Arial"/>
          <w:b/>
          <w:bCs/>
          <w:szCs w:val="20"/>
          <w:lang w:eastAsia="tr-TR"/>
        </w:rPr>
        <w:t xml:space="preserve"> KAP-a</w:t>
      </w:r>
    </w:p>
    <w:p w14:paraId="338A2624" w14:textId="77777777" w:rsidR="009F19DC" w:rsidRPr="00721243" w:rsidRDefault="009F19DC" w:rsidP="009F19DC">
      <w:pPr>
        <w:autoSpaceDE w:val="0"/>
        <w:autoSpaceDN w:val="0"/>
        <w:adjustRightInd w:val="0"/>
        <w:rPr>
          <w:rFonts w:cs="Arial"/>
          <w:szCs w:val="20"/>
          <w:lang w:eastAsia="tr-TR"/>
        </w:rPr>
      </w:pPr>
    </w:p>
    <w:p w14:paraId="55E6093F" w14:textId="6F774404" w:rsidR="009F19DC" w:rsidRPr="00721243" w:rsidRDefault="009F19DC" w:rsidP="009F19DC">
      <w:pPr>
        <w:autoSpaceDE w:val="0"/>
        <w:autoSpaceDN w:val="0"/>
        <w:adjustRightInd w:val="0"/>
        <w:rPr>
          <w:rFonts w:cs="Arial"/>
          <w:szCs w:val="20"/>
          <w:lang w:eastAsia="tr-TR"/>
        </w:rPr>
      </w:pPr>
      <w:r w:rsidRPr="00721243">
        <w:rPr>
          <w:rFonts w:cs="Arial"/>
          <w:szCs w:val="20"/>
          <w:lang w:eastAsia="tr-TR"/>
        </w:rPr>
        <w:t xml:space="preserve">Tokom nekoliko decenija KAP je </w:t>
      </w:r>
      <w:r w:rsidR="007E514B" w:rsidRPr="00721243">
        <w:rPr>
          <w:rFonts w:cs="Arial"/>
          <w:szCs w:val="20"/>
          <w:lang w:eastAsia="tr-TR"/>
        </w:rPr>
        <w:t>generisao</w:t>
      </w:r>
      <w:r w:rsidRPr="00721243">
        <w:rPr>
          <w:rFonts w:cs="Arial"/>
          <w:szCs w:val="20"/>
          <w:lang w:eastAsia="tr-TR"/>
        </w:rPr>
        <w:t xml:space="preserve"> oko 325</w:t>
      </w:r>
      <w:r w:rsidR="007E514B" w:rsidRPr="00721243">
        <w:rPr>
          <w:rFonts w:cs="Arial"/>
          <w:szCs w:val="20"/>
          <w:lang w:eastAsia="tr-TR"/>
        </w:rPr>
        <w:t>.</w:t>
      </w:r>
      <w:r w:rsidRPr="00721243">
        <w:rPr>
          <w:rFonts w:cs="Arial"/>
          <w:szCs w:val="20"/>
          <w:lang w:eastAsia="tr-TR"/>
        </w:rPr>
        <w:t>000m</w:t>
      </w:r>
      <w:r w:rsidRPr="00721243">
        <w:rPr>
          <w:rFonts w:cs="Arial"/>
          <w:szCs w:val="20"/>
          <w:vertAlign w:val="superscript"/>
          <w:lang w:eastAsia="tr-TR"/>
        </w:rPr>
        <w:t>3</w:t>
      </w:r>
      <w:r w:rsidRPr="00721243">
        <w:rPr>
          <w:rFonts w:cs="Arial"/>
          <w:szCs w:val="20"/>
          <w:lang w:eastAsia="tr-TR"/>
        </w:rPr>
        <w:t xml:space="preserve"> čvrstog otpada, deponovanog na lokaciji i klasifikovanog kao opasan otpad, zbog visokog sadržaja fluorida, poliaromatskih ugljovodonika (PAH), polihlor</w:t>
      </w:r>
      <w:r w:rsidR="0073647C" w:rsidRPr="00721243">
        <w:rPr>
          <w:rFonts w:cs="Arial"/>
          <w:szCs w:val="20"/>
          <w:lang w:eastAsia="tr-TR"/>
        </w:rPr>
        <w:t>ovanih</w:t>
      </w:r>
      <w:r w:rsidRPr="00721243">
        <w:rPr>
          <w:rFonts w:cs="Arial"/>
          <w:szCs w:val="20"/>
          <w:lang w:eastAsia="tr-TR"/>
        </w:rPr>
        <w:t xml:space="preserve"> bifenila (PCB), fenola i nikla, hroma, bakra, kadmijuma, cinka, arsena, žive, cijanida, mineralnih ulja i dr.</w:t>
      </w:r>
    </w:p>
    <w:p w14:paraId="74FD8B61" w14:textId="77777777" w:rsidR="009F19DC" w:rsidRPr="00721243" w:rsidRDefault="009F19DC" w:rsidP="009F19DC">
      <w:pPr>
        <w:autoSpaceDE w:val="0"/>
        <w:autoSpaceDN w:val="0"/>
        <w:adjustRightInd w:val="0"/>
        <w:rPr>
          <w:rFonts w:cs="Arial"/>
          <w:szCs w:val="20"/>
          <w:lang w:eastAsia="tr-TR"/>
        </w:rPr>
      </w:pPr>
    </w:p>
    <w:p w14:paraId="266E2E79" w14:textId="2FF6D128" w:rsidR="009F19DC" w:rsidRPr="00721243" w:rsidRDefault="009F19DC" w:rsidP="009F19DC">
      <w:pPr>
        <w:autoSpaceDE w:val="0"/>
        <w:autoSpaceDN w:val="0"/>
        <w:adjustRightInd w:val="0"/>
        <w:rPr>
          <w:rFonts w:cs="Arial"/>
          <w:szCs w:val="20"/>
          <w:lang w:eastAsia="tr-TR"/>
        </w:rPr>
      </w:pPr>
      <w:r w:rsidRPr="00721243">
        <w:rPr>
          <w:rFonts w:cs="Arial"/>
          <w:szCs w:val="20"/>
          <w:lang w:eastAsia="tr-TR"/>
        </w:rPr>
        <w:t xml:space="preserve">U </w:t>
      </w:r>
      <w:r w:rsidR="00636243">
        <w:rPr>
          <w:rFonts w:cs="Arial"/>
          <w:szCs w:val="20"/>
          <w:lang w:eastAsia="tr-TR"/>
        </w:rPr>
        <w:t>tabeli</w:t>
      </w:r>
      <w:r w:rsidR="00B16245" w:rsidRPr="00814269">
        <w:rPr>
          <w:rFonts w:cs="Arial"/>
          <w:szCs w:val="20"/>
          <w:lang w:eastAsia="tr-TR"/>
        </w:rPr>
        <w:t xml:space="preserve"> </w:t>
      </w:r>
      <w:r w:rsidR="003D066C" w:rsidRPr="00814269">
        <w:rPr>
          <w:rFonts w:cs="Arial"/>
          <w:szCs w:val="20"/>
          <w:lang w:eastAsia="tr-TR"/>
        </w:rPr>
        <w:t>9</w:t>
      </w:r>
      <w:r w:rsidRPr="00721243">
        <w:rPr>
          <w:rFonts w:cs="Arial"/>
          <w:szCs w:val="20"/>
          <w:lang w:eastAsia="tr-TR"/>
        </w:rPr>
        <w:t xml:space="preserve"> prikazani su rezultati mjerenja koncentracije opasnih i toksičnih supstanci na odlagalištu čvrstog otpada, neposredno ispod njega i u dubljim slojevima zemljišta. Od 12 parametara, njih 10 u </w:t>
      </w:r>
      <w:r w:rsidR="003F416B" w:rsidRPr="00721243">
        <w:rPr>
          <w:rFonts w:cs="Arial"/>
          <w:szCs w:val="20"/>
          <w:lang w:eastAsia="tr-TR"/>
        </w:rPr>
        <w:t>površinskim slojevima</w:t>
      </w:r>
      <w:r w:rsidRPr="00721243">
        <w:rPr>
          <w:rFonts w:cs="Arial"/>
          <w:szCs w:val="20"/>
          <w:lang w:eastAsia="tr-TR"/>
        </w:rPr>
        <w:t xml:space="preserve"> ili 6 u dubljim slojevima imalo je koncentraciju od 1 do 30 puta veću od MDK. Sedam parametara je premašilo čak i koncentraciju visokog rizika (cijanidi, PAH, PCB, živa, hrom, bakar i nikal).</w:t>
      </w:r>
    </w:p>
    <w:p w14:paraId="6CF3F803" w14:textId="77777777" w:rsidR="00B16245" w:rsidRPr="00721243" w:rsidRDefault="00B16245" w:rsidP="009F19DC">
      <w:pPr>
        <w:autoSpaceDE w:val="0"/>
        <w:autoSpaceDN w:val="0"/>
        <w:adjustRightInd w:val="0"/>
        <w:rPr>
          <w:rFonts w:cs="Arial"/>
          <w:szCs w:val="20"/>
          <w:lang w:eastAsia="tr-TR"/>
        </w:rPr>
      </w:pPr>
    </w:p>
    <w:p w14:paraId="7C9CC79C" w14:textId="5711A1D3" w:rsidR="003F7A4E" w:rsidRPr="00721243" w:rsidRDefault="00B16245" w:rsidP="00B16245">
      <w:pPr>
        <w:pStyle w:val="Caption"/>
        <w:rPr>
          <w:b w:val="0"/>
          <w:bCs w:val="0"/>
        </w:rPr>
      </w:pPr>
      <w:bookmarkStart w:id="414" w:name="_Toc221003316"/>
      <w:r w:rsidRPr="00721243">
        <w:t xml:space="preserve">Tabela </w:t>
      </w:r>
      <w:r w:rsidRPr="00721243">
        <w:fldChar w:fldCharType="begin"/>
      </w:r>
      <w:r w:rsidRPr="00721243">
        <w:instrText xml:space="preserve"> SEQ Tabela \* ARABIC </w:instrText>
      </w:r>
      <w:r w:rsidRPr="00721243">
        <w:fldChar w:fldCharType="separate"/>
      </w:r>
      <w:r w:rsidR="00D967F6">
        <w:rPr>
          <w:noProof/>
        </w:rPr>
        <w:t>9</w:t>
      </w:r>
      <w:r w:rsidRPr="00721243">
        <w:fldChar w:fldCharType="end"/>
      </w:r>
      <w:r w:rsidRPr="00721243">
        <w:t xml:space="preserve">. </w:t>
      </w:r>
      <w:r w:rsidR="003F7A4E" w:rsidRPr="00721243">
        <w:rPr>
          <w:b w:val="0"/>
          <w:bCs w:val="0"/>
        </w:rPr>
        <w:t xml:space="preserve">Maksimalne koncentracije opasnih i toksičnih supstanci (mg/kg) pronađenih u zemljištu na području KAP-a (COWI, 2012; </w:t>
      </w:r>
      <w:r w:rsidR="00D56081" w:rsidRPr="00721243">
        <w:rPr>
          <w:b w:val="0"/>
          <w:bCs w:val="0"/>
        </w:rPr>
        <w:t>modifikovano</w:t>
      </w:r>
      <w:r w:rsidR="003F7A4E" w:rsidRPr="00721243">
        <w:rPr>
          <w:b w:val="0"/>
          <w:bCs w:val="0"/>
        </w:rPr>
        <w:t>)</w:t>
      </w:r>
      <w:bookmarkEnd w:id="414"/>
    </w:p>
    <w:tbl>
      <w:tblPr>
        <w:tblStyle w:val="TableGrid"/>
        <w:tblW w:w="0" w:type="auto"/>
        <w:tblLook w:val="04A0" w:firstRow="1" w:lastRow="0" w:firstColumn="1" w:lastColumn="0" w:noHBand="0" w:noVBand="1"/>
      </w:tblPr>
      <w:tblGrid>
        <w:gridCol w:w="1755"/>
        <w:gridCol w:w="1755"/>
        <w:gridCol w:w="1756"/>
        <w:gridCol w:w="1756"/>
        <w:gridCol w:w="1756"/>
      </w:tblGrid>
      <w:tr w:rsidR="003F7A4E" w:rsidRPr="00721243" w14:paraId="33096F3D" w14:textId="77777777" w:rsidTr="009B5208">
        <w:tc>
          <w:tcPr>
            <w:tcW w:w="1755" w:type="dxa"/>
            <w:shd w:val="clear" w:color="auto" w:fill="D9D9D9" w:themeFill="background1" w:themeFillShade="D9"/>
          </w:tcPr>
          <w:p w14:paraId="7268EA06" w14:textId="77777777" w:rsidR="003F7A4E" w:rsidRPr="00721243" w:rsidRDefault="003F7A4E" w:rsidP="003F7A4E">
            <w:pPr>
              <w:rPr>
                <w:rFonts w:cs="Arial"/>
                <w:sz w:val="16"/>
                <w:szCs w:val="16"/>
              </w:rPr>
            </w:pPr>
          </w:p>
        </w:tc>
        <w:tc>
          <w:tcPr>
            <w:tcW w:w="1755" w:type="dxa"/>
            <w:shd w:val="clear" w:color="auto" w:fill="D9D9D9" w:themeFill="background1" w:themeFillShade="D9"/>
            <w:vAlign w:val="center"/>
          </w:tcPr>
          <w:p w14:paraId="3DE6CD7C" w14:textId="70EBC3C6" w:rsidR="003F7A4E" w:rsidRPr="00721243" w:rsidRDefault="003F7A4E" w:rsidP="00E24FD1">
            <w:pPr>
              <w:jc w:val="center"/>
              <w:rPr>
                <w:rFonts w:cs="Arial"/>
                <w:b/>
                <w:sz w:val="16"/>
                <w:szCs w:val="16"/>
              </w:rPr>
            </w:pPr>
            <w:r w:rsidRPr="00721243">
              <w:rPr>
                <w:rFonts w:cs="Arial"/>
                <w:b/>
                <w:sz w:val="16"/>
                <w:szCs w:val="16"/>
              </w:rPr>
              <w:t>Koncentracija na mjestu odlaganja otpada</w:t>
            </w:r>
          </w:p>
        </w:tc>
        <w:tc>
          <w:tcPr>
            <w:tcW w:w="1756" w:type="dxa"/>
            <w:shd w:val="clear" w:color="auto" w:fill="D9D9D9" w:themeFill="background1" w:themeFillShade="D9"/>
            <w:vAlign w:val="center"/>
          </w:tcPr>
          <w:p w14:paraId="5A65D7B3" w14:textId="7B4D32AD" w:rsidR="003F7A4E" w:rsidRPr="00721243" w:rsidRDefault="00B64B3A" w:rsidP="00E24FD1">
            <w:pPr>
              <w:jc w:val="center"/>
              <w:rPr>
                <w:rFonts w:cs="Arial"/>
                <w:b/>
                <w:sz w:val="16"/>
                <w:szCs w:val="16"/>
              </w:rPr>
            </w:pPr>
            <w:r w:rsidRPr="00721243">
              <w:rPr>
                <w:rFonts w:cs="Arial"/>
                <w:b/>
                <w:sz w:val="16"/>
                <w:szCs w:val="16"/>
              </w:rPr>
              <w:t>Koncentracija u zemljištu direktno ispod otpada</w:t>
            </w:r>
          </w:p>
        </w:tc>
        <w:tc>
          <w:tcPr>
            <w:tcW w:w="1756" w:type="dxa"/>
            <w:shd w:val="clear" w:color="auto" w:fill="D9D9D9" w:themeFill="background1" w:themeFillShade="D9"/>
            <w:vAlign w:val="center"/>
          </w:tcPr>
          <w:p w14:paraId="1010DD13" w14:textId="0B4AA20F" w:rsidR="003F7A4E" w:rsidRPr="00721243" w:rsidRDefault="00B64B3A" w:rsidP="00E24FD1">
            <w:pPr>
              <w:jc w:val="center"/>
              <w:rPr>
                <w:rFonts w:cs="Arial"/>
                <w:b/>
                <w:sz w:val="16"/>
                <w:szCs w:val="16"/>
              </w:rPr>
            </w:pPr>
            <w:r w:rsidRPr="00721243">
              <w:rPr>
                <w:rFonts w:cs="Arial"/>
                <w:b/>
                <w:sz w:val="16"/>
                <w:szCs w:val="16"/>
              </w:rPr>
              <w:t>Koncentracija u dubljim slojevima zemljišta ispod otpada</w:t>
            </w:r>
          </w:p>
        </w:tc>
        <w:tc>
          <w:tcPr>
            <w:tcW w:w="1756" w:type="dxa"/>
            <w:shd w:val="clear" w:color="auto" w:fill="D9D9D9" w:themeFill="background1" w:themeFillShade="D9"/>
            <w:vAlign w:val="center"/>
          </w:tcPr>
          <w:p w14:paraId="71FDDCB8" w14:textId="612C6EF6" w:rsidR="003F7A4E" w:rsidRPr="00721243" w:rsidRDefault="00B64B3A" w:rsidP="00E24FD1">
            <w:pPr>
              <w:jc w:val="center"/>
              <w:rPr>
                <w:rFonts w:cs="Arial"/>
                <w:b/>
                <w:sz w:val="16"/>
                <w:szCs w:val="16"/>
              </w:rPr>
            </w:pPr>
            <w:r w:rsidRPr="00721243">
              <w:rPr>
                <w:rFonts w:cs="Arial"/>
                <w:b/>
                <w:sz w:val="16"/>
                <w:szCs w:val="16"/>
              </w:rPr>
              <w:t>MDK za opasne i štetne materije u zemljištu (</w:t>
            </w:r>
            <w:r w:rsidR="00082901" w:rsidRPr="00721243">
              <w:rPr>
                <w:rFonts w:cs="Arial"/>
                <w:b/>
                <w:sz w:val="16"/>
                <w:szCs w:val="16"/>
              </w:rPr>
              <w:t>„</w:t>
            </w:r>
            <w:r w:rsidRPr="00721243">
              <w:rPr>
                <w:rFonts w:cs="Arial"/>
                <w:b/>
                <w:sz w:val="16"/>
                <w:szCs w:val="16"/>
              </w:rPr>
              <w:t xml:space="preserve">Sl. </w:t>
            </w:r>
            <w:r w:rsidR="00082901" w:rsidRPr="00721243">
              <w:rPr>
                <w:rFonts w:cs="Arial"/>
                <w:b/>
                <w:sz w:val="16"/>
                <w:szCs w:val="16"/>
              </w:rPr>
              <w:t>L</w:t>
            </w:r>
            <w:r w:rsidRPr="00721243">
              <w:rPr>
                <w:rFonts w:cs="Arial"/>
                <w:b/>
                <w:sz w:val="16"/>
                <w:szCs w:val="16"/>
              </w:rPr>
              <w:t>ist</w:t>
            </w:r>
            <w:r w:rsidR="00082901" w:rsidRPr="00721243">
              <w:rPr>
                <w:rFonts w:cs="Arial"/>
                <w:b/>
                <w:sz w:val="16"/>
                <w:szCs w:val="16"/>
              </w:rPr>
              <w:t>“ br.</w:t>
            </w:r>
            <w:r w:rsidRPr="00721243">
              <w:rPr>
                <w:rFonts w:cs="Arial"/>
                <w:b/>
                <w:sz w:val="16"/>
                <w:szCs w:val="16"/>
              </w:rPr>
              <w:t xml:space="preserve"> 18/97)</w:t>
            </w:r>
          </w:p>
        </w:tc>
      </w:tr>
      <w:tr w:rsidR="003F7A4E" w:rsidRPr="00721243" w14:paraId="7E1BCFD3" w14:textId="77777777" w:rsidTr="00E24FD1">
        <w:tc>
          <w:tcPr>
            <w:tcW w:w="1755" w:type="dxa"/>
          </w:tcPr>
          <w:p w14:paraId="0BFD3C53" w14:textId="45EA51C9" w:rsidR="003F7A4E" w:rsidRPr="00721243" w:rsidRDefault="00B64B3A" w:rsidP="003F7A4E">
            <w:pPr>
              <w:rPr>
                <w:rFonts w:cs="Arial"/>
                <w:sz w:val="16"/>
                <w:szCs w:val="16"/>
              </w:rPr>
            </w:pPr>
            <w:r w:rsidRPr="00721243">
              <w:rPr>
                <w:rFonts w:cs="Arial"/>
                <w:sz w:val="16"/>
                <w:szCs w:val="16"/>
              </w:rPr>
              <w:t>Fluorid</w:t>
            </w:r>
          </w:p>
        </w:tc>
        <w:tc>
          <w:tcPr>
            <w:tcW w:w="1755" w:type="dxa"/>
            <w:vAlign w:val="center"/>
          </w:tcPr>
          <w:p w14:paraId="0CFFE25F" w14:textId="1BC03CC9" w:rsidR="003F7A4E" w:rsidRPr="00721243" w:rsidRDefault="009E2426" w:rsidP="00E24FD1">
            <w:pPr>
              <w:jc w:val="center"/>
              <w:rPr>
                <w:rFonts w:cs="Arial"/>
                <w:sz w:val="16"/>
                <w:szCs w:val="16"/>
              </w:rPr>
            </w:pPr>
            <w:r w:rsidRPr="00721243">
              <w:rPr>
                <w:rFonts w:cs="Arial"/>
                <w:sz w:val="16"/>
                <w:szCs w:val="16"/>
              </w:rPr>
              <w:t>40494,00</w:t>
            </w:r>
            <w:r w:rsidRPr="00721243">
              <w:rPr>
                <w:rFonts w:cs="Arial"/>
                <w:sz w:val="16"/>
                <w:szCs w:val="16"/>
                <w:vertAlign w:val="superscript"/>
              </w:rPr>
              <w:t>1,2</w:t>
            </w:r>
          </w:p>
        </w:tc>
        <w:tc>
          <w:tcPr>
            <w:tcW w:w="1756" w:type="dxa"/>
            <w:vAlign w:val="center"/>
          </w:tcPr>
          <w:p w14:paraId="4F9BFC0D" w14:textId="0B419E7B" w:rsidR="003F7A4E" w:rsidRPr="00721243" w:rsidRDefault="009E2426" w:rsidP="00E24FD1">
            <w:pPr>
              <w:jc w:val="center"/>
              <w:rPr>
                <w:rFonts w:cs="Arial"/>
                <w:sz w:val="16"/>
                <w:szCs w:val="16"/>
              </w:rPr>
            </w:pPr>
            <w:r w:rsidRPr="00721243">
              <w:rPr>
                <w:rFonts w:cs="Arial"/>
                <w:sz w:val="16"/>
                <w:szCs w:val="16"/>
              </w:rPr>
              <w:t>10911,00</w:t>
            </w:r>
            <w:r w:rsidRPr="00721243">
              <w:rPr>
                <w:rFonts w:cs="Arial"/>
                <w:sz w:val="16"/>
                <w:szCs w:val="16"/>
                <w:vertAlign w:val="superscript"/>
              </w:rPr>
              <w:t>1,2</w:t>
            </w:r>
          </w:p>
        </w:tc>
        <w:tc>
          <w:tcPr>
            <w:tcW w:w="1756" w:type="dxa"/>
            <w:vAlign w:val="center"/>
          </w:tcPr>
          <w:p w14:paraId="2E2158A3" w14:textId="3BE113EE" w:rsidR="003F7A4E" w:rsidRPr="00721243" w:rsidRDefault="00F80A46" w:rsidP="00E24FD1">
            <w:pPr>
              <w:jc w:val="center"/>
              <w:rPr>
                <w:rFonts w:cs="Arial"/>
                <w:sz w:val="16"/>
                <w:szCs w:val="16"/>
              </w:rPr>
            </w:pPr>
            <w:r w:rsidRPr="00721243">
              <w:rPr>
                <w:rFonts w:cs="Arial"/>
                <w:sz w:val="16"/>
                <w:szCs w:val="16"/>
              </w:rPr>
              <w:t>6226,00</w:t>
            </w:r>
            <w:r w:rsidRPr="00721243">
              <w:rPr>
                <w:rFonts w:cs="Arial"/>
                <w:sz w:val="16"/>
                <w:szCs w:val="16"/>
                <w:vertAlign w:val="superscript"/>
              </w:rPr>
              <w:t>1,2</w:t>
            </w:r>
          </w:p>
        </w:tc>
        <w:tc>
          <w:tcPr>
            <w:tcW w:w="1756" w:type="dxa"/>
            <w:vAlign w:val="center"/>
          </w:tcPr>
          <w:p w14:paraId="50523DDB" w14:textId="48F2DE6D" w:rsidR="003F7A4E" w:rsidRPr="00721243" w:rsidRDefault="00F80A46" w:rsidP="00E24FD1">
            <w:pPr>
              <w:jc w:val="center"/>
              <w:rPr>
                <w:rFonts w:cs="Arial"/>
                <w:sz w:val="16"/>
                <w:szCs w:val="16"/>
              </w:rPr>
            </w:pPr>
            <w:r w:rsidRPr="00721243">
              <w:rPr>
                <w:rFonts w:cs="Arial"/>
                <w:sz w:val="16"/>
                <w:szCs w:val="16"/>
              </w:rPr>
              <w:t>300,0</w:t>
            </w:r>
          </w:p>
        </w:tc>
      </w:tr>
      <w:tr w:rsidR="003F7A4E" w:rsidRPr="00721243" w14:paraId="6CCAB44D" w14:textId="77777777" w:rsidTr="00E24FD1">
        <w:tc>
          <w:tcPr>
            <w:tcW w:w="1755" w:type="dxa"/>
          </w:tcPr>
          <w:p w14:paraId="0C00C69E" w14:textId="2C2B9FDD" w:rsidR="003F7A4E" w:rsidRPr="00721243" w:rsidRDefault="00B64B3A" w:rsidP="003F7A4E">
            <w:pPr>
              <w:rPr>
                <w:rFonts w:cs="Arial"/>
                <w:sz w:val="16"/>
                <w:szCs w:val="16"/>
              </w:rPr>
            </w:pPr>
            <w:r w:rsidRPr="00721243">
              <w:rPr>
                <w:rFonts w:cs="Arial"/>
                <w:sz w:val="16"/>
                <w:szCs w:val="16"/>
              </w:rPr>
              <w:t>Cijanidi</w:t>
            </w:r>
          </w:p>
        </w:tc>
        <w:tc>
          <w:tcPr>
            <w:tcW w:w="1755" w:type="dxa"/>
            <w:vAlign w:val="center"/>
          </w:tcPr>
          <w:p w14:paraId="14D063B5" w14:textId="57FB59EB" w:rsidR="003F7A4E" w:rsidRPr="00721243" w:rsidRDefault="009E2426" w:rsidP="00E24FD1">
            <w:pPr>
              <w:jc w:val="center"/>
              <w:rPr>
                <w:rFonts w:cs="Arial"/>
                <w:sz w:val="16"/>
                <w:szCs w:val="16"/>
              </w:rPr>
            </w:pPr>
            <w:r w:rsidRPr="00721243">
              <w:rPr>
                <w:rFonts w:cs="Arial"/>
                <w:sz w:val="16"/>
                <w:szCs w:val="16"/>
              </w:rPr>
              <w:t>1302,00</w:t>
            </w:r>
            <w:r w:rsidRPr="00721243">
              <w:rPr>
                <w:rFonts w:cs="Arial"/>
                <w:sz w:val="16"/>
                <w:szCs w:val="16"/>
                <w:vertAlign w:val="superscript"/>
              </w:rPr>
              <w:t>3</w:t>
            </w:r>
          </w:p>
        </w:tc>
        <w:tc>
          <w:tcPr>
            <w:tcW w:w="1756" w:type="dxa"/>
            <w:vAlign w:val="center"/>
          </w:tcPr>
          <w:p w14:paraId="198DD519" w14:textId="57932CDB" w:rsidR="003F7A4E" w:rsidRPr="00721243" w:rsidRDefault="009E2426" w:rsidP="00E24FD1">
            <w:pPr>
              <w:jc w:val="center"/>
              <w:rPr>
                <w:rFonts w:cs="Arial"/>
                <w:sz w:val="16"/>
                <w:szCs w:val="16"/>
              </w:rPr>
            </w:pPr>
            <w:r w:rsidRPr="00721243">
              <w:rPr>
                <w:rFonts w:cs="Arial"/>
                <w:sz w:val="16"/>
                <w:szCs w:val="16"/>
              </w:rPr>
              <w:t>73,10</w:t>
            </w:r>
            <w:r w:rsidRPr="00721243">
              <w:rPr>
                <w:rFonts w:cs="Arial"/>
                <w:sz w:val="16"/>
                <w:szCs w:val="16"/>
                <w:vertAlign w:val="superscript"/>
              </w:rPr>
              <w:t>3</w:t>
            </w:r>
          </w:p>
        </w:tc>
        <w:tc>
          <w:tcPr>
            <w:tcW w:w="1756" w:type="dxa"/>
            <w:vAlign w:val="center"/>
          </w:tcPr>
          <w:p w14:paraId="7134D85A" w14:textId="7800B0B1" w:rsidR="003F7A4E" w:rsidRPr="00721243" w:rsidRDefault="00F80A46" w:rsidP="00E24FD1">
            <w:pPr>
              <w:jc w:val="center"/>
              <w:rPr>
                <w:rFonts w:cs="Arial"/>
                <w:sz w:val="16"/>
                <w:szCs w:val="16"/>
              </w:rPr>
            </w:pPr>
            <w:r w:rsidRPr="00721243">
              <w:rPr>
                <w:rFonts w:cs="Arial"/>
                <w:sz w:val="16"/>
                <w:szCs w:val="16"/>
              </w:rPr>
              <w:t>3,87</w:t>
            </w:r>
          </w:p>
        </w:tc>
        <w:tc>
          <w:tcPr>
            <w:tcW w:w="1756" w:type="dxa"/>
            <w:vAlign w:val="center"/>
          </w:tcPr>
          <w:p w14:paraId="135CDE59" w14:textId="7238BB20" w:rsidR="003F7A4E" w:rsidRPr="00721243" w:rsidRDefault="00F80A46" w:rsidP="00E24FD1">
            <w:pPr>
              <w:jc w:val="center"/>
              <w:rPr>
                <w:rFonts w:cs="Arial"/>
                <w:sz w:val="16"/>
                <w:szCs w:val="16"/>
              </w:rPr>
            </w:pPr>
            <w:r w:rsidRPr="00721243">
              <w:rPr>
                <w:rFonts w:cs="Arial"/>
                <w:sz w:val="16"/>
                <w:szCs w:val="16"/>
              </w:rPr>
              <w:t>-</w:t>
            </w:r>
          </w:p>
        </w:tc>
      </w:tr>
      <w:tr w:rsidR="003F7A4E" w:rsidRPr="00721243" w14:paraId="07ACEF40" w14:textId="77777777" w:rsidTr="00E24FD1">
        <w:tc>
          <w:tcPr>
            <w:tcW w:w="1755" w:type="dxa"/>
          </w:tcPr>
          <w:p w14:paraId="3773E21D" w14:textId="72F8CFB9" w:rsidR="003F7A4E" w:rsidRPr="00721243" w:rsidRDefault="00B64B3A" w:rsidP="003F7A4E">
            <w:pPr>
              <w:rPr>
                <w:rFonts w:cs="Arial"/>
                <w:sz w:val="16"/>
                <w:szCs w:val="16"/>
              </w:rPr>
            </w:pPr>
            <w:r w:rsidRPr="00721243">
              <w:rPr>
                <w:rFonts w:cs="Arial"/>
                <w:sz w:val="16"/>
                <w:szCs w:val="16"/>
              </w:rPr>
              <w:t>PAH</w:t>
            </w:r>
          </w:p>
        </w:tc>
        <w:tc>
          <w:tcPr>
            <w:tcW w:w="1755" w:type="dxa"/>
            <w:vAlign w:val="center"/>
          </w:tcPr>
          <w:p w14:paraId="73B63AFD" w14:textId="40E7D1CA" w:rsidR="003F7A4E" w:rsidRPr="00721243" w:rsidRDefault="009E2426" w:rsidP="00E24FD1">
            <w:pPr>
              <w:jc w:val="center"/>
              <w:rPr>
                <w:rFonts w:cs="Arial"/>
                <w:sz w:val="16"/>
                <w:szCs w:val="16"/>
              </w:rPr>
            </w:pPr>
            <w:r w:rsidRPr="00721243">
              <w:rPr>
                <w:rFonts w:cs="Arial"/>
                <w:sz w:val="16"/>
                <w:szCs w:val="16"/>
              </w:rPr>
              <w:t>772,60</w:t>
            </w:r>
            <w:r w:rsidRPr="00721243">
              <w:rPr>
                <w:rFonts w:cs="Arial"/>
                <w:sz w:val="16"/>
                <w:szCs w:val="16"/>
                <w:vertAlign w:val="superscript"/>
              </w:rPr>
              <w:t>1,3</w:t>
            </w:r>
          </w:p>
        </w:tc>
        <w:tc>
          <w:tcPr>
            <w:tcW w:w="1756" w:type="dxa"/>
            <w:vAlign w:val="center"/>
          </w:tcPr>
          <w:p w14:paraId="3101EE8D" w14:textId="629D77C0" w:rsidR="003F7A4E" w:rsidRPr="00721243" w:rsidRDefault="009E2426" w:rsidP="00E24FD1">
            <w:pPr>
              <w:jc w:val="center"/>
              <w:rPr>
                <w:rFonts w:cs="Arial"/>
                <w:sz w:val="16"/>
                <w:szCs w:val="16"/>
              </w:rPr>
            </w:pPr>
            <w:r w:rsidRPr="00721243">
              <w:rPr>
                <w:rFonts w:cs="Arial"/>
                <w:sz w:val="16"/>
                <w:szCs w:val="16"/>
              </w:rPr>
              <w:t>237,61</w:t>
            </w:r>
            <w:r w:rsidRPr="00721243">
              <w:rPr>
                <w:rFonts w:cs="Arial"/>
                <w:sz w:val="16"/>
                <w:szCs w:val="16"/>
                <w:vertAlign w:val="superscript"/>
              </w:rPr>
              <w:t>1,3</w:t>
            </w:r>
          </w:p>
        </w:tc>
        <w:tc>
          <w:tcPr>
            <w:tcW w:w="1756" w:type="dxa"/>
            <w:vAlign w:val="center"/>
          </w:tcPr>
          <w:p w14:paraId="32296DC4" w14:textId="17B916B0" w:rsidR="003F7A4E" w:rsidRPr="00721243" w:rsidRDefault="00F80A46" w:rsidP="00E24FD1">
            <w:pPr>
              <w:jc w:val="center"/>
              <w:rPr>
                <w:rFonts w:cs="Arial"/>
                <w:sz w:val="16"/>
                <w:szCs w:val="16"/>
              </w:rPr>
            </w:pPr>
            <w:r w:rsidRPr="00721243">
              <w:rPr>
                <w:rFonts w:cs="Arial"/>
                <w:sz w:val="16"/>
                <w:szCs w:val="16"/>
              </w:rPr>
              <w:t>86,901,3</w:t>
            </w:r>
          </w:p>
        </w:tc>
        <w:tc>
          <w:tcPr>
            <w:tcW w:w="1756" w:type="dxa"/>
            <w:vAlign w:val="center"/>
          </w:tcPr>
          <w:p w14:paraId="7A64CA2C" w14:textId="464C251E" w:rsidR="003F7A4E" w:rsidRPr="00721243" w:rsidRDefault="00F80A46" w:rsidP="00E24FD1">
            <w:pPr>
              <w:jc w:val="center"/>
              <w:rPr>
                <w:rFonts w:cs="Arial"/>
                <w:sz w:val="16"/>
                <w:szCs w:val="16"/>
              </w:rPr>
            </w:pPr>
            <w:r w:rsidRPr="00721243">
              <w:rPr>
                <w:rFonts w:cs="Arial"/>
                <w:sz w:val="16"/>
                <w:szCs w:val="16"/>
              </w:rPr>
              <w:t>0,6</w:t>
            </w:r>
          </w:p>
        </w:tc>
      </w:tr>
      <w:tr w:rsidR="003F7A4E" w:rsidRPr="00721243" w14:paraId="487F234A" w14:textId="77777777" w:rsidTr="00E24FD1">
        <w:tc>
          <w:tcPr>
            <w:tcW w:w="1755" w:type="dxa"/>
          </w:tcPr>
          <w:p w14:paraId="10632812" w14:textId="263994D1" w:rsidR="003F7A4E" w:rsidRPr="00721243" w:rsidRDefault="00B64B3A" w:rsidP="003F7A4E">
            <w:pPr>
              <w:rPr>
                <w:rFonts w:cs="Arial"/>
                <w:sz w:val="16"/>
                <w:szCs w:val="16"/>
              </w:rPr>
            </w:pPr>
            <w:r w:rsidRPr="00721243">
              <w:rPr>
                <w:rFonts w:cs="Arial"/>
                <w:sz w:val="16"/>
                <w:szCs w:val="16"/>
              </w:rPr>
              <w:t>PCB</w:t>
            </w:r>
          </w:p>
        </w:tc>
        <w:tc>
          <w:tcPr>
            <w:tcW w:w="1755" w:type="dxa"/>
            <w:vAlign w:val="center"/>
          </w:tcPr>
          <w:p w14:paraId="4704E865" w14:textId="0AEAF2A5" w:rsidR="003F7A4E" w:rsidRPr="00721243" w:rsidRDefault="009E2426" w:rsidP="00E24FD1">
            <w:pPr>
              <w:jc w:val="center"/>
              <w:rPr>
                <w:rFonts w:cs="Arial"/>
                <w:sz w:val="16"/>
                <w:szCs w:val="16"/>
              </w:rPr>
            </w:pPr>
            <w:r w:rsidRPr="00721243">
              <w:rPr>
                <w:rFonts w:cs="Arial"/>
                <w:sz w:val="16"/>
                <w:szCs w:val="16"/>
              </w:rPr>
              <w:t>772,60</w:t>
            </w:r>
            <w:r w:rsidRPr="00721243">
              <w:rPr>
                <w:rFonts w:cs="Arial"/>
                <w:sz w:val="16"/>
                <w:szCs w:val="16"/>
                <w:vertAlign w:val="superscript"/>
              </w:rPr>
              <w:t>1,3</w:t>
            </w:r>
          </w:p>
        </w:tc>
        <w:tc>
          <w:tcPr>
            <w:tcW w:w="1756" w:type="dxa"/>
            <w:vAlign w:val="center"/>
          </w:tcPr>
          <w:p w14:paraId="22544AD4" w14:textId="145B911D" w:rsidR="003F7A4E" w:rsidRPr="00721243" w:rsidRDefault="009E2426" w:rsidP="00E24FD1">
            <w:pPr>
              <w:jc w:val="center"/>
              <w:rPr>
                <w:rFonts w:cs="Arial"/>
                <w:sz w:val="16"/>
                <w:szCs w:val="16"/>
              </w:rPr>
            </w:pPr>
            <w:r w:rsidRPr="00721243">
              <w:rPr>
                <w:rFonts w:cs="Arial"/>
                <w:sz w:val="16"/>
                <w:szCs w:val="16"/>
              </w:rPr>
              <w:t>15,67</w:t>
            </w:r>
            <w:r w:rsidRPr="00721243">
              <w:rPr>
                <w:rFonts w:cs="Arial"/>
                <w:sz w:val="16"/>
                <w:szCs w:val="16"/>
                <w:vertAlign w:val="superscript"/>
              </w:rPr>
              <w:t>1,3</w:t>
            </w:r>
          </w:p>
        </w:tc>
        <w:tc>
          <w:tcPr>
            <w:tcW w:w="1756" w:type="dxa"/>
            <w:vAlign w:val="center"/>
          </w:tcPr>
          <w:p w14:paraId="16C75C38" w14:textId="72B4A6B5" w:rsidR="003F7A4E" w:rsidRPr="00721243" w:rsidRDefault="00F80A46" w:rsidP="00E24FD1">
            <w:pPr>
              <w:jc w:val="center"/>
              <w:rPr>
                <w:rFonts w:cs="Arial"/>
                <w:sz w:val="16"/>
                <w:szCs w:val="16"/>
              </w:rPr>
            </w:pPr>
            <w:r w:rsidRPr="00721243">
              <w:rPr>
                <w:rFonts w:cs="Arial"/>
                <w:sz w:val="16"/>
                <w:szCs w:val="16"/>
              </w:rPr>
              <w:t>0,045</w:t>
            </w:r>
            <w:r w:rsidRPr="00721243">
              <w:rPr>
                <w:rFonts w:cs="Arial"/>
                <w:sz w:val="16"/>
                <w:szCs w:val="16"/>
                <w:vertAlign w:val="superscript"/>
              </w:rPr>
              <w:t>1</w:t>
            </w:r>
          </w:p>
        </w:tc>
        <w:tc>
          <w:tcPr>
            <w:tcW w:w="1756" w:type="dxa"/>
            <w:vAlign w:val="center"/>
          </w:tcPr>
          <w:p w14:paraId="79298278" w14:textId="3C8B2883" w:rsidR="003F7A4E" w:rsidRPr="00721243" w:rsidRDefault="00F80A46" w:rsidP="00E24FD1">
            <w:pPr>
              <w:jc w:val="center"/>
              <w:rPr>
                <w:rFonts w:cs="Arial"/>
                <w:sz w:val="16"/>
                <w:szCs w:val="16"/>
              </w:rPr>
            </w:pPr>
            <w:r w:rsidRPr="00721243">
              <w:rPr>
                <w:rFonts w:cs="Arial"/>
                <w:sz w:val="16"/>
                <w:szCs w:val="16"/>
              </w:rPr>
              <w:t>0,004</w:t>
            </w:r>
          </w:p>
        </w:tc>
      </w:tr>
      <w:tr w:rsidR="003F7A4E" w:rsidRPr="00721243" w14:paraId="5DEBA304" w14:textId="77777777" w:rsidTr="00E24FD1">
        <w:tc>
          <w:tcPr>
            <w:tcW w:w="1755" w:type="dxa"/>
          </w:tcPr>
          <w:p w14:paraId="5079A4B9" w14:textId="7FFD00AD" w:rsidR="003F7A4E" w:rsidRPr="00721243" w:rsidRDefault="00B64B3A" w:rsidP="003F7A4E">
            <w:pPr>
              <w:rPr>
                <w:rFonts w:cs="Arial"/>
                <w:sz w:val="16"/>
                <w:szCs w:val="16"/>
              </w:rPr>
            </w:pPr>
            <w:r w:rsidRPr="00721243">
              <w:rPr>
                <w:rFonts w:cs="Arial"/>
                <w:sz w:val="16"/>
                <w:szCs w:val="16"/>
              </w:rPr>
              <w:t>Arsen</w:t>
            </w:r>
            <w:r w:rsidR="00C36688" w:rsidRPr="00721243">
              <w:rPr>
                <w:rFonts w:cs="Arial"/>
                <w:sz w:val="16"/>
                <w:szCs w:val="16"/>
              </w:rPr>
              <w:t xml:space="preserve"> (As)</w:t>
            </w:r>
          </w:p>
        </w:tc>
        <w:tc>
          <w:tcPr>
            <w:tcW w:w="1755" w:type="dxa"/>
            <w:vAlign w:val="center"/>
          </w:tcPr>
          <w:p w14:paraId="65B13B0D" w14:textId="3448BFF2" w:rsidR="003F7A4E" w:rsidRPr="00721243" w:rsidRDefault="009E2426" w:rsidP="00E24FD1">
            <w:pPr>
              <w:jc w:val="center"/>
              <w:rPr>
                <w:rFonts w:cs="Arial"/>
                <w:sz w:val="16"/>
                <w:szCs w:val="16"/>
              </w:rPr>
            </w:pPr>
            <w:r w:rsidRPr="00721243">
              <w:rPr>
                <w:rFonts w:cs="Arial"/>
                <w:sz w:val="16"/>
                <w:szCs w:val="16"/>
              </w:rPr>
              <w:t>80,70</w:t>
            </w:r>
            <w:r w:rsidRPr="00721243">
              <w:rPr>
                <w:rFonts w:cs="Arial"/>
                <w:sz w:val="16"/>
                <w:szCs w:val="16"/>
                <w:vertAlign w:val="superscript"/>
              </w:rPr>
              <w:t>1,2,3</w:t>
            </w:r>
          </w:p>
        </w:tc>
        <w:tc>
          <w:tcPr>
            <w:tcW w:w="1756" w:type="dxa"/>
            <w:vAlign w:val="center"/>
          </w:tcPr>
          <w:p w14:paraId="5B334680" w14:textId="4001167D" w:rsidR="003F7A4E" w:rsidRPr="00721243" w:rsidRDefault="009E2426" w:rsidP="00E24FD1">
            <w:pPr>
              <w:jc w:val="center"/>
              <w:rPr>
                <w:rFonts w:cs="Arial"/>
                <w:sz w:val="16"/>
                <w:szCs w:val="16"/>
              </w:rPr>
            </w:pPr>
            <w:r w:rsidRPr="00721243">
              <w:rPr>
                <w:rFonts w:cs="Arial"/>
                <w:sz w:val="16"/>
                <w:szCs w:val="16"/>
              </w:rPr>
              <w:t>12,50</w:t>
            </w:r>
          </w:p>
        </w:tc>
        <w:tc>
          <w:tcPr>
            <w:tcW w:w="1756" w:type="dxa"/>
            <w:vAlign w:val="center"/>
          </w:tcPr>
          <w:p w14:paraId="5924821A" w14:textId="70F07A80" w:rsidR="003F7A4E" w:rsidRPr="00721243" w:rsidRDefault="00F80A46" w:rsidP="00E24FD1">
            <w:pPr>
              <w:jc w:val="center"/>
              <w:rPr>
                <w:rFonts w:cs="Arial"/>
                <w:sz w:val="16"/>
                <w:szCs w:val="16"/>
              </w:rPr>
            </w:pPr>
            <w:r w:rsidRPr="00721243">
              <w:rPr>
                <w:rFonts w:cs="Arial"/>
                <w:sz w:val="16"/>
                <w:szCs w:val="16"/>
              </w:rPr>
              <w:t>8,24</w:t>
            </w:r>
          </w:p>
        </w:tc>
        <w:tc>
          <w:tcPr>
            <w:tcW w:w="1756" w:type="dxa"/>
            <w:vAlign w:val="center"/>
          </w:tcPr>
          <w:p w14:paraId="68A004F9" w14:textId="7D2C332C" w:rsidR="003F7A4E" w:rsidRPr="00721243" w:rsidRDefault="00F80A46" w:rsidP="00E24FD1">
            <w:pPr>
              <w:jc w:val="center"/>
              <w:rPr>
                <w:rFonts w:cs="Arial"/>
                <w:sz w:val="16"/>
                <w:szCs w:val="16"/>
              </w:rPr>
            </w:pPr>
            <w:r w:rsidRPr="00721243">
              <w:rPr>
                <w:rFonts w:cs="Arial"/>
                <w:sz w:val="16"/>
                <w:szCs w:val="16"/>
              </w:rPr>
              <w:t>20,0</w:t>
            </w:r>
          </w:p>
        </w:tc>
      </w:tr>
      <w:tr w:rsidR="003F7A4E" w:rsidRPr="00721243" w14:paraId="600A8766" w14:textId="77777777" w:rsidTr="00E24FD1">
        <w:tc>
          <w:tcPr>
            <w:tcW w:w="1755" w:type="dxa"/>
          </w:tcPr>
          <w:p w14:paraId="33D9B322" w14:textId="69AEB4E5" w:rsidR="003F7A4E" w:rsidRPr="00721243" w:rsidRDefault="00C36688" w:rsidP="003F7A4E">
            <w:pPr>
              <w:rPr>
                <w:rFonts w:cs="Arial"/>
                <w:sz w:val="16"/>
                <w:szCs w:val="16"/>
              </w:rPr>
            </w:pPr>
            <w:r w:rsidRPr="00721243">
              <w:rPr>
                <w:rFonts w:cs="Arial"/>
                <w:sz w:val="16"/>
                <w:szCs w:val="16"/>
              </w:rPr>
              <w:t>Kadmijum (Cd)</w:t>
            </w:r>
          </w:p>
        </w:tc>
        <w:tc>
          <w:tcPr>
            <w:tcW w:w="1755" w:type="dxa"/>
            <w:vAlign w:val="center"/>
          </w:tcPr>
          <w:p w14:paraId="41BA01A8" w14:textId="35A034FC" w:rsidR="003F7A4E" w:rsidRPr="00721243" w:rsidRDefault="009E2426" w:rsidP="00E24FD1">
            <w:pPr>
              <w:jc w:val="center"/>
              <w:rPr>
                <w:rFonts w:cs="Arial"/>
                <w:sz w:val="16"/>
                <w:szCs w:val="16"/>
              </w:rPr>
            </w:pPr>
            <w:r w:rsidRPr="00721243">
              <w:rPr>
                <w:rFonts w:cs="Arial"/>
                <w:sz w:val="16"/>
                <w:szCs w:val="16"/>
              </w:rPr>
              <w:t>556,22</w:t>
            </w:r>
            <w:r w:rsidRPr="00721243">
              <w:rPr>
                <w:rFonts w:cs="Arial"/>
                <w:sz w:val="16"/>
                <w:szCs w:val="16"/>
                <w:vertAlign w:val="superscript"/>
              </w:rPr>
              <w:t>1,2,3</w:t>
            </w:r>
          </w:p>
        </w:tc>
        <w:tc>
          <w:tcPr>
            <w:tcW w:w="1756" w:type="dxa"/>
            <w:vAlign w:val="center"/>
          </w:tcPr>
          <w:p w14:paraId="17DE6FDD" w14:textId="7472FB1A" w:rsidR="003F7A4E" w:rsidRPr="00721243" w:rsidRDefault="009E2426" w:rsidP="00E24FD1">
            <w:pPr>
              <w:jc w:val="center"/>
              <w:rPr>
                <w:rFonts w:cs="Arial"/>
                <w:sz w:val="16"/>
                <w:szCs w:val="16"/>
              </w:rPr>
            </w:pPr>
            <w:r w:rsidRPr="00721243">
              <w:rPr>
                <w:rFonts w:cs="Arial"/>
                <w:sz w:val="16"/>
                <w:szCs w:val="16"/>
              </w:rPr>
              <w:t>1,86</w:t>
            </w:r>
            <w:r w:rsidRPr="00721243">
              <w:rPr>
                <w:rFonts w:cs="Arial"/>
                <w:sz w:val="16"/>
                <w:szCs w:val="16"/>
                <w:vertAlign w:val="superscript"/>
              </w:rPr>
              <w:t>2</w:t>
            </w:r>
          </w:p>
        </w:tc>
        <w:tc>
          <w:tcPr>
            <w:tcW w:w="1756" w:type="dxa"/>
            <w:vAlign w:val="center"/>
          </w:tcPr>
          <w:p w14:paraId="4B761EFE" w14:textId="3A91209D" w:rsidR="003F7A4E" w:rsidRPr="00721243" w:rsidRDefault="00F80A46" w:rsidP="00E24FD1">
            <w:pPr>
              <w:jc w:val="center"/>
              <w:rPr>
                <w:rFonts w:cs="Arial"/>
                <w:sz w:val="16"/>
                <w:szCs w:val="16"/>
              </w:rPr>
            </w:pPr>
            <w:r w:rsidRPr="00721243">
              <w:rPr>
                <w:rFonts w:cs="Arial"/>
                <w:sz w:val="16"/>
                <w:szCs w:val="16"/>
              </w:rPr>
              <w:t>1,42</w:t>
            </w:r>
            <w:r w:rsidRPr="00721243">
              <w:rPr>
                <w:rFonts w:cs="Arial"/>
                <w:sz w:val="16"/>
                <w:szCs w:val="16"/>
                <w:vertAlign w:val="superscript"/>
              </w:rPr>
              <w:t>2</w:t>
            </w:r>
          </w:p>
        </w:tc>
        <w:tc>
          <w:tcPr>
            <w:tcW w:w="1756" w:type="dxa"/>
            <w:vAlign w:val="center"/>
          </w:tcPr>
          <w:p w14:paraId="0D8FC879" w14:textId="5519A769" w:rsidR="003F7A4E" w:rsidRPr="00721243" w:rsidRDefault="00F80A46" w:rsidP="00E24FD1">
            <w:pPr>
              <w:jc w:val="center"/>
              <w:rPr>
                <w:rFonts w:cs="Arial"/>
                <w:sz w:val="16"/>
                <w:szCs w:val="16"/>
              </w:rPr>
            </w:pPr>
            <w:r w:rsidRPr="00721243">
              <w:rPr>
                <w:rFonts w:cs="Arial"/>
                <w:sz w:val="16"/>
                <w:szCs w:val="16"/>
              </w:rPr>
              <w:t>2,0</w:t>
            </w:r>
          </w:p>
        </w:tc>
      </w:tr>
      <w:tr w:rsidR="003F7A4E" w:rsidRPr="00721243" w14:paraId="23364CA2" w14:textId="77777777" w:rsidTr="00E24FD1">
        <w:tc>
          <w:tcPr>
            <w:tcW w:w="1755" w:type="dxa"/>
          </w:tcPr>
          <w:p w14:paraId="0EF92BCD" w14:textId="1D7AA3A0" w:rsidR="003F7A4E" w:rsidRPr="00721243" w:rsidRDefault="00C36688" w:rsidP="003F7A4E">
            <w:pPr>
              <w:rPr>
                <w:rFonts w:cs="Arial"/>
                <w:sz w:val="16"/>
                <w:szCs w:val="16"/>
              </w:rPr>
            </w:pPr>
            <w:r w:rsidRPr="00721243">
              <w:rPr>
                <w:rFonts w:cs="Arial"/>
                <w:sz w:val="16"/>
                <w:szCs w:val="16"/>
              </w:rPr>
              <w:t>Olovo (Pb)</w:t>
            </w:r>
          </w:p>
        </w:tc>
        <w:tc>
          <w:tcPr>
            <w:tcW w:w="1755" w:type="dxa"/>
            <w:vAlign w:val="center"/>
          </w:tcPr>
          <w:p w14:paraId="0811FF7D" w14:textId="6FD735D6" w:rsidR="003F7A4E" w:rsidRPr="00721243" w:rsidRDefault="009E2426" w:rsidP="00E24FD1">
            <w:pPr>
              <w:jc w:val="center"/>
              <w:rPr>
                <w:rFonts w:cs="Arial"/>
                <w:sz w:val="16"/>
                <w:szCs w:val="16"/>
              </w:rPr>
            </w:pPr>
            <w:r w:rsidRPr="00721243">
              <w:rPr>
                <w:rFonts w:cs="Arial"/>
                <w:sz w:val="16"/>
                <w:szCs w:val="16"/>
              </w:rPr>
              <w:t>345,65</w:t>
            </w:r>
            <w:r w:rsidRPr="00721243">
              <w:rPr>
                <w:rFonts w:cs="Arial"/>
                <w:sz w:val="16"/>
                <w:szCs w:val="16"/>
                <w:vertAlign w:val="superscript"/>
              </w:rPr>
              <w:t>1,2</w:t>
            </w:r>
          </w:p>
        </w:tc>
        <w:tc>
          <w:tcPr>
            <w:tcW w:w="1756" w:type="dxa"/>
            <w:vAlign w:val="center"/>
          </w:tcPr>
          <w:p w14:paraId="358311BD" w14:textId="0094B807" w:rsidR="003F7A4E" w:rsidRPr="00721243" w:rsidRDefault="009E2426" w:rsidP="00E24FD1">
            <w:pPr>
              <w:jc w:val="center"/>
              <w:rPr>
                <w:rFonts w:cs="Arial"/>
                <w:sz w:val="16"/>
                <w:szCs w:val="16"/>
              </w:rPr>
            </w:pPr>
            <w:r w:rsidRPr="00721243">
              <w:rPr>
                <w:rFonts w:cs="Arial"/>
                <w:sz w:val="16"/>
                <w:szCs w:val="16"/>
              </w:rPr>
              <w:t>48,09</w:t>
            </w:r>
          </w:p>
        </w:tc>
        <w:tc>
          <w:tcPr>
            <w:tcW w:w="1756" w:type="dxa"/>
            <w:vAlign w:val="center"/>
          </w:tcPr>
          <w:p w14:paraId="004C4366" w14:textId="5C7CDBC0" w:rsidR="003F7A4E" w:rsidRPr="00721243" w:rsidRDefault="00F80A46" w:rsidP="00E24FD1">
            <w:pPr>
              <w:jc w:val="center"/>
              <w:rPr>
                <w:rFonts w:cs="Arial"/>
                <w:sz w:val="16"/>
                <w:szCs w:val="16"/>
              </w:rPr>
            </w:pPr>
            <w:r w:rsidRPr="00721243">
              <w:rPr>
                <w:rFonts w:cs="Arial"/>
                <w:sz w:val="16"/>
                <w:szCs w:val="16"/>
              </w:rPr>
              <w:t>43,88</w:t>
            </w:r>
          </w:p>
        </w:tc>
        <w:tc>
          <w:tcPr>
            <w:tcW w:w="1756" w:type="dxa"/>
            <w:vAlign w:val="center"/>
          </w:tcPr>
          <w:p w14:paraId="08C25B54" w14:textId="2A03869F" w:rsidR="003F7A4E" w:rsidRPr="00721243" w:rsidRDefault="00F80A46" w:rsidP="00E24FD1">
            <w:pPr>
              <w:jc w:val="center"/>
              <w:rPr>
                <w:rFonts w:cs="Arial"/>
                <w:sz w:val="16"/>
                <w:szCs w:val="16"/>
              </w:rPr>
            </w:pPr>
            <w:r w:rsidRPr="00721243">
              <w:rPr>
                <w:rFonts w:cs="Arial"/>
                <w:sz w:val="16"/>
                <w:szCs w:val="16"/>
              </w:rPr>
              <w:t>50,0</w:t>
            </w:r>
          </w:p>
        </w:tc>
      </w:tr>
      <w:tr w:rsidR="003F7A4E" w:rsidRPr="00721243" w14:paraId="2BC8C67F" w14:textId="77777777" w:rsidTr="00E24FD1">
        <w:tc>
          <w:tcPr>
            <w:tcW w:w="1755" w:type="dxa"/>
          </w:tcPr>
          <w:p w14:paraId="7BAB75A9" w14:textId="21A7C562" w:rsidR="003F7A4E" w:rsidRPr="00721243" w:rsidRDefault="00C36688" w:rsidP="003F7A4E">
            <w:pPr>
              <w:rPr>
                <w:rFonts w:cs="Arial"/>
                <w:sz w:val="16"/>
                <w:szCs w:val="16"/>
              </w:rPr>
            </w:pPr>
            <w:r w:rsidRPr="00721243">
              <w:rPr>
                <w:rFonts w:cs="Arial"/>
                <w:sz w:val="16"/>
                <w:szCs w:val="16"/>
              </w:rPr>
              <w:t>Živa (Hg)</w:t>
            </w:r>
          </w:p>
        </w:tc>
        <w:tc>
          <w:tcPr>
            <w:tcW w:w="1755" w:type="dxa"/>
            <w:vAlign w:val="center"/>
          </w:tcPr>
          <w:p w14:paraId="7BCDC78E" w14:textId="3051E099" w:rsidR="003F7A4E" w:rsidRPr="00721243" w:rsidRDefault="009E2426" w:rsidP="00E24FD1">
            <w:pPr>
              <w:jc w:val="center"/>
              <w:rPr>
                <w:rFonts w:cs="Arial"/>
                <w:sz w:val="16"/>
                <w:szCs w:val="16"/>
              </w:rPr>
            </w:pPr>
            <w:r w:rsidRPr="00721243">
              <w:rPr>
                <w:rFonts w:cs="Arial"/>
                <w:sz w:val="16"/>
                <w:szCs w:val="16"/>
              </w:rPr>
              <w:t>0,098</w:t>
            </w:r>
          </w:p>
        </w:tc>
        <w:tc>
          <w:tcPr>
            <w:tcW w:w="1756" w:type="dxa"/>
            <w:vAlign w:val="center"/>
          </w:tcPr>
          <w:p w14:paraId="206D99D5" w14:textId="42250FAC" w:rsidR="003F7A4E" w:rsidRPr="00721243" w:rsidRDefault="009E2426" w:rsidP="00E24FD1">
            <w:pPr>
              <w:jc w:val="center"/>
              <w:rPr>
                <w:rFonts w:cs="Arial"/>
                <w:sz w:val="16"/>
                <w:szCs w:val="16"/>
              </w:rPr>
            </w:pPr>
            <w:r w:rsidRPr="00721243">
              <w:rPr>
                <w:rFonts w:cs="Arial"/>
                <w:sz w:val="16"/>
                <w:szCs w:val="16"/>
              </w:rPr>
              <w:t>22,81</w:t>
            </w:r>
            <w:r w:rsidRPr="00721243">
              <w:rPr>
                <w:rFonts w:cs="Arial"/>
                <w:sz w:val="16"/>
                <w:szCs w:val="16"/>
                <w:vertAlign w:val="superscript"/>
              </w:rPr>
              <w:t>3</w:t>
            </w:r>
          </w:p>
        </w:tc>
        <w:tc>
          <w:tcPr>
            <w:tcW w:w="1756" w:type="dxa"/>
            <w:vAlign w:val="center"/>
          </w:tcPr>
          <w:p w14:paraId="27B354FA" w14:textId="6137BB40" w:rsidR="003F7A4E" w:rsidRPr="00721243" w:rsidRDefault="00F80A46" w:rsidP="00E24FD1">
            <w:pPr>
              <w:jc w:val="center"/>
              <w:rPr>
                <w:rFonts w:cs="Arial"/>
                <w:sz w:val="16"/>
                <w:szCs w:val="16"/>
              </w:rPr>
            </w:pPr>
            <w:r w:rsidRPr="00721243">
              <w:rPr>
                <w:rFonts w:cs="Arial"/>
                <w:sz w:val="16"/>
                <w:szCs w:val="16"/>
              </w:rPr>
              <w:t>0,073</w:t>
            </w:r>
          </w:p>
        </w:tc>
        <w:tc>
          <w:tcPr>
            <w:tcW w:w="1756" w:type="dxa"/>
            <w:vAlign w:val="center"/>
          </w:tcPr>
          <w:p w14:paraId="25CFB112" w14:textId="0B729317" w:rsidR="003F7A4E" w:rsidRPr="00721243" w:rsidRDefault="00F80A46" w:rsidP="00E24FD1">
            <w:pPr>
              <w:jc w:val="center"/>
              <w:rPr>
                <w:rFonts w:cs="Arial"/>
                <w:sz w:val="16"/>
                <w:szCs w:val="16"/>
              </w:rPr>
            </w:pPr>
            <w:r w:rsidRPr="00721243">
              <w:rPr>
                <w:rFonts w:cs="Arial"/>
                <w:sz w:val="16"/>
                <w:szCs w:val="16"/>
              </w:rPr>
              <w:t>1,5</w:t>
            </w:r>
          </w:p>
        </w:tc>
      </w:tr>
      <w:tr w:rsidR="003F7A4E" w:rsidRPr="00721243" w14:paraId="60DB4FF0" w14:textId="77777777" w:rsidTr="00E24FD1">
        <w:tc>
          <w:tcPr>
            <w:tcW w:w="1755" w:type="dxa"/>
          </w:tcPr>
          <w:p w14:paraId="6A6D099C" w14:textId="026581AF" w:rsidR="003F7A4E" w:rsidRPr="00721243" w:rsidRDefault="00C36688" w:rsidP="003F7A4E">
            <w:pPr>
              <w:rPr>
                <w:rFonts w:cs="Arial"/>
                <w:sz w:val="16"/>
                <w:szCs w:val="16"/>
              </w:rPr>
            </w:pPr>
            <w:r w:rsidRPr="00721243">
              <w:rPr>
                <w:rFonts w:cs="Arial"/>
                <w:sz w:val="16"/>
                <w:szCs w:val="16"/>
              </w:rPr>
              <w:t>Hrom (Cr)</w:t>
            </w:r>
          </w:p>
        </w:tc>
        <w:tc>
          <w:tcPr>
            <w:tcW w:w="1755" w:type="dxa"/>
            <w:vAlign w:val="center"/>
          </w:tcPr>
          <w:p w14:paraId="74169829" w14:textId="35123FEF" w:rsidR="003F7A4E" w:rsidRPr="00721243" w:rsidRDefault="00683A91" w:rsidP="00E24FD1">
            <w:pPr>
              <w:jc w:val="center"/>
              <w:rPr>
                <w:rFonts w:cs="Arial"/>
                <w:sz w:val="16"/>
                <w:szCs w:val="16"/>
              </w:rPr>
            </w:pPr>
            <w:r w:rsidRPr="00721243">
              <w:rPr>
                <w:rFonts w:cs="Arial"/>
                <w:sz w:val="16"/>
                <w:szCs w:val="16"/>
              </w:rPr>
              <w:t>494,39</w:t>
            </w:r>
            <w:r w:rsidRPr="00721243">
              <w:rPr>
                <w:rFonts w:cs="Arial"/>
                <w:sz w:val="16"/>
                <w:szCs w:val="16"/>
                <w:vertAlign w:val="superscript"/>
              </w:rPr>
              <w:t>3</w:t>
            </w:r>
          </w:p>
        </w:tc>
        <w:tc>
          <w:tcPr>
            <w:tcW w:w="1756" w:type="dxa"/>
            <w:vAlign w:val="center"/>
          </w:tcPr>
          <w:p w14:paraId="21D84BB7" w14:textId="17AD2028" w:rsidR="003F7A4E" w:rsidRPr="00721243" w:rsidRDefault="000F1C74" w:rsidP="00E24FD1">
            <w:pPr>
              <w:jc w:val="center"/>
              <w:rPr>
                <w:rFonts w:cs="Arial"/>
                <w:sz w:val="16"/>
                <w:szCs w:val="16"/>
                <w:vertAlign w:val="superscript"/>
              </w:rPr>
            </w:pPr>
            <w:r w:rsidRPr="00721243">
              <w:rPr>
                <w:rFonts w:cs="Arial"/>
                <w:sz w:val="16"/>
                <w:szCs w:val="16"/>
              </w:rPr>
              <w:t>404,88</w:t>
            </w:r>
            <w:r w:rsidRPr="00721243">
              <w:rPr>
                <w:rFonts w:cs="Arial"/>
                <w:sz w:val="16"/>
                <w:szCs w:val="16"/>
                <w:vertAlign w:val="superscript"/>
              </w:rPr>
              <w:t>3</w:t>
            </w:r>
          </w:p>
        </w:tc>
        <w:tc>
          <w:tcPr>
            <w:tcW w:w="1756" w:type="dxa"/>
            <w:vAlign w:val="center"/>
          </w:tcPr>
          <w:p w14:paraId="01DD77D6" w14:textId="6C80388D" w:rsidR="003F7A4E" w:rsidRPr="00721243" w:rsidRDefault="00F80A46" w:rsidP="00E24FD1">
            <w:pPr>
              <w:jc w:val="center"/>
              <w:rPr>
                <w:rFonts w:cs="Arial"/>
                <w:sz w:val="16"/>
                <w:szCs w:val="16"/>
              </w:rPr>
            </w:pPr>
            <w:r w:rsidRPr="00721243">
              <w:rPr>
                <w:rFonts w:cs="Arial"/>
                <w:sz w:val="16"/>
                <w:szCs w:val="16"/>
              </w:rPr>
              <w:t>33,18</w:t>
            </w:r>
          </w:p>
        </w:tc>
        <w:tc>
          <w:tcPr>
            <w:tcW w:w="1756" w:type="dxa"/>
            <w:vAlign w:val="center"/>
          </w:tcPr>
          <w:p w14:paraId="284B03BE" w14:textId="406016CE" w:rsidR="003F7A4E" w:rsidRPr="00721243" w:rsidRDefault="00F80A46" w:rsidP="00E24FD1">
            <w:pPr>
              <w:jc w:val="center"/>
              <w:rPr>
                <w:rFonts w:cs="Arial"/>
                <w:sz w:val="16"/>
                <w:szCs w:val="16"/>
              </w:rPr>
            </w:pPr>
            <w:r w:rsidRPr="00721243">
              <w:rPr>
                <w:rFonts w:cs="Arial"/>
                <w:sz w:val="16"/>
                <w:szCs w:val="16"/>
              </w:rPr>
              <w:t>50,0</w:t>
            </w:r>
          </w:p>
        </w:tc>
      </w:tr>
      <w:tr w:rsidR="003F7A4E" w:rsidRPr="00721243" w14:paraId="5143A165" w14:textId="77777777" w:rsidTr="00E24FD1">
        <w:tc>
          <w:tcPr>
            <w:tcW w:w="1755" w:type="dxa"/>
          </w:tcPr>
          <w:p w14:paraId="5D723876" w14:textId="2AD4CFF1" w:rsidR="003F7A4E" w:rsidRPr="00721243" w:rsidRDefault="00C36688" w:rsidP="003F7A4E">
            <w:pPr>
              <w:rPr>
                <w:rFonts w:cs="Arial"/>
                <w:sz w:val="16"/>
                <w:szCs w:val="16"/>
              </w:rPr>
            </w:pPr>
            <w:r w:rsidRPr="00721243">
              <w:rPr>
                <w:rFonts w:cs="Arial"/>
                <w:sz w:val="16"/>
                <w:szCs w:val="16"/>
              </w:rPr>
              <w:t>Nikal (Ni)</w:t>
            </w:r>
          </w:p>
        </w:tc>
        <w:tc>
          <w:tcPr>
            <w:tcW w:w="1755" w:type="dxa"/>
            <w:vAlign w:val="center"/>
          </w:tcPr>
          <w:p w14:paraId="01ECF8FD" w14:textId="04C6D481" w:rsidR="003F7A4E" w:rsidRPr="00721243" w:rsidRDefault="00683A91" w:rsidP="00E24FD1">
            <w:pPr>
              <w:jc w:val="center"/>
              <w:rPr>
                <w:rFonts w:cs="Arial"/>
                <w:sz w:val="16"/>
                <w:szCs w:val="16"/>
                <w:vertAlign w:val="superscript"/>
              </w:rPr>
            </w:pPr>
            <w:r w:rsidRPr="00721243">
              <w:rPr>
                <w:rFonts w:cs="Arial"/>
                <w:sz w:val="16"/>
                <w:szCs w:val="16"/>
              </w:rPr>
              <w:t>843,94</w:t>
            </w:r>
            <w:r w:rsidRPr="00721243">
              <w:rPr>
                <w:rFonts w:cs="Arial"/>
                <w:sz w:val="16"/>
                <w:szCs w:val="16"/>
                <w:vertAlign w:val="superscript"/>
              </w:rPr>
              <w:t>1,2,3</w:t>
            </w:r>
          </w:p>
        </w:tc>
        <w:tc>
          <w:tcPr>
            <w:tcW w:w="1756" w:type="dxa"/>
            <w:vAlign w:val="center"/>
          </w:tcPr>
          <w:p w14:paraId="7B18A785" w14:textId="6E30A45D" w:rsidR="003F7A4E" w:rsidRPr="00721243" w:rsidRDefault="000F1C74" w:rsidP="00E24FD1">
            <w:pPr>
              <w:jc w:val="center"/>
              <w:rPr>
                <w:rFonts w:cs="Arial"/>
                <w:sz w:val="16"/>
                <w:szCs w:val="16"/>
                <w:vertAlign w:val="superscript"/>
              </w:rPr>
            </w:pPr>
            <w:r w:rsidRPr="00721243">
              <w:rPr>
                <w:rFonts w:cs="Arial"/>
                <w:sz w:val="16"/>
                <w:szCs w:val="16"/>
              </w:rPr>
              <w:t>245,01</w:t>
            </w:r>
            <w:r w:rsidRPr="00721243">
              <w:rPr>
                <w:rFonts w:cs="Arial"/>
                <w:sz w:val="16"/>
                <w:szCs w:val="16"/>
                <w:vertAlign w:val="superscript"/>
              </w:rPr>
              <w:t>1,2,3</w:t>
            </w:r>
          </w:p>
        </w:tc>
        <w:tc>
          <w:tcPr>
            <w:tcW w:w="1756" w:type="dxa"/>
            <w:vAlign w:val="center"/>
          </w:tcPr>
          <w:p w14:paraId="7BDFA090" w14:textId="14FAC1EA" w:rsidR="003F7A4E" w:rsidRPr="00721243" w:rsidRDefault="00F80A46" w:rsidP="00E24FD1">
            <w:pPr>
              <w:jc w:val="center"/>
              <w:rPr>
                <w:rFonts w:cs="Arial"/>
                <w:sz w:val="16"/>
                <w:szCs w:val="16"/>
              </w:rPr>
            </w:pPr>
            <w:r w:rsidRPr="00721243">
              <w:rPr>
                <w:rFonts w:cs="Arial"/>
                <w:sz w:val="16"/>
                <w:szCs w:val="16"/>
              </w:rPr>
              <w:t>162,02</w:t>
            </w:r>
            <w:r w:rsidRPr="00721243">
              <w:rPr>
                <w:rFonts w:cs="Arial"/>
                <w:sz w:val="16"/>
                <w:szCs w:val="16"/>
                <w:vertAlign w:val="superscript"/>
              </w:rPr>
              <w:t>1,2,3,</w:t>
            </w:r>
          </w:p>
        </w:tc>
        <w:tc>
          <w:tcPr>
            <w:tcW w:w="1756" w:type="dxa"/>
            <w:vAlign w:val="center"/>
          </w:tcPr>
          <w:p w14:paraId="4D1F9FD6" w14:textId="4686B2FA" w:rsidR="003F7A4E" w:rsidRPr="00721243" w:rsidRDefault="00F80A46" w:rsidP="00E24FD1">
            <w:pPr>
              <w:jc w:val="center"/>
              <w:rPr>
                <w:rFonts w:cs="Arial"/>
                <w:sz w:val="16"/>
                <w:szCs w:val="16"/>
              </w:rPr>
            </w:pPr>
            <w:r w:rsidRPr="00721243">
              <w:rPr>
                <w:rFonts w:cs="Arial"/>
                <w:sz w:val="16"/>
                <w:szCs w:val="16"/>
              </w:rPr>
              <w:t>50,0</w:t>
            </w:r>
          </w:p>
        </w:tc>
      </w:tr>
      <w:tr w:rsidR="00C36688" w:rsidRPr="00721243" w14:paraId="5C7CB638" w14:textId="77777777" w:rsidTr="00E24FD1">
        <w:tc>
          <w:tcPr>
            <w:tcW w:w="1755" w:type="dxa"/>
          </w:tcPr>
          <w:p w14:paraId="092BD321" w14:textId="394E9118" w:rsidR="00C36688" w:rsidRPr="00721243" w:rsidRDefault="00C36688" w:rsidP="003F7A4E">
            <w:pPr>
              <w:rPr>
                <w:rFonts w:cs="Arial"/>
                <w:sz w:val="16"/>
                <w:szCs w:val="16"/>
              </w:rPr>
            </w:pPr>
            <w:r w:rsidRPr="00721243">
              <w:rPr>
                <w:rFonts w:cs="Arial"/>
                <w:sz w:val="16"/>
                <w:szCs w:val="16"/>
              </w:rPr>
              <w:t>Bakar (Cu)</w:t>
            </w:r>
          </w:p>
        </w:tc>
        <w:tc>
          <w:tcPr>
            <w:tcW w:w="1755" w:type="dxa"/>
            <w:vAlign w:val="center"/>
          </w:tcPr>
          <w:p w14:paraId="714F5AC6" w14:textId="1332B68B" w:rsidR="00C36688" w:rsidRPr="00721243" w:rsidRDefault="00683A91" w:rsidP="00E24FD1">
            <w:pPr>
              <w:jc w:val="center"/>
              <w:rPr>
                <w:rFonts w:cs="Arial"/>
                <w:sz w:val="16"/>
                <w:szCs w:val="16"/>
                <w:vertAlign w:val="superscript"/>
              </w:rPr>
            </w:pPr>
            <w:r w:rsidRPr="00721243">
              <w:rPr>
                <w:rFonts w:cs="Arial"/>
                <w:sz w:val="16"/>
                <w:szCs w:val="16"/>
              </w:rPr>
              <w:t>1273,83</w:t>
            </w:r>
            <w:r w:rsidRPr="00721243">
              <w:rPr>
                <w:rFonts w:cs="Arial"/>
                <w:sz w:val="16"/>
                <w:szCs w:val="16"/>
                <w:vertAlign w:val="superscript"/>
              </w:rPr>
              <w:t>1,2,3</w:t>
            </w:r>
          </w:p>
        </w:tc>
        <w:tc>
          <w:tcPr>
            <w:tcW w:w="1756" w:type="dxa"/>
            <w:vAlign w:val="center"/>
          </w:tcPr>
          <w:p w14:paraId="0C5A4A34" w14:textId="57BC2B29" w:rsidR="00C36688" w:rsidRPr="00721243" w:rsidRDefault="00683A91" w:rsidP="00E24FD1">
            <w:pPr>
              <w:jc w:val="center"/>
              <w:rPr>
                <w:rFonts w:cs="Arial"/>
                <w:sz w:val="16"/>
                <w:szCs w:val="16"/>
                <w:vertAlign w:val="superscript"/>
              </w:rPr>
            </w:pPr>
            <w:r w:rsidRPr="00721243">
              <w:rPr>
                <w:rFonts w:cs="Arial"/>
                <w:sz w:val="16"/>
                <w:szCs w:val="16"/>
              </w:rPr>
              <w:t>182,97</w:t>
            </w:r>
            <w:r w:rsidRPr="00721243">
              <w:rPr>
                <w:rFonts w:cs="Arial"/>
                <w:sz w:val="16"/>
                <w:szCs w:val="16"/>
                <w:vertAlign w:val="superscript"/>
              </w:rPr>
              <w:t>1,2</w:t>
            </w:r>
          </w:p>
        </w:tc>
        <w:tc>
          <w:tcPr>
            <w:tcW w:w="1756" w:type="dxa"/>
            <w:vAlign w:val="center"/>
          </w:tcPr>
          <w:p w14:paraId="7EDD727F" w14:textId="74984870" w:rsidR="00C36688" w:rsidRPr="00721243" w:rsidRDefault="00F80A46" w:rsidP="00E24FD1">
            <w:pPr>
              <w:jc w:val="center"/>
              <w:rPr>
                <w:rFonts w:cs="Arial"/>
                <w:sz w:val="16"/>
                <w:szCs w:val="16"/>
              </w:rPr>
            </w:pPr>
            <w:r w:rsidRPr="00721243">
              <w:rPr>
                <w:rFonts w:cs="Arial"/>
                <w:sz w:val="16"/>
                <w:szCs w:val="16"/>
              </w:rPr>
              <w:t>25,70</w:t>
            </w:r>
          </w:p>
        </w:tc>
        <w:tc>
          <w:tcPr>
            <w:tcW w:w="1756" w:type="dxa"/>
            <w:vAlign w:val="center"/>
          </w:tcPr>
          <w:p w14:paraId="107E6887" w14:textId="388D0573" w:rsidR="00C36688" w:rsidRPr="00721243" w:rsidRDefault="00F80A46" w:rsidP="00E24FD1">
            <w:pPr>
              <w:jc w:val="center"/>
              <w:rPr>
                <w:rFonts w:cs="Arial"/>
                <w:sz w:val="16"/>
                <w:szCs w:val="16"/>
              </w:rPr>
            </w:pPr>
            <w:r w:rsidRPr="00721243">
              <w:rPr>
                <w:rFonts w:cs="Arial"/>
                <w:sz w:val="16"/>
                <w:szCs w:val="16"/>
              </w:rPr>
              <w:t>100,0</w:t>
            </w:r>
          </w:p>
        </w:tc>
      </w:tr>
      <w:tr w:rsidR="00C36688" w:rsidRPr="00721243" w14:paraId="46A88CB1" w14:textId="77777777" w:rsidTr="00E24FD1">
        <w:tc>
          <w:tcPr>
            <w:tcW w:w="1755" w:type="dxa"/>
          </w:tcPr>
          <w:p w14:paraId="6B12EA9D" w14:textId="64E45FBF" w:rsidR="00C36688" w:rsidRPr="00721243" w:rsidRDefault="00C36688" w:rsidP="003F7A4E">
            <w:pPr>
              <w:rPr>
                <w:rFonts w:cs="Arial"/>
                <w:sz w:val="16"/>
                <w:szCs w:val="16"/>
              </w:rPr>
            </w:pPr>
            <w:r w:rsidRPr="00721243">
              <w:rPr>
                <w:rFonts w:cs="Arial"/>
                <w:sz w:val="16"/>
                <w:szCs w:val="16"/>
              </w:rPr>
              <w:t>Cink (Zn)</w:t>
            </w:r>
          </w:p>
        </w:tc>
        <w:tc>
          <w:tcPr>
            <w:tcW w:w="1755" w:type="dxa"/>
            <w:vAlign w:val="center"/>
          </w:tcPr>
          <w:p w14:paraId="4FBF7D9F" w14:textId="5B12267B" w:rsidR="00C36688" w:rsidRPr="00721243" w:rsidRDefault="00F80A46" w:rsidP="00E24FD1">
            <w:pPr>
              <w:jc w:val="center"/>
              <w:rPr>
                <w:rFonts w:cs="Arial"/>
                <w:sz w:val="16"/>
                <w:szCs w:val="16"/>
              </w:rPr>
            </w:pPr>
            <w:r w:rsidRPr="00721243">
              <w:rPr>
                <w:rFonts w:cs="Arial"/>
                <w:sz w:val="16"/>
                <w:szCs w:val="16"/>
              </w:rPr>
              <w:t>553,29</w:t>
            </w:r>
            <w:r w:rsidRPr="00721243">
              <w:rPr>
                <w:rFonts w:cs="Arial"/>
                <w:sz w:val="16"/>
                <w:szCs w:val="16"/>
                <w:vertAlign w:val="superscript"/>
              </w:rPr>
              <w:t>1,2</w:t>
            </w:r>
          </w:p>
        </w:tc>
        <w:tc>
          <w:tcPr>
            <w:tcW w:w="1756" w:type="dxa"/>
            <w:vAlign w:val="center"/>
          </w:tcPr>
          <w:p w14:paraId="00432EE2" w14:textId="3CD0946A" w:rsidR="00C36688" w:rsidRPr="00721243" w:rsidRDefault="00F80A46" w:rsidP="00E24FD1">
            <w:pPr>
              <w:jc w:val="center"/>
              <w:rPr>
                <w:rFonts w:cs="Arial"/>
                <w:sz w:val="16"/>
                <w:szCs w:val="16"/>
              </w:rPr>
            </w:pPr>
            <w:r w:rsidRPr="00721243">
              <w:rPr>
                <w:rFonts w:cs="Arial"/>
                <w:sz w:val="16"/>
                <w:szCs w:val="16"/>
              </w:rPr>
              <w:t>210,13</w:t>
            </w:r>
            <w:r w:rsidRPr="00721243">
              <w:rPr>
                <w:rFonts w:cs="Arial"/>
                <w:sz w:val="16"/>
                <w:szCs w:val="16"/>
                <w:vertAlign w:val="superscript"/>
              </w:rPr>
              <w:t>2</w:t>
            </w:r>
          </w:p>
        </w:tc>
        <w:tc>
          <w:tcPr>
            <w:tcW w:w="1756" w:type="dxa"/>
            <w:vAlign w:val="center"/>
          </w:tcPr>
          <w:p w14:paraId="2C6A39B8" w14:textId="111FD6AB" w:rsidR="00C36688" w:rsidRPr="00721243" w:rsidRDefault="00F80A46" w:rsidP="00E24FD1">
            <w:pPr>
              <w:jc w:val="center"/>
              <w:rPr>
                <w:rFonts w:cs="Arial"/>
                <w:sz w:val="16"/>
                <w:szCs w:val="16"/>
              </w:rPr>
            </w:pPr>
            <w:r w:rsidRPr="00721243">
              <w:rPr>
                <w:rFonts w:cs="Arial"/>
                <w:sz w:val="16"/>
                <w:szCs w:val="16"/>
              </w:rPr>
              <w:t>583,21</w:t>
            </w:r>
            <w:r w:rsidRPr="00721243">
              <w:rPr>
                <w:rFonts w:cs="Arial"/>
                <w:sz w:val="16"/>
                <w:szCs w:val="16"/>
                <w:vertAlign w:val="superscript"/>
              </w:rPr>
              <w:t>1,2</w:t>
            </w:r>
          </w:p>
        </w:tc>
        <w:tc>
          <w:tcPr>
            <w:tcW w:w="1756" w:type="dxa"/>
            <w:vAlign w:val="center"/>
          </w:tcPr>
          <w:p w14:paraId="0235025E" w14:textId="108CE9EE" w:rsidR="00C36688" w:rsidRPr="00721243" w:rsidRDefault="00F80A46" w:rsidP="00E24FD1">
            <w:pPr>
              <w:jc w:val="center"/>
              <w:rPr>
                <w:rFonts w:cs="Arial"/>
                <w:sz w:val="16"/>
                <w:szCs w:val="16"/>
              </w:rPr>
            </w:pPr>
            <w:r w:rsidRPr="00721243">
              <w:rPr>
                <w:rFonts w:cs="Arial"/>
                <w:sz w:val="16"/>
                <w:szCs w:val="16"/>
              </w:rPr>
              <w:t>300,0</w:t>
            </w:r>
          </w:p>
        </w:tc>
      </w:tr>
    </w:tbl>
    <w:p w14:paraId="1E784F68" w14:textId="77777777" w:rsidR="00DA2F5D" w:rsidRPr="00721243" w:rsidRDefault="00DA2F5D" w:rsidP="00DA2F5D">
      <w:pPr>
        <w:rPr>
          <w:rFonts w:cs="Arial"/>
          <w:szCs w:val="20"/>
        </w:rPr>
      </w:pPr>
    </w:p>
    <w:p w14:paraId="5A187DD3" w14:textId="5989B5EF" w:rsidR="00DA2F5D" w:rsidRPr="00721243" w:rsidRDefault="000F2A20" w:rsidP="00867960">
      <w:pPr>
        <w:autoSpaceDE w:val="0"/>
        <w:autoSpaceDN w:val="0"/>
        <w:adjustRightInd w:val="0"/>
        <w:rPr>
          <w:rFonts w:cs="Arial"/>
          <w:szCs w:val="20"/>
          <w:lang w:eastAsia="tr-TR"/>
        </w:rPr>
      </w:pPr>
      <w:r w:rsidRPr="00721243">
        <w:rPr>
          <w:rFonts w:cs="Arial"/>
          <w:szCs w:val="20"/>
          <w:lang w:eastAsia="tr-TR"/>
        </w:rPr>
        <w:t xml:space="preserve">Analiza koju je radila kompanija </w:t>
      </w:r>
      <w:r w:rsidR="008F43A1" w:rsidRPr="00721243">
        <w:rPr>
          <w:rFonts w:cs="Arial"/>
          <w:szCs w:val="20"/>
          <w:lang w:eastAsia="tr-TR"/>
        </w:rPr>
        <w:t>„</w:t>
      </w:r>
      <w:r w:rsidR="00DA2F5D" w:rsidRPr="00721243">
        <w:rPr>
          <w:rFonts w:cs="Arial"/>
          <w:szCs w:val="20"/>
          <w:lang w:eastAsia="tr-TR"/>
        </w:rPr>
        <w:t>WYG International</w:t>
      </w:r>
      <w:r w:rsidR="008F43A1" w:rsidRPr="00721243">
        <w:rPr>
          <w:rFonts w:cs="Arial"/>
          <w:szCs w:val="20"/>
          <w:lang w:eastAsia="tr-TR"/>
        </w:rPr>
        <w:t>“</w:t>
      </w:r>
      <w:r w:rsidR="00DA2F5D" w:rsidRPr="00721243">
        <w:rPr>
          <w:rFonts w:cs="Arial"/>
          <w:szCs w:val="20"/>
          <w:lang w:eastAsia="tr-TR"/>
        </w:rPr>
        <w:t xml:space="preserve"> (2011)</w:t>
      </w:r>
      <w:r w:rsidR="00F10D22" w:rsidRPr="00721243">
        <w:rPr>
          <w:rFonts w:cs="Arial"/>
        </w:rPr>
        <w:t xml:space="preserve"> </w:t>
      </w:r>
      <w:r w:rsidR="00867960" w:rsidRPr="00721243">
        <w:rPr>
          <w:rFonts w:cs="Arial"/>
          <w:szCs w:val="20"/>
          <w:lang w:eastAsia="tr-TR"/>
        </w:rPr>
        <w:t>prikaz</w:t>
      </w:r>
      <w:r w:rsidRPr="00721243">
        <w:rPr>
          <w:rFonts w:cs="Arial"/>
          <w:szCs w:val="20"/>
          <w:lang w:eastAsia="tr-TR"/>
        </w:rPr>
        <w:t>ala je</w:t>
      </w:r>
      <w:r w:rsidR="00867960" w:rsidRPr="00721243">
        <w:rPr>
          <w:rFonts w:cs="Arial"/>
          <w:szCs w:val="20"/>
          <w:lang w:eastAsia="tr-TR"/>
        </w:rPr>
        <w:t xml:space="preserve"> kontaminaciju zemljišta u selima Botun i Srpska (vidi tabelu</w:t>
      </w:r>
      <w:r w:rsidR="00B16245" w:rsidRPr="00721243">
        <w:rPr>
          <w:rFonts w:cs="Arial"/>
          <w:szCs w:val="20"/>
          <w:lang w:eastAsia="tr-TR"/>
        </w:rPr>
        <w:t xml:space="preserve"> </w:t>
      </w:r>
      <w:r w:rsidR="003D066C">
        <w:rPr>
          <w:rFonts w:cs="Arial"/>
          <w:szCs w:val="20"/>
          <w:lang w:eastAsia="tr-TR"/>
        </w:rPr>
        <w:t>10</w:t>
      </w:r>
      <w:r w:rsidR="00867960" w:rsidRPr="00721243">
        <w:rPr>
          <w:rFonts w:cs="Arial"/>
          <w:szCs w:val="20"/>
          <w:lang w:eastAsia="tr-TR"/>
        </w:rPr>
        <w:t xml:space="preserve">). Od 14 izmjerenih parametara, samo 4 (olovo, živa, nikal i PAH) imala su veću koncentraciju od MDK-a, i to: od 1,42 puta (olovo) do 36 puta (PAH). Međutim, budući da su ovi metali, njihove soli i poliaromatični ugljikovodici visoko toksične </w:t>
      </w:r>
      <w:r w:rsidR="00D56081" w:rsidRPr="00721243">
        <w:rPr>
          <w:rFonts w:cs="Arial"/>
          <w:szCs w:val="20"/>
          <w:lang w:eastAsia="tr-TR"/>
        </w:rPr>
        <w:t>supstance</w:t>
      </w:r>
      <w:r w:rsidR="00867960" w:rsidRPr="00721243">
        <w:rPr>
          <w:rFonts w:cs="Arial"/>
          <w:szCs w:val="20"/>
          <w:lang w:eastAsia="tr-TR"/>
        </w:rPr>
        <w:t>, ovi rezultati su alarmantni.</w:t>
      </w:r>
    </w:p>
    <w:p w14:paraId="36E908FF" w14:textId="77777777" w:rsidR="00B16245" w:rsidRPr="00721243" w:rsidRDefault="00B16245" w:rsidP="00867960">
      <w:pPr>
        <w:autoSpaceDE w:val="0"/>
        <w:autoSpaceDN w:val="0"/>
        <w:adjustRightInd w:val="0"/>
        <w:rPr>
          <w:rFonts w:cs="Arial"/>
          <w:szCs w:val="20"/>
          <w:lang w:eastAsia="tr-TR"/>
        </w:rPr>
      </w:pPr>
    </w:p>
    <w:p w14:paraId="6BD23BB4" w14:textId="3FF79B47" w:rsidR="001C4B80" w:rsidRPr="00721243" w:rsidRDefault="00B16245" w:rsidP="00867960">
      <w:pPr>
        <w:pStyle w:val="Caption"/>
        <w:rPr>
          <w:rFonts w:cs="Arial"/>
          <w:b w:val="0"/>
          <w:bCs w:val="0"/>
        </w:rPr>
      </w:pPr>
      <w:bookmarkStart w:id="415" w:name="_Toc221003317"/>
      <w:r w:rsidRPr="00721243">
        <w:t xml:space="preserve">Tabela </w:t>
      </w:r>
      <w:r w:rsidRPr="00721243">
        <w:fldChar w:fldCharType="begin"/>
      </w:r>
      <w:r w:rsidRPr="00721243">
        <w:instrText xml:space="preserve"> SEQ Tabela \* ARABIC </w:instrText>
      </w:r>
      <w:r w:rsidRPr="00721243">
        <w:fldChar w:fldCharType="separate"/>
      </w:r>
      <w:r w:rsidR="00D967F6">
        <w:rPr>
          <w:noProof/>
        </w:rPr>
        <w:t>10</w:t>
      </w:r>
      <w:r w:rsidRPr="00721243">
        <w:fldChar w:fldCharType="end"/>
      </w:r>
      <w:r w:rsidRPr="00721243">
        <w:t xml:space="preserve">. </w:t>
      </w:r>
      <w:r w:rsidR="00867960" w:rsidRPr="00721243">
        <w:rPr>
          <w:rFonts w:cs="Arial"/>
          <w:b w:val="0"/>
          <w:bCs w:val="0"/>
        </w:rPr>
        <w:t>Zagađenje zemljišta u selima Srpska i Botun 2005. godine (</w:t>
      </w:r>
      <w:r w:rsidR="00BD43FD" w:rsidRPr="00721243">
        <w:rPr>
          <w:rFonts w:cs="Arial"/>
          <w:b w:val="0"/>
          <w:bCs w:val="0"/>
        </w:rPr>
        <w:t>„</w:t>
      </w:r>
      <w:r w:rsidR="00867960" w:rsidRPr="00721243">
        <w:rPr>
          <w:rFonts w:cs="Arial"/>
          <w:b w:val="0"/>
          <w:bCs w:val="0"/>
        </w:rPr>
        <w:t>WYG International</w:t>
      </w:r>
      <w:r w:rsidR="00BD43FD" w:rsidRPr="00721243">
        <w:rPr>
          <w:rFonts w:cs="Arial"/>
          <w:b w:val="0"/>
          <w:bCs w:val="0"/>
        </w:rPr>
        <w:t>“</w:t>
      </w:r>
      <w:r w:rsidR="00867960" w:rsidRPr="00721243">
        <w:rPr>
          <w:rFonts w:cs="Arial"/>
          <w:b w:val="0"/>
          <w:bCs w:val="0"/>
        </w:rPr>
        <w:t>, 2011; modifikovano)</w:t>
      </w:r>
      <w:bookmarkEnd w:id="415"/>
    </w:p>
    <w:tbl>
      <w:tblPr>
        <w:tblStyle w:val="TableGrid"/>
        <w:tblW w:w="0" w:type="auto"/>
        <w:tblLook w:val="04A0" w:firstRow="1" w:lastRow="0" w:firstColumn="1" w:lastColumn="0" w:noHBand="0" w:noVBand="1"/>
      </w:tblPr>
      <w:tblGrid>
        <w:gridCol w:w="1463"/>
        <w:gridCol w:w="1463"/>
        <w:gridCol w:w="1463"/>
        <w:gridCol w:w="1463"/>
        <w:gridCol w:w="1463"/>
        <w:gridCol w:w="1463"/>
      </w:tblGrid>
      <w:tr w:rsidR="00E24FD1" w:rsidRPr="00721243" w14:paraId="0E42F041" w14:textId="77777777" w:rsidTr="00213643">
        <w:trPr>
          <w:tblHeader/>
        </w:trPr>
        <w:tc>
          <w:tcPr>
            <w:tcW w:w="1463" w:type="dxa"/>
            <w:shd w:val="clear" w:color="auto" w:fill="D9D9D9" w:themeFill="background1" w:themeFillShade="D9"/>
            <w:vAlign w:val="center"/>
          </w:tcPr>
          <w:p w14:paraId="7AF99640" w14:textId="1EDEEC63" w:rsidR="00E24FD1" w:rsidRPr="00721243" w:rsidRDefault="00E24FD1" w:rsidP="00E24FD1">
            <w:pPr>
              <w:autoSpaceDE w:val="0"/>
              <w:autoSpaceDN w:val="0"/>
              <w:adjustRightInd w:val="0"/>
              <w:jc w:val="center"/>
              <w:rPr>
                <w:rFonts w:eastAsia="Cambria,Bold" w:cs="Arial"/>
                <w:b/>
                <w:sz w:val="16"/>
                <w:szCs w:val="16"/>
                <w:lang w:eastAsia="tr-TR"/>
              </w:rPr>
            </w:pPr>
            <w:r w:rsidRPr="00721243">
              <w:rPr>
                <w:rFonts w:eastAsia="Cambria,Bold" w:cs="Arial"/>
                <w:b/>
                <w:sz w:val="16"/>
                <w:szCs w:val="16"/>
                <w:lang w:eastAsia="tr-TR"/>
              </w:rPr>
              <w:t>Lokacija</w:t>
            </w:r>
          </w:p>
        </w:tc>
        <w:tc>
          <w:tcPr>
            <w:tcW w:w="1463" w:type="dxa"/>
            <w:vMerge w:val="restart"/>
            <w:shd w:val="clear" w:color="auto" w:fill="D9D9D9" w:themeFill="background1" w:themeFillShade="D9"/>
            <w:vAlign w:val="center"/>
          </w:tcPr>
          <w:p w14:paraId="54060F75" w14:textId="05EE0BAA" w:rsidR="00E24FD1" w:rsidRPr="00721243" w:rsidRDefault="00E24FD1" w:rsidP="00E24FD1">
            <w:pPr>
              <w:autoSpaceDE w:val="0"/>
              <w:autoSpaceDN w:val="0"/>
              <w:adjustRightInd w:val="0"/>
              <w:jc w:val="center"/>
              <w:rPr>
                <w:rFonts w:eastAsia="Cambria,Bold" w:cs="Arial"/>
                <w:b/>
                <w:sz w:val="16"/>
                <w:szCs w:val="16"/>
                <w:lang w:eastAsia="tr-TR"/>
              </w:rPr>
            </w:pPr>
            <w:r w:rsidRPr="00721243">
              <w:rPr>
                <w:rFonts w:eastAsia="Cambria,Bold" w:cs="Arial"/>
                <w:b/>
                <w:sz w:val="16"/>
                <w:szCs w:val="16"/>
                <w:lang w:eastAsia="tr-TR"/>
              </w:rPr>
              <w:t>MDK</w:t>
            </w:r>
          </w:p>
        </w:tc>
        <w:tc>
          <w:tcPr>
            <w:tcW w:w="2926" w:type="dxa"/>
            <w:gridSpan w:val="2"/>
            <w:shd w:val="clear" w:color="auto" w:fill="D9D9D9" w:themeFill="background1" w:themeFillShade="D9"/>
            <w:vAlign w:val="center"/>
          </w:tcPr>
          <w:p w14:paraId="1BFFD192" w14:textId="3F796CCE" w:rsidR="00E24FD1" w:rsidRPr="00721243" w:rsidRDefault="00E24FD1" w:rsidP="00E24FD1">
            <w:pPr>
              <w:autoSpaceDE w:val="0"/>
              <w:autoSpaceDN w:val="0"/>
              <w:adjustRightInd w:val="0"/>
              <w:jc w:val="center"/>
              <w:rPr>
                <w:rFonts w:eastAsia="Cambria,Bold" w:cs="Arial"/>
                <w:b/>
                <w:sz w:val="16"/>
                <w:szCs w:val="16"/>
                <w:lang w:eastAsia="tr-TR"/>
              </w:rPr>
            </w:pPr>
            <w:r w:rsidRPr="00721243">
              <w:rPr>
                <w:rFonts w:eastAsia="Cambria,Bold" w:cs="Arial"/>
                <w:b/>
                <w:sz w:val="16"/>
                <w:szCs w:val="16"/>
                <w:lang w:eastAsia="tr-TR"/>
              </w:rPr>
              <w:t>Srpska</w:t>
            </w:r>
          </w:p>
        </w:tc>
        <w:tc>
          <w:tcPr>
            <w:tcW w:w="2926" w:type="dxa"/>
            <w:gridSpan w:val="2"/>
            <w:shd w:val="clear" w:color="auto" w:fill="D9D9D9" w:themeFill="background1" w:themeFillShade="D9"/>
            <w:vAlign w:val="center"/>
          </w:tcPr>
          <w:p w14:paraId="65768115" w14:textId="4E44EAB8" w:rsidR="00E24FD1" w:rsidRPr="00721243" w:rsidRDefault="00E24FD1" w:rsidP="00E24FD1">
            <w:pPr>
              <w:autoSpaceDE w:val="0"/>
              <w:autoSpaceDN w:val="0"/>
              <w:adjustRightInd w:val="0"/>
              <w:jc w:val="center"/>
              <w:rPr>
                <w:rFonts w:eastAsia="Cambria,Bold" w:cs="Arial"/>
                <w:b/>
                <w:sz w:val="16"/>
                <w:szCs w:val="16"/>
                <w:lang w:eastAsia="tr-TR"/>
              </w:rPr>
            </w:pPr>
            <w:r w:rsidRPr="00721243">
              <w:rPr>
                <w:rFonts w:eastAsia="Cambria,Bold" w:cs="Arial"/>
                <w:b/>
                <w:sz w:val="16"/>
                <w:szCs w:val="16"/>
                <w:lang w:eastAsia="tr-TR"/>
              </w:rPr>
              <w:t>Botun – Velji brijeg</w:t>
            </w:r>
          </w:p>
        </w:tc>
      </w:tr>
      <w:tr w:rsidR="00E24FD1" w:rsidRPr="00721243" w14:paraId="039F9EF4" w14:textId="77777777" w:rsidTr="00213643">
        <w:trPr>
          <w:tblHeader/>
        </w:trPr>
        <w:tc>
          <w:tcPr>
            <w:tcW w:w="1463" w:type="dxa"/>
            <w:shd w:val="clear" w:color="auto" w:fill="D9D9D9" w:themeFill="background1" w:themeFillShade="D9"/>
            <w:vAlign w:val="center"/>
          </w:tcPr>
          <w:p w14:paraId="39079720" w14:textId="34173FBE" w:rsidR="00E24FD1" w:rsidRPr="00721243" w:rsidRDefault="00E24FD1" w:rsidP="00E24FD1">
            <w:pPr>
              <w:autoSpaceDE w:val="0"/>
              <w:autoSpaceDN w:val="0"/>
              <w:adjustRightInd w:val="0"/>
              <w:jc w:val="center"/>
              <w:rPr>
                <w:rFonts w:eastAsia="Cambria,Bold" w:cs="Arial"/>
                <w:b/>
                <w:sz w:val="16"/>
                <w:szCs w:val="16"/>
                <w:lang w:eastAsia="tr-TR"/>
              </w:rPr>
            </w:pPr>
            <w:r w:rsidRPr="00721243">
              <w:rPr>
                <w:rFonts w:eastAsia="Cambria,Bold" w:cs="Arial"/>
                <w:b/>
                <w:sz w:val="16"/>
                <w:szCs w:val="16"/>
                <w:lang w:eastAsia="tr-TR"/>
              </w:rPr>
              <w:t>Zagađivač</w:t>
            </w:r>
          </w:p>
        </w:tc>
        <w:tc>
          <w:tcPr>
            <w:tcW w:w="1463" w:type="dxa"/>
            <w:vMerge/>
            <w:shd w:val="clear" w:color="auto" w:fill="D9D9D9" w:themeFill="background1" w:themeFillShade="D9"/>
            <w:vAlign w:val="center"/>
          </w:tcPr>
          <w:p w14:paraId="733D723A" w14:textId="1F33165F" w:rsidR="00E24FD1" w:rsidRPr="00721243" w:rsidRDefault="00E24FD1" w:rsidP="00E24FD1">
            <w:pPr>
              <w:autoSpaceDE w:val="0"/>
              <w:autoSpaceDN w:val="0"/>
              <w:adjustRightInd w:val="0"/>
              <w:jc w:val="center"/>
              <w:rPr>
                <w:rFonts w:eastAsia="Cambria,Bold" w:cs="Arial"/>
                <w:b/>
                <w:sz w:val="16"/>
                <w:szCs w:val="16"/>
                <w:lang w:eastAsia="tr-TR"/>
              </w:rPr>
            </w:pPr>
          </w:p>
        </w:tc>
        <w:tc>
          <w:tcPr>
            <w:tcW w:w="1463" w:type="dxa"/>
            <w:shd w:val="clear" w:color="auto" w:fill="D9D9D9" w:themeFill="background1" w:themeFillShade="D9"/>
            <w:vAlign w:val="center"/>
          </w:tcPr>
          <w:p w14:paraId="1753FF7A" w14:textId="2845982B" w:rsidR="00E24FD1" w:rsidRPr="00721243" w:rsidRDefault="00E24FD1" w:rsidP="00E24FD1">
            <w:pPr>
              <w:autoSpaceDE w:val="0"/>
              <w:autoSpaceDN w:val="0"/>
              <w:adjustRightInd w:val="0"/>
              <w:jc w:val="center"/>
              <w:rPr>
                <w:rFonts w:eastAsia="Cambria,Bold" w:cs="Arial"/>
                <w:b/>
                <w:sz w:val="16"/>
                <w:szCs w:val="16"/>
                <w:lang w:eastAsia="tr-TR"/>
              </w:rPr>
            </w:pPr>
            <w:r w:rsidRPr="00721243">
              <w:rPr>
                <w:rFonts w:eastAsia="Cambria,Bold" w:cs="Arial"/>
                <w:b/>
                <w:sz w:val="16"/>
                <w:szCs w:val="16"/>
                <w:lang w:eastAsia="tr-TR"/>
              </w:rPr>
              <w:t>Obrađeno</w:t>
            </w:r>
          </w:p>
        </w:tc>
        <w:tc>
          <w:tcPr>
            <w:tcW w:w="1463" w:type="dxa"/>
            <w:shd w:val="clear" w:color="auto" w:fill="D9D9D9" w:themeFill="background1" w:themeFillShade="D9"/>
            <w:vAlign w:val="center"/>
          </w:tcPr>
          <w:p w14:paraId="0C7CAE16" w14:textId="3C06FE39" w:rsidR="00E24FD1" w:rsidRPr="00721243" w:rsidRDefault="00E24FD1" w:rsidP="00E24FD1">
            <w:pPr>
              <w:autoSpaceDE w:val="0"/>
              <w:autoSpaceDN w:val="0"/>
              <w:adjustRightInd w:val="0"/>
              <w:jc w:val="center"/>
              <w:rPr>
                <w:rFonts w:eastAsia="Cambria,Bold" w:cs="Arial"/>
                <w:b/>
                <w:sz w:val="16"/>
                <w:szCs w:val="16"/>
                <w:lang w:eastAsia="tr-TR"/>
              </w:rPr>
            </w:pPr>
            <w:r w:rsidRPr="00721243">
              <w:rPr>
                <w:rFonts w:eastAsia="Cambria,Bold" w:cs="Arial"/>
                <w:b/>
                <w:sz w:val="16"/>
                <w:szCs w:val="16"/>
                <w:lang w:eastAsia="tr-TR"/>
              </w:rPr>
              <w:t>Neobrađeno</w:t>
            </w:r>
          </w:p>
        </w:tc>
        <w:tc>
          <w:tcPr>
            <w:tcW w:w="1463" w:type="dxa"/>
            <w:shd w:val="clear" w:color="auto" w:fill="D9D9D9" w:themeFill="background1" w:themeFillShade="D9"/>
            <w:vAlign w:val="center"/>
          </w:tcPr>
          <w:p w14:paraId="262F2F67" w14:textId="735399D6" w:rsidR="00E24FD1" w:rsidRPr="00721243" w:rsidRDefault="00E24FD1" w:rsidP="00E24FD1">
            <w:pPr>
              <w:autoSpaceDE w:val="0"/>
              <w:autoSpaceDN w:val="0"/>
              <w:adjustRightInd w:val="0"/>
              <w:jc w:val="center"/>
              <w:rPr>
                <w:rFonts w:eastAsia="Cambria,Bold" w:cs="Arial"/>
                <w:b/>
                <w:sz w:val="16"/>
                <w:szCs w:val="16"/>
                <w:lang w:eastAsia="tr-TR"/>
              </w:rPr>
            </w:pPr>
            <w:r w:rsidRPr="00721243">
              <w:rPr>
                <w:rFonts w:eastAsia="Cambria,Bold" w:cs="Arial"/>
                <w:b/>
                <w:sz w:val="16"/>
                <w:szCs w:val="16"/>
                <w:lang w:eastAsia="tr-TR"/>
              </w:rPr>
              <w:t>Obrađeno</w:t>
            </w:r>
          </w:p>
        </w:tc>
        <w:tc>
          <w:tcPr>
            <w:tcW w:w="1463" w:type="dxa"/>
            <w:shd w:val="clear" w:color="auto" w:fill="D9D9D9" w:themeFill="background1" w:themeFillShade="D9"/>
            <w:vAlign w:val="center"/>
          </w:tcPr>
          <w:p w14:paraId="7B3A38BD" w14:textId="07792B84" w:rsidR="00E24FD1" w:rsidRPr="00721243" w:rsidRDefault="00E24FD1" w:rsidP="00E24FD1">
            <w:pPr>
              <w:autoSpaceDE w:val="0"/>
              <w:autoSpaceDN w:val="0"/>
              <w:adjustRightInd w:val="0"/>
              <w:jc w:val="center"/>
              <w:rPr>
                <w:rFonts w:eastAsia="Cambria,Bold" w:cs="Arial"/>
                <w:b/>
                <w:sz w:val="16"/>
                <w:szCs w:val="16"/>
                <w:lang w:eastAsia="tr-TR"/>
              </w:rPr>
            </w:pPr>
            <w:r w:rsidRPr="00721243">
              <w:rPr>
                <w:rFonts w:eastAsia="Cambria,Bold" w:cs="Arial"/>
                <w:b/>
                <w:sz w:val="16"/>
                <w:szCs w:val="16"/>
                <w:lang w:eastAsia="tr-TR"/>
              </w:rPr>
              <w:t>Neobrađeno</w:t>
            </w:r>
          </w:p>
        </w:tc>
      </w:tr>
      <w:tr w:rsidR="00CF215B" w:rsidRPr="00721243" w14:paraId="23605F0B" w14:textId="77777777" w:rsidTr="00D56081">
        <w:tc>
          <w:tcPr>
            <w:tcW w:w="1463" w:type="dxa"/>
          </w:tcPr>
          <w:p w14:paraId="75C1F78E" w14:textId="6CE6C771" w:rsidR="00CF215B" w:rsidRPr="00721243" w:rsidRDefault="00CF215B" w:rsidP="00CF215B">
            <w:pPr>
              <w:autoSpaceDE w:val="0"/>
              <w:autoSpaceDN w:val="0"/>
              <w:adjustRightInd w:val="0"/>
              <w:jc w:val="center"/>
              <w:rPr>
                <w:rFonts w:eastAsia="Cambria,Bold" w:cs="Arial"/>
                <w:sz w:val="16"/>
                <w:szCs w:val="20"/>
                <w:lang w:eastAsia="tr-TR"/>
              </w:rPr>
            </w:pPr>
            <w:r w:rsidRPr="00721243">
              <w:rPr>
                <w:rFonts w:cs="Arial"/>
                <w:sz w:val="16"/>
                <w:szCs w:val="20"/>
              </w:rPr>
              <w:t>Kadmijum (mg/kg)</w:t>
            </w:r>
          </w:p>
        </w:tc>
        <w:tc>
          <w:tcPr>
            <w:tcW w:w="1463" w:type="dxa"/>
            <w:vAlign w:val="center"/>
          </w:tcPr>
          <w:p w14:paraId="2D42FAFF" w14:textId="2570B9FE" w:rsidR="00CF215B" w:rsidRPr="00721243" w:rsidRDefault="00CF215B" w:rsidP="00D56081">
            <w:pPr>
              <w:autoSpaceDE w:val="0"/>
              <w:autoSpaceDN w:val="0"/>
              <w:adjustRightInd w:val="0"/>
              <w:jc w:val="center"/>
              <w:rPr>
                <w:rFonts w:eastAsia="Cambria,Bold" w:cs="Arial"/>
                <w:sz w:val="16"/>
                <w:szCs w:val="16"/>
                <w:lang w:eastAsia="tr-TR"/>
              </w:rPr>
            </w:pPr>
            <w:r w:rsidRPr="00721243">
              <w:rPr>
                <w:rFonts w:eastAsia="Cambria,Bold" w:cs="Arial"/>
                <w:sz w:val="16"/>
                <w:szCs w:val="16"/>
                <w:lang w:eastAsia="tr-TR"/>
              </w:rPr>
              <w:t>2</w:t>
            </w:r>
          </w:p>
        </w:tc>
        <w:tc>
          <w:tcPr>
            <w:tcW w:w="1463" w:type="dxa"/>
            <w:vAlign w:val="center"/>
          </w:tcPr>
          <w:p w14:paraId="7DA3DE93" w14:textId="1F3A1EAE" w:rsidR="00CF215B" w:rsidRPr="00721243" w:rsidRDefault="00CF215B" w:rsidP="00D56081">
            <w:pPr>
              <w:autoSpaceDE w:val="0"/>
              <w:autoSpaceDN w:val="0"/>
              <w:adjustRightInd w:val="0"/>
              <w:jc w:val="center"/>
              <w:rPr>
                <w:rFonts w:eastAsia="Cambria,Bold" w:cs="Arial"/>
                <w:sz w:val="16"/>
                <w:szCs w:val="16"/>
                <w:lang w:eastAsia="tr-TR"/>
              </w:rPr>
            </w:pPr>
            <w:r w:rsidRPr="00721243">
              <w:rPr>
                <w:rFonts w:eastAsia="Cambria,Bold" w:cs="Arial"/>
                <w:sz w:val="16"/>
                <w:szCs w:val="16"/>
                <w:lang w:eastAsia="tr-TR"/>
              </w:rPr>
              <w:t>0,71</w:t>
            </w:r>
          </w:p>
        </w:tc>
        <w:tc>
          <w:tcPr>
            <w:tcW w:w="1463" w:type="dxa"/>
            <w:vAlign w:val="center"/>
          </w:tcPr>
          <w:p w14:paraId="129EBAB8" w14:textId="75CABE62" w:rsidR="00CF215B" w:rsidRPr="00721243" w:rsidRDefault="00C406ED" w:rsidP="00D56081">
            <w:pPr>
              <w:autoSpaceDE w:val="0"/>
              <w:autoSpaceDN w:val="0"/>
              <w:adjustRightInd w:val="0"/>
              <w:jc w:val="center"/>
              <w:rPr>
                <w:rFonts w:eastAsia="Cambria,Bold" w:cs="Arial"/>
                <w:sz w:val="16"/>
                <w:szCs w:val="16"/>
                <w:lang w:eastAsia="tr-TR"/>
              </w:rPr>
            </w:pPr>
            <w:r w:rsidRPr="00721243">
              <w:rPr>
                <w:rFonts w:eastAsia="Cambria,Bold" w:cs="Arial"/>
                <w:sz w:val="16"/>
                <w:szCs w:val="16"/>
                <w:lang w:eastAsia="tr-TR"/>
              </w:rPr>
              <w:t>0,68</w:t>
            </w:r>
          </w:p>
        </w:tc>
        <w:tc>
          <w:tcPr>
            <w:tcW w:w="1463" w:type="dxa"/>
            <w:vAlign w:val="center"/>
          </w:tcPr>
          <w:p w14:paraId="6E6DEE7F" w14:textId="74013D96" w:rsidR="00CF215B" w:rsidRPr="00721243" w:rsidRDefault="00C406ED" w:rsidP="00D56081">
            <w:pPr>
              <w:autoSpaceDE w:val="0"/>
              <w:autoSpaceDN w:val="0"/>
              <w:adjustRightInd w:val="0"/>
              <w:jc w:val="center"/>
              <w:rPr>
                <w:rFonts w:eastAsia="Cambria,Bold" w:cs="Arial"/>
                <w:sz w:val="16"/>
                <w:szCs w:val="16"/>
                <w:lang w:eastAsia="tr-TR"/>
              </w:rPr>
            </w:pPr>
            <w:r w:rsidRPr="00721243">
              <w:rPr>
                <w:rFonts w:eastAsia="Cambria,Bold" w:cs="Arial"/>
                <w:sz w:val="16"/>
                <w:szCs w:val="16"/>
                <w:lang w:eastAsia="tr-TR"/>
              </w:rPr>
              <w:t>0,53</w:t>
            </w:r>
          </w:p>
        </w:tc>
        <w:tc>
          <w:tcPr>
            <w:tcW w:w="1463" w:type="dxa"/>
            <w:vAlign w:val="center"/>
          </w:tcPr>
          <w:p w14:paraId="0A636D2F" w14:textId="5C6B00D6" w:rsidR="00CF215B" w:rsidRPr="00721243" w:rsidRDefault="00C406ED" w:rsidP="00D56081">
            <w:pPr>
              <w:autoSpaceDE w:val="0"/>
              <w:autoSpaceDN w:val="0"/>
              <w:adjustRightInd w:val="0"/>
              <w:jc w:val="center"/>
              <w:rPr>
                <w:rFonts w:eastAsia="Cambria,Bold" w:cs="Arial"/>
                <w:sz w:val="16"/>
                <w:szCs w:val="16"/>
                <w:lang w:eastAsia="tr-TR"/>
              </w:rPr>
            </w:pPr>
            <w:r w:rsidRPr="00721243">
              <w:rPr>
                <w:rFonts w:eastAsia="Cambria,Bold" w:cs="Arial"/>
                <w:sz w:val="16"/>
                <w:szCs w:val="16"/>
                <w:lang w:eastAsia="tr-TR"/>
              </w:rPr>
              <w:t>1,47</w:t>
            </w:r>
          </w:p>
        </w:tc>
      </w:tr>
      <w:tr w:rsidR="00CF215B" w:rsidRPr="00721243" w14:paraId="297B6B5C" w14:textId="77777777" w:rsidTr="00D56081">
        <w:tc>
          <w:tcPr>
            <w:tcW w:w="1463" w:type="dxa"/>
          </w:tcPr>
          <w:p w14:paraId="432B00F6" w14:textId="619183B5" w:rsidR="00CF215B" w:rsidRPr="00721243" w:rsidRDefault="00CF215B" w:rsidP="00CF215B">
            <w:pPr>
              <w:autoSpaceDE w:val="0"/>
              <w:autoSpaceDN w:val="0"/>
              <w:adjustRightInd w:val="0"/>
              <w:jc w:val="center"/>
              <w:rPr>
                <w:rFonts w:eastAsia="Cambria,Bold" w:cs="Arial"/>
                <w:sz w:val="16"/>
                <w:szCs w:val="20"/>
                <w:lang w:eastAsia="tr-TR"/>
              </w:rPr>
            </w:pPr>
            <w:r w:rsidRPr="00721243">
              <w:rPr>
                <w:rFonts w:cs="Arial"/>
                <w:sz w:val="16"/>
                <w:szCs w:val="20"/>
              </w:rPr>
              <w:t>Olovo (mg/kg)</w:t>
            </w:r>
          </w:p>
        </w:tc>
        <w:tc>
          <w:tcPr>
            <w:tcW w:w="1463" w:type="dxa"/>
            <w:vAlign w:val="center"/>
          </w:tcPr>
          <w:p w14:paraId="63D0C0A5" w14:textId="2D23B295" w:rsidR="00CF215B" w:rsidRPr="00721243" w:rsidRDefault="00CF215B" w:rsidP="00D56081">
            <w:pPr>
              <w:autoSpaceDE w:val="0"/>
              <w:autoSpaceDN w:val="0"/>
              <w:adjustRightInd w:val="0"/>
              <w:jc w:val="center"/>
              <w:rPr>
                <w:rFonts w:eastAsia="Cambria,Bold" w:cs="Arial"/>
                <w:sz w:val="16"/>
                <w:szCs w:val="16"/>
                <w:lang w:eastAsia="tr-TR"/>
              </w:rPr>
            </w:pPr>
            <w:r w:rsidRPr="00721243">
              <w:rPr>
                <w:rFonts w:eastAsia="Cambria,Bold" w:cs="Arial"/>
                <w:sz w:val="16"/>
                <w:szCs w:val="16"/>
                <w:lang w:eastAsia="tr-TR"/>
              </w:rPr>
              <w:t>50</w:t>
            </w:r>
          </w:p>
        </w:tc>
        <w:tc>
          <w:tcPr>
            <w:tcW w:w="1463" w:type="dxa"/>
            <w:vAlign w:val="center"/>
          </w:tcPr>
          <w:p w14:paraId="5A7B6DA1" w14:textId="6D0FB0F1" w:rsidR="00CF215B" w:rsidRPr="00721243" w:rsidRDefault="00CF215B" w:rsidP="00D56081">
            <w:pPr>
              <w:autoSpaceDE w:val="0"/>
              <w:autoSpaceDN w:val="0"/>
              <w:adjustRightInd w:val="0"/>
              <w:jc w:val="center"/>
              <w:rPr>
                <w:rFonts w:eastAsia="Cambria,Bold" w:cs="Arial"/>
                <w:sz w:val="16"/>
                <w:szCs w:val="16"/>
                <w:lang w:eastAsia="tr-TR"/>
              </w:rPr>
            </w:pPr>
            <w:r w:rsidRPr="00721243">
              <w:rPr>
                <w:rFonts w:eastAsia="Cambria,Bold" w:cs="Arial"/>
                <w:sz w:val="16"/>
                <w:szCs w:val="16"/>
                <w:lang w:eastAsia="tr-TR"/>
              </w:rPr>
              <w:t>38,97</w:t>
            </w:r>
          </w:p>
        </w:tc>
        <w:tc>
          <w:tcPr>
            <w:tcW w:w="1463" w:type="dxa"/>
            <w:vAlign w:val="center"/>
          </w:tcPr>
          <w:p w14:paraId="4C29A4B6" w14:textId="4E4178F9" w:rsidR="00CF215B" w:rsidRPr="00721243" w:rsidRDefault="00C406ED" w:rsidP="00D56081">
            <w:pPr>
              <w:autoSpaceDE w:val="0"/>
              <w:autoSpaceDN w:val="0"/>
              <w:adjustRightInd w:val="0"/>
              <w:jc w:val="center"/>
              <w:rPr>
                <w:rFonts w:eastAsia="Cambria,Bold" w:cs="Arial"/>
                <w:sz w:val="16"/>
                <w:szCs w:val="16"/>
                <w:lang w:eastAsia="tr-TR"/>
              </w:rPr>
            </w:pPr>
            <w:r w:rsidRPr="00721243">
              <w:rPr>
                <w:rFonts w:eastAsia="Cambria,Bold" w:cs="Arial"/>
                <w:sz w:val="16"/>
                <w:szCs w:val="16"/>
                <w:lang w:eastAsia="tr-TR"/>
              </w:rPr>
              <w:t>35,62</w:t>
            </w:r>
          </w:p>
        </w:tc>
        <w:tc>
          <w:tcPr>
            <w:tcW w:w="1463" w:type="dxa"/>
            <w:vAlign w:val="center"/>
          </w:tcPr>
          <w:p w14:paraId="74A0B12E" w14:textId="5D04D998" w:rsidR="00CF215B" w:rsidRPr="00721243" w:rsidRDefault="00C406ED" w:rsidP="00D56081">
            <w:pPr>
              <w:autoSpaceDE w:val="0"/>
              <w:autoSpaceDN w:val="0"/>
              <w:adjustRightInd w:val="0"/>
              <w:jc w:val="center"/>
              <w:rPr>
                <w:rFonts w:eastAsia="Cambria,Bold" w:cs="Arial"/>
                <w:sz w:val="16"/>
                <w:szCs w:val="16"/>
                <w:lang w:eastAsia="tr-TR"/>
              </w:rPr>
            </w:pPr>
            <w:r w:rsidRPr="00721243">
              <w:rPr>
                <w:rFonts w:eastAsia="Cambria,Bold" w:cs="Arial"/>
                <w:sz w:val="16"/>
                <w:szCs w:val="16"/>
                <w:lang w:eastAsia="tr-TR"/>
              </w:rPr>
              <w:t>34,19</w:t>
            </w:r>
          </w:p>
        </w:tc>
        <w:tc>
          <w:tcPr>
            <w:tcW w:w="1463" w:type="dxa"/>
            <w:vAlign w:val="center"/>
          </w:tcPr>
          <w:p w14:paraId="53BA3476" w14:textId="4EFF1178" w:rsidR="00CF215B" w:rsidRPr="00721243" w:rsidRDefault="00C406ED" w:rsidP="00D56081">
            <w:pPr>
              <w:autoSpaceDE w:val="0"/>
              <w:autoSpaceDN w:val="0"/>
              <w:adjustRightInd w:val="0"/>
              <w:jc w:val="center"/>
              <w:rPr>
                <w:rFonts w:eastAsia="Cambria,Bold" w:cs="Arial"/>
                <w:sz w:val="16"/>
                <w:szCs w:val="16"/>
                <w:lang w:eastAsia="tr-TR"/>
              </w:rPr>
            </w:pPr>
            <w:r w:rsidRPr="00721243">
              <w:rPr>
                <w:rFonts w:eastAsia="Cambria,Bold" w:cs="Arial"/>
                <w:sz w:val="16"/>
                <w:szCs w:val="16"/>
                <w:lang w:eastAsia="tr-TR"/>
              </w:rPr>
              <w:t>71,22</w:t>
            </w:r>
          </w:p>
        </w:tc>
      </w:tr>
      <w:tr w:rsidR="00CF215B" w:rsidRPr="00721243" w14:paraId="4B2F75CA" w14:textId="77777777" w:rsidTr="00D56081">
        <w:tc>
          <w:tcPr>
            <w:tcW w:w="1463" w:type="dxa"/>
          </w:tcPr>
          <w:p w14:paraId="7ED26FC0" w14:textId="3F011EA4" w:rsidR="00CF215B" w:rsidRPr="00721243" w:rsidRDefault="00CF215B" w:rsidP="00CF215B">
            <w:pPr>
              <w:autoSpaceDE w:val="0"/>
              <w:autoSpaceDN w:val="0"/>
              <w:adjustRightInd w:val="0"/>
              <w:jc w:val="center"/>
              <w:rPr>
                <w:rFonts w:eastAsia="Cambria,Bold" w:cs="Arial"/>
                <w:sz w:val="16"/>
                <w:szCs w:val="20"/>
                <w:lang w:eastAsia="tr-TR"/>
              </w:rPr>
            </w:pPr>
            <w:r w:rsidRPr="00721243">
              <w:rPr>
                <w:rFonts w:cs="Arial"/>
                <w:sz w:val="16"/>
                <w:szCs w:val="20"/>
              </w:rPr>
              <w:t>Živa (mg/kg)</w:t>
            </w:r>
          </w:p>
        </w:tc>
        <w:tc>
          <w:tcPr>
            <w:tcW w:w="1463" w:type="dxa"/>
            <w:vAlign w:val="center"/>
          </w:tcPr>
          <w:p w14:paraId="6A1615F4" w14:textId="7D21A89F" w:rsidR="00CF215B" w:rsidRPr="00721243" w:rsidRDefault="00CF215B" w:rsidP="00D56081">
            <w:pPr>
              <w:autoSpaceDE w:val="0"/>
              <w:autoSpaceDN w:val="0"/>
              <w:adjustRightInd w:val="0"/>
              <w:jc w:val="center"/>
              <w:rPr>
                <w:rFonts w:eastAsia="Cambria,Bold" w:cs="Arial"/>
                <w:sz w:val="16"/>
                <w:szCs w:val="16"/>
                <w:lang w:eastAsia="tr-TR"/>
              </w:rPr>
            </w:pPr>
            <w:r w:rsidRPr="00721243">
              <w:rPr>
                <w:rFonts w:eastAsia="Cambria,Bold" w:cs="Arial"/>
                <w:sz w:val="16"/>
                <w:szCs w:val="16"/>
                <w:lang w:eastAsia="tr-TR"/>
              </w:rPr>
              <w:t>1,5</w:t>
            </w:r>
          </w:p>
        </w:tc>
        <w:tc>
          <w:tcPr>
            <w:tcW w:w="1463" w:type="dxa"/>
            <w:vAlign w:val="center"/>
          </w:tcPr>
          <w:p w14:paraId="6C551F8F" w14:textId="20F4DC4A" w:rsidR="00CF215B" w:rsidRPr="00721243" w:rsidRDefault="00CF215B" w:rsidP="00D56081">
            <w:pPr>
              <w:autoSpaceDE w:val="0"/>
              <w:autoSpaceDN w:val="0"/>
              <w:adjustRightInd w:val="0"/>
              <w:jc w:val="center"/>
              <w:rPr>
                <w:rFonts w:eastAsia="Cambria,Bold" w:cs="Arial"/>
                <w:sz w:val="16"/>
                <w:szCs w:val="16"/>
                <w:lang w:eastAsia="tr-TR"/>
              </w:rPr>
            </w:pPr>
            <w:r w:rsidRPr="00721243">
              <w:rPr>
                <w:rFonts w:eastAsia="Cambria,Bold" w:cs="Arial"/>
                <w:sz w:val="16"/>
                <w:szCs w:val="16"/>
                <w:lang w:eastAsia="tr-TR"/>
              </w:rPr>
              <w:t>3,28</w:t>
            </w:r>
          </w:p>
        </w:tc>
        <w:tc>
          <w:tcPr>
            <w:tcW w:w="1463" w:type="dxa"/>
            <w:vAlign w:val="center"/>
          </w:tcPr>
          <w:p w14:paraId="18A89CB3" w14:textId="1983CD2C" w:rsidR="00CF215B" w:rsidRPr="00721243" w:rsidRDefault="00C406ED" w:rsidP="00D56081">
            <w:pPr>
              <w:autoSpaceDE w:val="0"/>
              <w:autoSpaceDN w:val="0"/>
              <w:adjustRightInd w:val="0"/>
              <w:jc w:val="center"/>
              <w:rPr>
                <w:rFonts w:eastAsia="Cambria,Bold" w:cs="Arial"/>
                <w:sz w:val="16"/>
                <w:szCs w:val="16"/>
                <w:lang w:eastAsia="tr-TR"/>
              </w:rPr>
            </w:pPr>
            <w:r w:rsidRPr="00721243">
              <w:rPr>
                <w:rFonts w:eastAsia="Cambria,Bold" w:cs="Arial"/>
                <w:sz w:val="16"/>
                <w:szCs w:val="16"/>
                <w:lang w:eastAsia="tr-TR"/>
              </w:rPr>
              <w:t>2,31</w:t>
            </w:r>
          </w:p>
        </w:tc>
        <w:tc>
          <w:tcPr>
            <w:tcW w:w="1463" w:type="dxa"/>
            <w:vAlign w:val="center"/>
          </w:tcPr>
          <w:p w14:paraId="17903A4C" w14:textId="62252586" w:rsidR="00CF215B" w:rsidRPr="00721243" w:rsidRDefault="00C406ED" w:rsidP="00D56081">
            <w:pPr>
              <w:autoSpaceDE w:val="0"/>
              <w:autoSpaceDN w:val="0"/>
              <w:adjustRightInd w:val="0"/>
              <w:jc w:val="center"/>
              <w:rPr>
                <w:rFonts w:eastAsia="Cambria,Bold" w:cs="Arial"/>
                <w:sz w:val="16"/>
                <w:szCs w:val="16"/>
                <w:lang w:eastAsia="tr-TR"/>
              </w:rPr>
            </w:pPr>
            <w:r w:rsidRPr="00721243">
              <w:rPr>
                <w:rFonts w:eastAsia="Cambria,Bold" w:cs="Arial"/>
                <w:sz w:val="16"/>
                <w:szCs w:val="16"/>
                <w:lang w:eastAsia="tr-TR"/>
              </w:rPr>
              <w:t>5,28</w:t>
            </w:r>
          </w:p>
        </w:tc>
        <w:tc>
          <w:tcPr>
            <w:tcW w:w="1463" w:type="dxa"/>
            <w:vAlign w:val="center"/>
          </w:tcPr>
          <w:p w14:paraId="13194317" w14:textId="7B383BA2" w:rsidR="00CF215B" w:rsidRPr="00721243" w:rsidRDefault="00C406ED" w:rsidP="00D56081">
            <w:pPr>
              <w:autoSpaceDE w:val="0"/>
              <w:autoSpaceDN w:val="0"/>
              <w:adjustRightInd w:val="0"/>
              <w:jc w:val="center"/>
              <w:rPr>
                <w:rFonts w:eastAsia="Cambria,Bold" w:cs="Arial"/>
                <w:sz w:val="16"/>
                <w:szCs w:val="16"/>
                <w:lang w:eastAsia="tr-TR"/>
              </w:rPr>
            </w:pPr>
            <w:r w:rsidRPr="00721243">
              <w:rPr>
                <w:rFonts w:eastAsia="Cambria,Bold" w:cs="Arial"/>
                <w:sz w:val="16"/>
                <w:szCs w:val="16"/>
                <w:lang w:eastAsia="tr-TR"/>
              </w:rPr>
              <w:t>7,1</w:t>
            </w:r>
          </w:p>
        </w:tc>
      </w:tr>
      <w:tr w:rsidR="00CF215B" w:rsidRPr="00721243" w14:paraId="2ABA7E7A" w14:textId="77777777" w:rsidTr="00D56081">
        <w:tc>
          <w:tcPr>
            <w:tcW w:w="1463" w:type="dxa"/>
          </w:tcPr>
          <w:p w14:paraId="76C69534" w14:textId="3511E8B7" w:rsidR="00CF215B" w:rsidRPr="00721243" w:rsidRDefault="00CF215B" w:rsidP="00CF215B">
            <w:pPr>
              <w:autoSpaceDE w:val="0"/>
              <w:autoSpaceDN w:val="0"/>
              <w:adjustRightInd w:val="0"/>
              <w:jc w:val="center"/>
              <w:rPr>
                <w:rFonts w:eastAsia="Cambria,Bold" w:cs="Arial"/>
                <w:sz w:val="16"/>
                <w:szCs w:val="20"/>
                <w:lang w:eastAsia="tr-TR"/>
              </w:rPr>
            </w:pPr>
            <w:r w:rsidRPr="00721243">
              <w:rPr>
                <w:rFonts w:cs="Arial"/>
                <w:sz w:val="16"/>
                <w:szCs w:val="20"/>
              </w:rPr>
              <w:t>Arsen (mg/kg)</w:t>
            </w:r>
          </w:p>
        </w:tc>
        <w:tc>
          <w:tcPr>
            <w:tcW w:w="1463" w:type="dxa"/>
            <w:vAlign w:val="center"/>
          </w:tcPr>
          <w:p w14:paraId="3B56EF64" w14:textId="5E9E8CF5" w:rsidR="00CF215B" w:rsidRPr="00721243" w:rsidRDefault="00CF215B" w:rsidP="00D56081">
            <w:pPr>
              <w:autoSpaceDE w:val="0"/>
              <w:autoSpaceDN w:val="0"/>
              <w:adjustRightInd w:val="0"/>
              <w:jc w:val="center"/>
              <w:rPr>
                <w:rFonts w:eastAsia="Cambria,Bold" w:cs="Arial"/>
                <w:sz w:val="16"/>
                <w:szCs w:val="16"/>
                <w:lang w:eastAsia="tr-TR"/>
              </w:rPr>
            </w:pPr>
            <w:r w:rsidRPr="00721243">
              <w:rPr>
                <w:rFonts w:eastAsia="Cambria,Bold" w:cs="Arial"/>
                <w:sz w:val="16"/>
                <w:szCs w:val="16"/>
                <w:lang w:eastAsia="tr-TR"/>
              </w:rPr>
              <w:t>20</w:t>
            </w:r>
          </w:p>
        </w:tc>
        <w:tc>
          <w:tcPr>
            <w:tcW w:w="1463" w:type="dxa"/>
            <w:vAlign w:val="center"/>
          </w:tcPr>
          <w:p w14:paraId="112AA0C7" w14:textId="11DD8146" w:rsidR="00CF215B" w:rsidRPr="00721243" w:rsidRDefault="00C406ED" w:rsidP="00D56081">
            <w:pPr>
              <w:autoSpaceDE w:val="0"/>
              <w:autoSpaceDN w:val="0"/>
              <w:adjustRightInd w:val="0"/>
              <w:jc w:val="center"/>
              <w:rPr>
                <w:rFonts w:eastAsia="Cambria,Bold" w:cs="Arial"/>
                <w:sz w:val="16"/>
                <w:szCs w:val="16"/>
                <w:lang w:eastAsia="tr-TR"/>
              </w:rPr>
            </w:pPr>
            <w:r w:rsidRPr="00721243">
              <w:rPr>
                <w:rFonts w:eastAsia="Cambria,Bold" w:cs="Arial"/>
                <w:sz w:val="16"/>
                <w:szCs w:val="16"/>
                <w:lang w:eastAsia="tr-TR"/>
              </w:rPr>
              <w:t>&lt;2</w:t>
            </w:r>
          </w:p>
        </w:tc>
        <w:tc>
          <w:tcPr>
            <w:tcW w:w="1463" w:type="dxa"/>
            <w:vAlign w:val="center"/>
          </w:tcPr>
          <w:p w14:paraId="2B66B6C7" w14:textId="3347BEEB" w:rsidR="00CF215B" w:rsidRPr="00721243" w:rsidRDefault="00C406ED" w:rsidP="00D56081">
            <w:pPr>
              <w:autoSpaceDE w:val="0"/>
              <w:autoSpaceDN w:val="0"/>
              <w:adjustRightInd w:val="0"/>
              <w:jc w:val="center"/>
              <w:rPr>
                <w:rFonts w:eastAsia="Cambria,Bold" w:cs="Arial"/>
                <w:sz w:val="16"/>
                <w:szCs w:val="16"/>
                <w:lang w:eastAsia="tr-TR"/>
              </w:rPr>
            </w:pPr>
            <w:r w:rsidRPr="00721243">
              <w:rPr>
                <w:rFonts w:eastAsia="Cambria,Bold" w:cs="Arial"/>
                <w:sz w:val="16"/>
                <w:szCs w:val="16"/>
                <w:lang w:eastAsia="tr-TR"/>
              </w:rPr>
              <w:t>&lt;2</w:t>
            </w:r>
          </w:p>
        </w:tc>
        <w:tc>
          <w:tcPr>
            <w:tcW w:w="1463" w:type="dxa"/>
            <w:vAlign w:val="center"/>
          </w:tcPr>
          <w:p w14:paraId="1E7ECAE2" w14:textId="713C5399" w:rsidR="00CF215B" w:rsidRPr="00721243" w:rsidRDefault="00C406ED" w:rsidP="00D56081">
            <w:pPr>
              <w:autoSpaceDE w:val="0"/>
              <w:autoSpaceDN w:val="0"/>
              <w:adjustRightInd w:val="0"/>
              <w:jc w:val="center"/>
              <w:rPr>
                <w:rFonts w:eastAsia="Cambria,Bold" w:cs="Arial"/>
                <w:sz w:val="16"/>
                <w:szCs w:val="16"/>
                <w:lang w:eastAsia="tr-TR"/>
              </w:rPr>
            </w:pPr>
            <w:r w:rsidRPr="00721243">
              <w:rPr>
                <w:rFonts w:eastAsia="Cambria,Bold" w:cs="Arial"/>
                <w:sz w:val="16"/>
                <w:szCs w:val="16"/>
                <w:lang w:eastAsia="tr-TR"/>
              </w:rPr>
              <w:t>&lt;2</w:t>
            </w:r>
          </w:p>
        </w:tc>
        <w:tc>
          <w:tcPr>
            <w:tcW w:w="1463" w:type="dxa"/>
            <w:vAlign w:val="center"/>
          </w:tcPr>
          <w:p w14:paraId="013A0ABC" w14:textId="47D908D5" w:rsidR="00CF215B" w:rsidRPr="00721243" w:rsidRDefault="00C406ED" w:rsidP="00D56081">
            <w:pPr>
              <w:autoSpaceDE w:val="0"/>
              <w:autoSpaceDN w:val="0"/>
              <w:adjustRightInd w:val="0"/>
              <w:jc w:val="center"/>
              <w:rPr>
                <w:rFonts w:eastAsia="Cambria,Bold" w:cs="Arial"/>
                <w:sz w:val="16"/>
                <w:szCs w:val="16"/>
                <w:lang w:eastAsia="tr-TR"/>
              </w:rPr>
            </w:pPr>
            <w:r w:rsidRPr="00721243">
              <w:rPr>
                <w:rFonts w:eastAsia="Cambria,Bold" w:cs="Arial"/>
                <w:sz w:val="16"/>
                <w:szCs w:val="16"/>
                <w:lang w:eastAsia="tr-TR"/>
              </w:rPr>
              <w:t>&lt;2</w:t>
            </w:r>
          </w:p>
        </w:tc>
      </w:tr>
      <w:tr w:rsidR="00CF215B" w:rsidRPr="00721243" w14:paraId="5F17A724" w14:textId="77777777" w:rsidTr="00D56081">
        <w:tc>
          <w:tcPr>
            <w:tcW w:w="1463" w:type="dxa"/>
          </w:tcPr>
          <w:p w14:paraId="2A61E85A" w14:textId="6ACC9B9E" w:rsidR="00CF215B" w:rsidRPr="00721243" w:rsidRDefault="00CF215B" w:rsidP="00CF215B">
            <w:pPr>
              <w:autoSpaceDE w:val="0"/>
              <w:autoSpaceDN w:val="0"/>
              <w:adjustRightInd w:val="0"/>
              <w:jc w:val="center"/>
              <w:rPr>
                <w:rFonts w:eastAsia="Cambria,Bold" w:cs="Arial"/>
                <w:sz w:val="16"/>
                <w:szCs w:val="20"/>
                <w:lang w:eastAsia="tr-TR"/>
              </w:rPr>
            </w:pPr>
            <w:r w:rsidRPr="00721243">
              <w:rPr>
                <w:rFonts w:cs="Arial"/>
                <w:sz w:val="16"/>
                <w:szCs w:val="20"/>
              </w:rPr>
              <w:t>Hrom (mg/kg)</w:t>
            </w:r>
          </w:p>
        </w:tc>
        <w:tc>
          <w:tcPr>
            <w:tcW w:w="1463" w:type="dxa"/>
            <w:vAlign w:val="center"/>
          </w:tcPr>
          <w:p w14:paraId="091B90D3" w14:textId="2551F607" w:rsidR="00CF215B" w:rsidRPr="00721243" w:rsidRDefault="00CF215B" w:rsidP="00D56081">
            <w:pPr>
              <w:autoSpaceDE w:val="0"/>
              <w:autoSpaceDN w:val="0"/>
              <w:adjustRightInd w:val="0"/>
              <w:jc w:val="center"/>
              <w:rPr>
                <w:rFonts w:eastAsia="Cambria,Bold" w:cs="Arial"/>
                <w:sz w:val="16"/>
                <w:szCs w:val="16"/>
                <w:lang w:eastAsia="tr-TR"/>
              </w:rPr>
            </w:pPr>
            <w:r w:rsidRPr="00721243">
              <w:rPr>
                <w:rFonts w:eastAsia="Cambria,Bold" w:cs="Arial"/>
                <w:sz w:val="16"/>
                <w:szCs w:val="16"/>
                <w:lang w:eastAsia="tr-TR"/>
              </w:rPr>
              <w:t>50</w:t>
            </w:r>
          </w:p>
        </w:tc>
        <w:tc>
          <w:tcPr>
            <w:tcW w:w="1463" w:type="dxa"/>
            <w:vAlign w:val="center"/>
          </w:tcPr>
          <w:p w14:paraId="018FB71D" w14:textId="2013DE98" w:rsidR="00CF215B" w:rsidRPr="00721243" w:rsidRDefault="00C406ED" w:rsidP="00D56081">
            <w:pPr>
              <w:autoSpaceDE w:val="0"/>
              <w:autoSpaceDN w:val="0"/>
              <w:adjustRightInd w:val="0"/>
              <w:jc w:val="center"/>
              <w:rPr>
                <w:rFonts w:eastAsia="Cambria,Bold" w:cs="Arial"/>
                <w:sz w:val="16"/>
                <w:szCs w:val="16"/>
                <w:lang w:eastAsia="tr-TR"/>
              </w:rPr>
            </w:pPr>
            <w:r w:rsidRPr="00721243">
              <w:rPr>
                <w:rFonts w:eastAsia="Cambria,Bold" w:cs="Arial"/>
                <w:sz w:val="16"/>
                <w:szCs w:val="16"/>
                <w:lang w:eastAsia="tr-TR"/>
              </w:rPr>
              <w:t>26,96</w:t>
            </w:r>
          </w:p>
        </w:tc>
        <w:tc>
          <w:tcPr>
            <w:tcW w:w="1463" w:type="dxa"/>
            <w:vAlign w:val="center"/>
          </w:tcPr>
          <w:p w14:paraId="01707974" w14:textId="2F5F8E32" w:rsidR="00CF215B" w:rsidRPr="00721243" w:rsidRDefault="00C406ED" w:rsidP="00D56081">
            <w:pPr>
              <w:autoSpaceDE w:val="0"/>
              <w:autoSpaceDN w:val="0"/>
              <w:adjustRightInd w:val="0"/>
              <w:jc w:val="center"/>
              <w:rPr>
                <w:rFonts w:eastAsia="Cambria,Bold" w:cs="Arial"/>
                <w:sz w:val="16"/>
                <w:szCs w:val="16"/>
                <w:lang w:eastAsia="tr-TR"/>
              </w:rPr>
            </w:pPr>
            <w:r w:rsidRPr="00721243">
              <w:rPr>
                <w:rFonts w:eastAsia="Cambria,Bold" w:cs="Arial"/>
                <w:sz w:val="16"/>
                <w:szCs w:val="16"/>
                <w:lang w:eastAsia="tr-TR"/>
              </w:rPr>
              <w:t>32,84</w:t>
            </w:r>
          </w:p>
        </w:tc>
        <w:tc>
          <w:tcPr>
            <w:tcW w:w="1463" w:type="dxa"/>
            <w:vAlign w:val="center"/>
          </w:tcPr>
          <w:p w14:paraId="52F0072C" w14:textId="350BBEB1" w:rsidR="00CF215B" w:rsidRPr="00721243" w:rsidRDefault="00C406ED" w:rsidP="00D56081">
            <w:pPr>
              <w:autoSpaceDE w:val="0"/>
              <w:autoSpaceDN w:val="0"/>
              <w:adjustRightInd w:val="0"/>
              <w:jc w:val="center"/>
              <w:rPr>
                <w:rFonts w:eastAsia="Cambria,Bold" w:cs="Arial"/>
                <w:sz w:val="16"/>
                <w:szCs w:val="16"/>
                <w:lang w:eastAsia="tr-TR"/>
              </w:rPr>
            </w:pPr>
            <w:r w:rsidRPr="00721243">
              <w:rPr>
                <w:rFonts w:eastAsia="Cambria,Bold" w:cs="Arial"/>
                <w:sz w:val="16"/>
                <w:szCs w:val="16"/>
                <w:lang w:eastAsia="tr-TR"/>
              </w:rPr>
              <w:t>27,67</w:t>
            </w:r>
          </w:p>
        </w:tc>
        <w:tc>
          <w:tcPr>
            <w:tcW w:w="1463" w:type="dxa"/>
            <w:vAlign w:val="center"/>
          </w:tcPr>
          <w:p w14:paraId="5D4FF284" w14:textId="5AF6DC69" w:rsidR="00CF215B" w:rsidRPr="00721243" w:rsidRDefault="00C406ED" w:rsidP="00D56081">
            <w:pPr>
              <w:autoSpaceDE w:val="0"/>
              <w:autoSpaceDN w:val="0"/>
              <w:adjustRightInd w:val="0"/>
              <w:jc w:val="center"/>
              <w:rPr>
                <w:rFonts w:eastAsia="Cambria,Bold" w:cs="Arial"/>
                <w:sz w:val="16"/>
                <w:szCs w:val="16"/>
                <w:lang w:eastAsia="tr-TR"/>
              </w:rPr>
            </w:pPr>
            <w:r w:rsidRPr="00721243">
              <w:rPr>
                <w:rFonts w:eastAsia="Cambria,Bold" w:cs="Arial"/>
                <w:sz w:val="16"/>
                <w:szCs w:val="16"/>
                <w:lang w:eastAsia="tr-TR"/>
              </w:rPr>
              <w:t>46,99</w:t>
            </w:r>
          </w:p>
        </w:tc>
      </w:tr>
      <w:tr w:rsidR="00CF215B" w:rsidRPr="00721243" w14:paraId="14871ADF" w14:textId="77777777" w:rsidTr="00D56081">
        <w:tc>
          <w:tcPr>
            <w:tcW w:w="1463" w:type="dxa"/>
          </w:tcPr>
          <w:p w14:paraId="092D6D54" w14:textId="7744F12C" w:rsidR="00CF215B" w:rsidRPr="00721243" w:rsidRDefault="00CF215B" w:rsidP="00CF215B">
            <w:pPr>
              <w:autoSpaceDE w:val="0"/>
              <w:autoSpaceDN w:val="0"/>
              <w:adjustRightInd w:val="0"/>
              <w:jc w:val="center"/>
              <w:rPr>
                <w:rFonts w:eastAsia="Cambria,Bold" w:cs="Arial"/>
                <w:sz w:val="16"/>
                <w:szCs w:val="20"/>
                <w:lang w:eastAsia="tr-TR"/>
              </w:rPr>
            </w:pPr>
            <w:r w:rsidRPr="00721243">
              <w:rPr>
                <w:rFonts w:cs="Arial"/>
                <w:sz w:val="16"/>
                <w:szCs w:val="20"/>
              </w:rPr>
              <w:lastRenderedPageBreak/>
              <w:t>Nikla (mg/kg)</w:t>
            </w:r>
          </w:p>
        </w:tc>
        <w:tc>
          <w:tcPr>
            <w:tcW w:w="1463" w:type="dxa"/>
            <w:vAlign w:val="center"/>
          </w:tcPr>
          <w:p w14:paraId="2EC7D2D8" w14:textId="5713AE7E" w:rsidR="00CF215B" w:rsidRPr="00721243" w:rsidRDefault="00CF215B" w:rsidP="00D56081">
            <w:pPr>
              <w:autoSpaceDE w:val="0"/>
              <w:autoSpaceDN w:val="0"/>
              <w:adjustRightInd w:val="0"/>
              <w:jc w:val="center"/>
              <w:rPr>
                <w:rFonts w:eastAsia="Cambria,Bold" w:cs="Arial"/>
                <w:sz w:val="16"/>
                <w:szCs w:val="16"/>
                <w:lang w:eastAsia="tr-TR"/>
              </w:rPr>
            </w:pPr>
            <w:r w:rsidRPr="00721243">
              <w:rPr>
                <w:rFonts w:eastAsia="Cambria,Bold" w:cs="Arial"/>
                <w:sz w:val="16"/>
                <w:szCs w:val="16"/>
                <w:lang w:eastAsia="tr-TR"/>
              </w:rPr>
              <w:t>50</w:t>
            </w:r>
          </w:p>
        </w:tc>
        <w:tc>
          <w:tcPr>
            <w:tcW w:w="1463" w:type="dxa"/>
            <w:vAlign w:val="center"/>
          </w:tcPr>
          <w:p w14:paraId="42F087D1" w14:textId="1B08C7A3" w:rsidR="00CF215B" w:rsidRPr="00721243" w:rsidRDefault="00C406ED" w:rsidP="00D56081">
            <w:pPr>
              <w:autoSpaceDE w:val="0"/>
              <w:autoSpaceDN w:val="0"/>
              <w:adjustRightInd w:val="0"/>
              <w:jc w:val="center"/>
              <w:rPr>
                <w:rFonts w:eastAsia="Cambria,Bold" w:cs="Arial"/>
                <w:sz w:val="16"/>
                <w:szCs w:val="16"/>
                <w:lang w:eastAsia="tr-TR"/>
              </w:rPr>
            </w:pPr>
            <w:r w:rsidRPr="00721243">
              <w:rPr>
                <w:rFonts w:eastAsia="Cambria,Bold" w:cs="Arial"/>
                <w:sz w:val="16"/>
                <w:szCs w:val="16"/>
                <w:lang w:eastAsia="tr-TR"/>
              </w:rPr>
              <w:t>102,1</w:t>
            </w:r>
          </w:p>
        </w:tc>
        <w:tc>
          <w:tcPr>
            <w:tcW w:w="1463" w:type="dxa"/>
            <w:vAlign w:val="center"/>
          </w:tcPr>
          <w:p w14:paraId="209728DE" w14:textId="4B1821C9" w:rsidR="00CF215B" w:rsidRPr="00721243" w:rsidRDefault="00C406ED" w:rsidP="00D56081">
            <w:pPr>
              <w:autoSpaceDE w:val="0"/>
              <w:autoSpaceDN w:val="0"/>
              <w:adjustRightInd w:val="0"/>
              <w:jc w:val="center"/>
              <w:rPr>
                <w:rFonts w:eastAsia="Cambria,Bold" w:cs="Arial"/>
                <w:sz w:val="16"/>
                <w:szCs w:val="16"/>
                <w:lang w:eastAsia="tr-TR"/>
              </w:rPr>
            </w:pPr>
            <w:r w:rsidRPr="00721243">
              <w:rPr>
                <w:rFonts w:eastAsia="Cambria,Bold" w:cs="Arial"/>
                <w:sz w:val="16"/>
                <w:szCs w:val="16"/>
                <w:lang w:eastAsia="tr-TR"/>
              </w:rPr>
              <w:t>105,83</w:t>
            </w:r>
          </w:p>
        </w:tc>
        <w:tc>
          <w:tcPr>
            <w:tcW w:w="1463" w:type="dxa"/>
            <w:vAlign w:val="center"/>
          </w:tcPr>
          <w:p w14:paraId="620796D3" w14:textId="6890DAEE" w:rsidR="00CF215B" w:rsidRPr="00721243" w:rsidRDefault="00C406ED" w:rsidP="00D56081">
            <w:pPr>
              <w:autoSpaceDE w:val="0"/>
              <w:autoSpaceDN w:val="0"/>
              <w:adjustRightInd w:val="0"/>
              <w:jc w:val="center"/>
              <w:rPr>
                <w:rFonts w:eastAsia="Cambria,Bold" w:cs="Arial"/>
                <w:sz w:val="16"/>
                <w:szCs w:val="16"/>
                <w:lang w:eastAsia="tr-TR"/>
              </w:rPr>
            </w:pPr>
            <w:r w:rsidRPr="00721243">
              <w:rPr>
                <w:rFonts w:eastAsia="Cambria,Bold" w:cs="Arial"/>
                <w:sz w:val="16"/>
                <w:szCs w:val="16"/>
                <w:lang w:eastAsia="tr-TR"/>
              </w:rPr>
              <w:t>147,77</w:t>
            </w:r>
          </w:p>
        </w:tc>
        <w:tc>
          <w:tcPr>
            <w:tcW w:w="1463" w:type="dxa"/>
            <w:vAlign w:val="center"/>
          </w:tcPr>
          <w:p w14:paraId="5832161C" w14:textId="0E2D1C70" w:rsidR="00CF215B" w:rsidRPr="00721243" w:rsidRDefault="00C406ED" w:rsidP="00D56081">
            <w:pPr>
              <w:autoSpaceDE w:val="0"/>
              <w:autoSpaceDN w:val="0"/>
              <w:adjustRightInd w:val="0"/>
              <w:jc w:val="center"/>
              <w:rPr>
                <w:rFonts w:eastAsia="Cambria,Bold" w:cs="Arial"/>
                <w:sz w:val="16"/>
                <w:szCs w:val="16"/>
                <w:lang w:eastAsia="tr-TR"/>
              </w:rPr>
            </w:pPr>
            <w:r w:rsidRPr="00721243">
              <w:rPr>
                <w:rFonts w:eastAsia="Cambria,Bold" w:cs="Arial"/>
                <w:sz w:val="16"/>
                <w:szCs w:val="16"/>
                <w:lang w:eastAsia="tr-TR"/>
              </w:rPr>
              <w:t>123,42</w:t>
            </w:r>
          </w:p>
        </w:tc>
      </w:tr>
      <w:tr w:rsidR="00CF215B" w:rsidRPr="00721243" w14:paraId="44DCE6B6" w14:textId="77777777" w:rsidTr="00D56081">
        <w:tc>
          <w:tcPr>
            <w:tcW w:w="1463" w:type="dxa"/>
          </w:tcPr>
          <w:p w14:paraId="04A1788E" w14:textId="32522576" w:rsidR="00CF215B" w:rsidRPr="00721243" w:rsidRDefault="00CF215B" w:rsidP="00CF215B">
            <w:pPr>
              <w:autoSpaceDE w:val="0"/>
              <w:autoSpaceDN w:val="0"/>
              <w:adjustRightInd w:val="0"/>
              <w:jc w:val="center"/>
              <w:rPr>
                <w:rFonts w:eastAsia="Cambria,Bold" w:cs="Arial"/>
                <w:sz w:val="16"/>
                <w:szCs w:val="20"/>
                <w:lang w:eastAsia="tr-TR"/>
              </w:rPr>
            </w:pPr>
            <w:r w:rsidRPr="00721243">
              <w:rPr>
                <w:rFonts w:cs="Arial"/>
                <w:sz w:val="16"/>
                <w:szCs w:val="20"/>
              </w:rPr>
              <w:t>Fluor (mg/kg)</w:t>
            </w:r>
          </w:p>
        </w:tc>
        <w:tc>
          <w:tcPr>
            <w:tcW w:w="1463" w:type="dxa"/>
            <w:vAlign w:val="center"/>
          </w:tcPr>
          <w:p w14:paraId="419A8487" w14:textId="7E1CF7B1" w:rsidR="00CF215B" w:rsidRPr="00721243" w:rsidRDefault="00CF215B" w:rsidP="00D56081">
            <w:pPr>
              <w:autoSpaceDE w:val="0"/>
              <w:autoSpaceDN w:val="0"/>
              <w:adjustRightInd w:val="0"/>
              <w:jc w:val="center"/>
              <w:rPr>
                <w:rFonts w:eastAsia="Cambria,Bold" w:cs="Arial"/>
                <w:sz w:val="16"/>
                <w:szCs w:val="16"/>
                <w:lang w:eastAsia="tr-TR"/>
              </w:rPr>
            </w:pPr>
            <w:r w:rsidRPr="00721243">
              <w:rPr>
                <w:rFonts w:eastAsia="Cambria,Bold" w:cs="Arial"/>
                <w:sz w:val="16"/>
                <w:szCs w:val="16"/>
                <w:lang w:eastAsia="tr-TR"/>
              </w:rPr>
              <w:t>300</w:t>
            </w:r>
          </w:p>
        </w:tc>
        <w:tc>
          <w:tcPr>
            <w:tcW w:w="1463" w:type="dxa"/>
            <w:vAlign w:val="center"/>
          </w:tcPr>
          <w:p w14:paraId="5FDAF792" w14:textId="68D276EA" w:rsidR="00CF215B" w:rsidRPr="00721243" w:rsidRDefault="00C406ED" w:rsidP="00D56081">
            <w:pPr>
              <w:autoSpaceDE w:val="0"/>
              <w:autoSpaceDN w:val="0"/>
              <w:adjustRightInd w:val="0"/>
              <w:jc w:val="center"/>
              <w:rPr>
                <w:rFonts w:eastAsia="Cambria,Bold" w:cs="Arial"/>
                <w:sz w:val="16"/>
                <w:szCs w:val="16"/>
                <w:lang w:eastAsia="tr-TR"/>
              </w:rPr>
            </w:pPr>
            <w:r w:rsidRPr="00721243">
              <w:rPr>
                <w:rFonts w:eastAsia="Cambria,Bold" w:cs="Arial"/>
                <w:sz w:val="16"/>
                <w:szCs w:val="16"/>
                <w:lang w:eastAsia="tr-TR"/>
              </w:rPr>
              <w:t>50,09</w:t>
            </w:r>
          </w:p>
        </w:tc>
        <w:tc>
          <w:tcPr>
            <w:tcW w:w="1463" w:type="dxa"/>
            <w:vAlign w:val="center"/>
          </w:tcPr>
          <w:p w14:paraId="6E5895A5" w14:textId="5E1C6E50" w:rsidR="00CF215B" w:rsidRPr="00721243" w:rsidRDefault="00C406ED" w:rsidP="00D56081">
            <w:pPr>
              <w:autoSpaceDE w:val="0"/>
              <w:autoSpaceDN w:val="0"/>
              <w:adjustRightInd w:val="0"/>
              <w:jc w:val="center"/>
              <w:rPr>
                <w:rFonts w:eastAsia="Cambria,Bold" w:cs="Arial"/>
                <w:sz w:val="16"/>
                <w:szCs w:val="16"/>
                <w:lang w:eastAsia="tr-TR"/>
              </w:rPr>
            </w:pPr>
            <w:r w:rsidRPr="00721243">
              <w:rPr>
                <w:rFonts w:eastAsia="Cambria,Bold" w:cs="Arial"/>
                <w:sz w:val="16"/>
                <w:szCs w:val="16"/>
                <w:lang w:eastAsia="tr-TR"/>
              </w:rPr>
              <w:t>41,6</w:t>
            </w:r>
          </w:p>
        </w:tc>
        <w:tc>
          <w:tcPr>
            <w:tcW w:w="1463" w:type="dxa"/>
            <w:vAlign w:val="center"/>
          </w:tcPr>
          <w:p w14:paraId="5771D393" w14:textId="6F2CCADD" w:rsidR="00CF215B" w:rsidRPr="00721243" w:rsidRDefault="00C406ED" w:rsidP="00D56081">
            <w:pPr>
              <w:autoSpaceDE w:val="0"/>
              <w:autoSpaceDN w:val="0"/>
              <w:adjustRightInd w:val="0"/>
              <w:jc w:val="center"/>
              <w:rPr>
                <w:rFonts w:eastAsia="Cambria,Bold" w:cs="Arial"/>
                <w:sz w:val="16"/>
                <w:szCs w:val="16"/>
                <w:lang w:eastAsia="tr-TR"/>
              </w:rPr>
            </w:pPr>
            <w:r w:rsidRPr="00721243">
              <w:rPr>
                <w:rFonts w:eastAsia="Cambria,Bold" w:cs="Arial"/>
                <w:sz w:val="16"/>
                <w:szCs w:val="16"/>
                <w:lang w:eastAsia="tr-TR"/>
              </w:rPr>
              <w:t>23,47</w:t>
            </w:r>
          </w:p>
        </w:tc>
        <w:tc>
          <w:tcPr>
            <w:tcW w:w="1463" w:type="dxa"/>
            <w:vAlign w:val="center"/>
          </w:tcPr>
          <w:p w14:paraId="44CE9953" w14:textId="00D2D126" w:rsidR="00CF215B" w:rsidRPr="00721243" w:rsidRDefault="00C406ED" w:rsidP="00D56081">
            <w:pPr>
              <w:autoSpaceDE w:val="0"/>
              <w:autoSpaceDN w:val="0"/>
              <w:adjustRightInd w:val="0"/>
              <w:jc w:val="center"/>
              <w:rPr>
                <w:rFonts w:eastAsia="Cambria,Bold" w:cs="Arial"/>
                <w:sz w:val="16"/>
                <w:szCs w:val="16"/>
                <w:lang w:eastAsia="tr-TR"/>
              </w:rPr>
            </w:pPr>
            <w:r w:rsidRPr="00721243">
              <w:rPr>
                <w:rFonts w:eastAsia="Cambria,Bold" w:cs="Arial"/>
                <w:sz w:val="16"/>
                <w:szCs w:val="16"/>
                <w:lang w:eastAsia="tr-TR"/>
              </w:rPr>
              <w:t>48,75</w:t>
            </w:r>
          </w:p>
        </w:tc>
      </w:tr>
      <w:tr w:rsidR="00CF215B" w:rsidRPr="00721243" w14:paraId="2C83A119" w14:textId="77777777" w:rsidTr="00D56081">
        <w:tc>
          <w:tcPr>
            <w:tcW w:w="1463" w:type="dxa"/>
          </w:tcPr>
          <w:p w14:paraId="4DE9B9C2" w14:textId="3E2B9E5A" w:rsidR="00CF215B" w:rsidRPr="00721243" w:rsidRDefault="00CF215B" w:rsidP="00CF215B">
            <w:pPr>
              <w:autoSpaceDE w:val="0"/>
              <w:autoSpaceDN w:val="0"/>
              <w:adjustRightInd w:val="0"/>
              <w:jc w:val="center"/>
              <w:rPr>
                <w:rFonts w:eastAsia="Cambria,Bold" w:cs="Arial"/>
                <w:sz w:val="16"/>
                <w:szCs w:val="20"/>
                <w:lang w:eastAsia="tr-TR"/>
              </w:rPr>
            </w:pPr>
            <w:r w:rsidRPr="00721243">
              <w:rPr>
                <w:rFonts w:cs="Arial"/>
                <w:sz w:val="16"/>
                <w:szCs w:val="20"/>
              </w:rPr>
              <w:t>Cink (mg/kg)</w:t>
            </w:r>
          </w:p>
        </w:tc>
        <w:tc>
          <w:tcPr>
            <w:tcW w:w="1463" w:type="dxa"/>
            <w:vAlign w:val="center"/>
          </w:tcPr>
          <w:p w14:paraId="1A882AC2" w14:textId="5DAADB79" w:rsidR="00CF215B" w:rsidRPr="00721243" w:rsidRDefault="00CF215B" w:rsidP="00D56081">
            <w:pPr>
              <w:autoSpaceDE w:val="0"/>
              <w:autoSpaceDN w:val="0"/>
              <w:adjustRightInd w:val="0"/>
              <w:jc w:val="center"/>
              <w:rPr>
                <w:rFonts w:eastAsia="Cambria,Bold" w:cs="Arial"/>
                <w:sz w:val="16"/>
                <w:szCs w:val="16"/>
                <w:lang w:eastAsia="tr-TR"/>
              </w:rPr>
            </w:pPr>
            <w:r w:rsidRPr="00721243">
              <w:rPr>
                <w:rFonts w:eastAsia="Cambria,Bold" w:cs="Arial"/>
                <w:sz w:val="16"/>
                <w:szCs w:val="16"/>
                <w:lang w:eastAsia="tr-TR"/>
              </w:rPr>
              <w:t>300</w:t>
            </w:r>
          </w:p>
        </w:tc>
        <w:tc>
          <w:tcPr>
            <w:tcW w:w="1463" w:type="dxa"/>
            <w:vAlign w:val="center"/>
          </w:tcPr>
          <w:p w14:paraId="74DD21CD" w14:textId="2F88823B" w:rsidR="00CF215B" w:rsidRPr="00721243" w:rsidRDefault="00C406ED" w:rsidP="00D56081">
            <w:pPr>
              <w:autoSpaceDE w:val="0"/>
              <w:autoSpaceDN w:val="0"/>
              <w:adjustRightInd w:val="0"/>
              <w:jc w:val="center"/>
              <w:rPr>
                <w:rFonts w:eastAsia="Cambria,Bold" w:cs="Arial"/>
                <w:sz w:val="16"/>
                <w:szCs w:val="16"/>
                <w:lang w:eastAsia="tr-TR"/>
              </w:rPr>
            </w:pPr>
            <w:r w:rsidRPr="00721243">
              <w:rPr>
                <w:rFonts w:eastAsia="Cambria,Bold" w:cs="Arial"/>
                <w:sz w:val="16"/>
                <w:szCs w:val="16"/>
                <w:lang w:eastAsia="tr-TR"/>
              </w:rPr>
              <w:t>290,75</w:t>
            </w:r>
          </w:p>
        </w:tc>
        <w:tc>
          <w:tcPr>
            <w:tcW w:w="1463" w:type="dxa"/>
            <w:vAlign w:val="center"/>
          </w:tcPr>
          <w:p w14:paraId="6266A0B1" w14:textId="277F3E12" w:rsidR="00CF215B" w:rsidRPr="00721243" w:rsidRDefault="00C406ED" w:rsidP="00D56081">
            <w:pPr>
              <w:autoSpaceDE w:val="0"/>
              <w:autoSpaceDN w:val="0"/>
              <w:adjustRightInd w:val="0"/>
              <w:jc w:val="center"/>
              <w:rPr>
                <w:rFonts w:eastAsia="Cambria,Bold" w:cs="Arial"/>
                <w:sz w:val="16"/>
                <w:szCs w:val="16"/>
                <w:lang w:eastAsia="tr-TR"/>
              </w:rPr>
            </w:pPr>
            <w:r w:rsidRPr="00721243">
              <w:rPr>
                <w:rFonts w:eastAsia="Cambria,Bold" w:cs="Arial"/>
                <w:sz w:val="16"/>
                <w:szCs w:val="16"/>
                <w:lang w:eastAsia="tr-TR"/>
              </w:rPr>
              <w:t>260,04</w:t>
            </w:r>
          </w:p>
        </w:tc>
        <w:tc>
          <w:tcPr>
            <w:tcW w:w="1463" w:type="dxa"/>
            <w:vAlign w:val="center"/>
          </w:tcPr>
          <w:p w14:paraId="162FA3CF" w14:textId="59AA2C70" w:rsidR="00CF215B" w:rsidRPr="00721243" w:rsidRDefault="00C406ED" w:rsidP="00D56081">
            <w:pPr>
              <w:autoSpaceDE w:val="0"/>
              <w:autoSpaceDN w:val="0"/>
              <w:adjustRightInd w:val="0"/>
              <w:jc w:val="center"/>
              <w:rPr>
                <w:rFonts w:eastAsia="Cambria,Bold" w:cs="Arial"/>
                <w:sz w:val="16"/>
                <w:szCs w:val="16"/>
                <w:lang w:eastAsia="tr-TR"/>
              </w:rPr>
            </w:pPr>
            <w:r w:rsidRPr="00721243">
              <w:rPr>
                <w:rFonts w:eastAsia="Cambria,Bold" w:cs="Arial"/>
                <w:sz w:val="16"/>
                <w:szCs w:val="16"/>
                <w:lang w:eastAsia="tr-TR"/>
              </w:rPr>
              <w:t>215,7</w:t>
            </w:r>
          </w:p>
        </w:tc>
        <w:tc>
          <w:tcPr>
            <w:tcW w:w="1463" w:type="dxa"/>
            <w:vAlign w:val="center"/>
          </w:tcPr>
          <w:p w14:paraId="3CABF931" w14:textId="6414F87A" w:rsidR="00CF215B" w:rsidRPr="00721243" w:rsidRDefault="00C406ED" w:rsidP="00D56081">
            <w:pPr>
              <w:autoSpaceDE w:val="0"/>
              <w:autoSpaceDN w:val="0"/>
              <w:adjustRightInd w:val="0"/>
              <w:jc w:val="center"/>
              <w:rPr>
                <w:rFonts w:eastAsia="Cambria,Bold" w:cs="Arial"/>
                <w:sz w:val="16"/>
                <w:szCs w:val="16"/>
                <w:lang w:eastAsia="tr-TR"/>
              </w:rPr>
            </w:pPr>
            <w:r w:rsidRPr="00721243">
              <w:rPr>
                <w:rFonts w:eastAsia="Cambria,Bold" w:cs="Arial"/>
                <w:sz w:val="16"/>
                <w:szCs w:val="16"/>
                <w:lang w:eastAsia="tr-TR"/>
              </w:rPr>
              <w:t>279,65</w:t>
            </w:r>
          </w:p>
        </w:tc>
      </w:tr>
      <w:tr w:rsidR="00CF215B" w:rsidRPr="00721243" w14:paraId="6424B5D3" w14:textId="77777777" w:rsidTr="00D56081">
        <w:tc>
          <w:tcPr>
            <w:tcW w:w="1463" w:type="dxa"/>
          </w:tcPr>
          <w:p w14:paraId="072C91A0" w14:textId="418F8EA0" w:rsidR="00CF215B" w:rsidRPr="00721243" w:rsidRDefault="00CF215B" w:rsidP="00CF215B">
            <w:pPr>
              <w:autoSpaceDE w:val="0"/>
              <w:autoSpaceDN w:val="0"/>
              <w:adjustRightInd w:val="0"/>
              <w:jc w:val="center"/>
              <w:rPr>
                <w:rFonts w:eastAsia="Cambria,Bold" w:cs="Arial"/>
                <w:sz w:val="16"/>
                <w:szCs w:val="20"/>
                <w:lang w:eastAsia="tr-TR"/>
              </w:rPr>
            </w:pPr>
            <w:r w:rsidRPr="00721243">
              <w:rPr>
                <w:rFonts w:cs="Arial"/>
                <w:sz w:val="16"/>
                <w:szCs w:val="20"/>
              </w:rPr>
              <w:t>Bakar (mg/kg)</w:t>
            </w:r>
          </w:p>
        </w:tc>
        <w:tc>
          <w:tcPr>
            <w:tcW w:w="1463" w:type="dxa"/>
            <w:vAlign w:val="center"/>
          </w:tcPr>
          <w:p w14:paraId="53DB6803" w14:textId="12A64F37" w:rsidR="00CF215B" w:rsidRPr="00721243" w:rsidRDefault="00CF215B" w:rsidP="00D56081">
            <w:pPr>
              <w:autoSpaceDE w:val="0"/>
              <w:autoSpaceDN w:val="0"/>
              <w:adjustRightInd w:val="0"/>
              <w:jc w:val="center"/>
              <w:rPr>
                <w:rFonts w:eastAsia="Cambria,Bold" w:cs="Arial"/>
                <w:sz w:val="16"/>
                <w:szCs w:val="16"/>
                <w:lang w:eastAsia="tr-TR"/>
              </w:rPr>
            </w:pPr>
            <w:r w:rsidRPr="00721243">
              <w:rPr>
                <w:rFonts w:eastAsia="Cambria,Bold" w:cs="Arial"/>
                <w:sz w:val="16"/>
                <w:szCs w:val="16"/>
                <w:lang w:eastAsia="tr-TR"/>
              </w:rPr>
              <w:t>100</w:t>
            </w:r>
          </w:p>
        </w:tc>
        <w:tc>
          <w:tcPr>
            <w:tcW w:w="1463" w:type="dxa"/>
            <w:vAlign w:val="center"/>
          </w:tcPr>
          <w:p w14:paraId="23322078" w14:textId="4C50889C" w:rsidR="00CF215B" w:rsidRPr="00721243" w:rsidRDefault="00C406ED" w:rsidP="00D56081">
            <w:pPr>
              <w:autoSpaceDE w:val="0"/>
              <w:autoSpaceDN w:val="0"/>
              <w:adjustRightInd w:val="0"/>
              <w:jc w:val="center"/>
              <w:rPr>
                <w:rFonts w:eastAsia="Cambria,Bold" w:cs="Arial"/>
                <w:sz w:val="16"/>
                <w:szCs w:val="16"/>
                <w:lang w:eastAsia="tr-TR"/>
              </w:rPr>
            </w:pPr>
            <w:r w:rsidRPr="00721243">
              <w:rPr>
                <w:rFonts w:eastAsia="Cambria,Bold" w:cs="Arial"/>
                <w:sz w:val="16"/>
                <w:szCs w:val="16"/>
                <w:lang w:eastAsia="tr-TR"/>
              </w:rPr>
              <w:t>39,33</w:t>
            </w:r>
          </w:p>
        </w:tc>
        <w:tc>
          <w:tcPr>
            <w:tcW w:w="1463" w:type="dxa"/>
            <w:vAlign w:val="center"/>
          </w:tcPr>
          <w:p w14:paraId="55146C37" w14:textId="76D51121" w:rsidR="00CF215B" w:rsidRPr="00721243" w:rsidRDefault="00C406ED" w:rsidP="00D56081">
            <w:pPr>
              <w:autoSpaceDE w:val="0"/>
              <w:autoSpaceDN w:val="0"/>
              <w:adjustRightInd w:val="0"/>
              <w:jc w:val="center"/>
              <w:rPr>
                <w:rFonts w:eastAsia="Cambria,Bold" w:cs="Arial"/>
                <w:sz w:val="16"/>
                <w:szCs w:val="16"/>
                <w:lang w:eastAsia="tr-TR"/>
              </w:rPr>
            </w:pPr>
            <w:r w:rsidRPr="00721243">
              <w:rPr>
                <w:rFonts w:eastAsia="Cambria,Bold" w:cs="Arial"/>
                <w:sz w:val="16"/>
                <w:szCs w:val="16"/>
                <w:lang w:eastAsia="tr-TR"/>
              </w:rPr>
              <w:t>40,88</w:t>
            </w:r>
          </w:p>
        </w:tc>
        <w:tc>
          <w:tcPr>
            <w:tcW w:w="1463" w:type="dxa"/>
            <w:vAlign w:val="center"/>
          </w:tcPr>
          <w:p w14:paraId="0B8864E8" w14:textId="6C1FD9D7" w:rsidR="00CF215B" w:rsidRPr="00721243" w:rsidRDefault="00C406ED" w:rsidP="00D56081">
            <w:pPr>
              <w:autoSpaceDE w:val="0"/>
              <w:autoSpaceDN w:val="0"/>
              <w:adjustRightInd w:val="0"/>
              <w:jc w:val="center"/>
              <w:rPr>
                <w:rFonts w:eastAsia="Cambria,Bold" w:cs="Arial"/>
                <w:sz w:val="16"/>
                <w:szCs w:val="16"/>
                <w:lang w:eastAsia="tr-TR"/>
              </w:rPr>
            </w:pPr>
            <w:r w:rsidRPr="00721243">
              <w:rPr>
                <w:rFonts w:eastAsia="Cambria,Bold" w:cs="Arial"/>
                <w:sz w:val="16"/>
                <w:szCs w:val="16"/>
                <w:lang w:eastAsia="tr-TR"/>
              </w:rPr>
              <w:t>35,9</w:t>
            </w:r>
          </w:p>
        </w:tc>
        <w:tc>
          <w:tcPr>
            <w:tcW w:w="1463" w:type="dxa"/>
            <w:vAlign w:val="center"/>
          </w:tcPr>
          <w:p w14:paraId="0A93D37A" w14:textId="6180863D" w:rsidR="00CF215B" w:rsidRPr="00721243" w:rsidRDefault="00C406ED" w:rsidP="00D56081">
            <w:pPr>
              <w:autoSpaceDE w:val="0"/>
              <w:autoSpaceDN w:val="0"/>
              <w:adjustRightInd w:val="0"/>
              <w:jc w:val="center"/>
              <w:rPr>
                <w:rFonts w:eastAsia="Cambria,Bold" w:cs="Arial"/>
                <w:sz w:val="16"/>
                <w:szCs w:val="16"/>
                <w:lang w:eastAsia="tr-TR"/>
              </w:rPr>
            </w:pPr>
            <w:r w:rsidRPr="00721243">
              <w:rPr>
                <w:rFonts w:eastAsia="Cambria,Bold" w:cs="Arial"/>
                <w:sz w:val="16"/>
                <w:szCs w:val="16"/>
                <w:lang w:eastAsia="tr-TR"/>
              </w:rPr>
              <w:t>39,56</w:t>
            </w:r>
          </w:p>
        </w:tc>
      </w:tr>
      <w:tr w:rsidR="00CF215B" w:rsidRPr="00721243" w14:paraId="0838BDDC" w14:textId="77777777" w:rsidTr="00D56081">
        <w:tc>
          <w:tcPr>
            <w:tcW w:w="1463" w:type="dxa"/>
          </w:tcPr>
          <w:p w14:paraId="4F92E04B" w14:textId="543AB3E1" w:rsidR="00CF215B" w:rsidRPr="00721243" w:rsidRDefault="00CF215B" w:rsidP="00CF215B">
            <w:pPr>
              <w:autoSpaceDE w:val="0"/>
              <w:autoSpaceDN w:val="0"/>
              <w:adjustRightInd w:val="0"/>
              <w:jc w:val="center"/>
              <w:rPr>
                <w:rFonts w:eastAsia="Cambria,Bold" w:cs="Arial"/>
                <w:sz w:val="16"/>
                <w:szCs w:val="20"/>
                <w:lang w:eastAsia="tr-TR"/>
              </w:rPr>
            </w:pPr>
            <w:r w:rsidRPr="00721243">
              <w:rPr>
                <w:rFonts w:cs="Arial"/>
                <w:sz w:val="16"/>
                <w:szCs w:val="20"/>
              </w:rPr>
              <w:t>Kobalt (mg/kg)</w:t>
            </w:r>
          </w:p>
        </w:tc>
        <w:tc>
          <w:tcPr>
            <w:tcW w:w="1463" w:type="dxa"/>
            <w:vAlign w:val="center"/>
          </w:tcPr>
          <w:p w14:paraId="50B377A5" w14:textId="6A6719AF" w:rsidR="00CF215B" w:rsidRPr="00721243" w:rsidRDefault="00CF215B" w:rsidP="00D56081">
            <w:pPr>
              <w:autoSpaceDE w:val="0"/>
              <w:autoSpaceDN w:val="0"/>
              <w:adjustRightInd w:val="0"/>
              <w:jc w:val="center"/>
              <w:rPr>
                <w:rFonts w:eastAsia="Cambria,Bold" w:cs="Arial"/>
                <w:sz w:val="16"/>
                <w:szCs w:val="16"/>
                <w:lang w:eastAsia="tr-TR"/>
              </w:rPr>
            </w:pPr>
            <w:r w:rsidRPr="00721243">
              <w:rPr>
                <w:rFonts w:eastAsia="Cambria,Bold" w:cs="Arial"/>
                <w:sz w:val="16"/>
                <w:szCs w:val="16"/>
                <w:lang w:eastAsia="tr-TR"/>
              </w:rPr>
              <w:t>50</w:t>
            </w:r>
          </w:p>
        </w:tc>
        <w:tc>
          <w:tcPr>
            <w:tcW w:w="1463" w:type="dxa"/>
            <w:vAlign w:val="center"/>
          </w:tcPr>
          <w:p w14:paraId="1001E7BC" w14:textId="0A15A104" w:rsidR="00CF215B" w:rsidRPr="00721243" w:rsidRDefault="00C406ED" w:rsidP="00D56081">
            <w:pPr>
              <w:autoSpaceDE w:val="0"/>
              <w:autoSpaceDN w:val="0"/>
              <w:adjustRightInd w:val="0"/>
              <w:jc w:val="center"/>
              <w:rPr>
                <w:rFonts w:eastAsia="Cambria,Bold" w:cs="Arial"/>
                <w:sz w:val="16"/>
                <w:szCs w:val="16"/>
                <w:lang w:eastAsia="tr-TR"/>
              </w:rPr>
            </w:pPr>
            <w:r w:rsidRPr="00721243">
              <w:rPr>
                <w:rFonts w:eastAsia="Cambria,Bold" w:cs="Arial"/>
                <w:sz w:val="16"/>
                <w:szCs w:val="16"/>
                <w:lang w:eastAsia="tr-TR"/>
              </w:rPr>
              <w:t>11,96</w:t>
            </w:r>
          </w:p>
        </w:tc>
        <w:tc>
          <w:tcPr>
            <w:tcW w:w="1463" w:type="dxa"/>
            <w:vAlign w:val="center"/>
          </w:tcPr>
          <w:p w14:paraId="3423D543" w14:textId="0ED5FCC7" w:rsidR="00CF215B" w:rsidRPr="00721243" w:rsidRDefault="00C406ED" w:rsidP="00D56081">
            <w:pPr>
              <w:autoSpaceDE w:val="0"/>
              <w:autoSpaceDN w:val="0"/>
              <w:adjustRightInd w:val="0"/>
              <w:jc w:val="center"/>
              <w:rPr>
                <w:rFonts w:eastAsia="Cambria,Bold" w:cs="Arial"/>
                <w:sz w:val="16"/>
                <w:szCs w:val="16"/>
                <w:lang w:eastAsia="tr-TR"/>
              </w:rPr>
            </w:pPr>
            <w:r w:rsidRPr="00721243">
              <w:rPr>
                <w:rFonts w:eastAsia="Cambria,Bold" w:cs="Arial"/>
                <w:sz w:val="16"/>
                <w:szCs w:val="16"/>
                <w:lang w:eastAsia="tr-TR"/>
              </w:rPr>
              <w:t>12,97</w:t>
            </w:r>
          </w:p>
        </w:tc>
        <w:tc>
          <w:tcPr>
            <w:tcW w:w="1463" w:type="dxa"/>
            <w:vAlign w:val="center"/>
          </w:tcPr>
          <w:p w14:paraId="5DB94D7F" w14:textId="76C229A7" w:rsidR="00CF215B" w:rsidRPr="00721243" w:rsidRDefault="00C406ED" w:rsidP="00D56081">
            <w:pPr>
              <w:autoSpaceDE w:val="0"/>
              <w:autoSpaceDN w:val="0"/>
              <w:adjustRightInd w:val="0"/>
              <w:jc w:val="center"/>
              <w:rPr>
                <w:rFonts w:eastAsia="Cambria,Bold" w:cs="Arial"/>
                <w:sz w:val="16"/>
                <w:szCs w:val="16"/>
                <w:lang w:eastAsia="tr-TR"/>
              </w:rPr>
            </w:pPr>
            <w:r w:rsidRPr="00721243">
              <w:rPr>
                <w:rFonts w:eastAsia="Cambria,Bold" w:cs="Arial"/>
                <w:sz w:val="16"/>
                <w:szCs w:val="16"/>
                <w:lang w:eastAsia="tr-TR"/>
              </w:rPr>
              <w:t>14,1</w:t>
            </w:r>
          </w:p>
        </w:tc>
        <w:tc>
          <w:tcPr>
            <w:tcW w:w="1463" w:type="dxa"/>
            <w:vAlign w:val="center"/>
          </w:tcPr>
          <w:p w14:paraId="28DED908" w14:textId="07E10909" w:rsidR="00CF215B" w:rsidRPr="00721243" w:rsidRDefault="00C406ED" w:rsidP="00D56081">
            <w:pPr>
              <w:autoSpaceDE w:val="0"/>
              <w:autoSpaceDN w:val="0"/>
              <w:adjustRightInd w:val="0"/>
              <w:jc w:val="center"/>
              <w:rPr>
                <w:rFonts w:eastAsia="Cambria,Bold" w:cs="Arial"/>
                <w:sz w:val="16"/>
                <w:szCs w:val="16"/>
                <w:lang w:eastAsia="tr-TR"/>
              </w:rPr>
            </w:pPr>
            <w:r w:rsidRPr="00721243">
              <w:rPr>
                <w:rFonts w:eastAsia="Cambria,Bold" w:cs="Arial"/>
                <w:sz w:val="16"/>
                <w:szCs w:val="16"/>
                <w:lang w:eastAsia="tr-TR"/>
              </w:rPr>
              <w:t>15,25</w:t>
            </w:r>
          </w:p>
        </w:tc>
      </w:tr>
      <w:tr w:rsidR="00CF215B" w:rsidRPr="00721243" w14:paraId="242622A3" w14:textId="77777777" w:rsidTr="00D56081">
        <w:tc>
          <w:tcPr>
            <w:tcW w:w="1463" w:type="dxa"/>
          </w:tcPr>
          <w:p w14:paraId="0E48BE06" w14:textId="5573F405" w:rsidR="00CF215B" w:rsidRPr="00721243" w:rsidRDefault="00CF215B" w:rsidP="00CF215B">
            <w:pPr>
              <w:autoSpaceDE w:val="0"/>
              <w:autoSpaceDN w:val="0"/>
              <w:adjustRightInd w:val="0"/>
              <w:jc w:val="center"/>
              <w:rPr>
                <w:rFonts w:eastAsia="Cambria,Bold" w:cs="Arial"/>
                <w:sz w:val="16"/>
                <w:szCs w:val="20"/>
                <w:lang w:eastAsia="tr-TR"/>
              </w:rPr>
            </w:pPr>
            <w:r w:rsidRPr="00721243">
              <w:rPr>
                <w:rFonts w:cs="Arial"/>
                <w:sz w:val="16"/>
                <w:szCs w:val="20"/>
              </w:rPr>
              <w:t>PAH (mg/kg)</w:t>
            </w:r>
          </w:p>
        </w:tc>
        <w:tc>
          <w:tcPr>
            <w:tcW w:w="1463" w:type="dxa"/>
            <w:vAlign w:val="center"/>
          </w:tcPr>
          <w:p w14:paraId="17AEB1CA" w14:textId="54C3C560" w:rsidR="00CF215B" w:rsidRPr="00721243" w:rsidRDefault="00CF215B" w:rsidP="00D56081">
            <w:pPr>
              <w:autoSpaceDE w:val="0"/>
              <w:autoSpaceDN w:val="0"/>
              <w:adjustRightInd w:val="0"/>
              <w:jc w:val="center"/>
              <w:rPr>
                <w:rFonts w:eastAsia="Cambria,Bold" w:cs="Arial"/>
                <w:sz w:val="16"/>
                <w:szCs w:val="16"/>
                <w:lang w:eastAsia="tr-TR"/>
              </w:rPr>
            </w:pPr>
            <w:r w:rsidRPr="00721243">
              <w:rPr>
                <w:rFonts w:eastAsia="Cambria,Bold" w:cs="Arial"/>
                <w:sz w:val="16"/>
                <w:szCs w:val="16"/>
                <w:lang w:eastAsia="tr-TR"/>
              </w:rPr>
              <w:t>0,6</w:t>
            </w:r>
          </w:p>
        </w:tc>
        <w:tc>
          <w:tcPr>
            <w:tcW w:w="1463" w:type="dxa"/>
            <w:vAlign w:val="center"/>
          </w:tcPr>
          <w:p w14:paraId="23E76269" w14:textId="2F950977" w:rsidR="00CF215B" w:rsidRPr="00721243" w:rsidRDefault="00C406ED" w:rsidP="00D56081">
            <w:pPr>
              <w:autoSpaceDE w:val="0"/>
              <w:autoSpaceDN w:val="0"/>
              <w:adjustRightInd w:val="0"/>
              <w:jc w:val="center"/>
              <w:rPr>
                <w:rFonts w:eastAsia="Cambria,Bold" w:cs="Arial"/>
                <w:sz w:val="16"/>
                <w:szCs w:val="16"/>
                <w:lang w:eastAsia="tr-TR"/>
              </w:rPr>
            </w:pPr>
            <w:r w:rsidRPr="00721243">
              <w:rPr>
                <w:rFonts w:eastAsia="Cambria,Bold" w:cs="Arial"/>
                <w:sz w:val="16"/>
                <w:szCs w:val="16"/>
                <w:lang w:eastAsia="tr-TR"/>
              </w:rPr>
              <w:t>11,49</w:t>
            </w:r>
          </w:p>
        </w:tc>
        <w:tc>
          <w:tcPr>
            <w:tcW w:w="1463" w:type="dxa"/>
            <w:vAlign w:val="center"/>
          </w:tcPr>
          <w:p w14:paraId="7EB70951" w14:textId="562ABD55" w:rsidR="00CF215B" w:rsidRPr="00721243" w:rsidRDefault="00C406ED" w:rsidP="00D56081">
            <w:pPr>
              <w:autoSpaceDE w:val="0"/>
              <w:autoSpaceDN w:val="0"/>
              <w:adjustRightInd w:val="0"/>
              <w:jc w:val="center"/>
              <w:rPr>
                <w:rFonts w:eastAsia="Cambria,Bold" w:cs="Arial"/>
                <w:sz w:val="16"/>
                <w:szCs w:val="16"/>
                <w:lang w:eastAsia="tr-TR"/>
              </w:rPr>
            </w:pPr>
            <w:r w:rsidRPr="00721243">
              <w:rPr>
                <w:rFonts w:eastAsia="Cambria,Bold" w:cs="Arial"/>
                <w:sz w:val="16"/>
                <w:szCs w:val="16"/>
                <w:lang w:eastAsia="tr-TR"/>
              </w:rPr>
              <w:t>2,21</w:t>
            </w:r>
          </w:p>
        </w:tc>
        <w:tc>
          <w:tcPr>
            <w:tcW w:w="1463" w:type="dxa"/>
            <w:vAlign w:val="center"/>
          </w:tcPr>
          <w:p w14:paraId="4EED6AF3" w14:textId="2C375EE5" w:rsidR="00CF215B" w:rsidRPr="00721243" w:rsidRDefault="00C406ED" w:rsidP="00D56081">
            <w:pPr>
              <w:autoSpaceDE w:val="0"/>
              <w:autoSpaceDN w:val="0"/>
              <w:adjustRightInd w:val="0"/>
              <w:jc w:val="center"/>
              <w:rPr>
                <w:rFonts w:eastAsia="Cambria,Bold" w:cs="Arial"/>
                <w:sz w:val="16"/>
                <w:szCs w:val="16"/>
                <w:lang w:eastAsia="tr-TR"/>
              </w:rPr>
            </w:pPr>
            <w:r w:rsidRPr="00721243">
              <w:rPr>
                <w:rFonts w:eastAsia="Cambria,Bold" w:cs="Arial"/>
                <w:sz w:val="16"/>
                <w:szCs w:val="16"/>
                <w:lang w:eastAsia="tr-TR"/>
              </w:rPr>
              <w:t>4,98</w:t>
            </w:r>
          </w:p>
        </w:tc>
        <w:tc>
          <w:tcPr>
            <w:tcW w:w="1463" w:type="dxa"/>
            <w:vAlign w:val="center"/>
          </w:tcPr>
          <w:p w14:paraId="052CD64E" w14:textId="6A9146D6" w:rsidR="00CF215B" w:rsidRPr="00721243" w:rsidRDefault="00C406ED" w:rsidP="00D56081">
            <w:pPr>
              <w:autoSpaceDE w:val="0"/>
              <w:autoSpaceDN w:val="0"/>
              <w:adjustRightInd w:val="0"/>
              <w:jc w:val="center"/>
              <w:rPr>
                <w:rFonts w:eastAsia="Cambria,Bold" w:cs="Arial"/>
                <w:sz w:val="16"/>
                <w:szCs w:val="16"/>
                <w:lang w:eastAsia="tr-TR"/>
              </w:rPr>
            </w:pPr>
            <w:r w:rsidRPr="00721243">
              <w:rPr>
                <w:rFonts w:eastAsia="Cambria,Bold" w:cs="Arial"/>
                <w:sz w:val="16"/>
                <w:szCs w:val="16"/>
                <w:lang w:eastAsia="tr-TR"/>
              </w:rPr>
              <w:t>21,72</w:t>
            </w:r>
          </w:p>
        </w:tc>
      </w:tr>
      <w:tr w:rsidR="00CF215B" w:rsidRPr="00721243" w14:paraId="1288C467" w14:textId="77777777" w:rsidTr="00D56081">
        <w:tc>
          <w:tcPr>
            <w:tcW w:w="1463" w:type="dxa"/>
          </w:tcPr>
          <w:p w14:paraId="2F09638C" w14:textId="5C6545E5" w:rsidR="00CF215B" w:rsidRPr="00721243" w:rsidRDefault="00CF215B" w:rsidP="00CF215B">
            <w:pPr>
              <w:autoSpaceDE w:val="0"/>
              <w:autoSpaceDN w:val="0"/>
              <w:adjustRightInd w:val="0"/>
              <w:jc w:val="center"/>
              <w:rPr>
                <w:rFonts w:eastAsia="Cambria,Bold" w:cs="Arial"/>
                <w:sz w:val="16"/>
                <w:szCs w:val="20"/>
                <w:lang w:eastAsia="tr-TR"/>
              </w:rPr>
            </w:pPr>
            <w:r w:rsidRPr="00721243">
              <w:rPr>
                <w:rFonts w:cs="Arial"/>
                <w:sz w:val="16"/>
                <w:szCs w:val="20"/>
              </w:rPr>
              <w:t>PCB (mg/kg)</w:t>
            </w:r>
          </w:p>
        </w:tc>
        <w:tc>
          <w:tcPr>
            <w:tcW w:w="1463" w:type="dxa"/>
            <w:vAlign w:val="center"/>
          </w:tcPr>
          <w:p w14:paraId="163CAE2E" w14:textId="4F4603A4" w:rsidR="00CF215B" w:rsidRPr="00721243" w:rsidRDefault="00CF215B" w:rsidP="00D56081">
            <w:pPr>
              <w:autoSpaceDE w:val="0"/>
              <w:autoSpaceDN w:val="0"/>
              <w:adjustRightInd w:val="0"/>
              <w:jc w:val="center"/>
              <w:rPr>
                <w:rFonts w:eastAsia="Cambria,Bold" w:cs="Arial"/>
                <w:sz w:val="16"/>
                <w:szCs w:val="16"/>
                <w:lang w:eastAsia="tr-TR"/>
              </w:rPr>
            </w:pPr>
            <w:r w:rsidRPr="00721243">
              <w:rPr>
                <w:rFonts w:eastAsia="Cambria,Bold" w:cs="Arial"/>
                <w:sz w:val="16"/>
                <w:szCs w:val="16"/>
                <w:lang w:eastAsia="tr-TR"/>
              </w:rPr>
              <w:t>0,004</w:t>
            </w:r>
          </w:p>
        </w:tc>
        <w:tc>
          <w:tcPr>
            <w:tcW w:w="1463" w:type="dxa"/>
            <w:vAlign w:val="center"/>
          </w:tcPr>
          <w:p w14:paraId="30F2D6A8" w14:textId="0B49CB9A" w:rsidR="00CF215B" w:rsidRPr="00721243" w:rsidRDefault="00C406ED" w:rsidP="00D56081">
            <w:pPr>
              <w:autoSpaceDE w:val="0"/>
              <w:autoSpaceDN w:val="0"/>
              <w:adjustRightInd w:val="0"/>
              <w:jc w:val="center"/>
              <w:rPr>
                <w:rFonts w:eastAsia="Cambria,Bold" w:cs="Arial"/>
                <w:sz w:val="16"/>
                <w:szCs w:val="16"/>
                <w:lang w:eastAsia="tr-TR"/>
              </w:rPr>
            </w:pPr>
            <w:r w:rsidRPr="00721243">
              <w:rPr>
                <w:rFonts w:eastAsia="Cambria,Bold" w:cs="Arial"/>
                <w:sz w:val="16"/>
                <w:szCs w:val="16"/>
                <w:lang w:eastAsia="tr-TR"/>
              </w:rPr>
              <w:t>&lt;0,003</w:t>
            </w:r>
          </w:p>
        </w:tc>
        <w:tc>
          <w:tcPr>
            <w:tcW w:w="1463" w:type="dxa"/>
            <w:vAlign w:val="center"/>
          </w:tcPr>
          <w:p w14:paraId="6F21AA7E" w14:textId="60248283" w:rsidR="00CF215B" w:rsidRPr="00721243" w:rsidRDefault="00C406ED" w:rsidP="00D56081">
            <w:pPr>
              <w:autoSpaceDE w:val="0"/>
              <w:autoSpaceDN w:val="0"/>
              <w:adjustRightInd w:val="0"/>
              <w:jc w:val="center"/>
              <w:rPr>
                <w:rFonts w:eastAsia="Cambria,Bold" w:cs="Arial"/>
                <w:sz w:val="16"/>
                <w:szCs w:val="16"/>
                <w:lang w:eastAsia="tr-TR"/>
              </w:rPr>
            </w:pPr>
            <w:r w:rsidRPr="00721243">
              <w:rPr>
                <w:rFonts w:eastAsia="Cambria,Bold" w:cs="Arial"/>
                <w:sz w:val="16"/>
                <w:szCs w:val="16"/>
                <w:lang w:eastAsia="tr-TR"/>
              </w:rPr>
              <w:t>&lt;0,003</w:t>
            </w:r>
          </w:p>
        </w:tc>
        <w:tc>
          <w:tcPr>
            <w:tcW w:w="1463" w:type="dxa"/>
            <w:vAlign w:val="center"/>
          </w:tcPr>
          <w:p w14:paraId="79969E34" w14:textId="732D37F9" w:rsidR="00CF215B" w:rsidRPr="00721243" w:rsidRDefault="00C406ED" w:rsidP="00D56081">
            <w:pPr>
              <w:autoSpaceDE w:val="0"/>
              <w:autoSpaceDN w:val="0"/>
              <w:adjustRightInd w:val="0"/>
              <w:jc w:val="center"/>
              <w:rPr>
                <w:rFonts w:eastAsia="Cambria,Bold" w:cs="Arial"/>
                <w:sz w:val="16"/>
                <w:szCs w:val="16"/>
                <w:lang w:eastAsia="tr-TR"/>
              </w:rPr>
            </w:pPr>
            <w:r w:rsidRPr="00721243">
              <w:rPr>
                <w:rFonts w:eastAsia="Cambria,Bold" w:cs="Arial"/>
                <w:sz w:val="16"/>
                <w:szCs w:val="16"/>
                <w:lang w:eastAsia="tr-TR"/>
              </w:rPr>
              <w:t>&lt;0,003</w:t>
            </w:r>
          </w:p>
        </w:tc>
        <w:tc>
          <w:tcPr>
            <w:tcW w:w="1463" w:type="dxa"/>
            <w:vAlign w:val="center"/>
          </w:tcPr>
          <w:p w14:paraId="2240299A" w14:textId="253D2096" w:rsidR="00CF215B" w:rsidRPr="00721243" w:rsidRDefault="00C406ED" w:rsidP="00D56081">
            <w:pPr>
              <w:autoSpaceDE w:val="0"/>
              <w:autoSpaceDN w:val="0"/>
              <w:adjustRightInd w:val="0"/>
              <w:jc w:val="center"/>
              <w:rPr>
                <w:rFonts w:eastAsia="Cambria,Bold" w:cs="Arial"/>
                <w:sz w:val="16"/>
                <w:szCs w:val="16"/>
                <w:lang w:eastAsia="tr-TR"/>
              </w:rPr>
            </w:pPr>
            <w:r w:rsidRPr="00721243">
              <w:rPr>
                <w:rFonts w:eastAsia="Cambria,Bold" w:cs="Arial"/>
                <w:sz w:val="16"/>
                <w:szCs w:val="16"/>
                <w:lang w:eastAsia="tr-TR"/>
              </w:rPr>
              <w:t>&lt;0,003</w:t>
            </w:r>
          </w:p>
        </w:tc>
      </w:tr>
      <w:tr w:rsidR="00CF215B" w:rsidRPr="00721243" w14:paraId="180A2C0E" w14:textId="77777777" w:rsidTr="00D56081">
        <w:tc>
          <w:tcPr>
            <w:tcW w:w="1463" w:type="dxa"/>
          </w:tcPr>
          <w:p w14:paraId="7018C9CD" w14:textId="3437597A" w:rsidR="00CF215B" w:rsidRPr="00721243" w:rsidRDefault="00CF215B" w:rsidP="00CF215B">
            <w:pPr>
              <w:autoSpaceDE w:val="0"/>
              <w:autoSpaceDN w:val="0"/>
              <w:adjustRightInd w:val="0"/>
              <w:jc w:val="center"/>
              <w:rPr>
                <w:rFonts w:eastAsia="Cambria,Bold" w:cs="Arial"/>
                <w:sz w:val="16"/>
                <w:szCs w:val="20"/>
                <w:lang w:eastAsia="tr-TR"/>
              </w:rPr>
            </w:pPr>
            <w:r w:rsidRPr="00721243">
              <w:rPr>
                <w:rFonts w:cs="Arial"/>
                <w:sz w:val="16"/>
                <w:szCs w:val="20"/>
              </w:rPr>
              <w:t>Kongeneri (mg/kg)</w:t>
            </w:r>
          </w:p>
        </w:tc>
        <w:tc>
          <w:tcPr>
            <w:tcW w:w="1463" w:type="dxa"/>
            <w:vAlign w:val="center"/>
          </w:tcPr>
          <w:p w14:paraId="02029EE2" w14:textId="43B67849" w:rsidR="00CF215B" w:rsidRPr="00721243" w:rsidRDefault="00CF215B" w:rsidP="00D56081">
            <w:pPr>
              <w:autoSpaceDE w:val="0"/>
              <w:autoSpaceDN w:val="0"/>
              <w:adjustRightInd w:val="0"/>
              <w:jc w:val="center"/>
              <w:rPr>
                <w:rFonts w:eastAsia="Cambria,Bold" w:cs="Arial"/>
                <w:sz w:val="16"/>
                <w:szCs w:val="16"/>
                <w:lang w:eastAsia="tr-TR"/>
              </w:rPr>
            </w:pPr>
            <w:r w:rsidRPr="00721243">
              <w:rPr>
                <w:rFonts w:eastAsia="Cambria,Bold" w:cs="Arial"/>
                <w:sz w:val="16"/>
                <w:szCs w:val="16"/>
                <w:lang w:eastAsia="tr-TR"/>
              </w:rPr>
              <w:t>0,004</w:t>
            </w:r>
          </w:p>
        </w:tc>
        <w:tc>
          <w:tcPr>
            <w:tcW w:w="1463" w:type="dxa"/>
            <w:vAlign w:val="center"/>
          </w:tcPr>
          <w:p w14:paraId="3995FCAC" w14:textId="45156072" w:rsidR="00CF215B" w:rsidRPr="00721243" w:rsidRDefault="00C406ED" w:rsidP="00D56081">
            <w:pPr>
              <w:autoSpaceDE w:val="0"/>
              <w:autoSpaceDN w:val="0"/>
              <w:adjustRightInd w:val="0"/>
              <w:jc w:val="center"/>
              <w:rPr>
                <w:rFonts w:eastAsia="Cambria,Bold" w:cs="Arial"/>
                <w:sz w:val="16"/>
                <w:szCs w:val="16"/>
                <w:lang w:eastAsia="tr-TR"/>
              </w:rPr>
            </w:pPr>
            <w:r w:rsidRPr="00721243">
              <w:rPr>
                <w:rFonts w:eastAsia="Cambria,Bold" w:cs="Arial"/>
                <w:sz w:val="16"/>
                <w:szCs w:val="16"/>
                <w:lang w:eastAsia="tr-TR"/>
              </w:rPr>
              <w:t>&lt;0,002</w:t>
            </w:r>
          </w:p>
        </w:tc>
        <w:tc>
          <w:tcPr>
            <w:tcW w:w="1463" w:type="dxa"/>
            <w:vAlign w:val="center"/>
          </w:tcPr>
          <w:p w14:paraId="4A0B31A5" w14:textId="59067A47" w:rsidR="00CF215B" w:rsidRPr="00721243" w:rsidRDefault="00C406ED" w:rsidP="00D56081">
            <w:pPr>
              <w:autoSpaceDE w:val="0"/>
              <w:autoSpaceDN w:val="0"/>
              <w:adjustRightInd w:val="0"/>
              <w:jc w:val="center"/>
              <w:rPr>
                <w:rFonts w:eastAsia="Cambria,Bold" w:cs="Arial"/>
                <w:sz w:val="16"/>
                <w:szCs w:val="16"/>
                <w:lang w:eastAsia="tr-TR"/>
              </w:rPr>
            </w:pPr>
            <w:r w:rsidRPr="00721243">
              <w:rPr>
                <w:rFonts w:eastAsia="Cambria,Bold" w:cs="Arial"/>
                <w:sz w:val="16"/>
                <w:szCs w:val="16"/>
                <w:lang w:eastAsia="tr-TR"/>
              </w:rPr>
              <w:t>&lt;0,002</w:t>
            </w:r>
          </w:p>
        </w:tc>
        <w:tc>
          <w:tcPr>
            <w:tcW w:w="1463" w:type="dxa"/>
            <w:vAlign w:val="center"/>
          </w:tcPr>
          <w:p w14:paraId="2A7C6BA6" w14:textId="24B7EAE1" w:rsidR="00CF215B" w:rsidRPr="00721243" w:rsidRDefault="00C406ED" w:rsidP="00D56081">
            <w:pPr>
              <w:autoSpaceDE w:val="0"/>
              <w:autoSpaceDN w:val="0"/>
              <w:adjustRightInd w:val="0"/>
              <w:jc w:val="center"/>
              <w:rPr>
                <w:rFonts w:eastAsia="Cambria,Bold" w:cs="Arial"/>
                <w:sz w:val="16"/>
                <w:szCs w:val="16"/>
                <w:lang w:eastAsia="tr-TR"/>
              </w:rPr>
            </w:pPr>
            <w:r w:rsidRPr="00721243">
              <w:rPr>
                <w:rFonts w:eastAsia="Cambria,Bold" w:cs="Arial"/>
                <w:sz w:val="16"/>
                <w:szCs w:val="16"/>
                <w:lang w:eastAsia="tr-TR"/>
              </w:rPr>
              <w:t>&lt;0,002</w:t>
            </w:r>
          </w:p>
        </w:tc>
        <w:tc>
          <w:tcPr>
            <w:tcW w:w="1463" w:type="dxa"/>
            <w:vAlign w:val="center"/>
          </w:tcPr>
          <w:p w14:paraId="023A7794" w14:textId="66375B91" w:rsidR="00CF215B" w:rsidRPr="00721243" w:rsidRDefault="00C406ED" w:rsidP="00D56081">
            <w:pPr>
              <w:autoSpaceDE w:val="0"/>
              <w:autoSpaceDN w:val="0"/>
              <w:adjustRightInd w:val="0"/>
              <w:jc w:val="center"/>
              <w:rPr>
                <w:rFonts w:eastAsia="Cambria,Bold" w:cs="Arial"/>
                <w:sz w:val="16"/>
                <w:szCs w:val="16"/>
                <w:lang w:eastAsia="tr-TR"/>
              </w:rPr>
            </w:pPr>
            <w:r w:rsidRPr="00721243">
              <w:rPr>
                <w:rFonts w:eastAsia="Cambria,Bold" w:cs="Arial"/>
                <w:sz w:val="16"/>
                <w:szCs w:val="16"/>
                <w:lang w:eastAsia="tr-TR"/>
              </w:rPr>
              <w:t>&lt;0,002</w:t>
            </w:r>
          </w:p>
        </w:tc>
      </w:tr>
      <w:tr w:rsidR="00CF215B" w:rsidRPr="00721243" w14:paraId="47BAF611" w14:textId="77777777" w:rsidTr="00D56081">
        <w:tc>
          <w:tcPr>
            <w:tcW w:w="1463" w:type="dxa"/>
          </w:tcPr>
          <w:p w14:paraId="58DBD724" w14:textId="6AAE8D7A" w:rsidR="00CF215B" w:rsidRPr="00721243" w:rsidRDefault="00CF215B" w:rsidP="00CF215B">
            <w:pPr>
              <w:autoSpaceDE w:val="0"/>
              <w:autoSpaceDN w:val="0"/>
              <w:adjustRightInd w:val="0"/>
              <w:jc w:val="center"/>
              <w:rPr>
                <w:rFonts w:eastAsia="Cambria,Bold" w:cs="Arial"/>
                <w:sz w:val="16"/>
                <w:szCs w:val="20"/>
                <w:lang w:eastAsia="tr-TR"/>
              </w:rPr>
            </w:pPr>
            <w:r w:rsidRPr="00721243">
              <w:rPr>
                <w:rFonts w:cs="Arial"/>
                <w:sz w:val="16"/>
                <w:szCs w:val="20"/>
              </w:rPr>
              <w:t>Mineralna ulja (mg/kg)</w:t>
            </w:r>
          </w:p>
        </w:tc>
        <w:tc>
          <w:tcPr>
            <w:tcW w:w="1463" w:type="dxa"/>
            <w:vAlign w:val="center"/>
          </w:tcPr>
          <w:p w14:paraId="04D95B1F" w14:textId="4A317397" w:rsidR="00CF215B" w:rsidRPr="00721243" w:rsidRDefault="00CF215B" w:rsidP="00D56081">
            <w:pPr>
              <w:autoSpaceDE w:val="0"/>
              <w:autoSpaceDN w:val="0"/>
              <w:adjustRightInd w:val="0"/>
              <w:jc w:val="center"/>
              <w:rPr>
                <w:rFonts w:eastAsia="Cambria,Bold" w:cs="Arial"/>
                <w:sz w:val="16"/>
                <w:szCs w:val="16"/>
                <w:lang w:eastAsia="tr-TR"/>
              </w:rPr>
            </w:pPr>
            <w:r w:rsidRPr="00721243">
              <w:rPr>
                <w:rFonts w:eastAsia="Cambria,Bold" w:cs="Arial"/>
                <w:sz w:val="16"/>
                <w:szCs w:val="16"/>
                <w:lang w:eastAsia="tr-TR"/>
              </w:rPr>
              <w:t>-</w:t>
            </w:r>
          </w:p>
        </w:tc>
        <w:tc>
          <w:tcPr>
            <w:tcW w:w="1463" w:type="dxa"/>
            <w:vAlign w:val="center"/>
          </w:tcPr>
          <w:p w14:paraId="21895BFA" w14:textId="3EF4B07D" w:rsidR="00CF215B" w:rsidRPr="00721243" w:rsidRDefault="00C406ED" w:rsidP="00D56081">
            <w:pPr>
              <w:autoSpaceDE w:val="0"/>
              <w:autoSpaceDN w:val="0"/>
              <w:adjustRightInd w:val="0"/>
              <w:jc w:val="center"/>
              <w:rPr>
                <w:rFonts w:eastAsia="Cambria,Bold" w:cs="Arial"/>
                <w:sz w:val="16"/>
                <w:szCs w:val="16"/>
                <w:lang w:eastAsia="tr-TR"/>
              </w:rPr>
            </w:pPr>
            <w:r w:rsidRPr="00721243">
              <w:rPr>
                <w:rFonts w:eastAsia="Cambria,Bold" w:cs="Arial"/>
                <w:sz w:val="16"/>
                <w:szCs w:val="16"/>
                <w:lang w:eastAsia="tr-TR"/>
              </w:rPr>
              <w:t>4,69</w:t>
            </w:r>
          </w:p>
        </w:tc>
        <w:tc>
          <w:tcPr>
            <w:tcW w:w="1463" w:type="dxa"/>
            <w:vAlign w:val="center"/>
          </w:tcPr>
          <w:p w14:paraId="2D9A43A3" w14:textId="1A3BF1C4" w:rsidR="00CF215B" w:rsidRPr="00721243" w:rsidRDefault="00C406ED" w:rsidP="00D56081">
            <w:pPr>
              <w:autoSpaceDE w:val="0"/>
              <w:autoSpaceDN w:val="0"/>
              <w:adjustRightInd w:val="0"/>
              <w:jc w:val="center"/>
              <w:rPr>
                <w:rFonts w:eastAsia="Cambria,Bold" w:cs="Arial"/>
                <w:sz w:val="16"/>
                <w:szCs w:val="16"/>
                <w:lang w:eastAsia="tr-TR"/>
              </w:rPr>
            </w:pPr>
            <w:r w:rsidRPr="00721243">
              <w:rPr>
                <w:rFonts w:eastAsia="Cambria,Bold" w:cs="Arial"/>
                <w:sz w:val="16"/>
                <w:szCs w:val="16"/>
                <w:lang w:eastAsia="tr-TR"/>
              </w:rPr>
              <w:t>3,56</w:t>
            </w:r>
          </w:p>
        </w:tc>
        <w:tc>
          <w:tcPr>
            <w:tcW w:w="1463" w:type="dxa"/>
            <w:vAlign w:val="center"/>
          </w:tcPr>
          <w:p w14:paraId="12219870" w14:textId="1A69C17E" w:rsidR="00CF215B" w:rsidRPr="00721243" w:rsidRDefault="00C406ED" w:rsidP="00D56081">
            <w:pPr>
              <w:autoSpaceDE w:val="0"/>
              <w:autoSpaceDN w:val="0"/>
              <w:adjustRightInd w:val="0"/>
              <w:jc w:val="center"/>
              <w:rPr>
                <w:rFonts w:eastAsia="Cambria,Bold" w:cs="Arial"/>
                <w:sz w:val="16"/>
                <w:szCs w:val="16"/>
                <w:lang w:eastAsia="tr-TR"/>
              </w:rPr>
            </w:pPr>
            <w:r w:rsidRPr="00721243">
              <w:rPr>
                <w:rFonts w:eastAsia="Cambria,Bold" w:cs="Arial"/>
                <w:sz w:val="16"/>
                <w:szCs w:val="16"/>
                <w:lang w:eastAsia="tr-TR"/>
              </w:rPr>
              <w:t>1,32</w:t>
            </w:r>
          </w:p>
        </w:tc>
        <w:tc>
          <w:tcPr>
            <w:tcW w:w="1463" w:type="dxa"/>
            <w:vAlign w:val="center"/>
          </w:tcPr>
          <w:p w14:paraId="2DE1BA75" w14:textId="707F603B" w:rsidR="00CF215B" w:rsidRPr="00721243" w:rsidRDefault="00C406ED" w:rsidP="00D56081">
            <w:pPr>
              <w:autoSpaceDE w:val="0"/>
              <w:autoSpaceDN w:val="0"/>
              <w:adjustRightInd w:val="0"/>
              <w:jc w:val="center"/>
              <w:rPr>
                <w:rFonts w:eastAsia="Cambria,Bold" w:cs="Arial"/>
                <w:sz w:val="16"/>
                <w:szCs w:val="16"/>
                <w:lang w:eastAsia="tr-TR"/>
              </w:rPr>
            </w:pPr>
            <w:r w:rsidRPr="00721243">
              <w:rPr>
                <w:rFonts w:eastAsia="Cambria,Bold" w:cs="Arial"/>
                <w:sz w:val="16"/>
                <w:szCs w:val="16"/>
                <w:lang w:eastAsia="tr-TR"/>
              </w:rPr>
              <w:t>3,56</w:t>
            </w:r>
          </w:p>
        </w:tc>
      </w:tr>
    </w:tbl>
    <w:p w14:paraId="305F9F5E" w14:textId="6257608C" w:rsidR="00DA2F5D" w:rsidRPr="00721243" w:rsidRDefault="00DA2F5D" w:rsidP="00DA2F5D">
      <w:pPr>
        <w:rPr>
          <w:rFonts w:eastAsia="Cambria,Bold" w:cs="Arial"/>
          <w:szCs w:val="20"/>
          <w:highlight w:val="yellow"/>
          <w:lang w:eastAsia="tr-TR"/>
        </w:rPr>
      </w:pPr>
    </w:p>
    <w:p w14:paraId="2662974D" w14:textId="3FC6614E" w:rsidR="00DA2F5D" w:rsidRPr="00721243" w:rsidRDefault="00615041" w:rsidP="00615041">
      <w:pPr>
        <w:autoSpaceDE w:val="0"/>
        <w:autoSpaceDN w:val="0"/>
        <w:adjustRightInd w:val="0"/>
        <w:rPr>
          <w:rFonts w:cs="Arial"/>
          <w:szCs w:val="20"/>
          <w:lang w:eastAsia="tr-TR"/>
        </w:rPr>
      </w:pPr>
      <w:r w:rsidRPr="00721243">
        <w:rPr>
          <w:rFonts w:cs="Arial"/>
          <w:szCs w:val="20"/>
          <w:lang w:eastAsia="tr-TR"/>
        </w:rPr>
        <w:t>Sadržaj PCB-a u zemljištu izmjeren je u period</w:t>
      </w:r>
      <w:r w:rsidR="00D362A5" w:rsidRPr="00721243">
        <w:rPr>
          <w:rFonts w:cs="Arial"/>
          <w:szCs w:val="20"/>
          <w:lang w:eastAsia="tr-TR"/>
        </w:rPr>
        <w:t>u</w:t>
      </w:r>
      <w:r w:rsidRPr="00721243">
        <w:rPr>
          <w:rFonts w:cs="Arial"/>
          <w:szCs w:val="20"/>
          <w:lang w:eastAsia="tr-TR"/>
        </w:rPr>
        <w:t xml:space="preserve"> između 1990. i 1996. godine na lokaciji KAP-a i najbližim selima (Srpska, Botun i Mahala). Rezultati su pokazali povećanu koncentraciju (17 do 381 puta veću od MDK) unutar postrojenja, ali je u okolnom zemljištu bila ispod ove vrijednosti (vidi </w:t>
      </w:r>
      <w:r w:rsidR="00B16245" w:rsidRPr="00721243">
        <w:rPr>
          <w:rFonts w:cs="Arial"/>
          <w:szCs w:val="20"/>
          <w:lang w:eastAsia="tr-TR"/>
        </w:rPr>
        <w:t>tabelu 1</w:t>
      </w:r>
      <w:r w:rsidR="003D066C">
        <w:rPr>
          <w:rFonts w:cs="Arial"/>
          <w:szCs w:val="20"/>
          <w:lang w:eastAsia="tr-TR"/>
        </w:rPr>
        <w:t>1</w:t>
      </w:r>
      <w:r w:rsidRPr="00721243">
        <w:rPr>
          <w:rFonts w:cs="Arial"/>
          <w:szCs w:val="20"/>
          <w:lang w:eastAsia="tr-TR"/>
        </w:rPr>
        <w:t>).</w:t>
      </w:r>
    </w:p>
    <w:p w14:paraId="2F533380" w14:textId="2D52ACDE" w:rsidR="00B80550" w:rsidRPr="00721243" w:rsidRDefault="00B80550">
      <w:pPr>
        <w:jc w:val="left"/>
        <w:rPr>
          <w:rFonts w:cs="Arial"/>
          <w:szCs w:val="20"/>
          <w:highlight w:val="yellow"/>
          <w:lang w:eastAsia="tr-TR"/>
        </w:rPr>
      </w:pPr>
    </w:p>
    <w:p w14:paraId="5DE874F0" w14:textId="26CCFDC8" w:rsidR="00B90107" w:rsidRPr="00721243" w:rsidRDefault="00B16245" w:rsidP="00B16245">
      <w:pPr>
        <w:pStyle w:val="Caption"/>
        <w:rPr>
          <w:rFonts w:cs="Arial"/>
          <w:b w:val="0"/>
          <w:bCs w:val="0"/>
        </w:rPr>
      </w:pPr>
      <w:bookmarkStart w:id="416" w:name="_Toc221003318"/>
      <w:r w:rsidRPr="00721243">
        <w:t xml:space="preserve">Tabela </w:t>
      </w:r>
      <w:r w:rsidRPr="00721243">
        <w:fldChar w:fldCharType="begin"/>
      </w:r>
      <w:r w:rsidRPr="00721243">
        <w:instrText xml:space="preserve"> SEQ Tabela \* ARABIC </w:instrText>
      </w:r>
      <w:r w:rsidRPr="00721243">
        <w:fldChar w:fldCharType="separate"/>
      </w:r>
      <w:r w:rsidR="00D967F6">
        <w:rPr>
          <w:noProof/>
        </w:rPr>
        <w:t>11</w:t>
      </w:r>
      <w:r w:rsidRPr="00721243">
        <w:fldChar w:fldCharType="end"/>
      </w:r>
      <w:r w:rsidRPr="00721243">
        <w:t>.</w:t>
      </w:r>
      <w:r w:rsidR="00615041" w:rsidRPr="00721243">
        <w:rPr>
          <w:rFonts w:cs="Arial"/>
          <w:b w:val="0"/>
          <w:bCs w:val="0"/>
        </w:rPr>
        <w:t xml:space="preserve"> Minimalne i maksimalne koncentracije PCB-a na lokacijama unutar KAP-a (B-17, B-18, B-19, AS-1, AS-2, AS-3) i</w:t>
      </w:r>
      <w:r w:rsidR="006F2C89" w:rsidRPr="00721243">
        <w:rPr>
          <w:rFonts w:cs="Arial"/>
          <w:b w:val="0"/>
          <w:bCs w:val="0"/>
        </w:rPr>
        <w:t xml:space="preserve"> </w:t>
      </w:r>
      <w:r w:rsidR="00615041" w:rsidRPr="00721243">
        <w:rPr>
          <w:rFonts w:cs="Arial"/>
          <w:b w:val="0"/>
          <w:bCs w:val="0"/>
        </w:rPr>
        <w:t>u neposrednoj blizini (Srpska, Botun, Mahala) u periodu od 1990. do 1996. (</w:t>
      </w:r>
      <w:r w:rsidR="00D362A5" w:rsidRPr="00721243">
        <w:rPr>
          <w:rFonts w:cs="Arial"/>
          <w:b w:val="0"/>
          <w:bCs w:val="0"/>
        </w:rPr>
        <w:t>„</w:t>
      </w:r>
      <w:r w:rsidR="00615041" w:rsidRPr="00721243">
        <w:rPr>
          <w:rFonts w:cs="Arial"/>
          <w:b w:val="0"/>
          <w:bCs w:val="0"/>
        </w:rPr>
        <w:t>Royal Haskoning</w:t>
      </w:r>
      <w:r w:rsidR="00D362A5" w:rsidRPr="00721243">
        <w:rPr>
          <w:rFonts w:cs="Arial"/>
          <w:b w:val="0"/>
          <w:bCs w:val="0"/>
        </w:rPr>
        <w:t>“</w:t>
      </w:r>
      <w:r w:rsidR="00615041" w:rsidRPr="00721243">
        <w:rPr>
          <w:rFonts w:cs="Arial"/>
          <w:b w:val="0"/>
          <w:bCs w:val="0"/>
        </w:rPr>
        <w:t>, 2006; modifikovano)</w:t>
      </w:r>
      <w:bookmarkEnd w:id="416"/>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1E0" w:firstRow="1" w:lastRow="1" w:firstColumn="1" w:lastColumn="1" w:noHBand="0" w:noVBand="0"/>
      </w:tblPr>
      <w:tblGrid>
        <w:gridCol w:w="4872"/>
        <w:gridCol w:w="1969"/>
        <w:gridCol w:w="1957"/>
      </w:tblGrid>
      <w:tr w:rsidR="00B6716B" w:rsidRPr="00721243" w14:paraId="06206DAA" w14:textId="77777777" w:rsidTr="00D56081">
        <w:trPr>
          <w:trHeight w:val="208"/>
        </w:trPr>
        <w:tc>
          <w:tcPr>
            <w:tcW w:w="2769" w:type="pct"/>
            <w:vMerge w:val="restart"/>
            <w:shd w:val="clear" w:color="auto" w:fill="BFBFBF" w:themeFill="background1" w:themeFillShade="BF"/>
            <w:vAlign w:val="center"/>
          </w:tcPr>
          <w:p w14:paraId="70AB022B" w14:textId="1832451C" w:rsidR="00B6716B" w:rsidRPr="00721243" w:rsidRDefault="00B6716B" w:rsidP="00D523E5">
            <w:pPr>
              <w:pStyle w:val="TableParagraph"/>
              <w:spacing w:before="40" w:after="40"/>
              <w:ind w:left="0"/>
              <w:jc w:val="left"/>
              <w:rPr>
                <w:rFonts w:ascii="Arial" w:hAnsi="Arial" w:cs="Arial"/>
                <w:b/>
                <w:sz w:val="16"/>
                <w:szCs w:val="16"/>
              </w:rPr>
            </w:pPr>
            <w:r w:rsidRPr="00721243">
              <w:rPr>
                <w:rFonts w:ascii="Arial" w:hAnsi="Arial" w:cs="Arial"/>
                <w:b/>
                <w:color w:val="050508"/>
                <w:spacing w:val="-2"/>
                <w:w w:val="105"/>
                <w:sz w:val="16"/>
                <w:szCs w:val="16"/>
              </w:rPr>
              <w:t>Lo</w:t>
            </w:r>
            <w:r w:rsidR="00615041" w:rsidRPr="00721243">
              <w:rPr>
                <w:rFonts w:ascii="Arial" w:hAnsi="Arial" w:cs="Arial"/>
                <w:b/>
                <w:color w:val="050508"/>
                <w:spacing w:val="-2"/>
                <w:w w:val="105"/>
                <w:sz w:val="16"/>
                <w:szCs w:val="16"/>
              </w:rPr>
              <w:t>kacija</w:t>
            </w:r>
          </w:p>
        </w:tc>
        <w:tc>
          <w:tcPr>
            <w:tcW w:w="2231" w:type="pct"/>
            <w:gridSpan w:val="2"/>
            <w:shd w:val="clear" w:color="auto" w:fill="BFBFBF" w:themeFill="background1" w:themeFillShade="BF"/>
            <w:vAlign w:val="center"/>
          </w:tcPr>
          <w:p w14:paraId="6B7F1A4A" w14:textId="77777777" w:rsidR="00B6716B" w:rsidRPr="00721243" w:rsidRDefault="00B6716B" w:rsidP="00D523E5">
            <w:pPr>
              <w:pStyle w:val="TableParagraph"/>
              <w:spacing w:before="40" w:after="40"/>
              <w:ind w:left="0"/>
              <w:rPr>
                <w:rFonts w:ascii="Arial" w:hAnsi="Arial" w:cs="Arial"/>
                <w:b/>
                <w:sz w:val="16"/>
                <w:szCs w:val="16"/>
              </w:rPr>
            </w:pPr>
            <w:r w:rsidRPr="00721243">
              <w:rPr>
                <w:rFonts w:ascii="Arial" w:hAnsi="Arial" w:cs="Arial"/>
                <w:b/>
                <w:color w:val="050508"/>
                <w:w w:val="90"/>
                <w:sz w:val="16"/>
                <w:szCs w:val="16"/>
              </w:rPr>
              <w:t>PCB</w:t>
            </w:r>
            <w:r w:rsidRPr="00721243">
              <w:rPr>
                <w:rFonts w:ascii="Arial" w:hAnsi="Arial" w:cs="Arial"/>
                <w:b/>
                <w:color w:val="050508"/>
                <w:spacing w:val="-2"/>
                <w:sz w:val="16"/>
                <w:szCs w:val="16"/>
              </w:rPr>
              <w:t xml:space="preserve"> (µg</w:t>
            </w:r>
            <w:r w:rsidRPr="00721243">
              <w:rPr>
                <w:rFonts w:ascii="Arial" w:hAnsi="Arial" w:cs="Arial"/>
                <w:b/>
                <w:color w:val="2D2B3D"/>
                <w:spacing w:val="-2"/>
                <w:sz w:val="16"/>
                <w:szCs w:val="16"/>
              </w:rPr>
              <w:t>/</w:t>
            </w:r>
            <w:r w:rsidRPr="00721243">
              <w:rPr>
                <w:rFonts w:ascii="Arial" w:hAnsi="Arial" w:cs="Arial"/>
                <w:b/>
                <w:color w:val="050508"/>
                <w:spacing w:val="-2"/>
                <w:sz w:val="16"/>
                <w:szCs w:val="16"/>
              </w:rPr>
              <w:t>kg)</w:t>
            </w:r>
          </w:p>
        </w:tc>
      </w:tr>
      <w:tr w:rsidR="00B6716B" w:rsidRPr="00721243" w14:paraId="484E74C5" w14:textId="77777777" w:rsidTr="00D56081">
        <w:trPr>
          <w:trHeight w:val="236"/>
        </w:trPr>
        <w:tc>
          <w:tcPr>
            <w:tcW w:w="2769" w:type="pct"/>
            <w:vMerge/>
            <w:shd w:val="clear" w:color="auto" w:fill="BFBFBF" w:themeFill="background1" w:themeFillShade="BF"/>
            <w:vAlign w:val="center"/>
          </w:tcPr>
          <w:p w14:paraId="251BD213" w14:textId="77777777" w:rsidR="00B6716B" w:rsidRPr="00721243" w:rsidRDefault="00B6716B" w:rsidP="00D523E5">
            <w:pPr>
              <w:spacing w:before="40" w:after="40"/>
              <w:jc w:val="left"/>
              <w:rPr>
                <w:rFonts w:cs="Arial"/>
                <w:sz w:val="16"/>
                <w:szCs w:val="16"/>
              </w:rPr>
            </w:pPr>
          </w:p>
        </w:tc>
        <w:tc>
          <w:tcPr>
            <w:tcW w:w="1119" w:type="pct"/>
            <w:shd w:val="clear" w:color="auto" w:fill="BFBFBF" w:themeFill="background1" w:themeFillShade="BF"/>
            <w:vAlign w:val="center"/>
          </w:tcPr>
          <w:p w14:paraId="3756E909" w14:textId="77777777" w:rsidR="00B6716B" w:rsidRPr="00721243" w:rsidRDefault="00B6716B" w:rsidP="00D523E5">
            <w:pPr>
              <w:pStyle w:val="TableParagraph"/>
              <w:spacing w:before="40" w:after="40"/>
              <w:ind w:left="0"/>
              <w:rPr>
                <w:rFonts w:ascii="Arial" w:hAnsi="Arial" w:cs="Arial"/>
                <w:b/>
                <w:sz w:val="16"/>
                <w:szCs w:val="16"/>
              </w:rPr>
            </w:pPr>
            <w:r w:rsidRPr="00721243">
              <w:rPr>
                <w:rFonts w:ascii="Arial" w:hAnsi="Arial" w:cs="Arial"/>
                <w:b/>
                <w:color w:val="050508"/>
                <w:spacing w:val="-5"/>
                <w:w w:val="110"/>
                <w:sz w:val="16"/>
                <w:szCs w:val="16"/>
              </w:rPr>
              <w:t>min</w:t>
            </w:r>
          </w:p>
        </w:tc>
        <w:tc>
          <w:tcPr>
            <w:tcW w:w="1111" w:type="pct"/>
            <w:shd w:val="clear" w:color="auto" w:fill="BFBFBF" w:themeFill="background1" w:themeFillShade="BF"/>
            <w:vAlign w:val="center"/>
          </w:tcPr>
          <w:p w14:paraId="1C36D8B6" w14:textId="77777777" w:rsidR="00B6716B" w:rsidRPr="00721243" w:rsidRDefault="00B6716B" w:rsidP="00D523E5">
            <w:pPr>
              <w:pStyle w:val="TableParagraph"/>
              <w:spacing w:before="40" w:after="40"/>
              <w:ind w:left="0"/>
              <w:rPr>
                <w:rFonts w:ascii="Arial" w:hAnsi="Arial" w:cs="Arial"/>
                <w:b/>
                <w:sz w:val="16"/>
                <w:szCs w:val="16"/>
              </w:rPr>
            </w:pPr>
            <w:r w:rsidRPr="00721243">
              <w:rPr>
                <w:rFonts w:ascii="Arial" w:hAnsi="Arial" w:cs="Arial"/>
                <w:b/>
                <w:color w:val="050508"/>
                <w:spacing w:val="-5"/>
                <w:w w:val="105"/>
                <w:sz w:val="16"/>
                <w:szCs w:val="16"/>
              </w:rPr>
              <w:t>max</w:t>
            </w:r>
          </w:p>
        </w:tc>
      </w:tr>
      <w:tr w:rsidR="00615041" w:rsidRPr="00721243" w14:paraId="73571811" w14:textId="77777777" w:rsidTr="009B5208">
        <w:trPr>
          <w:trHeight w:val="58"/>
        </w:trPr>
        <w:tc>
          <w:tcPr>
            <w:tcW w:w="2769" w:type="pct"/>
          </w:tcPr>
          <w:p w14:paraId="358835FC" w14:textId="75ED4EAE" w:rsidR="00615041" w:rsidRPr="00721243" w:rsidRDefault="00615041" w:rsidP="00615041">
            <w:pPr>
              <w:pStyle w:val="TableParagraph"/>
              <w:spacing w:before="40" w:after="40"/>
              <w:ind w:left="0"/>
              <w:jc w:val="left"/>
              <w:rPr>
                <w:rFonts w:ascii="Arial" w:hAnsi="Arial" w:cs="Arial"/>
                <w:b/>
                <w:bCs/>
                <w:sz w:val="16"/>
                <w:szCs w:val="16"/>
              </w:rPr>
            </w:pPr>
            <w:r w:rsidRPr="00721243">
              <w:rPr>
                <w:rFonts w:ascii="Arial" w:hAnsi="Arial" w:cs="Arial"/>
                <w:b/>
                <w:bCs/>
                <w:sz w:val="16"/>
                <w:szCs w:val="16"/>
              </w:rPr>
              <w:t>Pijezometar B-17</w:t>
            </w:r>
          </w:p>
        </w:tc>
        <w:tc>
          <w:tcPr>
            <w:tcW w:w="1119" w:type="pct"/>
            <w:vAlign w:val="center"/>
          </w:tcPr>
          <w:p w14:paraId="458BD5D8" w14:textId="39ABEFA8" w:rsidR="00615041" w:rsidRPr="00721243" w:rsidRDefault="00615041" w:rsidP="00615041">
            <w:pPr>
              <w:pStyle w:val="TableParagraph"/>
              <w:spacing w:before="40" w:after="40"/>
              <w:ind w:left="0"/>
              <w:rPr>
                <w:rFonts w:ascii="Arial" w:hAnsi="Arial" w:cs="Arial"/>
                <w:color w:val="2D2B3D"/>
                <w:spacing w:val="-5"/>
                <w:w w:val="105"/>
                <w:sz w:val="16"/>
                <w:szCs w:val="16"/>
              </w:rPr>
            </w:pPr>
            <w:r w:rsidRPr="00721243">
              <w:rPr>
                <w:rFonts w:ascii="Arial" w:hAnsi="Arial" w:cs="Arial"/>
                <w:color w:val="2D2B3D"/>
                <w:spacing w:val="-5"/>
                <w:w w:val="105"/>
                <w:sz w:val="16"/>
                <w:szCs w:val="16"/>
              </w:rPr>
              <w:t>225</w:t>
            </w:r>
          </w:p>
        </w:tc>
        <w:tc>
          <w:tcPr>
            <w:tcW w:w="1111" w:type="pct"/>
            <w:vAlign w:val="center"/>
          </w:tcPr>
          <w:p w14:paraId="20979C62" w14:textId="10A6B3DF" w:rsidR="00615041" w:rsidRPr="00721243" w:rsidRDefault="00615041" w:rsidP="00615041">
            <w:pPr>
              <w:pStyle w:val="TableParagraph"/>
              <w:spacing w:before="40" w:after="40"/>
              <w:ind w:left="0"/>
              <w:rPr>
                <w:rFonts w:ascii="Arial" w:hAnsi="Arial" w:cs="Arial"/>
                <w:sz w:val="16"/>
                <w:szCs w:val="16"/>
              </w:rPr>
            </w:pPr>
            <w:r w:rsidRPr="00721243">
              <w:rPr>
                <w:rFonts w:ascii="Arial" w:hAnsi="Arial" w:cs="Arial"/>
                <w:color w:val="2D2B3D"/>
                <w:spacing w:val="-5"/>
                <w:w w:val="105"/>
                <w:sz w:val="16"/>
                <w:szCs w:val="16"/>
              </w:rPr>
              <w:t>381,100</w:t>
            </w:r>
          </w:p>
        </w:tc>
      </w:tr>
      <w:tr w:rsidR="00615041" w:rsidRPr="00721243" w14:paraId="15ED51F6" w14:textId="77777777" w:rsidTr="00D56081">
        <w:trPr>
          <w:trHeight w:val="226"/>
        </w:trPr>
        <w:tc>
          <w:tcPr>
            <w:tcW w:w="2769" w:type="pct"/>
          </w:tcPr>
          <w:p w14:paraId="6F43346A" w14:textId="3DC73EC2" w:rsidR="00615041" w:rsidRPr="00721243" w:rsidRDefault="00615041" w:rsidP="00615041">
            <w:pPr>
              <w:pStyle w:val="TableParagraph"/>
              <w:spacing w:before="40" w:after="40"/>
              <w:ind w:left="0"/>
              <w:jc w:val="left"/>
              <w:rPr>
                <w:rFonts w:ascii="Arial" w:hAnsi="Arial" w:cs="Arial"/>
                <w:b/>
                <w:bCs/>
                <w:sz w:val="16"/>
                <w:szCs w:val="16"/>
              </w:rPr>
            </w:pPr>
            <w:r w:rsidRPr="00721243">
              <w:rPr>
                <w:rFonts w:ascii="Arial" w:hAnsi="Arial" w:cs="Arial"/>
                <w:b/>
                <w:bCs/>
                <w:sz w:val="16"/>
                <w:szCs w:val="16"/>
              </w:rPr>
              <w:t>Pijezometar B-18</w:t>
            </w:r>
          </w:p>
        </w:tc>
        <w:tc>
          <w:tcPr>
            <w:tcW w:w="1119" w:type="pct"/>
            <w:vAlign w:val="center"/>
          </w:tcPr>
          <w:p w14:paraId="003ECA9C" w14:textId="77777777" w:rsidR="00615041" w:rsidRPr="00721243" w:rsidRDefault="00615041" w:rsidP="00615041">
            <w:pPr>
              <w:pStyle w:val="TableParagraph"/>
              <w:spacing w:before="40" w:after="40"/>
              <w:ind w:left="0"/>
              <w:rPr>
                <w:rFonts w:ascii="Arial" w:hAnsi="Arial" w:cs="Arial"/>
                <w:color w:val="2D2B3D"/>
                <w:spacing w:val="-5"/>
                <w:w w:val="105"/>
                <w:sz w:val="16"/>
                <w:szCs w:val="16"/>
              </w:rPr>
            </w:pPr>
            <w:r w:rsidRPr="00721243">
              <w:rPr>
                <w:rFonts w:ascii="Arial" w:hAnsi="Arial" w:cs="Arial"/>
                <w:color w:val="2D2B3D"/>
                <w:spacing w:val="-5"/>
                <w:w w:val="105"/>
                <w:sz w:val="16"/>
                <w:szCs w:val="16"/>
              </w:rPr>
              <w:t>51</w:t>
            </w:r>
          </w:p>
        </w:tc>
        <w:tc>
          <w:tcPr>
            <w:tcW w:w="1111" w:type="pct"/>
            <w:vAlign w:val="center"/>
          </w:tcPr>
          <w:p w14:paraId="03EF7F25" w14:textId="3DABB0CE" w:rsidR="00615041" w:rsidRPr="00721243" w:rsidRDefault="00615041" w:rsidP="00615041">
            <w:pPr>
              <w:pStyle w:val="TableParagraph"/>
              <w:spacing w:before="40" w:after="40"/>
              <w:ind w:left="0"/>
              <w:rPr>
                <w:rFonts w:ascii="Arial" w:hAnsi="Arial" w:cs="Arial"/>
                <w:color w:val="2D2B3D"/>
                <w:spacing w:val="-5"/>
                <w:w w:val="105"/>
                <w:sz w:val="16"/>
                <w:szCs w:val="16"/>
              </w:rPr>
            </w:pPr>
            <w:r w:rsidRPr="00721243">
              <w:rPr>
                <w:rFonts w:ascii="Arial" w:hAnsi="Arial" w:cs="Arial"/>
                <w:color w:val="2D2B3D"/>
                <w:spacing w:val="-5"/>
                <w:w w:val="105"/>
                <w:sz w:val="16"/>
                <w:szCs w:val="16"/>
              </w:rPr>
              <w:t>17,310</w:t>
            </w:r>
          </w:p>
        </w:tc>
      </w:tr>
      <w:tr w:rsidR="00615041" w:rsidRPr="00721243" w14:paraId="7A4E7C2A" w14:textId="77777777" w:rsidTr="00D56081">
        <w:trPr>
          <w:trHeight w:val="226"/>
        </w:trPr>
        <w:tc>
          <w:tcPr>
            <w:tcW w:w="2769" w:type="pct"/>
          </w:tcPr>
          <w:p w14:paraId="4C6E0FF6" w14:textId="106BA9C3" w:rsidR="00615041" w:rsidRPr="00721243" w:rsidRDefault="00615041" w:rsidP="00615041">
            <w:pPr>
              <w:pStyle w:val="TableParagraph"/>
              <w:spacing w:before="40" w:after="40"/>
              <w:ind w:left="0"/>
              <w:jc w:val="left"/>
              <w:rPr>
                <w:rFonts w:ascii="Arial" w:hAnsi="Arial" w:cs="Arial"/>
                <w:b/>
                <w:bCs/>
                <w:sz w:val="16"/>
                <w:szCs w:val="16"/>
              </w:rPr>
            </w:pPr>
            <w:r w:rsidRPr="00721243">
              <w:rPr>
                <w:rFonts w:ascii="Arial" w:hAnsi="Arial" w:cs="Arial"/>
                <w:b/>
                <w:bCs/>
                <w:sz w:val="16"/>
                <w:szCs w:val="16"/>
              </w:rPr>
              <w:t>Pijezometar B-19</w:t>
            </w:r>
          </w:p>
        </w:tc>
        <w:tc>
          <w:tcPr>
            <w:tcW w:w="1119" w:type="pct"/>
            <w:vAlign w:val="center"/>
          </w:tcPr>
          <w:p w14:paraId="35672FDD" w14:textId="77777777" w:rsidR="00615041" w:rsidRPr="00721243" w:rsidRDefault="00615041" w:rsidP="00615041">
            <w:pPr>
              <w:pStyle w:val="TableParagraph"/>
              <w:spacing w:before="40" w:after="40"/>
              <w:ind w:left="0"/>
              <w:rPr>
                <w:rFonts w:ascii="Arial" w:hAnsi="Arial" w:cs="Arial"/>
                <w:color w:val="2D2B3D"/>
                <w:spacing w:val="-5"/>
                <w:w w:val="105"/>
                <w:sz w:val="16"/>
                <w:szCs w:val="16"/>
              </w:rPr>
            </w:pPr>
            <w:r w:rsidRPr="00721243">
              <w:rPr>
                <w:rFonts w:ascii="Arial" w:hAnsi="Arial" w:cs="Arial"/>
                <w:color w:val="2D2B3D"/>
                <w:spacing w:val="-5"/>
                <w:w w:val="105"/>
                <w:sz w:val="16"/>
                <w:szCs w:val="16"/>
              </w:rPr>
              <w:t>125</w:t>
            </w:r>
          </w:p>
        </w:tc>
        <w:tc>
          <w:tcPr>
            <w:tcW w:w="1111" w:type="pct"/>
            <w:vAlign w:val="center"/>
          </w:tcPr>
          <w:p w14:paraId="52A40B33" w14:textId="756C492A" w:rsidR="00615041" w:rsidRPr="00721243" w:rsidRDefault="00615041" w:rsidP="00615041">
            <w:pPr>
              <w:pStyle w:val="TableParagraph"/>
              <w:spacing w:before="40" w:after="40"/>
              <w:ind w:left="0"/>
              <w:rPr>
                <w:rFonts w:ascii="Arial" w:hAnsi="Arial" w:cs="Arial"/>
                <w:color w:val="2D2B3D"/>
                <w:spacing w:val="-5"/>
                <w:w w:val="105"/>
                <w:sz w:val="16"/>
                <w:szCs w:val="16"/>
              </w:rPr>
            </w:pPr>
            <w:r w:rsidRPr="00721243">
              <w:rPr>
                <w:rFonts w:ascii="Arial" w:hAnsi="Arial" w:cs="Arial"/>
                <w:color w:val="2D2B3D"/>
                <w:spacing w:val="-5"/>
                <w:w w:val="105"/>
                <w:sz w:val="16"/>
                <w:szCs w:val="16"/>
              </w:rPr>
              <w:t>52,280</w:t>
            </w:r>
          </w:p>
        </w:tc>
      </w:tr>
      <w:tr w:rsidR="00615041" w:rsidRPr="00721243" w14:paraId="2C18D852" w14:textId="77777777" w:rsidTr="00D56081">
        <w:trPr>
          <w:trHeight w:val="218"/>
        </w:trPr>
        <w:tc>
          <w:tcPr>
            <w:tcW w:w="2769" w:type="pct"/>
          </w:tcPr>
          <w:p w14:paraId="2FFE52E4" w14:textId="2B2C70A4" w:rsidR="00615041" w:rsidRPr="00721243" w:rsidRDefault="00615041" w:rsidP="00615041">
            <w:pPr>
              <w:pStyle w:val="TableParagraph"/>
              <w:spacing w:before="40" w:after="40"/>
              <w:ind w:left="0"/>
              <w:jc w:val="left"/>
              <w:rPr>
                <w:rFonts w:ascii="Arial" w:hAnsi="Arial" w:cs="Arial"/>
                <w:b/>
                <w:bCs/>
                <w:sz w:val="16"/>
                <w:szCs w:val="16"/>
              </w:rPr>
            </w:pPr>
            <w:r w:rsidRPr="00721243">
              <w:rPr>
                <w:rFonts w:ascii="Arial" w:hAnsi="Arial" w:cs="Arial"/>
                <w:b/>
                <w:bCs/>
                <w:sz w:val="16"/>
                <w:szCs w:val="16"/>
              </w:rPr>
              <w:t>AS-1</w:t>
            </w:r>
          </w:p>
        </w:tc>
        <w:tc>
          <w:tcPr>
            <w:tcW w:w="1119" w:type="pct"/>
            <w:vAlign w:val="center"/>
          </w:tcPr>
          <w:p w14:paraId="4ABEC394" w14:textId="0382117C" w:rsidR="00615041" w:rsidRPr="00721243" w:rsidRDefault="00615041" w:rsidP="00615041">
            <w:pPr>
              <w:pStyle w:val="TableParagraph"/>
              <w:spacing w:before="40" w:after="40"/>
              <w:ind w:left="0"/>
              <w:rPr>
                <w:rFonts w:ascii="Arial" w:hAnsi="Arial" w:cs="Arial"/>
                <w:color w:val="2D2B3D"/>
                <w:spacing w:val="-5"/>
                <w:w w:val="105"/>
                <w:sz w:val="16"/>
                <w:szCs w:val="16"/>
              </w:rPr>
            </w:pPr>
            <w:r w:rsidRPr="00721243">
              <w:rPr>
                <w:rFonts w:ascii="Arial" w:hAnsi="Arial" w:cs="Arial"/>
                <w:color w:val="2D2B3D"/>
                <w:spacing w:val="-5"/>
                <w:w w:val="105"/>
                <w:sz w:val="16"/>
                <w:szCs w:val="16"/>
              </w:rPr>
              <w:t>10,490</w:t>
            </w:r>
          </w:p>
        </w:tc>
        <w:tc>
          <w:tcPr>
            <w:tcW w:w="1111" w:type="pct"/>
            <w:vAlign w:val="center"/>
          </w:tcPr>
          <w:p w14:paraId="1361DAF0" w14:textId="6E51C251" w:rsidR="00615041" w:rsidRPr="00721243" w:rsidRDefault="00615041" w:rsidP="00615041">
            <w:pPr>
              <w:pStyle w:val="TableParagraph"/>
              <w:spacing w:before="40" w:after="40"/>
              <w:ind w:left="0"/>
              <w:rPr>
                <w:rFonts w:ascii="Arial" w:hAnsi="Arial" w:cs="Arial"/>
                <w:color w:val="2D2B3D"/>
                <w:spacing w:val="-5"/>
                <w:w w:val="105"/>
                <w:sz w:val="16"/>
                <w:szCs w:val="16"/>
              </w:rPr>
            </w:pPr>
            <w:r w:rsidRPr="00721243">
              <w:rPr>
                <w:rFonts w:ascii="Arial" w:hAnsi="Arial" w:cs="Arial"/>
                <w:color w:val="2D2B3D"/>
                <w:spacing w:val="-5"/>
                <w:w w:val="105"/>
                <w:sz w:val="16"/>
                <w:szCs w:val="16"/>
              </w:rPr>
              <w:t>245,400</w:t>
            </w:r>
          </w:p>
        </w:tc>
      </w:tr>
      <w:tr w:rsidR="00615041" w:rsidRPr="00721243" w14:paraId="7B381015" w14:textId="77777777" w:rsidTr="00D56081">
        <w:trPr>
          <w:trHeight w:val="226"/>
        </w:trPr>
        <w:tc>
          <w:tcPr>
            <w:tcW w:w="2769" w:type="pct"/>
          </w:tcPr>
          <w:p w14:paraId="502F7EEE" w14:textId="4783658E" w:rsidR="00615041" w:rsidRPr="00721243" w:rsidRDefault="00615041" w:rsidP="00615041">
            <w:pPr>
              <w:pStyle w:val="TableParagraph"/>
              <w:spacing w:before="40" w:after="40"/>
              <w:ind w:left="0"/>
              <w:jc w:val="left"/>
              <w:rPr>
                <w:rFonts w:ascii="Arial" w:hAnsi="Arial" w:cs="Arial"/>
                <w:b/>
                <w:bCs/>
                <w:sz w:val="16"/>
                <w:szCs w:val="16"/>
              </w:rPr>
            </w:pPr>
            <w:r w:rsidRPr="00721243">
              <w:rPr>
                <w:rFonts w:ascii="Arial" w:hAnsi="Arial" w:cs="Arial"/>
                <w:b/>
                <w:bCs/>
                <w:sz w:val="16"/>
                <w:szCs w:val="16"/>
              </w:rPr>
              <w:t>AS-2</w:t>
            </w:r>
          </w:p>
        </w:tc>
        <w:tc>
          <w:tcPr>
            <w:tcW w:w="1119" w:type="pct"/>
            <w:vAlign w:val="center"/>
          </w:tcPr>
          <w:p w14:paraId="492552B1" w14:textId="1CF91516" w:rsidR="00615041" w:rsidRPr="00721243" w:rsidRDefault="00615041" w:rsidP="00615041">
            <w:pPr>
              <w:pStyle w:val="TableParagraph"/>
              <w:spacing w:before="40" w:after="40"/>
              <w:ind w:left="0"/>
              <w:rPr>
                <w:rFonts w:ascii="Arial" w:hAnsi="Arial" w:cs="Arial"/>
                <w:color w:val="2D2B3D"/>
                <w:spacing w:val="-5"/>
                <w:w w:val="105"/>
                <w:sz w:val="16"/>
                <w:szCs w:val="16"/>
              </w:rPr>
            </w:pPr>
            <w:r w:rsidRPr="00721243">
              <w:rPr>
                <w:rFonts w:ascii="Arial" w:hAnsi="Arial" w:cs="Arial"/>
                <w:color w:val="2D2B3D"/>
                <w:spacing w:val="-5"/>
                <w:w w:val="105"/>
                <w:sz w:val="16"/>
                <w:szCs w:val="16"/>
              </w:rPr>
              <w:t>1,230</w:t>
            </w:r>
          </w:p>
        </w:tc>
        <w:tc>
          <w:tcPr>
            <w:tcW w:w="1111" w:type="pct"/>
            <w:vAlign w:val="center"/>
          </w:tcPr>
          <w:p w14:paraId="37E22F29" w14:textId="21AE1A47" w:rsidR="00615041" w:rsidRPr="00721243" w:rsidRDefault="00615041" w:rsidP="00615041">
            <w:pPr>
              <w:pStyle w:val="TableParagraph"/>
              <w:spacing w:before="40" w:after="40"/>
              <w:ind w:left="0"/>
              <w:rPr>
                <w:rFonts w:ascii="Arial" w:hAnsi="Arial" w:cs="Arial"/>
                <w:color w:val="2D2B3D"/>
                <w:spacing w:val="-5"/>
                <w:w w:val="105"/>
                <w:sz w:val="16"/>
                <w:szCs w:val="16"/>
              </w:rPr>
            </w:pPr>
            <w:r w:rsidRPr="00721243">
              <w:rPr>
                <w:rFonts w:ascii="Arial" w:hAnsi="Arial" w:cs="Arial"/>
                <w:color w:val="2D2B3D"/>
                <w:spacing w:val="-5"/>
                <w:w w:val="105"/>
                <w:sz w:val="16"/>
                <w:szCs w:val="16"/>
              </w:rPr>
              <w:t>73,500</w:t>
            </w:r>
          </w:p>
        </w:tc>
      </w:tr>
      <w:tr w:rsidR="00615041" w:rsidRPr="00721243" w14:paraId="6BEAEB10" w14:textId="77777777" w:rsidTr="00D56081">
        <w:trPr>
          <w:trHeight w:val="226"/>
        </w:trPr>
        <w:tc>
          <w:tcPr>
            <w:tcW w:w="2769" w:type="pct"/>
          </w:tcPr>
          <w:p w14:paraId="30CDEDD1" w14:textId="0B86015E" w:rsidR="00615041" w:rsidRPr="00721243" w:rsidRDefault="00615041" w:rsidP="00615041">
            <w:pPr>
              <w:pStyle w:val="TableParagraph"/>
              <w:spacing w:before="40" w:after="40"/>
              <w:ind w:left="0"/>
              <w:jc w:val="left"/>
              <w:rPr>
                <w:rFonts w:ascii="Arial" w:hAnsi="Arial" w:cs="Arial"/>
                <w:b/>
                <w:bCs/>
                <w:sz w:val="16"/>
                <w:szCs w:val="16"/>
              </w:rPr>
            </w:pPr>
            <w:r w:rsidRPr="00721243">
              <w:rPr>
                <w:rFonts w:ascii="Arial" w:hAnsi="Arial" w:cs="Arial"/>
                <w:b/>
                <w:bCs/>
                <w:sz w:val="16"/>
                <w:szCs w:val="16"/>
              </w:rPr>
              <w:t>AS-3</w:t>
            </w:r>
          </w:p>
        </w:tc>
        <w:tc>
          <w:tcPr>
            <w:tcW w:w="1119" w:type="pct"/>
            <w:vAlign w:val="center"/>
          </w:tcPr>
          <w:p w14:paraId="67292BE3" w14:textId="57698537" w:rsidR="00615041" w:rsidRPr="00721243" w:rsidRDefault="00615041" w:rsidP="00615041">
            <w:pPr>
              <w:pStyle w:val="TableParagraph"/>
              <w:spacing w:before="40" w:after="40"/>
              <w:ind w:left="0"/>
              <w:rPr>
                <w:rFonts w:ascii="Arial" w:hAnsi="Arial" w:cs="Arial"/>
                <w:color w:val="2D2B3D"/>
                <w:spacing w:val="-5"/>
                <w:w w:val="105"/>
                <w:sz w:val="16"/>
                <w:szCs w:val="16"/>
              </w:rPr>
            </w:pPr>
            <w:r w:rsidRPr="00721243">
              <w:rPr>
                <w:rFonts w:ascii="Arial" w:hAnsi="Arial" w:cs="Arial"/>
                <w:color w:val="2D2B3D"/>
                <w:spacing w:val="-5"/>
                <w:w w:val="105"/>
                <w:sz w:val="16"/>
                <w:szCs w:val="16"/>
              </w:rPr>
              <w:t xml:space="preserve">14,390 </w:t>
            </w:r>
          </w:p>
        </w:tc>
        <w:tc>
          <w:tcPr>
            <w:tcW w:w="1111" w:type="pct"/>
            <w:vAlign w:val="center"/>
          </w:tcPr>
          <w:p w14:paraId="31858FD0" w14:textId="345DCAE7" w:rsidR="00615041" w:rsidRPr="00721243" w:rsidRDefault="00615041" w:rsidP="00615041">
            <w:pPr>
              <w:pStyle w:val="TableParagraph"/>
              <w:spacing w:before="40" w:after="40"/>
              <w:ind w:left="0"/>
              <w:rPr>
                <w:rFonts w:ascii="Arial" w:hAnsi="Arial" w:cs="Arial"/>
                <w:color w:val="2D2B3D"/>
                <w:spacing w:val="-5"/>
                <w:w w:val="105"/>
                <w:sz w:val="16"/>
                <w:szCs w:val="16"/>
              </w:rPr>
            </w:pPr>
            <w:r w:rsidRPr="00721243">
              <w:rPr>
                <w:rFonts w:ascii="Arial" w:hAnsi="Arial" w:cs="Arial"/>
                <w:color w:val="2D2B3D"/>
                <w:spacing w:val="-5"/>
                <w:w w:val="105"/>
                <w:sz w:val="16"/>
                <w:szCs w:val="16"/>
              </w:rPr>
              <w:t>144,900</w:t>
            </w:r>
          </w:p>
        </w:tc>
      </w:tr>
      <w:tr w:rsidR="00615041" w:rsidRPr="00721243" w14:paraId="11A4CC1C" w14:textId="77777777" w:rsidTr="00D56081">
        <w:trPr>
          <w:trHeight w:val="218"/>
        </w:trPr>
        <w:tc>
          <w:tcPr>
            <w:tcW w:w="2769" w:type="pct"/>
          </w:tcPr>
          <w:p w14:paraId="2E48B01C" w14:textId="265F08AC" w:rsidR="00615041" w:rsidRPr="00721243" w:rsidRDefault="00615041" w:rsidP="00615041">
            <w:pPr>
              <w:pStyle w:val="TableParagraph"/>
              <w:spacing w:before="40" w:after="40"/>
              <w:ind w:left="0"/>
              <w:jc w:val="left"/>
              <w:rPr>
                <w:rFonts w:ascii="Arial" w:hAnsi="Arial" w:cs="Arial"/>
                <w:b/>
                <w:bCs/>
                <w:sz w:val="16"/>
                <w:szCs w:val="16"/>
              </w:rPr>
            </w:pPr>
            <w:r w:rsidRPr="00721243">
              <w:rPr>
                <w:rFonts w:ascii="Arial" w:hAnsi="Arial" w:cs="Arial"/>
                <w:b/>
                <w:bCs/>
                <w:sz w:val="16"/>
                <w:szCs w:val="16"/>
              </w:rPr>
              <w:t>Srpska</w:t>
            </w:r>
          </w:p>
        </w:tc>
        <w:tc>
          <w:tcPr>
            <w:tcW w:w="1119" w:type="pct"/>
            <w:vAlign w:val="center"/>
          </w:tcPr>
          <w:p w14:paraId="35990035" w14:textId="77777777" w:rsidR="00615041" w:rsidRPr="00721243" w:rsidRDefault="00615041" w:rsidP="00615041">
            <w:pPr>
              <w:pStyle w:val="TableParagraph"/>
              <w:spacing w:before="40" w:after="40"/>
              <w:ind w:left="0"/>
              <w:rPr>
                <w:rFonts w:ascii="Arial" w:hAnsi="Arial" w:cs="Arial"/>
                <w:color w:val="2D2B3D"/>
                <w:spacing w:val="-5"/>
                <w:w w:val="105"/>
                <w:sz w:val="16"/>
                <w:szCs w:val="16"/>
              </w:rPr>
            </w:pPr>
            <w:r w:rsidRPr="00721243">
              <w:rPr>
                <w:rFonts w:ascii="Arial" w:hAnsi="Arial" w:cs="Arial"/>
                <w:color w:val="2D2B3D"/>
                <w:spacing w:val="-5"/>
                <w:w w:val="105"/>
                <w:sz w:val="16"/>
                <w:szCs w:val="16"/>
              </w:rPr>
              <w:t>230</w:t>
            </w:r>
          </w:p>
        </w:tc>
        <w:tc>
          <w:tcPr>
            <w:tcW w:w="1111" w:type="pct"/>
            <w:vAlign w:val="center"/>
          </w:tcPr>
          <w:p w14:paraId="49A9C985" w14:textId="77777777" w:rsidR="00615041" w:rsidRPr="00721243" w:rsidRDefault="00615041" w:rsidP="00615041">
            <w:pPr>
              <w:pStyle w:val="TableParagraph"/>
              <w:spacing w:before="40" w:after="40"/>
              <w:ind w:left="0"/>
              <w:rPr>
                <w:rFonts w:ascii="Arial" w:hAnsi="Arial" w:cs="Arial"/>
                <w:color w:val="2D2B3D"/>
                <w:spacing w:val="-5"/>
                <w:w w:val="105"/>
                <w:sz w:val="16"/>
                <w:szCs w:val="16"/>
              </w:rPr>
            </w:pPr>
            <w:r w:rsidRPr="00721243">
              <w:rPr>
                <w:rFonts w:ascii="Arial" w:hAnsi="Arial" w:cs="Arial"/>
                <w:color w:val="2D2B3D"/>
                <w:spacing w:val="-5"/>
                <w:w w:val="105"/>
                <w:sz w:val="16"/>
                <w:szCs w:val="16"/>
              </w:rPr>
              <w:t>469</w:t>
            </w:r>
          </w:p>
        </w:tc>
      </w:tr>
      <w:tr w:rsidR="00615041" w:rsidRPr="00721243" w14:paraId="72A1FD0E" w14:textId="77777777" w:rsidTr="00D56081">
        <w:trPr>
          <w:trHeight w:val="226"/>
        </w:trPr>
        <w:tc>
          <w:tcPr>
            <w:tcW w:w="2769" w:type="pct"/>
          </w:tcPr>
          <w:p w14:paraId="7A370B03" w14:textId="719DF568" w:rsidR="00615041" w:rsidRPr="00721243" w:rsidRDefault="00615041" w:rsidP="00615041">
            <w:pPr>
              <w:pStyle w:val="TableParagraph"/>
              <w:spacing w:before="40" w:after="40"/>
              <w:ind w:left="0"/>
              <w:jc w:val="left"/>
              <w:rPr>
                <w:rFonts w:ascii="Arial" w:hAnsi="Arial" w:cs="Arial"/>
                <w:b/>
                <w:bCs/>
                <w:sz w:val="16"/>
                <w:szCs w:val="16"/>
              </w:rPr>
            </w:pPr>
            <w:r w:rsidRPr="00721243">
              <w:rPr>
                <w:rFonts w:ascii="Arial" w:hAnsi="Arial" w:cs="Arial"/>
                <w:b/>
                <w:bCs/>
                <w:sz w:val="16"/>
                <w:szCs w:val="16"/>
              </w:rPr>
              <w:t>Botun</w:t>
            </w:r>
          </w:p>
        </w:tc>
        <w:tc>
          <w:tcPr>
            <w:tcW w:w="1119" w:type="pct"/>
            <w:vAlign w:val="center"/>
          </w:tcPr>
          <w:p w14:paraId="2CAE5ED0" w14:textId="77777777" w:rsidR="00615041" w:rsidRPr="00721243" w:rsidRDefault="00615041" w:rsidP="00615041">
            <w:pPr>
              <w:pStyle w:val="TableParagraph"/>
              <w:spacing w:before="40" w:after="40"/>
              <w:ind w:left="0"/>
              <w:rPr>
                <w:rFonts w:ascii="Arial" w:hAnsi="Arial" w:cs="Arial"/>
                <w:color w:val="2D2B3D"/>
                <w:spacing w:val="-5"/>
                <w:w w:val="105"/>
                <w:sz w:val="16"/>
                <w:szCs w:val="16"/>
              </w:rPr>
            </w:pPr>
            <w:r w:rsidRPr="00721243">
              <w:rPr>
                <w:rFonts w:ascii="Arial" w:hAnsi="Arial" w:cs="Arial"/>
                <w:color w:val="2D2B3D"/>
                <w:spacing w:val="-5"/>
                <w:w w:val="105"/>
                <w:sz w:val="16"/>
                <w:szCs w:val="16"/>
              </w:rPr>
              <w:t>452</w:t>
            </w:r>
          </w:p>
        </w:tc>
        <w:tc>
          <w:tcPr>
            <w:tcW w:w="1111" w:type="pct"/>
            <w:vAlign w:val="center"/>
          </w:tcPr>
          <w:p w14:paraId="38781A9E" w14:textId="77777777" w:rsidR="00615041" w:rsidRPr="00721243" w:rsidRDefault="00615041" w:rsidP="00615041">
            <w:pPr>
              <w:pStyle w:val="TableParagraph"/>
              <w:spacing w:before="40" w:after="40"/>
              <w:ind w:left="0"/>
              <w:rPr>
                <w:rFonts w:ascii="Arial" w:hAnsi="Arial" w:cs="Arial"/>
                <w:color w:val="2D2B3D"/>
                <w:spacing w:val="-5"/>
                <w:w w:val="105"/>
                <w:sz w:val="16"/>
                <w:szCs w:val="16"/>
              </w:rPr>
            </w:pPr>
            <w:r w:rsidRPr="00721243">
              <w:rPr>
                <w:rFonts w:ascii="Arial" w:hAnsi="Arial" w:cs="Arial"/>
                <w:color w:val="2D2B3D"/>
                <w:spacing w:val="-5"/>
                <w:w w:val="105"/>
                <w:sz w:val="16"/>
                <w:szCs w:val="16"/>
              </w:rPr>
              <w:t>783</w:t>
            </w:r>
          </w:p>
        </w:tc>
      </w:tr>
      <w:tr w:rsidR="00615041" w:rsidRPr="00721243" w14:paraId="2049A636" w14:textId="77777777" w:rsidTr="00D56081">
        <w:trPr>
          <w:trHeight w:val="218"/>
        </w:trPr>
        <w:tc>
          <w:tcPr>
            <w:tcW w:w="2769" w:type="pct"/>
          </w:tcPr>
          <w:p w14:paraId="4B76043C" w14:textId="4BF028E3" w:rsidR="00615041" w:rsidRPr="00721243" w:rsidRDefault="00615041" w:rsidP="00615041">
            <w:pPr>
              <w:pStyle w:val="TableParagraph"/>
              <w:spacing w:before="40" w:after="40"/>
              <w:ind w:left="0"/>
              <w:jc w:val="left"/>
              <w:rPr>
                <w:rFonts w:ascii="Arial" w:hAnsi="Arial" w:cs="Arial"/>
                <w:b/>
                <w:bCs/>
                <w:sz w:val="16"/>
                <w:szCs w:val="16"/>
              </w:rPr>
            </w:pPr>
            <w:r w:rsidRPr="00721243">
              <w:rPr>
                <w:rFonts w:ascii="Arial" w:hAnsi="Arial" w:cs="Arial"/>
                <w:b/>
                <w:bCs/>
                <w:sz w:val="16"/>
                <w:szCs w:val="16"/>
              </w:rPr>
              <w:t>Mahala</w:t>
            </w:r>
          </w:p>
        </w:tc>
        <w:tc>
          <w:tcPr>
            <w:tcW w:w="1119" w:type="pct"/>
            <w:vAlign w:val="center"/>
          </w:tcPr>
          <w:p w14:paraId="098D5F45" w14:textId="77777777" w:rsidR="00615041" w:rsidRPr="00721243" w:rsidRDefault="00615041" w:rsidP="00615041">
            <w:pPr>
              <w:pStyle w:val="TableParagraph"/>
              <w:spacing w:before="40" w:after="40"/>
              <w:ind w:left="0"/>
              <w:rPr>
                <w:rFonts w:ascii="Arial" w:hAnsi="Arial" w:cs="Arial"/>
                <w:color w:val="2D2B3D"/>
                <w:spacing w:val="-5"/>
                <w:w w:val="105"/>
                <w:sz w:val="16"/>
                <w:szCs w:val="16"/>
              </w:rPr>
            </w:pPr>
            <w:r w:rsidRPr="00721243">
              <w:rPr>
                <w:rFonts w:ascii="Arial" w:hAnsi="Arial" w:cs="Arial"/>
                <w:color w:val="2D2B3D"/>
                <w:spacing w:val="-5"/>
                <w:w w:val="105"/>
                <w:sz w:val="16"/>
                <w:szCs w:val="16"/>
              </w:rPr>
              <w:t>125</w:t>
            </w:r>
          </w:p>
        </w:tc>
        <w:tc>
          <w:tcPr>
            <w:tcW w:w="1111" w:type="pct"/>
            <w:vAlign w:val="center"/>
          </w:tcPr>
          <w:p w14:paraId="0F8C9C02" w14:textId="77777777" w:rsidR="00615041" w:rsidRPr="00721243" w:rsidRDefault="00615041" w:rsidP="00615041">
            <w:pPr>
              <w:pStyle w:val="TableParagraph"/>
              <w:spacing w:before="40" w:after="40"/>
              <w:ind w:left="0"/>
              <w:rPr>
                <w:rFonts w:ascii="Arial" w:hAnsi="Arial" w:cs="Arial"/>
                <w:color w:val="2D2B3D"/>
                <w:spacing w:val="-5"/>
                <w:w w:val="105"/>
                <w:sz w:val="16"/>
                <w:szCs w:val="16"/>
              </w:rPr>
            </w:pPr>
            <w:r w:rsidRPr="00721243">
              <w:rPr>
                <w:rFonts w:ascii="Arial" w:hAnsi="Arial" w:cs="Arial"/>
                <w:color w:val="2D2B3D"/>
                <w:spacing w:val="-5"/>
                <w:w w:val="105"/>
                <w:sz w:val="16"/>
                <w:szCs w:val="16"/>
              </w:rPr>
              <w:t>234</w:t>
            </w:r>
          </w:p>
        </w:tc>
      </w:tr>
    </w:tbl>
    <w:p w14:paraId="37E31564" w14:textId="77777777" w:rsidR="009B5208" w:rsidRPr="00721243" w:rsidRDefault="009B5208" w:rsidP="00DA2F5D">
      <w:pPr>
        <w:rPr>
          <w:rFonts w:cs="Arial"/>
          <w:szCs w:val="20"/>
          <w:lang w:eastAsia="tr-TR"/>
        </w:rPr>
      </w:pPr>
    </w:p>
    <w:p w14:paraId="3B52FBB4" w14:textId="77777777" w:rsidR="00D362A5" w:rsidRPr="00721243" w:rsidRDefault="00D362A5" w:rsidP="00DA2F5D">
      <w:pPr>
        <w:rPr>
          <w:rFonts w:cs="Arial"/>
          <w:szCs w:val="20"/>
          <w:lang w:eastAsia="tr-TR"/>
        </w:rPr>
      </w:pPr>
    </w:p>
    <w:p w14:paraId="04E9422F" w14:textId="578270EC" w:rsidR="006B3774" w:rsidRPr="00721243" w:rsidRDefault="00615041" w:rsidP="0084341B">
      <w:pPr>
        <w:pStyle w:val="Heading3"/>
        <w:rPr>
          <w:rFonts w:cs="Arial"/>
        </w:rPr>
      </w:pPr>
      <w:bookmarkStart w:id="417" w:name="_Toc103353189"/>
      <w:bookmarkStart w:id="418" w:name="_Toc103354287"/>
      <w:bookmarkStart w:id="419" w:name="_Toc103353190"/>
      <w:bookmarkStart w:id="420" w:name="_Toc103354288"/>
      <w:bookmarkStart w:id="421" w:name="_Toc103353191"/>
      <w:bookmarkStart w:id="422" w:name="_Toc103354289"/>
      <w:bookmarkStart w:id="423" w:name="_Toc103353192"/>
      <w:bookmarkStart w:id="424" w:name="_Toc103354290"/>
      <w:bookmarkStart w:id="425" w:name="_Toc103353193"/>
      <w:bookmarkStart w:id="426" w:name="_Toc103354291"/>
      <w:bookmarkStart w:id="427" w:name="_Toc103353194"/>
      <w:bookmarkStart w:id="428" w:name="_Toc103354292"/>
      <w:bookmarkStart w:id="429" w:name="_Toc103353195"/>
      <w:bookmarkStart w:id="430" w:name="_Toc103354293"/>
      <w:bookmarkStart w:id="431" w:name="_Toc103353196"/>
      <w:bookmarkStart w:id="432" w:name="_Toc103354294"/>
      <w:bookmarkStart w:id="433" w:name="_Toc103353197"/>
      <w:bookmarkStart w:id="434" w:name="_Toc103354295"/>
      <w:bookmarkStart w:id="435" w:name="_Toc103353198"/>
      <w:bookmarkStart w:id="436" w:name="_Toc103354296"/>
      <w:bookmarkStart w:id="437" w:name="_Toc103353199"/>
      <w:bookmarkStart w:id="438" w:name="_Toc103354297"/>
      <w:bookmarkStart w:id="439" w:name="_Toc103353200"/>
      <w:bookmarkStart w:id="440" w:name="_Toc103354298"/>
      <w:bookmarkStart w:id="441" w:name="_Toc103353201"/>
      <w:bookmarkStart w:id="442" w:name="_Toc103354299"/>
      <w:bookmarkStart w:id="443" w:name="_Toc103353202"/>
      <w:bookmarkStart w:id="444" w:name="_Toc103354300"/>
      <w:bookmarkStart w:id="445" w:name="_Toc103353203"/>
      <w:bookmarkStart w:id="446" w:name="_Toc103354301"/>
      <w:bookmarkStart w:id="447" w:name="_Toc103353204"/>
      <w:bookmarkStart w:id="448" w:name="_Toc103354302"/>
      <w:bookmarkStart w:id="449" w:name="_Toc103353205"/>
      <w:bookmarkStart w:id="450" w:name="_Toc103354303"/>
      <w:bookmarkStart w:id="451" w:name="_Toc103353206"/>
      <w:bookmarkStart w:id="452" w:name="_Toc103354304"/>
      <w:bookmarkStart w:id="453" w:name="_Toc103353207"/>
      <w:bookmarkStart w:id="454" w:name="_Toc103354305"/>
      <w:bookmarkStart w:id="455" w:name="_Toc103353208"/>
      <w:bookmarkStart w:id="456" w:name="_Toc103354306"/>
      <w:bookmarkStart w:id="457" w:name="_Toc103353209"/>
      <w:bookmarkStart w:id="458" w:name="_Toc103354307"/>
      <w:bookmarkStart w:id="459" w:name="_Toc103353210"/>
      <w:bookmarkStart w:id="460" w:name="_Toc103354308"/>
      <w:bookmarkStart w:id="461" w:name="_Toc103353211"/>
      <w:bookmarkStart w:id="462" w:name="_Toc103354309"/>
      <w:bookmarkStart w:id="463" w:name="_Toc103353212"/>
      <w:bookmarkStart w:id="464" w:name="_Toc103354310"/>
      <w:bookmarkStart w:id="465" w:name="_Toc103353213"/>
      <w:bookmarkStart w:id="466" w:name="_Toc103354311"/>
      <w:bookmarkStart w:id="467" w:name="_Toc103353214"/>
      <w:bookmarkStart w:id="468" w:name="_Toc103354312"/>
      <w:bookmarkStart w:id="469" w:name="_Toc103353215"/>
      <w:bookmarkStart w:id="470" w:name="_Toc103354313"/>
      <w:bookmarkStart w:id="471" w:name="_Toc103353216"/>
      <w:bookmarkStart w:id="472" w:name="_Toc103354314"/>
      <w:bookmarkStart w:id="473" w:name="_Toc103353217"/>
      <w:bookmarkStart w:id="474" w:name="_Toc103354315"/>
      <w:bookmarkStart w:id="475" w:name="_Toc103353218"/>
      <w:bookmarkStart w:id="476" w:name="_Toc103354316"/>
      <w:bookmarkStart w:id="477" w:name="_Toc103353219"/>
      <w:bookmarkStart w:id="478" w:name="_Toc103354317"/>
      <w:bookmarkStart w:id="479" w:name="_Toc103353220"/>
      <w:bookmarkStart w:id="480" w:name="_Toc103354318"/>
      <w:bookmarkStart w:id="481" w:name="_Toc219977464"/>
      <w:bookmarkStart w:id="482" w:name="_Toc221003197"/>
      <w:bookmarkEnd w:id="417"/>
      <w:bookmarkEnd w:id="418"/>
      <w:bookmarkEnd w:id="419"/>
      <w:bookmarkEnd w:id="420"/>
      <w:bookmarkEnd w:id="421"/>
      <w:bookmarkEnd w:id="422"/>
      <w:bookmarkEnd w:id="423"/>
      <w:bookmarkEnd w:id="424"/>
      <w:bookmarkEnd w:id="425"/>
      <w:bookmarkEnd w:id="426"/>
      <w:bookmarkEnd w:id="427"/>
      <w:bookmarkEnd w:id="428"/>
      <w:bookmarkEnd w:id="429"/>
      <w:bookmarkEnd w:id="430"/>
      <w:bookmarkEnd w:id="431"/>
      <w:bookmarkEnd w:id="432"/>
      <w:bookmarkEnd w:id="433"/>
      <w:bookmarkEnd w:id="434"/>
      <w:bookmarkEnd w:id="435"/>
      <w:bookmarkEnd w:id="436"/>
      <w:bookmarkEnd w:id="437"/>
      <w:bookmarkEnd w:id="438"/>
      <w:bookmarkEnd w:id="439"/>
      <w:bookmarkEnd w:id="440"/>
      <w:bookmarkEnd w:id="441"/>
      <w:bookmarkEnd w:id="442"/>
      <w:bookmarkEnd w:id="443"/>
      <w:bookmarkEnd w:id="444"/>
      <w:bookmarkEnd w:id="445"/>
      <w:bookmarkEnd w:id="446"/>
      <w:bookmarkEnd w:id="447"/>
      <w:bookmarkEnd w:id="448"/>
      <w:bookmarkEnd w:id="449"/>
      <w:bookmarkEnd w:id="450"/>
      <w:bookmarkEnd w:id="451"/>
      <w:bookmarkEnd w:id="452"/>
      <w:bookmarkEnd w:id="453"/>
      <w:bookmarkEnd w:id="454"/>
      <w:bookmarkEnd w:id="455"/>
      <w:bookmarkEnd w:id="456"/>
      <w:bookmarkEnd w:id="457"/>
      <w:bookmarkEnd w:id="458"/>
      <w:bookmarkEnd w:id="459"/>
      <w:bookmarkEnd w:id="460"/>
      <w:bookmarkEnd w:id="461"/>
      <w:bookmarkEnd w:id="462"/>
      <w:bookmarkEnd w:id="463"/>
      <w:bookmarkEnd w:id="464"/>
      <w:bookmarkEnd w:id="465"/>
      <w:bookmarkEnd w:id="466"/>
      <w:bookmarkEnd w:id="467"/>
      <w:bookmarkEnd w:id="468"/>
      <w:bookmarkEnd w:id="469"/>
      <w:bookmarkEnd w:id="470"/>
      <w:bookmarkEnd w:id="471"/>
      <w:bookmarkEnd w:id="472"/>
      <w:bookmarkEnd w:id="473"/>
      <w:bookmarkEnd w:id="474"/>
      <w:bookmarkEnd w:id="475"/>
      <w:bookmarkEnd w:id="476"/>
      <w:bookmarkEnd w:id="477"/>
      <w:bookmarkEnd w:id="478"/>
      <w:bookmarkEnd w:id="479"/>
      <w:bookmarkEnd w:id="480"/>
      <w:r w:rsidRPr="00721243">
        <w:rPr>
          <w:rFonts w:cs="Arial"/>
        </w:rPr>
        <w:t>Kvalitet vazduha</w:t>
      </w:r>
      <w:bookmarkEnd w:id="481"/>
      <w:bookmarkEnd w:id="482"/>
    </w:p>
    <w:p w14:paraId="3FF68EBD" w14:textId="77777777" w:rsidR="006B3774" w:rsidRPr="00721243" w:rsidRDefault="006B3774" w:rsidP="00C74033">
      <w:pPr>
        <w:rPr>
          <w:rFonts w:cs="Arial"/>
          <w:szCs w:val="20"/>
        </w:rPr>
      </w:pPr>
    </w:p>
    <w:p w14:paraId="10F899E2" w14:textId="7892DCE8" w:rsidR="00DA2F5D" w:rsidRPr="00721243" w:rsidRDefault="00781EF3" w:rsidP="00AB77DE">
      <w:pPr>
        <w:autoSpaceDE w:val="0"/>
        <w:autoSpaceDN w:val="0"/>
        <w:adjustRightInd w:val="0"/>
        <w:rPr>
          <w:rFonts w:cs="Arial"/>
          <w:szCs w:val="20"/>
          <w:lang w:eastAsia="tr-TR"/>
        </w:rPr>
      </w:pPr>
      <w:r w:rsidRPr="00721243">
        <w:rPr>
          <w:rFonts w:cs="Arial"/>
          <w:szCs w:val="20"/>
          <w:lang w:eastAsia="tr-TR"/>
        </w:rPr>
        <w:t>Mjerenja e</w:t>
      </w:r>
      <w:r w:rsidR="0023735D" w:rsidRPr="00721243">
        <w:rPr>
          <w:rFonts w:cs="Arial"/>
          <w:szCs w:val="20"/>
          <w:lang w:eastAsia="tr-TR"/>
        </w:rPr>
        <w:t>misij</w:t>
      </w:r>
      <w:r w:rsidRPr="00721243">
        <w:rPr>
          <w:rFonts w:cs="Arial"/>
          <w:szCs w:val="20"/>
          <w:lang w:eastAsia="tr-TR"/>
        </w:rPr>
        <w:t>a</w:t>
      </w:r>
      <w:r w:rsidR="00AD3F2D" w:rsidRPr="00721243">
        <w:rPr>
          <w:rFonts w:cs="Arial"/>
          <w:szCs w:val="20"/>
          <w:lang w:eastAsia="tr-TR"/>
        </w:rPr>
        <w:t xml:space="preserve"> zagađivača</w:t>
      </w:r>
      <w:r w:rsidR="0023735D" w:rsidRPr="00721243">
        <w:rPr>
          <w:rFonts w:cs="Arial"/>
          <w:szCs w:val="20"/>
          <w:lang w:eastAsia="tr-TR"/>
        </w:rPr>
        <w:t xml:space="preserve"> vazduha iz KAP-a rađene su uzastopno za 2005, 2006</w:t>
      </w:r>
      <w:r w:rsidR="00E36112" w:rsidRPr="00721243">
        <w:rPr>
          <w:rFonts w:cs="Arial"/>
          <w:szCs w:val="20"/>
          <w:lang w:eastAsia="tr-TR"/>
        </w:rPr>
        <w:t>.</w:t>
      </w:r>
      <w:r w:rsidR="0023735D" w:rsidRPr="00721243">
        <w:rPr>
          <w:rFonts w:cs="Arial"/>
          <w:szCs w:val="20"/>
          <w:lang w:eastAsia="tr-TR"/>
        </w:rPr>
        <w:t xml:space="preserve"> i 2007. godin</w:t>
      </w:r>
      <w:r w:rsidR="00AD3F2D" w:rsidRPr="00721243">
        <w:rPr>
          <w:rFonts w:cs="Arial"/>
          <w:szCs w:val="20"/>
          <w:lang w:eastAsia="tr-TR"/>
        </w:rPr>
        <w:t>e</w:t>
      </w:r>
      <w:r w:rsidR="0023735D" w:rsidRPr="00721243">
        <w:rPr>
          <w:rFonts w:cs="Arial"/>
          <w:szCs w:val="20"/>
          <w:lang w:eastAsia="tr-TR"/>
        </w:rPr>
        <w:t xml:space="preserve">, a izražene su u tona/godina (vidi </w:t>
      </w:r>
      <w:r w:rsidR="00814269">
        <w:rPr>
          <w:rFonts w:cs="Arial"/>
          <w:szCs w:val="20"/>
          <w:lang w:eastAsia="tr-TR"/>
        </w:rPr>
        <w:t>tabelu</w:t>
      </w:r>
      <w:r w:rsidR="00F35B89" w:rsidRPr="00721243">
        <w:rPr>
          <w:rFonts w:cs="Arial"/>
          <w:szCs w:val="20"/>
          <w:lang w:eastAsia="tr-TR"/>
        </w:rPr>
        <w:t xml:space="preserve"> </w:t>
      </w:r>
      <w:r w:rsidR="003D066C" w:rsidRPr="00721243">
        <w:rPr>
          <w:rFonts w:cs="Arial"/>
          <w:szCs w:val="20"/>
          <w:lang w:eastAsia="tr-TR"/>
        </w:rPr>
        <w:t>1</w:t>
      </w:r>
      <w:r w:rsidR="003D066C">
        <w:rPr>
          <w:rFonts w:cs="Arial"/>
          <w:szCs w:val="20"/>
          <w:lang w:eastAsia="tr-TR"/>
        </w:rPr>
        <w:t>2</w:t>
      </w:r>
      <w:r w:rsidR="0023735D" w:rsidRPr="00721243">
        <w:rPr>
          <w:rFonts w:cs="Arial"/>
          <w:szCs w:val="20"/>
          <w:lang w:eastAsia="tr-TR"/>
        </w:rPr>
        <w:t>). Količina je varirala od 5.453,04 do 11.437,75 tona godišnje.</w:t>
      </w:r>
    </w:p>
    <w:p w14:paraId="2C343E8E" w14:textId="77777777" w:rsidR="00DA2F5D" w:rsidRPr="00721243" w:rsidRDefault="00DA2F5D" w:rsidP="00DA2F5D">
      <w:pPr>
        <w:rPr>
          <w:rFonts w:cs="Arial"/>
          <w:szCs w:val="20"/>
          <w:lang w:eastAsia="tr-TR"/>
        </w:rPr>
      </w:pPr>
    </w:p>
    <w:p w14:paraId="212A5BF2" w14:textId="18A563A7" w:rsidR="00A81068" w:rsidRPr="00721243" w:rsidRDefault="00F35B89" w:rsidP="00F35B89">
      <w:pPr>
        <w:pStyle w:val="Caption"/>
        <w:rPr>
          <w:rFonts w:cs="Arial"/>
          <w:b w:val="0"/>
          <w:bCs w:val="0"/>
        </w:rPr>
      </w:pPr>
      <w:bookmarkStart w:id="483" w:name="_Toc221003319"/>
      <w:r w:rsidRPr="00721243">
        <w:t xml:space="preserve">Tabela </w:t>
      </w:r>
      <w:r w:rsidRPr="00721243">
        <w:fldChar w:fldCharType="begin"/>
      </w:r>
      <w:r w:rsidRPr="00721243">
        <w:instrText xml:space="preserve"> SEQ Tabela \* ARABIC </w:instrText>
      </w:r>
      <w:r w:rsidRPr="00721243">
        <w:fldChar w:fldCharType="separate"/>
      </w:r>
      <w:r w:rsidR="00D967F6">
        <w:rPr>
          <w:noProof/>
        </w:rPr>
        <w:t>12</w:t>
      </w:r>
      <w:r w:rsidRPr="00721243">
        <w:fldChar w:fldCharType="end"/>
      </w:r>
      <w:r w:rsidRPr="00721243">
        <w:t>.</w:t>
      </w:r>
      <w:r w:rsidRPr="00721243">
        <w:rPr>
          <w:b w:val="0"/>
          <w:bCs w:val="0"/>
        </w:rPr>
        <w:t xml:space="preserve"> Emisije zagađujućih materija vazduha iz Kombinata aluminijuma Podgorica u 2005, 2006. i 2007. godini (Marković, 2007; modifikovano)</w:t>
      </w:r>
      <w:bookmarkEnd w:id="483"/>
    </w:p>
    <w:tbl>
      <w:tblPr>
        <w:tblStyle w:val="TableGrid"/>
        <w:tblW w:w="0" w:type="auto"/>
        <w:tblLook w:val="04A0" w:firstRow="1" w:lastRow="0" w:firstColumn="1" w:lastColumn="0" w:noHBand="0" w:noVBand="1"/>
      </w:tblPr>
      <w:tblGrid>
        <w:gridCol w:w="2194"/>
        <w:gridCol w:w="2194"/>
        <w:gridCol w:w="2195"/>
        <w:gridCol w:w="2195"/>
      </w:tblGrid>
      <w:tr w:rsidR="00AB77DE" w:rsidRPr="00721243" w14:paraId="33777152" w14:textId="77777777" w:rsidTr="009B5208">
        <w:tc>
          <w:tcPr>
            <w:tcW w:w="2194" w:type="dxa"/>
            <w:shd w:val="clear" w:color="auto" w:fill="D9D9D9" w:themeFill="background1" w:themeFillShade="D9"/>
            <w:vAlign w:val="center"/>
          </w:tcPr>
          <w:p w14:paraId="5CF2D919" w14:textId="0894A92A" w:rsidR="00AB77DE" w:rsidRPr="00721243" w:rsidRDefault="00AB77DE" w:rsidP="00ED3209">
            <w:pPr>
              <w:spacing w:line="276" w:lineRule="auto"/>
              <w:jc w:val="center"/>
              <w:rPr>
                <w:rFonts w:cs="Arial"/>
                <w:b/>
                <w:bCs/>
                <w:sz w:val="16"/>
                <w:szCs w:val="16"/>
              </w:rPr>
            </w:pPr>
            <w:r w:rsidRPr="00721243">
              <w:rPr>
                <w:rFonts w:cs="Arial"/>
                <w:b/>
                <w:bCs/>
                <w:sz w:val="16"/>
                <w:szCs w:val="16"/>
              </w:rPr>
              <w:t>Zagađivači iz KAP-a</w:t>
            </w:r>
          </w:p>
        </w:tc>
        <w:tc>
          <w:tcPr>
            <w:tcW w:w="2194" w:type="dxa"/>
            <w:shd w:val="clear" w:color="auto" w:fill="D9D9D9" w:themeFill="background1" w:themeFillShade="D9"/>
            <w:vAlign w:val="center"/>
          </w:tcPr>
          <w:p w14:paraId="6B7F79D5" w14:textId="119C3534" w:rsidR="00AB77DE" w:rsidRPr="00721243" w:rsidRDefault="00AB77DE" w:rsidP="00ED3209">
            <w:pPr>
              <w:spacing w:line="276" w:lineRule="auto"/>
              <w:jc w:val="center"/>
              <w:rPr>
                <w:rFonts w:cs="Arial"/>
                <w:b/>
                <w:bCs/>
                <w:sz w:val="16"/>
                <w:szCs w:val="16"/>
              </w:rPr>
            </w:pPr>
            <w:r w:rsidRPr="00721243">
              <w:rPr>
                <w:rFonts w:cs="Arial"/>
                <w:b/>
                <w:bCs/>
                <w:sz w:val="16"/>
                <w:szCs w:val="16"/>
              </w:rPr>
              <w:t>2005 (t/godina)</w:t>
            </w:r>
          </w:p>
        </w:tc>
        <w:tc>
          <w:tcPr>
            <w:tcW w:w="2195" w:type="dxa"/>
            <w:shd w:val="clear" w:color="auto" w:fill="D9D9D9" w:themeFill="background1" w:themeFillShade="D9"/>
            <w:vAlign w:val="center"/>
          </w:tcPr>
          <w:p w14:paraId="1471D3D9" w14:textId="71AE6133" w:rsidR="00AB77DE" w:rsidRPr="00721243" w:rsidRDefault="00AB77DE" w:rsidP="00ED3209">
            <w:pPr>
              <w:spacing w:line="276" w:lineRule="auto"/>
              <w:jc w:val="center"/>
              <w:rPr>
                <w:rFonts w:cs="Arial"/>
                <w:b/>
                <w:bCs/>
                <w:sz w:val="16"/>
                <w:szCs w:val="16"/>
              </w:rPr>
            </w:pPr>
            <w:r w:rsidRPr="00721243">
              <w:rPr>
                <w:rFonts w:cs="Arial"/>
                <w:b/>
                <w:bCs/>
                <w:sz w:val="16"/>
                <w:szCs w:val="16"/>
              </w:rPr>
              <w:t>2006 (t/godina)</w:t>
            </w:r>
          </w:p>
        </w:tc>
        <w:tc>
          <w:tcPr>
            <w:tcW w:w="2195" w:type="dxa"/>
            <w:shd w:val="clear" w:color="auto" w:fill="D9D9D9" w:themeFill="background1" w:themeFillShade="D9"/>
            <w:vAlign w:val="center"/>
          </w:tcPr>
          <w:p w14:paraId="6DD8DBDC" w14:textId="6B4EDE73" w:rsidR="00AB77DE" w:rsidRPr="00721243" w:rsidRDefault="00AB77DE" w:rsidP="00ED3209">
            <w:pPr>
              <w:spacing w:line="276" w:lineRule="auto"/>
              <w:jc w:val="center"/>
              <w:rPr>
                <w:rFonts w:cs="Arial"/>
                <w:b/>
                <w:bCs/>
                <w:sz w:val="16"/>
                <w:szCs w:val="16"/>
              </w:rPr>
            </w:pPr>
            <w:r w:rsidRPr="00721243">
              <w:rPr>
                <w:rFonts w:cs="Arial"/>
                <w:b/>
                <w:bCs/>
                <w:sz w:val="16"/>
                <w:szCs w:val="16"/>
              </w:rPr>
              <w:t>2007 (t/godina)</w:t>
            </w:r>
          </w:p>
        </w:tc>
      </w:tr>
      <w:tr w:rsidR="00D97F8F" w:rsidRPr="00721243" w14:paraId="75C17FDA" w14:textId="77777777" w:rsidTr="00D97F8F">
        <w:tc>
          <w:tcPr>
            <w:tcW w:w="2194" w:type="dxa"/>
            <w:vAlign w:val="center"/>
          </w:tcPr>
          <w:p w14:paraId="08432DEF" w14:textId="280639E8" w:rsidR="00D97F8F" w:rsidRPr="00721243" w:rsidRDefault="00D97F8F" w:rsidP="00ED3209">
            <w:pPr>
              <w:spacing w:line="276" w:lineRule="auto"/>
              <w:jc w:val="center"/>
              <w:rPr>
                <w:rFonts w:cs="Arial"/>
                <w:sz w:val="16"/>
                <w:szCs w:val="16"/>
              </w:rPr>
            </w:pPr>
            <w:r w:rsidRPr="00721243">
              <w:rPr>
                <w:rFonts w:cs="Arial"/>
                <w:sz w:val="16"/>
                <w:szCs w:val="16"/>
              </w:rPr>
              <w:t>Azotni oksidi</w:t>
            </w:r>
          </w:p>
        </w:tc>
        <w:tc>
          <w:tcPr>
            <w:tcW w:w="2194" w:type="dxa"/>
            <w:vAlign w:val="center"/>
          </w:tcPr>
          <w:p w14:paraId="1445E6D2" w14:textId="36A041CB" w:rsidR="00D97F8F" w:rsidRPr="00721243" w:rsidRDefault="00D97F8F" w:rsidP="00ED3209">
            <w:pPr>
              <w:spacing w:line="276" w:lineRule="auto"/>
              <w:jc w:val="center"/>
              <w:rPr>
                <w:rFonts w:cs="Arial"/>
                <w:sz w:val="16"/>
                <w:szCs w:val="16"/>
              </w:rPr>
            </w:pPr>
            <w:r w:rsidRPr="00721243">
              <w:rPr>
                <w:rFonts w:cs="Arial"/>
                <w:sz w:val="16"/>
                <w:szCs w:val="16"/>
              </w:rPr>
              <w:t>498,98</w:t>
            </w:r>
          </w:p>
        </w:tc>
        <w:tc>
          <w:tcPr>
            <w:tcW w:w="2195" w:type="dxa"/>
            <w:vAlign w:val="center"/>
          </w:tcPr>
          <w:p w14:paraId="58B4B438" w14:textId="38721C0F" w:rsidR="00D97F8F" w:rsidRPr="00721243" w:rsidRDefault="00D97F8F" w:rsidP="00ED3209">
            <w:pPr>
              <w:spacing w:line="276" w:lineRule="auto"/>
              <w:jc w:val="center"/>
              <w:rPr>
                <w:rFonts w:cs="Arial"/>
                <w:sz w:val="16"/>
                <w:szCs w:val="16"/>
              </w:rPr>
            </w:pPr>
            <w:r w:rsidRPr="00721243">
              <w:rPr>
                <w:rFonts w:cs="Arial"/>
                <w:sz w:val="16"/>
                <w:szCs w:val="16"/>
              </w:rPr>
              <w:t>421,96</w:t>
            </w:r>
          </w:p>
        </w:tc>
        <w:tc>
          <w:tcPr>
            <w:tcW w:w="2195" w:type="dxa"/>
            <w:vAlign w:val="center"/>
          </w:tcPr>
          <w:p w14:paraId="2772AF72" w14:textId="038BCDA9" w:rsidR="00D97F8F" w:rsidRPr="00721243" w:rsidRDefault="00D97F8F" w:rsidP="00ED3209">
            <w:pPr>
              <w:spacing w:line="276" w:lineRule="auto"/>
              <w:jc w:val="center"/>
              <w:rPr>
                <w:rFonts w:cs="Arial"/>
                <w:sz w:val="16"/>
                <w:szCs w:val="16"/>
              </w:rPr>
            </w:pPr>
            <w:r w:rsidRPr="00721243">
              <w:rPr>
                <w:rFonts w:cs="Arial"/>
                <w:sz w:val="16"/>
                <w:szCs w:val="16"/>
              </w:rPr>
              <w:t>468,23</w:t>
            </w:r>
          </w:p>
        </w:tc>
      </w:tr>
      <w:tr w:rsidR="00D97F8F" w:rsidRPr="00721243" w14:paraId="00278A96" w14:textId="77777777" w:rsidTr="00D97F8F">
        <w:tc>
          <w:tcPr>
            <w:tcW w:w="2194" w:type="dxa"/>
            <w:vAlign w:val="center"/>
          </w:tcPr>
          <w:p w14:paraId="1B52CD6D" w14:textId="5A63A752" w:rsidR="00D97F8F" w:rsidRPr="00721243" w:rsidRDefault="00D97F8F" w:rsidP="00ED3209">
            <w:pPr>
              <w:spacing w:line="276" w:lineRule="auto"/>
              <w:jc w:val="center"/>
              <w:rPr>
                <w:rFonts w:cs="Arial"/>
                <w:sz w:val="16"/>
                <w:szCs w:val="16"/>
              </w:rPr>
            </w:pPr>
            <w:r w:rsidRPr="00721243">
              <w:rPr>
                <w:rFonts w:cs="Arial"/>
                <w:sz w:val="16"/>
                <w:szCs w:val="16"/>
              </w:rPr>
              <w:t>Ugljen monoksid</w:t>
            </w:r>
          </w:p>
        </w:tc>
        <w:tc>
          <w:tcPr>
            <w:tcW w:w="2194" w:type="dxa"/>
            <w:vAlign w:val="center"/>
          </w:tcPr>
          <w:p w14:paraId="529F928F" w14:textId="27D5B056" w:rsidR="00D97F8F" w:rsidRPr="00721243" w:rsidRDefault="00D97F8F" w:rsidP="00ED3209">
            <w:pPr>
              <w:spacing w:line="276" w:lineRule="auto"/>
              <w:jc w:val="center"/>
              <w:rPr>
                <w:rFonts w:cs="Arial"/>
                <w:sz w:val="16"/>
                <w:szCs w:val="16"/>
              </w:rPr>
            </w:pPr>
            <w:r w:rsidRPr="00721243">
              <w:rPr>
                <w:rFonts w:cs="Arial"/>
                <w:sz w:val="16"/>
                <w:szCs w:val="16"/>
              </w:rPr>
              <w:t>1140,23</w:t>
            </w:r>
          </w:p>
        </w:tc>
        <w:tc>
          <w:tcPr>
            <w:tcW w:w="2195" w:type="dxa"/>
            <w:vAlign w:val="center"/>
          </w:tcPr>
          <w:p w14:paraId="4EC6481F" w14:textId="64AD8160" w:rsidR="00D97F8F" w:rsidRPr="00721243" w:rsidRDefault="00D97F8F" w:rsidP="00ED3209">
            <w:pPr>
              <w:spacing w:line="276" w:lineRule="auto"/>
              <w:jc w:val="center"/>
              <w:rPr>
                <w:rFonts w:cs="Arial"/>
                <w:sz w:val="16"/>
                <w:szCs w:val="16"/>
              </w:rPr>
            </w:pPr>
            <w:r w:rsidRPr="00721243">
              <w:rPr>
                <w:rFonts w:cs="Arial"/>
                <w:sz w:val="16"/>
                <w:szCs w:val="16"/>
              </w:rPr>
              <w:t>7981,42</w:t>
            </w:r>
          </w:p>
        </w:tc>
        <w:tc>
          <w:tcPr>
            <w:tcW w:w="2195" w:type="dxa"/>
            <w:vAlign w:val="center"/>
          </w:tcPr>
          <w:p w14:paraId="27C9B4BD" w14:textId="2860CB44" w:rsidR="00D97F8F" w:rsidRPr="00721243" w:rsidRDefault="00D97F8F" w:rsidP="00ED3209">
            <w:pPr>
              <w:spacing w:line="276" w:lineRule="auto"/>
              <w:jc w:val="center"/>
              <w:rPr>
                <w:rFonts w:cs="Arial"/>
                <w:sz w:val="16"/>
                <w:szCs w:val="16"/>
              </w:rPr>
            </w:pPr>
            <w:r w:rsidRPr="00721243">
              <w:rPr>
                <w:rFonts w:cs="Arial"/>
                <w:sz w:val="16"/>
                <w:szCs w:val="16"/>
              </w:rPr>
              <w:t>2880,03</w:t>
            </w:r>
          </w:p>
        </w:tc>
      </w:tr>
      <w:tr w:rsidR="00D97F8F" w:rsidRPr="00721243" w14:paraId="16947F97" w14:textId="77777777" w:rsidTr="00D97F8F">
        <w:tc>
          <w:tcPr>
            <w:tcW w:w="2194" w:type="dxa"/>
            <w:vAlign w:val="center"/>
          </w:tcPr>
          <w:p w14:paraId="07FC3A64" w14:textId="3C16E85E" w:rsidR="00D97F8F" w:rsidRPr="00721243" w:rsidRDefault="00D97F8F" w:rsidP="00ED3209">
            <w:pPr>
              <w:spacing w:line="276" w:lineRule="auto"/>
              <w:jc w:val="center"/>
              <w:rPr>
                <w:rFonts w:cs="Arial"/>
                <w:sz w:val="16"/>
                <w:szCs w:val="16"/>
              </w:rPr>
            </w:pPr>
            <w:r w:rsidRPr="00721243">
              <w:rPr>
                <w:rFonts w:cs="Arial"/>
                <w:sz w:val="16"/>
                <w:szCs w:val="16"/>
              </w:rPr>
              <w:t>Sumpor dioksid</w:t>
            </w:r>
          </w:p>
        </w:tc>
        <w:tc>
          <w:tcPr>
            <w:tcW w:w="2194" w:type="dxa"/>
            <w:vAlign w:val="center"/>
          </w:tcPr>
          <w:p w14:paraId="7258D403" w14:textId="7C1272A1" w:rsidR="00D97F8F" w:rsidRPr="00721243" w:rsidRDefault="00D97F8F" w:rsidP="00ED3209">
            <w:pPr>
              <w:spacing w:line="276" w:lineRule="auto"/>
              <w:jc w:val="center"/>
              <w:rPr>
                <w:rFonts w:cs="Arial"/>
                <w:sz w:val="16"/>
                <w:szCs w:val="16"/>
              </w:rPr>
            </w:pPr>
            <w:r w:rsidRPr="00721243">
              <w:rPr>
                <w:rFonts w:cs="Arial"/>
                <w:sz w:val="16"/>
                <w:szCs w:val="16"/>
              </w:rPr>
              <w:t>3699,46</w:t>
            </w:r>
          </w:p>
        </w:tc>
        <w:tc>
          <w:tcPr>
            <w:tcW w:w="2195" w:type="dxa"/>
            <w:vAlign w:val="center"/>
          </w:tcPr>
          <w:p w14:paraId="54CA5C75" w14:textId="1709E396" w:rsidR="00D97F8F" w:rsidRPr="00721243" w:rsidRDefault="00D97F8F" w:rsidP="00ED3209">
            <w:pPr>
              <w:spacing w:line="276" w:lineRule="auto"/>
              <w:jc w:val="center"/>
              <w:rPr>
                <w:rFonts w:cs="Arial"/>
                <w:sz w:val="16"/>
                <w:szCs w:val="16"/>
              </w:rPr>
            </w:pPr>
            <w:r w:rsidRPr="00721243">
              <w:rPr>
                <w:rFonts w:cs="Arial"/>
                <w:sz w:val="16"/>
                <w:szCs w:val="16"/>
              </w:rPr>
              <w:t>2645,53</w:t>
            </w:r>
          </w:p>
        </w:tc>
        <w:tc>
          <w:tcPr>
            <w:tcW w:w="2195" w:type="dxa"/>
            <w:vAlign w:val="center"/>
          </w:tcPr>
          <w:p w14:paraId="7249DC47" w14:textId="4663F4EB" w:rsidR="00D97F8F" w:rsidRPr="00721243" w:rsidRDefault="00D97F8F" w:rsidP="00ED3209">
            <w:pPr>
              <w:spacing w:line="276" w:lineRule="auto"/>
              <w:jc w:val="center"/>
              <w:rPr>
                <w:rFonts w:cs="Arial"/>
                <w:sz w:val="16"/>
                <w:szCs w:val="16"/>
              </w:rPr>
            </w:pPr>
            <w:r w:rsidRPr="00721243">
              <w:rPr>
                <w:rFonts w:cs="Arial"/>
                <w:sz w:val="16"/>
                <w:szCs w:val="16"/>
              </w:rPr>
              <w:t>5997,62</w:t>
            </w:r>
          </w:p>
        </w:tc>
      </w:tr>
      <w:tr w:rsidR="00D97F8F" w:rsidRPr="00721243" w14:paraId="0D7B4B92" w14:textId="77777777" w:rsidTr="00D97F8F">
        <w:tc>
          <w:tcPr>
            <w:tcW w:w="2194" w:type="dxa"/>
            <w:vAlign w:val="center"/>
          </w:tcPr>
          <w:p w14:paraId="59EF77A1" w14:textId="78715BB1" w:rsidR="00D97F8F" w:rsidRPr="00721243" w:rsidRDefault="00D97F8F" w:rsidP="00ED3209">
            <w:pPr>
              <w:spacing w:line="276" w:lineRule="auto"/>
              <w:jc w:val="center"/>
              <w:rPr>
                <w:rFonts w:cs="Arial"/>
                <w:sz w:val="16"/>
                <w:szCs w:val="16"/>
              </w:rPr>
            </w:pPr>
            <w:r w:rsidRPr="00721243">
              <w:rPr>
                <w:rFonts w:cs="Arial"/>
                <w:sz w:val="16"/>
                <w:szCs w:val="16"/>
              </w:rPr>
              <w:t>Zagađujuće čestice</w:t>
            </w:r>
          </w:p>
        </w:tc>
        <w:tc>
          <w:tcPr>
            <w:tcW w:w="2194" w:type="dxa"/>
            <w:vAlign w:val="center"/>
          </w:tcPr>
          <w:p w14:paraId="52CD4908" w14:textId="64285621" w:rsidR="00D97F8F" w:rsidRPr="00721243" w:rsidRDefault="00D97F8F" w:rsidP="00ED3209">
            <w:pPr>
              <w:spacing w:line="276" w:lineRule="auto"/>
              <w:jc w:val="center"/>
              <w:rPr>
                <w:rFonts w:cs="Arial"/>
                <w:sz w:val="16"/>
                <w:szCs w:val="16"/>
              </w:rPr>
            </w:pPr>
            <w:r w:rsidRPr="00721243">
              <w:rPr>
                <w:rFonts w:cs="Arial"/>
                <w:sz w:val="16"/>
                <w:szCs w:val="16"/>
              </w:rPr>
              <w:t>114,34</w:t>
            </w:r>
          </w:p>
        </w:tc>
        <w:tc>
          <w:tcPr>
            <w:tcW w:w="2195" w:type="dxa"/>
            <w:vAlign w:val="center"/>
          </w:tcPr>
          <w:p w14:paraId="2877A72D" w14:textId="3BECE745" w:rsidR="00D97F8F" w:rsidRPr="00721243" w:rsidRDefault="00D97F8F" w:rsidP="00ED3209">
            <w:pPr>
              <w:spacing w:line="276" w:lineRule="auto"/>
              <w:jc w:val="center"/>
              <w:rPr>
                <w:rFonts w:cs="Arial"/>
                <w:sz w:val="16"/>
                <w:szCs w:val="16"/>
              </w:rPr>
            </w:pPr>
            <w:r w:rsidRPr="00721243">
              <w:rPr>
                <w:rFonts w:cs="Arial"/>
                <w:sz w:val="16"/>
                <w:szCs w:val="16"/>
              </w:rPr>
              <w:t>383,31</w:t>
            </w:r>
          </w:p>
        </w:tc>
        <w:tc>
          <w:tcPr>
            <w:tcW w:w="2195" w:type="dxa"/>
            <w:vAlign w:val="center"/>
          </w:tcPr>
          <w:p w14:paraId="11553913" w14:textId="3CE61730" w:rsidR="00D97F8F" w:rsidRPr="00721243" w:rsidRDefault="00D97F8F" w:rsidP="00ED3209">
            <w:pPr>
              <w:spacing w:line="276" w:lineRule="auto"/>
              <w:jc w:val="center"/>
              <w:rPr>
                <w:rFonts w:cs="Arial"/>
                <w:sz w:val="16"/>
                <w:szCs w:val="16"/>
              </w:rPr>
            </w:pPr>
            <w:r w:rsidRPr="00721243">
              <w:rPr>
                <w:rFonts w:cs="Arial"/>
                <w:sz w:val="16"/>
                <w:szCs w:val="16"/>
              </w:rPr>
              <w:t>99,93</w:t>
            </w:r>
          </w:p>
        </w:tc>
      </w:tr>
      <w:tr w:rsidR="00D97F8F" w:rsidRPr="00721243" w14:paraId="63BC4314" w14:textId="77777777" w:rsidTr="00D97F8F">
        <w:tc>
          <w:tcPr>
            <w:tcW w:w="2194" w:type="dxa"/>
            <w:vAlign w:val="center"/>
          </w:tcPr>
          <w:p w14:paraId="4E0EE652" w14:textId="5B7E69BE" w:rsidR="00D97F8F" w:rsidRPr="00721243" w:rsidRDefault="00AD3F2D" w:rsidP="00ED3209">
            <w:pPr>
              <w:spacing w:line="276" w:lineRule="auto"/>
              <w:jc w:val="center"/>
              <w:rPr>
                <w:rFonts w:cs="Arial"/>
                <w:sz w:val="16"/>
                <w:szCs w:val="16"/>
              </w:rPr>
            </w:pPr>
            <w:r w:rsidRPr="00721243">
              <w:rPr>
                <w:rFonts w:cs="Arial"/>
                <w:sz w:val="16"/>
                <w:szCs w:val="16"/>
              </w:rPr>
              <w:t>Ukupni</w:t>
            </w:r>
            <w:r w:rsidR="00D97F8F" w:rsidRPr="00721243">
              <w:rPr>
                <w:rFonts w:cs="Arial"/>
                <w:sz w:val="16"/>
                <w:szCs w:val="16"/>
              </w:rPr>
              <w:t xml:space="preserve"> teški metal</w:t>
            </w:r>
            <w:r w:rsidRPr="00721243">
              <w:rPr>
                <w:rFonts w:cs="Arial"/>
                <w:sz w:val="16"/>
                <w:szCs w:val="16"/>
              </w:rPr>
              <w:t>i</w:t>
            </w:r>
          </w:p>
        </w:tc>
        <w:tc>
          <w:tcPr>
            <w:tcW w:w="2194" w:type="dxa"/>
            <w:vAlign w:val="center"/>
          </w:tcPr>
          <w:p w14:paraId="2CA6C02A" w14:textId="4B974642" w:rsidR="00D97F8F" w:rsidRPr="00721243" w:rsidRDefault="00D97F8F" w:rsidP="00ED3209">
            <w:pPr>
              <w:spacing w:line="276" w:lineRule="auto"/>
              <w:jc w:val="center"/>
              <w:rPr>
                <w:rFonts w:cs="Arial"/>
                <w:sz w:val="16"/>
                <w:szCs w:val="16"/>
              </w:rPr>
            </w:pPr>
            <w:r w:rsidRPr="00721243">
              <w:rPr>
                <w:rFonts w:cs="Arial"/>
                <w:sz w:val="16"/>
                <w:szCs w:val="16"/>
              </w:rPr>
              <w:t>0,0028</w:t>
            </w:r>
          </w:p>
        </w:tc>
        <w:tc>
          <w:tcPr>
            <w:tcW w:w="2195" w:type="dxa"/>
            <w:vAlign w:val="center"/>
          </w:tcPr>
          <w:p w14:paraId="1426E613" w14:textId="278AD3F2" w:rsidR="00D97F8F" w:rsidRPr="00721243" w:rsidRDefault="00D97F8F" w:rsidP="00ED3209">
            <w:pPr>
              <w:spacing w:line="276" w:lineRule="auto"/>
              <w:jc w:val="center"/>
              <w:rPr>
                <w:rFonts w:cs="Arial"/>
                <w:sz w:val="16"/>
                <w:szCs w:val="16"/>
              </w:rPr>
            </w:pPr>
            <w:r w:rsidRPr="00721243">
              <w:rPr>
                <w:rFonts w:cs="Arial"/>
                <w:sz w:val="16"/>
                <w:szCs w:val="16"/>
              </w:rPr>
              <w:t>0,0098</w:t>
            </w:r>
          </w:p>
        </w:tc>
        <w:tc>
          <w:tcPr>
            <w:tcW w:w="2195" w:type="dxa"/>
            <w:vAlign w:val="center"/>
          </w:tcPr>
          <w:p w14:paraId="33552013" w14:textId="7A330E7D" w:rsidR="00D97F8F" w:rsidRPr="00721243" w:rsidRDefault="00D97F8F" w:rsidP="00ED3209">
            <w:pPr>
              <w:spacing w:line="276" w:lineRule="auto"/>
              <w:jc w:val="center"/>
              <w:rPr>
                <w:rFonts w:cs="Arial"/>
                <w:sz w:val="16"/>
                <w:szCs w:val="16"/>
              </w:rPr>
            </w:pPr>
            <w:r w:rsidRPr="00721243">
              <w:rPr>
                <w:rFonts w:cs="Arial"/>
                <w:sz w:val="16"/>
                <w:szCs w:val="16"/>
              </w:rPr>
              <w:t>0,0098</w:t>
            </w:r>
          </w:p>
        </w:tc>
      </w:tr>
      <w:tr w:rsidR="00D97F8F" w:rsidRPr="00721243" w14:paraId="5F1F7775" w14:textId="77777777" w:rsidTr="00D97F8F">
        <w:tc>
          <w:tcPr>
            <w:tcW w:w="2194" w:type="dxa"/>
            <w:vAlign w:val="center"/>
          </w:tcPr>
          <w:p w14:paraId="48664FB9" w14:textId="12C8DF58" w:rsidR="00D97F8F" w:rsidRPr="00721243" w:rsidRDefault="00D97F8F" w:rsidP="00ED3209">
            <w:pPr>
              <w:spacing w:line="276" w:lineRule="auto"/>
              <w:jc w:val="center"/>
              <w:rPr>
                <w:rFonts w:cs="Arial"/>
                <w:sz w:val="16"/>
                <w:szCs w:val="16"/>
              </w:rPr>
            </w:pPr>
            <w:r w:rsidRPr="00721243">
              <w:rPr>
                <w:rFonts w:cs="Arial"/>
                <w:sz w:val="16"/>
                <w:szCs w:val="16"/>
              </w:rPr>
              <w:t>Hlorovodonik</w:t>
            </w:r>
          </w:p>
        </w:tc>
        <w:tc>
          <w:tcPr>
            <w:tcW w:w="2194" w:type="dxa"/>
            <w:vAlign w:val="center"/>
          </w:tcPr>
          <w:p w14:paraId="180D56E8" w14:textId="056F2F6B" w:rsidR="00D97F8F" w:rsidRPr="00721243" w:rsidRDefault="00D97F8F" w:rsidP="00ED3209">
            <w:pPr>
              <w:spacing w:line="276" w:lineRule="auto"/>
              <w:jc w:val="center"/>
              <w:rPr>
                <w:rFonts w:cs="Arial"/>
                <w:sz w:val="16"/>
                <w:szCs w:val="16"/>
              </w:rPr>
            </w:pPr>
            <w:r w:rsidRPr="00721243">
              <w:rPr>
                <w:rFonts w:cs="Arial"/>
                <w:sz w:val="16"/>
                <w:szCs w:val="16"/>
              </w:rPr>
              <w:t>-</w:t>
            </w:r>
          </w:p>
        </w:tc>
        <w:tc>
          <w:tcPr>
            <w:tcW w:w="2195" w:type="dxa"/>
            <w:vAlign w:val="center"/>
          </w:tcPr>
          <w:p w14:paraId="52CBCEEF" w14:textId="07CB4FF2" w:rsidR="00D97F8F" w:rsidRPr="00721243" w:rsidRDefault="00D97F8F" w:rsidP="00ED3209">
            <w:pPr>
              <w:spacing w:line="276" w:lineRule="auto"/>
              <w:jc w:val="center"/>
              <w:rPr>
                <w:rFonts w:cs="Arial"/>
                <w:sz w:val="16"/>
                <w:szCs w:val="16"/>
              </w:rPr>
            </w:pPr>
            <w:r w:rsidRPr="00721243">
              <w:rPr>
                <w:rFonts w:cs="Arial"/>
                <w:sz w:val="16"/>
                <w:szCs w:val="16"/>
              </w:rPr>
              <w:t>4,26</w:t>
            </w:r>
          </w:p>
        </w:tc>
        <w:tc>
          <w:tcPr>
            <w:tcW w:w="2195" w:type="dxa"/>
            <w:vAlign w:val="center"/>
          </w:tcPr>
          <w:p w14:paraId="6FCE79B1" w14:textId="62FD02A4" w:rsidR="00D97F8F" w:rsidRPr="00721243" w:rsidRDefault="00D97F8F" w:rsidP="00ED3209">
            <w:pPr>
              <w:spacing w:line="276" w:lineRule="auto"/>
              <w:jc w:val="center"/>
              <w:rPr>
                <w:rFonts w:cs="Arial"/>
                <w:sz w:val="16"/>
                <w:szCs w:val="16"/>
              </w:rPr>
            </w:pPr>
            <w:r w:rsidRPr="00721243">
              <w:rPr>
                <w:rFonts w:cs="Arial"/>
                <w:sz w:val="16"/>
                <w:szCs w:val="16"/>
              </w:rPr>
              <w:t>2,28</w:t>
            </w:r>
          </w:p>
        </w:tc>
      </w:tr>
      <w:tr w:rsidR="00D97F8F" w:rsidRPr="00721243" w14:paraId="7FF0C1D9" w14:textId="77777777" w:rsidTr="00D97F8F">
        <w:tc>
          <w:tcPr>
            <w:tcW w:w="2194" w:type="dxa"/>
            <w:vAlign w:val="center"/>
          </w:tcPr>
          <w:p w14:paraId="55369C98" w14:textId="3F2CEA7E" w:rsidR="00D97F8F" w:rsidRPr="00721243" w:rsidRDefault="00D97F8F" w:rsidP="00ED3209">
            <w:pPr>
              <w:spacing w:line="276" w:lineRule="auto"/>
              <w:jc w:val="center"/>
              <w:rPr>
                <w:rFonts w:cs="Arial"/>
                <w:sz w:val="16"/>
                <w:szCs w:val="16"/>
              </w:rPr>
            </w:pPr>
            <w:r w:rsidRPr="00721243">
              <w:rPr>
                <w:rFonts w:cs="Arial"/>
                <w:sz w:val="16"/>
                <w:szCs w:val="16"/>
              </w:rPr>
              <w:t>Vodonik fluorid</w:t>
            </w:r>
          </w:p>
        </w:tc>
        <w:tc>
          <w:tcPr>
            <w:tcW w:w="2194" w:type="dxa"/>
            <w:vAlign w:val="center"/>
          </w:tcPr>
          <w:p w14:paraId="2B224BEF" w14:textId="03808D0B" w:rsidR="00D97F8F" w:rsidRPr="00721243" w:rsidRDefault="00D97F8F" w:rsidP="00ED3209">
            <w:pPr>
              <w:spacing w:line="276" w:lineRule="auto"/>
              <w:jc w:val="center"/>
              <w:rPr>
                <w:rFonts w:cs="Arial"/>
                <w:sz w:val="16"/>
                <w:szCs w:val="16"/>
              </w:rPr>
            </w:pPr>
            <w:r w:rsidRPr="00721243">
              <w:rPr>
                <w:rFonts w:cs="Arial"/>
                <w:sz w:val="16"/>
                <w:szCs w:val="16"/>
              </w:rPr>
              <w:t>0,03</w:t>
            </w:r>
          </w:p>
        </w:tc>
        <w:tc>
          <w:tcPr>
            <w:tcW w:w="2195" w:type="dxa"/>
            <w:vAlign w:val="center"/>
          </w:tcPr>
          <w:p w14:paraId="5DC7EC0F" w14:textId="4F3598D8" w:rsidR="00D97F8F" w:rsidRPr="00721243" w:rsidRDefault="00D97F8F" w:rsidP="00ED3209">
            <w:pPr>
              <w:spacing w:line="276" w:lineRule="auto"/>
              <w:jc w:val="center"/>
              <w:rPr>
                <w:rFonts w:cs="Arial"/>
                <w:sz w:val="16"/>
                <w:szCs w:val="16"/>
              </w:rPr>
            </w:pPr>
            <w:r w:rsidRPr="00721243">
              <w:rPr>
                <w:rFonts w:cs="Arial"/>
                <w:sz w:val="16"/>
                <w:szCs w:val="16"/>
              </w:rPr>
              <w:t>1,26</w:t>
            </w:r>
          </w:p>
        </w:tc>
        <w:tc>
          <w:tcPr>
            <w:tcW w:w="2195" w:type="dxa"/>
            <w:vAlign w:val="center"/>
          </w:tcPr>
          <w:p w14:paraId="59B7EC4A" w14:textId="56BBA9D0" w:rsidR="00D97F8F" w:rsidRPr="00721243" w:rsidRDefault="00D97F8F" w:rsidP="00ED3209">
            <w:pPr>
              <w:spacing w:line="276" w:lineRule="auto"/>
              <w:jc w:val="center"/>
              <w:rPr>
                <w:rFonts w:cs="Arial"/>
                <w:sz w:val="16"/>
                <w:szCs w:val="16"/>
              </w:rPr>
            </w:pPr>
            <w:r w:rsidRPr="00721243">
              <w:rPr>
                <w:rFonts w:cs="Arial"/>
                <w:sz w:val="16"/>
                <w:szCs w:val="16"/>
              </w:rPr>
              <w:t>0,30</w:t>
            </w:r>
          </w:p>
        </w:tc>
      </w:tr>
      <w:tr w:rsidR="00D97F8F" w:rsidRPr="00721243" w14:paraId="05AFC122" w14:textId="77777777" w:rsidTr="00D97F8F">
        <w:tc>
          <w:tcPr>
            <w:tcW w:w="2194" w:type="dxa"/>
            <w:vAlign w:val="center"/>
          </w:tcPr>
          <w:p w14:paraId="17E2A3CB" w14:textId="392CAE1A" w:rsidR="00D97F8F" w:rsidRPr="00721243" w:rsidRDefault="00D97F8F" w:rsidP="00ED3209">
            <w:pPr>
              <w:spacing w:line="276" w:lineRule="auto"/>
              <w:jc w:val="center"/>
              <w:rPr>
                <w:rFonts w:cs="Arial"/>
                <w:b/>
                <w:bCs/>
                <w:sz w:val="16"/>
                <w:szCs w:val="16"/>
              </w:rPr>
            </w:pPr>
            <w:r w:rsidRPr="00721243">
              <w:rPr>
                <w:rFonts w:cs="Arial"/>
                <w:b/>
                <w:bCs/>
                <w:sz w:val="16"/>
                <w:szCs w:val="16"/>
              </w:rPr>
              <w:t>Ukupno</w:t>
            </w:r>
          </w:p>
        </w:tc>
        <w:tc>
          <w:tcPr>
            <w:tcW w:w="2194" w:type="dxa"/>
            <w:vAlign w:val="center"/>
          </w:tcPr>
          <w:p w14:paraId="6CB2734B" w14:textId="438DB228" w:rsidR="00D97F8F" w:rsidRPr="00721243" w:rsidRDefault="00D97F8F" w:rsidP="00ED3209">
            <w:pPr>
              <w:spacing w:line="276" w:lineRule="auto"/>
              <w:jc w:val="center"/>
              <w:rPr>
                <w:rFonts w:cs="Arial"/>
                <w:b/>
                <w:bCs/>
                <w:sz w:val="16"/>
                <w:szCs w:val="16"/>
              </w:rPr>
            </w:pPr>
            <w:r w:rsidRPr="00721243">
              <w:rPr>
                <w:rFonts w:cs="Arial"/>
                <w:b/>
                <w:bCs/>
                <w:sz w:val="16"/>
                <w:szCs w:val="16"/>
              </w:rPr>
              <w:t>5453,04</w:t>
            </w:r>
          </w:p>
        </w:tc>
        <w:tc>
          <w:tcPr>
            <w:tcW w:w="2195" w:type="dxa"/>
            <w:vAlign w:val="center"/>
          </w:tcPr>
          <w:p w14:paraId="14FDE834" w14:textId="40125608" w:rsidR="00D97F8F" w:rsidRPr="00721243" w:rsidRDefault="00D97F8F" w:rsidP="00ED3209">
            <w:pPr>
              <w:spacing w:line="276" w:lineRule="auto"/>
              <w:jc w:val="center"/>
              <w:rPr>
                <w:rFonts w:cs="Arial"/>
                <w:b/>
                <w:bCs/>
                <w:sz w:val="16"/>
                <w:szCs w:val="16"/>
              </w:rPr>
            </w:pPr>
            <w:r w:rsidRPr="00721243">
              <w:rPr>
                <w:rFonts w:cs="Arial"/>
                <w:b/>
                <w:bCs/>
                <w:sz w:val="16"/>
                <w:szCs w:val="16"/>
              </w:rPr>
              <w:t>11437,75</w:t>
            </w:r>
          </w:p>
        </w:tc>
        <w:tc>
          <w:tcPr>
            <w:tcW w:w="2195" w:type="dxa"/>
            <w:vAlign w:val="center"/>
          </w:tcPr>
          <w:p w14:paraId="6BC1D25A" w14:textId="0A2AA4D3" w:rsidR="00D97F8F" w:rsidRPr="00721243" w:rsidRDefault="00D97F8F" w:rsidP="00ED3209">
            <w:pPr>
              <w:spacing w:line="276" w:lineRule="auto"/>
              <w:jc w:val="center"/>
              <w:rPr>
                <w:rFonts w:cs="Arial"/>
                <w:b/>
                <w:bCs/>
                <w:sz w:val="16"/>
                <w:szCs w:val="16"/>
              </w:rPr>
            </w:pPr>
            <w:r w:rsidRPr="00721243">
              <w:rPr>
                <w:rFonts w:cs="Arial"/>
                <w:b/>
                <w:bCs/>
                <w:sz w:val="16"/>
                <w:szCs w:val="16"/>
              </w:rPr>
              <w:t>9448,40</w:t>
            </w:r>
          </w:p>
        </w:tc>
      </w:tr>
    </w:tbl>
    <w:p w14:paraId="77FD6F79" w14:textId="77777777" w:rsidR="00DA2F5D" w:rsidRPr="00721243" w:rsidRDefault="00DA2F5D" w:rsidP="00DA2F5D">
      <w:pPr>
        <w:rPr>
          <w:rFonts w:cs="Arial"/>
          <w:szCs w:val="20"/>
        </w:rPr>
      </w:pPr>
    </w:p>
    <w:p w14:paraId="0692D506" w14:textId="1122790E" w:rsidR="00D97F8F" w:rsidRPr="00721243" w:rsidRDefault="00D97F8F" w:rsidP="00DA2F5D">
      <w:pPr>
        <w:autoSpaceDE w:val="0"/>
        <w:autoSpaceDN w:val="0"/>
        <w:adjustRightInd w:val="0"/>
        <w:rPr>
          <w:rFonts w:cs="Arial"/>
          <w:szCs w:val="20"/>
          <w:lang w:eastAsia="tr-TR"/>
        </w:rPr>
      </w:pPr>
      <w:r w:rsidRPr="00721243">
        <w:rPr>
          <w:rFonts w:cs="Arial"/>
          <w:szCs w:val="20"/>
          <w:lang w:eastAsia="tr-TR"/>
        </w:rPr>
        <w:t>Brzina taloženja zavisi od brzine i smjera vjetra, udaljenosti od izvora, atmosfer</w:t>
      </w:r>
      <w:r w:rsidR="008718A7" w:rsidRPr="00721243">
        <w:rPr>
          <w:rFonts w:cs="Arial"/>
          <w:szCs w:val="20"/>
          <w:lang w:eastAsia="tr-TR"/>
        </w:rPr>
        <w:t>ske</w:t>
      </w:r>
      <w:r w:rsidRPr="00721243">
        <w:rPr>
          <w:rFonts w:cs="Arial"/>
          <w:szCs w:val="20"/>
          <w:lang w:eastAsia="tr-TR"/>
        </w:rPr>
        <w:t xml:space="preserve"> </w:t>
      </w:r>
      <w:r w:rsidR="008718A7" w:rsidRPr="00721243">
        <w:rPr>
          <w:rFonts w:cs="Arial"/>
          <w:szCs w:val="20"/>
          <w:lang w:eastAsia="tr-TR"/>
        </w:rPr>
        <w:t xml:space="preserve">stabilnosti </w:t>
      </w:r>
      <w:r w:rsidRPr="00721243">
        <w:rPr>
          <w:rFonts w:cs="Arial"/>
          <w:szCs w:val="20"/>
          <w:lang w:eastAsia="tr-TR"/>
        </w:rPr>
        <w:t xml:space="preserve">i visini dimnjaka. Ova istraživanja su pokazala da se zagađivači iz dimnjaka industrijskih objekata mogu </w:t>
      </w:r>
      <w:r w:rsidR="008718A7" w:rsidRPr="00721243">
        <w:rPr>
          <w:rFonts w:cs="Arial"/>
          <w:szCs w:val="20"/>
          <w:lang w:eastAsia="tr-TR"/>
        </w:rPr>
        <w:t xml:space="preserve">uz pomoć vazduha </w:t>
      </w:r>
      <w:r w:rsidRPr="00721243">
        <w:rPr>
          <w:rFonts w:cs="Arial"/>
          <w:szCs w:val="20"/>
          <w:lang w:eastAsia="tr-TR"/>
        </w:rPr>
        <w:t>prenijeti na velike udaljenosti i dodatno ugroziti Skadarsko jezero.</w:t>
      </w:r>
    </w:p>
    <w:p w14:paraId="34638E67" w14:textId="77777777" w:rsidR="00DA2F5D" w:rsidRPr="00721243" w:rsidRDefault="00DA2F5D" w:rsidP="00DA2F5D">
      <w:pPr>
        <w:autoSpaceDE w:val="0"/>
        <w:autoSpaceDN w:val="0"/>
        <w:adjustRightInd w:val="0"/>
        <w:rPr>
          <w:rFonts w:cs="Arial"/>
          <w:szCs w:val="20"/>
          <w:lang w:eastAsia="tr-TR"/>
        </w:rPr>
      </w:pPr>
    </w:p>
    <w:p w14:paraId="3BC6CBAC" w14:textId="778FDCFE" w:rsidR="008718A7" w:rsidRPr="00721243" w:rsidRDefault="008718A7" w:rsidP="00DA2F5D">
      <w:pPr>
        <w:autoSpaceDE w:val="0"/>
        <w:autoSpaceDN w:val="0"/>
        <w:adjustRightInd w:val="0"/>
        <w:rPr>
          <w:rFonts w:cs="Arial"/>
          <w:szCs w:val="20"/>
          <w:lang w:eastAsia="tr-TR"/>
        </w:rPr>
      </w:pPr>
      <w:r w:rsidRPr="00721243">
        <w:rPr>
          <w:rFonts w:cs="Arial"/>
          <w:szCs w:val="20"/>
          <w:lang w:eastAsia="tr-TR"/>
        </w:rPr>
        <w:t>Najveće razlike u kvalitetu vazduha za Podgoricu su sve veće koncentracije PAH</w:t>
      </w:r>
      <w:r w:rsidR="00516F6C" w:rsidRPr="00721243">
        <w:rPr>
          <w:rFonts w:cs="Arial"/>
          <w:szCs w:val="20"/>
          <w:lang w:eastAsia="tr-TR"/>
        </w:rPr>
        <w:t>-ova</w:t>
      </w:r>
      <w:r w:rsidRPr="00721243">
        <w:rPr>
          <w:rFonts w:cs="Arial"/>
          <w:szCs w:val="20"/>
          <w:lang w:eastAsia="tr-TR"/>
        </w:rPr>
        <w:t>, koje su direktno povezane sa radom KAP-a, kao i drastično povećanje broja vozila i sagor</w:t>
      </w:r>
      <w:r w:rsidR="006F2C89" w:rsidRPr="00721243">
        <w:rPr>
          <w:rFonts w:cs="Arial"/>
          <w:szCs w:val="20"/>
          <w:lang w:eastAsia="tr-TR"/>
        </w:rPr>
        <w:t>ij</w:t>
      </w:r>
      <w:r w:rsidRPr="00721243">
        <w:rPr>
          <w:rFonts w:cs="Arial"/>
          <w:szCs w:val="20"/>
          <w:lang w:eastAsia="tr-TR"/>
        </w:rPr>
        <w:t>evanje fosilnih goriva.</w:t>
      </w:r>
    </w:p>
    <w:p w14:paraId="3BA3D39B" w14:textId="77777777" w:rsidR="00DA2F5D" w:rsidRPr="00721243" w:rsidRDefault="00DA2F5D" w:rsidP="00DA2F5D">
      <w:pPr>
        <w:autoSpaceDE w:val="0"/>
        <w:autoSpaceDN w:val="0"/>
        <w:adjustRightInd w:val="0"/>
        <w:rPr>
          <w:rFonts w:cs="Arial"/>
          <w:szCs w:val="20"/>
          <w:lang w:eastAsia="tr-TR"/>
        </w:rPr>
      </w:pPr>
    </w:p>
    <w:p w14:paraId="16F9B36F" w14:textId="57E11576" w:rsidR="00DA2F5D" w:rsidRPr="00721243" w:rsidRDefault="00A85F19" w:rsidP="00A85F19">
      <w:pPr>
        <w:autoSpaceDE w:val="0"/>
        <w:autoSpaceDN w:val="0"/>
        <w:adjustRightInd w:val="0"/>
        <w:rPr>
          <w:rFonts w:cs="Arial"/>
          <w:szCs w:val="20"/>
          <w:lang w:eastAsia="tr-TR"/>
        </w:rPr>
      </w:pPr>
      <w:r w:rsidRPr="00721243">
        <w:rPr>
          <w:rFonts w:cs="Arial"/>
          <w:szCs w:val="20"/>
          <w:lang w:eastAsia="tr-TR"/>
        </w:rPr>
        <w:t>Crna Gora je postavila ambiciozan cilj za smanjenje emisije</w:t>
      </w:r>
      <w:r w:rsidR="00516F6C" w:rsidRPr="00721243">
        <w:rPr>
          <w:rFonts w:cs="Arial"/>
          <w:szCs w:val="20"/>
          <w:lang w:eastAsia="tr-TR"/>
        </w:rPr>
        <w:t xml:space="preserve"> gasova sa efektom staklene bašte</w:t>
      </w:r>
      <w:r w:rsidRPr="00721243">
        <w:rPr>
          <w:rFonts w:cs="Arial"/>
          <w:szCs w:val="20"/>
          <w:lang w:eastAsia="tr-TR"/>
        </w:rPr>
        <w:t xml:space="preserve"> </w:t>
      </w:r>
      <w:r w:rsidR="00516F6C" w:rsidRPr="00721243">
        <w:rPr>
          <w:rFonts w:cs="Arial"/>
          <w:szCs w:val="20"/>
          <w:lang w:eastAsia="tr-TR"/>
        </w:rPr>
        <w:t>(</w:t>
      </w:r>
      <w:r w:rsidRPr="00721243">
        <w:rPr>
          <w:rFonts w:cs="Arial"/>
          <w:szCs w:val="20"/>
          <w:lang w:eastAsia="tr-TR"/>
        </w:rPr>
        <w:t>GHG</w:t>
      </w:r>
      <w:r w:rsidR="00516F6C" w:rsidRPr="00721243">
        <w:rPr>
          <w:rFonts w:cs="Arial"/>
          <w:szCs w:val="20"/>
          <w:lang w:eastAsia="tr-TR"/>
        </w:rPr>
        <w:t>)</w:t>
      </w:r>
      <w:r w:rsidRPr="00721243">
        <w:rPr>
          <w:rFonts w:cs="Arial"/>
          <w:szCs w:val="20"/>
          <w:lang w:eastAsia="tr-TR"/>
        </w:rPr>
        <w:t xml:space="preserve"> kroz svoj Nacionalno utvrđeni doprinos smanjenju gasova staklene bašte</w:t>
      </w:r>
      <w:r w:rsidR="00376838" w:rsidRPr="00721243">
        <w:rPr>
          <w:rFonts w:cs="Arial"/>
          <w:szCs w:val="20"/>
          <w:lang w:eastAsia="tr-TR"/>
        </w:rPr>
        <w:t xml:space="preserve"> (NDC</w:t>
      </w:r>
      <w:r w:rsidRPr="00721243">
        <w:rPr>
          <w:rFonts w:cs="Arial"/>
          <w:szCs w:val="20"/>
          <w:lang w:eastAsia="tr-TR"/>
        </w:rPr>
        <w:t xml:space="preserve">), što podrazumijeva, smanjenje emisija gasova staklene bašte do 2030. godine (u poređenju sa referentnom 1990. godinom). </w:t>
      </w:r>
      <w:r w:rsidR="009E3BFD" w:rsidRPr="00721243">
        <w:rPr>
          <w:rFonts w:cs="Arial"/>
          <w:szCs w:val="20"/>
          <w:lang w:eastAsia="tr-TR"/>
        </w:rPr>
        <w:t xml:space="preserve">U vrijeme izrade NDC-a, ovo je ekvivalentno ciljanim emisijama </w:t>
      </w:r>
      <w:r w:rsidR="00A82088" w:rsidRPr="00721243">
        <w:rPr>
          <w:rFonts w:cs="Arial"/>
          <w:szCs w:val="20"/>
          <w:lang w:eastAsia="tr-TR"/>
        </w:rPr>
        <w:t xml:space="preserve">gasova sa efektom staklene </w:t>
      </w:r>
      <w:r w:rsidR="006F2C89" w:rsidRPr="00721243">
        <w:rPr>
          <w:rFonts w:cs="Arial"/>
          <w:szCs w:val="20"/>
          <w:lang w:eastAsia="tr-TR"/>
        </w:rPr>
        <w:t>bašte</w:t>
      </w:r>
      <w:r w:rsidR="00A82088" w:rsidRPr="00721243">
        <w:rPr>
          <w:rFonts w:cs="Arial"/>
          <w:szCs w:val="20"/>
          <w:lang w:eastAsia="tr-TR"/>
        </w:rPr>
        <w:t xml:space="preserve"> </w:t>
      </w:r>
      <w:r w:rsidR="009E3BFD" w:rsidRPr="00721243">
        <w:rPr>
          <w:rFonts w:cs="Arial"/>
          <w:szCs w:val="20"/>
          <w:lang w:eastAsia="tr-TR"/>
        </w:rPr>
        <w:t>od 3.667 Gg CO</w:t>
      </w:r>
      <w:r w:rsidR="009E3BFD" w:rsidRPr="00721243">
        <w:rPr>
          <w:rFonts w:cs="Arial"/>
          <w:szCs w:val="20"/>
          <w:vertAlign w:val="subscript"/>
          <w:lang w:eastAsia="tr-TR"/>
        </w:rPr>
        <w:t>2eq</w:t>
      </w:r>
      <w:r w:rsidR="009E3BFD" w:rsidRPr="00721243">
        <w:rPr>
          <w:rFonts w:cs="Arial"/>
          <w:szCs w:val="20"/>
          <w:lang w:eastAsia="tr-TR"/>
        </w:rPr>
        <w:t xml:space="preserve"> u 2030. </w:t>
      </w:r>
      <w:r w:rsidR="00F24290" w:rsidRPr="00721243">
        <w:rPr>
          <w:rFonts w:cs="Arial"/>
          <w:szCs w:val="20"/>
          <w:lang w:eastAsia="tr-TR"/>
        </w:rPr>
        <w:t xml:space="preserve">godini. </w:t>
      </w:r>
      <w:r w:rsidRPr="00721243">
        <w:rPr>
          <w:rFonts w:cs="Arial"/>
          <w:szCs w:val="20"/>
          <w:lang w:eastAsia="tr-TR"/>
        </w:rPr>
        <w:t>Crna Gora je već postigla i premašila ovaj cilj u 2013. godini i nastavila da ga ispunjava u 2014. i 2015. godini.</w:t>
      </w:r>
      <w:r w:rsidR="00795BE2" w:rsidRPr="00721243">
        <w:rPr>
          <w:rFonts w:cs="Arial"/>
          <w:szCs w:val="20"/>
          <w:lang w:eastAsia="tr-TR"/>
        </w:rPr>
        <w:t xml:space="preserve"> </w:t>
      </w:r>
      <w:r w:rsidRPr="00721243">
        <w:rPr>
          <w:rFonts w:cs="Arial"/>
          <w:szCs w:val="20"/>
          <w:lang w:eastAsia="tr-TR"/>
        </w:rPr>
        <w:t>Ovo je postignuto kao rezultat smanjene ekonomske aktivnosti KAP-a i u sektoru poljoprivrede.</w:t>
      </w:r>
    </w:p>
    <w:p w14:paraId="04655FCD" w14:textId="6F7D3BA3" w:rsidR="00663F3E" w:rsidRPr="00721243" w:rsidRDefault="00663F3E">
      <w:pPr>
        <w:jc w:val="left"/>
        <w:rPr>
          <w:rFonts w:eastAsia="Cambria,Bold" w:cs="Arial"/>
          <w:szCs w:val="20"/>
          <w:lang w:eastAsia="tr-TR"/>
        </w:rPr>
      </w:pPr>
    </w:p>
    <w:p w14:paraId="6363096B" w14:textId="29C8227E" w:rsidR="006B3774" w:rsidRPr="00721243" w:rsidRDefault="00823F77" w:rsidP="0084341B">
      <w:pPr>
        <w:pStyle w:val="Heading3"/>
        <w:rPr>
          <w:rFonts w:cs="Arial"/>
        </w:rPr>
      </w:pPr>
      <w:bookmarkStart w:id="484" w:name="_Toc219977465"/>
      <w:bookmarkStart w:id="485" w:name="_Toc221003198"/>
      <w:r w:rsidRPr="00721243">
        <w:rPr>
          <w:rFonts w:cs="Arial"/>
        </w:rPr>
        <w:t>Buka</w:t>
      </w:r>
      <w:bookmarkEnd w:id="484"/>
      <w:bookmarkEnd w:id="485"/>
    </w:p>
    <w:p w14:paraId="01BC35E9" w14:textId="2C6CEE1C" w:rsidR="006B3774" w:rsidRPr="00721243" w:rsidRDefault="006B3774" w:rsidP="006B3774">
      <w:pPr>
        <w:rPr>
          <w:rFonts w:cs="Arial"/>
        </w:rPr>
      </w:pPr>
    </w:p>
    <w:p w14:paraId="5824C398" w14:textId="6769D7F3" w:rsidR="00F8634D" w:rsidRPr="00721243" w:rsidRDefault="00F8634D" w:rsidP="00DA2F5D">
      <w:pPr>
        <w:rPr>
          <w:rFonts w:cs="Arial"/>
        </w:rPr>
      </w:pPr>
      <w:r w:rsidRPr="00721243">
        <w:rPr>
          <w:rFonts w:cs="Arial"/>
        </w:rPr>
        <w:t>Crna Gora je u potpunosti usaglašena sa Direktivom EU o buci iz životne sredine i radi na izradi strateških karata buke u skladu sa Zakonom o zaštiti od buke u životnoj sredini (</w:t>
      </w:r>
      <w:r w:rsidR="00995BAD" w:rsidRPr="00721243">
        <w:rPr>
          <w:rFonts w:cs="Arial"/>
        </w:rPr>
        <w:t>„</w:t>
      </w:r>
      <w:r w:rsidRPr="00721243">
        <w:rPr>
          <w:rFonts w:cs="Arial"/>
        </w:rPr>
        <w:t>Sl. list CG</w:t>
      </w:r>
      <w:r w:rsidR="00995BAD" w:rsidRPr="00721243">
        <w:rPr>
          <w:rFonts w:cs="Arial"/>
        </w:rPr>
        <w:t>“</w:t>
      </w:r>
      <w:r w:rsidRPr="00721243">
        <w:rPr>
          <w:rFonts w:cs="Arial"/>
        </w:rPr>
        <w:t>, br. 28/11, 1/14); Pravilnikom o metodama izračunavanja i mjerenja nivoa buke u životnoj sredini i uslovima koje moraju ispunjavati organizacije za mjerenje buke (</w:t>
      </w:r>
      <w:r w:rsidR="00995BAD" w:rsidRPr="00721243">
        <w:rPr>
          <w:rFonts w:cs="Arial"/>
        </w:rPr>
        <w:t>„</w:t>
      </w:r>
      <w:r w:rsidRPr="00721243">
        <w:rPr>
          <w:rFonts w:cs="Arial"/>
        </w:rPr>
        <w:t>Sl. list CG</w:t>
      </w:r>
      <w:r w:rsidR="00995BAD" w:rsidRPr="00721243">
        <w:rPr>
          <w:rFonts w:cs="Arial"/>
        </w:rPr>
        <w:t>“</w:t>
      </w:r>
      <w:r w:rsidRPr="00721243">
        <w:rPr>
          <w:rFonts w:cs="Arial"/>
        </w:rPr>
        <w:t>, br. 27/14); i Pravilnikom o graničnim vrijednostima buke u životnoj sredini, načinu utvrđivanja indikatora  buke i akustičnih zona i metodama ocjenjivanja štetnih efekata buke (</w:t>
      </w:r>
      <w:r w:rsidR="00995BAD" w:rsidRPr="00721243">
        <w:rPr>
          <w:rFonts w:cs="Arial"/>
        </w:rPr>
        <w:t>„</w:t>
      </w:r>
      <w:r w:rsidRPr="00721243">
        <w:rPr>
          <w:rFonts w:cs="Arial"/>
        </w:rPr>
        <w:t>Sl. list CG</w:t>
      </w:r>
      <w:r w:rsidR="00995BAD" w:rsidRPr="00721243">
        <w:rPr>
          <w:rFonts w:cs="Arial"/>
        </w:rPr>
        <w:t>“</w:t>
      </w:r>
      <w:r w:rsidRPr="00721243">
        <w:rPr>
          <w:rFonts w:cs="Arial"/>
        </w:rPr>
        <w:t>, br. 60/11).</w:t>
      </w:r>
    </w:p>
    <w:p w14:paraId="12A1D5E9" w14:textId="77777777" w:rsidR="00DA2F5D" w:rsidRPr="00721243" w:rsidRDefault="00DA2F5D" w:rsidP="00DA2F5D">
      <w:pPr>
        <w:rPr>
          <w:rFonts w:cs="Arial"/>
        </w:rPr>
      </w:pPr>
    </w:p>
    <w:p w14:paraId="14F1E51D" w14:textId="7A248A0D" w:rsidR="00DA2F5D" w:rsidRPr="00721243" w:rsidRDefault="009B5208" w:rsidP="00DA2F5D">
      <w:pPr>
        <w:rPr>
          <w:rFonts w:cs="Arial"/>
        </w:rPr>
      </w:pPr>
      <w:r w:rsidRPr="00721243">
        <w:rPr>
          <w:rFonts w:cs="Arial"/>
        </w:rPr>
        <w:t>CETI je</w:t>
      </w:r>
      <w:r w:rsidR="00F8634D" w:rsidRPr="00721243">
        <w:rPr>
          <w:rFonts w:cs="Arial"/>
        </w:rPr>
        <w:t xml:space="preserve"> sproveo „program monitoringa buke u životnoj sredini“ za 2013. godinu. Program obuhvata dvanaest mjernih mjesta u jedanaest opština Crne Gore (Podgorica, Nikšić, Žabljak, Petrovac, Budva, Kotor, Ulcinj, Kolašin, Mojkovac, Bijelo Polje, Berane). Za sve mjerne pozicije izvršena su po dva mjerenja, jedno u </w:t>
      </w:r>
      <w:r w:rsidR="001135B6" w:rsidRPr="00721243">
        <w:rPr>
          <w:rFonts w:cs="Arial"/>
        </w:rPr>
        <w:t>ljetnjem</w:t>
      </w:r>
      <w:r w:rsidR="00F8634D" w:rsidRPr="00721243">
        <w:rPr>
          <w:rFonts w:cs="Arial"/>
        </w:rPr>
        <w:t xml:space="preserve"> periodu godine, a jedno u zimskom periodu godine.</w:t>
      </w:r>
    </w:p>
    <w:p w14:paraId="185A41E6" w14:textId="77777777" w:rsidR="00F8634D" w:rsidRPr="00721243" w:rsidRDefault="00F8634D" w:rsidP="00DA2F5D">
      <w:pPr>
        <w:rPr>
          <w:rFonts w:cs="Arial"/>
        </w:rPr>
      </w:pPr>
    </w:p>
    <w:p w14:paraId="69F76012" w14:textId="209D7115" w:rsidR="006B3774" w:rsidRPr="00721243" w:rsidRDefault="001135B6" w:rsidP="006B3774">
      <w:pPr>
        <w:rPr>
          <w:rFonts w:cs="Arial"/>
        </w:rPr>
      </w:pPr>
      <w:r w:rsidRPr="00721243">
        <w:rPr>
          <w:rFonts w:cs="Arial"/>
        </w:rPr>
        <w:t xml:space="preserve">Analiza je pokazala da su gotovo sve mjerne pozicije bilježile veće vrijednosti indikatora buke u I ciklusu (u ljetnjem </w:t>
      </w:r>
      <w:r w:rsidR="006F2C89" w:rsidRPr="00721243">
        <w:rPr>
          <w:rFonts w:cs="Arial"/>
        </w:rPr>
        <w:t>periodu</w:t>
      </w:r>
      <w:r w:rsidRPr="00721243">
        <w:rPr>
          <w:rFonts w:cs="Arial"/>
        </w:rPr>
        <w:t xml:space="preserve"> godine), u odnosu na II ciklus (zimskom periodu godine). Rezultati monitoringa buke u 2012. i 2013. godini potvrdili su da je saobraćajna buka najveći izvor buke u Podgorici.</w:t>
      </w:r>
    </w:p>
    <w:p w14:paraId="0BC80D7D" w14:textId="77777777" w:rsidR="009B5208" w:rsidRPr="00721243" w:rsidRDefault="009B5208" w:rsidP="006B3774">
      <w:pPr>
        <w:rPr>
          <w:rFonts w:cs="Arial"/>
        </w:rPr>
      </w:pPr>
    </w:p>
    <w:p w14:paraId="7C7BBC3D" w14:textId="45C83014" w:rsidR="006B3774" w:rsidRPr="00721243" w:rsidRDefault="00837903" w:rsidP="006B3774">
      <w:pPr>
        <w:pStyle w:val="Heading3"/>
        <w:rPr>
          <w:rFonts w:cs="Arial"/>
        </w:rPr>
      </w:pPr>
      <w:bookmarkStart w:id="486" w:name="_Toc219977466"/>
      <w:bookmarkStart w:id="487" w:name="_Toc221003199"/>
      <w:r w:rsidRPr="00721243">
        <w:rPr>
          <w:rFonts w:cs="Arial"/>
        </w:rPr>
        <w:t>Karakteristike pejzaža</w:t>
      </w:r>
      <w:bookmarkEnd w:id="486"/>
      <w:bookmarkEnd w:id="487"/>
    </w:p>
    <w:p w14:paraId="363AE974" w14:textId="0D1AD033" w:rsidR="006B3774" w:rsidRPr="00721243" w:rsidRDefault="006B3774" w:rsidP="006B3774">
      <w:pPr>
        <w:rPr>
          <w:rFonts w:cs="Arial"/>
        </w:rPr>
      </w:pPr>
    </w:p>
    <w:p w14:paraId="4C32AF9A" w14:textId="51E99C1E" w:rsidR="00174783" w:rsidRPr="00721243" w:rsidRDefault="00174783" w:rsidP="00174783">
      <w:pPr>
        <w:rPr>
          <w:rFonts w:cs="Arial"/>
          <w:szCs w:val="20"/>
        </w:rPr>
      </w:pPr>
      <w:r w:rsidRPr="00721243">
        <w:rPr>
          <w:rFonts w:cs="Arial"/>
          <w:szCs w:val="20"/>
        </w:rPr>
        <w:t>Pejzažna raznolikost Crne Gore nastala je kroz kombinaciju izuzetnih prirodnih vrijednosti sa različitim lokalnim tradicijama korišćenja prostora. Pejzažni tereni u velikoj mjeri određuju planinski reljef, vodene površine i uslovi klimatskih zona. Državni prostorni plan Crne Gore razdvaja državu na tipove pejzaža i pejzažne cjeline na osnovu analize biogeografskih i ekoloških faktora.</w:t>
      </w:r>
    </w:p>
    <w:p w14:paraId="4F878CC6" w14:textId="77777777" w:rsidR="00174783" w:rsidRPr="00721243" w:rsidRDefault="00174783" w:rsidP="00174783">
      <w:pPr>
        <w:rPr>
          <w:rFonts w:cs="Arial"/>
          <w:szCs w:val="20"/>
        </w:rPr>
      </w:pPr>
    </w:p>
    <w:p w14:paraId="1E305C00" w14:textId="252ABB56" w:rsidR="00174783" w:rsidRPr="00721243" w:rsidRDefault="00174783" w:rsidP="00174783">
      <w:pPr>
        <w:rPr>
          <w:rFonts w:cs="Arial"/>
          <w:szCs w:val="20"/>
        </w:rPr>
      </w:pPr>
      <w:r w:rsidRPr="00721243">
        <w:rPr>
          <w:rFonts w:cs="Arial"/>
          <w:szCs w:val="20"/>
        </w:rPr>
        <w:t xml:space="preserve">Projektno područje KAP-a pripada u </w:t>
      </w:r>
      <w:r w:rsidR="00404F29" w:rsidRPr="00721243">
        <w:rPr>
          <w:rFonts w:cs="Arial"/>
          <w:szCs w:val="20"/>
        </w:rPr>
        <w:t>„</w:t>
      </w:r>
      <w:r w:rsidRPr="00721243">
        <w:rPr>
          <w:rFonts w:cs="Arial"/>
          <w:szCs w:val="20"/>
        </w:rPr>
        <w:t xml:space="preserve">veće riječne doline nizijskog dijela". Šire područje KAP-a pripada </w:t>
      </w:r>
      <w:r w:rsidR="00404F29" w:rsidRPr="00721243">
        <w:rPr>
          <w:rFonts w:cs="Arial"/>
          <w:szCs w:val="20"/>
        </w:rPr>
        <w:t>„</w:t>
      </w:r>
      <w:r w:rsidRPr="00721243">
        <w:rPr>
          <w:rFonts w:cs="Arial"/>
          <w:szCs w:val="20"/>
        </w:rPr>
        <w:t xml:space="preserve">planinskom”, </w:t>
      </w:r>
      <w:r w:rsidR="00404F29" w:rsidRPr="00721243">
        <w:rPr>
          <w:rFonts w:cs="Arial"/>
          <w:szCs w:val="20"/>
        </w:rPr>
        <w:t>„</w:t>
      </w:r>
      <w:r w:rsidRPr="00721243">
        <w:rPr>
          <w:rFonts w:cs="Arial"/>
          <w:szCs w:val="20"/>
        </w:rPr>
        <w:t xml:space="preserve">antropogenom” i </w:t>
      </w:r>
      <w:r w:rsidR="00404F29" w:rsidRPr="00721243">
        <w:rPr>
          <w:rFonts w:cs="Arial"/>
          <w:szCs w:val="20"/>
        </w:rPr>
        <w:t>„</w:t>
      </w:r>
      <w:r w:rsidRPr="00721243">
        <w:rPr>
          <w:rFonts w:cs="Arial"/>
          <w:szCs w:val="20"/>
        </w:rPr>
        <w:t>višem sub</w:t>
      </w:r>
      <w:r w:rsidR="009B5208" w:rsidRPr="00721243">
        <w:rPr>
          <w:rFonts w:cs="Arial"/>
          <w:szCs w:val="20"/>
        </w:rPr>
        <w:t>-</w:t>
      </w:r>
      <w:r w:rsidRPr="00721243">
        <w:rPr>
          <w:rFonts w:cs="Arial"/>
          <w:szCs w:val="20"/>
        </w:rPr>
        <w:t xml:space="preserve">mediteranskom” tipu pejzaža; „Područje Skadarskog jezera“, „Zetsko-bjelopavlićka ravnica“, „Kanjonske doline u slivu Morače“ i „Kanjon Cijevne“ kao cjeline.  </w:t>
      </w:r>
    </w:p>
    <w:p w14:paraId="40463E32" w14:textId="77777777" w:rsidR="00174783" w:rsidRPr="00721243" w:rsidRDefault="00174783" w:rsidP="00174783">
      <w:pPr>
        <w:rPr>
          <w:rFonts w:cs="Arial"/>
          <w:szCs w:val="20"/>
        </w:rPr>
      </w:pPr>
    </w:p>
    <w:p w14:paraId="3C4F4E58" w14:textId="186E274C" w:rsidR="00174783" w:rsidRPr="00721243" w:rsidRDefault="00174783" w:rsidP="00174783">
      <w:pPr>
        <w:rPr>
          <w:rFonts w:cs="Arial"/>
          <w:szCs w:val="20"/>
        </w:rPr>
      </w:pPr>
      <w:r w:rsidRPr="00721243">
        <w:rPr>
          <w:rFonts w:cs="Arial"/>
          <w:szCs w:val="20"/>
        </w:rPr>
        <w:t>U užem području oko proizvodnog pogona KAP-a dominiraju industrijska dobra i poljoprivredno zemljište sa nekoliko naselja južno i jugoistočno od lokacije. Na području KAP-a dominira antropogeni pejzaž. Jasno se vidi uticaj urbanizacije i industrijske zone (</w:t>
      </w:r>
      <w:r w:rsidR="003D46F9">
        <w:rPr>
          <w:rFonts w:cs="Arial"/>
          <w:szCs w:val="20"/>
        </w:rPr>
        <w:t>slika 16</w:t>
      </w:r>
      <w:r w:rsidRPr="00721243">
        <w:rPr>
          <w:rFonts w:cs="Arial"/>
          <w:szCs w:val="20"/>
        </w:rPr>
        <w:t>). Kvalitet pejzaža na području KAP-a važan je kako za fizičko tako i za mentalno zdravlje ljudi, te stoga ima izuzetan ekološki značaj.</w:t>
      </w:r>
    </w:p>
    <w:p w14:paraId="7DCF668B" w14:textId="77777777" w:rsidR="00DA2F5D" w:rsidRPr="00721243" w:rsidRDefault="00DA2F5D" w:rsidP="00DA2F5D">
      <w:pPr>
        <w:rPr>
          <w:rFonts w:cs="Arial"/>
          <w:szCs w:val="20"/>
        </w:rPr>
      </w:pPr>
    </w:p>
    <w:p w14:paraId="189DE5D9" w14:textId="77777777" w:rsidR="00DA2F5D" w:rsidRPr="00721243" w:rsidRDefault="00DA2F5D" w:rsidP="00DA2F5D">
      <w:pPr>
        <w:rPr>
          <w:rFonts w:cs="Arial"/>
          <w:szCs w:val="20"/>
        </w:rPr>
      </w:pPr>
    </w:p>
    <w:p w14:paraId="5E1A8E64" w14:textId="77777777" w:rsidR="00A81068" w:rsidRPr="00721243" w:rsidRDefault="00DA2F5D" w:rsidP="00A81068">
      <w:pPr>
        <w:keepNext/>
        <w:rPr>
          <w:rFonts w:cs="Arial"/>
        </w:rPr>
      </w:pPr>
      <w:r w:rsidRPr="00721243">
        <w:rPr>
          <w:rFonts w:cs="Arial"/>
          <w:noProof/>
          <w:lang w:val="en-US"/>
        </w:rPr>
        <w:drawing>
          <wp:inline distT="0" distB="0" distL="0" distR="0" wp14:anchorId="05DED1C3" wp14:editId="1F04DC46">
            <wp:extent cx="5550419" cy="3457638"/>
            <wp:effectExtent l="19050" t="19050" r="12700" b="9525"/>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24"/>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559926" cy="3463560"/>
                    </a:xfrm>
                    <a:prstGeom prst="rect">
                      <a:avLst/>
                    </a:prstGeom>
                    <a:noFill/>
                    <a:ln>
                      <a:solidFill>
                        <a:schemeClr val="tx1"/>
                      </a:solidFill>
                    </a:ln>
                  </pic:spPr>
                </pic:pic>
              </a:graphicData>
            </a:graphic>
          </wp:inline>
        </w:drawing>
      </w:r>
    </w:p>
    <w:p w14:paraId="7C877957" w14:textId="51FBD8AE" w:rsidR="00DA2F5D" w:rsidRPr="00721243" w:rsidRDefault="00F35B89" w:rsidP="00F35B89">
      <w:pPr>
        <w:pStyle w:val="Caption"/>
        <w:jc w:val="center"/>
        <w:rPr>
          <w:rFonts w:cs="Arial"/>
          <w:b w:val="0"/>
          <w:bCs w:val="0"/>
          <w:szCs w:val="20"/>
        </w:rPr>
      </w:pPr>
      <w:bookmarkStart w:id="488" w:name="_Ref100508370"/>
      <w:bookmarkStart w:id="489" w:name="_Toc219727146"/>
      <w:bookmarkStart w:id="490" w:name="_Toc221003366"/>
      <w:r w:rsidRPr="00721243">
        <w:t xml:space="preserve">Slika </w:t>
      </w:r>
      <w:r w:rsidRPr="00721243">
        <w:fldChar w:fldCharType="begin"/>
      </w:r>
      <w:r w:rsidRPr="00721243">
        <w:instrText xml:space="preserve"> SEQ Slika \* ARABIC </w:instrText>
      </w:r>
      <w:r w:rsidRPr="00721243">
        <w:fldChar w:fldCharType="separate"/>
      </w:r>
      <w:r w:rsidR="00D967F6">
        <w:rPr>
          <w:noProof/>
        </w:rPr>
        <w:t>16</w:t>
      </w:r>
      <w:r w:rsidRPr="00721243">
        <w:fldChar w:fldCharType="end"/>
      </w:r>
      <w:r w:rsidRPr="00721243">
        <w:t>.</w:t>
      </w:r>
      <w:r w:rsidRPr="00721243">
        <w:rPr>
          <w:b w:val="0"/>
          <w:bCs w:val="0"/>
        </w:rPr>
        <w:t xml:space="preserve"> </w:t>
      </w:r>
      <w:bookmarkEnd w:id="488"/>
      <w:r w:rsidR="006F2C89" w:rsidRPr="00721243">
        <w:rPr>
          <w:rFonts w:cs="Arial"/>
          <w:b w:val="0"/>
          <w:bCs w:val="0"/>
        </w:rPr>
        <w:t>Industrijska</w:t>
      </w:r>
      <w:r w:rsidR="00174783" w:rsidRPr="00721243">
        <w:rPr>
          <w:rFonts w:cs="Arial"/>
          <w:b w:val="0"/>
          <w:bCs w:val="0"/>
        </w:rPr>
        <w:t xml:space="preserve"> zona Podgorice – KAP</w:t>
      </w:r>
      <w:bookmarkEnd w:id="489"/>
      <w:bookmarkEnd w:id="490"/>
    </w:p>
    <w:p w14:paraId="60B31380" w14:textId="77777777" w:rsidR="00DA2F5D" w:rsidRPr="00721243" w:rsidRDefault="00DA2F5D" w:rsidP="00DA2F5D">
      <w:pPr>
        <w:rPr>
          <w:rFonts w:cs="Arial"/>
          <w:szCs w:val="20"/>
        </w:rPr>
      </w:pPr>
    </w:p>
    <w:p w14:paraId="0A16FA09" w14:textId="73619573" w:rsidR="00DA2F5D" w:rsidRPr="00721243" w:rsidRDefault="008507A4" w:rsidP="00DA2F5D">
      <w:pPr>
        <w:rPr>
          <w:rFonts w:cs="Arial"/>
        </w:rPr>
      </w:pPr>
      <w:r w:rsidRPr="00721243">
        <w:rPr>
          <w:rFonts w:cs="Arial"/>
        </w:rPr>
        <w:t xml:space="preserve">U okolini se može </w:t>
      </w:r>
      <w:r w:rsidR="006F2C89" w:rsidRPr="00721243">
        <w:rPr>
          <w:rFonts w:cs="Arial"/>
        </w:rPr>
        <w:t>vidjeti</w:t>
      </w:r>
      <w:r w:rsidRPr="00721243">
        <w:rPr>
          <w:rFonts w:cs="Arial"/>
        </w:rPr>
        <w:t xml:space="preserve"> tipičan pejzaž.</w:t>
      </w:r>
      <w:r w:rsidR="001779BC" w:rsidRPr="00721243">
        <w:rPr>
          <w:rFonts w:cs="Arial"/>
        </w:rPr>
        <w:t xml:space="preserve"> Zemljište u okolnom području je u velikoj mjeri prilagođeno potrebama lokalnog stanovništva</w:t>
      </w:r>
      <w:r w:rsidRPr="00721243">
        <w:rPr>
          <w:rFonts w:cs="Arial"/>
        </w:rPr>
        <w:t xml:space="preserve">. Skoro sva zemlja se koristi u poljoprivredne svrhe, što znači da se </w:t>
      </w:r>
      <w:r w:rsidR="00651C48" w:rsidRPr="00721243">
        <w:rPr>
          <w:rFonts w:cs="Arial"/>
        </w:rPr>
        <w:t>najvjerovatnije</w:t>
      </w:r>
      <w:r w:rsidRPr="00721243">
        <w:rPr>
          <w:rFonts w:cs="Arial"/>
        </w:rPr>
        <w:t xml:space="preserve"> koristi za uzgoj usjeva i </w:t>
      </w:r>
      <w:r w:rsidR="00651C48" w:rsidRPr="00721243">
        <w:rPr>
          <w:rFonts w:cs="Arial"/>
        </w:rPr>
        <w:t>povrća</w:t>
      </w:r>
      <w:r w:rsidRPr="00721243">
        <w:rPr>
          <w:rFonts w:cs="Arial"/>
        </w:rPr>
        <w:t xml:space="preserve">. Šumske vegetacije ima minimalno, osim nekoliko pojedinačnih stabala i drvoreda širom obrađenih polja. Očekuju se </w:t>
      </w:r>
      <w:r w:rsidR="002A31B7" w:rsidRPr="00721243">
        <w:rPr>
          <w:rFonts w:cs="Arial"/>
        </w:rPr>
        <w:t>osiromašene</w:t>
      </w:r>
      <w:r w:rsidRPr="00721243">
        <w:rPr>
          <w:rFonts w:cs="Arial"/>
        </w:rPr>
        <w:t xml:space="preserve"> i degradirane biljne zajednice zbog prostornih karakteristika blizine bazena crvenog mulja.</w:t>
      </w:r>
    </w:p>
    <w:p w14:paraId="2E82CF03" w14:textId="77777777" w:rsidR="00DA2F5D" w:rsidRPr="00721243" w:rsidRDefault="00DA2F5D" w:rsidP="00DA2F5D">
      <w:pPr>
        <w:rPr>
          <w:rFonts w:cs="Arial"/>
          <w:szCs w:val="20"/>
        </w:rPr>
      </w:pPr>
    </w:p>
    <w:p w14:paraId="58B1EBD3" w14:textId="3361CAC3" w:rsidR="006B3774" w:rsidRPr="00721243" w:rsidRDefault="008507A4" w:rsidP="006B3774">
      <w:pPr>
        <w:rPr>
          <w:rFonts w:cs="Arial"/>
        </w:rPr>
      </w:pPr>
      <w:r w:rsidRPr="00721243">
        <w:rPr>
          <w:rFonts w:cs="Arial"/>
          <w:szCs w:val="20"/>
        </w:rPr>
        <w:t>Pored toga, Skadarsko jezero je jedan od receptora na koje indirektno utiče područje KAP-a. U pejzažnom pogledu, područje Skadarskog jezera je identifikovano kao posebna pejzažna cjelina na osnovu jedinstvenog izgleda u odnosu na životnu sredinu i izuzetnog sklada prirodnog i kulturnog nasljeđa. Elementi ovog karakterističnog pejzaža su velika jezerska površina (najveća na Balkanu), dinamična obala sa nizom zaliva, rtova, malih stjenovitih ostrva, bogata močvarna vegetacija, prostrane livade i poplavljene šume. Sjeverna obala Skadarskog jezera je područje pod uticajem redovnih poplava, tako da u ovom dijelu nema izražene obale. Ovo područje je takođe prepoznatljivo po bogatom kulturnom nasljeđu i spomenicima. Područje je zakonom zaštićeno kao nacionalni park i nalazi se na Ramsarskoj listi od međunarodnog značaja.</w:t>
      </w:r>
    </w:p>
    <w:p w14:paraId="03C4BE30" w14:textId="77777777" w:rsidR="009B5208" w:rsidRPr="00721243" w:rsidRDefault="009B5208" w:rsidP="006B3774">
      <w:pPr>
        <w:rPr>
          <w:rFonts w:cs="Arial"/>
        </w:rPr>
      </w:pPr>
    </w:p>
    <w:p w14:paraId="08960656" w14:textId="5B944565" w:rsidR="006B3774" w:rsidRPr="00721243" w:rsidRDefault="00837903" w:rsidP="006B3774">
      <w:pPr>
        <w:pStyle w:val="Heading3"/>
        <w:rPr>
          <w:rFonts w:cs="Arial"/>
        </w:rPr>
      </w:pPr>
      <w:bookmarkStart w:id="491" w:name="_Toc219977467"/>
      <w:bookmarkStart w:id="492" w:name="_Toc221003200"/>
      <w:r w:rsidRPr="00721243">
        <w:rPr>
          <w:rFonts w:cs="Arial"/>
        </w:rPr>
        <w:t>Radioaktivnost</w:t>
      </w:r>
      <w:bookmarkEnd w:id="491"/>
      <w:bookmarkEnd w:id="492"/>
    </w:p>
    <w:p w14:paraId="7B467C9F" w14:textId="5A27CD75" w:rsidR="006B3774" w:rsidRPr="00721243" w:rsidRDefault="006B3774" w:rsidP="006B3774">
      <w:pPr>
        <w:rPr>
          <w:rFonts w:cs="Arial"/>
        </w:rPr>
      </w:pPr>
    </w:p>
    <w:p w14:paraId="59FAB26D" w14:textId="783BC0B3" w:rsidR="00DA2F5D" w:rsidRPr="00721243" w:rsidRDefault="00085A8D" w:rsidP="00DA2F5D">
      <w:pPr>
        <w:rPr>
          <w:rFonts w:cs="Arial"/>
          <w:szCs w:val="20"/>
        </w:rPr>
      </w:pPr>
      <w:r w:rsidRPr="00721243">
        <w:rPr>
          <w:rFonts w:cs="Arial"/>
          <w:szCs w:val="20"/>
        </w:rPr>
        <w:t>Mjerenje nivoa radioaktivnosti, koja nastaje u životnoj sredini prirodnim ili vještačkim procesima, jako je važno za zdravlje ljudi i životnu sredinu. Mjerenje radioaktivnosti se realizuje u skladu sa nacionalnim Programom sistematskog ispitivanja sadržaja radionuklida u životnoj sredini, u skladu sa propisima.</w:t>
      </w:r>
    </w:p>
    <w:p w14:paraId="275C84FF" w14:textId="77777777" w:rsidR="00085A8D" w:rsidRPr="00721243" w:rsidRDefault="00085A8D" w:rsidP="00DA2F5D">
      <w:pPr>
        <w:rPr>
          <w:rFonts w:cs="Arial"/>
          <w:szCs w:val="20"/>
        </w:rPr>
      </w:pPr>
    </w:p>
    <w:p w14:paraId="57E7DC54" w14:textId="77777777" w:rsidR="00ED77A6" w:rsidRDefault="00E8561C" w:rsidP="00DA2F5D">
      <w:pPr>
        <w:rPr>
          <w:rFonts w:cs="Arial"/>
          <w:szCs w:val="20"/>
        </w:rPr>
      </w:pPr>
      <w:r w:rsidRPr="00721243">
        <w:rPr>
          <w:rFonts w:cs="Arial"/>
          <w:szCs w:val="20"/>
        </w:rPr>
        <w:t xml:space="preserve">Radiološke analize vode izvršio je </w:t>
      </w:r>
      <w:r w:rsidR="009B5208" w:rsidRPr="00721243">
        <w:rPr>
          <w:rFonts w:cs="Arial"/>
          <w:szCs w:val="20"/>
        </w:rPr>
        <w:t xml:space="preserve">CETI </w:t>
      </w:r>
      <w:r w:rsidRPr="00721243">
        <w:rPr>
          <w:rFonts w:cs="Arial"/>
          <w:szCs w:val="20"/>
        </w:rPr>
        <w:t xml:space="preserve">4. jula 2006. godine u Gornjem Malom </w:t>
      </w:r>
      <w:r w:rsidR="001B0F74" w:rsidRPr="00721243">
        <w:rPr>
          <w:rFonts w:cs="Arial"/>
          <w:szCs w:val="20"/>
        </w:rPr>
        <w:t>b</w:t>
      </w:r>
      <w:r w:rsidRPr="00721243">
        <w:rPr>
          <w:rFonts w:cs="Arial"/>
          <w:szCs w:val="20"/>
        </w:rPr>
        <w:t xml:space="preserve">latu u blizini područja KAP-a. Analize su obuhvatile prirodne radionuklide 40K, 226Ra, 232Th, 235U i 238U. Date su i vrijednosti za vještačke radionuklide Cs137 i Sr90. Zbog veoma niske koncentracije nekih radionuklida, drugi radionuklini nisu mogli biti detektovani, iako su uzorci bili koncentrisani. </w:t>
      </w:r>
    </w:p>
    <w:p w14:paraId="019BDADD" w14:textId="693957BD" w:rsidR="00DA2F5D" w:rsidRPr="00721243" w:rsidRDefault="00E8561C" w:rsidP="00DA2F5D">
      <w:pPr>
        <w:rPr>
          <w:rFonts w:cs="Arial"/>
          <w:szCs w:val="20"/>
        </w:rPr>
      </w:pPr>
      <w:r w:rsidRPr="00721243">
        <w:rPr>
          <w:rFonts w:cs="Arial"/>
          <w:szCs w:val="20"/>
        </w:rPr>
        <w:t xml:space="preserve">Ove vrijednosti su date kao minimalne aktivnosti koje se mogu otkriti i pojedinačno su navedene u </w:t>
      </w:r>
      <w:r w:rsidR="00F35B89" w:rsidRPr="00721243">
        <w:rPr>
          <w:rFonts w:cs="Arial"/>
          <w:szCs w:val="20"/>
        </w:rPr>
        <w:t>tabeli 1</w:t>
      </w:r>
      <w:r w:rsidR="003D066C">
        <w:rPr>
          <w:rFonts w:cs="Arial"/>
          <w:szCs w:val="20"/>
        </w:rPr>
        <w:t>3</w:t>
      </w:r>
      <w:r w:rsidR="00DA2F5D" w:rsidRPr="00721243">
        <w:rPr>
          <w:rFonts w:cs="Arial"/>
          <w:szCs w:val="20"/>
        </w:rPr>
        <w:t>.</w:t>
      </w:r>
    </w:p>
    <w:p w14:paraId="32D0AEFD" w14:textId="77777777" w:rsidR="001B0F74" w:rsidRPr="00721243" w:rsidRDefault="001B0F74" w:rsidP="00DA2F5D">
      <w:pPr>
        <w:rPr>
          <w:rFonts w:cs="Arial"/>
          <w:szCs w:val="20"/>
        </w:rPr>
      </w:pPr>
    </w:p>
    <w:p w14:paraId="7A563029" w14:textId="4CA86E27" w:rsidR="00A81068" w:rsidRPr="00721243" w:rsidRDefault="00F35B89" w:rsidP="008C6B10">
      <w:pPr>
        <w:pStyle w:val="Caption"/>
        <w:rPr>
          <w:rFonts w:cs="Arial"/>
          <w:b w:val="0"/>
          <w:bCs w:val="0"/>
        </w:rPr>
      </w:pPr>
      <w:bookmarkStart w:id="493" w:name="_Toc221003320"/>
      <w:r w:rsidRPr="00721243">
        <w:t xml:space="preserve">Tabela </w:t>
      </w:r>
      <w:r w:rsidRPr="00721243">
        <w:fldChar w:fldCharType="begin"/>
      </w:r>
      <w:r w:rsidRPr="00721243">
        <w:instrText xml:space="preserve"> SEQ Tabela \* ARABIC </w:instrText>
      </w:r>
      <w:r w:rsidRPr="00721243">
        <w:fldChar w:fldCharType="separate"/>
      </w:r>
      <w:r w:rsidR="00D967F6">
        <w:rPr>
          <w:noProof/>
        </w:rPr>
        <w:t>13</w:t>
      </w:r>
      <w:r w:rsidRPr="00721243">
        <w:fldChar w:fldCharType="end"/>
      </w:r>
      <w:r w:rsidRPr="00721243">
        <w:t>.</w:t>
      </w:r>
      <w:r w:rsidR="00A81068" w:rsidRPr="00721243">
        <w:rPr>
          <w:rFonts w:cs="Arial"/>
          <w:b w:val="0"/>
          <w:bCs w:val="0"/>
        </w:rPr>
        <w:t xml:space="preserve"> </w:t>
      </w:r>
      <w:r w:rsidR="00E8561C" w:rsidRPr="00721243">
        <w:rPr>
          <w:rFonts w:cs="Arial"/>
          <w:b w:val="0"/>
          <w:bCs w:val="0"/>
        </w:rPr>
        <w:t>Radiološke analize uzorka vode</w:t>
      </w:r>
      <w:bookmarkEnd w:id="493"/>
    </w:p>
    <w:tbl>
      <w:tblPr>
        <w:tblW w:w="5000" w:type="pct"/>
        <w:tblLook w:val="04A0" w:firstRow="1" w:lastRow="0" w:firstColumn="1" w:lastColumn="0" w:noHBand="0" w:noVBand="1"/>
      </w:tblPr>
      <w:tblGrid>
        <w:gridCol w:w="1302"/>
        <w:gridCol w:w="1284"/>
        <w:gridCol w:w="1284"/>
        <w:gridCol w:w="1284"/>
        <w:gridCol w:w="1284"/>
        <w:gridCol w:w="1284"/>
        <w:gridCol w:w="1282"/>
      </w:tblGrid>
      <w:tr w:rsidR="00DA2F5D" w:rsidRPr="00721243" w14:paraId="64A2BE20" w14:textId="77777777" w:rsidTr="00000B66">
        <w:tc>
          <w:tcPr>
            <w:tcW w:w="723"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5611FA1A" w14:textId="77777777" w:rsidR="00DA2F5D" w:rsidRPr="00721243" w:rsidRDefault="00DA2F5D" w:rsidP="008C6B10">
            <w:pPr>
              <w:jc w:val="center"/>
              <w:rPr>
                <w:rFonts w:cs="Arial"/>
                <w:sz w:val="16"/>
                <w:szCs w:val="16"/>
              </w:rPr>
            </w:pPr>
            <w:r w:rsidRPr="00721243">
              <w:rPr>
                <w:rFonts w:cs="Arial"/>
                <w:sz w:val="16"/>
                <w:szCs w:val="16"/>
                <w:vertAlign w:val="superscript"/>
                <w:lang w:eastAsia="tr-TR"/>
              </w:rPr>
              <w:t>40</w:t>
            </w:r>
            <w:r w:rsidRPr="00721243">
              <w:rPr>
                <w:rFonts w:cs="Arial"/>
                <w:sz w:val="16"/>
                <w:szCs w:val="16"/>
                <w:lang w:eastAsia="tr-TR"/>
              </w:rPr>
              <w:t>K (mBq/l)</w:t>
            </w:r>
          </w:p>
        </w:tc>
        <w:tc>
          <w:tcPr>
            <w:tcW w:w="713"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0AB4AB5D" w14:textId="77777777" w:rsidR="00DA2F5D" w:rsidRPr="00721243" w:rsidRDefault="00DA2F5D" w:rsidP="008C6B10">
            <w:pPr>
              <w:jc w:val="center"/>
              <w:rPr>
                <w:rFonts w:cs="Arial"/>
                <w:sz w:val="16"/>
                <w:szCs w:val="16"/>
              </w:rPr>
            </w:pPr>
            <w:r w:rsidRPr="00721243">
              <w:rPr>
                <w:rFonts w:cs="Arial"/>
                <w:sz w:val="16"/>
                <w:szCs w:val="16"/>
                <w:vertAlign w:val="superscript"/>
              </w:rPr>
              <w:t>137</w:t>
            </w:r>
            <w:r w:rsidRPr="00721243">
              <w:rPr>
                <w:rFonts w:cs="Arial"/>
                <w:sz w:val="16"/>
                <w:szCs w:val="16"/>
              </w:rPr>
              <w:t xml:space="preserve">CS </w:t>
            </w:r>
            <w:r w:rsidRPr="00721243">
              <w:rPr>
                <w:rFonts w:cs="Arial"/>
                <w:sz w:val="16"/>
                <w:szCs w:val="16"/>
                <w:lang w:eastAsia="tr-TR"/>
              </w:rPr>
              <w:t>(mBq/l)</w:t>
            </w:r>
          </w:p>
        </w:tc>
        <w:tc>
          <w:tcPr>
            <w:tcW w:w="713"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501EC22F" w14:textId="77777777" w:rsidR="00DA2F5D" w:rsidRPr="00721243" w:rsidRDefault="00DA2F5D" w:rsidP="008C6B10">
            <w:pPr>
              <w:jc w:val="center"/>
              <w:rPr>
                <w:rFonts w:cs="Arial"/>
                <w:sz w:val="16"/>
                <w:szCs w:val="16"/>
              </w:rPr>
            </w:pPr>
            <w:r w:rsidRPr="00721243">
              <w:rPr>
                <w:rFonts w:cs="Arial"/>
                <w:sz w:val="16"/>
                <w:szCs w:val="16"/>
                <w:vertAlign w:val="superscript"/>
              </w:rPr>
              <w:t>226</w:t>
            </w:r>
            <w:r w:rsidRPr="00721243">
              <w:rPr>
                <w:rFonts w:cs="Arial"/>
                <w:sz w:val="16"/>
                <w:szCs w:val="16"/>
              </w:rPr>
              <w:t xml:space="preserve">Ra </w:t>
            </w:r>
            <w:r w:rsidRPr="00721243">
              <w:rPr>
                <w:rFonts w:cs="Arial"/>
                <w:sz w:val="16"/>
                <w:szCs w:val="16"/>
                <w:lang w:eastAsia="tr-TR"/>
              </w:rPr>
              <w:t>(mBq/l)</w:t>
            </w:r>
          </w:p>
        </w:tc>
        <w:tc>
          <w:tcPr>
            <w:tcW w:w="713"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470C7624" w14:textId="77777777" w:rsidR="00DA2F5D" w:rsidRPr="00721243" w:rsidRDefault="00DA2F5D" w:rsidP="008C6B10">
            <w:pPr>
              <w:jc w:val="center"/>
              <w:rPr>
                <w:rFonts w:cs="Arial"/>
                <w:sz w:val="16"/>
                <w:szCs w:val="16"/>
              </w:rPr>
            </w:pPr>
            <w:r w:rsidRPr="00721243">
              <w:rPr>
                <w:rFonts w:cs="Arial"/>
                <w:sz w:val="16"/>
                <w:szCs w:val="16"/>
                <w:vertAlign w:val="superscript"/>
              </w:rPr>
              <w:t>232</w:t>
            </w:r>
            <w:r w:rsidRPr="00721243">
              <w:rPr>
                <w:rFonts w:cs="Arial"/>
                <w:sz w:val="16"/>
                <w:szCs w:val="16"/>
              </w:rPr>
              <w:t xml:space="preserve">Th </w:t>
            </w:r>
            <w:r w:rsidRPr="00721243">
              <w:rPr>
                <w:rFonts w:cs="Arial"/>
                <w:sz w:val="16"/>
                <w:szCs w:val="16"/>
                <w:lang w:eastAsia="tr-TR"/>
              </w:rPr>
              <w:t>(mBq/l)</w:t>
            </w:r>
          </w:p>
        </w:tc>
        <w:tc>
          <w:tcPr>
            <w:tcW w:w="713"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441D2097" w14:textId="77777777" w:rsidR="00DA2F5D" w:rsidRPr="00721243" w:rsidRDefault="00DA2F5D" w:rsidP="008C6B10">
            <w:pPr>
              <w:jc w:val="center"/>
              <w:rPr>
                <w:rFonts w:cs="Arial"/>
                <w:sz w:val="16"/>
                <w:szCs w:val="16"/>
              </w:rPr>
            </w:pPr>
            <w:r w:rsidRPr="00721243">
              <w:rPr>
                <w:rFonts w:cs="Arial"/>
                <w:sz w:val="16"/>
                <w:szCs w:val="16"/>
                <w:vertAlign w:val="superscript"/>
              </w:rPr>
              <w:t>235</w:t>
            </w:r>
            <w:r w:rsidRPr="00721243">
              <w:rPr>
                <w:rFonts w:cs="Arial"/>
                <w:sz w:val="16"/>
                <w:szCs w:val="16"/>
              </w:rPr>
              <w:t xml:space="preserve">U </w:t>
            </w:r>
            <w:r w:rsidRPr="00721243">
              <w:rPr>
                <w:rFonts w:cs="Arial"/>
                <w:sz w:val="16"/>
                <w:szCs w:val="16"/>
                <w:lang w:eastAsia="tr-TR"/>
              </w:rPr>
              <w:t>(mBq/l)</w:t>
            </w:r>
          </w:p>
        </w:tc>
        <w:tc>
          <w:tcPr>
            <w:tcW w:w="713"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2C780EB5" w14:textId="77777777" w:rsidR="00DA2F5D" w:rsidRPr="00721243" w:rsidRDefault="00DA2F5D" w:rsidP="008C6B10">
            <w:pPr>
              <w:jc w:val="center"/>
              <w:rPr>
                <w:rFonts w:cs="Arial"/>
                <w:sz w:val="16"/>
                <w:szCs w:val="16"/>
              </w:rPr>
            </w:pPr>
            <w:r w:rsidRPr="00721243">
              <w:rPr>
                <w:rFonts w:cs="Arial"/>
                <w:sz w:val="16"/>
                <w:szCs w:val="16"/>
                <w:vertAlign w:val="superscript"/>
              </w:rPr>
              <w:t>238</w:t>
            </w:r>
            <w:r w:rsidRPr="00721243">
              <w:rPr>
                <w:rFonts w:cs="Arial"/>
                <w:sz w:val="16"/>
                <w:szCs w:val="16"/>
              </w:rPr>
              <w:t xml:space="preserve">U </w:t>
            </w:r>
            <w:r w:rsidRPr="00721243">
              <w:rPr>
                <w:rFonts w:cs="Arial"/>
                <w:sz w:val="16"/>
                <w:szCs w:val="16"/>
                <w:lang w:eastAsia="tr-TR"/>
              </w:rPr>
              <w:t>(mBq/l)</w:t>
            </w:r>
          </w:p>
        </w:tc>
        <w:tc>
          <w:tcPr>
            <w:tcW w:w="713"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14D90508" w14:textId="77777777" w:rsidR="00DA2F5D" w:rsidRPr="00721243" w:rsidRDefault="00DA2F5D" w:rsidP="008C6B10">
            <w:pPr>
              <w:jc w:val="center"/>
              <w:rPr>
                <w:rFonts w:cs="Arial"/>
                <w:sz w:val="16"/>
                <w:szCs w:val="16"/>
              </w:rPr>
            </w:pPr>
            <w:r w:rsidRPr="00721243">
              <w:rPr>
                <w:rFonts w:cs="Arial"/>
                <w:sz w:val="16"/>
                <w:szCs w:val="16"/>
                <w:vertAlign w:val="superscript"/>
              </w:rPr>
              <w:t>90</w:t>
            </w:r>
            <w:r w:rsidRPr="00721243">
              <w:rPr>
                <w:rFonts w:cs="Arial"/>
                <w:sz w:val="16"/>
                <w:szCs w:val="16"/>
              </w:rPr>
              <w:t xml:space="preserve">Sr </w:t>
            </w:r>
            <w:r w:rsidRPr="00721243">
              <w:rPr>
                <w:rFonts w:cs="Arial"/>
                <w:sz w:val="16"/>
                <w:szCs w:val="16"/>
                <w:lang w:eastAsia="tr-TR"/>
              </w:rPr>
              <w:t>(mBq/l)</w:t>
            </w:r>
          </w:p>
        </w:tc>
      </w:tr>
      <w:tr w:rsidR="00DA2F5D" w:rsidRPr="00721243" w14:paraId="40174D1A" w14:textId="77777777" w:rsidTr="008C6B10">
        <w:tc>
          <w:tcPr>
            <w:tcW w:w="723" w:type="pct"/>
            <w:tcBorders>
              <w:top w:val="single" w:sz="4" w:space="0" w:color="auto"/>
              <w:left w:val="single" w:sz="4" w:space="0" w:color="auto"/>
              <w:bottom w:val="single" w:sz="4" w:space="0" w:color="auto"/>
              <w:right w:val="single" w:sz="4" w:space="0" w:color="auto"/>
            </w:tcBorders>
            <w:vAlign w:val="center"/>
            <w:hideMark/>
          </w:tcPr>
          <w:p w14:paraId="5264B0A2" w14:textId="77777777" w:rsidR="00DA2F5D" w:rsidRPr="00721243" w:rsidRDefault="00DA2F5D" w:rsidP="008C6B10">
            <w:pPr>
              <w:jc w:val="center"/>
              <w:rPr>
                <w:rFonts w:cs="Arial"/>
                <w:sz w:val="16"/>
                <w:szCs w:val="16"/>
              </w:rPr>
            </w:pPr>
            <w:r w:rsidRPr="00721243">
              <w:rPr>
                <w:rFonts w:cs="Arial"/>
                <w:sz w:val="16"/>
                <w:szCs w:val="16"/>
              </w:rPr>
              <w:t>15.20</w:t>
            </w:r>
            <w:r w:rsidRPr="00721243">
              <w:rPr>
                <w:rFonts w:cs="Arial"/>
                <w:color w:val="202124"/>
                <w:sz w:val="16"/>
                <w:szCs w:val="16"/>
                <w:shd w:val="clear" w:color="auto" w:fill="FFFFFF"/>
              </w:rPr>
              <w:t>±</w:t>
            </w:r>
            <w:r w:rsidRPr="00721243">
              <w:rPr>
                <w:rFonts w:cs="Arial"/>
                <w:sz w:val="16"/>
                <w:szCs w:val="16"/>
              </w:rPr>
              <w:t>1.92</w:t>
            </w:r>
          </w:p>
        </w:tc>
        <w:tc>
          <w:tcPr>
            <w:tcW w:w="713" w:type="pct"/>
            <w:tcBorders>
              <w:top w:val="single" w:sz="4" w:space="0" w:color="auto"/>
              <w:left w:val="single" w:sz="4" w:space="0" w:color="auto"/>
              <w:bottom w:val="single" w:sz="4" w:space="0" w:color="auto"/>
              <w:right w:val="single" w:sz="4" w:space="0" w:color="auto"/>
            </w:tcBorders>
            <w:vAlign w:val="center"/>
            <w:hideMark/>
          </w:tcPr>
          <w:p w14:paraId="7BD91CFA" w14:textId="77777777" w:rsidR="00DA2F5D" w:rsidRPr="00721243" w:rsidRDefault="00DA2F5D" w:rsidP="008C6B10">
            <w:pPr>
              <w:jc w:val="center"/>
              <w:rPr>
                <w:rFonts w:cs="Arial"/>
                <w:sz w:val="16"/>
                <w:szCs w:val="16"/>
              </w:rPr>
            </w:pPr>
            <w:r w:rsidRPr="00721243">
              <w:rPr>
                <w:rFonts w:cs="Arial"/>
                <w:sz w:val="16"/>
                <w:szCs w:val="16"/>
              </w:rPr>
              <w:t>&lt;1.93</w:t>
            </w:r>
          </w:p>
        </w:tc>
        <w:tc>
          <w:tcPr>
            <w:tcW w:w="713" w:type="pct"/>
            <w:tcBorders>
              <w:top w:val="single" w:sz="4" w:space="0" w:color="auto"/>
              <w:left w:val="single" w:sz="4" w:space="0" w:color="auto"/>
              <w:bottom w:val="single" w:sz="4" w:space="0" w:color="auto"/>
              <w:right w:val="single" w:sz="4" w:space="0" w:color="auto"/>
            </w:tcBorders>
            <w:vAlign w:val="center"/>
            <w:hideMark/>
          </w:tcPr>
          <w:p w14:paraId="533992C3" w14:textId="77777777" w:rsidR="00DA2F5D" w:rsidRPr="00721243" w:rsidRDefault="00DA2F5D" w:rsidP="008C6B10">
            <w:pPr>
              <w:jc w:val="center"/>
              <w:rPr>
                <w:rFonts w:cs="Arial"/>
                <w:sz w:val="16"/>
                <w:szCs w:val="16"/>
              </w:rPr>
            </w:pPr>
            <w:r w:rsidRPr="00721243">
              <w:rPr>
                <w:rFonts w:cs="Arial"/>
                <w:sz w:val="16"/>
                <w:szCs w:val="16"/>
              </w:rPr>
              <w:t>&lt;3.74</w:t>
            </w:r>
          </w:p>
        </w:tc>
        <w:tc>
          <w:tcPr>
            <w:tcW w:w="713" w:type="pct"/>
            <w:tcBorders>
              <w:top w:val="single" w:sz="4" w:space="0" w:color="auto"/>
              <w:left w:val="single" w:sz="4" w:space="0" w:color="auto"/>
              <w:bottom w:val="single" w:sz="4" w:space="0" w:color="auto"/>
              <w:right w:val="single" w:sz="4" w:space="0" w:color="auto"/>
            </w:tcBorders>
            <w:vAlign w:val="center"/>
            <w:hideMark/>
          </w:tcPr>
          <w:p w14:paraId="62C02B10" w14:textId="77777777" w:rsidR="00DA2F5D" w:rsidRPr="00721243" w:rsidRDefault="00DA2F5D" w:rsidP="008C6B10">
            <w:pPr>
              <w:jc w:val="center"/>
              <w:rPr>
                <w:rFonts w:cs="Arial"/>
                <w:sz w:val="16"/>
                <w:szCs w:val="16"/>
              </w:rPr>
            </w:pPr>
            <w:r w:rsidRPr="00721243">
              <w:rPr>
                <w:rFonts w:cs="Arial"/>
                <w:sz w:val="16"/>
                <w:szCs w:val="16"/>
              </w:rPr>
              <w:t>&lt;1.98</w:t>
            </w:r>
          </w:p>
        </w:tc>
        <w:tc>
          <w:tcPr>
            <w:tcW w:w="713" w:type="pct"/>
            <w:tcBorders>
              <w:top w:val="single" w:sz="4" w:space="0" w:color="auto"/>
              <w:left w:val="single" w:sz="4" w:space="0" w:color="auto"/>
              <w:bottom w:val="single" w:sz="4" w:space="0" w:color="auto"/>
              <w:right w:val="single" w:sz="4" w:space="0" w:color="auto"/>
            </w:tcBorders>
            <w:vAlign w:val="center"/>
            <w:hideMark/>
          </w:tcPr>
          <w:p w14:paraId="0140F80E" w14:textId="77777777" w:rsidR="00DA2F5D" w:rsidRPr="00721243" w:rsidRDefault="00DA2F5D" w:rsidP="008C6B10">
            <w:pPr>
              <w:jc w:val="center"/>
              <w:rPr>
                <w:rFonts w:cs="Arial"/>
                <w:sz w:val="16"/>
                <w:szCs w:val="16"/>
              </w:rPr>
            </w:pPr>
            <w:r w:rsidRPr="00721243">
              <w:rPr>
                <w:rFonts w:cs="Arial"/>
                <w:sz w:val="16"/>
                <w:szCs w:val="16"/>
              </w:rPr>
              <w:t>&lt;12.67</w:t>
            </w:r>
          </w:p>
        </w:tc>
        <w:tc>
          <w:tcPr>
            <w:tcW w:w="713" w:type="pct"/>
            <w:tcBorders>
              <w:top w:val="single" w:sz="4" w:space="0" w:color="auto"/>
              <w:left w:val="single" w:sz="4" w:space="0" w:color="auto"/>
              <w:bottom w:val="single" w:sz="4" w:space="0" w:color="auto"/>
              <w:right w:val="single" w:sz="4" w:space="0" w:color="auto"/>
            </w:tcBorders>
            <w:vAlign w:val="center"/>
            <w:hideMark/>
          </w:tcPr>
          <w:p w14:paraId="3478F280" w14:textId="77777777" w:rsidR="00DA2F5D" w:rsidRPr="00721243" w:rsidRDefault="00DA2F5D" w:rsidP="008C6B10">
            <w:pPr>
              <w:jc w:val="center"/>
              <w:rPr>
                <w:rFonts w:cs="Arial"/>
                <w:sz w:val="16"/>
                <w:szCs w:val="16"/>
              </w:rPr>
            </w:pPr>
            <w:r w:rsidRPr="00721243">
              <w:rPr>
                <w:rFonts w:cs="Arial"/>
                <w:sz w:val="16"/>
                <w:szCs w:val="16"/>
              </w:rPr>
              <w:t>&lt;0.22</w:t>
            </w:r>
          </w:p>
        </w:tc>
        <w:tc>
          <w:tcPr>
            <w:tcW w:w="713" w:type="pct"/>
            <w:tcBorders>
              <w:top w:val="single" w:sz="4" w:space="0" w:color="auto"/>
              <w:left w:val="single" w:sz="4" w:space="0" w:color="auto"/>
              <w:bottom w:val="single" w:sz="4" w:space="0" w:color="auto"/>
              <w:right w:val="single" w:sz="4" w:space="0" w:color="auto"/>
            </w:tcBorders>
            <w:vAlign w:val="center"/>
            <w:hideMark/>
          </w:tcPr>
          <w:p w14:paraId="1EFBE1EF" w14:textId="77777777" w:rsidR="00DA2F5D" w:rsidRPr="00721243" w:rsidRDefault="00DA2F5D" w:rsidP="008C6B10">
            <w:pPr>
              <w:jc w:val="center"/>
              <w:rPr>
                <w:rFonts w:cs="Arial"/>
                <w:sz w:val="16"/>
                <w:szCs w:val="16"/>
              </w:rPr>
            </w:pPr>
            <w:r w:rsidRPr="00721243">
              <w:rPr>
                <w:rFonts w:cs="Arial"/>
                <w:sz w:val="16"/>
                <w:szCs w:val="16"/>
              </w:rPr>
              <w:t>&lt;0.1</w:t>
            </w:r>
          </w:p>
        </w:tc>
      </w:tr>
    </w:tbl>
    <w:p w14:paraId="6511D112" w14:textId="77777777" w:rsidR="00DA2F5D" w:rsidRPr="00721243" w:rsidRDefault="00DA2F5D" w:rsidP="00DA2F5D">
      <w:pPr>
        <w:rPr>
          <w:rFonts w:cs="Arial"/>
          <w:szCs w:val="20"/>
        </w:rPr>
      </w:pPr>
    </w:p>
    <w:p w14:paraId="67928B15" w14:textId="75FF136C" w:rsidR="006B3774" w:rsidRPr="00721243" w:rsidRDefault="00E8561C" w:rsidP="006B3774">
      <w:pPr>
        <w:rPr>
          <w:rFonts w:cs="Arial"/>
          <w:szCs w:val="20"/>
        </w:rPr>
      </w:pPr>
      <w:r w:rsidRPr="00721243">
        <w:rPr>
          <w:rFonts w:cs="Arial"/>
          <w:szCs w:val="20"/>
        </w:rPr>
        <w:t>Rezultati izvršene analize pokazali su da je aktivnost svih analiziranih radionuklida u datom uzorku bila ispod dozvoljenih vrijednosti, a u skladu sa odredbama propisanim Pravilnikom o granicama radioaktivne kontaminacije životne sredine i načinu sprovođenja dekontaminacije (</w:t>
      </w:r>
      <w:r w:rsidR="00682427" w:rsidRPr="00721243">
        <w:rPr>
          <w:rFonts w:cs="Arial"/>
          <w:szCs w:val="20"/>
        </w:rPr>
        <w:t>„</w:t>
      </w:r>
      <w:r w:rsidRPr="00721243">
        <w:rPr>
          <w:rFonts w:cs="Arial"/>
          <w:szCs w:val="20"/>
        </w:rPr>
        <w:t>Sl.</w:t>
      </w:r>
      <w:r w:rsidR="00830643" w:rsidRPr="00721243">
        <w:rPr>
          <w:rFonts w:cs="Arial"/>
          <w:szCs w:val="20"/>
        </w:rPr>
        <w:t xml:space="preserve"> </w:t>
      </w:r>
      <w:r w:rsidRPr="00721243">
        <w:rPr>
          <w:rFonts w:cs="Arial"/>
          <w:szCs w:val="20"/>
        </w:rPr>
        <w:t>list SRJ</w:t>
      </w:r>
      <w:r w:rsidR="00682427" w:rsidRPr="00721243">
        <w:rPr>
          <w:rFonts w:cs="Arial"/>
          <w:szCs w:val="20"/>
        </w:rPr>
        <w:t>“</w:t>
      </w:r>
      <w:r w:rsidRPr="00721243">
        <w:rPr>
          <w:rFonts w:cs="Arial"/>
          <w:szCs w:val="20"/>
        </w:rPr>
        <w:t>, br.</w:t>
      </w:r>
      <w:r w:rsidR="00682427" w:rsidRPr="00721243">
        <w:rPr>
          <w:rFonts w:cs="Arial"/>
          <w:szCs w:val="20"/>
        </w:rPr>
        <w:t xml:space="preserve"> </w:t>
      </w:r>
      <w:r w:rsidRPr="00721243">
        <w:rPr>
          <w:rFonts w:cs="Arial"/>
          <w:szCs w:val="20"/>
        </w:rPr>
        <w:t xml:space="preserve">9/99, 1/2003). U pogledu radiološke validnosti, uzorak je </w:t>
      </w:r>
      <w:r w:rsidR="00682427" w:rsidRPr="00721243">
        <w:rPr>
          <w:rFonts w:cs="Arial"/>
          <w:szCs w:val="20"/>
        </w:rPr>
        <w:t>zadovoljavajući</w:t>
      </w:r>
      <w:r w:rsidRPr="00721243">
        <w:rPr>
          <w:rFonts w:cs="Arial"/>
          <w:szCs w:val="20"/>
        </w:rPr>
        <w:t>.</w:t>
      </w:r>
    </w:p>
    <w:p w14:paraId="382F702C" w14:textId="77777777" w:rsidR="00C126B7" w:rsidRPr="00721243" w:rsidRDefault="00C126B7" w:rsidP="006B3774">
      <w:pPr>
        <w:rPr>
          <w:rFonts w:cs="Arial"/>
          <w:szCs w:val="20"/>
        </w:rPr>
      </w:pPr>
    </w:p>
    <w:p w14:paraId="343BF00F" w14:textId="77777777" w:rsidR="006B3774" w:rsidRPr="00721243" w:rsidRDefault="006B3774" w:rsidP="006B3774">
      <w:pPr>
        <w:rPr>
          <w:rFonts w:cs="Arial"/>
        </w:rPr>
      </w:pPr>
    </w:p>
    <w:p w14:paraId="2BB304AA" w14:textId="2A2123D4" w:rsidR="006B3774" w:rsidRPr="00721243" w:rsidRDefault="00D94466" w:rsidP="006B3774">
      <w:pPr>
        <w:pStyle w:val="Heading2"/>
        <w:rPr>
          <w:rFonts w:cs="Arial"/>
        </w:rPr>
      </w:pPr>
      <w:bookmarkStart w:id="494" w:name="_Toc219977468"/>
      <w:bookmarkStart w:id="495" w:name="_Toc221003201"/>
      <w:r w:rsidRPr="00721243">
        <w:rPr>
          <w:rFonts w:cs="Arial"/>
        </w:rPr>
        <w:t xml:space="preserve">Ekologija i </w:t>
      </w:r>
      <w:r w:rsidR="00682427" w:rsidRPr="00721243">
        <w:rPr>
          <w:rFonts w:cs="Arial"/>
        </w:rPr>
        <w:t>biodiverzitet</w:t>
      </w:r>
      <w:bookmarkEnd w:id="494"/>
      <w:bookmarkEnd w:id="495"/>
    </w:p>
    <w:p w14:paraId="1E4EDB4F" w14:textId="404F6BF8" w:rsidR="006B3774" w:rsidRPr="00721243" w:rsidRDefault="006B3774" w:rsidP="00C74033">
      <w:pPr>
        <w:rPr>
          <w:rFonts w:cs="Arial"/>
          <w:szCs w:val="20"/>
        </w:rPr>
      </w:pPr>
    </w:p>
    <w:p w14:paraId="48318942" w14:textId="7127B1D3" w:rsidR="00CB464F" w:rsidRPr="00721243" w:rsidRDefault="001729B8" w:rsidP="00CB464F">
      <w:pPr>
        <w:rPr>
          <w:rFonts w:eastAsiaTheme="minorEastAsia" w:cs="Arial"/>
          <w:szCs w:val="20"/>
        </w:rPr>
      </w:pPr>
      <w:r w:rsidRPr="00721243">
        <w:rPr>
          <w:rFonts w:eastAsiaTheme="minorEastAsia" w:cs="Arial"/>
          <w:szCs w:val="20"/>
        </w:rPr>
        <w:t>U cilju procjene nultog stanja i potencijalnih uticaja Projekta, kako na biološku sredinu tako i na različite vrste koje naseljavaju prirodna staništa oko projektnog područja, proučavani su kopneni i vodeni ekosistemi radi identifikacije postojećeg biološkog stanja.</w:t>
      </w:r>
    </w:p>
    <w:p w14:paraId="1ADDCF29" w14:textId="77777777" w:rsidR="001729B8" w:rsidRPr="00721243" w:rsidRDefault="001729B8" w:rsidP="00CB464F">
      <w:pPr>
        <w:rPr>
          <w:rFonts w:eastAsiaTheme="minorEastAsia" w:cs="Arial"/>
          <w:szCs w:val="20"/>
        </w:rPr>
      </w:pPr>
    </w:p>
    <w:p w14:paraId="17398981" w14:textId="561EF969" w:rsidR="009B5208" w:rsidRPr="00721243" w:rsidRDefault="00CB464F" w:rsidP="00CB464F">
      <w:pPr>
        <w:rPr>
          <w:rFonts w:eastAsiaTheme="minorEastAsia" w:cs="Arial"/>
          <w:szCs w:val="20"/>
        </w:rPr>
      </w:pPr>
      <w:r w:rsidRPr="00721243">
        <w:rPr>
          <w:rFonts w:eastAsiaTheme="minorEastAsia" w:cs="Arial"/>
          <w:szCs w:val="20"/>
        </w:rPr>
        <w:t xml:space="preserve">U okviru studija biodiverziteta za Projekat, sprovedena su istraživanja </w:t>
      </w:r>
      <w:r w:rsidR="00682427" w:rsidRPr="00721243">
        <w:rPr>
          <w:rFonts w:eastAsiaTheme="minorEastAsia" w:cs="Arial"/>
          <w:szCs w:val="20"/>
        </w:rPr>
        <w:t>biološkog</w:t>
      </w:r>
      <w:r w:rsidRPr="00721243">
        <w:rPr>
          <w:rFonts w:eastAsiaTheme="minorEastAsia" w:cs="Arial"/>
          <w:szCs w:val="20"/>
        </w:rPr>
        <w:t xml:space="preserve"> stanja (biodiverziteta) životne sredine koja su uključivala kopnenu floru i faunu, vodenu sredinu i nacionalne i međunarodne određene </w:t>
      </w:r>
      <w:r w:rsidR="00682427" w:rsidRPr="00721243">
        <w:rPr>
          <w:rFonts w:eastAsiaTheme="minorEastAsia" w:cs="Arial"/>
          <w:szCs w:val="20"/>
        </w:rPr>
        <w:t>oblasti</w:t>
      </w:r>
      <w:r w:rsidRPr="00721243">
        <w:rPr>
          <w:rFonts w:eastAsiaTheme="minorEastAsia" w:cs="Arial"/>
          <w:szCs w:val="20"/>
        </w:rPr>
        <w:t xml:space="preserve">, sa desktop analizama koje su detaljno opisane u narednim paragrafima. Procjena slijedi preporuke i zahtjeve </w:t>
      </w:r>
      <w:r w:rsidR="00F35B89" w:rsidRPr="00721243">
        <w:rPr>
          <w:rFonts w:eastAsiaTheme="minorEastAsia" w:cs="Arial"/>
          <w:szCs w:val="20"/>
        </w:rPr>
        <w:t>SB ESS6</w:t>
      </w:r>
      <w:r w:rsidRPr="00721243">
        <w:rPr>
          <w:rFonts w:eastAsiaTheme="minorEastAsia" w:cs="Arial"/>
          <w:szCs w:val="20"/>
        </w:rPr>
        <w:t>.</w:t>
      </w:r>
    </w:p>
    <w:p w14:paraId="58EB8B97" w14:textId="77777777" w:rsidR="00092F93" w:rsidRPr="00721243" w:rsidRDefault="00092F93" w:rsidP="00C74033">
      <w:pPr>
        <w:rPr>
          <w:rFonts w:cs="Arial"/>
          <w:szCs w:val="20"/>
        </w:rPr>
      </w:pPr>
    </w:p>
    <w:p w14:paraId="73B919F8" w14:textId="25B800E5" w:rsidR="00816198" w:rsidRPr="00721243" w:rsidRDefault="00CB464F" w:rsidP="00816198">
      <w:pPr>
        <w:rPr>
          <w:rFonts w:cs="Arial"/>
          <w:b/>
          <w:i/>
          <w:szCs w:val="22"/>
        </w:rPr>
      </w:pPr>
      <w:r w:rsidRPr="00721243">
        <w:rPr>
          <w:rFonts w:cs="Arial"/>
          <w:b/>
          <w:i/>
        </w:rPr>
        <w:t>Međunarodno i nacionalno priznata područja unutar projekt</w:t>
      </w:r>
      <w:r w:rsidR="00C5040C" w:rsidRPr="00721243">
        <w:rPr>
          <w:rFonts w:cs="Arial"/>
          <w:b/>
          <w:i/>
        </w:rPr>
        <w:t>ne oblasti</w:t>
      </w:r>
    </w:p>
    <w:p w14:paraId="2255810C" w14:textId="77777777" w:rsidR="00E2064F" w:rsidRPr="00721243" w:rsidRDefault="00E2064F" w:rsidP="00E2064F">
      <w:pPr>
        <w:rPr>
          <w:rFonts w:eastAsiaTheme="minorEastAsia" w:cs="Arial"/>
          <w:szCs w:val="20"/>
        </w:rPr>
      </w:pPr>
    </w:p>
    <w:p w14:paraId="47C99897" w14:textId="3FC0BBD8" w:rsidR="00816198" w:rsidRPr="00721243" w:rsidRDefault="001729B8" w:rsidP="00816198">
      <w:pPr>
        <w:rPr>
          <w:rFonts w:eastAsiaTheme="minorEastAsia" w:cs="Arial"/>
          <w:szCs w:val="20"/>
        </w:rPr>
      </w:pPr>
      <w:r w:rsidRPr="00721243">
        <w:rPr>
          <w:rFonts w:eastAsiaTheme="minorEastAsia" w:cs="Arial"/>
          <w:szCs w:val="20"/>
        </w:rPr>
        <w:t xml:space="preserve">Ovaj dio pruža detalje o kvalifikacionim karakteristikama za svako od međunarodno prepoznatih područja koja se nalaze u blizini projektne oblasti. Obuhvata ključne oblasti biodiverziteta (KBA), važna područja za biljke (IPA), važna područja za ptice (IBA) i prikaz Emerald mreže. Međunarodno prepoznata i nacionalna zaštićena područja opisana u ovom dijelu prikazana su na slici </w:t>
      </w:r>
      <w:r w:rsidR="005C2A22" w:rsidRPr="00721243">
        <w:rPr>
          <w:rFonts w:eastAsiaTheme="minorEastAsia" w:cs="Arial"/>
          <w:szCs w:val="20"/>
        </w:rPr>
        <w:t>1</w:t>
      </w:r>
      <w:r w:rsidR="005C2A22">
        <w:rPr>
          <w:rFonts w:eastAsiaTheme="minorEastAsia" w:cs="Arial"/>
          <w:szCs w:val="20"/>
        </w:rPr>
        <w:t>7</w:t>
      </w:r>
      <w:r w:rsidRPr="00721243">
        <w:rPr>
          <w:rFonts w:eastAsiaTheme="minorEastAsia" w:cs="Arial"/>
          <w:szCs w:val="20"/>
        </w:rPr>
        <w:t xml:space="preserve">, lokacije Emerald mreže prikazane su na slici </w:t>
      </w:r>
      <w:r w:rsidR="005C2A22" w:rsidRPr="00721243">
        <w:rPr>
          <w:rFonts w:eastAsiaTheme="minorEastAsia" w:cs="Arial"/>
          <w:szCs w:val="20"/>
        </w:rPr>
        <w:t>1</w:t>
      </w:r>
      <w:r w:rsidR="005C2A22">
        <w:rPr>
          <w:rFonts w:eastAsiaTheme="minorEastAsia" w:cs="Arial"/>
          <w:szCs w:val="20"/>
        </w:rPr>
        <w:t>9</w:t>
      </w:r>
      <w:r w:rsidRPr="00721243">
        <w:rPr>
          <w:rFonts w:eastAsiaTheme="minorEastAsia" w:cs="Arial"/>
          <w:szCs w:val="20"/>
        </w:rPr>
        <w:t xml:space="preserve">, dok su KBA područja prikazana na slici </w:t>
      </w:r>
      <w:r w:rsidR="005C2A22" w:rsidRPr="00721243">
        <w:rPr>
          <w:rFonts w:eastAsiaTheme="minorEastAsia" w:cs="Arial"/>
          <w:szCs w:val="20"/>
        </w:rPr>
        <w:t>1</w:t>
      </w:r>
      <w:r w:rsidR="005C2A22">
        <w:rPr>
          <w:rFonts w:eastAsiaTheme="minorEastAsia" w:cs="Arial"/>
          <w:szCs w:val="20"/>
        </w:rPr>
        <w:t>8</w:t>
      </w:r>
      <w:r w:rsidRPr="00721243">
        <w:rPr>
          <w:rFonts w:eastAsiaTheme="minorEastAsia" w:cs="Arial"/>
          <w:szCs w:val="20"/>
        </w:rPr>
        <w:t>.</w:t>
      </w:r>
    </w:p>
    <w:p w14:paraId="635A8636" w14:textId="77777777" w:rsidR="001729B8" w:rsidRPr="00721243" w:rsidRDefault="001729B8" w:rsidP="00816198">
      <w:pPr>
        <w:rPr>
          <w:rFonts w:eastAsiaTheme="minorEastAsia" w:cs="Arial"/>
          <w:szCs w:val="20"/>
        </w:rPr>
      </w:pPr>
    </w:p>
    <w:p w14:paraId="1A418CE6" w14:textId="7E87A842" w:rsidR="00E2064F" w:rsidRPr="00721243" w:rsidRDefault="001729B8" w:rsidP="00816198">
      <w:pPr>
        <w:rPr>
          <w:rFonts w:eastAsiaTheme="minorEastAsia" w:cs="Arial"/>
          <w:szCs w:val="20"/>
        </w:rPr>
      </w:pPr>
      <w:r w:rsidRPr="00721243">
        <w:rPr>
          <w:rFonts w:eastAsiaTheme="minorEastAsia" w:cs="Arial"/>
          <w:szCs w:val="20"/>
        </w:rPr>
        <w:t xml:space="preserve">Na lokaciji </w:t>
      </w:r>
      <w:r w:rsidR="009B5208" w:rsidRPr="00721243">
        <w:rPr>
          <w:rFonts w:eastAsiaTheme="minorEastAsia" w:cs="Arial"/>
          <w:szCs w:val="20"/>
        </w:rPr>
        <w:t>KAP</w:t>
      </w:r>
      <w:r w:rsidRPr="00721243">
        <w:rPr>
          <w:rFonts w:eastAsiaTheme="minorEastAsia" w:cs="Arial"/>
          <w:szCs w:val="20"/>
        </w:rPr>
        <w:t xml:space="preserve"> ne postoje zaštićena prirodna područja. Međutim, na udaljenosti od 3,3km južno od ovog lokaliteta nalazi se Nacionalni park „Skadarsko jezero“. Ovaj Nacionalni park je važno područje očuvanja biodiverziteta sa svojim statusima RAMSAR, KBA, IBA. Takođe, ono je i nominovani kandidat za Emerald područje. Rijeka Morača, koja je jedna od rijeka koja hrani Skadarsko jezero, takođe je ima status KBA područja. Najbliža lokacija pod zaštitom UNESCO-a je Kotorsko–Risanski zaliv koji je od Projektnog područja udaljen 37,4km.</w:t>
      </w:r>
    </w:p>
    <w:p w14:paraId="335E5CB3" w14:textId="77777777" w:rsidR="001729B8" w:rsidRPr="00721243" w:rsidRDefault="001729B8" w:rsidP="00816198">
      <w:pPr>
        <w:rPr>
          <w:rFonts w:eastAsiaTheme="minorEastAsia" w:cs="Arial"/>
          <w:szCs w:val="20"/>
        </w:rPr>
      </w:pPr>
    </w:p>
    <w:p w14:paraId="633FBE03" w14:textId="42D33008" w:rsidR="00816198" w:rsidRPr="00721243" w:rsidRDefault="00B4149E" w:rsidP="00B4149E">
      <w:pPr>
        <w:rPr>
          <w:rFonts w:eastAsiaTheme="minorEastAsia" w:cs="Arial"/>
          <w:szCs w:val="20"/>
        </w:rPr>
        <w:sectPr w:rsidR="00816198" w:rsidRPr="00721243" w:rsidSect="00092F93">
          <w:headerReference w:type="default" r:id="rId65"/>
          <w:footerReference w:type="default" r:id="rId66"/>
          <w:pgSz w:w="11907" w:h="16839" w:code="9"/>
          <w:pgMar w:top="1418" w:right="1418" w:bottom="1418" w:left="1701" w:header="720" w:footer="720" w:gutter="0"/>
          <w:cols w:space="720"/>
          <w:docGrid w:linePitch="360"/>
        </w:sectPr>
      </w:pPr>
      <w:r w:rsidRPr="00721243">
        <w:rPr>
          <w:rFonts w:eastAsiaTheme="minorEastAsia" w:cs="Arial"/>
          <w:szCs w:val="20"/>
        </w:rPr>
        <w:t xml:space="preserve">Unutar </w:t>
      </w:r>
      <w:r w:rsidR="00F35B89" w:rsidRPr="00721243">
        <w:rPr>
          <w:rFonts w:eastAsiaTheme="minorEastAsia" w:cs="Arial"/>
          <w:szCs w:val="20"/>
        </w:rPr>
        <w:t>p</w:t>
      </w:r>
      <w:r w:rsidRPr="00721243">
        <w:rPr>
          <w:rFonts w:eastAsiaTheme="minorEastAsia" w:cs="Arial"/>
          <w:szCs w:val="20"/>
        </w:rPr>
        <w:t xml:space="preserve">rojektnog područja, kao i u njegovoj neposrednoj blizini, ne postoje lokacije koje se nalaze u sastavu Emerald mreže. Kanjon Cijevne i Hum Orahovski (IPA/KBA područje) se nalazi 1, km jugoistočno od </w:t>
      </w:r>
      <w:r w:rsidR="00F35B89" w:rsidRPr="00721243">
        <w:rPr>
          <w:rFonts w:eastAsiaTheme="minorEastAsia" w:cs="Arial"/>
          <w:szCs w:val="20"/>
        </w:rPr>
        <w:t>p</w:t>
      </w:r>
      <w:r w:rsidRPr="00721243">
        <w:rPr>
          <w:rFonts w:eastAsiaTheme="minorEastAsia" w:cs="Arial"/>
          <w:szCs w:val="20"/>
        </w:rPr>
        <w:t xml:space="preserve">rojektnog područja, KBA područje Dolina rijeke Zete se nalazi 3,5km sjeverno od </w:t>
      </w:r>
      <w:r w:rsidR="007D2AA0" w:rsidRPr="00721243">
        <w:rPr>
          <w:rFonts w:eastAsiaTheme="minorEastAsia" w:cs="Arial"/>
          <w:szCs w:val="20"/>
        </w:rPr>
        <w:t>p</w:t>
      </w:r>
      <w:r w:rsidRPr="00721243">
        <w:rPr>
          <w:rFonts w:eastAsiaTheme="minorEastAsia" w:cs="Arial"/>
          <w:szCs w:val="20"/>
        </w:rPr>
        <w:t xml:space="preserve">rojektnog područja, a KBA područje Ćemovsko polje se nalazi 3,6km jugoistočno od </w:t>
      </w:r>
      <w:r w:rsidR="00AB0F7F" w:rsidRPr="00721243">
        <w:rPr>
          <w:rFonts w:eastAsiaTheme="minorEastAsia" w:cs="Arial"/>
          <w:szCs w:val="20"/>
        </w:rPr>
        <w:t>p</w:t>
      </w:r>
      <w:r w:rsidRPr="00721243">
        <w:rPr>
          <w:rFonts w:eastAsiaTheme="minorEastAsia" w:cs="Arial"/>
          <w:szCs w:val="20"/>
        </w:rPr>
        <w:t xml:space="preserve">rojektnog područja </w:t>
      </w:r>
      <w:r w:rsidR="00E2064F" w:rsidRPr="00721243">
        <w:rPr>
          <w:rFonts w:eastAsiaTheme="minorEastAsia" w:cs="Arial"/>
          <w:szCs w:val="20"/>
        </w:rPr>
        <w:t>(</w:t>
      </w:r>
      <w:r w:rsidR="00F35B89" w:rsidRPr="00721243">
        <w:rPr>
          <w:rFonts w:eastAsiaTheme="minorEastAsia" w:cs="Arial"/>
          <w:szCs w:val="20"/>
        </w:rPr>
        <w:t xml:space="preserve">slike </w:t>
      </w:r>
      <w:r w:rsidR="005C2A22" w:rsidRPr="00721243">
        <w:rPr>
          <w:rFonts w:eastAsiaTheme="minorEastAsia" w:cs="Arial"/>
          <w:szCs w:val="20"/>
        </w:rPr>
        <w:t>1</w:t>
      </w:r>
      <w:r w:rsidR="005C2A22">
        <w:rPr>
          <w:rFonts w:eastAsiaTheme="minorEastAsia" w:cs="Arial"/>
          <w:szCs w:val="20"/>
        </w:rPr>
        <w:t>7</w:t>
      </w:r>
      <w:r w:rsidR="00F35B89" w:rsidRPr="00721243">
        <w:rPr>
          <w:rFonts w:eastAsiaTheme="minorEastAsia" w:cs="Arial"/>
          <w:szCs w:val="20"/>
        </w:rPr>
        <w:t xml:space="preserve">, </w:t>
      </w:r>
      <w:r w:rsidR="005C2A22" w:rsidRPr="00721243">
        <w:rPr>
          <w:rFonts w:eastAsiaTheme="minorEastAsia" w:cs="Arial"/>
          <w:szCs w:val="20"/>
        </w:rPr>
        <w:t>1</w:t>
      </w:r>
      <w:r w:rsidR="005C2A22">
        <w:rPr>
          <w:rFonts w:eastAsiaTheme="minorEastAsia" w:cs="Arial"/>
          <w:szCs w:val="20"/>
        </w:rPr>
        <w:t>8</w:t>
      </w:r>
      <w:r w:rsidR="005C2A22" w:rsidRPr="00721243">
        <w:rPr>
          <w:rFonts w:eastAsiaTheme="minorEastAsia" w:cs="Arial"/>
          <w:szCs w:val="20"/>
        </w:rPr>
        <w:t xml:space="preserve"> </w:t>
      </w:r>
      <w:r w:rsidR="00F35B89" w:rsidRPr="00721243">
        <w:rPr>
          <w:rFonts w:eastAsiaTheme="minorEastAsia" w:cs="Arial"/>
          <w:szCs w:val="20"/>
        </w:rPr>
        <w:t xml:space="preserve">i </w:t>
      </w:r>
      <w:r w:rsidR="005C2A22" w:rsidRPr="00721243">
        <w:rPr>
          <w:rFonts w:eastAsiaTheme="minorEastAsia" w:cs="Arial"/>
          <w:szCs w:val="20"/>
        </w:rPr>
        <w:t>1</w:t>
      </w:r>
      <w:r w:rsidR="005C2A22">
        <w:rPr>
          <w:rFonts w:eastAsiaTheme="minorEastAsia" w:cs="Arial"/>
          <w:szCs w:val="20"/>
        </w:rPr>
        <w:t>9</w:t>
      </w:r>
      <w:r w:rsidR="00E2064F" w:rsidRPr="00721243">
        <w:rPr>
          <w:rFonts w:eastAsiaTheme="minorEastAsia" w:cs="Arial"/>
          <w:szCs w:val="20"/>
        </w:rPr>
        <w:t>). Kanjon Cijevne i KBA Ćemovsko polje su takođe lokacije Emerald mreže (</w:t>
      </w:r>
      <w:r w:rsidR="00A51D1A" w:rsidRPr="00721243">
        <w:rPr>
          <w:rFonts w:eastAsiaTheme="minorEastAsia" w:cs="Arial"/>
          <w:szCs w:val="20"/>
        </w:rPr>
        <w:t xml:space="preserve">slika </w:t>
      </w:r>
      <w:r w:rsidR="005C2A22" w:rsidRPr="00721243">
        <w:rPr>
          <w:rFonts w:eastAsiaTheme="minorEastAsia" w:cs="Arial"/>
          <w:szCs w:val="20"/>
        </w:rPr>
        <w:t>1</w:t>
      </w:r>
      <w:r w:rsidR="005C2A22">
        <w:rPr>
          <w:rFonts w:eastAsiaTheme="minorEastAsia" w:cs="Arial"/>
          <w:szCs w:val="20"/>
        </w:rPr>
        <w:t>9</w:t>
      </w:r>
      <w:r w:rsidR="00E2064F" w:rsidRPr="00721243">
        <w:rPr>
          <w:rFonts w:eastAsiaTheme="minorEastAsia" w:cs="Arial"/>
          <w:szCs w:val="20"/>
        </w:rPr>
        <w:t>).</w:t>
      </w:r>
    </w:p>
    <w:p w14:paraId="68D934C6" w14:textId="473ABCB5" w:rsidR="0077164F" w:rsidRPr="00721243" w:rsidRDefault="00622307" w:rsidP="0077164F">
      <w:pPr>
        <w:pStyle w:val="Caption"/>
        <w:jc w:val="center"/>
      </w:pPr>
      <w:r w:rsidRPr="00721243">
        <w:rPr>
          <w:noProof/>
          <w:lang w:val="en-US"/>
          <w14:ligatures w14:val="standardContextual"/>
        </w:rPr>
        <w:drawing>
          <wp:inline distT="0" distB="0" distL="0" distR="0" wp14:anchorId="33663410" wp14:editId="0B5F238A">
            <wp:extent cx="11483389" cy="7830989"/>
            <wp:effectExtent l="0" t="0" r="3810" b="0"/>
            <wp:docPr id="102934494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9344941" name=""/>
                    <pic:cNvPicPr/>
                  </pic:nvPicPr>
                  <pic:blipFill rotWithShape="1">
                    <a:blip r:embed="rId67"/>
                    <a:srcRect l="18740" t="17395" r="19725" b="8004"/>
                    <a:stretch>
                      <a:fillRect/>
                    </a:stretch>
                  </pic:blipFill>
                  <pic:spPr bwMode="auto">
                    <a:xfrm>
                      <a:off x="0" y="0"/>
                      <a:ext cx="11609850" cy="7917228"/>
                    </a:xfrm>
                    <a:prstGeom prst="rect">
                      <a:avLst/>
                    </a:prstGeom>
                    <a:ln>
                      <a:noFill/>
                    </a:ln>
                    <a:extLst>
                      <a:ext uri="{53640926-AAD7-44D8-BBD7-CCE9431645EC}">
                        <a14:shadowObscured xmlns:a14="http://schemas.microsoft.com/office/drawing/2010/main"/>
                      </a:ext>
                    </a:extLst>
                  </pic:spPr>
                </pic:pic>
              </a:graphicData>
            </a:graphic>
          </wp:inline>
        </w:drawing>
      </w:r>
    </w:p>
    <w:p w14:paraId="30DDD9BC" w14:textId="4E92F7B1" w:rsidR="00622307" w:rsidRPr="00721243" w:rsidRDefault="00F35B89" w:rsidP="007D2AA0">
      <w:pPr>
        <w:pStyle w:val="Caption"/>
        <w:jc w:val="center"/>
        <w:rPr>
          <w:rFonts w:cs="Arial"/>
          <w:b w:val="0"/>
          <w:bCs w:val="0"/>
          <w:i/>
          <w:szCs w:val="20"/>
        </w:rPr>
      </w:pPr>
      <w:bookmarkStart w:id="496" w:name="_Toc221003367"/>
      <w:bookmarkStart w:id="497" w:name="_Toc219727147"/>
      <w:r w:rsidRPr="00721243">
        <w:t xml:space="preserve">Slika </w:t>
      </w:r>
      <w:r w:rsidRPr="00721243">
        <w:fldChar w:fldCharType="begin"/>
      </w:r>
      <w:r w:rsidRPr="00721243">
        <w:instrText xml:space="preserve"> SEQ Slika \* ARABIC </w:instrText>
      </w:r>
      <w:r w:rsidRPr="00721243">
        <w:fldChar w:fldCharType="separate"/>
      </w:r>
      <w:r w:rsidR="00D967F6">
        <w:rPr>
          <w:noProof/>
        </w:rPr>
        <w:t>17</w:t>
      </w:r>
      <w:r w:rsidRPr="00721243">
        <w:fldChar w:fldCharType="end"/>
      </w:r>
      <w:r w:rsidR="00D83DF3" w:rsidRPr="00721243">
        <w:rPr>
          <w:rFonts w:cs="Arial"/>
          <w:b w:val="0"/>
          <w:bCs w:val="0"/>
        </w:rPr>
        <w:t>.</w:t>
      </w:r>
      <w:r w:rsidR="00202792" w:rsidRPr="00721243">
        <w:rPr>
          <w:rFonts w:cs="Arial"/>
        </w:rPr>
        <w:t xml:space="preserve"> </w:t>
      </w:r>
      <w:r w:rsidR="00430C87" w:rsidRPr="00721243">
        <w:rPr>
          <w:rFonts w:cs="Arial"/>
          <w:b w:val="0"/>
          <w:bCs w:val="0"/>
        </w:rPr>
        <w:t>Mapa međunarodno i nacionalno prepoznatih područja u blizini projektnog područja (</w:t>
      </w:r>
      <w:r w:rsidR="00430C87" w:rsidRPr="00721243">
        <w:rPr>
          <w:rFonts w:cs="Arial"/>
          <w:b w:val="0"/>
          <w:bCs w:val="0"/>
          <w:i/>
        </w:rPr>
        <w:t xml:space="preserve">ažurirana verzija karte </w:t>
      </w:r>
      <w:r w:rsidR="002336C5" w:rsidRPr="00721243">
        <w:rPr>
          <w:rFonts w:cs="Arial"/>
          <w:b w:val="0"/>
          <w:bCs w:val="0"/>
          <w:i/>
        </w:rPr>
        <w:t>preuzeta</w:t>
      </w:r>
      <w:r w:rsidR="00430C87" w:rsidRPr="00721243">
        <w:rPr>
          <w:rFonts w:cs="Arial"/>
          <w:b w:val="0"/>
          <w:bCs w:val="0"/>
          <w:i/>
        </w:rPr>
        <w:t xml:space="preserve"> sa Prirodno-matematičkog fakulteta Univerziteta Crne Gore</w:t>
      </w:r>
      <w:r w:rsidR="00D86E6B" w:rsidRPr="00721243">
        <w:rPr>
          <w:rFonts w:cs="Arial"/>
          <w:b w:val="0"/>
          <w:bCs w:val="0"/>
          <w:i/>
          <w:szCs w:val="20"/>
        </w:rPr>
        <w:t>,</w:t>
      </w:r>
      <w:r w:rsidR="00430C87" w:rsidRPr="00721243">
        <w:rPr>
          <w:rFonts w:cs="Arial"/>
          <w:b w:val="0"/>
          <w:bCs w:val="0"/>
          <w:i/>
          <w:szCs w:val="20"/>
        </w:rPr>
        <w:t xml:space="preserve"> novemb</w:t>
      </w:r>
      <w:r w:rsidR="002336C5" w:rsidRPr="00721243">
        <w:rPr>
          <w:rFonts w:cs="Arial"/>
          <w:b w:val="0"/>
          <w:bCs w:val="0"/>
          <w:i/>
          <w:szCs w:val="20"/>
        </w:rPr>
        <w:t>a</w:t>
      </w:r>
      <w:r w:rsidR="00430C87" w:rsidRPr="00721243">
        <w:rPr>
          <w:rFonts w:cs="Arial"/>
          <w:b w:val="0"/>
          <w:bCs w:val="0"/>
          <w:i/>
          <w:szCs w:val="20"/>
        </w:rPr>
        <w:t>r 2012)</w:t>
      </w:r>
      <w:bookmarkEnd w:id="496"/>
      <w:r w:rsidR="00430C87" w:rsidRPr="00721243">
        <w:rPr>
          <w:rFonts w:cs="Arial"/>
          <w:b w:val="0"/>
          <w:bCs w:val="0"/>
          <w:i/>
          <w:szCs w:val="20"/>
        </w:rPr>
        <w:t xml:space="preserve"> </w:t>
      </w:r>
      <w:r w:rsidR="00D86E6B" w:rsidRPr="00721243">
        <w:rPr>
          <w:rFonts w:cs="Arial"/>
          <w:b w:val="0"/>
          <w:bCs w:val="0"/>
          <w:i/>
          <w:szCs w:val="20"/>
        </w:rPr>
        <w:t xml:space="preserve"> </w:t>
      </w:r>
    </w:p>
    <w:p w14:paraId="6BCFEF06" w14:textId="22BEEADA" w:rsidR="00202792" w:rsidRPr="00721243" w:rsidRDefault="00A83AFC" w:rsidP="007D2AA0">
      <w:pPr>
        <w:pStyle w:val="Caption"/>
        <w:jc w:val="center"/>
        <w:rPr>
          <w:rFonts w:cs="Arial"/>
          <w:b w:val="0"/>
          <w:bCs w:val="0"/>
        </w:rPr>
      </w:pPr>
      <w:hyperlink r:id="rId68" w:history="1">
        <w:r w:rsidR="00622307" w:rsidRPr="00721243">
          <w:rPr>
            <w:rStyle w:val="Hyperlink"/>
            <w:rFonts w:cs="Arial"/>
            <w:b w:val="0"/>
            <w:bCs w:val="0"/>
            <w:i/>
            <w:szCs w:val="20"/>
          </w:rPr>
          <w:t>www.protectedplanet.net</w:t>
        </w:r>
      </w:hyperlink>
      <w:r w:rsidR="00D86E6B" w:rsidRPr="00721243">
        <w:rPr>
          <w:rFonts w:cs="Arial"/>
          <w:b w:val="0"/>
          <w:bCs w:val="0"/>
          <w:i/>
          <w:szCs w:val="20"/>
        </w:rPr>
        <w:t xml:space="preserve">, </w:t>
      </w:r>
      <w:hyperlink r:id="rId69" w:history="1">
        <w:r w:rsidR="00D86E6B" w:rsidRPr="00721243">
          <w:rPr>
            <w:rStyle w:val="Hyperlink"/>
            <w:rFonts w:cs="Arial"/>
            <w:b w:val="0"/>
            <w:bCs w:val="0"/>
            <w:i/>
          </w:rPr>
          <w:t>https://whc.unesco.org/en/list/100/</w:t>
        </w:r>
      </w:hyperlink>
      <w:r w:rsidR="00D86E6B" w:rsidRPr="00721243">
        <w:rPr>
          <w:rFonts w:cs="Arial"/>
          <w:b w:val="0"/>
          <w:bCs w:val="0"/>
          <w:i/>
          <w:szCs w:val="20"/>
        </w:rPr>
        <w:t>)</w:t>
      </w:r>
      <w:bookmarkEnd w:id="497"/>
    </w:p>
    <w:p w14:paraId="030B71D2" w14:textId="5CF3FDDE" w:rsidR="00E509F0" w:rsidRPr="00721243" w:rsidRDefault="00E509F0" w:rsidP="00E509F0">
      <w:pPr>
        <w:pStyle w:val="Caption"/>
        <w:jc w:val="center"/>
      </w:pPr>
      <w:r w:rsidRPr="00721243">
        <w:rPr>
          <w:noProof/>
          <w:lang w:val="en-US"/>
        </w:rPr>
        <w:drawing>
          <wp:inline distT="0" distB="0" distL="0" distR="0" wp14:anchorId="3AF924F4" wp14:editId="09B9EC15">
            <wp:extent cx="11460565" cy="7954917"/>
            <wp:effectExtent l="0" t="0" r="7620" b="8255"/>
            <wp:docPr id="785572332"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11464356" cy="7957548"/>
                    </a:xfrm>
                    <a:prstGeom prst="rect">
                      <a:avLst/>
                    </a:prstGeom>
                    <a:noFill/>
                    <a:ln>
                      <a:noFill/>
                    </a:ln>
                  </pic:spPr>
                </pic:pic>
              </a:graphicData>
            </a:graphic>
          </wp:inline>
        </w:drawing>
      </w:r>
    </w:p>
    <w:p w14:paraId="55D2FB3A" w14:textId="00B99F64" w:rsidR="00D86E6B" w:rsidRPr="00721243" w:rsidRDefault="00F35B89" w:rsidP="00F35B89">
      <w:pPr>
        <w:pStyle w:val="Caption"/>
        <w:jc w:val="center"/>
        <w:rPr>
          <w:rFonts w:cs="Arial"/>
          <w:b w:val="0"/>
          <w:bCs w:val="0"/>
        </w:rPr>
      </w:pPr>
      <w:bookmarkStart w:id="498" w:name="_Toc219727148"/>
      <w:bookmarkStart w:id="499" w:name="_Toc221003368"/>
      <w:r w:rsidRPr="00721243">
        <w:t xml:space="preserve">Slika </w:t>
      </w:r>
      <w:r w:rsidRPr="00721243">
        <w:fldChar w:fldCharType="begin"/>
      </w:r>
      <w:r w:rsidRPr="00721243">
        <w:instrText xml:space="preserve"> SEQ Slika \* ARABIC </w:instrText>
      </w:r>
      <w:r w:rsidRPr="00721243">
        <w:fldChar w:fldCharType="separate"/>
      </w:r>
      <w:r w:rsidR="00D967F6">
        <w:rPr>
          <w:noProof/>
        </w:rPr>
        <w:t>18</w:t>
      </w:r>
      <w:r w:rsidRPr="00721243">
        <w:fldChar w:fldCharType="end"/>
      </w:r>
      <w:r w:rsidRPr="00721243">
        <w:t>.</w:t>
      </w:r>
      <w:r w:rsidR="00D86E6B" w:rsidRPr="00721243">
        <w:rPr>
          <w:rFonts w:cs="Arial"/>
          <w:b w:val="0"/>
          <w:bCs w:val="0"/>
        </w:rPr>
        <w:t xml:space="preserve"> </w:t>
      </w:r>
      <w:r w:rsidR="00CF54BC" w:rsidRPr="00721243">
        <w:rPr>
          <w:rFonts w:cs="Arial"/>
          <w:b w:val="0"/>
          <w:bCs w:val="0"/>
        </w:rPr>
        <w:t>Mapa KBA</w:t>
      </w:r>
      <w:bookmarkEnd w:id="498"/>
      <w:r w:rsidR="007D2AA0" w:rsidRPr="00721243">
        <w:rPr>
          <w:rFonts w:cs="Arial"/>
          <w:b w:val="0"/>
          <w:bCs w:val="0"/>
        </w:rPr>
        <w:t xml:space="preserve"> područja</w:t>
      </w:r>
      <w:bookmarkEnd w:id="499"/>
    </w:p>
    <w:p w14:paraId="0DC2097D" w14:textId="41A6CF20" w:rsidR="00EF2A31" w:rsidRPr="00721243" w:rsidRDefault="00EF2A31" w:rsidP="00EF2A31">
      <w:pPr>
        <w:pStyle w:val="Caption"/>
        <w:jc w:val="center"/>
      </w:pPr>
      <w:r w:rsidRPr="00721243">
        <w:rPr>
          <w:noProof/>
          <w:lang w:val="en-US"/>
        </w:rPr>
        <w:drawing>
          <wp:inline distT="0" distB="0" distL="0" distR="0" wp14:anchorId="4FEB37A1" wp14:editId="60C99FC5">
            <wp:extent cx="11378199" cy="7990764"/>
            <wp:effectExtent l="0" t="0" r="0" b="0"/>
            <wp:docPr id="1076858141"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11380912" cy="7992669"/>
                    </a:xfrm>
                    <a:prstGeom prst="rect">
                      <a:avLst/>
                    </a:prstGeom>
                    <a:noFill/>
                    <a:ln>
                      <a:noFill/>
                    </a:ln>
                  </pic:spPr>
                </pic:pic>
              </a:graphicData>
            </a:graphic>
          </wp:inline>
        </w:drawing>
      </w:r>
    </w:p>
    <w:p w14:paraId="388814D7" w14:textId="78F745B6" w:rsidR="00D86E6B" w:rsidRPr="00721243" w:rsidRDefault="00F35B89" w:rsidP="00F35B89">
      <w:pPr>
        <w:pStyle w:val="Caption"/>
        <w:jc w:val="center"/>
        <w:rPr>
          <w:rFonts w:cs="Arial"/>
          <w:b w:val="0"/>
          <w:bCs w:val="0"/>
        </w:rPr>
        <w:sectPr w:rsidR="00D86E6B" w:rsidRPr="00721243" w:rsidSect="00202792">
          <w:headerReference w:type="default" r:id="rId72"/>
          <w:footerReference w:type="default" r:id="rId73"/>
          <w:pgSz w:w="23811" w:h="16838" w:orient="landscape" w:code="8"/>
          <w:pgMar w:top="1701" w:right="1418" w:bottom="1418" w:left="1418" w:header="720" w:footer="720" w:gutter="0"/>
          <w:cols w:space="720"/>
          <w:docGrid w:linePitch="360"/>
        </w:sectPr>
      </w:pPr>
      <w:bookmarkStart w:id="500" w:name="_Toc219727149"/>
      <w:bookmarkStart w:id="501" w:name="_Toc221003369"/>
      <w:r w:rsidRPr="00721243">
        <w:t xml:space="preserve">Slika </w:t>
      </w:r>
      <w:r w:rsidRPr="00721243">
        <w:fldChar w:fldCharType="begin"/>
      </w:r>
      <w:r w:rsidRPr="00721243">
        <w:instrText xml:space="preserve"> SEQ Slika \* ARABIC </w:instrText>
      </w:r>
      <w:r w:rsidRPr="00721243">
        <w:fldChar w:fldCharType="separate"/>
      </w:r>
      <w:r w:rsidR="00D967F6">
        <w:rPr>
          <w:noProof/>
        </w:rPr>
        <w:t>19</w:t>
      </w:r>
      <w:r w:rsidRPr="00721243">
        <w:fldChar w:fldCharType="end"/>
      </w:r>
      <w:r w:rsidRPr="00721243">
        <w:t>.</w:t>
      </w:r>
      <w:r w:rsidR="00D86E6B" w:rsidRPr="00721243">
        <w:rPr>
          <w:rFonts w:cs="Arial"/>
          <w:b w:val="0"/>
          <w:bCs w:val="0"/>
        </w:rPr>
        <w:t xml:space="preserve"> </w:t>
      </w:r>
      <w:r w:rsidR="003415A3" w:rsidRPr="00721243">
        <w:rPr>
          <w:rFonts w:cs="Arial"/>
          <w:b w:val="0"/>
          <w:bCs w:val="0"/>
        </w:rPr>
        <w:t>Karta lokacija u sastavu Emerald mreže</w:t>
      </w:r>
      <w:bookmarkEnd w:id="500"/>
      <w:bookmarkEnd w:id="501"/>
    </w:p>
    <w:p w14:paraId="6B383AFE" w14:textId="5F4D6654" w:rsidR="00D86E6B" w:rsidRPr="00721243" w:rsidRDefault="003415A3" w:rsidP="00D86E6B">
      <w:pPr>
        <w:rPr>
          <w:rFonts w:cs="Arial"/>
          <w:b/>
          <w:i/>
        </w:rPr>
      </w:pPr>
      <w:r w:rsidRPr="00721243">
        <w:rPr>
          <w:rFonts w:cs="Arial"/>
          <w:b/>
          <w:i/>
        </w:rPr>
        <w:t>Vegetacija i tipovi staništa kopnenog ekosistema</w:t>
      </w:r>
    </w:p>
    <w:p w14:paraId="375B88D8" w14:textId="77777777" w:rsidR="003415A3" w:rsidRPr="00721243" w:rsidRDefault="003415A3" w:rsidP="00D86E6B">
      <w:pPr>
        <w:rPr>
          <w:rFonts w:cs="Arial"/>
          <w:highlight w:val="cyan"/>
        </w:rPr>
      </w:pPr>
    </w:p>
    <w:p w14:paraId="05435F44" w14:textId="42E0703E" w:rsidR="00D86E6B" w:rsidRPr="00721243" w:rsidRDefault="003415A3" w:rsidP="00D86E6B">
      <w:pPr>
        <w:pStyle w:val="NoSpacing"/>
        <w:jc w:val="both"/>
        <w:rPr>
          <w:rStyle w:val="tlid-translation"/>
          <w:rFonts w:ascii="Arial" w:hAnsi="Arial" w:cs="Arial"/>
          <w:bCs/>
          <w:sz w:val="20"/>
          <w:szCs w:val="20"/>
          <w:lang w:val="sr-Latn-ME"/>
        </w:rPr>
      </w:pPr>
      <w:r w:rsidRPr="00721243">
        <w:rPr>
          <w:rStyle w:val="tlid-translation"/>
          <w:rFonts w:ascii="Arial" w:hAnsi="Arial" w:cs="Arial"/>
          <w:bCs/>
          <w:sz w:val="20"/>
          <w:szCs w:val="20"/>
          <w:lang w:val="sr-Latn-ME"/>
        </w:rPr>
        <w:t>Projektno područje ima izmijenjeno stanište i na njemu nije zastupljena prirodna vegetacija. U skladu sa obrađenom literaturom, opšti tipovi staništa su opisani u nastavku</w:t>
      </w:r>
      <w:r w:rsidR="003054A7" w:rsidRPr="00721243">
        <w:rPr>
          <w:rStyle w:val="tlid-translation"/>
          <w:rFonts w:ascii="Arial" w:hAnsi="Arial" w:cs="Arial"/>
          <w:bCs/>
          <w:sz w:val="20"/>
          <w:szCs w:val="20"/>
          <w:lang w:val="sr-Latn-ME"/>
        </w:rPr>
        <w:t>.</w:t>
      </w:r>
    </w:p>
    <w:p w14:paraId="66E709CF" w14:textId="77777777" w:rsidR="003415A3" w:rsidRPr="00721243" w:rsidRDefault="003415A3" w:rsidP="00D86E6B">
      <w:pPr>
        <w:pStyle w:val="NoSpacing"/>
        <w:jc w:val="both"/>
        <w:rPr>
          <w:rStyle w:val="tlid-translation"/>
          <w:rFonts w:ascii="Arial" w:hAnsi="Arial" w:cs="Arial"/>
          <w:bCs/>
          <w:sz w:val="20"/>
          <w:szCs w:val="20"/>
          <w:highlight w:val="cyan"/>
          <w:lang w:val="sr-Latn-ME"/>
        </w:rPr>
      </w:pPr>
    </w:p>
    <w:p w14:paraId="188CFE27" w14:textId="1055792B" w:rsidR="00D86E6B" w:rsidRPr="00721243" w:rsidRDefault="003415A3" w:rsidP="00D86E6B">
      <w:pPr>
        <w:pStyle w:val="NoSpacing"/>
        <w:jc w:val="both"/>
        <w:rPr>
          <w:rStyle w:val="tlid-translation"/>
          <w:rFonts w:ascii="Arial" w:hAnsi="Arial" w:cs="Arial"/>
          <w:bCs/>
          <w:sz w:val="20"/>
          <w:szCs w:val="20"/>
          <w:lang w:val="sr-Latn-ME"/>
        </w:rPr>
      </w:pPr>
      <w:r w:rsidRPr="00721243">
        <w:rPr>
          <w:rStyle w:val="tlid-translation"/>
          <w:rFonts w:ascii="Arial" w:hAnsi="Arial" w:cs="Arial"/>
          <w:bCs/>
          <w:sz w:val="20"/>
          <w:szCs w:val="20"/>
          <w:lang w:val="sr-Latn-ME"/>
        </w:rPr>
        <w:t xml:space="preserve">Podgorica se nalazi u zoni orijentalnog graba (zajednica </w:t>
      </w:r>
      <w:r w:rsidRPr="00721243">
        <w:rPr>
          <w:rStyle w:val="tlid-translation"/>
          <w:rFonts w:ascii="Arial" w:hAnsi="Arial" w:cs="Arial"/>
          <w:bCs/>
          <w:i/>
          <w:iCs/>
          <w:sz w:val="20"/>
          <w:szCs w:val="20"/>
          <w:lang w:val="sr-Latn-ME"/>
        </w:rPr>
        <w:t>Carpinion orientalis</w:t>
      </w:r>
      <w:r w:rsidRPr="00721243">
        <w:rPr>
          <w:rStyle w:val="tlid-translation"/>
          <w:rFonts w:ascii="Arial" w:hAnsi="Arial" w:cs="Arial"/>
          <w:bCs/>
          <w:sz w:val="20"/>
          <w:szCs w:val="20"/>
          <w:lang w:val="sr-Latn-ME"/>
        </w:rPr>
        <w:t xml:space="preserve">, red </w:t>
      </w:r>
      <w:r w:rsidRPr="00721243">
        <w:rPr>
          <w:rStyle w:val="tlid-translation"/>
          <w:rFonts w:ascii="Arial" w:hAnsi="Arial" w:cs="Arial"/>
          <w:bCs/>
          <w:i/>
          <w:iCs/>
          <w:sz w:val="20"/>
          <w:szCs w:val="20"/>
          <w:lang w:val="sr-Latn-ME"/>
        </w:rPr>
        <w:t>Quercetalia pubescentis</w:t>
      </w:r>
      <w:r w:rsidRPr="00721243">
        <w:rPr>
          <w:rStyle w:val="tlid-translation"/>
          <w:rFonts w:ascii="Arial" w:hAnsi="Arial" w:cs="Arial"/>
          <w:bCs/>
          <w:sz w:val="20"/>
          <w:szCs w:val="20"/>
          <w:lang w:val="sr-Latn-ME"/>
        </w:rPr>
        <w:t xml:space="preserve">). U skladu sa "Prodromusom biljnih zajednica Crne Gore" (Blečić &amp; Lakušić, 1976), na području su evidentirane tri drvenaste zajednice: </w:t>
      </w:r>
      <w:r w:rsidRPr="00721243">
        <w:rPr>
          <w:rStyle w:val="tlid-translation"/>
          <w:rFonts w:ascii="Arial" w:hAnsi="Arial" w:cs="Arial"/>
          <w:bCs/>
          <w:i/>
          <w:iCs/>
          <w:sz w:val="20"/>
          <w:szCs w:val="20"/>
          <w:lang w:val="sr-Latn-ME"/>
        </w:rPr>
        <w:t>Paliuretum adriaticum</w:t>
      </w:r>
      <w:r w:rsidRPr="00721243">
        <w:rPr>
          <w:rStyle w:val="tlid-translation"/>
          <w:rFonts w:ascii="Arial" w:hAnsi="Arial" w:cs="Arial"/>
          <w:bCs/>
          <w:sz w:val="20"/>
          <w:szCs w:val="20"/>
          <w:lang w:val="sr-Latn-ME"/>
        </w:rPr>
        <w:t xml:space="preserve"> (Horvatić 1963), </w:t>
      </w:r>
      <w:r w:rsidRPr="00721243">
        <w:rPr>
          <w:rStyle w:val="tlid-translation"/>
          <w:rFonts w:ascii="Arial" w:hAnsi="Arial" w:cs="Arial"/>
          <w:bCs/>
          <w:i/>
          <w:iCs/>
          <w:sz w:val="20"/>
          <w:szCs w:val="20"/>
          <w:lang w:val="sr-Latn-ME"/>
        </w:rPr>
        <w:t>Rusco-Carpinetum orientalis</w:t>
      </w:r>
      <w:r w:rsidRPr="00721243">
        <w:rPr>
          <w:rStyle w:val="tlid-translation"/>
          <w:rFonts w:ascii="Arial" w:hAnsi="Arial" w:cs="Arial"/>
          <w:bCs/>
          <w:sz w:val="20"/>
          <w:szCs w:val="20"/>
          <w:lang w:val="sr-Latn-ME"/>
        </w:rPr>
        <w:t xml:space="preserve"> (Blečić &amp; Lakušić 1966), </w:t>
      </w:r>
      <w:r w:rsidRPr="00721243">
        <w:rPr>
          <w:rStyle w:val="tlid-translation"/>
          <w:rFonts w:ascii="Arial" w:hAnsi="Arial" w:cs="Arial"/>
          <w:bCs/>
          <w:i/>
          <w:iCs/>
          <w:sz w:val="20"/>
          <w:szCs w:val="20"/>
          <w:lang w:val="sr-Latn-ME"/>
        </w:rPr>
        <w:t>Quercetum trojanae montenegrinum</w:t>
      </w:r>
      <w:r w:rsidRPr="00721243">
        <w:rPr>
          <w:rStyle w:val="tlid-translation"/>
          <w:rFonts w:ascii="Arial" w:hAnsi="Arial" w:cs="Arial"/>
          <w:bCs/>
          <w:sz w:val="20"/>
          <w:szCs w:val="20"/>
          <w:lang w:val="sr-Latn-ME"/>
        </w:rPr>
        <w:t xml:space="preserve"> (Blečić &amp; Lakušić 1966), kao i dvije travnate zajednice: </w:t>
      </w:r>
      <w:r w:rsidRPr="00721243">
        <w:rPr>
          <w:rStyle w:val="tlid-translation"/>
          <w:rFonts w:ascii="Arial" w:hAnsi="Arial" w:cs="Arial"/>
          <w:bCs/>
          <w:i/>
          <w:iCs/>
          <w:sz w:val="20"/>
          <w:szCs w:val="20"/>
          <w:lang w:val="sr-Latn-ME"/>
        </w:rPr>
        <w:t>Asphodelo-Chrysopogonetum</w:t>
      </w:r>
      <w:r w:rsidRPr="00721243">
        <w:rPr>
          <w:rStyle w:val="tlid-translation"/>
          <w:rFonts w:ascii="Arial" w:hAnsi="Arial" w:cs="Arial"/>
          <w:bCs/>
          <w:sz w:val="20"/>
          <w:szCs w:val="20"/>
          <w:lang w:val="sr-Latn-ME"/>
        </w:rPr>
        <w:t xml:space="preserve"> </w:t>
      </w:r>
      <w:r w:rsidRPr="00721243">
        <w:rPr>
          <w:rStyle w:val="tlid-translation"/>
          <w:rFonts w:ascii="Arial" w:hAnsi="Arial" w:cs="Arial"/>
          <w:bCs/>
          <w:i/>
          <w:iCs/>
          <w:sz w:val="20"/>
          <w:szCs w:val="20"/>
          <w:lang w:val="sr-Latn-ME"/>
        </w:rPr>
        <w:t xml:space="preserve">grylli </w:t>
      </w:r>
      <w:r w:rsidRPr="00721243">
        <w:rPr>
          <w:rStyle w:val="tlid-translation"/>
          <w:rFonts w:ascii="Arial" w:hAnsi="Arial" w:cs="Arial"/>
          <w:bCs/>
          <w:sz w:val="20"/>
          <w:szCs w:val="20"/>
          <w:lang w:val="sr-Latn-ME"/>
        </w:rPr>
        <w:t xml:space="preserve">(Horvatić 1958) i </w:t>
      </w:r>
      <w:r w:rsidRPr="00721243">
        <w:rPr>
          <w:rStyle w:val="tlid-translation"/>
          <w:rFonts w:ascii="Arial" w:hAnsi="Arial" w:cs="Arial"/>
          <w:bCs/>
          <w:i/>
          <w:iCs/>
          <w:sz w:val="20"/>
          <w:szCs w:val="20"/>
          <w:lang w:val="sr-Latn-ME"/>
        </w:rPr>
        <w:t>Pseudoovino-Poetum bulbosae</w:t>
      </w:r>
      <w:r w:rsidRPr="00721243">
        <w:rPr>
          <w:rStyle w:val="tlid-translation"/>
          <w:rFonts w:ascii="Arial" w:hAnsi="Arial" w:cs="Arial"/>
          <w:bCs/>
          <w:sz w:val="20"/>
          <w:szCs w:val="20"/>
          <w:lang w:val="sr-Latn-ME"/>
        </w:rPr>
        <w:t xml:space="preserve"> (Ht. 1956). Ovih pet biljnih zajednica predstavljaju samo manji dio vegetacionog diverziteta gradskog područja. Fragmenti pomenutih drvenastih zajednica i danas su uočljivi na mikrolokalitetima gradskih brežuljaka. Ipak, njihova stalna degradacija, u smislu sječe, požara i ispaše, dovodi do formiranja zajednica kraškog terena. Zajednice iz klase kraških pašnjaka i suvih livada (</w:t>
      </w:r>
      <w:r w:rsidRPr="00721243">
        <w:rPr>
          <w:rStyle w:val="tlid-translation"/>
          <w:rFonts w:ascii="Arial" w:hAnsi="Arial" w:cs="Arial"/>
          <w:bCs/>
          <w:i/>
          <w:iCs/>
          <w:sz w:val="20"/>
          <w:szCs w:val="20"/>
          <w:lang w:val="sr-Latn-ME"/>
        </w:rPr>
        <w:t>Therorachypodietea</w:t>
      </w:r>
      <w:r w:rsidRPr="00721243">
        <w:rPr>
          <w:rStyle w:val="tlid-translation"/>
          <w:rFonts w:ascii="Arial" w:hAnsi="Arial" w:cs="Arial"/>
          <w:bCs/>
          <w:sz w:val="20"/>
          <w:szCs w:val="20"/>
          <w:lang w:val="sr-Latn-ME"/>
        </w:rPr>
        <w:t xml:space="preserve"> Br.-Bl 1947) tipične su za gradske brežuljke i periferna područja Podgorice. Vegetacija potopljenog zemljišta šikare vrbe i topole evidentna je na Marezi i djelimično duž tokova rijeka Sitnice, Morače i Ribnice.</w:t>
      </w:r>
    </w:p>
    <w:p w14:paraId="3A161680" w14:textId="77777777" w:rsidR="003415A3" w:rsidRPr="00721243" w:rsidRDefault="003415A3" w:rsidP="00D86E6B">
      <w:pPr>
        <w:pStyle w:val="NoSpacing"/>
        <w:jc w:val="both"/>
        <w:rPr>
          <w:rStyle w:val="tlid-translation"/>
          <w:rFonts w:ascii="Arial" w:hAnsi="Arial" w:cs="Arial"/>
          <w:bCs/>
          <w:sz w:val="20"/>
          <w:szCs w:val="20"/>
          <w:highlight w:val="cyan"/>
          <w:lang w:val="sr-Latn-ME"/>
        </w:rPr>
      </w:pPr>
    </w:p>
    <w:p w14:paraId="137B0492" w14:textId="614B14E7" w:rsidR="00D86E6B" w:rsidRPr="00721243" w:rsidRDefault="003415A3" w:rsidP="00D86E6B">
      <w:pPr>
        <w:pStyle w:val="NoSpacing"/>
        <w:jc w:val="both"/>
        <w:rPr>
          <w:rStyle w:val="tlid-translation"/>
          <w:rFonts w:ascii="Arial" w:hAnsi="Arial" w:cs="Arial"/>
          <w:bCs/>
          <w:sz w:val="20"/>
          <w:szCs w:val="20"/>
          <w:lang w:val="sr-Latn-ME"/>
        </w:rPr>
      </w:pPr>
      <w:r w:rsidRPr="00721243">
        <w:rPr>
          <w:rStyle w:val="tlid-translation"/>
          <w:rFonts w:ascii="Arial" w:hAnsi="Arial" w:cs="Arial"/>
          <w:bCs/>
          <w:sz w:val="20"/>
          <w:szCs w:val="20"/>
          <w:lang w:val="sr-Latn-ME"/>
        </w:rPr>
        <w:t>Područje Glavnog grada Podgorice ima gotovo neprekidnu vegetaciju zahvaljujući povoljnim mikroklimatskim uslovima. Prema literaturnim podacima, područje i njegovu okolinu karakterišu relativno raznovrsne biljne vrste, prije svega mediteranska vegetacija.</w:t>
      </w:r>
    </w:p>
    <w:p w14:paraId="71316A67" w14:textId="77777777" w:rsidR="003415A3" w:rsidRPr="00721243" w:rsidRDefault="003415A3" w:rsidP="00D86E6B">
      <w:pPr>
        <w:pStyle w:val="NoSpacing"/>
        <w:jc w:val="both"/>
        <w:rPr>
          <w:rStyle w:val="tlid-translation"/>
          <w:rFonts w:ascii="Arial" w:hAnsi="Arial" w:cs="Arial"/>
          <w:bCs/>
          <w:sz w:val="20"/>
          <w:szCs w:val="20"/>
          <w:highlight w:val="cyan"/>
          <w:lang w:val="sr-Latn-ME"/>
        </w:rPr>
      </w:pPr>
    </w:p>
    <w:p w14:paraId="2E2C4AC9" w14:textId="77777777" w:rsidR="003415A3" w:rsidRPr="00721243" w:rsidRDefault="003415A3" w:rsidP="00D86E6B">
      <w:pPr>
        <w:pStyle w:val="NoSpacing"/>
        <w:tabs>
          <w:tab w:val="left" w:pos="3000"/>
        </w:tabs>
        <w:jc w:val="both"/>
        <w:rPr>
          <w:rStyle w:val="tlid-translation"/>
          <w:rFonts w:ascii="Arial" w:hAnsi="Arial" w:cs="Arial"/>
          <w:bCs/>
          <w:i/>
          <w:sz w:val="20"/>
          <w:szCs w:val="20"/>
          <w:lang w:val="sr-Latn-ME"/>
        </w:rPr>
      </w:pPr>
      <w:r w:rsidRPr="00721243">
        <w:rPr>
          <w:rStyle w:val="tlid-translation"/>
          <w:rFonts w:ascii="Arial" w:hAnsi="Arial" w:cs="Arial"/>
          <w:bCs/>
          <w:sz w:val="20"/>
          <w:szCs w:val="20"/>
          <w:lang w:val="sr-Latn-ME"/>
        </w:rPr>
        <w:t xml:space="preserve">Vaskularna flora ovog regiona je prilično raznolika, sa autohtonim i neautohtonim vrstama. Nalazi se u vegetacionoj zoni gdje su evidentirane različite biljne zajednice </w:t>
      </w:r>
      <w:r w:rsidRPr="00721243">
        <w:rPr>
          <w:rStyle w:val="tlid-translation"/>
          <w:rFonts w:ascii="Arial" w:hAnsi="Arial" w:cs="Arial"/>
          <w:bCs/>
          <w:i/>
          <w:sz w:val="20"/>
          <w:szCs w:val="20"/>
          <w:lang w:val="sr-Latn-ME"/>
        </w:rPr>
        <w:t>(Carpinion orientalis, Querceta pubescentis).</w:t>
      </w:r>
    </w:p>
    <w:p w14:paraId="3426AB20" w14:textId="6FE7E43F" w:rsidR="00D86E6B" w:rsidRPr="00721243" w:rsidRDefault="00D86E6B" w:rsidP="00D86E6B">
      <w:pPr>
        <w:pStyle w:val="NoSpacing"/>
        <w:tabs>
          <w:tab w:val="left" w:pos="3000"/>
        </w:tabs>
        <w:jc w:val="both"/>
        <w:rPr>
          <w:rStyle w:val="tlid-translation"/>
          <w:rFonts w:ascii="Arial" w:hAnsi="Arial" w:cs="Arial"/>
          <w:bCs/>
          <w:sz w:val="20"/>
          <w:szCs w:val="20"/>
          <w:lang w:val="sr-Latn-ME"/>
        </w:rPr>
      </w:pPr>
      <w:r w:rsidRPr="00721243">
        <w:rPr>
          <w:rStyle w:val="tlid-translation"/>
          <w:rFonts w:ascii="Arial" w:hAnsi="Arial" w:cs="Arial"/>
          <w:bCs/>
          <w:sz w:val="20"/>
          <w:szCs w:val="20"/>
          <w:lang w:val="sr-Latn-ME"/>
        </w:rPr>
        <w:tab/>
      </w:r>
    </w:p>
    <w:p w14:paraId="37732EFD" w14:textId="77777777" w:rsidR="005004CC" w:rsidRPr="00721243" w:rsidRDefault="005004CC" w:rsidP="005004CC">
      <w:pPr>
        <w:pStyle w:val="NoSpacing"/>
        <w:jc w:val="both"/>
        <w:rPr>
          <w:rStyle w:val="tlid-translation"/>
          <w:rFonts w:ascii="Arial" w:hAnsi="Arial" w:cs="Arial"/>
          <w:bCs/>
          <w:sz w:val="20"/>
          <w:szCs w:val="20"/>
          <w:lang w:val="sr-Latn-ME"/>
        </w:rPr>
      </w:pPr>
      <w:r w:rsidRPr="00721243">
        <w:rPr>
          <w:rStyle w:val="tlid-translation"/>
          <w:rFonts w:ascii="Arial" w:hAnsi="Arial" w:cs="Arial"/>
          <w:bCs/>
          <w:sz w:val="20"/>
          <w:szCs w:val="20"/>
          <w:lang w:val="sr-Latn-ME"/>
        </w:rPr>
        <w:t xml:space="preserve">Ekološko-fitogeografsko istraživanje sprovedeno u podgoričkom urbanom području pokazalo je da na ovom području postoji više od 1200 vrsta i podvrsta, što predstavlja više od trećine vaskularne flore Crne Gore (Stešević, 2009). Dominantne porodice koje predstavljaju vegetaciju </w:t>
      </w:r>
      <w:r w:rsidRPr="00721243">
        <w:rPr>
          <w:rStyle w:val="tlid-translation"/>
          <w:rFonts w:ascii="Arial" w:hAnsi="Arial" w:cs="Arial"/>
          <w:bCs/>
          <w:i/>
          <w:iCs/>
          <w:sz w:val="20"/>
          <w:szCs w:val="20"/>
          <w:lang w:val="sr-Latn-ME"/>
        </w:rPr>
        <w:t>su Poaceae, Asteraceae</w:t>
      </w:r>
      <w:r w:rsidRPr="00721243">
        <w:rPr>
          <w:rStyle w:val="tlid-translation"/>
          <w:rFonts w:ascii="Arial" w:hAnsi="Arial" w:cs="Arial"/>
          <w:bCs/>
          <w:sz w:val="20"/>
          <w:szCs w:val="20"/>
          <w:lang w:val="sr-Latn-ME"/>
        </w:rPr>
        <w:t xml:space="preserve"> i </w:t>
      </w:r>
      <w:r w:rsidRPr="00721243">
        <w:rPr>
          <w:rStyle w:val="tlid-translation"/>
          <w:rFonts w:ascii="Arial" w:hAnsi="Arial" w:cs="Arial"/>
          <w:bCs/>
          <w:i/>
          <w:iCs/>
          <w:sz w:val="20"/>
          <w:szCs w:val="20"/>
          <w:lang w:val="sr-Latn-ME"/>
        </w:rPr>
        <w:t>Fabaceae</w:t>
      </w:r>
      <w:r w:rsidRPr="00721243">
        <w:rPr>
          <w:rStyle w:val="tlid-translation"/>
          <w:rFonts w:ascii="Arial" w:hAnsi="Arial" w:cs="Arial"/>
          <w:bCs/>
          <w:sz w:val="20"/>
          <w:szCs w:val="20"/>
          <w:lang w:val="sr-Latn-ME"/>
        </w:rPr>
        <w:t xml:space="preserve">. Među biljkama su prilično česte vrste </w:t>
      </w:r>
      <w:r w:rsidRPr="00721243">
        <w:rPr>
          <w:rStyle w:val="tlid-translation"/>
          <w:rFonts w:ascii="Arial" w:hAnsi="Arial" w:cs="Arial"/>
          <w:bCs/>
          <w:i/>
          <w:iCs/>
          <w:sz w:val="20"/>
          <w:szCs w:val="20"/>
          <w:lang w:val="sr-Latn-ME"/>
        </w:rPr>
        <w:t>Eleusine indica, Eleusine tristachya</w:t>
      </w:r>
      <w:r w:rsidRPr="00721243">
        <w:rPr>
          <w:rStyle w:val="tlid-translation"/>
          <w:rFonts w:ascii="Arial" w:hAnsi="Arial" w:cs="Arial"/>
          <w:bCs/>
          <w:sz w:val="20"/>
          <w:szCs w:val="20"/>
          <w:lang w:val="sr-Latn-ME"/>
        </w:rPr>
        <w:t xml:space="preserve">, </w:t>
      </w:r>
      <w:r w:rsidRPr="00721243">
        <w:rPr>
          <w:rStyle w:val="tlid-translation"/>
          <w:rFonts w:ascii="Arial" w:hAnsi="Arial" w:cs="Arial"/>
          <w:bCs/>
          <w:i/>
          <w:iCs/>
          <w:sz w:val="20"/>
          <w:szCs w:val="20"/>
          <w:lang w:val="sr-Latn-ME"/>
        </w:rPr>
        <w:t>Sporobolus poiretii</w:t>
      </w:r>
      <w:r w:rsidRPr="00721243">
        <w:rPr>
          <w:rStyle w:val="tlid-translation"/>
          <w:rFonts w:ascii="Arial" w:hAnsi="Arial" w:cs="Arial"/>
          <w:bCs/>
          <w:sz w:val="20"/>
          <w:szCs w:val="20"/>
          <w:lang w:val="sr-Latn-ME"/>
        </w:rPr>
        <w:t xml:space="preserve"> i </w:t>
      </w:r>
      <w:r w:rsidRPr="00721243">
        <w:rPr>
          <w:rStyle w:val="tlid-translation"/>
          <w:rFonts w:ascii="Arial" w:hAnsi="Arial" w:cs="Arial"/>
          <w:bCs/>
          <w:i/>
          <w:iCs/>
          <w:sz w:val="20"/>
          <w:szCs w:val="20"/>
          <w:lang w:val="sr-Latn-ME"/>
        </w:rPr>
        <w:t>Paspalum dilatatum</w:t>
      </w:r>
      <w:r w:rsidRPr="00721243">
        <w:rPr>
          <w:rStyle w:val="tlid-translation"/>
          <w:rFonts w:ascii="Arial" w:hAnsi="Arial" w:cs="Arial"/>
          <w:bCs/>
          <w:sz w:val="20"/>
          <w:szCs w:val="20"/>
          <w:lang w:val="sr-Latn-ME"/>
        </w:rPr>
        <w:t xml:space="preserve">. Učestalost vrsta </w:t>
      </w:r>
      <w:r w:rsidRPr="00721243">
        <w:rPr>
          <w:rStyle w:val="tlid-translation"/>
          <w:rFonts w:ascii="Arial" w:hAnsi="Arial" w:cs="Arial"/>
          <w:bCs/>
          <w:i/>
          <w:iCs/>
          <w:sz w:val="20"/>
          <w:szCs w:val="20"/>
          <w:lang w:val="sr-Latn-ME"/>
        </w:rPr>
        <w:t>Aster squamatus</w:t>
      </w:r>
      <w:r w:rsidRPr="00721243">
        <w:rPr>
          <w:rStyle w:val="tlid-translation"/>
          <w:rFonts w:ascii="Arial" w:hAnsi="Arial" w:cs="Arial"/>
          <w:bCs/>
          <w:sz w:val="20"/>
          <w:szCs w:val="20"/>
          <w:lang w:val="sr-Latn-ME"/>
        </w:rPr>
        <w:t xml:space="preserve">, </w:t>
      </w:r>
      <w:r w:rsidRPr="00721243">
        <w:rPr>
          <w:rStyle w:val="tlid-translation"/>
          <w:rFonts w:ascii="Arial" w:hAnsi="Arial" w:cs="Arial"/>
          <w:bCs/>
          <w:i/>
          <w:iCs/>
          <w:sz w:val="20"/>
          <w:szCs w:val="20"/>
          <w:lang w:val="sr-Latn-ME"/>
        </w:rPr>
        <w:t>Helianthus tuberosus</w:t>
      </w:r>
      <w:r w:rsidRPr="00721243">
        <w:rPr>
          <w:rStyle w:val="tlid-translation"/>
          <w:rFonts w:ascii="Arial" w:hAnsi="Arial" w:cs="Arial"/>
          <w:bCs/>
          <w:sz w:val="20"/>
          <w:szCs w:val="20"/>
          <w:lang w:val="sr-Latn-ME"/>
        </w:rPr>
        <w:t xml:space="preserve">, </w:t>
      </w:r>
      <w:r w:rsidRPr="00721243">
        <w:rPr>
          <w:rStyle w:val="tlid-translation"/>
          <w:rFonts w:ascii="Arial" w:hAnsi="Arial" w:cs="Arial"/>
          <w:bCs/>
          <w:i/>
          <w:iCs/>
          <w:sz w:val="20"/>
          <w:szCs w:val="20"/>
          <w:lang w:val="sr-Latn-ME"/>
        </w:rPr>
        <w:t>Conyza bonariensis</w:t>
      </w:r>
      <w:r w:rsidRPr="00721243">
        <w:rPr>
          <w:rStyle w:val="tlid-translation"/>
          <w:rFonts w:ascii="Arial" w:hAnsi="Arial" w:cs="Arial"/>
          <w:bCs/>
          <w:sz w:val="20"/>
          <w:szCs w:val="20"/>
          <w:lang w:val="sr-Latn-ME"/>
        </w:rPr>
        <w:t xml:space="preserve"> i </w:t>
      </w:r>
      <w:r w:rsidRPr="00721243">
        <w:rPr>
          <w:rStyle w:val="tlid-translation"/>
          <w:rFonts w:ascii="Arial" w:hAnsi="Arial" w:cs="Arial"/>
          <w:bCs/>
          <w:i/>
          <w:iCs/>
          <w:sz w:val="20"/>
          <w:szCs w:val="20"/>
          <w:lang w:val="sr-Latn-ME"/>
        </w:rPr>
        <w:t>Crepis sancta</w:t>
      </w:r>
      <w:r w:rsidRPr="00721243">
        <w:rPr>
          <w:rStyle w:val="tlid-translation"/>
          <w:rFonts w:ascii="Arial" w:hAnsi="Arial" w:cs="Arial"/>
          <w:bCs/>
          <w:sz w:val="20"/>
          <w:szCs w:val="20"/>
          <w:lang w:val="sr-Latn-ME"/>
        </w:rPr>
        <w:t xml:space="preserve"> je takođe visoka. Kada su u pitanju mahunarke, dominantne vrste su iz rodova </w:t>
      </w:r>
      <w:r w:rsidRPr="00721243">
        <w:rPr>
          <w:rStyle w:val="tlid-translation"/>
          <w:rFonts w:ascii="Arial" w:hAnsi="Arial" w:cs="Arial"/>
          <w:bCs/>
          <w:i/>
          <w:sz w:val="20"/>
          <w:szCs w:val="20"/>
          <w:lang w:val="sr-Latn-ME"/>
        </w:rPr>
        <w:t>Lathyrus cicera</w:t>
      </w:r>
      <w:r w:rsidRPr="00721243">
        <w:rPr>
          <w:rStyle w:val="tlid-translation"/>
          <w:rFonts w:ascii="Arial" w:hAnsi="Arial" w:cs="Arial"/>
          <w:bCs/>
          <w:sz w:val="20"/>
          <w:szCs w:val="20"/>
          <w:lang w:val="sr-Latn-ME"/>
        </w:rPr>
        <w:t xml:space="preserve">, </w:t>
      </w:r>
      <w:r w:rsidRPr="00721243">
        <w:rPr>
          <w:rStyle w:val="tlid-translation"/>
          <w:rFonts w:ascii="Arial" w:hAnsi="Arial" w:cs="Arial"/>
          <w:bCs/>
          <w:i/>
          <w:sz w:val="20"/>
          <w:szCs w:val="20"/>
          <w:lang w:val="sr-Latn-ME"/>
        </w:rPr>
        <w:t>Lotus corniculatus, Medicago orbicularis, Medicago grandiflora, Medicago sativa, Medicago rigidula, Trifolium sp</w:t>
      </w:r>
      <w:r w:rsidRPr="00721243">
        <w:rPr>
          <w:rStyle w:val="tlid-translation"/>
          <w:rFonts w:ascii="Arial" w:hAnsi="Arial" w:cs="Arial"/>
          <w:bCs/>
          <w:sz w:val="20"/>
          <w:szCs w:val="20"/>
          <w:lang w:val="sr-Latn-ME"/>
        </w:rPr>
        <w:t xml:space="preserve">, i </w:t>
      </w:r>
      <w:r w:rsidRPr="00721243">
        <w:rPr>
          <w:rStyle w:val="tlid-translation"/>
          <w:rFonts w:ascii="Arial" w:hAnsi="Arial" w:cs="Arial"/>
          <w:bCs/>
          <w:i/>
          <w:sz w:val="20"/>
          <w:szCs w:val="20"/>
          <w:lang w:val="sr-Latn-ME"/>
        </w:rPr>
        <w:t>Vicia sp</w:t>
      </w:r>
      <w:r w:rsidRPr="00721243">
        <w:rPr>
          <w:rStyle w:val="tlid-translation"/>
          <w:rFonts w:ascii="Arial" w:hAnsi="Arial" w:cs="Arial"/>
          <w:bCs/>
          <w:sz w:val="20"/>
          <w:szCs w:val="20"/>
          <w:lang w:val="sr-Latn-ME"/>
        </w:rPr>
        <w:t>.</w:t>
      </w:r>
    </w:p>
    <w:p w14:paraId="47062AA2" w14:textId="77777777" w:rsidR="007471E7" w:rsidRPr="00721243" w:rsidRDefault="007471E7" w:rsidP="005004CC">
      <w:pPr>
        <w:pStyle w:val="NoSpacing"/>
        <w:jc w:val="both"/>
        <w:rPr>
          <w:rStyle w:val="tlid-translation"/>
          <w:rFonts w:ascii="Arial" w:hAnsi="Arial" w:cs="Arial"/>
          <w:bCs/>
          <w:sz w:val="20"/>
          <w:szCs w:val="20"/>
          <w:lang w:val="sr-Latn-ME"/>
        </w:rPr>
      </w:pPr>
    </w:p>
    <w:p w14:paraId="5C0F81C3" w14:textId="28A9D350" w:rsidR="007471E7" w:rsidRPr="00721243" w:rsidRDefault="007471E7" w:rsidP="007471E7">
      <w:pPr>
        <w:pStyle w:val="NoSpacing"/>
        <w:jc w:val="both"/>
        <w:rPr>
          <w:rStyle w:val="tlid-translation"/>
          <w:rFonts w:ascii="Arial" w:hAnsi="Arial" w:cs="Arial"/>
          <w:bCs/>
          <w:sz w:val="20"/>
          <w:szCs w:val="20"/>
          <w:lang w:val="sr-Latn-ME"/>
        </w:rPr>
      </w:pPr>
      <w:r w:rsidRPr="00721243">
        <w:rPr>
          <w:rStyle w:val="tlid-translation"/>
          <w:rFonts w:ascii="Arial" w:hAnsi="Arial" w:cs="Arial"/>
          <w:bCs/>
          <w:sz w:val="20"/>
          <w:szCs w:val="20"/>
          <w:lang w:val="sr-Latn-ME"/>
        </w:rPr>
        <w:t>Područje se nalazi u velikoj kraškoj cjelini – Ćemovsko polje. U najobuhvatnijem istraživanju vaskularne flore Ćemovskog polja zabilježeno je 1.153 taksona (vrsta i podvrsta). Zbog izražene suše, kseromorfnih karakteristika i odsustva drvenaste vegetacije, pojedini botaničari stanište Ćemovskog polja opisuju kao „polupustinjsko“.</w:t>
      </w:r>
      <w:r w:rsidR="00C32503" w:rsidRPr="00721243">
        <w:rPr>
          <w:rStyle w:val="tlid-translation"/>
          <w:rFonts w:ascii="Arial" w:hAnsi="Arial" w:cs="Arial"/>
          <w:bCs/>
          <w:sz w:val="20"/>
          <w:szCs w:val="20"/>
          <w:lang w:val="sr-Latn-ME"/>
        </w:rPr>
        <w:t xml:space="preserve"> </w:t>
      </w:r>
      <w:r w:rsidRPr="00721243">
        <w:rPr>
          <w:rStyle w:val="tlid-translation"/>
          <w:rFonts w:ascii="Arial" w:hAnsi="Arial" w:cs="Arial"/>
          <w:bCs/>
          <w:sz w:val="20"/>
          <w:szCs w:val="20"/>
          <w:lang w:val="sr-Latn-ME"/>
        </w:rPr>
        <w:t xml:space="preserve">U vlažnim i vodenim staništima dominantna je vrsta </w:t>
      </w:r>
      <w:r w:rsidRPr="00721243">
        <w:rPr>
          <w:rStyle w:val="tlid-translation"/>
          <w:rFonts w:ascii="Arial" w:hAnsi="Arial" w:cs="Arial"/>
          <w:bCs/>
          <w:i/>
          <w:iCs/>
          <w:sz w:val="20"/>
          <w:szCs w:val="20"/>
          <w:lang w:val="sr-Latn-ME"/>
        </w:rPr>
        <w:t>Asphodelus microcarpus</w:t>
      </w:r>
      <w:r w:rsidRPr="00721243">
        <w:rPr>
          <w:rStyle w:val="tlid-translation"/>
          <w:rFonts w:ascii="Arial" w:hAnsi="Arial" w:cs="Arial"/>
          <w:bCs/>
          <w:sz w:val="20"/>
          <w:szCs w:val="20"/>
          <w:lang w:val="sr-Latn-ME"/>
        </w:rPr>
        <w:t xml:space="preserve">. Endemične biljne vrste zastupljene su uglavnom geofitima, među kojima se izdvajaju </w:t>
      </w:r>
      <w:r w:rsidRPr="00721243">
        <w:rPr>
          <w:rStyle w:val="tlid-translation"/>
          <w:rFonts w:ascii="Arial" w:hAnsi="Arial" w:cs="Arial"/>
          <w:bCs/>
          <w:i/>
          <w:iCs/>
          <w:sz w:val="20"/>
          <w:szCs w:val="20"/>
          <w:lang w:val="sr-Latn-ME"/>
        </w:rPr>
        <w:t>Hyacinthella dalmatica, Colchicum hungaricum</w:t>
      </w:r>
      <w:r w:rsidRPr="00721243">
        <w:rPr>
          <w:rStyle w:val="tlid-translation"/>
          <w:rFonts w:ascii="Arial" w:hAnsi="Arial" w:cs="Arial"/>
          <w:bCs/>
          <w:sz w:val="20"/>
          <w:szCs w:val="20"/>
          <w:lang w:val="sr-Latn-ME"/>
        </w:rPr>
        <w:t xml:space="preserve"> i </w:t>
      </w:r>
      <w:r w:rsidRPr="00721243">
        <w:rPr>
          <w:rStyle w:val="tlid-translation"/>
          <w:rFonts w:ascii="Arial" w:hAnsi="Arial" w:cs="Arial"/>
          <w:bCs/>
          <w:i/>
          <w:iCs/>
          <w:sz w:val="20"/>
          <w:szCs w:val="20"/>
          <w:lang w:val="sr-Latn-ME"/>
        </w:rPr>
        <w:t>Fritillaria gracilis</w:t>
      </w:r>
      <w:r w:rsidRPr="00721243">
        <w:rPr>
          <w:rStyle w:val="tlid-translation"/>
          <w:rFonts w:ascii="Arial" w:hAnsi="Arial" w:cs="Arial"/>
          <w:bCs/>
          <w:sz w:val="20"/>
          <w:szCs w:val="20"/>
          <w:lang w:val="sr-Latn-ME"/>
        </w:rPr>
        <w:t>, kao i pojedine žbunaste vrste. Na ovom području česta je i pojava divljeg badema (</w:t>
      </w:r>
      <w:r w:rsidRPr="00721243">
        <w:rPr>
          <w:rStyle w:val="tlid-translation"/>
          <w:rFonts w:ascii="Arial" w:hAnsi="Arial" w:cs="Arial"/>
          <w:bCs/>
          <w:i/>
          <w:iCs/>
          <w:sz w:val="20"/>
          <w:szCs w:val="20"/>
          <w:lang w:val="sr-Latn-ME"/>
        </w:rPr>
        <w:t>Amygdalus webii</w:t>
      </w:r>
      <w:r w:rsidRPr="00721243">
        <w:rPr>
          <w:rStyle w:val="tlid-translation"/>
          <w:rFonts w:ascii="Arial" w:hAnsi="Arial" w:cs="Arial"/>
          <w:bCs/>
          <w:sz w:val="20"/>
          <w:szCs w:val="20"/>
          <w:lang w:val="sr-Latn-ME"/>
        </w:rPr>
        <w:t>).</w:t>
      </w:r>
    </w:p>
    <w:p w14:paraId="5537728E" w14:textId="4B3290D2" w:rsidR="00D86E6B" w:rsidRPr="00721243" w:rsidRDefault="00D86E6B" w:rsidP="00D86E6B">
      <w:pPr>
        <w:rPr>
          <w:rStyle w:val="tlid-translation"/>
          <w:rFonts w:cs="Arial"/>
          <w:szCs w:val="20"/>
          <w:highlight w:val="cyan"/>
        </w:rPr>
      </w:pPr>
    </w:p>
    <w:p w14:paraId="384FAE94" w14:textId="353E8E22" w:rsidR="00D86E6B" w:rsidRPr="00721243" w:rsidRDefault="005004CC" w:rsidP="00D86E6B">
      <w:pPr>
        <w:rPr>
          <w:rFonts w:cs="Arial"/>
          <w:b/>
          <w:i/>
          <w:szCs w:val="22"/>
        </w:rPr>
      </w:pPr>
      <w:r w:rsidRPr="00721243">
        <w:rPr>
          <w:rFonts w:cs="Arial"/>
          <w:b/>
          <w:i/>
        </w:rPr>
        <w:t>Kopnena flora</w:t>
      </w:r>
    </w:p>
    <w:p w14:paraId="63E93A62" w14:textId="77777777" w:rsidR="00D86E6B" w:rsidRPr="00721243" w:rsidRDefault="00D86E6B" w:rsidP="00D86E6B">
      <w:pPr>
        <w:rPr>
          <w:rFonts w:cs="Arial"/>
          <w:b/>
          <w:i/>
          <w:highlight w:val="cyan"/>
        </w:rPr>
      </w:pPr>
    </w:p>
    <w:p w14:paraId="069678BA" w14:textId="7E109EBB" w:rsidR="00D26E3A" w:rsidRPr="00721243" w:rsidRDefault="00D26E3A" w:rsidP="00D26E3A">
      <w:pPr>
        <w:rPr>
          <w:rFonts w:eastAsiaTheme="minorEastAsia" w:cs="Arial"/>
          <w:szCs w:val="20"/>
        </w:rPr>
      </w:pPr>
      <w:r w:rsidRPr="00721243">
        <w:rPr>
          <w:rFonts w:eastAsiaTheme="minorEastAsia" w:cs="Arial"/>
          <w:szCs w:val="20"/>
        </w:rPr>
        <w:t xml:space="preserve">Projektno područje se nalazi na desnoj strani magistralnog puta Podgorica-Golubovci, na području </w:t>
      </w:r>
      <w:r w:rsidR="009D43A4" w:rsidRPr="00721243">
        <w:rPr>
          <w:rFonts w:eastAsiaTheme="minorEastAsia" w:cs="Arial"/>
          <w:szCs w:val="20"/>
        </w:rPr>
        <w:t>KAP</w:t>
      </w:r>
      <w:r w:rsidR="00DE2788" w:rsidRPr="00721243">
        <w:rPr>
          <w:rFonts w:eastAsiaTheme="minorEastAsia" w:cs="Arial"/>
          <w:szCs w:val="20"/>
        </w:rPr>
        <w:t>-a</w:t>
      </w:r>
      <w:r w:rsidRPr="00721243">
        <w:rPr>
          <w:rFonts w:eastAsiaTheme="minorEastAsia" w:cs="Arial"/>
          <w:szCs w:val="20"/>
        </w:rPr>
        <w:t>. Dio je velikog industrijskog područja ka kojem su definisana prirodna i poluprirodna staništa, degradirana staništa i zelene površine (kultivisana staništa).</w:t>
      </w:r>
    </w:p>
    <w:p w14:paraId="72429146" w14:textId="77777777" w:rsidR="00D86E6B" w:rsidRPr="00721243" w:rsidRDefault="00D86E6B" w:rsidP="00D86E6B">
      <w:pPr>
        <w:rPr>
          <w:rFonts w:eastAsiaTheme="minorEastAsia" w:cs="Arial"/>
          <w:szCs w:val="20"/>
        </w:rPr>
      </w:pPr>
      <w:r w:rsidRPr="00721243">
        <w:rPr>
          <w:rFonts w:eastAsiaTheme="minorEastAsia" w:cs="Arial"/>
          <w:szCs w:val="20"/>
        </w:rPr>
        <w:tab/>
      </w:r>
    </w:p>
    <w:p w14:paraId="47E76DB7" w14:textId="3C7FBC24" w:rsidR="00D26E3A" w:rsidRPr="00721243" w:rsidRDefault="00D26E3A" w:rsidP="00D26E3A">
      <w:pPr>
        <w:rPr>
          <w:rFonts w:eastAsiaTheme="minorEastAsia" w:cs="Arial"/>
          <w:szCs w:val="20"/>
        </w:rPr>
      </w:pPr>
      <w:r w:rsidRPr="00721243">
        <w:rPr>
          <w:rFonts w:eastAsiaTheme="minorEastAsia" w:cs="Arial"/>
          <w:szCs w:val="20"/>
        </w:rPr>
        <w:t xml:space="preserve">Projektno područje je degradirano, ravno područje ispunjeno odloženim industrijskim otpadom iz KAP-a. Dakle, ne postoji prirodno stanište. Vegetacija </w:t>
      </w:r>
      <w:r w:rsidR="00AD6BFB" w:rsidRPr="00721243">
        <w:rPr>
          <w:rFonts w:eastAsiaTheme="minorEastAsia" w:cs="Arial"/>
          <w:szCs w:val="20"/>
        </w:rPr>
        <w:t>u p</w:t>
      </w:r>
      <w:r w:rsidRPr="00721243">
        <w:rPr>
          <w:rFonts w:eastAsiaTheme="minorEastAsia" w:cs="Arial"/>
          <w:szCs w:val="20"/>
        </w:rPr>
        <w:t xml:space="preserve">rojektnom području skoro da i ne postoji. Ona je homogeno raspoređena, a zeljaste vrste (kao što je vrsta </w:t>
      </w:r>
      <w:r w:rsidRPr="00721243">
        <w:rPr>
          <w:rFonts w:eastAsiaTheme="minorEastAsia" w:cs="Arial"/>
          <w:i/>
          <w:iCs/>
          <w:szCs w:val="20"/>
        </w:rPr>
        <w:t>Cynodon dactylon</w:t>
      </w:r>
      <w:r w:rsidRPr="00721243">
        <w:rPr>
          <w:rFonts w:eastAsiaTheme="minorEastAsia" w:cs="Arial"/>
          <w:szCs w:val="20"/>
        </w:rPr>
        <w:t>)</w:t>
      </w:r>
      <w:r w:rsidR="00AD6BFB" w:rsidRPr="00721243">
        <w:rPr>
          <w:rFonts w:eastAsiaTheme="minorEastAsia" w:cs="Arial"/>
          <w:szCs w:val="20"/>
        </w:rPr>
        <w:t>,</w:t>
      </w:r>
      <w:r w:rsidRPr="00721243">
        <w:rPr>
          <w:rFonts w:eastAsiaTheme="minorEastAsia" w:cs="Arial"/>
          <w:szCs w:val="20"/>
        </w:rPr>
        <w:t xml:space="preserve"> prilagođene antropogenim uticajima</w:t>
      </w:r>
      <w:r w:rsidR="00AD6BFB" w:rsidRPr="00721243">
        <w:rPr>
          <w:rFonts w:eastAsiaTheme="minorEastAsia" w:cs="Arial"/>
          <w:szCs w:val="20"/>
        </w:rPr>
        <w:t>,</w:t>
      </w:r>
      <w:r w:rsidRPr="00721243">
        <w:rPr>
          <w:rFonts w:eastAsiaTheme="minorEastAsia" w:cs="Arial"/>
          <w:szCs w:val="20"/>
        </w:rPr>
        <w:t xml:space="preserve"> su dominantne na ovom području.</w:t>
      </w:r>
    </w:p>
    <w:p w14:paraId="7564CA72" w14:textId="77777777" w:rsidR="00D86E6B" w:rsidRPr="00721243" w:rsidRDefault="00D86E6B" w:rsidP="00D86E6B">
      <w:pPr>
        <w:jc w:val="left"/>
        <w:rPr>
          <w:rFonts w:eastAsiaTheme="minorEastAsia" w:cs="Arial"/>
          <w:szCs w:val="20"/>
          <w:highlight w:val="cyan"/>
        </w:rPr>
      </w:pPr>
    </w:p>
    <w:p w14:paraId="156908AE" w14:textId="77777777" w:rsidR="00D26E3A" w:rsidRPr="00721243" w:rsidRDefault="00D26E3A" w:rsidP="00EE1991">
      <w:pPr>
        <w:ind w:left="720"/>
        <w:rPr>
          <w:rFonts w:eastAsiaTheme="minorEastAsia" w:cs="Arial"/>
          <w:szCs w:val="20"/>
        </w:rPr>
      </w:pPr>
      <w:r w:rsidRPr="00721243">
        <w:rPr>
          <w:rFonts w:eastAsiaTheme="minorEastAsia" w:cs="Arial"/>
          <w:iCs/>
          <w:szCs w:val="20"/>
        </w:rPr>
        <w:t>Vrste</w:t>
      </w:r>
      <w:r w:rsidRPr="00721243">
        <w:rPr>
          <w:rFonts w:eastAsiaTheme="minorEastAsia" w:cs="Arial"/>
          <w:i/>
          <w:szCs w:val="20"/>
        </w:rPr>
        <w:t xml:space="preserve"> Cynodon dactylon, Aegilops, Hordeum murinum, Avena sp., Dactylis glomerata, Artemisia sp., Inula sp., Echium italicum, Sanguisorba minor, Erodium cicutarium, Teucrium capitatum, Andropogon ischaemum, Allium sp., Eleusine indica, Verbascum sp., Plantago sp., Malva silvestris, Carduus sp., Centaurea solstitialis, Tordylium apulum, Cichorium inthybus, Daucus carota, Convolvulus arvensis, Urtica dioica </w:t>
      </w:r>
      <w:r w:rsidRPr="00721243">
        <w:rPr>
          <w:rFonts w:eastAsiaTheme="minorEastAsia" w:cs="Arial"/>
          <w:szCs w:val="20"/>
        </w:rPr>
        <w:t xml:space="preserve">od zeljastih vrsta, kao i pojedinačno drveće i forme žbunova </w:t>
      </w:r>
      <w:r w:rsidRPr="00721243">
        <w:rPr>
          <w:rFonts w:eastAsiaTheme="minorEastAsia" w:cs="Arial"/>
          <w:i/>
          <w:szCs w:val="20"/>
        </w:rPr>
        <w:t>Ailanthus altissima, Rubus ulmifolius</w:t>
      </w:r>
      <w:r w:rsidRPr="00721243">
        <w:rPr>
          <w:rFonts w:eastAsiaTheme="minorEastAsia" w:cs="Arial"/>
          <w:szCs w:val="20"/>
        </w:rPr>
        <w:t xml:space="preserve">, </w:t>
      </w:r>
      <w:r w:rsidRPr="00721243">
        <w:rPr>
          <w:rFonts w:eastAsiaTheme="minorEastAsia" w:cs="Arial"/>
          <w:i/>
          <w:szCs w:val="20"/>
        </w:rPr>
        <w:t>Rosa</w:t>
      </w:r>
      <w:r w:rsidRPr="00721243">
        <w:rPr>
          <w:rFonts w:eastAsiaTheme="minorEastAsia" w:cs="Arial"/>
          <w:szCs w:val="20"/>
        </w:rPr>
        <w:t xml:space="preserve"> sp. i </w:t>
      </w:r>
      <w:r w:rsidRPr="00721243">
        <w:rPr>
          <w:rFonts w:eastAsiaTheme="minorEastAsia" w:cs="Arial"/>
          <w:i/>
          <w:szCs w:val="20"/>
        </w:rPr>
        <w:t>Ficus carica</w:t>
      </w:r>
      <w:r w:rsidRPr="00721243">
        <w:rPr>
          <w:rFonts w:eastAsiaTheme="minorEastAsia" w:cs="Arial"/>
          <w:szCs w:val="20"/>
        </w:rPr>
        <w:t xml:space="preserve"> prisutni su duž ivice bazena crvenog mulja.</w:t>
      </w:r>
    </w:p>
    <w:p w14:paraId="3342EEB8" w14:textId="10CD7B00" w:rsidR="009D43A4" w:rsidRPr="00721243" w:rsidRDefault="009D43A4">
      <w:pPr>
        <w:jc w:val="left"/>
        <w:rPr>
          <w:rFonts w:eastAsiaTheme="minorEastAsia" w:cs="Arial"/>
          <w:szCs w:val="20"/>
        </w:rPr>
      </w:pPr>
    </w:p>
    <w:p w14:paraId="0EBAE830" w14:textId="6646554A" w:rsidR="00D26E3A" w:rsidRPr="00721243" w:rsidRDefault="00D26E3A" w:rsidP="00D26E3A">
      <w:pPr>
        <w:rPr>
          <w:rFonts w:eastAsiaTheme="minorEastAsia" w:cs="Arial"/>
          <w:i/>
          <w:iCs/>
          <w:szCs w:val="20"/>
        </w:rPr>
      </w:pPr>
      <w:r w:rsidRPr="00721243">
        <w:rPr>
          <w:rFonts w:eastAsiaTheme="minorEastAsia" w:cs="Arial"/>
          <w:szCs w:val="20"/>
        </w:rPr>
        <w:t xml:space="preserve">Duž ivice brda Srpska Gora, na južnom dijelu lokaliteta, prisutne vrste drveća </w:t>
      </w:r>
      <w:r w:rsidRPr="00721243">
        <w:rPr>
          <w:rFonts w:eastAsiaTheme="minorEastAsia" w:cs="Arial"/>
          <w:i/>
          <w:iCs/>
          <w:szCs w:val="20"/>
        </w:rPr>
        <w:t>su Robinia pseudoaccacia, Celtis australis, Ailanthus altissima, Ficus carica</w:t>
      </w:r>
      <w:r w:rsidRPr="00721243">
        <w:rPr>
          <w:rFonts w:eastAsiaTheme="minorEastAsia" w:cs="Arial"/>
          <w:szCs w:val="20"/>
        </w:rPr>
        <w:t xml:space="preserve">, a ima i žbunastih oblika </w:t>
      </w:r>
      <w:r w:rsidRPr="00721243">
        <w:rPr>
          <w:rFonts w:eastAsiaTheme="minorEastAsia" w:cs="Arial"/>
          <w:i/>
          <w:iCs/>
          <w:szCs w:val="20"/>
        </w:rPr>
        <w:t>Rubus ulmifolius, Punica granatum, Rosa sp, Ficus carica</w:t>
      </w:r>
      <w:r w:rsidRPr="00721243">
        <w:rPr>
          <w:rFonts w:eastAsiaTheme="minorEastAsia" w:cs="Arial"/>
          <w:szCs w:val="20"/>
        </w:rPr>
        <w:t xml:space="preserve">. Na tlu, od zeljastih biljaka dominira trava, kao i </w:t>
      </w:r>
      <w:r w:rsidRPr="00721243">
        <w:rPr>
          <w:rFonts w:eastAsiaTheme="minorEastAsia" w:cs="Arial"/>
          <w:i/>
          <w:iCs/>
          <w:szCs w:val="20"/>
        </w:rPr>
        <w:t>Cichorium inthybus, Plantago sp., Urtica dioica, Echium italicum i Sanguisorba minor.</w:t>
      </w:r>
      <w:r w:rsidRPr="00721243">
        <w:rPr>
          <w:rFonts w:eastAsiaTheme="minorEastAsia" w:cs="Arial"/>
          <w:i/>
          <w:iCs/>
          <w:szCs w:val="20"/>
        </w:rPr>
        <w:tab/>
      </w:r>
    </w:p>
    <w:p w14:paraId="20314310" w14:textId="77777777" w:rsidR="00D86E6B" w:rsidRPr="00721243" w:rsidRDefault="00D86E6B" w:rsidP="00D86E6B">
      <w:pPr>
        <w:ind w:firstLine="708"/>
        <w:rPr>
          <w:rFonts w:eastAsiaTheme="minorEastAsia" w:cs="Arial"/>
          <w:szCs w:val="20"/>
          <w:highlight w:val="cyan"/>
        </w:rPr>
      </w:pPr>
    </w:p>
    <w:p w14:paraId="0AA3262F" w14:textId="30A5AE6A" w:rsidR="00D26E3A" w:rsidRPr="00721243" w:rsidRDefault="00D26E3A" w:rsidP="00D26E3A">
      <w:pPr>
        <w:rPr>
          <w:rFonts w:eastAsiaTheme="minorEastAsia" w:cs="Arial"/>
          <w:szCs w:val="20"/>
        </w:rPr>
      </w:pPr>
      <w:r w:rsidRPr="00721243">
        <w:rPr>
          <w:rFonts w:eastAsiaTheme="minorEastAsia" w:cs="Arial"/>
          <w:szCs w:val="20"/>
        </w:rPr>
        <w:t xml:space="preserve">Vrste flore u blizini Projektnog područja, koje su prepoznate u literaturnim podacima, navedene su u tabeli 1, Prilogu 2. Prikazan je status zaštite definisan od strane </w:t>
      </w:r>
      <w:r w:rsidR="00DE2788" w:rsidRPr="00721243">
        <w:rPr>
          <w:rFonts w:eastAsiaTheme="minorEastAsia" w:cs="Arial"/>
          <w:szCs w:val="20"/>
        </w:rPr>
        <w:t xml:space="preserve">Međunarodne unije za očuvanje prirode </w:t>
      </w:r>
      <w:r w:rsidRPr="00721243">
        <w:rPr>
          <w:rFonts w:eastAsiaTheme="minorEastAsia" w:cs="Arial"/>
          <w:szCs w:val="20"/>
        </w:rPr>
        <w:t>(</w:t>
      </w:r>
      <w:r w:rsidR="00DE2788" w:rsidRPr="00721243">
        <w:rPr>
          <w:rFonts w:eastAsiaTheme="minorEastAsia" w:cs="Arial"/>
          <w:szCs w:val="20"/>
        </w:rPr>
        <w:t>IUCN</w:t>
      </w:r>
      <w:r w:rsidRPr="00721243">
        <w:rPr>
          <w:rFonts w:eastAsiaTheme="minorEastAsia" w:cs="Arial"/>
          <w:szCs w:val="20"/>
        </w:rPr>
        <w:t xml:space="preserve">), </w:t>
      </w:r>
      <w:r w:rsidR="00055EB0" w:rsidRPr="00721243">
        <w:rPr>
          <w:rFonts w:eastAsiaTheme="minorEastAsia" w:cs="Arial"/>
          <w:szCs w:val="20"/>
        </w:rPr>
        <w:t>kao i objašnjenje koje se odnosi na obim Bernske konvencije Prilog-1 Lista i Direktiva o EU staništima.</w:t>
      </w:r>
    </w:p>
    <w:p w14:paraId="2D6251A6" w14:textId="6FE43055" w:rsidR="00945A37" w:rsidRPr="00721243" w:rsidRDefault="00660B48" w:rsidP="00755DE2">
      <w:pPr>
        <w:rPr>
          <w:rFonts w:cs="Arial"/>
          <w:b/>
          <w:i/>
          <w:szCs w:val="20"/>
          <w:highlight w:val="cyan"/>
        </w:rPr>
      </w:pPr>
      <w:r w:rsidRPr="00721243">
        <w:rPr>
          <w:rFonts w:cs="Arial"/>
          <w:b/>
          <w:i/>
          <w:szCs w:val="20"/>
          <w:highlight w:val="cyan"/>
        </w:rPr>
        <w:t xml:space="preserve"> </w:t>
      </w:r>
    </w:p>
    <w:p w14:paraId="0ECB2EF3" w14:textId="1B0A7D77" w:rsidR="00755DE2" w:rsidRPr="00721243" w:rsidRDefault="00D26E3A" w:rsidP="00755DE2">
      <w:pPr>
        <w:rPr>
          <w:rFonts w:cs="Arial"/>
          <w:b/>
          <w:i/>
          <w:szCs w:val="20"/>
        </w:rPr>
      </w:pPr>
      <w:r w:rsidRPr="00721243">
        <w:rPr>
          <w:rFonts w:cs="Arial"/>
          <w:b/>
          <w:i/>
          <w:szCs w:val="20"/>
        </w:rPr>
        <w:t>Kopnena fauna</w:t>
      </w:r>
    </w:p>
    <w:p w14:paraId="23D4CB5D" w14:textId="77777777" w:rsidR="00755DE2" w:rsidRPr="00721243" w:rsidRDefault="00755DE2" w:rsidP="00755DE2">
      <w:pPr>
        <w:rPr>
          <w:rFonts w:cs="Arial"/>
          <w:szCs w:val="20"/>
          <w:highlight w:val="cyan"/>
        </w:rPr>
      </w:pPr>
    </w:p>
    <w:p w14:paraId="488D077A" w14:textId="73BCFE4D" w:rsidR="00DD18F2" w:rsidRPr="00721243" w:rsidRDefault="00DD18F2" w:rsidP="00DD18F2">
      <w:pPr>
        <w:rPr>
          <w:rFonts w:cs="Arial"/>
          <w:szCs w:val="20"/>
        </w:rPr>
      </w:pPr>
      <w:r w:rsidRPr="00721243">
        <w:rPr>
          <w:rFonts w:cs="Arial"/>
          <w:szCs w:val="20"/>
        </w:rPr>
        <w:t xml:space="preserve">Kao što je prethodno navedeno, </w:t>
      </w:r>
      <w:r w:rsidR="00AD6BFB" w:rsidRPr="00721243">
        <w:rPr>
          <w:rFonts w:cs="Arial"/>
          <w:szCs w:val="20"/>
        </w:rPr>
        <w:t>p</w:t>
      </w:r>
      <w:r w:rsidRPr="00721243">
        <w:rPr>
          <w:rFonts w:cs="Arial"/>
          <w:szCs w:val="20"/>
        </w:rPr>
        <w:t xml:space="preserve">rojektno područje je izgubilo svoju prirodnu vegetaciju. Neposrednu okolinu </w:t>
      </w:r>
      <w:r w:rsidR="00AD6BFB" w:rsidRPr="00721243">
        <w:rPr>
          <w:rFonts w:cs="Arial"/>
          <w:szCs w:val="20"/>
        </w:rPr>
        <w:t>p</w:t>
      </w:r>
      <w:r w:rsidRPr="00721243">
        <w:rPr>
          <w:rFonts w:cs="Arial"/>
          <w:szCs w:val="20"/>
        </w:rPr>
        <w:t>rojektnog područja predstavljaju poljoprivredna i industrijska područja sa antropogenim uticajem. Ne postoje područja u kojima će</w:t>
      </w:r>
      <w:r w:rsidR="00075B2E" w:rsidRPr="00721243">
        <w:rPr>
          <w:rFonts w:cs="Arial"/>
          <w:szCs w:val="20"/>
        </w:rPr>
        <w:t xml:space="preserve"> se nastaniti</w:t>
      </w:r>
      <w:r w:rsidRPr="00721243">
        <w:rPr>
          <w:rFonts w:cs="Arial"/>
          <w:szCs w:val="20"/>
        </w:rPr>
        <w:t xml:space="preserve"> divlje životinje na ovim lokalitetima. </w:t>
      </w:r>
      <w:r w:rsidR="003430B0" w:rsidRPr="00721243">
        <w:rPr>
          <w:rFonts w:cs="Arial"/>
          <w:szCs w:val="20"/>
        </w:rPr>
        <w:t>Pojedine vrste</w:t>
      </w:r>
      <w:r w:rsidRPr="00721243">
        <w:rPr>
          <w:rFonts w:cs="Arial"/>
          <w:szCs w:val="20"/>
        </w:rPr>
        <w:t xml:space="preserve"> faune koje mogu da koriste ovo područje i vrste faune koje mogu </w:t>
      </w:r>
      <w:r w:rsidR="003430B0" w:rsidRPr="00721243">
        <w:rPr>
          <w:rFonts w:cs="Arial"/>
          <w:szCs w:val="20"/>
        </w:rPr>
        <w:t>nastaniti</w:t>
      </w:r>
      <w:r w:rsidRPr="00721243">
        <w:rPr>
          <w:rFonts w:cs="Arial"/>
          <w:szCs w:val="20"/>
        </w:rPr>
        <w:t xml:space="preserve"> projektno područje naveden</w:t>
      </w:r>
      <w:r w:rsidR="003430B0" w:rsidRPr="00721243">
        <w:rPr>
          <w:rFonts w:cs="Arial"/>
          <w:szCs w:val="20"/>
        </w:rPr>
        <w:t>e</w:t>
      </w:r>
      <w:r w:rsidRPr="00721243">
        <w:rPr>
          <w:rFonts w:cs="Arial"/>
          <w:szCs w:val="20"/>
        </w:rPr>
        <w:t xml:space="preserve"> su u naslovima u nastavku.</w:t>
      </w:r>
    </w:p>
    <w:p w14:paraId="1B74F8A8" w14:textId="77777777" w:rsidR="00755DE2" w:rsidRPr="00721243" w:rsidRDefault="00755DE2" w:rsidP="00755DE2">
      <w:pPr>
        <w:rPr>
          <w:rFonts w:cs="Arial"/>
          <w:szCs w:val="20"/>
        </w:rPr>
      </w:pPr>
    </w:p>
    <w:p w14:paraId="623710DC" w14:textId="77777777" w:rsidR="00DD18F2" w:rsidRPr="00721243" w:rsidRDefault="00DD18F2" w:rsidP="00DD18F2">
      <w:pPr>
        <w:rPr>
          <w:rFonts w:cs="Arial"/>
          <w:szCs w:val="20"/>
        </w:rPr>
      </w:pPr>
      <w:r w:rsidRPr="00721243">
        <w:rPr>
          <w:rFonts w:cs="Arial"/>
          <w:szCs w:val="20"/>
        </w:rPr>
        <w:t>Taksonomske klasifikacije i nazivi elemenata faune utvrđeni nakon pregleda literature i kompilacije prethodnih studija dati su u tabelama, sa njihovim latinskim i engleskim nazivima (ukoliko ih ima). U skladu sa ugroženim kategorijama IUCN, Bernske konvencije CITES i direktivama EU, vrši se procjena za sve elemente faune za koje postoji vjerovatnoća da bi mogli živjeti u oblasti istraživanja.</w:t>
      </w:r>
    </w:p>
    <w:p w14:paraId="0C899CF1" w14:textId="77777777" w:rsidR="00755DE2" w:rsidRPr="00721243" w:rsidRDefault="00755DE2" w:rsidP="00755DE2">
      <w:pPr>
        <w:rPr>
          <w:rFonts w:cs="Arial"/>
          <w:szCs w:val="20"/>
        </w:rPr>
      </w:pPr>
    </w:p>
    <w:p w14:paraId="7C3C835F" w14:textId="77777777" w:rsidR="00DD18F2" w:rsidRPr="00721243" w:rsidRDefault="00DD18F2" w:rsidP="00DD18F2">
      <w:pPr>
        <w:rPr>
          <w:rFonts w:cs="Arial"/>
          <w:szCs w:val="20"/>
        </w:rPr>
      </w:pPr>
      <w:r w:rsidRPr="00721243">
        <w:rPr>
          <w:rFonts w:cs="Arial"/>
          <w:szCs w:val="20"/>
        </w:rPr>
        <w:t>Elementi faune u oblasti istraživanja istražuju se pod tri različita naslova; Sisari, Aves (ptice) i vodozemci - gmizavci. Elementi faune navedeni nakon pretraživanja literature dati su sa njihovom taksonomskom klasifikacijom, njihovim nazivima na latinskom i engleskom jeziku (ukoliko ih ima), u tabelama. Evaluacija se vrši za sve elemente faune koji eventualno naseljavaju područje istraživanja prema kategorijama ugroženosti IUCN, Bernske konvencije, CITES i direktivama EU.</w:t>
      </w:r>
    </w:p>
    <w:p w14:paraId="0DDC54AB" w14:textId="77777777" w:rsidR="00755DE2" w:rsidRPr="00721243" w:rsidRDefault="00755DE2" w:rsidP="00755DE2">
      <w:pPr>
        <w:pStyle w:val="NoSpacing"/>
        <w:ind w:firstLine="709"/>
        <w:rPr>
          <w:rStyle w:val="tlid-translation"/>
          <w:rFonts w:ascii="Arial" w:hAnsi="Arial" w:cs="Arial"/>
          <w:sz w:val="20"/>
          <w:highlight w:val="cyan"/>
          <w:lang w:val="sr-Latn-ME"/>
        </w:rPr>
      </w:pPr>
    </w:p>
    <w:p w14:paraId="719F82B6" w14:textId="77777777" w:rsidR="00DD18F2" w:rsidRPr="00721243" w:rsidRDefault="00DD18F2" w:rsidP="00DD18F2">
      <w:pPr>
        <w:pStyle w:val="NoSpacing"/>
        <w:rPr>
          <w:rStyle w:val="tlid-translation"/>
          <w:rFonts w:ascii="Arial" w:hAnsi="Arial" w:cs="Arial"/>
          <w:bCs/>
          <w:iCs/>
          <w:sz w:val="20"/>
          <w:szCs w:val="20"/>
          <w:u w:val="single"/>
          <w:lang w:val="sr-Latn-ME"/>
        </w:rPr>
      </w:pPr>
      <w:r w:rsidRPr="00721243">
        <w:rPr>
          <w:rStyle w:val="tlid-translation"/>
          <w:rFonts w:ascii="Arial" w:hAnsi="Arial" w:cs="Arial"/>
          <w:bCs/>
          <w:iCs/>
          <w:sz w:val="20"/>
          <w:szCs w:val="20"/>
          <w:u w:val="single"/>
          <w:lang w:val="sr-Latn-ME"/>
        </w:rPr>
        <w:t>Vodozemci i gmizavci</w:t>
      </w:r>
    </w:p>
    <w:p w14:paraId="4446B40A" w14:textId="77777777" w:rsidR="00755DE2" w:rsidRPr="00721243" w:rsidRDefault="00755DE2" w:rsidP="00755DE2">
      <w:pPr>
        <w:pStyle w:val="NoSpacing"/>
        <w:ind w:firstLine="709"/>
        <w:rPr>
          <w:rStyle w:val="tlid-translation"/>
          <w:rFonts w:ascii="Arial" w:hAnsi="Arial" w:cs="Arial"/>
          <w:b/>
          <w:i/>
          <w:sz w:val="20"/>
          <w:szCs w:val="20"/>
          <w:lang w:val="sr-Latn-ME"/>
        </w:rPr>
      </w:pPr>
    </w:p>
    <w:p w14:paraId="686451FB" w14:textId="197D4E47" w:rsidR="00DD18F2" w:rsidRPr="00721243" w:rsidRDefault="00DD18F2" w:rsidP="00DD18F2">
      <w:pPr>
        <w:rPr>
          <w:rStyle w:val="tlid-translation"/>
          <w:rFonts w:eastAsia="Calibri" w:cs="Arial"/>
          <w:szCs w:val="20"/>
          <w:lang w:bidi="en-US"/>
        </w:rPr>
      </w:pPr>
      <w:r w:rsidRPr="00721243">
        <w:rPr>
          <w:rStyle w:val="tlid-translation"/>
          <w:rFonts w:eastAsia="Calibri" w:cs="Arial"/>
          <w:szCs w:val="20"/>
          <w:lang w:bidi="en-US"/>
        </w:rPr>
        <w:t xml:space="preserve">Bare, močvare, brojni kanali na kultivisanim livadama i poljima kao i potoci u hrastovim i bukovim šumama, predstavljaju pogodna staništa za vodozemce. </w:t>
      </w:r>
      <w:r w:rsidR="0003722E" w:rsidRPr="00721243">
        <w:rPr>
          <w:rStyle w:val="tlid-translation"/>
          <w:rFonts w:eastAsia="Calibri" w:cs="Arial"/>
          <w:szCs w:val="20"/>
          <w:lang w:bidi="en-US"/>
        </w:rPr>
        <w:t>U</w:t>
      </w:r>
      <w:r w:rsidRPr="00721243">
        <w:rPr>
          <w:rStyle w:val="tlid-translation"/>
          <w:rFonts w:eastAsia="Calibri" w:cs="Arial"/>
          <w:szCs w:val="20"/>
          <w:lang w:bidi="en-US"/>
        </w:rPr>
        <w:t xml:space="preserve"> projektnom području nijesu identifikovane vrste vodozemaca i gmizavaca, a spisak vrsta vodozemaca i gmizavaca koje bi se mogle naći na širem području dat je u tabeli 1, Prilog 3.</w:t>
      </w:r>
    </w:p>
    <w:p w14:paraId="03BF57FB" w14:textId="77777777" w:rsidR="00755DE2" w:rsidRPr="00721243" w:rsidRDefault="00755DE2" w:rsidP="00755DE2">
      <w:pPr>
        <w:rPr>
          <w:rFonts w:eastAsia="Arial" w:cs="Arial"/>
          <w:szCs w:val="16"/>
        </w:rPr>
      </w:pPr>
    </w:p>
    <w:p w14:paraId="74FE6DE7" w14:textId="77777777" w:rsidR="00DD18F2" w:rsidRPr="00721243" w:rsidRDefault="00DD18F2" w:rsidP="00DD18F2">
      <w:pPr>
        <w:rPr>
          <w:rFonts w:eastAsia="Arial" w:cs="Arial"/>
          <w:iCs/>
          <w:u w:val="single"/>
        </w:rPr>
      </w:pPr>
      <w:r w:rsidRPr="00721243">
        <w:rPr>
          <w:rFonts w:eastAsia="Arial" w:cs="Arial"/>
          <w:iCs/>
          <w:u w:val="single"/>
        </w:rPr>
        <w:t>Ptice</w:t>
      </w:r>
    </w:p>
    <w:p w14:paraId="1D7A4BAA" w14:textId="77777777" w:rsidR="00755DE2" w:rsidRPr="00721243" w:rsidRDefault="00755DE2" w:rsidP="00755DE2">
      <w:pPr>
        <w:rPr>
          <w:rFonts w:eastAsia="Arial" w:cs="Arial"/>
          <w:i/>
        </w:rPr>
      </w:pPr>
    </w:p>
    <w:p w14:paraId="0F6250CB" w14:textId="42517CB4" w:rsidR="00DD18F2" w:rsidRPr="00721243" w:rsidRDefault="005D549C" w:rsidP="00DD18F2">
      <w:pPr>
        <w:rPr>
          <w:rFonts w:eastAsia="Arial" w:cs="Arial"/>
          <w:szCs w:val="20"/>
        </w:rPr>
      </w:pPr>
      <w:r w:rsidRPr="00721243">
        <w:rPr>
          <w:rFonts w:eastAsia="Arial" w:cs="Arial"/>
          <w:szCs w:val="20"/>
        </w:rPr>
        <w:t>U</w:t>
      </w:r>
      <w:r w:rsidR="00DD18F2" w:rsidRPr="00721243">
        <w:rPr>
          <w:rFonts w:eastAsia="Arial" w:cs="Arial"/>
          <w:szCs w:val="20"/>
        </w:rPr>
        <w:t xml:space="preserve"> </w:t>
      </w:r>
      <w:r w:rsidRPr="00721243">
        <w:rPr>
          <w:rFonts w:eastAsia="Arial" w:cs="Arial"/>
          <w:szCs w:val="20"/>
        </w:rPr>
        <w:t>p</w:t>
      </w:r>
      <w:r w:rsidR="00DD18F2" w:rsidRPr="00721243">
        <w:rPr>
          <w:rFonts w:eastAsia="Arial" w:cs="Arial"/>
          <w:szCs w:val="20"/>
        </w:rPr>
        <w:t xml:space="preserve">rojektnom području ne postoje gnjezdilišta za ptice. Poznato je da je Skadarsko jezero (RAMSAR i IBA područje), koje je udaljeno oko 10 km od </w:t>
      </w:r>
      <w:r w:rsidRPr="00721243">
        <w:rPr>
          <w:rFonts w:eastAsia="Arial" w:cs="Arial"/>
          <w:szCs w:val="20"/>
        </w:rPr>
        <w:t>p</w:t>
      </w:r>
      <w:r w:rsidR="00DD18F2" w:rsidRPr="00721243">
        <w:rPr>
          <w:rFonts w:eastAsia="Arial" w:cs="Arial"/>
          <w:szCs w:val="20"/>
        </w:rPr>
        <w:t>rojektnog područja, stanište velikog broja ptica močvaric</w:t>
      </w:r>
      <w:r w:rsidR="006B4584" w:rsidRPr="00721243">
        <w:rPr>
          <w:rFonts w:eastAsia="Arial" w:cs="Arial"/>
          <w:szCs w:val="20"/>
        </w:rPr>
        <w:t>a</w:t>
      </w:r>
      <w:r w:rsidR="00DD18F2" w:rsidRPr="00721243">
        <w:rPr>
          <w:rFonts w:eastAsia="Arial" w:cs="Arial"/>
          <w:szCs w:val="20"/>
        </w:rPr>
        <w:t xml:space="preserve">. Ove vrste se mogu </w:t>
      </w:r>
      <w:r w:rsidR="00075B2E" w:rsidRPr="00721243">
        <w:rPr>
          <w:rFonts w:eastAsia="Arial" w:cs="Arial"/>
          <w:szCs w:val="20"/>
        </w:rPr>
        <w:t>vidjeti</w:t>
      </w:r>
      <w:r w:rsidR="00DD18F2" w:rsidRPr="00721243">
        <w:rPr>
          <w:rFonts w:eastAsia="Arial" w:cs="Arial"/>
          <w:szCs w:val="20"/>
        </w:rPr>
        <w:t xml:space="preserve"> uzgred </w:t>
      </w:r>
      <w:r w:rsidRPr="00721243">
        <w:rPr>
          <w:rFonts w:eastAsia="Arial" w:cs="Arial"/>
          <w:szCs w:val="20"/>
        </w:rPr>
        <w:t>u</w:t>
      </w:r>
      <w:r w:rsidR="00DD18F2" w:rsidRPr="00721243">
        <w:rPr>
          <w:rFonts w:eastAsia="Arial" w:cs="Arial"/>
          <w:szCs w:val="20"/>
        </w:rPr>
        <w:t xml:space="preserve"> </w:t>
      </w:r>
      <w:r w:rsidRPr="00721243">
        <w:rPr>
          <w:rFonts w:eastAsia="Arial" w:cs="Arial"/>
          <w:szCs w:val="20"/>
        </w:rPr>
        <w:t>p</w:t>
      </w:r>
      <w:r w:rsidR="00DD18F2" w:rsidRPr="00721243">
        <w:rPr>
          <w:rFonts w:eastAsia="Arial" w:cs="Arial"/>
          <w:szCs w:val="20"/>
        </w:rPr>
        <w:t xml:space="preserve">rojektnom području (njihovo kretanje iznad ovog područja), ali ne postoji pogodno mjesto gdje bi mogle da steknu stanište. Spisak vrsta ptica koje se mogu naći na širem području dat je u </w:t>
      </w:r>
      <w:r w:rsidR="00DD18F2" w:rsidRPr="00461B65">
        <w:rPr>
          <w:rFonts w:eastAsia="Arial" w:cs="Arial"/>
          <w:szCs w:val="20"/>
        </w:rPr>
        <w:t>tabeli 1, Prilog 4.</w:t>
      </w:r>
      <w:r w:rsidR="00DD18F2" w:rsidRPr="00721243">
        <w:rPr>
          <w:rFonts w:eastAsia="Arial" w:cs="Arial"/>
          <w:szCs w:val="20"/>
        </w:rPr>
        <w:t xml:space="preserve"> </w:t>
      </w:r>
    </w:p>
    <w:p w14:paraId="09E2DEFC" w14:textId="77777777" w:rsidR="00755DE2" w:rsidRPr="00721243" w:rsidRDefault="00755DE2" w:rsidP="00755DE2">
      <w:pPr>
        <w:rPr>
          <w:rFonts w:eastAsia="Arial" w:cs="Arial"/>
          <w:szCs w:val="20"/>
          <w:highlight w:val="cyan"/>
        </w:rPr>
      </w:pPr>
    </w:p>
    <w:p w14:paraId="5F911E85" w14:textId="4A8FC1F9" w:rsidR="00755DE2" w:rsidRPr="00721243" w:rsidRDefault="00755DE2">
      <w:pPr>
        <w:jc w:val="left"/>
        <w:rPr>
          <w:rFonts w:eastAsia="Arial" w:cs="Arial"/>
          <w:szCs w:val="20"/>
          <w:highlight w:val="cyan"/>
        </w:rPr>
      </w:pPr>
      <w:r w:rsidRPr="00721243">
        <w:rPr>
          <w:rFonts w:eastAsia="Arial" w:cs="Arial"/>
          <w:szCs w:val="20"/>
          <w:highlight w:val="cyan"/>
        </w:rPr>
        <w:br w:type="page"/>
      </w:r>
    </w:p>
    <w:p w14:paraId="381660D7" w14:textId="77777777" w:rsidR="00DD18F2" w:rsidRPr="00721243" w:rsidRDefault="00DD18F2" w:rsidP="00DD18F2">
      <w:pPr>
        <w:rPr>
          <w:rFonts w:eastAsia="Arial" w:cs="Arial"/>
          <w:iCs/>
          <w:szCs w:val="20"/>
          <w:u w:val="single"/>
        </w:rPr>
      </w:pPr>
      <w:r w:rsidRPr="00721243">
        <w:rPr>
          <w:rFonts w:eastAsia="Arial" w:cs="Arial"/>
          <w:iCs/>
          <w:szCs w:val="20"/>
          <w:u w:val="single"/>
        </w:rPr>
        <w:t>Sisari</w:t>
      </w:r>
    </w:p>
    <w:p w14:paraId="0EAC5784" w14:textId="77777777" w:rsidR="00755DE2" w:rsidRPr="00721243" w:rsidRDefault="00755DE2" w:rsidP="00755DE2">
      <w:pPr>
        <w:rPr>
          <w:rFonts w:eastAsia="Arial" w:cs="Arial"/>
          <w:i/>
          <w:szCs w:val="20"/>
        </w:rPr>
      </w:pPr>
    </w:p>
    <w:p w14:paraId="56996457" w14:textId="55911CE7" w:rsidR="00DD18F2" w:rsidRPr="007B6908" w:rsidRDefault="00DD18F2" w:rsidP="00DD18F2">
      <w:pPr>
        <w:rPr>
          <w:rFonts w:eastAsia="Arial" w:cs="Arial"/>
          <w:b/>
          <w:szCs w:val="16"/>
        </w:rPr>
      </w:pPr>
      <w:r w:rsidRPr="00721243">
        <w:rPr>
          <w:rFonts w:eastAsia="Arial" w:cs="Arial"/>
          <w:szCs w:val="20"/>
        </w:rPr>
        <w:t xml:space="preserve">U </w:t>
      </w:r>
      <w:r w:rsidR="006B4584" w:rsidRPr="00721243">
        <w:rPr>
          <w:rFonts w:eastAsia="Arial" w:cs="Arial"/>
          <w:szCs w:val="20"/>
        </w:rPr>
        <w:t>p</w:t>
      </w:r>
      <w:r w:rsidRPr="00721243">
        <w:rPr>
          <w:rFonts w:eastAsia="Arial" w:cs="Arial"/>
          <w:szCs w:val="20"/>
        </w:rPr>
        <w:t xml:space="preserve">rojektnom području nema zaštićenih </w:t>
      </w:r>
      <w:r w:rsidR="006B4584" w:rsidRPr="00721243">
        <w:rPr>
          <w:rFonts w:eastAsia="Arial" w:cs="Arial"/>
          <w:szCs w:val="20"/>
        </w:rPr>
        <w:t xml:space="preserve">vrsta </w:t>
      </w:r>
      <w:r w:rsidRPr="00721243">
        <w:rPr>
          <w:rFonts w:eastAsia="Arial" w:cs="Arial"/>
          <w:szCs w:val="20"/>
        </w:rPr>
        <w:t xml:space="preserve">sisara. Važno je istaći da je </w:t>
      </w:r>
      <w:r w:rsidR="005D549C" w:rsidRPr="00721243">
        <w:rPr>
          <w:rFonts w:eastAsia="Arial" w:cs="Arial"/>
          <w:szCs w:val="20"/>
        </w:rPr>
        <w:t>p</w:t>
      </w:r>
      <w:r w:rsidRPr="00721243">
        <w:rPr>
          <w:rFonts w:eastAsia="Arial" w:cs="Arial"/>
          <w:szCs w:val="20"/>
        </w:rPr>
        <w:t xml:space="preserve">rojektno područje zapravo područje koje je već degradirano ljudskim </w:t>
      </w:r>
      <w:r w:rsidRPr="007B6908">
        <w:rPr>
          <w:rFonts w:eastAsia="Arial" w:cs="Arial"/>
          <w:szCs w:val="20"/>
        </w:rPr>
        <w:t xml:space="preserve">aktivnostima u kojem je ekosistem već dostigao ravnotežu. Navedene su vrste sisara koje </w:t>
      </w:r>
      <w:r w:rsidR="00075B2E" w:rsidRPr="007B6908">
        <w:rPr>
          <w:rFonts w:eastAsia="Arial" w:cs="Arial"/>
          <w:szCs w:val="20"/>
        </w:rPr>
        <w:t>se mogu nastaniti</w:t>
      </w:r>
      <w:r w:rsidRPr="007B6908">
        <w:rPr>
          <w:rFonts w:eastAsia="Arial" w:cs="Arial"/>
          <w:szCs w:val="20"/>
        </w:rPr>
        <w:t xml:space="preserve"> u neposrednoj blizini </w:t>
      </w:r>
      <w:r w:rsidR="005D549C" w:rsidRPr="007B6908">
        <w:rPr>
          <w:rFonts w:eastAsia="Arial" w:cs="Arial"/>
          <w:szCs w:val="20"/>
        </w:rPr>
        <w:t>p</w:t>
      </w:r>
      <w:r w:rsidRPr="007B6908">
        <w:rPr>
          <w:rFonts w:eastAsia="Arial" w:cs="Arial"/>
          <w:szCs w:val="20"/>
        </w:rPr>
        <w:t xml:space="preserve">rojektnog područja i koje bi se mogle slučajno naći u </w:t>
      </w:r>
      <w:r w:rsidR="005D549C" w:rsidRPr="007B6908">
        <w:rPr>
          <w:rFonts w:eastAsia="Arial" w:cs="Arial"/>
          <w:szCs w:val="20"/>
        </w:rPr>
        <w:t>p</w:t>
      </w:r>
      <w:r w:rsidRPr="007B6908">
        <w:rPr>
          <w:rFonts w:eastAsia="Arial" w:cs="Arial"/>
          <w:szCs w:val="20"/>
        </w:rPr>
        <w:t>rojektnom području. Spisak vrsta sisara dat je u tabeli 1, Prilog 5.</w:t>
      </w:r>
    </w:p>
    <w:p w14:paraId="2182B0E0" w14:textId="77777777" w:rsidR="00755DE2" w:rsidRPr="007B6908" w:rsidRDefault="00755DE2" w:rsidP="00755DE2">
      <w:pPr>
        <w:rPr>
          <w:rFonts w:cs="Arial"/>
          <w:sz w:val="16"/>
        </w:rPr>
      </w:pPr>
    </w:p>
    <w:p w14:paraId="2DB27721" w14:textId="29CCE5D5" w:rsidR="009B48F1" w:rsidRPr="007B6908" w:rsidRDefault="009B48F1" w:rsidP="009B48F1">
      <w:pPr>
        <w:rPr>
          <w:rFonts w:cs="Arial"/>
          <w:b/>
          <w:i/>
        </w:rPr>
      </w:pPr>
      <w:r w:rsidRPr="007B6908">
        <w:rPr>
          <w:rFonts w:cs="Arial"/>
          <w:b/>
          <w:i/>
        </w:rPr>
        <w:t>Vodena sredina</w:t>
      </w:r>
    </w:p>
    <w:p w14:paraId="4A5244A9" w14:textId="77777777" w:rsidR="00755DE2" w:rsidRPr="007B6908" w:rsidRDefault="00755DE2" w:rsidP="00755DE2">
      <w:pPr>
        <w:rPr>
          <w:rFonts w:cs="Arial"/>
        </w:rPr>
      </w:pPr>
    </w:p>
    <w:p w14:paraId="354D2CE9" w14:textId="447B145D" w:rsidR="009B48F1" w:rsidRPr="007B6908" w:rsidRDefault="009B48F1" w:rsidP="009B48F1">
      <w:pPr>
        <w:rPr>
          <w:rFonts w:eastAsia="Arial" w:cs="Arial"/>
          <w:szCs w:val="20"/>
        </w:rPr>
      </w:pPr>
      <w:r w:rsidRPr="007B6908">
        <w:rPr>
          <w:rFonts w:eastAsia="Arial" w:cs="Arial"/>
          <w:szCs w:val="20"/>
        </w:rPr>
        <w:t xml:space="preserve">Rijeka Morača, koja se uliva u Skadarsko jezero, prolazi u blizini </w:t>
      </w:r>
      <w:r w:rsidR="005D549C" w:rsidRPr="007B6908">
        <w:rPr>
          <w:rFonts w:eastAsia="Arial" w:cs="Arial"/>
          <w:szCs w:val="20"/>
        </w:rPr>
        <w:t>p</w:t>
      </w:r>
      <w:r w:rsidRPr="007B6908">
        <w:rPr>
          <w:rFonts w:eastAsia="Arial" w:cs="Arial"/>
          <w:szCs w:val="20"/>
        </w:rPr>
        <w:t>rojektnog područja. Rijeka Cijevna prolazi na udaljenosti od oko 1,5km južno od lokacije KAP-a i uliva se u rijeku Moraču.</w:t>
      </w:r>
    </w:p>
    <w:p w14:paraId="6CC0BB3C" w14:textId="77777777" w:rsidR="009B48F1" w:rsidRPr="007B6908" w:rsidRDefault="009B48F1" w:rsidP="009B48F1">
      <w:pPr>
        <w:rPr>
          <w:rFonts w:eastAsia="Arial" w:cs="Arial"/>
          <w:szCs w:val="20"/>
        </w:rPr>
      </w:pPr>
    </w:p>
    <w:p w14:paraId="4FB89DAE" w14:textId="296C5BD0" w:rsidR="00C04C6C" w:rsidRDefault="009B48F1" w:rsidP="009B48F1">
      <w:pPr>
        <w:rPr>
          <w:rFonts w:eastAsia="Arial" w:cs="Arial"/>
          <w:szCs w:val="20"/>
        </w:rPr>
      </w:pPr>
      <w:r w:rsidRPr="007B6908">
        <w:rPr>
          <w:rFonts w:eastAsia="Arial" w:cs="Arial"/>
          <w:szCs w:val="20"/>
        </w:rPr>
        <w:t>Poznato je da u rijeci Morači dominiraju vrste pastrmke.</w:t>
      </w:r>
      <w:r w:rsidR="00C04C6C" w:rsidRPr="00C04C6C">
        <w:t xml:space="preserve"> </w:t>
      </w:r>
      <w:r w:rsidR="00C04C6C" w:rsidRPr="00C04C6C">
        <w:rPr>
          <w:rFonts w:eastAsia="Arial" w:cs="Arial"/>
          <w:szCs w:val="20"/>
        </w:rPr>
        <w:t xml:space="preserve">Među vrstama koje se mogu naći u rijeci Morači, </w:t>
      </w:r>
      <w:r w:rsidR="00C04C6C" w:rsidRPr="006E279F">
        <w:rPr>
          <w:rFonts w:eastAsia="Arial" w:cs="Arial"/>
          <w:i/>
          <w:iCs/>
          <w:szCs w:val="20"/>
        </w:rPr>
        <w:t>Anguilla anguilla</w:t>
      </w:r>
      <w:r w:rsidR="00C04C6C" w:rsidRPr="00C04C6C">
        <w:rPr>
          <w:rFonts w:eastAsia="Arial" w:cs="Arial"/>
          <w:szCs w:val="20"/>
        </w:rPr>
        <w:t xml:space="preserve"> je prema IUCN-u kritično ugrožena (CR), </w:t>
      </w:r>
      <w:r w:rsidR="00C04C6C" w:rsidRPr="006E279F">
        <w:rPr>
          <w:rFonts w:eastAsia="Arial" w:cs="Arial"/>
          <w:i/>
          <w:iCs/>
          <w:szCs w:val="20"/>
        </w:rPr>
        <w:t>Cyprinus carpio</w:t>
      </w:r>
      <w:r w:rsidR="00C04C6C" w:rsidRPr="00C04C6C">
        <w:rPr>
          <w:rFonts w:eastAsia="Arial" w:cs="Arial"/>
          <w:szCs w:val="20"/>
        </w:rPr>
        <w:t xml:space="preserve"> je ranjiva (VU), dok je </w:t>
      </w:r>
      <w:r w:rsidR="00C04C6C" w:rsidRPr="006E279F">
        <w:rPr>
          <w:rFonts w:eastAsia="Arial" w:cs="Arial"/>
          <w:i/>
          <w:iCs/>
          <w:szCs w:val="20"/>
        </w:rPr>
        <w:t>Salmo montenegrinus</w:t>
      </w:r>
      <w:r w:rsidR="00C04C6C" w:rsidRPr="00C04C6C">
        <w:rPr>
          <w:rFonts w:eastAsia="Arial" w:cs="Arial"/>
          <w:szCs w:val="20"/>
        </w:rPr>
        <w:t xml:space="preserve"> ugrožena (EN).</w:t>
      </w:r>
    </w:p>
    <w:p w14:paraId="61EEF1CE" w14:textId="77777777" w:rsidR="00C04C6C" w:rsidRDefault="00C04C6C" w:rsidP="009B48F1">
      <w:pPr>
        <w:rPr>
          <w:rFonts w:eastAsia="Arial" w:cs="Arial"/>
          <w:szCs w:val="20"/>
        </w:rPr>
      </w:pPr>
    </w:p>
    <w:p w14:paraId="38DBEFC6" w14:textId="1FD6632B" w:rsidR="009B48F1" w:rsidRPr="00721243" w:rsidRDefault="009B48F1" w:rsidP="009B48F1">
      <w:pPr>
        <w:rPr>
          <w:rFonts w:eastAsia="Arial" w:cs="Arial"/>
          <w:szCs w:val="20"/>
        </w:rPr>
      </w:pPr>
      <w:r w:rsidRPr="007B6908">
        <w:rPr>
          <w:rFonts w:eastAsia="Arial" w:cs="Arial"/>
          <w:szCs w:val="20"/>
        </w:rPr>
        <w:t xml:space="preserve">Vrste riba koje bi se mogle naći u </w:t>
      </w:r>
      <w:r w:rsidR="005D549C" w:rsidRPr="007B6908">
        <w:rPr>
          <w:rFonts w:eastAsia="Arial" w:cs="Arial"/>
          <w:szCs w:val="20"/>
        </w:rPr>
        <w:t>p</w:t>
      </w:r>
      <w:r w:rsidRPr="007B6908">
        <w:rPr>
          <w:rFonts w:eastAsia="Arial" w:cs="Arial"/>
          <w:szCs w:val="20"/>
        </w:rPr>
        <w:t>rojektnom području date su u tabeli 1, Prilog 6.</w:t>
      </w:r>
    </w:p>
    <w:p w14:paraId="3D118B1D" w14:textId="77777777" w:rsidR="006B4584" w:rsidRPr="00721243" w:rsidRDefault="006B4584" w:rsidP="009B48F1">
      <w:pPr>
        <w:rPr>
          <w:rFonts w:eastAsia="Arial" w:cs="Arial"/>
          <w:szCs w:val="20"/>
        </w:rPr>
      </w:pPr>
    </w:p>
    <w:p w14:paraId="7119AA01" w14:textId="40C91438" w:rsidR="00755DE2" w:rsidRPr="00721243" w:rsidRDefault="00755DE2" w:rsidP="00755DE2">
      <w:pPr>
        <w:tabs>
          <w:tab w:val="left" w:pos="3930"/>
        </w:tabs>
        <w:rPr>
          <w:rFonts w:eastAsia="Arial" w:cs="Arial"/>
          <w:szCs w:val="16"/>
        </w:rPr>
      </w:pPr>
      <w:r w:rsidRPr="00721243">
        <w:rPr>
          <w:rFonts w:eastAsia="Arial" w:cs="Arial"/>
          <w:szCs w:val="16"/>
        </w:rPr>
        <w:tab/>
      </w:r>
    </w:p>
    <w:p w14:paraId="2D1F1F09" w14:textId="70979330" w:rsidR="00185DB2" w:rsidRPr="00721243" w:rsidRDefault="009B48F1" w:rsidP="00CE7C76">
      <w:pPr>
        <w:pStyle w:val="Heading2"/>
        <w:rPr>
          <w:rFonts w:cs="Arial"/>
        </w:rPr>
      </w:pPr>
      <w:bookmarkStart w:id="502" w:name="_Toc219977469"/>
      <w:bookmarkStart w:id="503" w:name="_Toc221003202"/>
      <w:r w:rsidRPr="00721243">
        <w:rPr>
          <w:rFonts w:cs="Arial"/>
        </w:rPr>
        <w:t>Socio-ekonomsko okruženje</w:t>
      </w:r>
      <w:bookmarkEnd w:id="502"/>
      <w:bookmarkEnd w:id="503"/>
    </w:p>
    <w:p w14:paraId="1DF6573E" w14:textId="00E5C010" w:rsidR="00185DB2" w:rsidRPr="00721243" w:rsidRDefault="00185DB2" w:rsidP="00C74033">
      <w:pPr>
        <w:rPr>
          <w:rFonts w:cs="Arial"/>
          <w:szCs w:val="22"/>
        </w:rPr>
      </w:pPr>
    </w:p>
    <w:p w14:paraId="0905D924" w14:textId="28567809" w:rsidR="003B7BA6" w:rsidRPr="00721243" w:rsidRDefault="009B48F1" w:rsidP="003B7BA6">
      <w:pPr>
        <w:pStyle w:val="Heading3"/>
        <w:rPr>
          <w:rFonts w:cs="Arial"/>
        </w:rPr>
      </w:pPr>
      <w:bookmarkStart w:id="504" w:name="_Toc219977470"/>
      <w:bookmarkStart w:id="505" w:name="_Toc221003203"/>
      <w:r w:rsidRPr="00721243">
        <w:rPr>
          <w:rFonts w:cs="Arial"/>
        </w:rPr>
        <w:t>Stanovništvo</w:t>
      </w:r>
      <w:bookmarkEnd w:id="504"/>
      <w:bookmarkEnd w:id="505"/>
    </w:p>
    <w:p w14:paraId="708101B1" w14:textId="77777777" w:rsidR="003B7BA6" w:rsidRPr="00721243" w:rsidRDefault="003B7BA6" w:rsidP="00C74033">
      <w:pPr>
        <w:rPr>
          <w:rFonts w:cs="Arial"/>
          <w:szCs w:val="22"/>
        </w:rPr>
      </w:pPr>
    </w:p>
    <w:p w14:paraId="3D9F1A8B" w14:textId="60DC9015" w:rsidR="009B48F1" w:rsidRPr="00721243" w:rsidRDefault="009B48F1" w:rsidP="009B48F1">
      <w:pPr>
        <w:rPr>
          <w:rFonts w:cs="Arial"/>
          <w:lang w:eastAsia="en-GB"/>
        </w:rPr>
      </w:pPr>
      <w:r w:rsidRPr="00721243">
        <w:rPr>
          <w:rFonts w:cs="Arial"/>
          <w:lang w:eastAsia="en-GB"/>
        </w:rPr>
        <w:t xml:space="preserve">Projektno područje se nalazi u području </w:t>
      </w:r>
      <w:r w:rsidR="003E6EED" w:rsidRPr="00721243">
        <w:rPr>
          <w:rFonts w:cs="Arial"/>
          <w:lang w:eastAsia="en-GB"/>
        </w:rPr>
        <w:t>postrojenja za proizvodnju K</w:t>
      </w:r>
      <w:r w:rsidRPr="00721243">
        <w:rPr>
          <w:rFonts w:cs="Arial"/>
          <w:lang w:eastAsia="en-GB"/>
        </w:rPr>
        <w:t xml:space="preserve">ombinata aluminijuma Podgorica, u </w:t>
      </w:r>
      <w:r w:rsidR="003E6EED" w:rsidRPr="00721243">
        <w:rPr>
          <w:rFonts w:cs="Arial"/>
          <w:lang w:eastAsia="en-GB"/>
        </w:rPr>
        <w:t>Podgorici</w:t>
      </w:r>
      <w:r w:rsidRPr="00721243">
        <w:rPr>
          <w:rFonts w:cs="Arial"/>
          <w:lang w:eastAsia="en-GB"/>
        </w:rPr>
        <w:t xml:space="preserve">, Crnoj Gori. Prema posljednjem zvaničnom popisu stanovništva koji je izvršen </w:t>
      </w:r>
      <w:r w:rsidR="00823AB5" w:rsidRPr="00721243">
        <w:rPr>
          <w:rFonts w:cs="Arial"/>
          <w:lang w:eastAsia="en-GB"/>
        </w:rPr>
        <w:t>2023</w:t>
      </w:r>
      <w:r w:rsidRPr="00721243">
        <w:rPr>
          <w:rFonts w:cs="Arial"/>
          <w:lang w:eastAsia="en-GB"/>
        </w:rPr>
        <w:t xml:space="preserve">. godine, broj stanovnika u Crnoj Gori je iznosio </w:t>
      </w:r>
      <w:r w:rsidR="00823AB5" w:rsidRPr="00721243">
        <w:rPr>
          <w:rFonts w:cs="Arial"/>
          <w:lang w:eastAsia="en-GB"/>
        </w:rPr>
        <w:t>623</w:t>
      </w:r>
      <w:r w:rsidRPr="00721243">
        <w:rPr>
          <w:rFonts w:cs="Arial"/>
          <w:lang w:eastAsia="en-GB"/>
        </w:rPr>
        <w:t>,</w:t>
      </w:r>
      <w:r w:rsidR="00823AB5" w:rsidRPr="00721243">
        <w:rPr>
          <w:rFonts w:cs="Arial"/>
          <w:lang w:eastAsia="en-GB"/>
        </w:rPr>
        <w:t>633</w:t>
      </w:r>
      <w:r w:rsidRPr="00721243">
        <w:rPr>
          <w:rFonts w:cs="Arial"/>
          <w:lang w:eastAsia="en-GB"/>
        </w:rPr>
        <w:t xml:space="preserve">. </w:t>
      </w:r>
    </w:p>
    <w:p w14:paraId="1BCA0D02" w14:textId="77777777" w:rsidR="009B48F1" w:rsidRPr="00721243" w:rsidRDefault="009B48F1" w:rsidP="009B48F1">
      <w:pPr>
        <w:rPr>
          <w:rFonts w:cs="Arial"/>
          <w:lang w:eastAsia="en-GB"/>
        </w:rPr>
      </w:pPr>
    </w:p>
    <w:p w14:paraId="3161B648" w14:textId="2EA19D17" w:rsidR="009B48F1" w:rsidRPr="00721243" w:rsidRDefault="009B48F1" w:rsidP="009B48F1">
      <w:pPr>
        <w:rPr>
          <w:rFonts w:cs="Arial"/>
        </w:rPr>
      </w:pPr>
      <w:r w:rsidRPr="00721243">
        <w:rPr>
          <w:rFonts w:cs="Arial"/>
          <w:lang w:eastAsia="en-GB"/>
        </w:rPr>
        <w:t xml:space="preserve">Podgorica predstavlja glavni urbani i poslovni centar Crne Gore. Broj stanovnika u Podgorici je </w:t>
      </w:r>
      <w:r w:rsidR="00823AB5" w:rsidRPr="00721243">
        <w:rPr>
          <w:rFonts w:cs="Arial"/>
          <w:lang w:eastAsia="en-GB"/>
        </w:rPr>
        <w:t>2023</w:t>
      </w:r>
      <w:r w:rsidRPr="00721243">
        <w:rPr>
          <w:rFonts w:cs="Arial"/>
          <w:lang w:eastAsia="en-GB"/>
        </w:rPr>
        <w:t xml:space="preserve">. godine iznosio </w:t>
      </w:r>
      <w:r w:rsidR="00823AB5" w:rsidRPr="00721243">
        <w:rPr>
          <w:rFonts w:cs="Arial"/>
          <w:lang w:eastAsia="en-GB"/>
        </w:rPr>
        <w:t>179</w:t>
      </w:r>
      <w:r w:rsidR="00CD400F" w:rsidRPr="00721243">
        <w:rPr>
          <w:rFonts w:cs="Arial"/>
          <w:lang w:eastAsia="en-GB"/>
        </w:rPr>
        <w:t>.</w:t>
      </w:r>
      <w:r w:rsidR="00823AB5" w:rsidRPr="00721243">
        <w:rPr>
          <w:rFonts w:cs="Arial"/>
          <w:lang w:eastAsia="en-GB"/>
        </w:rPr>
        <w:t xml:space="preserve">505 </w:t>
      </w:r>
      <w:r w:rsidRPr="00721243">
        <w:rPr>
          <w:rFonts w:cs="Arial"/>
          <w:lang w:eastAsia="en-GB"/>
        </w:rPr>
        <w:t xml:space="preserve">(podaci </w:t>
      </w:r>
      <w:r w:rsidR="00CD400F" w:rsidRPr="00721243">
        <w:rPr>
          <w:rFonts w:cs="Arial"/>
          <w:lang w:eastAsia="en-GB"/>
        </w:rPr>
        <w:t>iz</w:t>
      </w:r>
      <w:r w:rsidR="003E6EED" w:rsidRPr="00721243">
        <w:rPr>
          <w:rFonts w:cs="Arial"/>
          <w:lang w:eastAsia="en-GB"/>
        </w:rPr>
        <w:t xml:space="preserve"> </w:t>
      </w:r>
      <w:r w:rsidRPr="00721243">
        <w:rPr>
          <w:rFonts w:cs="Arial"/>
          <w:lang w:eastAsia="en-GB"/>
        </w:rPr>
        <w:t>popisa)</w:t>
      </w:r>
      <w:r w:rsidR="00823AB5" w:rsidRPr="00721243">
        <w:rPr>
          <w:rFonts w:cs="Arial"/>
          <w:lang w:eastAsia="en-GB"/>
        </w:rPr>
        <w:t>.</w:t>
      </w:r>
    </w:p>
    <w:p w14:paraId="0C9AB69C" w14:textId="77777777" w:rsidR="009B48F1" w:rsidRPr="00721243" w:rsidRDefault="009B48F1" w:rsidP="009B48F1">
      <w:pPr>
        <w:rPr>
          <w:rFonts w:cs="Arial"/>
          <w:lang w:eastAsia="en-GB"/>
        </w:rPr>
      </w:pPr>
    </w:p>
    <w:p w14:paraId="6581929B" w14:textId="3C3FA57F" w:rsidR="00966EBD" w:rsidRPr="00721243" w:rsidRDefault="009B48F1" w:rsidP="0088086E">
      <w:pPr>
        <w:rPr>
          <w:rFonts w:cs="Arial"/>
          <w:lang w:eastAsia="en-GB"/>
        </w:rPr>
      </w:pPr>
      <w:r w:rsidRPr="00721243">
        <w:rPr>
          <w:rFonts w:cs="Arial"/>
          <w:lang w:eastAsia="en-GB"/>
        </w:rPr>
        <w:t xml:space="preserve">Socio-ekonomski uticaji </w:t>
      </w:r>
      <w:r w:rsidR="005D549C" w:rsidRPr="00721243">
        <w:rPr>
          <w:rFonts w:cs="Arial"/>
          <w:lang w:eastAsia="en-GB"/>
        </w:rPr>
        <w:t>p</w:t>
      </w:r>
      <w:r w:rsidRPr="00721243">
        <w:rPr>
          <w:rFonts w:cs="Arial"/>
          <w:lang w:eastAsia="en-GB"/>
        </w:rPr>
        <w:t xml:space="preserve">rojekta mogli bi biti </w:t>
      </w:r>
      <w:r w:rsidR="005D549C" w:rsidRPr="00721243">
        <w:rPr>
          <w:rFonts w:cs="Arial"/>
          <w:lang w:eastAsia="en-GB"/>
        </w:rPr>
        <w:t>najprimjetniji</w:t>
      </w:r>
      <w:r w:rsidRPr="00721243">
        <w:rPr>
          <w:rFonts w:cs="Arial"/>
          <w:lang w:eastAsia="en-GB"/>
        </w:rPr>
        <w:t xml:space="preserve"> za naselja unutar područja u radijusu od 1km od </w:t>
      </w:r>
      <w:r w:rsidR="005D549C" w:rsidRPr="00721243">
        <w:rPr>
          <w:rFonts w:cs="Arial"/>
          <w:lang w:eastAsia="en-GB"/>
        </w:rPr>
        <w:t>p</w:t>
      </w:r>
      <w:r w:rsidRPr="00721243">
        <w:rPr>
          <w:rFonts w:cs="Arial"/>
          <w:lang w:eastAsia="en-GB"/>
        </w:rPr>
        <w:t>rojektn</w:t>
      </w:r>
      <w:r w:rsidR="005E3844" w:rsidRPr="00721243">
        <w:rPr>
          <w:rFonts w:cs="Arial"/>
          <w:lang w:eastAsia="en-GB"/>
        </w:rPr>
        <w:t>e oblasti</w:t>
      </w:r>
      <w:r w:rsidRPr="00721243">
        <w:rPr>
          <w:rFonts w:cs="Arial"/>
          <w:lang w:eastAsia="en-GB"/>
        </w:rPr>
        <w:t xml:space="preserve">. Ova oblast je takođe definisana kao potencijalna društvena oblast uticaja Projekta. Stoga bi bilo korisno razumjeti </w:t>
      </w:r>
      <w:r w:rsidR="00CD400F" w:rsidRPr="00721243">
        <w:rPr>
          <w:rFonts w:cs="Arial"/>
          <w:lang w:eastAsia="en-GB"/>
        </w:rPr>
        <w:t>detalje i uslove života u naseljima</w:t>
      </w:r>
      <w:r w:rsidRPr="00721243">
        <w:rPr>
          <w:rFonts w:cs="Arial"/>
          <w:lang w:eastAsia="en-GB"/>
        </w:rPr>
        <w:t xml:space="preserve"> koja se nalaze u navedenom području. Ova naselja/katastarske opštine su Cijevna, Botun i Srpska. Vizuelni prikaz ovog područja dat je na </w:t>
      </w:r>
      <w:r w:rsidR="00D32BD5">
        <w:rPr>
          <w:rFonts w:cs="Arial"/>
          <w:lang w:eastAsia="en-GB"/>
        </w:rPr>
        <w:t xml:space="preserve">slici </w:t>
      </w:r>
      <w:r w:rsidR="005C2A22">
        <w:rPr>
          <w:rFonts w:cs="Arial"/>
          <w:lang w:eastAsia="en-GB"/>
        </w:rPr>
        <w:t>20</w:t>
      </w:r>
      <w:r w:rsidR="00E96DDA" w:rsidRPr="00721243">
        <w:rPr>
          <w:rFonts w:cs="Arial"/>
          <w:lang w:eastAsia="en-GB"/>
        </w:rPr>
        <w:t>.</w:t>
      </w:r>
    </w:p>
    <w:p w14:paraId="567FD6AF" w14:textId="0EB7E625" w:rsidR="00E96DDA" w:rsidRPr="00721243" w:rsidRDefault="002233B1" w:rsidP="00E96DDA">
      <w:pPr>
        <w:keepNext/>
        <w:rPr>
          <w:rFonts w:cs="Arial"/>
        </w:rPr>
      </w:pPr>
      <w:r w:rsidRPr="002233B1">
        <w:rPr>
          <w:rFonts w:cs="Arial"/>
          <w:noProof/>
          <w:lang w:val="en-US"/>
        </w:rPr>
        <w:drawing>
          <wp:inline distT="0" distB="0" distL="0" distR="0" wp14:anchorId="4004DEE6" wp14:editId="5FD64375">
            <wp:extent cx="5580380" cy="3625795"/>
            <wp:effectExtent l="0" t="0" r="1270" b="0"/>
            <wp:docPr id="100807316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8073169" name=""/>
                    <pic:cNvPicPr/>
                  </pic:nvPicPr>
                  <pic:blipFill>
                    <a:blip r:embed="rId74"/>
                    <a:stretch>
                      <a:fillRect/>
                    </a:stretch>
                  </pic:blipFill>
                  <pic:spPr>
                    <a:xfrm>
                      <a:off x="0" y="0"/>
                      <a:ext cx="5585551" cy="3629155"/>
                    </a:xfrm>
                    <a:prstGeom prst="rect">
                      <a:avLst/>
                    </a:prstGeom>
                  </pic:spPr>
                </pic:pic>
              </a:graphicData>
            </a:graphic>
          </wp:inline>
        </w:drawing>
      </w:r>
    </w:p>
    <w:p w14:paraId="4B8171DB" w14:textId="622DC35D" w:rsidR="006244DD" w:rsidRDefault="00823AB5" w:rsidP="00823AB5">
      <w:pPr>
        <w:pStyle w:val="Caption"/>
        <w:jc w:val="center"/>
        <w:rPr>
          <w:rFonts w:cs="Arial"/>
          <w:b w:val="0"/>
          <w:bCs w:val="0"/>
        </w:rPr>
      </w:pPr>
      <w:bookmarkStart w:id="506" w:name="_Ref100552692"/>
      <w:bookmarkStart w:id="507" w:name="_Toc219727150"/>
      <w:bookmarkStart w:id="508" w:name="_Toc221003370"/>
      <w:r w:rsidRPr="00721243">
        <w:t xml:space="preserve">Slika </w:t>
      </w:r>
      <w:r w:rsidRPr="00721243">
        <w:fldChar w:fldCharType="begin"/>
      </w:r>
      <w:r w:rsidRPr="00721243">
        <w:instrText xml:space="preserve"> SEQ Slika \* ARABIC </w:instrText>
      </w:r>
      <w:r w:rsidRPr="00721243">
        <w:fldChar w:fldCharType="separate"/>
      </w:r>
      <w:r w:rsidR="00D967F6">
        <w:rPr>
          <w:noProof/>
        </w:rPr>
        <w:t>20</w:t>
      </w:r>
      <w:r w:rsidRPr="00721243">
        <w:fldChar w:fldCharType="end"/>
      </w:r>
      <w:r w:rsidRPr="00721243">
        <w:t>.</w:t>
      </w:r>
      <w:bookmarkEnd w:id="506"/>
      <w:r w:rsidR="00E96DDA" w:rsidRPr="00721243">
        <w:rPr>
          <w:rFonts w:cs="Arial"/>
          <w:b w:val="0"/>
          <w:bCs w:val="0"/>
        </w:rPr>
        <w:t xml:space="preserve"> </w:t>
      </w:r>
      <w:r w:rsidR="006244DD" w:rsidRPr="00721243">
        <w:rPr>
          <w:rFonts w:cs="Arial"/>
          <w:b w:val="0"/>
          <w:bCs w:val="0"/>
        </w:rPr>
        <w:t>Vizuelni prikaz potencijaln</w:t>
      </w:r>
      <w:r w:rsidR="00687463" w:rsidRPr="00721243">
        <w:rPr>
          <w:rFonts w:cs="Arial"/>
          <w:b w:val="0"/>
          <w:bCs w:val="0"/>
        </w:rPr>
        <w:t>og uticaja projekta na društveno okruženje</w:t>
      </w:r>
      <w:bookmarkEnd w:id="507"/>
      <w:r w:rsidR="00C04C6C">
        <w:rPr>
          <w:rFonts w:cs="Arial"/>
          <w:b w:val="0"/>
          <w:bCs w:val="0"/>
        </w:rPr>
        <w:t xml:space="preserve"> (202</w:t>
      </w:r>
      <w:r w:rsidR="002233B1">
        <w:rPr>
          <w:rFonts w:cs="Arial"/>
          <w:b w:val="0"/>
          <w:bCs w:val="0"/>
        </w:rPr>
        <w:t>6</w:t>
      </w:r>
      <w:r w:rsidR="00C04C6C">
        <w:rPr>
          <w:rFonts w:cs="Arial"/>
          <w:b w:val="0"/>
          <w:bCs w:val="0"/>
        </w:rPr>
        <w:t>.god)</w:t>
      </w:r>
      <w:bookmarkEnd w:id="508"/>
    </w:p>
    <w:p w14:paraId="5D6099CD" w14:textId="77777777" w:rsidR="00C04C6C" w:rsidRPr="006E279F" w:rsidRDefault="00C04C6C" w:rsidP="006E279F">
      <w:pPr>
        <w:rPr>
          <w:b/>
          <w:bCs/>
        </w:rPr>
      </w:pPr>
    </w:p>
    <w:p w14:paraId="6CD013F2" w14:textId="04418AA2" w:rsidR="006244DD" w:rsidRPr="00721243" w:rsidRDefault="006244DD" w:rsidP="006244DD">
      <w:pPr>
        <w:rPr>
          <w:rFonts w:cs="Arial"/>
          <w:lang w:eastAsia="en-GB"/>
        </w:rPr>
      </w:pPr>
      <w:r w:rsidRPr="00721243">
        <w:rPr>
          <w:rFonts w:cs="Arial"/>
          <w:lang w:eastAsia="en-GB"/>
        </w:rPr>
        <w:t xml:space="preserve">Važno je napomenuti da se </w:t>
      </w:r>
      <w:r w:rsidR="005E3844" w:rsidRPr="00721243">
        <w:rPr>
          <w:rFonts w:cs="Arial"/>
          <w:lang w:eastAsia="en-GB"/>
        </w:rPr>
        <w:t>p</w:t>
      </w:r>
      <w:r w:rsidRPr="00721243">
        <w:rPr>
          <w:rFonts w:cs="Arial"/>
          <w:lang w:eastAsia="en-GB"/>
        </w:rPr>
        <w:t>rojektno područje nalazi u ruralnom dijelu Podgorice, koji karakteriše seosko i poljoprivredno zemljište, pri čemu šire projektno područje karakteriše i niz poslovnih objekata koji posluju u sektorima veleprodaje i trgovine, logistike i distribucije, a prisutne su i benzinske pumpe i drugi objekti.</w:t>
      </w:r>
    </w:p>
    <w:p w14:paraId="5DC00728" w14:textId="77777777" w:rsidR="00823AB5" w:rsidRPr="00721243" w:rsidRDefault="00823AB5" w:rsidP="006244DD">
      <w:pPr>
        <w:rPr>
          <w:rFonts w:cs="Arial"/>
          <w:lang w:eastAsia="en-GB"/>
        </w:rPr>
      </w:pPr>
    </w:p>
    <w:p w14:paraId="3AE686A1" w14:textId="267A6F17" w:rsidR="00823AB5" w:rsidRPr="00721243" w:rsidRDefault="00823AB5" w:rsidP="006244DD">
      <w:pPr>
        <w:rPr>
          <w:rFonts w:cs="Arial"/>
          <w:lang w:eastAsia="en-GB"/>
        </w:rPr>
      </w:pPr>
      <w:r w:rsidRPr="00721243">
        <w:rPr>
          <w:rFonts w:cs="Arial"/>
          <w:lang w:eastAsia="en-GB"/>
        </w:rPr>
        <w:t>Detaljno socijalno istraživanje biće sprovedeno u skladu sa metodologijom definisanom u Prilogu 8, a u skladu s tim će procjena nultog stanja socijalnog okruženja biti uključena u finalnu verziju ovog dokumenta.</w:t>
      </w:r>
    </w:p>
    <w:p w14:paraId="6C23687E" w14:textId="77777777" w:rsidR="00CD400F" w:rsidRPr="00721243" w:rsidRDefault="00CD400F" w:rsidP="0088086E">
      <w:pPr>
        <w:rPr>
          <w:rFonts w:cs="Arial"/>
          <w:lang w:eastAsia="en-GB"/>
        </w:rPr>
      </w:pPr>
    </w:p>
    <w:p w14:paraId="58559E9D" w14:textId="77EE57D9" w:rsidR="00967B70" w:rsidRPr="00721243" w:rsidRDefault="006244DD" w:rsidP="00967B70">
      <w:pPr>
        <w:pStyle w:val="Heading3"/>
        <w:rPr>
          <w:rFonts w:cs="Arial"/>
          <w:lang w:eastAsia="en-GB"/>
        </w:rPr>
      </w:pPr>
      <w:bookmarkStart w:id="509" w:name="_Toc219977471"/>
      <w:bookmarkStart w:id="510" w:name="_Toc221003204"/>
      <w:r w:rsidRPr="00721243">
        <w:rPr>
          <w:rFonts w:cs="Arial"/>
          <w:lang w:eastAsia="en-GB"/>
        </w:rPr>
        <w:t>Saobraćajna mreža</w:t>
      </w:r>
      <w:bookmarkEnd w:id="509"/>
      <w:bookmarkEnd w:id="510"/>
    </w:p>
    <w:p w14:paraId="5D955CAA" w14:textId="77777777" w:rsidR="00967B70" w:rsidRPr="00721243" w:rsidRDefault="00967B70" w:rsidP="00967B70">
      <w:pPr>
        <w:rPr>
          <w:rFonts w:cs="Arial"/>
          <w:lang w:eastAsia="en-GB"/>
        </w:rPr>
      </w:pPr>
    </w:p>
    <w:p w14:paraId="428B0F6F" w14:textId="498E5D54" w:rsidR="006244DD" w:rsidRPr="00721243" w:rsidRDefault="006244DD" w:rsidP="006244DD">
      <w:pPr>
        <w:rPr>
          <w:rFonts w:cs="Arial"/>
          <w:lang w:eastAsia="en-GB"/>
        </w:rPr>
      </w:pPr>
      <w:r w:rsidRPr="00721243">
        <w:rPr>
          <w:rFonts w:cs="Arial"/>
          <w:lang w:eastAsia="en-GB"/>
        </w:rPr>
        <w:t xml:space="preserve">Šire </w:t>
      </w:r>
      <w:r w:rsidR="005E3844" w:rsidRPr="00721243">
        <w:rPr>
          <w:rFonts w:cs="Arial"/>
          <w:lang w:eastAsia="en-GB"/>
        </w:rPr>
        <w:t>p</w:t>
      </w:r>
      <w:r w:rsidRPr="00721243">
        <w:rPr>
          <w:rFonts w:cs="Arial"/>
          <w:lang w:eastAsia="en-GB"/>
        </w:rPr>
        <w:t xml:space="preserve">rojektno područje je povezano sa dva magistralna puta, put E80 i novi put koji povezuje dvije obale rijeke Morače („Jugozapadna obilaznica“). Magistralni put E80 vodi od Podgorice prema aerodromu </w:t>
      </w:r>
      <w:r w:rsidR="005E3844" w:rsidRPr="00721243">
        <w:rPr>
          <w:rFonts w:cs="Arial"/>
          <w:lang w:eastAsia="en-GB"/>
        </w:rPr>
        <w:t>„</w:t>
      </w:r>
      <w:r w:rsidRPr="00721243">
        <w:rPr>
          <w:rFonts w:cs="Arial"/>
          <w:lang w:eastAsia="en-GB"/>
        </w:rPr>
        <w:t>Podgorica” i dalje ka primorju Crne Gore – gradovima Bar, Ulcinj. Sa druge strane, „Jugozapadna obilaznica“ prolazi pored objekta KAP-a i povezuje naselje Donja Gorica sa magistralnim putem E80, omogućavajući obilaznicu oko grada i povezivanje cjelokupnog stanovništva Podgorice sa širim projektnim područjem i pomenutim aerodrom</w:t>
      </w:r>
      <w:r w:rsidR="007A138A" w:rsidRPr="00721243">
        <w:rPr>
          <w:rFonts w:cs="Arial"/>
          <w:lang w:eastAsia="en-GB"/>
        </w:rPr>
        <w:t>om</w:t>
      </w:r>
      <w:r w:rsidRPr="00721243">
        <w:rPr>
          <w:rFonts w:cs="Arial"/>
          <w:lang w:eastAsia="en-GB"/>
        </w:rPr>
        <w:t xml:space="preserve"> i primorskim gradovima. </w:t>
      </w:r>
      <w:r w:rsidR="002F5D16" w:rsidRPr="002F5D16">
        <w:rPr>
          <w:rFonts w:cs="Arial"/>
          <w:lang w:eastAsia="en-GB"/>
        </w:rPr>
        <w:t xml:space="preserve">Pristupni put biće definisan od strane Ministarstva, a </w:t>
      </w:r>
      <w:r w:rsidR="002F5D16">
        <w:rPr>
          <w:rFonts w:cs="Arial"/>
          <w:lang w:eastAsia="en-GB"/>
        </w:rPr>
        <w:t xml:space="preserve">PIU će osigurati sprovođenje </w:t>
      </w:r>
      <w:r w:rsidR="002F5D16" w:rsidRPr="002F5D16">
        <w:rPr>
          <w:rFonts w:cs="Arial"/>
          <w:lang w:eastAsia="en-GB"/>
        </w:rPr>
        <w:t>relevantn</w:t>
      </w:r>
      <w:r w:rsidR="002F5D16">
        <w:rPr>
          <w:rFonts w:cs="Arial"/>
          <w:lang w:eastAsia="en-GB"/>
        </w:rPr>
        <w:t>e</w:t>
      </w:r>
      <w:r w:rsidR="002F5D16" w:rsidRPr="002F5D16">
        <w:rPr>
          <w:rFonts w:cs="Arial"/>
          <w:lang w:eastAsia="en-GB"/>
        </w:rPr>
        <w:t xml:space="preserve"> procjen</w:t>
      </w:r>
      <w:r w:rsidR="002F5D16">
        <w:rPr>
          <w:rFonts w:cs="Arial"/>
          <w:lang w:eastAsia="en-GB"/>
        </w:rPr>
        <w:t>e</w:t>
      </w:r>
      <w:r w:rsidR="002F5D16" w:rsidRPr="002F5D16">
        <w:rPr>
          <w:rFonts w:cs="Arial"/>
          <w:lang w:eastAsia="en-GB"/>
        </w:rPr>
        <w:t xml:space="preserve"> uticaja na životnu sredinu i društven</w:t>
      </w:r>
      <w:r w:rsidR="002F5D16">
        <w:rPr>
          <w:rFonts w:cs="Arial"/>
          <w:lang w:eastAsia="en-GB"/>
        </w:rPr>
        <w:t>a pitanja</w:t>
      </w:r>
      <w:r w:rsidR="002F5D16" w:rsidRPr="002F5D16">
        <w:rPr>
          <w:rFonts w:cs="Arial"/>
          <w:lang w:eastAsia="en-GB"/>
        </w:rPr>
        <w:t>. Nezakonit ili nekontrolisan pristup lokaciji biće spriječen. Ovo će se obezbijediti kroz Plan organizacije gradilišta</w:t>
      </w:r>
      <w:r w:rsidR="0065614E">
        <w:rPr>
          <w:rFonts w:cs="Arial"/>
          <w:lang w:eastAsia="en-GB"/>
        </w:rPr>
        <w:t>, koji će izraditi Izvođač</w:t>
      </w:r>
      <w:r w:rsidR="001F0F98" w:rsidRPr="001F0F98">
        <w:rPr>
          <w:rFonts w:cs="Arial"/>
          <w:lang w:eastAsia="en-GB"/>
        </w:rPr>
        <w:t>.</w:t>
      </w:r>
    </w:p>
    <w:p w14:paraId="18BF30AD" w14:textId="77777777" w:rsidR="00967B70" w:rsidRPr="00721243" w:rsidRDefault="00967B70" w:rsidP="0088086E">
      <w:pPr>
        <w:rPr>
          <w:rFonts w:cs="Arial"/>
          <w:lang w:eastAsia="en-GB"/>
        </w:rPr>
      </w:pPr>
    </w:p>
    <w:p w14:paraId="7221A32E" w14:textId="0B78D6C8" w:rsidR="00823AB5" w:rsidRPr="00721243" w:rsidRDefault="006244DD" w:rsidP="007B6908">
      <w:pPr>
        <w:rPr>
          <w:rFonts w:cs="Arial"/>
          <w:lang w:eastAsia="en-GB"/>
        </w:rPr>
      </w:pPr>
      <w:r w:rsidRPr="00721243">
        <w:rPr>
          <w:rFonts w:cs="Arial"/>
          <w:lang w:eastAsia="en-GB"/>
        </w:rPr>
        <w:t>Podgorica je autobuskim linijama dobro povezana sa ruralnim područjima, kao što je šire projektno područje. Autobuska linija koja povezuje centar grada sa širim projektnim područjem je linija L-26. Ova autobuska linija saobraća preko Botuna, Dahne i Dajbaba. Saobraća 13 puta dnevno (radnim danima), dok subotom saobraća 4 puta (nedjeljom ne saobraća). Značaj ove autobuske linije za stanovništvo šireg projektnog područja je u tome što im omogućava javni prevoz do centra grada i nazad, omogućavajući stanovništvu da se nesmetano bavi svojim poslovnim, obrazovnim i drugim aktivnostima.</w:t>
      </w:r>
    </w:p>
    <w:p w14:paraId="2F1F8196" w14:textId="54E652F1" w:rsidR="00967B70" w:rsidRPr="00721243" w:rsidRDefault="00967B70" w:rsidP="006E279F">
      <w:pPr>
        <w:jc w:val="left"/>
        <w:rPr>
          <w:rFonts w:cs="Arial"/>
          <w:lang w:eastAsia="en-GB"/>
        </w:rPr>
      </w:pPr>
    </w:p>
    <w:p w14:paraId="61089F16" w14:textId="3667CF74" w:rsidR="0088086E" w:rsidRPr="00721243" w:rsidRDefault="00314C96" w:rsidP="00967B70">
      <w:pPr>
        <w:pStyle w:val="Heading3"/>
        <w:rPr>
          <w:rFonts w:cs="Arial"/>
          <w:lang w:eastAsia="en-GB"/>
        </w:rPr>
      </w:pPr>
      <w:bookmarkStart w:id="511" w:name="_Toc219977472"/>
      <w:bookmarkStart w:id="512" w:name="_Toc221003205"/>
      <w:r w:rsidRPr="00721243">
        <w:rPr>
          <w:rFonts w:cs="Arial"/>
          <w:lang w:eastAsia="en-GB"/>
        </w:rPr>
        <w:t>Javna infrastruktura</w:t>
      </w:r>
      <w:r w:rsidR="006244DD" w:rsidRPr="00721243">
        <w:rPr>
          <w:rFonts w:cs="Arial"/>
          <w:lang w:eastAsia="en-GB"/>
        </w:rPr>
        <w:t xml:space="preserve"> u širem projektnom području</w:t>
      </w:r>
      <w:bookmarkEnd w:id="511"/>
      <w:bookmarkEnd w:id="512"/>
    </w:p>
    <w:p w14:paraId="22CBF8A5" w14:textId="77777777" w:rsidR="0088086E" w:rsidRPr="00721243" w:rsidRDefault="0088086E" w:rsidP="0088086E">
      <w:pPr>
        <w:rPr>
          <w:rFonts w:cs="Arial"/>
          <w:lang w:eastAsia="en-GB"/>
        </w:rPr>
      </w:pPr>
    </w:p>
    <w:p w14:paraId="5FC07260" w14:textId="58DB64E1" w:rsidR="00823AB5" w:rsidRPr="00721243" w:rsidRDefault="00951192" w:rsidP="0088086E">
      <w:pPr>
        <w:rPr>
          <w:rFonts w:cs="Arial"/>
          <w:lang w:eastAsia="en-GB"/>
        </w:rPr>
      </w:pPr>
      <w:r w:rsidRPr="00721243">
        <w:rPr>
          <w:rFonts w:cs="Arial"/>
          <w:lang w:eastAsia="en-GB"/>
        </w:rPr>
        <w:t>U</w:t>
      </w:r>
      <w:r w:rsidR="006244DD" w:rsidRPr="00721243">
        <w:rPr>
          <w:rFonts w:cs="Arial"/>
          <w:lang w:eastAsia="en-GB"/>
        </w:rPr>
        <w:t xml:space="preserve"> širem projektnom području identifikovan je određeni broj objekata, uključujući obrazovne ustanove i kulturno-istorijske </w:t>
      </w:r>
      <w:r w:rsidR="00075B2E" w:rsidRPr="00721243">
        <w:rPr>
          <w:rFonts w:cs="Arial"/>
          <w:lang w:eastAsia="en-GB"/>
        </w:rPr>
        <w:t>spomenike. To</w:t>
      </w:r>
      <w:r w:rsidR="006244DD" w:rsidRPr="00721243">
        <w:rPr>
          <w:rFonts w:cs="Arial"/>
          <w:lang w:eastAsia="en-GB"/>
        </w:rPr>
        <w:t xml:space="preserve"> su manastir </w:t>
      </w:r>
      <w:r w:rsidRPr="00721243">
        <w:rPr>
          <w:rFonts w:cs="Arial"/>
          <w:lang w:eastAsia="en-GB"/>
        </w:rPr>
        <w:t>„</w:t>
      </w:r>
      <w:r w:rsidR="006244DD" w:rsidRPr="00721243">
        <w:rPr>
          <w:rFonts w:cs="Arial"/>
          <w:lang w:eastAsia="en-GB"/>
        </w:rPr>
        <w:t>Dajbabe”, crkva</w:t>
      </w:r>
      <w:r w:rsidRPr="00721243">
        <w:rPr>
          <w:rFonts w:cs="Arial"/>
          <w:lang w:eastAsia="en-GB"/>
        </w:rPr>
        <w:t xml:space="preserve"> „</w:t>
      </w:r>
      <w:r w:rsidR="006244DD" w:rsidRPr="00721243">
        <w:rPr>
          <w:rFonts w:cs="Arial"/>
          <w:lang w:eastAsia="en-GB"/>
        </w:rPr>
        <w:t xml:space="preserve">Svetog Đorđa”, distributivni centar „Voli“, fudbalski klub „Bratstvo“ i zemljoradnička zadruga </w:t>
      </w:r>
      <w:r w:rsidRPr="00721243">
        <w:rPr>
          <w:rFonts w:cs="Arial"/>
          <w:lang w:eastAsia="en-GB"/>
        </w:rPr>
        <w:t>„</w:t>
      </w:r>
      <w:r w:rsidR="006244DD" w:rsidRPr="00721243">
        <w:rPr>
          <w:rFonts w:cs="Arial"/>
          <w:lang w:eastAsia="en-GB"/>
        </w:rPr>
        <w:t>Cijevna”. Svi navedeni objekti i ustanove nalaze se izvan radijusa od 1km za oba projektna područja.</w:t>
      </w:r>
    </w:p>
    <w:p w14:paraId="072C9A87" w14:textId="35FE93B1" w:rsidR="0088086E" w:rsidRPr="00721243" w:rsidRDefault="006244DD" w:rsidP="0088086E">
      <w:pPr>
        <w:rPr>
          <w:rFonts w:cs="Arial"/>
          <w:lang w:eastAsia="en-GB"/>
        </w:rPr>
      </w:pPr>
      <w:r w:rsidRPr="00721243">
        <w:rPr>
          <w:rFonts w:cs="Arial"/>
          <w:lang w:eastAsia="en-GB"/>
        </w:rPr>
        <w:t>Sa druge strane, dva objekta koja se nalaze u radijusu od 1km od projektnih područja si OŠ „Vladika Danilo“ i stadion. Stadion koji se nalazi u radijusu od 1km koristio je FK „Bratstvo“ do 2007. godine, ali se od tada više ne koristi za zvanične fudbalske utakmice.</w:t>
      </w:r>
    </w:p>
    <w:p w14:paraId="0274C0A1" w14:textId="77777777" w:rsidR="006244DD" w:rsidRPr="00721243" w:rsidRDefault="006244DD" w:rsidP="0088086E">
      <w:pPr>
        <w:rPr>
          <w:rFonts w:cs="Arial"/>
          <w:lang w:eastAsia="en-GB"/>
        </w:rPr>
      </w:pPr>
    </w:p>
    <w:p w14:paraId="5530F366" w14:textId="2308DA91" w:rsidR="0088086E" w:rsidRPr="00721243" w:rsidRDefault="006244DD" w:rsidP="0088086E">
      <w:pPr>
        <w:rPr>
          <w:rFonts w:cs="Arial"/>
          <w:lang w:eastAsia="en-GB"/>
        </w:rPr>
      </w:pPr>
      <w:r w:rsidRPr="00721243">
        <w:rPr>
          <w:rFonts w:cs="Arial"/>
          <w:lang w:eastAsia="en-GB"/>
        </w:rPr>
        <w:t xml:space="preserve">Sve ustanove i objekti, kao i drugi relevantni objekti, prikazani su na </w:t>
      </w:r>
      <w:r w:rsidR="00823AB5" w:rsidRPr="00721243">
        <w:rPr>
          <w:rFonts w:cs="Arial"/>
          <w:lang w:eastAsia="en-GB"/>
        </w:rPr>
        <w:t>slici 2</w:t>
      </w:r>
      <w:r w:rsidR="005C2A22">
        <w:rPr>
          <w:rFonts w:cs="Arial"/>
          <w:lang w:eastAsia="en-GB"/>
        </w:rPr>
        <w:t>1</w:t>
      </w:r>
      <w:r w:rsidR="0088086E" w:rsidRPr="00721243">
        <w:rPr>
          <w:rFonts w:cs="Arial"/>
          <w:lang w:eastAsia="en-GB"/>
        </w:rPr>
        <w:t xml:space="preserve">. </w:t>
      </w:r>
    </w:p>
    <w:p w14:paraId="1A78767E" w14:textId="391F67A7" w:rsidR="00967B70" w:rsidRPr="00721243" w:rsidRDefault="006244DD" w:rsidP="00967B70">
      <w:pPr>
        <w:keepNext/>
        <w:contextualSpacing/>
        <w:jc w:val="center"/>
        <w:rPr>
          <w:rFonts w:cs="Arial"/>
        </w:rPr>
      </w:pPr>
      <w:r w:rsidRPr="00721243">
        <w:rPr>
          <w:rFonts w:cs="Arial"/>
          <w:noProof/>
          <w:lang w:val="en-US"/>
        </w:rPr>
        <w:drawing>
          <wp:inline distT="0" distB="0" distL="0" distR="0" wp14:anchorId="04D8315C" wp14:editId="0E69F5C6">
            <wp:extent cx="5144636" cy="6667500"/>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5"/>
                    <a:srcRect l="34686" t="22728" r="38541" b="9768"/>
                    <a:stretch/>
                  </pic:blipFill>
                  <pic:spPr bwMode="auto">
                    <a:xfrm>
                      <a:off x="0" y="0"/>
                      <a:ext cx="5150403" cy="6674974"/>
                    </a:xfrm>
                    <a:prstGeom prst="rect">
                      <a:avLst/>
                    </a:prstGeom>
                    <a:ln>
                      <a:noFill/>
                    </a:ln>
                    <a:extLst>
                      <a:ext uri="{53640926-AAD7-44D8-BBD7-CCE9431645EC}">
                        <a14:shadowObscured xmlns:a14="http://schemas.microsoft.com/office/drawing/2010/main"/>
                      </a:ext>
                    </a:extLst>
                  </pic:spPr>
                </pic:pic>
              </a:graphicData>
            </a:graphic>
          </wp:inline>
        </w:drawing>
      </w:r>
    </w:p>
    <w:p w14:paraId="191E7D02" w14:textId="1B892B15" w:rsidR="00AB286A" w:rsidRPr="00721243" w:rsidRDefault="00823AB5" w:rsidP="00823AB5">
      <w:pPr>
        <w:pStyle w:val="Caption"/>
        <w:jc w:val="center"/>
        <w:rPr>
          <w:rFonts w:cs="Arial"/>
          <w:b w:val="0"/>
          <w:bCs w:val="0"/>
          <w:szCs w:val="22"/>
        </w:rPr>
      </w:pPr>
      <w:bookmarkStart w:id="513" w:name="_Ref100425980"/>
      <w:bookmarkStart w:id="514" w:name="_Toc219727151"/>
      <w:bookmarkStart w:id="515" w:name="_Toc221003371"/>
      <w:r w:rsidRPr="00721243">
        <w:t xml:space="preserve">Slika </w:t>
      </w:r>
      <w:r w:rsidRPr="00721243">
        <w:fldChar w:fldCharType="begin"/>
      </w:r>
      <w:r w:rsidRPr="00721243">
        <w:instrText xml:space="preserve"> SEQ Slika \* ARABIC </w:instrText>
      </w:r>
      <w:r w:rsidRPr="00721243">
        <w:fldChar w:fldCharType="separate"/>
      </w:r>
      <w:r w:rsidR="00D967F6">
        <w:rPr>
          <w:noProof/>
        </w:rPr>
        <w:t>21</w:t>
      </w:r>
      <w:r w:rsidRPr="00721243">
        <w:fldChar w:fldCharType="end"/>
      </w:r>
      <w:r w:rsidRPr="00721243">
        <w:t>.</w:t>
      </w:r>
      <w:bookmarkEnd w:id="513"/>
      <w:r w:rsidR="00967B70" w:rsidRPr="00721243">
        <w:rPr>
          <w:rFonts w:cs="Arial"/>
          <w:b w:val="0"/>
          <w:bCs w:val="0"/>
        </w:rPr>
        <w:t xml:space="preserve"> </w:t>
      </w:r>
      <w:r w:rsidR="001F78DD" w:rsidRPr="00721243">
        <w:rPr>
          <w:rFonts w:cs="Arial"/>
          <w:b w:val="0"/>
          <w:bCs w:val="0"/>
        </w:rPr>
        <w:t>Javni objekti u širem</w:t>
      </w:r>
      <w:r w:rsidR="004B535E" w:rsidRPr="00721243">
        <w:rPr>
          <w:rFonts w:cs="Arial"/>
          <w:b w:val="0"/>
          <w:bCs w:val="0"/>
        </w:rPr>
        <w:t xml:space="preserve"> projektnom području</w:t>
      </w:r>
      <w:bookmarkEnd w:id="514"/>
      <w:bookmarkEnd w:id="515"/>
      <w:r w:rsidR="004B535E" w:rsidRPr="00721243">
        <w:rPr>
          <w:rFonts w:cs="Arial"/>
          <w:b w:val="0"/>
          <w:bCs w:val="0"/>
        </w:rPr>
        <w:t xml:space="preserve"> </w:t>
      </w:r>
      <w:r w:rsidR="00AB286A" w:rsidRPr="00721243">
        <w:rPr>
          <w:rFonts w:cs="Arial"/>
          <w:b w:val="0"/>
          <w:bCs w:val="0"/>
          <w:szCs w:val="22"/>
        </w:rPr>
        <w:br w:type="page"/>
      </w:r>
    </w:p>
    <w:p w14:paraId="2878C7D9" w14:textId="2D1CBFCA" w:rsidR="00185DB2" w:rsidRPr="00721243" w:rsidRDefault="0051582D" w:rsidP="00FF5EE0">
      <w:pPr>
        <w:pStyle w:val="Heading2"/>
        <w:rPr>
          <w:rFonts w:cs="Arial"/>
        </w:rPr>
      </w:pPr>
      <w:bookmarkStart w:id="516" w:name="_Toc219977473"/>
      <w:bookmarkStart w:id="517" w:name="_Toc221003206"/>
      <w:r w:rsidRPr="00721243">
        <w:rPr>
          <w:rFonts w:cs="Arial"/>
        </w:rPr>
        <w:t>Zaštićena područja, kulturna baština i dobra</w:t>
      </w:r>
      <w:bookmarkEnd w:id="516"/>
      <w:bookmarkEnd w:id="517"/>
    </w:p>
    <w:p w14:paraId="4DF13A02" w14:textId="77777777" w:rsidR="00C74033" w:rsidRPr="00721243" w:rsidRDefault="00C74033" w:rsidP="00C74033">
      <w:pPr>
        <w:rPr>
          <w:rFonts w:cs="Arial"/>
          <w:szCs w:val="22"/>
        </w:rPr>
      </w:pPr>
    </w:p>
    <w:p w14:paraId="6C3B1BFD" w14:textId="0EB14EA2" w:rsidR="00DA0748" w:rsidRPr="00721243" w:rsidRDefault="00FE4434" w:rsidP="00DA0748">
      <w:pPr>
        <w:rPr>
          <w:rFonts w:cs="Arial"/>
        </w:rPr>
      </w:pPr>
      <w:r w:rsidRPr="00721243">
        <w:rPr>
          <w:rFonts w:cs="Arial"/>
        </w:rPr>
        <w:t xml:space="preserve">Crnogorska kulturna baština je jedinstvena i bila je pod različitim uticajima, kako zapadnih tako i istočnih civilizacija. O tome svjedoče brojni arhivski materijali, zapisi u bibliotekama i raznovrsnost arhitektonskih stilova. Crna Gora je bogata kulturno-istorijskim spomenicima koji su opstali sve do danas, uprkos brojnim ratovima sa kojima se ova zemlja suočavala. Postoji na stotine drevnih gradova i manastira, balneoloških odmarališta, jedinstvenih prirodnih znamenitosti i plaža </w:t>
      </w:r>
      <w:r w:rsidR="0016566C" w:rsidRPr="00721243">
        <w:rPr>
          <w:rFonts w:cs="Arial"/>
        </w:rPr>
        <w:t>na crnogorskom primorju,</w:t>
      </w:r>
      <w:r w:rsidRPr="00721243">
        <w:rPr>
          <w:rFonts w:cs="Arial"/>
        </w:rPr>
        <w:t xml:space="preserve"> što Crnu Goru čini jednom od najpogodnijih zemalja za razvoj turizma.</w:t>
      </w:r>
    </w:p>
    <w:p w14:paraId="746D1DD0" w14:textId="77777777" w:rsidR="00FE4434" w:rsidRPr="00721243" w:rsidRDefault="00FE4434" w:rsidP="00DA0748">
      <w:pPr>
        <w:rPr>
          <w:rFonts w:cs="Arial"/>
        </w:rPr>
      </w:pPr>
    </w:p>
    <w:p w14:paraId="48DAD660" w14:textId="750340E8" w:rsidR="00DA0748" w:rsidRPr="00721243" w:rsidRDefault="00FE4434" w:rsidP="00DA0748">
      <w:pPr>
        <w:rPr>
          <w:rFonts w:cs="Arial"/>
        </w:rPr>
      </w:pPr>
      <w:r w:rsidRPr="00721243">
        <w:rPr>
          <w:rFonts w:cs="Arial"/>
        </w:rPr>
        <w:t xml:space="preserve">U novijoj prošlosti, ovo područje je bilo podvrgnuto turbulentnoj istoriji i često je bilo mjesto konfrontacija, sukoba i ratova. Ovo je, nažalost, dovelo do uništenja značajne količine kulturnih dobara i imovine. Pored toga, nekoliko katastrofalnih zemljotresa izazvalo je oštećenja enormnih razmjera, što je dodatno narušilo preostale lokalitete kulturne baštine i arheološkog interesa. Sa takvom </w:t>
      </w:r>
      <w:r w:rsidR="00DF095C" w:rsidRPr="00721243">
        <w:rPr>
          <w:rFonts w:cs="Arial"/>
        </w:rPr>
        <w:t>devastacijom</w:t>
      </w:r>
      <w:r w:rsidRPr="00721243">
        <w:rPr>
          <w:rFonts w:cs="Arial"/>
        </w:rPr>
        <w:t xml:space="preserve"> kulturnih vrijednosti, izuzetno je važno nastojati da se obezbijedi očuvanje onog što je preostalo.</w:t>
      </w:r>
    </w:p>
    <w:p w14:paraId="3ADB63AF" w14:textId="77777777" w:rsidR="00FE4434" w:rsidRPr="00721243" w:rsidRDefault="00FE4434" w:rsidP="00DA0748">
      <w:pPr>
        <w:rPr>
          <w:rFonts w:cs="Arial"/>
        </w:rPr>
      </w:pPr>
    </w:p>
    <w:p w14:paraId="6C6074AD" w14:textId="41B7EA6F" w:rsidR="00DA0748" w:rsidRPr="00721243" w:rsidRDefault="00FE4434" w:rsidP="00DA0748">
      <w:pPr>
        <w:rPr>
          <w:rFonts w:cs="Arial"/>
        </w:rPr>
      </w:pPr>
      <w:r w:rsidRPr="00721243">
        <w:rPr>
          <w:rFonts w:cs="Arial"/>
        </w:rPr>
        <w:t>Grad Podgorica se nalazi u dolini Skadarskog jezera, na ušću pet rijeka. Teritorija Podgorice je naseljena još od 5. vijeka nove ere, a antička Duklja (udaljena tri kilometra od savremene Podgorice) je jedna od najvećih antičkih teritorija. Duklja se nalazi na udaljenosti od oko 9,5km od lokacije KAP-a. Duklja je bila tipičan rimski grad sa obilježjima kao što su forum, hramovi, banje i urbane vile.</w:t>
      </w:r>
    </w:p>
    <w:p w14:paraId="4FC0DFF5" w14:textId="77777777" w:rsidR="00FE4434" w:rsidRPr="00721243" w:rsidRDefault="00FE4434" w:rsidP="00DA0748">
      <w:pPr>
        <w:rPr>
          <w:rFonts w:cs="Arial"/>
        </w:rPr>
      </w:pPr>
    </w:p>
    <w:p w14:paraId="174D223B" w14:textId="357E19FE" w:rsidR="00DA0748" w:rsidRPr="00721243" w:rsidRDefault="00FE4434" w:rsidP="00DA0748">
      <w:pPr>
        <w:rPr>
          <w:rFonts w:cs="Arial"/>
        </w:rPr>
      </w:pPr>
      <w:r w:rsidRPr="00721243">
        <w:rPr>
          <w:rFonts w:cs="Arial"/>
        </w:rPr>
        <w:t xml:space="preserve">Manastir </w:t>
      </w:r>
      <w:r w:rsidR="00DF095C" w:rsidRPr="00721243">
        <w:rPr>
          <w:rFonts w:cs="Arial"/>
        </w:rPr>
        <w:t>„</w:t>
      </w:r>
      <w:r w:rsidRPr="00721243">
        <w:rPr>
          <w:rFonts w:cs="Arial"/>
        </w:rPr>
        <w:t xml:space="preserve">Dajbabe” je pravoslavni manastir u Podgorici, koji se nalazi na udaljenosti od oko 2km od lokacije kombinata aluminijuma Podgorica. Nalazi se na brdu Dajbabe, koje se uzdiže iznad Zetske ravnice. Manastir </w:t>
      </w:r>
      <w:r w:rsidR="00DF095C" w:rsidRPr="00721243">
        <w:rPr>
          <w:rFonts w:cs="Arial"/>
        </w:rPr>
        <w:t>„</w:t>
      </w:r>
      <w:r w:rsidRPr="00721243">
        <w:rPr>
          <w:rFonts w:cs="Arial"/>
        </w:rPr>
        <w:t xml:space="preserve">Dajbabe” je </w:t>
      </w:r>
      <w:r w:rsidR="00DF095C" w:rsidRPr="00721243">
        <w:rPr>
          <w:rFonts w:cs="Arial"/>
        </w:rPr>
        <w:t>sagrađen</w:t>
      </w:r>
      <w:r w:rsidRPr="00721243">
        <w:rPr>
          <w:rFonts w:cs="Arial"/>
        </w:rPr>
        <w:t xml:space="preserve"> 1897. godine.</w:t>
      </w:r>
    </w:p>
    <w:p w14:paraId="21EF8D92" w14:textId="77777777" w:rsidR="00FE4434" w:rsidRPr="00721243" w:rsidRDefault="00FE4434" w:rsidP="00DA0748">
      <w:pPr>
        <w:rPr>
          <w:rFonts w:cs="Arial"/>
        </w:rPr>
      </w:pPr>
    </w:p>
    <w:p w14:paraId="415C227B" w14:textId="597262DE" w:rsidR="00DA0748" w:rsidRPr="00721243" w:rsidRDefault="00FE4434" w:rsidP="00DA0748">
      <w:pPr>
        <w:rPr>
          <w:rFonts w:cs="Arial"/>
          <w:szCs w:val="20"/>
        </w:rPr>
      </w:pPr>
      <w:r w:rsidRPr="00721243">
        <w:rPr>
          <w:rFonts w:cs="Arial"/>
        </w:rPr>
        <w:t xml:space="preserve">Na mikro području/u neposrednoj blizini područja uticaja </w:t>
      </w:r>
      <w:r w:rsidR="00BA61F1" w:rsidRPr="00721243">
        <w:rPr>
          <w:rFonts w:cs="Arial"/>
        </w:rPr>
        <w:t>p</w:t>
      </w:r>
      <w:r w:rsidRPr="00721243">
        <w:rPr>
          <w:rFonts w:cs="Arial"/>
        </w:rPr>
        <w:t>rojekta ne postoje zakonom zaštićeni spomenici, niti druga značajna kulturno-istorijska dobra koja zahtijevaju posebnu pažnja tokom realizacije projektnih aktivnosti.</w:t>
      </w:r>
    </w:p>
    <w:p w14:paraId="5CDE2C5A" w14:textId="77777777" w:rsidR="000778B1" w:rsidRPr="00721243" w:rsidRDefault="000778B1" w:rsidP="00092F93">
      <w:pPr>
        <w:rPr>
          <w:rFonts w:cs="Arial"/>
          <w:szCs w:val="20"/>
        </w:rPr>
      </w:pPr>
    </w:p>
    <w:p w14:paraId="3788BEDD" w14:textId="6CD14BE9" w:rsidR="00EF3F82" w:rsidRPr="00721243" w:rsidRDefault="00EF3F82" w:rsidP="00E738CF">
      <w:pPr>
        <w:numPr>
          <w:ilvl w:val="0"/>
          <w:numId w:val="1"/>
        </w:numPr>
        <w:rPr>
          <w:rFonts w:cs="Arial"/>
          <w:szCs w:val="20"/>
        </w:rPr>
      </w:pPr>
      <w:r w:rsidRPr="00721243">
        <w:rPr>
          <w:rFonts w:cs="Arial"/>
          <w:b/>
          <w:szCs w:val="20"/>
        </w:rPr>
        <w:br w:type="page"/>
      </w:r>
    </w:p>
    <w:p w14:paraId="692B3F27" w14:textId="16F45BA8" w:rsidR="006959AC" w:rsidRPr="00721243" w:rsidRDefault="000531DA" w:rsidP="00FF5EE0">
      <w:pPr>
        <w:pStyle w:val="Heading1"/>
        <w:rPr>
          <w:lang w:val="sr-Latn-ME"/>
        </w:rPr>
      </w:pPr>
      <w:bookmarkStart w:id="518" w:name="_Toc219977474"/>
      <w:bookmarkStart w:id="519" w:name="_Toc221003207"/>
      <w:r w:rsidRPr="00721243">
        <w:rPr>
          <w:lang w:val="sr-Latn-ME"/>
        </w:rPr>
        <w:t>PROCJENA UTICAJA NA ŽIVOTNU SREDINU I DRUŠTVEN</w:t>
      </w:r>
      <w:r w:rsidR="000937A8" w:rsidRPr="00721243">
        <w:rPr>
          <w:lang w:val="sr-Latn-ME"/>
        </w:rPr>
        <w:t>A PITANJA</w:t>
      </w:r>
      <w:bookmarkEnd w:id="518"/>
      <w:bookmarkEnd w:id="519"/>
    </w:p>
    <w:p w14:paraId="140EED1E" w14:textId="2CA4CBC7" w:rsidR="00EF3F82" w:rsidRPr="00721243" w:rsidRDefault="00EF3F82" w:rsidP="00C74033">
      <w:pPr>
        <w:rPr>
          <w:rFonts w:cs="Arial"/>
          <w:szCs w:val="22"/>
        </w:rPr>
      </w:pPr>
    </w:p>
    <w:p w14:paraId="6E7039DB" w14:textId="5F3B1079" w:rsidR="00E80537" w:rsidRPr="00721243" w:rsidRDefault="00E80537" w:rsidP="00E80537">
      <w:pPr>
        <w:rPr>
          <w:rFonts w:cs="Arial"/>
          <w:szCs w:val="22"/>
        </w:rPr>
      </w:pPr>
      <w:r w:rsidRPr="00721243">
        <w:rPr>
          <w:rFonts w:cs="Arial"/>
          <w:szCs w:val="22"/>
        </w:rPr>
        <w:t>Glavna svrha procjene uticaja na životnu sredinu i društvo jeste identifikacija i ocjena potencijalnih pozitivnih i negativnih uticaja, odnosno rizika, koje projektne aktivnosti mogu imati na životnu sredinu, kao i na socio-ekonomsko blagostanje i uslove života stanovništva (lokalne zajednice i radne snage) na lokalnom i regionalnom nivou. Predmetna procjena zasniva se na karakteristikama projekta, svim planiranim aktivnostima i postojećem (referentnom) stanju u području obuhvata projekta.</w:t>
      </w:r>
    </w:p>
    <w:p w14:paraId="62686C29" w14:textId="77777777" w:rsidR="00E80537" w:rsidRPr="00721243" w:rsidRDefault="00E80537" w:rsidP="00E80537">
      <w:pPr>
        <w:rPr>
          <w:rFonts w:cs="Arial"/>
          <w:szCs w:val="22"/>
        </w:rPr>
      </w:pPr>
    </w:p>
    <w:p w14:paraId="5B0A466C" w14:textId="74C49882" w:rsidR="00E80537" w:rsidRPr="00721243" w:rsidRDefault="00E80537" w:rsidP="00E80537">
      <w:pPr>
        <w:rPr>
          <w:rFonts w:cs="Arial"/>
          <w:szCs w:val="22"/>
        </w:rPr>
      </w:pPr>
      <w:r w:rsidRPr="00721243">
        <w:rPr>
          <w:rFonts w:cs="Arial"/>
          <w:szCs w:val="22"/>
        </w:rPr>
        <w:t>Kao rezultat ove procjene, definisane su odgovarajuće mjere ublažavanja s ciljem izbjegavanja, smanjenja, ublažavanja i kompenzacije značajnih negativnih uticaja, kao i unaprjeđenja pozitivnih efekata projekta. Takođe je izvršena procjena značaja preostalih (rezidualnih) negativnih uticaja na životnu sredinu i lokalnu zajednicu nakon primjene mjera ublažavanja. Na kraju, identifikovane su planirane aktivnosti monitoringa radi provjere efikasnosti predloženih mjera.</w:t>
      </w:r>
    </w:p>
    <w:p w14:paraId="343C7BCC" w14:textId="77777777" w:rsidR="00E80537" w:rsidRPr="00721243" w:rsidRDefault="00E80537" w:rsidP="00E80537">
      <w:pPr>
        <w:rPr>
          <w:rFonts w:cs="Arial"/>
          <w:szCs w:val="22"/>
        </w:rPr>
      </w:pPr>
    </w:p>
    <w:p w14:paraId="0F65FD6E" w14:textId="23A4EEEB" w:rsidR="00E80537" w:rsidRPr="00721243" w:rsidRDefault="00E80537" w:rsidP="00E80537">
      <w:pPr>
        <w:rPr>
          <w:rFonts w:cs="Arial"/>
          <w:szCs w:val="22"/>
        </w:rPr>
      </w:pPr>
      <w:r w:rsidRPr="00721243">
        <w:rPr>
          <w:rFonts w:cs="Arial"/>
          <w:szCs w:val="22"/>
        </w:rPr>
        <w:t>Imajući u vidu potencijalne interakcije između projektnih aktivnosti i receptora životne sredine, uticaji projekta procjenjuju se u odnosu na sljedeće aspekte:</w:t>
      </w:r>
    </w:p>
    <w:p w14:paraId="56B820E7" w14:textId="77777777" w:rsidR="00E80537" w:rsidRPr="00721243" w:rsidRDefault="00E80537" w:rsidP="00E80537">
      <w:pPr>
        <w:rPr>
          <w:rFonts w:cs="Arial"/>
          <w:szCs w:val="22"/>
        </w:rPr>
      </w:pPr>
    </w:p>
    <w:p w14:paraId="6F0F2A74" w14:textId="2990152B" w:rsidR="00E80537" w:rsidRPr="00721243" w:rsidRDefault="00E80537" w:rsidP="00213643">
      <w:pPr>
        <w:pStyle w:val="ListParagraph"/>
        <w:numPr>
          <w:ilvl w:val="0"/>
          <w:numId w:val="1"/>
        </w:numPr>
        <w:rPr>
          <w:lang w:val="sr-Latn-ME"/>
        </w:rPr>
      </w:pPr>
      <w:r w:rsidRPr="00721243">
        <w:rPr>
          <w:lang w:val="sr-Latn-ME"/>
        </w:rPr>
        <w:t>Fizički rizici i uticaji na životnu sredinu</w:t>
      </w:r>
    </w:p>
    <w:p w14:paraId="317A22A6" w14:textId="21C0D12B" w:rsidR="00E80537" w:rsidRPr="00721243" w:rsidRDefault="00E80537" w:rsidP="00213643">
      <w:pPr>
        <w:pStyle w:val="ListParagraph"/>
        <w:numPr>
          <w:ilvl w:val="1"/>
          <w:numId w:val="1"/>
        </w:numPr>
        <w:rPr>
          <w:lang w:val="sr-Latn-ME"/>
        </w:rPr>
      </w:pPr>
      <w:r w:rsidRPr="00721243">
        <w:rPr>
          <w:lang w:val="sr-Latn-ME"/>
        </w:rPr>
        <w:t>Kvalitet voda</w:t>
      </w:r>
      <w:r w:rsidR="00DB437C" w:rsidRPr="00721243">
        <w:rPr>
          <w:lang w:val="sr-Latn-ME"/>
        </w:rPr>
        <w:t>,</w:t>
      </w:r>
    </w:p>
    <w:p w14:paraId="72E046EE" w14:textId="7D251C95" w:rsidR="00E80537" w:rsidRPr="00721243" w:rsidRDefault="00E80537" w:rsidP="00213643">
      <w:pPr>
        <w:pStyle w:val="ListParagraph"/>
        <w:numPr>
          <w:ilvl w:val="1"/>
          <w:numId w:val="1"/>
        </w:numPr>
        <w:rPr>
          <w:lang w:val="sr-Latn-ME"/>
        </w:rPr>
      </w:pPr>
      <w:r w:rsidRPr="00721243">
        <w:rPr>
          <w:lang w:val="sr-Latn-ME"/>
        </w:rPr>
        <w:t>Kvalitet zemljišta</w:t>
      </w:r>
      <w:r w:rsidR="00DB437C" w:rsidRPr="00721243">
        <w:rPr>
          <w:lang w:val="sr-Latn-ME"/>
        </w:rPr>
        <w:t>,</w:t>
      </w:r>
    </w:p>
    <w:p w14:paraId="33CF6F33" w14:textId="13C688A7" w:rsidR="00E80537" w:rsidRPr="00721243" w:rsidRDefault="00E80537" w:rsidP="00213643">
      <w:pPr>
        <w:pStyle w:val="ListParagraph"/>
        <w:numPr>
          <w:ilvl w:val="1"/>
          <w:numId w:val="1"/>
        </w:numPr>
        <w:rPr>
          <w:lang w:val="sr-Latn-ME"/>
        </w:rPr>
      </w:pPr>
      <w:r w:rsidRPr="00721243">
        <w:rPr>
          <w:lang w:val="sr-Latn-ME"/>
        </w:rPr>
        <w:t>Kvalitet vazduha</w:t>
      </w:r>
      <w:r w:rsidR="00DB437C" w:rsidRPr="00721243">
        <w:rPr>
          <w:lang w:val="sr-Latn-ME"/>
        </w:rPr>
        <w:t>,</w:t>
      </w:r>
    </w:p>
    <w:p w14:paraId="1EB60479" w14:textId="42752058" w:rsidR="00E80537" w:rsidRPr="00721243" w:rsidRDefault="00E80537" w:rsidP="00213643">
      <w:pPr>
        <w:pStyle w:val="ListParagraph"/>
        <w:numPr>
          <w:ilvl w:val="1"/>
          <w:numId w:val="1"/>
        </w:numPr>
        <w:rPr>
          <w:lang w:val="sr-Latn-ME"/>
        </w:rPr>
      </w:pPr>
      <w:r w:rsidRPr="00721243">
        <w:rPr>
          <w:lang w:val="sr-Latn-ME"/>
        </w:rPr>
        <w:t>Buka</w:t>
      </w:r>
      <w:r w:rsidR="00DB437C" w:rsidRPr="00721243">
        <w:rPr>
          <w:lang w:val="sr-Latn-ME"/>
        </w:rPr>
        <w:t>,</w:t>
      </w:r>
    </w:p>
    <w:p w14:paraId="02B7D9E8" w14:textId="2266BA38" w:rsidR="00E80537" w:rsidRPr="00721243" w:rsidRDefault="00E80537" w:rsidP="00213643">
      <w:pPr>
        <w:pStyle w:val="ListParagraph"/>
        <w:numPr>
          <w:ilvl w:val="1"/>
          <w:numId w:val="1"/>
        </w:numPr>
        <w:rPr>
          <w:lang w:val="sr-Latn-ME"/>
        </w:rPr>
      </w:pPr>
      <w:r w:rsidRPr="00721243">
        <w:rPr>
          <w:lang w:val="sr-Latn-ME"/>
        </w:rPr>
        <w:t>Pejzažne karakteristike</w:t>
      </w:r>
      <w:r w:rsidR="00DB437C" w:rsidRPr="00721243">
        <w:rPr>
          <w:lang w:val="sr-Latn-ME"/>
        </w:rPr>
        <w:t>,</w:t>
      </w:r>
    </w:p>
    <w:p w14:paraId="622F42CA" w14:textId="5A02BF8C" w:rsidR="00E80537" w:rsidRPr="00721243" w:rsidRDefault="00E80537" w:rsidP="00213643">
      <w:pPr>
        <w:pStyle w:val="ListParagraph"/>
        <w:numPr>
          <w:ilvl w:val="1"/>
          <w:numId w:val="1"/>
        </w:numPr>
        <w:rPr>
          <w:lang w:val="sr-Latn-ME"/>
        </w:rPr>
      </w:pPr>
      <w:r w:rsidRPr="00721243">
        <w:rPr>
          <w:lang w:val="sr-Latn-ME"/>
        </w:rPr>
        <w:t>Uticaji radioaktivnosti</w:t>
      </w:r>
      <w:r w:rsidR="00DB437C" w:rsidRPr="00721243">
        <w:rPr>
          <w:lang w:val="sr-Latn-ME"/>
        </w:rPr>
        <w:t>.</w:t>
      </w:r>
    </w:p>
    <w:p w14:paraId="4A22315A" w14:textId="77777777" w:rsidR="00E80537" w:rsidRPr="00721243" w:rsidRDefault="00E80537" w:rsidP="00E80537">
      <w:pPr>
        <w:rPr>
          <w:rFonts w:cs="Arial"/>
          <w:szCs w:val="22"/>
        </w:rPr>
      </w:pPr>
    </w:p>
    <w:p w14:paraId="5DC418B7" w14:textId="4BA3CF5A" w:rsidR="00E80537" w:rsidRPr="00721243" w:rsidRDefault="00E80537" w:rsidP="00213643">
      <w:pPr>
        <w:pStyle w:val="ListParagraph"/>
        <w:numPr>
          <w:ilvl w:val="0"/>
          <w:numId w:val="1"/>
        </w:numPr>
        <w:rPr>
          <w:lang w:val="sr-Latn-ME"/>
        </w:rPr>
      </w:pPr>
      <w:r w:rsidRPr="00721243">
        <w:rPr>
          <w:lang w:val="sr-Latn-ME"/>
        </w:rPr>
        <w:t>Biološk</w:t>
      </w:r>
      <w:r w:rsidR="002B1992" w:rsidRPr="00721243">
        <w:rPr>
          <w:lang w:val="sr-Latn-ME"/>
        </w:rPr>
        <w:t>o okruženje</w:t>
      </w:r>
    </w:p>
    <w:p w14:paraId="44C3E84D" w14:textId="367B4975" w:rsidR="00E80537" w:rsidRPr="00721243" w:rsidRDefault="00E80537" w:rsidP="00213643">
      <w:pPr>
        <w:pStyle w:val="ListParagraph"/>
        <w:numPr>
          <w:ilvl w:val="1"/>
          <w:numId w:val="1"/>
        </w:numPr>
        <w:rPr>
          <w:lang w:val="sr-Latn-ME"/>
        </w:rPr>
      </w:pPr>
      <w:r w:rsidRPr="00721243">
        <w:rPr>
          <w:lang w:val="sr-Latn-ME"/>
        </w:rPr>
        <w:t>Međunarodno priznata područja u regionu projektnog područja</w:t>
      </w:r>
      <w:r w:rsidR="00DB437C" w:rsidRPr="00721243">
        <w:rPr>
          <w:lang w:val="sr-Latn-ME"/>
        </w:rPr>
        <w:t>,</w:t>
      </w:r>
    </w:p>
    <w:p w14:paraId="46FEBCD3" w14:textId="32BDE10D" w:rsidR="00E80537" w:rsidRPr="00721243" w:rsidRDefault="00E80537" w:rsidP="00213643">
      <w:pPr>
        <w:pStyle w:val="ListParagraph"/>
        <w:numPr>
          <w:ilvl w:val="1"/>
          <w:numId w:val="1"/>
        </w:numPr>
        <w:rPr>
          <w:lang w:val="sr-Latn-ME"/>
        </w:rPr>
      </w:pPr>
      <w:r w:rsidRPr="00721243">
        <w:rPr>
          <w:lang w:val="sr-Latn-ME"/>
        </w:rPr>
        <w:t>Kopnena staništa, flora i fauna</w:t>
      </w:r>
      <w:r w:rsidR="00DB437C" w:rsidRPr="00721243">
        <w:rPr>
          <w:lang w:val="sr-Latn-ME"/>
        </w:rPr>
        <w:t>,</w:t>
      </w:r>
    </w:p>
    <w:p w14:paraId="359EC6BD" w14:textId="396F7781" w:rsidR="00E80537" w:rsidRPr="00721243" w:rsidRDefault="00E80537" w:rsidP="00213643">
      <w:pPr>
        <w:pStyle w:val="ListParagraph"/>
        <w:numPr>
          <w:ilvl w:val="1"/>
          <w:numId w:val="1"/>
        </w:numPr>
        <w:rPr>
          <w:lang w:val="sr-Latn-ME"/>
        </w:rPr>
      </w:pPr>
      <w:r w:rsidRPr="00721243">
        <w:rPr>
          <w:lang w:val="sr-Latn-ME"/>
        </w:rPr>
        <w:t>Vodena sredina</w:t>
      </w:r>
      <w:r w:rsidR="00DB437C" w:rsidRPr="00721243">
        <w:rPr>
          <w:lang w:val="sr-Latn-ME"/>
        </w:rPr>
        <w:t>.</w:t>
      </w:r>
    </w:p>
    <w:p w14:paraId="273B2391" w14:textId="77777777" w:rsidR="00E80537" w:rsidRPr="00721243" w:rsidRDefault="00E80537" w:rsidP="00E80537">
      <w:pPr>
        <w:rPr>
          <w:rFonts w:cs="Arial"/>
          <w:szCs w:val="22"/>
        </w:rPr>
      </w:pPr>
    </w:p>
    <w:p w14:paraId="2A94E825" w14:textId="044CDBD4" w:rsidR="00E80537" w:rsidRPr="00721243" w:rsidRDefault="00E80537" w:rsidP="00213643">
      <w:pPr>
        <w:pStyle w:val="ListParagraph"/>
        <w:numPr>
          <w:ilvl w:val="0"/>
          <w:numId w:val="1"/>
        </w:numPr>
        <w:rPr>
          <w:lang w:val="sr-Latn-ME"/>
        </w:rPr>
      </w:pPr>
      <w:r w:rsidRPr="00721243">
        <w:rPr>
          <w:lang w:val="sr-Latn-ME"/>
        </w:rPr>
        <w:t>Socio-ekonomsk</w:t>
      </w:r>
      <w:r w:rsidR="002B1992" w:rsidRPr="00721243">
        <w:rPr>
          <w:lang w:val="sr-Latn-ME"/>
        </w:rPr>
        <w:t>o okruženje</w:t>
      </w:r>
    </w:p>
    <w:p w14:paraId="21443CD9" w14:textId="04486A28" w:rsidR="00E80537" w:rsidRPr="00721243" w:rsidRDefault="00E80537" w:rsidP="00213643">
      <w:pPr>
        <w:pStyle w:val="ListParagraph"/>
        <w:numPr>
          <w:ilvl w:val="1"/>
          <w:numId w:val="1"/>
        </w:numPr>
        <w:rPr>
          <w:lang w:val="sr-Latn-ME"/>
        </w:rPr>
      </w:pPr>
      <w:r w:rsidRPr="00721243">
        <w:rPr>
          <w:lang w:val="sr-Latn-ME"/>
        </w:rPr>
        <w:t>Lokalno stanovništvo</w:t>
      </w:r>
      <w:r w:rsidR="00DB437C" w:rsidRPr="00721243">
        <w:rPr>
          <w:lang w:val="sr-Latn-ME"/>
        </w:rPr>
        <w:t>,</w:t>
      </w:r>
    </w:p>
    <w:p w14:paraId="776F716F" w14:textId="691D2F49" w:rsidR="00E80537" w:rsidRPr="00721243" w:rsidRDefault="00E80537" w:rsidP="00213643">
      <w:pPr>
        <w:pStyle w:val="ListParagraph"/>
        <w:numPr>
          <w:ilvl w:val="1"/>
          <w:numId w:val="1"/>
        </w:numPr>
        <w:rPr>
          <w:lang w:val="sr-Latn-ME"/>
        </w:rPr>
      </w:pPr>
      <w:r w:rsidRPr="00721243">
        <w:rPr>
          <w:lang w:val="sr-Latn-ME"/>
        </w:rPr>
        <w:t>Ekonomija i sredstva za život</w:t>
      </w:r>
      <w:r w:rsidR="00DB437C" w:rsidRPr="00721243">
        <w:rPr>
          <w:lang w:val="sr-Latn-ME"/>
        </w:rPr>
        <w:t>,</w:t>
      </w:r>
    </w:p>
    <w:p w14:paraId="32FB0C8A" w14:textId="1FABEA8C" w:rsidR="00E80537" w:rsidRPr="00721243" w:rsidRDefault="00E80537" w:rsidP="00213643">
      <w:pPr>
        <w:pStyle w:val="ListParagraph"/>
        <w:numPr>
          <w:ilvl w:val="1"/>
          <w:numId w:val="1"/>
        </w:numPr>
        <w:rPr>
          <w:lang w:val="sr-Latn-ME"/>
        </w:rPr>
      </w:pPr>
      <w:r w:rsidRPr="00721243">
        <w:rPr>
          <w:lang w:val="sr-Latn-ME"/>
        </w:rPr>
        <w:t>Lokalna javna infrastruktura</w:t>
      </w:r>
      <w:r w:rsidR="00DB437C" w:rsidRPr="00721243">
        <w:rPr>
          <w:lang w:val="sr-Latn-ME"/>
        </w:rPr>
        <w:t>,</w:t>
      </w:r>
    </w:p>
    <w:p w14:paraId="641CCA92" w14:textId="2151CD56" w:rsidR="00E80537" w:rsidRPr="00721243" w:rsidRDefault="00E80537" w:rsidP="00213643">
      <w:pPr>
        <w:pStyle w:val="ListParagraph"/>
        <w:numPr>
          <w:ilvl w:val="1"/>
          <w:numId w:val="1"/>
        </w:numPr>
        <w:rPr>
          <w:lang w:val="sr-Latn-ME"/>
        </w:rPr>
      </w:pPr>
      <w:r w:rsidRPr="00721243">
        <w:rPr>
          <w:lang w:val="sr-Latn-ME"/>
        </w:rPr>
        <w:t>Zdravlje i bezbjednost zajednice</w:t>
      </w:r>
      <w:r w:rsidR="00DB437C" w:rsidRPr="00721243">
        <w:rPr>
          <w:lang w:val="sr-Latn-ME"/>
        </w:rPr>
        <w:t>.</w:t>
      </w:r>
    </w:p>
    <w:p w14:paraId="3F9424F8" w14:textId="77777777" w:rsidR="00E80537" w:rsidRPr="00721243" w:rsidRDefault="00E80537" w:rsidP="00E80537">
      <w:pPr>
        <w:rPr>
          <w:rFonts w:cs="Arial"/>
          <w:szCs w:val="22"/>
        </w:rPr>
      </w:pPr>
    </w:p>
    <w:p w14:paraId="315B2772" w14:textId="3B6B7F9E" w:rsidR="00E80537" w:rsidRPr="00721243" w:rsidRDefault="00E80537" w:rsidP="00367D24">
      <w:pPr>
        <w:pStyle w:val="ListParagraph"/>
        <w:numPr>
          <w:ilvl w:val="0"/>
          <w:numId w:val="27"/>
        </w:numPr>
        <w:rPr>
          <w:lang w:val="sr-Latn-ME"/>
        </w:rPr>
      </w:pPr>
      <w:r w:rsidRPr="00721243">
        <w:rPr>
          <w:lang w:val="sr-Latn-ME"/>
        </w:rPr>
        <w:t>Kulturna baština</w:t>
      </w:r>
    </w:p>
    <w:p w14:paraId="110502BB" w14:textId="77777777" w:rsidR="00E80537" w:rsidRPr="00721243" w:rsidRDefault="00E80537" w:rsidP="00E80537">
      <w:pPr>
        <w:rPr>
          <w:rFonts w:cs="Arial"/>
          <w:szCs w:val="22"/>
        </w:rPr>
      </w:pPr>
    </w:p>
    <w:p w14:paraId="084669E6" w14:textId="260BB1CF" w:rsidR="00E80537" w:rsidRPr="00721243" w:rsidRDefault="00E80537" w:rsidP="00367D24">
      <w:pPr>
        <w:pStyle w:val="ListParagraph"/>
        <w:numPr>
          <w:ilvl w:val="0"/>
          <w:numId w:val="27"/>
        </w:numPr>
        <w:rPr>
          <w:lang w:val="sr-Latn-ME"/>
        </w:rPr>
      </w:pPr>
      <w:r w:rsidRPr="00721243">
        <w:rPr>
          <w:lang w:val="sr-Latn-ME"/>
        </w:rPr>
        <w:t>Zaštita zdravlja i bezbjednosti na radu</w:t>
      </w:r>
    </w:p>
    <w:p w14:paraId="1059453E" w14:textId="77777777" w:rsidR="00E80537" w:rsidRPr="00721243" w:rsidRDefault="00E80537" w:rsidP="00E80537">
      <w:pPr>
        <w:rPr>
          <w:rFonts w:cs="Arial"/>
          <w:szCs w:val="22"/>
        </w:rPr>
      </w:pPr>
    </w:p>
    <w:p w14:paraId="2581DD45" w14:textId="55157542" w:rsidR="00E80537" w:rsidRPr="00721243" w:rsidRDefault="00E80537" w:rsidP="00E80537">
      <w:pPr>
        <w:rPr>
          <w:rFonts w:cs="Arial"/>
          <w:szCs w:val="22"/>
        </w:rPr>
      </w:pPr>
      <w:r w:rsidRPr="00721243">
        <w:rPr>
          <w:rFonts w:cs="Arial"/>
          <w:szCs w:val="22"/>
        </w:rPr>
        <w:t xml:space="preserve">Projekat je pripremljen u skladu sa zahtjevima </w:t>
      </w:r>
      <w:r w:rsidR="00DB437C" w:rsidRPr="00721243">
        <w:rPr>
          <w:rFonts w:cs="Arial"/>
          <w:szCs w:val="22"/>
        </w:rPr>
        <w:t>S</w:t>
      </w:r>
      <w:r w:rsidRPr="00721243">
        <w:rPr>
          <w:rFonts w:cs="Arial"/>
          <w:szCs w:val="22"/>
        </w:rPr>
        <w:t xml:space="preserve">B ESS, koji su prikazani u </w:t>
      </w:r>
      <w:r w:rsidR="002B1992" w:rsidRPr="00721243">
        <w:rPr>
          <w:rFonts w:cs="Arial"/>
          <w:szCs w:val="22"/>
        </w:rPr>
        <w:t xml:space="preserve">tabeli </w:t>
      </w:r>
      <w:r w:rsidR="003D066C" w:rsidRPr="00721243">
        <w:rPr>
          <w:rFonts w:cs="Arial"/>
          <w:szCs w:val="22"/>
        </w:rPr>
        <w:t>1</w:t>
      </w:r>
      <w:r w:rsidR="003D066C">
        <w:rPr>
          <w:rFonts w:cs="Arial"/>
          <w:szCs w:val="22"/>
        </w:rPr>
        <w:t>4</w:t>
      </w:r>
      <w:r w:rsidRPr="00721243">
        <w:rPr>
          <w:rFonts w:cs="Arial"/>
          <w:szCs w:val="22"/>
        </w:rPr>
        <w:t>.</w:t>
      </w:r>
    </w:p>
    <w:p w14:paraId="67EE2C3C" w14:textId="77777777" w:rsidR="003B2167" w:rsidRPr="00721243" w:rsidRDefault="003B2167" w:rsidP="00E80537">
      <w:pPr>
        <w:rPr>
          <w:rFonts w:cs="Arial"/>
          <w:szCs w:val="22"/>
        </w:rPr>
      </w:pPr>
    </w:p>
    <w:p w14:paraId="669BE166" w14:textId="511B86D4" w:rsidR="002B1992" w:rsidRPr="00721243" w:rsidRDefault="002B1992" w:rsidP="003B2167">
      <w:pPr>
        <w:pStyle w:val="Caption"/>
        <w:shd w:val="clear" w:color="auto" w:fill="FFFFFF" w:themeFill="background1"/>
        <w:rPr>
          <w:b w:val="0"/>
          <w:bCs w:val="0"/>
        </w:rPr>
      </w:pPr>
      <w:bookmarkStart w:id="520" w:name="_Toc221003321"/>
      <w:r w:rsidRPr="00721243">
        <w:t xml:space="preserve">Tabela </w:t>
      </w:r>
      <w:r w:rsidRPr="00721243">
        <w:fldChar w:fldCharType="begin"/>
      </w:r>
      <w:r w:rsidRPr="00721243">
        <w:instrText xml:space="preserve"> SEQ Tabela \* ARABIC </w:instrText>
      </w:r>
      <w:r w:rsidRPr="00721243">
        <w:fldChar w:fldCharType="separate"/>
      </w:r>
      <w:r w:rsidR="00D967F6">
        <w:rPr>
          <w:noProof/>
        </w:rPr>
        <w:t>14</w:t>
      </w:r>
      <w:r w:rsidRPr="00721243">
        <w:fldChar w:fldCharType="end"/>
      </w:r>
      <w:r w:rsidRPr="00721243">
        <w:t>.</w:t>
      </w:r>
      <w:r w:rsidRPr="00721243">
        <w:rPr>
          <w:b w:val="0"/>
          <w:bCs w:val="0"/>
        </w:rPr>
        <w:t xml:space="preserve"> Lista ESS standarda relevantnih za </w:t>
      </w:r>
      <w:r w:rsidR="00BD6E00" w:rsidRPr="00721243">
        <w:rPr>
          <w:b w:val="0"/>
          <w:bCs w:val="0"/>
        </w:rPr>
        <w:t>p</w:t>
      </w:r>
      <w:r w:rsidRPr="00721243">
        <w:rPr>
          <w:b w:val="0"/>
          <w:bCs w:val="0"/>
        </w:rPr>
        <w:t>rojekat</w:t>
      </w:r>
      <w:bookmarkEnd w:id="520"/>
    </w:p>
    <w:tbl>
      <w:tblPr>
        <w:tblStyle w:val="tableauPC12"/>
        <w:tblW w:w="5000" w:type="pct"/>
        <w:tblLook w:val="04A0" w:firstRow="1" w:lastRow="0" w:firstColumn="1" w:lastColumn="0" w:noHBand="0" w:noVBand="1"/>
      </w:tblPr>
      <w:tblGrid>
        <w:gridCol w:w="4958"/>
        <w:gridCol w:w="4046"/>
      </w:tblGrid>
      <w:tr w:rsidR="006051C5" w:rsidRPr="00F840FF" w14:paraId="187DDBD5" w14:textId="77777777" w:rsidTr="003B2167">
        <w:tc>
          <w:tcPr>
            <w:tcW w:w="2725" w:type="pct"/>
            <w:hideMark/>
          </w:tcPr>
          <w:p w14:paraId="564F441C" w14:textId="3C7DDB50" w:rsidR="006051C5" w:rsidRPr="00F840FF" w:rsidRDefault="006051C5" w:rsidP="00F840FF">
            <w:pPr>
              <w:shd w:val="clear" w:color="auto" w:fill="D9D9D9" w:themeFill="background1" w:themeFillShade="D9"/>
              <w:spacing w:line="276" w:lineRule="auto"/>
              <w:jc w:val="left"/>
              <w:rPr>
                <w:rFonts w:cs="Arial"/>
                <w:b/>
                <w:bCs/>
                <w:sz w:val="16"/>
                <w:szCs w:val="16"/>
                <w:lang w:eastAsia="sr-Latn-ME"/>
              </w:rPr>
            </w:pPr>
            <w:r w:rsidRPr="00F840FF">
              <w:rPr>
                <w:rFonts w:cs="Arial"/>
                <w:b/>
                <w:bCs/>
                <w:sz w:val="16"/>
                <w:szCs w:val="16"/>
                <w:lang w:eastAsia="sr-Latn-ME"/>
              </w:rPr>
              <w:t>Fizičko okruženje</w:t>
            </w:r>
          </w:p>
        </w:tc>
        <w:tc>
          <w:tcPr>
            <w:tcW w:w="2224" w:type="pct"/>
            <w:hideMark/>
          </w:tcPr>
          <w:p w14:paraId="39F4C51B" w14:textId="77777777" w:rsidR="006051C5" w:rsidRPr="00F840FF" w:rsidRDefault="006051C5" w:rsidP="00F840FF">
            <w:pPr>
              <w:shd w:val="clear" w:color="auto" w:fill="D9D9D9" w:themeFill="background1" w:themeFillShade="D9"/>
              <w:spacing w:line="276" w:lineRule="auto"/>
              <w:jc w:val="left"/>
              <w:rPr>
                <w:rFonts w:cs="Arial"/>
                <w:b/>
                <w:bCs/>
                <w:sz w:val="16"/>
                <w:szCs w:val="16"/>
                <w:lang w:eastAsia="sr-Latn-ME"/>
              </w:rPr>
            </w:pPr>
            <w:r w:rsidRPr="00F840FF">
              <w:rPr>
                <w:rFonts w:cs="Arial"/>
                <w:b/>
                <w:bCs/>
                <w:sz w:val="16"/>
                <w:szCs w:val="16"/>
                <w:lang w:eastAsia="sr-Latn-ME"/>
              </w:rPr>
              <w:t>Relevantni ESS</w:t>
            </w:r>
          </w:p>
        </w:tc>
      </w:tr>
      <w:tr w:rsidR="006051C5" w:rsidRPr="00F840FF" w14:paraId="5D714D1B" w14:textId="77777777" w:rsidTr="003B2167">
        <w:tc>
          <w:tcPr>
            <w:tcW w:w="2725" w:type="pct"/>
            <w:hideMark/>
          </w:tcPr>
          <w:p w14:paraId="24B2A6CC" w14:textId="77777777" w:rsidR="006051C5" w:rsidRPr="00F840FF" w:rsidRDefault="006051C5" w:rsidP="00F840FF">
            <w:pPr>
              <w:spacing w:line="276" w:lineRule="auto"/>
              <w:jc w:val="left"/>
              <w:rPr>
                <w:rFonts w:cs="Arial"/>
                <w:sz w:val="16"/>
                <w:szCs w:val="16"/>
                <w:lang w:eastAsia="sr-Latn-ME"/>
              </w:rPr>
            </w:pPr>
            <w:r w:rsidRPr="00F840FF">
              <w:rPr>
                <w:rFonts w:cs="Arial"/>
                <w:sz w:val="16"/>
                <w:szCs w:val="16"/>
                <w:lang w:eastAsia="sr-Latn-ME"/>
              </w:rPr>
              <w:t>Kvalitet voda</w:t>
            </w:r>
          </w:p>
        </w:tc>
        <w:tc>
          <w:tcPr>
            <w:tcW w:w="2224" w:type="pct"/>
            <w:hideMark/>
          </w:tcPr>
          <w:p w14:paraId="74B5A185" w14:textId="77777777" w:rsidR="006051C5" w:rsidRPr="00F840FF" w:rsidRDefault="006051C5" w:rsidP="00F840FF">
            <w:pPr>
              <w:spacing w:line="276" w:lineRule="auto"/>
              <w:jc w:val="left"/>
              <w:rPr>
                <w:rFonts w:cs="Arial"/>
                <w:sz w:val="16"/>
                <w:szCs w:val="16"/>
                <w:lang w:eastAsia="sr-Latn-ME"/>
              </w:rPr>
            </w:pPr>
            <w:r w:rsidRPr="00F840FF">
              <w:rPr>
                <w:rFonts w:cs="Arial"/>
                <w:sz w:val="16"/>
                <w:szCs w:val="16"/>
                <w:lang w:eastAsia="sr-Latn-ME"/>
              </w:rPr>
              <w:t>ESS1, ESS3, ESS4</w:t>
            </w:r>
          </w:p>
        </w:tc>
      </w:tr>
      <w:tr w:rsidR="006051C5" w:rsidRPr="00F840FF" w14:paraId="68FD1F91" w14:textId="77777777" w:rsidTr="003B2167">
        <w:tc>
          <w:tcPr>
            <w:tcW w:w="2725" w:type="pct"/>
            <w:hideMark/>
          </w:tcPr>
          <w:p w14:paraId="306E1B50" w14:textId="77777777" w:rsidR="006051C5" w:rsidRPr="00F840FF" w:rsidRDefault="006051C5" w:rsidP="00F840FF">
            <w:pPr>
              <w:spacing w:line="276" w:lineRule="auto"/>
              <w:jc w:val="left"/>
              <w:rPr>
                <w:rFonts w:cs="Arial"/>
                <w:sz w:val="16"/>
                <w:szCs w:val="16"/>
                <w:lang w:eastAsia="sr-Latn-ME"/>
              </w:rPr>
            </w:pPr>
            <w:r w:rsidRPr="00F840FF">
              <w:rPr>
                <w:rFonts w:cs="Arial"/>
                <w:sz w:val="16"/>
                <w:szCs w:val="16"/>
                <w:lang w:eastAsia="sr-Latn-ME"/>
              </w:rPr>
              <w:t>Kvalitet zemljišta</w:t>
            </w:r>
          </w:p>
        </w:tc>
        <w:tc>
          <w:tcPr>
            <w:tcW w:w="2224" w:type="pct"/>
            <w:hideMark/>
          </w:tcPr>
          <w:p w14:paraId="0B1A9353" w14:textId="77777777" w:rsidR="006051C5" w:rsidRPr="00F840FF" w:rsidRDefault="006051C5" w:rsidP="00F840FF">
            <w:pPr>
              <w:spacing w:line="276" w:lineRule="auto"/>
              <w:jc w:val="left"/>
              <w:rPr>
                <w:rFonts w:cs="Arial"/>
                <w:sz w:val="16"/>
                <w:szCs w:val="16"/>
                <w:lang w:eastAsia="sr-Latn-ME"/>
              </w:rPr>
            </w:pPr>
            <w:r w:rsidRPr="00F840FF">
              <w:rPr>
                <w:rFonts w:cs="Arial"/>
                <w:sz w:val="16"/>
                <w:szCs w:val="16"/>
                <w:lang w:eastAsia="sr-Latn-ME"/>
              </w:rPr>
              <w:t>ESS1, ESS3, ESS4</w:t>
            </w:r>
          </w:p>
        </w:tc>
      </w:tr>
      <w:tr w:rsidR="006051C5" w:rsidRPr="00F840FF" w14:paraId="7F18E847" w14:textId="77777777" w:rsidTr="003B2167">
        <w:tc>
          <w:tcPr>
            <w:tcW w:w="2725" w:type="pct"/>
            <w:hideMark/>
          </w:tcPr>
          <w:p w14:paraId="305EC55D" w14:textId="77777777" w:rsidR="006051C5" w:rsidRPr="00F840FF" w:rsidRDefault="006051C5" w:rsidP="00F840FF">
            <w:pPr>
              <w:spacing w:line="276" w:lineRule="auto"/>
              <w:jc w:val="left"/>
              <w:rPr>
                <w:rFonts w:cs="Arial"/>
                <w:sz w:val="16"/>
                <w:szCs w:val="16"/>
                <w:lang w:eastAsia="sr-Latn-ME"/>
              </w:rPr>
            </w:pPr>
            <w:r w:rsidRPr="00F840FF">
              <w:rPr>
                <w:rFonts w:cs="Arial"/>
                <w:sz w:val="16"/>
                <w:szCs w:val="16"/>
                <w:lang w:eastAsia="sr-Latn-ME"/>
              </w:rPr>
              <w:t>Kvalitet vazduha</w:t>
            </w:r>
          </w:p>
        </w:tc>
        <w:tc>
          <w:tcPr>
            <w:tcW w:w="2224" w:type="pct"/>
            <w:hideMark/>
          </w:tcPr>
          <w:p w14:paraId="3EC63ED4" w14:textId="77777777" w:rsidR="006051C5" w:rsidRPr="00F840FF" w:rsidRDefault="006051C5" w:rsidP="00F840FF">
            <w:pPr>
              <w:spacing w:line="276" w:lineRule="auto"/>
              <w:jc w:val="left"/>
              <w:rPr>
                <w:rFonts w:cs="Arial"/>
                <w:sz w:val="16"/>
                <w:szCs w:val="16"/>
                <w:lang w:eastAsia="sr-Latn-ME"/>
              </w:rPr>
            </w:pPr>
            <w:r w:rsidRPr="00F840FF">
              <w:rPr>
                <w:rFonts w:cs="Arial"/>
                <w:sz w:val="16"/>
                <w:szCs w:val="16"/>
                <w:lang w:eastAsia="sr-Latn-ME"/>
              </w:rPr>
              <w:t>ESS1, ESS3, ESS4</w:t>
            </w:r>
          </w:p>
        </w:tc>
      </w:tr>
      <w:tr w:rsidR="006051C5" w:rsidRPr="00F840FF" w14:paraId="08A151DE" w14:textId="77777777" w:rsidTr="003B2167">
        <w:tc>
          <w:tcPr>
            <w:tcW w:w="2725" w:type="pct"/>
            <w:hideMark/>
          </w:tcPr>
          <w:p w14:paraId="7DCE5F0F" w14:textId="77777777" w:rsidR="006051C5" w:rsidRPr="00F840FF" w:rsidRDefault="006051C5" w:rsidP="00F840FF">
            <w:pPr>
              <w:spacing w:line="276" w:lineRule="auto"/>
              <w:jc w:val="left"/>
              <w:rPr>
                <w:rFonts w:cs="Arial"/>
                <w:sz w:val="16"/>
                <w:szCs w:val="16"/>
                <w:lang w:eastAsia="sr-Latn-ME"/>
              </w:rPr>
            </w:pPr>
            <w:r w:rsidRPr="00F840FF">
              <w:rPr>
                <w:rFonts w:cs="Arial"/>
                <w:sz w:val="16"/>
                <w:szCs w:val="16"/>
                <w:lang w:eastAsia="sr-Latn-ME"/>
              </w:rPr>
              <w:t>Buka</w:t>
            </w:r>
          </w:p>
        </w:tc>
        <w:tc>
          <w:tcPr>
            <w:tcW w:w="2224" w:type="pct"/>
            <w:hideMark/>
          </w:tcPr>
          <w:p w14:paraId="7121C57F" w14:textId="77777777" w:rsidR="006051C5" w:rsidRPr="00F840FF" w:rsidRDefault="006051C5" w:rsidP="00F840FF">
            <w:pPr>
              <w:spacing w:line="276" w:lineRule="auto"/>
              <w:jc w:val="left"/>
              <w:rPr>
                <w:rFonts w:cs="Arial"/>
                <w:sz w:val="16"/>
                <w:szCs w:val="16"/>
                <w:lang w:eastAsia="sr-Latn-ME"/>
              </w:rPr>
            </w:pPr>
            <w:r w:rsidRPr="00F840FF">
              <w:rPr>
                <w:rFonts w:cs="Arial"/>
                <w:sz w:val="16"/>
                <w:szCs w:val="16"/>
                <w:lang w:eastAsia="sr-Latn-ME"/>
              </w:rPr>
              <w:t>ESS1, ESS3, ESS4</w:t>
            </w:r>
          </w:p>
        </w:tc>
      </w:tr>
      <w:tr w:rsidR="006051C5" w:rsidRPr="00F840FF" w14:paraId="0D0DC74F" w14:textId="77777777" w:rsidTr="003B2167">
        <w:tc>
          <w:tcPr>
            <w:tcW w:w="2725" w:type="pct"/>
            <w:hideMark/>
          </w:tcPr>
          <w:p w14:paraId="721B44C8" w14:textId="77777777" w:rsidR="006051C5" w:rsidRPr="00F840FF" w:rsidRDefault="006051C5" w:rsidP="00F840FF">
            <w:pPr>
              <w:spacing w:line="276" w:lineRule="auto"/>
              <w:jc w:val="left"/>
              <w:rPr>
                <w:rFonts w:cs="Arial"/>
                <w:sz w:val="16"/>
                <w:szCs w:val="16"/>
                <w:lang w:eastAsia="sr-Latn-ME"/>
              </w:rPr>
            </w:pPr>
            <w:r w:rsidRPr="00F840FF">
              <w:rPr>
                <w:rFonts w:cs="Arial"/>
                <w:sz w:val="16"/>
                <w:szCs w:val="16"/>
                <w:lang w:eastAsia="sr-Latn-ME"/>
              </w:rPr>
              <w:t>Pejzažne karakteristike</w:t>
            </w:r>
          </w:p>
        </w:tc>
        <w:tc>
          <w:tcPr>
            <w:tcW w:w="2224" w:type="pct"/>
            <w:hideMark/>
          </w:tcPr>
          <w:p w14:paraId="1B2AB255" w14:textId="77777777" w:rsidR="006051C5" w:rsidRPr="00F840FF" w:rsidRDefault="006051C5" w:rsidP="00F840FF">
            <w:pPr>
              <w:spacing w:line="276" w:lineRule="auto"/>
              <w:jc w:val="left"/>
              <w:rPr>
                <w:rFonts w:cs="Arial"/>
                <w:sz w:val="16"/>
                <w:szCs w:val="16"/>
                <w:lang w:eastAsia="sr-Latn-ME"/>
              </w:rPr>
            </w:pPr>
            <w:r w:rsidRPr="00F840FF">
              <w:rPr>
                <w:rFonts w:cs="Arial"/>
                <w:sz w:val="16"/>
                <w:szCs w:val="16"/>
                <w:lang w:eastAsia="sr-Latn-ME"/>
              </w:rPr>
              <w:t>ESS1, ESS3, ESS4</w:t>
            </w:r>
          </w:p>
        </w:tc>
      </w:tr>
      <w:tr w:rsidR="006051C5" w:rsidRPr="00F840FF" w14:paraId="07155C3F" w14:textId="77777777" w:rsidTr="003B2167">
        <w:tc>
          <w:tcPr>
            <w:tcW w:w="2725" w:type="pct"/>
            <w:hideMark/>
          </w:tcPr>
          <w:p w14:paraId="622CE3A0" w14:textId="77777777" w:rsidR="006051C5" w:rsidRPr="00F840FF" w:rsidRDefault="006051C5" w:rsidP="00F840FF">
            <w:pPr>
              <w:spacing w:line="276" w:lineRule="auto"/>
              <w:jc w:val="left"/>
              <w:rPr>
                <w:rFonts w:cs="Arial"/>
                <w:sz w:val="16"/>
                <w:szCs w:val="16"/>
                <w:lang w:eastAsia="sr-Latn-ME"/>
              </w:rPr>
            </w:pPr>
            <w:r w:rsidRPr="00F840FF">
              <w:rPr>
                <w:rFonts w:cs="Arial"/>
                <w:sz w:val="16"/>
                <w:szCs w:val="16"/>
                <w:lang w:eastAsia="sr-Latn-ME"/>
              </w:rPr>
              <w:t>Radioaktivnost</w:t>
            </w:r>
          </w:p>
        </w:tc>
        <w:tc>
          <w:tcPr>
            <w:tcW w:w="2224" w:type="pct"/>
            <w:hideMark/>
          </w:tcPr>
          <w:p w14:paraId="6F255AB2" w14:textId="77777777" w:rsidR="006051C5" w:rsidRPr="00F840FF" w:rsidRDefault="006051C5" w:rsidP="00F840FF">
            <w:pPr>
              <w:spacing w:line="276" w:lineRule="auto"/>
              <w:jc w:val="left"/>
              <w:rPr>
                <w:rFonts w:cs="Arial"/>
                <w:sz w:val="16"/>
                <w:szCs w:val="16"/>
                <w:lang w:eastAsia="sr-Latn-ME"/>
              </w:rPr>
            </w:pPr>
            <w:r w:rsidRPr="00F840FF">
              <w:rPr>
                <w:rFonts w:cs="Arial"/>
                <w:sz w:val="16"/>
                <w:szCs w:val="16"/>
                <w:lang w:eastAsia="sr-Latn-ME"/>
              </w:rPr>
              <w:t>ESS1, ESS3, ESS4</w:t>
            </w:r>
          </w:p>
        </w:tc>
      </w:tr>
      <w:tr w:rsidR="006051C5" w:rsidRPr="00F840FF" w14:paraId="2EDBC608" w14:textId="77777777" w:rsidTr="003B2167">
        <w:tc>
          <w:tcPr>
            <w:tcW w:w="2725" w:type="pct"/>
            <w:shd w:val="clear" w:color="auto" w:fill="D9D9D9" w:themeFill="background1" w:themeFillShade="D9"/>
            <w:hideMark/>
          </w:tcPr>
          <w:p w14:paraId="748EE462" w14:textId="6B6C1166" w:rsidR="006051C5" w:rsidRPr="00F840FF" w:rsidRDefault="006051C5" w:rsidP="00F840FF">
            <w:pPr>
              <w:spacing w:line="276" w:lineRule="auto"/>
              <w:jc w:val="left"/>
              <w:rPr>
                <w:rFonts w:cs="Arial"/>
                <w:b/>
                <w:bCs/>
                <w:sz w:val="16"/>
                <w:szCs w:val="16"/>
                <w:lang w:eastAsia="sr-Latn-ME"/>
              </w:rPr>
            </w:pPr>
            <w:r w:rsidRPr="00F840FF">
              <w:rPr>
                <w:rFonts w:cs="Arial"/>
                <w:b/>
                <w:bCs/>
                <w:sz w:val="16"/>
                <w:szCs w:val="16"/>
                <w:lang w:eastAsia="sr-Latn-ME"/>
              </w:rPr>
              <w:t>Biološko okruženje</w:t>
            </w:r>
          </w:p>
        </w:tc>
        <w:tc>
          <w:tcPr>
            <w:tcW w:w="2224" w:type="pct"/>
            <w:shd w:val="clear" w:color="auto" w:fill="D9D9D9" w:themeFill="background1" w:themeFillShade="D9"/>
            <w:hideMark/>
          </w:tcPr>
          <w:p w14:paraId="28DC84B4" w14:textId="77777777" w:rsidR="006051C5" w:rsidRPr="00F840FF" w:rsidRDefault="006051C5" w:rsidP="00F840FF">
            <w:pPr>
              <w:spacing w:line="276" w:lineRule="auto"/>
              <w:jc w:val="left"/>
              <w:rPr>
                <w:rFonts w:cs="Arial"/>
                <w:b/>
                <w:bCs/>
                <w:sz w:val="16"/>
                <w:szCs w:val="16"/>
                <w:lang w:eastAsia="sr-Latn-ME"/>
              </w:rPr>
            </w:pPr>
            <w:r w:rsidRPr="00F840FF">
              <w:rPr>
                <w:rFonts w:cs="Arial"/>
                <w:b/>
                <w:bCs/>
                <w:sz w:val="16"/>
                <w:szCs w:val="16"/>
                <w:lang w:eastAsia="sr-Latn-ME"/>
              </w:rPr>
              <w:t>Relevantni ESS</w:t>
            </w:r>
          </w:p>
        </w:tc>
      </w:tr>
      <w:tr w:rsidR="006051C5" w:rsidRPr="00F840FF" w14:paraId="38FA3482" w14:textId="77777777" w:rsidTr="003B2167">
        <w:tc>
          <w:tcPr>
            <w:tcW w:w="2725" w:type="pct"/>
            <w:hideMark/>
          </w:tcPr>
          <w:p w14:paraId="4048F62D" w14:textId="77777777" w:rsidR="006051C5" w:rsidRPr="00F840FF" w:rsidRDefault="006051C5" w:rsidP="00F840FF">
            <w:pPr>
              <w:spacing w:line="276" w:lineRule="auto"/>
              <w:jc w:val="left"/>
              <w:rPr>
                <w:rFonts w:cs="Arial"/>
                <w:sz w:val="16"/>
                <w:szCs w:val="16"/>
                <w:lang w:eastAsia="sr-Latn-ME"/>
              </w:rPr>
            </w:pPr>
            <w:r w:rsidRPr="00F840FF">
              <w:rPr>
                <w:rFonts w:cs="Arial"/>
                <w:sz w:val="16"/>
                <w:szCs w:val="16"/>
                <w:lang w:eastAsia="sr-Latn-ME"/>
              </w:rPr>
              <w:t>Međunarodno priznata područja u regionu projektnog područja</w:t>
            </w:r>
          </w:p>
        </w:tc>
        <w:tc>
          <w:tcPr>
            <w:tcW w:w="2224" w:type="pct"/>
            <w:hideMark/>
          </w:tcPr>
          <w:p w14:paraId="4A18EAF2" w14:textId="77777777" w:rsidR="006051C5" w:rsidRPr="00F840FF" w:rsidRDefault="006051C5" w:rsidP="00F840FF">
            <w:pPr>
              <w:spacing w:line="276" w:lineRule="auto"/>
              <w:jc w:val="left"/>
              <w:rPr>
                <w:rFonts w:cs="Arial"/>
                <w:sz w:val="16"/>
                <w:szCs w:val="16"/>
                <w:lang w:eastAsia="sr-Latn-ME"/>
              </w:rPr>
            </w:pPr>
            <w:r w:rsidRPr="00F840FF">
              <w:rPr>
                <w:rFonts w:cs="Arial"/>
                <w:sz w:val="16"/>
                <w:szCs w:val="16"/>
                <w:lang w:eastAsia="sr-Latn-ME"/>
              </w:rPr>
              <w:t>ESS1, ESS6</w:t>
            </w:r>
          </w:p>
        </w:tc>
      </w:tr>
      <w:tr w:rsidR="006051C5" w:rsidRPr="00F840FF" w14:paraId="25846AB0" w14:textId="77777777" w:rsidTr="003B2167">
        <w:tc>
          <w:tcPr>
            <w:tcW w:w="2725" w:type="pct"/>
            <w:hideMark/>
          </w:tcPr>
          <w:p w14:paraId="71BD3CF6" w14:textId="77777777" w:rsidR="006051C5" w:rsidRPr="00F840FF" w:rsidRDefault="006051C5" w:rsidP="00F840FF">
            <w:pPr>
              <w:spacing w:line="276" w:lineRule="auto"/>
              <w:jc w:val="left"/>
              <w:rPr>
                <w:rFonts w:cs="Arial"/>
                <w:sz w:val="16"/>
                <w:szCs w:val="16"/>
                <w:lang w:eastAsia="sr-Latn-ME"/>
              </w:rPr>
            </w:pPr>
            <w:r w:rsidRPr="00F840FF">
              <w:rPr>
                <w:rFonts w:cs="Arial"/>
                <w:sz w:val="16"/>
                <w:szCs w:val="16"/>
                <w:lang w:eastAsia="sr-Latn-ME"/>
              </w:rPr>
              <w:t>Kopnena staništa, flora i fauna</w:t>
            </w:r>
          </w:p>
        </w:tc>
        <w:tc>
          <w:tcPr>
            <w:tcW w:w="2224" w:type="pct"/>
            <w:hideMark/>
          </w:tcPr>
          <w:p w14:paraId="03D88C20" w14:textId="77777777" w:rsidR="006051C5" w:rsidRPr="00F840FF" w:rsidRDefault="006051C5" w:rsidP="00F840FF">
            <w:pPr>
              <w:spacing w:line="276" w:lineRule="auto"/>
              <w:jc w:val="left"/>
              <w:rPr>
                <w:rFonts w:cs="Arial"/>
                <w:sz w:val="16"/>
                <w:szCs w:val="16"/>
                <w:lang w:eastAsia="sr-Latn-ME"/>
              </w:rPr>
            </w:pPr>
            <w:r w:rsidRPr="00F840FF">
              <w:rPr>
                <w:rFonts w:cs="Arial"/>
                <w:sz w:val="16"/>
                <w:szCs w:val="16"/>
                <w:lang w:eastAsia="sr-Latn-ME"/>
              </w:rPr>
              <w:t>ESS1, ESS6</w:t>
            </w:r>
          </w:p>
        </w:tc>
      </w:tr>
      <w:tr w:rsidR="006051C5" w:rsidRPr="00F840FF" w14:paraId="755E7D48" w14:textId="77777777" w:rsidTr="003B2167">
        <w:tc>
          <w:tcPr>
            <w:tcW w:w="2725" w:type="pct"/>
            <w:hideMark/>
          </w:tcPr>
          <w:p w14:paraId="63FDAB37" w14:textId="77777777" w:rsidR="006051C5" w:rsidRPr="00F840FF" w:rsidRDefault="006051C5" w:rsidP="00F840FF">
            <w:pPr>
              <w:spacing w:line="276" w:lineRule="auto"/>
              <w:jc w:val="left"/>
              <w:rPr>
                <w:rFonts w:cs="Arial"/>
                <w:sz w:val="16"/>
                <w:szCs w:val="16"/>
                <w:lang w:eastAsia="sr-Latn-ME"/>
              </w:rPr>
            </w:pPr>
            <w:r w:rsidRPr="00F840FF">
              <w:rPr>
                <w:rFonts w:cs="Arial"/>
                <w:sz w:val="16"/>
                <w:szCs w:val="16"/>
                <w:lang w:eastAsia="sr-Latn-ME"/>
              </w:rPr>
              <w:t>Vodena sredina</w:t>
            </w:r>
          </w:p>
        </w:tc>
        <w:tc>
          <w:tcPr>
            <w:tcW w:w="2224" w:type="pct"/>
            <w:hideMark/>
          </w:tcPr>
          <w:p w14:paraId="159E4F8C" w14:textId="77777777" w:rsidR="006051C5" w:rsidRPr="00F840FF" w:rsidRDefault="006051C5" w:rsidP="00F840FF">
            <w:pPr>
              <w:spacing w:line="276" w:lineRule="auto"/>
              <w:jc w:val="left"/>
              <w:rPr>
                <w:rFonts w:cs="Arial"/>
                <w:sz w:val="16"/>
                <w:szCs w:val="16"/>
                <w:lang w:eastAsia="sr-Latn-ME"/>
              </w:rPr>
            </w:pPr>
            <w:r w:rsidRPr="00F840FF">
              <w:rPr>
                <w:rFonts w:cs="Arial"/>
                <w:sz w:val="16"/>
                <w:szCs w:val="16"/>
                <w:lang w:eastAsia="sr-Latn-ME"/>
              </w:rPr>
              <w:t>ESS1, ESS6</w:t>
            </w:r>
          </w:p>
        </w:tc>
      </w:tr>
      <w:tr w:rsidR="006051C5" w:rsidRPr="00F840FF" w14:paraId="2F1DDFFC" w14:textId="77777777" w:rsidTr="003B2167">
        <w:tc>
          <w:tcPr>
            <w:tcW w:w="2725" w:type="pct"/>
            <w:shd w:val="clear" w:color="auto" w:fill="D9D9D9" w:themeFill="background1" w:themeFillShade="D9"/>
            <w:hideMark/>
          </w:tcPr>
          <w:p w14:paraId="5A5DE4ED" w14:textId="77777777" w:rsidR="006051C5" w:rsidRPr="00F840FF" w:rsidRDefault="006051C5" w:rsidP="00F840FF">
            <w:pPr>
              <w:spacing w:line="276" w:lineRule="auto"/>
              <w:jc w:val="left"/>
              <w:rPr>
                <w:rFonts w:cs="Arial"/>
                <w:b/>
                <w:bCs/>
                <w:sz w:val="16"/>
                <w:szCs w:val="16"/>
                <w:lang w:eastAsia="sr-Latn-ME"/>
              </w:rPr>
            </w:pPr>
            <w:r w:rsidRPr="00F840FF">
              <w:rPr>
                <w:rFonts w:cs="Arial"/>
                <w:b/>
                <w:bCs/>
                <w:sz w:val="16"/>
                <w:szCs w:val="16"/>
                <w:lang w:eastAsia="sr-Latn-ME"/>
              </w:rPr>
              <w:t>Socio-ekonomska sredina</w:t>
            </w:r>
          </w:p>
        </w:tc>
        <w:tc>
          <w:tcPr>
            <w:tcW w:w="2224" w:type="pct"/>
            <w:shd w:val="clear" w:color="auto" w:fill="D9D9D9" w:themeFill="background1" w:themeFillShade="D9"/>
            <w:hideMark/>
          </w:tcPr>
          <w:p w14:paraId="5F24481D" w14:textId="77777777" w:rsidR="006051C5" w:rsidRPr="00F840FF" w:rsidRDefault="006051C5" w:rsidP="00F840FF">
            <w:pPr>
              <w:spacing w:line="276" w:lineRule="auto"/>
              <w:jc w:val="left"/>
              <w:rPr>
                <w:rFonts w:cs="Arial"/>
                <w:b/>
                <w:bCs/>
                <w:sz w:val="16"/>
                <w:szCs w:val="16"/>
                <w:lang w:eastAsia="sr-Latn-ME"/>
              </w:rPr>
            </w:pPr>
            <w:r w:rsidRPr="00F840FF">
              <w:rPr>
                <w:rFonts w:cs="Arial"/>
                <w:b/>
                <w:bCs/>
                <w:sz w:val="16"/>
                <w:szCs w:val="16"/>
                <w:lang w:eastAsia="sr-Latn-ME"/>
              </w:rPr>
              <w:t>Relevantni ESS</w:t>
            </w:r>
          </w:p>
        </w:tc>
      </w:tr>
      <w:tr w:rsidR="006051C5" w:rsidRPr="00F840FF" w14:paraId="313CE6A4" w14:textId="77777777" w:rsidTr="003B2167">
        <w:tc>
          <w:tcPr>
            <w:tcW w:w="2725" w:type="pct"/>
            <w:hideMark/>
          </w:tcPr>
          <w:p w14:paraId="359861F3" w14:textId="77777777" w:rsidR="006051C5" w:rsidRPr="00F840FF" w:rsidRDefault="006051C5" w:rsidP="00F840FF">
            <w:pPr>
              <w:spacing w:line="276" w:lineRule="auto"/>
              <w:jc w:val="left"/>
              <w:rPr>
                <w:rFonts w:cs="Arial"/>
                <w:sz w:val="16"/>
                <w:szCs w:val="16"/>
                <w:lang w:eastAsia="sr-Latn-ME"/>
              </w:rPr>
            </w:pPr>
            <w:r w:rsidRPr="00F840FF">
              <w:rPr>
                <w:rFonts w:cs="Arial"/>
                <w:sz w:val="16"/>
                <w:szCs w:val="16"/>
                <w:lang w:eastAsia="sr-Latn-ME"/>
              </w:rPr>
              <w:t>Lokalno stanovništvo</w:t>
            </w:r>
          </w:p>
        </w:tc>
        <w:tc>
          <w:tcPr>
            <w:tcW w:w="2224" w:type="pct"/>
            <w:hideMark/>
          </w:tcPr>
          <w:p w14:paraId="31F2714F" w14:textId="77777777" w:rsidR="006051C5" w:rsidRPr="00F840FF" w:rsidRDefault="006051C5" w:rsidP="00F840FF">
            <w:pPr>
              <w:spacing w:line="276" w:lineRule="auto"/>
              <w:jc w:val="left"/>
              <w:rPr>
                <w:rFonts w:cs="Arial"/>
                <w:sz w:val="16"/>
                <w:szCs w:val="16"/>
                <w:lang w:eastAsia="sr-Latn-ME"/>
              </w:rPr>
            </w:pPr>
            <w:r w:rsidRPr="00F840FF">
              <w:rPr>
                <w:rFonts w:cs="Arial"/>
                <w:sz w:val="16"/>
                <w:szCs w:val="16"/>
                <w:lang w:eastAsia="sr-Latn-ME"/>
              </w:rPr>
              <w:t>ESS1</w:t>
            </w:r>
          </w:p>
        </w:tc>
      </w:tr>
      <w:tr w:rsidR="006051C5" w:rsidRPr="00F840FF" w14:paraId="1695D70F" w14:textId="77777777" w:rsidTr="003B2167">
        <w:tc>
          <w:tcPr>
            <w:tcW w:w="2725" w:type="pct"/>
            <w:hideMark/>
          </w:tcPr>
          <w:p w14:paraId="1DE7CC80" w14:textId="77777777" w:rsidR="006051C5" w:rsidRPr="00F840FF" w:rsidRDefault="006051C5" w:rsidP="00F840FF">
            <w:pPr>
              <w:spacing w:line="276" w:lineRule="auto"/>
              <w:jc w:val="left"/>
              <w:rPr>
                <w:rFonts w:cs="Arial"/>
                <w:sz w:val="16"/>
                <w:szCs w:val="16"/>
                <w:lang w:eastAsia="sr-Latn-ME"/>
              </w:rPr>
            </w:pPr>
            <w:r w:rsidRPr="00F840FF">
              <w:rPr>
                <w:rFonts w:cs="Arial"/>
                <w:sz w:val="16"/>
                <w:szCs w:val="16"/>
                <w:lang w:eastAsia="sr-Latn-ME"/>
              </w:rPr>
              <w:t>Ekonomija i sredstva za život</w:t>
            </w:r>
          </w:p>
        </w:tc>
        <w:tc>
          <w:tcPr>
            <w:tcW w:w="2224" w:type="pct"/>
            <w:hideMark/>
          </w:tcPr>
          <w:p w14:paraId="609D1667" w14:textId="77777777" w:rsidR="006051C5" w:rsidRPr="00F840FF" w:rsidRDefault="006051C5" w:rsidP="00F840FF">
            <w:pPr>
              <w:spacing w:line="276" w:lineRule="auto"/>
              <w:jc w:val="left"/>
              <w:rPr>
                <w:rFonts w:cs="Arial"/>
                <w:sz w:val="16"/>
                <w:szCs w:val="16"/>
                <w:lang w:eastAsia="sr-Latn-ME"/>
              </w:rPr>
            </w:pPr>
            <w:r w:rsidRPr="00F840FF">
              <w:rPr>
                <w:rFonts w:cs="Arial"/>
                <w:sz w:val="16"/>
                <w:szCs w:val="16"/>
                <w:lang w:eastAsia="sr-Latn-ME"/>
              </w:rPr>
              <w:t>ESS1</w:t>
            </w:r>
          </w:p>
        </w:tc>
      </w:tr>
      <w:tr w:rsidR="006051C5" w:rsidRPr="00F840FF" w14:paraId="0B87B4DD" w14:textId="77777777" w:rsidTr="003B2167">
        <w:tc>
          <w:tcPr>
            <w:tcW w:w="2725" w:type="pct"/>
            <w:hideMark/>
          </w:tcPr>
          <w:p w14:paraId="65CA6084" w14:textId="77777777" w:rsidR="006051C5" w:rsidRPr="00F840FF" w:rsidRDefault="006051C5" w:rsidP="00F840FF">
            <w:pPr>
              <w:spacing w:line="276" w:lineRule="auto"/>
              <w:jc w:val="left"/>
              <w:rPr>
                <w:rFonts w:cs="Arial"/>
                <w:sz w:val="16"/>
                <w:szCs w:val="16"/>
                <w:lang w:eastAsia="sr-Latn-ME"/>
              </w:rPr>
            </w:pPr>
            <w:r w:rsidRPr="00F840FF">
              <w:rPr>
                <w:rFonts w:cs="Arial"/>
                <w:sz w:val="16"/>
                <w:szCs w:val="16"/>
                <w:lang w:eastAsia="sr-Latn-ME"/>
              </w:rPr>
              <w:t>Lokalna javna infrastruktura</w:t>
            </w:r>
          </w:p>
        </w:tc>
        <w:tc>
          <w:tcPr>
            <w:tcW w:w="2224" w:type="pct"/>
            <w:hideMark/>
          </w:tcPr>
          <w:p w14:paraId="1FE5A396" w14:textId="77777777" w:rsidR="006051C5" w:rsidRPr="00F840FF" w:rsidRDefault="006051C5" w:rsidP="00F840FF">
            <w:pPr>
              <w:spacing w:line="276" w:lineRule="auto"/>
              <w:jc w:val="left"/>
              <w:rPr>
                <w:rFonts w:cs="Arial"/>
                <w:sz w:val="16"/>
                <w:szCs w:val="16"/>
                <w:lang w:eastAsia="sr-Latn-ME"/>
              </w:rPr>
            </w:pPr>
            <w:r w:rsidRPr="00F840FF">
              <w:rPr>
                <w:rFonts w:cs="Arial"/>
                <w:sz w:val="16"/>
                <w:szCs w:val="16"/>
                <w:lang w:eastAsia="sr-Latn-ME"/>
              </w:rPr>
              <w:t>ESS1, ESS3, ESS4</w:t>
            </w:r>
          </w:p>
        </w:tc>
      </w:tr>
      <w:tr w:rsidR="006051C5" w:rsidRPr="00F840FF" w14:paraId="56275DD8" w14:textId="77777777" w:rsidTr="003B2167">
        <w:tc>
          <w:tcPr>
            <w:tcW w:w="2725" w:type="pct"/>
            <w:hideMark/>
          </w:tcPr>
          <w:p w14:paraId="655BE0F3" w14:textId="77777777" w:rsidR="006051C5" w:rsidRPr="00F840FF" w:rsidRDefault="006051C5" w:rsidP="00F840FF">
            <w:pPr>
              <w:spacing w:line="276" w:lineRule="auto"/>
              <w:jc w:val="left"/>
              <w:rPr>
                <w:rFonts w:cs="Arial"/>
                <w:sz w:val="16"/>
                <w:szCs w:val="16"/>
                <w:lang w:eastAsia="sr-Latn-ME"/>
              </w:rPr>
            </w:pPr>
            <w:r w:rsidRPr="00F840FF">
              <w:rPr>
                <w:rFonts w:cs="Arial"/>
                <w:sz w:val="16"/>
                <w:szCs w:val="16"/>
                <w:lang w:eastAsia="sr-Latn-ME"/>
              </w:rPr>
              <w:t>Zdravlje i bezbjednost zajednice</w:t>
            </w:r>
          </w:p>
        </w:tc>
        <w:tc>
          <w:tcPr>
            <w:tcW w:w="2224" w:type="pct"/>
            <w:hideMark/>
          </w:tcPr>
          <w:p w14:paraId="10D1A804" w14:textId="77777777" w:rsidR="006051C5" w:rsidRPr="00F840FF" w:rsidRDefault="006051C5" w:rsidP="00F840FF">
            <w:pPr>
              <w:spacing w:line="276" w:lineRule="auto"/>
              <w:jc w:val="left"/>
              <w:rPr>
                <w:rFonts w:cs="Arial"/>
                <w:sz w:val="16"/>
                <w:szCs w:val="16"/>
                <w:lang w:eastAsia="sr-Latn-ME"/>
              </w:rPr>
            </w:pPr>
            <w:r w:rsidRPr="00F840FF">
              <w:rPr>
                <w:rFonts w:cs="Arial"/>
                <w:sz w:val="16"/>
                <w:szCs w:val="16"/>
                <w:lang w:eastAsia="sr-Latn-ME"/>
              </w:rPr>
              <w:t>ESS4</w:t>
            </w:r>
          </w:p>
        </w:tc>
      </w:tr>
      <w:tr w:rsidR="00BD6E00" w:rsidRPr="00F840FF" w14:paraId="6CEE84C2" w14:textId="77777777" w:rsidTr="003B2167">
        <w:tc>
          <w:tcPr>
            <w:tcW w:w="2725" w:type="pct"/>
          </w:tcPr>
          <w:p w14:paraId="5704F1A9" w14:textId="630352CC" w:rsidR="00BD6E00" w:rsidRPr="00F840FF" w:rsidRDefault="00BD6E00" w:rsidP="00F840FF">
            <w:pPr>
              <w:spacing w:line="276" w:lineRule="auto"/>
              <w:jc w:val="left"/>
              <w:rPr>
                <w:rFonts w:cs="Arial"/>
                <w:sz w:val="16"/>
                <w:szCs w:val="16"/>
                <w:lang w:eastAsia="sr-Latn-ME"/>
              </w:rPr>
            </w:pPr>
            <w:r w:rsidRPr="00F840FF">
              <w:rPr>
                <w:rFonts w:cs="Arial"/>
                <w:sz w:val="16"/>
                <w:szCs w:val="16"/>
                <w:lang w:eastAsia="sr-Latn-ME"/>
              </w:rPr>
              <w:t>Kulturna baština</w:t>
            </w:r>
          </w:p>
        </w:tc>
        <w:tc>
          <w:tcPr>
            <w:tcW w:w="2224" w:type="pct"/>
          </w:tcPr>
          <w:p w14:paraId="73B7CADD" w14:textId="79C429A7" w:rsidR="00BD6E00" w:rsidRPr="00F840FF" w:rsidRDefault="00BD6E00" w:rsidP="00F840FF">
            <w:pPr>
              <w:spacing w:line="276" w:lineRule="auto"/>
              <w:jc w:val="left"/>
              <w:rPr>
                <w:rFonts w:cs="Arial"/>
                <w:sz w:val="16"/>
                <w:szCs w:val="16"/>
                <w:lang w:eastAsia="sr-Latn-ME"/>
              </w:rPr>
            </w:pPr>
            <w:r w:rsidRPr="00F840FF">
              <w:rPr>
                <w:rFonts w:cs="Arial"/>
                <w:sz w:val="16"/>
                <w:szCs w:val="16"/>
                <w:lang w:eastAsia="sr-Latn-ME"/>
              </w:rPr>
              <w:t>ESS8</w:t>
            </w:r>
          </w:p>
        </w:tc>
      </w:tr>
      <w:tr w:rsidR="00BD6E00" w:rsidRPr="00F840FF" w14:paraId="2B4E0C5B" w14:textId="77777777" w:rsidTr="003B2167">
        <w:tc>
          <w:tcPr>
            <w:tcW w:w="2725" w:type="pct"/>
          </w:tcPr>
          <w:p w14:paraId="7E2A8CF0" w14:textId="74D89BC1" w:rsidR="00BD6E00" w:rsidRPr="00F840FF" w:rsidRDefault="00BD6E00" w:rsidP="00F840FF">
            <w:pPr>
              <w:spacing w:line="276" w:lineRule="auto"/>
              <w:jc w:val="left"/>
              <w:rPr>
                <w:rFonts w:cs="Arial"/>
                <w:sz w:val="16"/>
                <w:szCs w:val="16"/>
                <w:lang w:eastAsia="sr-Latn-ME"/>
              </w:rPr>
            </w:pPr>
            <w:r w:rsidRPr="00F840FF">
              <w:rPr>
                <w:rFonts w:cs="Arial"/>
                <w:sz w:val="16"/>
                <w:szCs w:val="16"/>
                <w:lang w:eastAsia="sr-Latn-ME"/>
              </w:rPr>
              <w:t>Zaštita zdravlja i bezbjednosti na radu</w:t>
            </w:r>
          </w:p>
        </w:tc>
        <w:tc>
          <w:tcPr>
            <w:tcW w:w="2224" w:type="pct"/>
          </w:tcPr>
          <w:p w14:paraId="416DC5E7" w14:textId="5B171D09" w:rsidR="00BD6E00" w:rsidRPr="00F840FF" w:rsidRDefault="00BD6E00" w:rsidP="00F840FF">
            <w:pPr>
              <w:spacing w:line="276" w:lineRule="auto"/>
              <w:jc w:val="left"/>
              <w:rPr>
                <w:rFonts w:cs="Arial"/>
                <w:sz w:val="16"/>
                <w:szCs w:val="16"/>
                <w:lang w:eastAsia="sr-Latn-ME"/>
              </w:rPr>
            </w:pPr>
            <w:r w:rsidRPr="00F840FF">
              <w:rPr>
                <w:rFonts w:cs="Arial"/>
                <w:sz w:val="16"/>
                <w:szCs w:val="16"/>
                <w:lang w:eastAsia="sr-Latn-ME"/>
              </w:rPr>
              <w:t>ESS2</w:t>
            </w:r>
          </w:p>
        </w:tc>
      </w:tr>
    </w:tbl>
    <w:p w14:paraId="59583A1A" w14:textId="77777777" w:rsidR="006051C5" w:rsidRPr="00721243" w:rsidRDefault="006051C5" w:rsidP="00C74033">
      <w:pPr>
        <w:rPr>
          <w:rFonts w:cs="Arial"/>
          <w:szCs w:val="22"/>
        </w:rPr>
      </w:pPr>
    </w:p>
    <w:p w14:paraId="31228365" w14:textId="4A5D19D2" w:rsidR="00092F93" w:rsidRPr="00721243" w:rsidRDefault="00FE4434" w:rsidP="00092F93">
      <w:pPr>
        <w:pStyle w:val="Heading2"/>
        <w:rPr>
          <w:rFonts w:cs="Arial"/>
        </w:rPr>
      </w:pPr>
      <w:bookmarkStart w:id="521" w:name="_Toc219977475"/>
      <w:bookmarkStart w:id="522" w:name="_Toc221003208"/>
      <w:r w:rsidRPr="00721243">
        <w:rPr>
          <w:rFonts w:cs="Arial"/>
        </w:rPr>
        <w:t>Oblast uticaja i pristup</w:t>
      </w:r>
      <w:r w:rsidR="00E60286" w:rsidRPr="00721243">
        <w:rPr>
          <w:rFonts w:cs="Arial"/>
        </w:rPr>
        <w:t xml:space="preserve"> procjen</w:t>
      </w:r>
      <w:r w:rsidR="00845B8E" w:rsidRPr="00721243">
        <w:rPr>
          <w:rFonts w:cs="Arial"/>
        </w:rPr>
        <w:t>e</w:t>
      </w:r>
      <w:r w:rsidR="00E60286" w:rsidRPr="00721243">
        <w:rPr>
          <w:rFonts w:cs="Arial"/>
        </w:rPr>
        <w:t xml:space="preserve"> uticaja</w:t>
      </w:r>
      <w:bookmarkEnd w:id="521"/>
      <w:bookmarkEnd w:id="522"/>
    </w:p>
    <w:p w14:paraId="799E0439" w14:textId="3E14E775" w:rsidR="00092F93" w:rsidRPr="00721243" w:rsidRDefault="00092F93" w:rsidP="00092F93">
      <w:pPr>
        <w:rPr>
          <w:rFonts w:cs="Arial"/>
        </w:rPr>
      </w:pPr>
    </w:p>
    <w:p w14:paraId="1372B8F2" w14:textId="67D263B3" w:rsidR="006A022D" w:rsidRPr="00721243" w:rsidRDefault="006A022D" w:rsidP="00092F93">
      <w:pPr>
        <w:rPr>
          <w:rFonts w:cs="Arial"/>
        </w:rPr>
      </w:pPr>
      <w:r w:rsidRPr="00721243">
        <w:rPr>
          <w:rFonts w:cs="Arial"/>
        </w:rPr>
        <w:t>Proces određivanja obima (scoping) ESIA studije za projekat obuhvatio je relevantne projektne aktivnosti i aspekte životne sredine i društva sa kojima one mogu ostvariti međusobne interakcije, u cilju identifikacije uticaja na koja je potrebno usmjeriti ESIA analizu. Analiza ovih potencijalnih interakcija sprovedena je primjenom „kolor-koda“ (tabela 1</w:t>
      </w:r>
      <w:r w:rsidR="003D066C">
        <w:rPr>
          <w:rFonts w:cs="Arial"/>
        </w:rPr>
        <w:t>5</w:t>
      </w:r>
      <w:r w:rsidRPr="00721243">
        <w:rPr>
          <w:rFonts w:cs="Arial"/>
        </w:rPr>
        <w:t>) u modifikovanoj Leopoldovoj matrici (tabela 1</w:t>
      </w:r>
      <w:r w:rsidR="003D066C">
        <w:rPr>
          <w:rFonts w:cs="Arial"/>
        </w:rPr>
        <w:t>6</w:t>
      </w:r>
      <w:r w:rsidRPr="00721243">
        <w:rPr>
          <w:rFonts w:cs="Arial"/>
        </w:rPr>
        <w:t>). Ovakav pristup omogućio je identifikaciju potencijalnih interakcija koje svaka projektna aktivnost može imati sa različitim resursima i receptorima na području pod uticajem projekta (AoI).</w:t>
      </w:r>
    </w:p>
    <w:p w14:paraId="2A73EBC3" w14:textId="77777777" w:rsidR="006A022D" w:rsidRPr="00721243" w:rsidRDefault="006A022D" w:rsidP="00092F93">
      <w:pPr>
        <w:rPr>
          <w:rFonts w:cs="Arial"/>
        </w:rPr>
      </w:pPr>
    </w:p>
    <w:p w14:paraId="5610C698" w14:textId="1352A27F" w:rsidR="006A022D" w:rsidRPr="00721243" w:rsidRDefault="006A022D" w:rsidP="002A1E12">
      <w:pPr>
        <w:pStyle w:val="Caption"/>
        <w:rPr>
          <w:b w:val="0"/>
          <w:bCs w:val="0"/>
        </w:rPr>
      </w:pPr>
      <w:bookmarkStart w:id="523" w:name="_Toc221003322"/>
      <w:r w:rsidRPr="00721243">
        <w:t xml:space="preserve">Tabela </w:t>
      </w:r>
      <w:r w:rsidRPr="00721243">
        <w:fldChar w:fldCharType="begin"/>
      </w:r>
      <w:r w:rsidRPr="00721243">
        <w:instrText xml:space="preserve"> SEQ Tabela \* ARABIC </w:instrText>
      </w:r>
      <w:r w:rsidRPr="00721243">
        <w:fldChar w:fldCharType="separate"/>
      </w:r>
      <w:r w:rsidR="00D967F6">
        <w:rPr>
          <w:noProof/>
        </w:rPr>
        <w:t>15</w:t>
      </w:r>
      <w:r w:rsidRPr="00721243">
        <w:fldChar w:fldCharType="end"/>
      </w:r>
      <w:r w:rsidRPr="00721243">
        <w:t>.</w:t>
      </w:r>
      <w:r w:rsidRPr="00721243">
        <w:rPr>
          <w:b w:val="0"/>
          <w:bCs w:val="0"/>
        </w:rPr>
        <w:t xml:space="preserve"> Kolor-kod korišćen u procesu uključivanja/isključivanja aspekata iz razmatranja/procjene uticaja (Scope-in / Scope-out)</w:t>
      </w:r>
      <w:bookmarkEnd w:id="523"/>
    </w:p>
    <w:tbl>
      <w:tblPr>
        <w:tblW w:w="49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57" w:type="dxa"/>
          <w:bottom w:w="28" w:type="dxa"/>
          <w:right w:w="57" w:type="dxa"/>
        </w:tblCellMar>
        <w:tblLook w:val="04A0" w:firstRow="1" w:lastRow="0" w:firstColumn="1" w:lastColumn="0" w:noHBand="0" w:noVBand="1"/>
      </w:tblPr>
      <w:tblGrid>
        <w:gridCol w:w="1099"/>
        <w:gridCol w:w="4959"/>
        <w:gridCol w:w="2666"/>
      </w:tblGrid>
      <w:tr w:rsidR="006A022D" w:rsidRPr="00721243" w14:paraId="0C0F26CD" w14:textId="77777777" w:rsidTr="00924F76">
        <w:trPr>
          <w:trHeight w:val="219"/>
          <w:jc w:val="center"/>
        </w:trPr>
        <w:tc>
          <w:tcPr>
            <w:tcW w:w="630" w:type="pct"/>
            <w:vAlign w:val="center"/>
          </w:tcPr>
          <w:p w14:paraId="34D729A7" w14:textId="0DCCAF44" w:rsidR="006A022D" w:rsidRPr="00721243" w:rsidRDefault="006A022D" w:rsidP="006A022D">
            <w:pPr>
              <w:overflowPunct w:val="0"/>
              <w:autoSpaceDE w:val="0"/>
              <w:autoSpaceDN w:val="0"/>
              <w:adjustRightInd w:val="0"/>
              <w:spacing w:line="259" w:lineRule="auto"/>
              <w:textAlignment w:val="baseline"/>
              <w:rPr>
                <w:rFonts w:cs="Arial"/>
                <w:b/>
                <w:sz w:val="16"/>
                <w:szCs w:val="16"/>
                <w:lang w:eastAsia="de-DE"/>
              </w:rPr>
            </w:pPr>
            <w:r w:rsidRPr="00721243">
              <w:rPr>
                <w:rFonts w:cs="Arial"/>
                <w:b/>
                <w:sz w:val="16"/>
                <w:szCs w:val="16"/>
                <w:lang w:eastAsia="de-DE"/>
              </w:rPr>
              <w:t>Bijela</w:t>
            </w:r>
          </w:p>
        </w:tc>
        <w:tc>
          <w:tcPr>
            <w:tcW w:w="2842" w:type="pct"/>
            <w:vAlign w:val="center"/>
          </w:tcPr>
          <w:p w14:paraId="3D65B5D9" w14:textId="534D7B64" w:rsidR="006A022D" w:rsidRPr="00721243" w:rsidRDefault="006A022D" w:rsidP="006A022D">
            <w:pPr>
              <w:overflowPunct w:val="0"/>
              <w:autoSpaceDE w:val="0"/>
              <w:autoSpaceDN w:val="0"/>
              <w:adjustRightInd w:val="0"/>
              <w:spacing w:line="259" w:lineRule="auto"/>
              <w:textAlignment w:val="baseline"/>
              <w:rPr>
                <w:rFonts w:cs="Arial"/>
                <w:bCs/>
                <w:sz w:val="16"/>
                <w:szCs w:val="16"/>
                <w:lang w:eastAsia="de-DE"/>
              </w:rPr>
            </w:pPr>
            <w:r w:rsidRPr="00721243">
              <w:rPr>
                <w:rFonts w:cs="Arial"/>
                <w:bCs/>
                <w:sz w:val="16"/>
                <w:szCs w:val="16"/>
                <w:lang w:eastAsia="de-DE"/>
              </w:rPr>
              <w:t>Ne očekuje se razumna mogućnost interakcije</w:t>
            </w:r>
          </w:p>
        </w:tc>
        <w:tc>
          <w:tcPr>
            <w:tcW w:w="1528" w:type="pct"/>
            <w:vAlign w:val="center"/>
          </w:tcPr>
          <w:p w14:paraId="01FE18EE" w14:textId="6539426D" w:rsidR="006A022D" w:rsidRPr="00721243" w:rsidRDefault="006A022D" w:rsidP="006A022D">
            <w:pPr>
              <w:overflowPunct w:val="0"/>
              <w:autoSpaceDE w:val="0"/>
              <w:autoSpaceDN w:val="0"/>
              <w:adjustRightInd w:val="0"/>
              <w:spacing w:line="259" w:lineRule="auto"/>
              <w:textAlignment w:val="baseline"/>
              <w:rPr>
                <w:rFonts w:cs="Arial"/>
                <w:bCs/>
                <w:sz w:val="16"/>
                <w:szCs w:val="16"/>
                <w:lang w:eastAsia="ru-RU"/>
              </w:rPr>
            </w:pPr>
            <w:r w:rsidRPr="00721243">
              <w:rPr>
                <w:rFonts w:cs="Arial"/>
                <w:bCs/>
                <w:sz w:val="16"/>
                <w:szCs w:val="16"/>
                <w:lang w:eastAsia="de-DE"/>
              </w:rPr>
              <w:t>Aspekt isključen iz razmatranja (scoped out)</w:t>
            </w:r>
          </w:p>
        </w:tc>
      </w:tr>
      <w:tr w:rsidR="006A022D" w:rsidRPr="00721243" w14:paraId="447D2CE8" w14:textId="77777777" w:rsidTr="00924F76">
        <w:trPr>
          <w:jc w:val="center"/>
        </w:trPr>
        <w:tc>
          <w:tcPr>
            <w:tcW w:w="630" w:type="pct"/>
            <w:shd w:val="clear" w:color="auto" w:fill="BFBFBF" w:themeFill="background1" w:themeFillShade="BF"/>
            <w:vAlign w:val="center"/>
          </w:tcPr>
          <w:p w14:paraId="3C502CC4" w14:textId="69149707" w:rsidR="006A022D" w:rsidRPr="00721243" w:rsidRDefault="006A022D" w:rsidP="006A022D">
            <w:pPr>
              <w:overflowPunct w:val="0"/>
              <w:autoSpaceDE w:val="0"/>
              <w:autoSpaceDN w:val="0"/>
              <w:adjustRightInd w:val="0"/>
              <w:spacing w:line="259" w:lineRule="auto"/>
              <w:textAlignment w:val="baseline"/>
              <w:rPr>
                <w:rFonts w:cs="Arial"/>
                <w:b/>
                <w:sz w:val="16"/>
                <w:szCs w:val="16"/>
                <w:lang w:eastAsia="de-DE"/>
              </w:rPr>
            </w:pPr>
            <w:r w:rsidRPr="00721243">
              <w:rPr>
                <w:rFonts w:cs="Arial"/>
                <w:b/>
                <w:sz w:val="16"/>
                <w:szCs w:val="16"/>
                <w:lang w:eastAsia="de-DE"/>
              </w:rPr>
              <w:t>Siva</w:t>
            </w:r>
          </w:p>
        </w:tc>
        <w:tc>
          <w:tcPr>
            <w:tcW w:w="2842" w:type="pct"/>
            <w:vAlign w:val="center"/>
          </w:tcPr>
          <w:p w14:paraId="6AD21EB4" w14:textId="4D092328" w:rsidR="006A022D" w:rsidRPr="00721243" w:rsidRDefault="006A022D" w:rsidP="006A022D">
            <w:pPr>
              <w:overflowPunct w:val="0"/>
              <w:autoSpaceDE w:val="0"/>
              <w:autoSpaceDN w:val="0"/>
              <w:adjustRightInd w:val="0"/>
              <w:spacing w:line="259" w:lineRule="auto"/>
              <w:textAlignment w:val="baseline"/>
              <w:rPr>
                <w:rFonts w:cs="Arial"/>
                <w:sz w:val="16"/>
                <w:szCs w:val="16"/>
                <w:lang w:eastAsia="de-DE"/>
              </w:rPr>
            </w:pPr>
            <w:r w:rsidRPr="00721243">
              <w:rPr>
                <w:rFonts w:cs="Arial"/>
                <w:sz w:val="16"/>
                <w:szCs w:val="16"/>
                <w:lang w:eastAsia="de-DE"/>
              </w:rPr>
              <w:t>Interakcija je razumno moguća, ali nijedan od potencijalnih uticaja vjerovatno neće dovesti do značajnih efekata i/ili je interakcija obuhvaćena ugrađenim mjerama ublažavanja.</w:t>
            </w:r>
          </w:p>
        </w:tc>
        <w:tc>
          <w:tcPr>
            <w:tcW w:w="1528" w:type="pct"/>
            <w:vAlign w:val="center"/>
          </w:tcPr>
          <w:p w14:paraId="19F0C333" w14:textId="4015A603" w:rsidR="006A022D" w:rsidRPr="00721243" w:rsidRDefault="006A022D" w:rsidP="006A022D">
            <w:pPr>
              <w:overflowPunct w:val="0"/>
              <w:autoSpaceDE w:val="0"/>
              <w:autoSpaceDN w:val="0"/>
              <w:adjustRightInd w:val="0"/>
              <w:spacing w:line="259" w:lineRule="auto"/>
              <w:textAlignment w:val="baseline"/>
              <w:rPr>
                <w:rFonts w:cs="Arial"/>
                <w:sz w:val="16"/>
                <w:szCs w:val="16"/>
                <w:lang w:eastAsia="ru-RU"/>
              </w:rPr>
            </w:pPr>
            <w:r w:rsidRPr="00721243">
              <w:rPr>
                <w:rFonts w:cs="Arial"/>
                <w:sz w:val="16"/>
                <w:szCs w:val="16"/>
                <w:lang w:eastAsia="de-DE"/>
              </w:rPr>
              <w:t>Aspekt isključen (scoped out), uz obrazloženje dato u relevantnom poglavlju ovog izvještaja</w:t>
            </w:r>
          </w:p>
        </w:tc>
      </w:tr>
      <w:tr w:rsidR="006A022D" w:rsidRPr="00721243" w14:paraId="2779872F" w14:textId="77777777" w:rsidTr="00924F76">
        <w:trPr>
          <w:jc w:val="center"/>
        </w:trPr>
        <w:tc>
          <w:tcPr>
            <w:tcW w:w="630" w:type="pct"/>
            <w:shd w:val="clear" w:color="auto" w:fill="FF0000"/>
            <w:vAlign w:val="center"/>
          </w:tcPr>
          <w:p w14:paraId="11308EA9" w14:textId="645059FD" w:rsidR="006A022D" w:rsidRPr="00721243" w:rsidRDefault="006A022D" w:rsidP="006A022D">
            <w:pPr>
              <w:overflowPunct w:val="0"/>
              <w:autoSpaceDE w:val="0"/>
              <w:autoSpaceDN w:val="0"/>
              <w:adjustRightInd w:val="0"/>
              <w:spacing w:line="259" w:lineRule="auto"/>
              <w:textAlignment w:val="baseline"/>
              <w:rPr>
                <w:rFonts w:cs="Arial"/>
                <w:b/>
                <w:sz w:val="16"/>
                <w:szCs w:val="16"/>
                <w:lang w:eastAsia="de-DE"/>
              </w:rPr>
            </w:pPr>
            <w:r w:rsidRPr="00721243">
              <w:rPr>
                <w:rFonts w:cs="Arial"/>
                <w:b/>
                <w:sz w:val="16"/>
                <w:szCs w:val="16"/>
                <w:lang w:eastAsia="de-DE"/>
              </w:rPr>
              <w:t>Crvena</w:t>
            </w:r>
          </w:p>
        </w:tc>
        <w:tc>
          <w:tcPr>
            <w:tcW w:w="2842" w:type="pct"/>
            <w:vAlign w:val="center"/>
          </w:tcPr>
          <w:p w14:paraId="0EDD9CB9" w14:textId="4E2BC45D" w:rsidR="006A022D" w:rsidRPr="00721243" w:rsidRDefault="006A022D" w:rsidP="006A022D">
            <w:pPr>
              <w:overflowPunct w:val="0"/>
              <w:autoSpaceDE w:val="0"/>
              <w:autoSpaceDN w:val="0"/>
              <w:adjustRightInd w:val="0"/>
              <w:spacing w:line="259" w:lineRule="auto"/>
              <w:textAlignment w:val="baseline"/>
              <w:rPr>
                <w:rFonts w:cs="Arial"/>
                <w:sz w:val="16"/>
                <w:szCs w:val="16"/>
                <w:lang w:eastAsia="de-DE"/>
              </w:rPr>
            </w:pPr>
            <w:r w:rsidRPr="00721243">
              <w:rPr>
                <w:rFonts w:cs="Arial"/>
                <w:sz w:val="16"/>
                <w:szCs w:val="16"/>
                <w:lang w:eastAsia="de-DE"/>
              </w:rPr>
              <w:t>nterakcija je razumno moguća i najmanje jedan od potencijalnih uticaja može dovesti do negativnog efekta (niskog, srednjeg ili značajnog intenziteta).</w:t>
            </w:r>
          </w:p>
        </w:tc>
        <w:tc>
          <w:tcPr>
            <w:tcW w:w="1528" w:type="pct"/>
            <w:vAlign w:val="center"/>
          </w:tcPr>
          <w:p w14:paraId="66D228F1" w14:textId="5C44077E" w:rsidR="006A022D" w:rsidRPr="00721243" w:rsidRDefault="006A022D" w:rsidP="006A022D">
            <w:pPr>
              <w:overflowPunct w:val="0"/>
              <w:autoSpaceDE w:val="0"/>
              <w:autoSpaceDN w:val="0"/>
              <w:adjustRightInd w:val="0"/>
              <w:spacing w:line="259" w:lineRule="auto"/>
              <w:textAlignment w:val="baseline"/>
              <w:rPr>
                <w:rFonts w:cs="Arial"/>
                <w:sz w:val="16"/>
                <w:szCs w:val="16"/>
                <w:lang w:eastAsia="ru-RU"/>
              </w:rPr>
            </w:pPr>
            <w:r w:rsidRPr="00721243">
              <w:rPr>
                <w:rFonts w:cs="Arial"/>
                <w:sz w:val="16"/>
                <w:szCs w:val="16"/>
                <w:lang w:eastAsia="de-DE"/>
              </w:rPr>
              <w:t>Aspekt uključen (scoped in) – predmet procjene uticaja</w:t>
            </w:r>
          </w:p>
        </w:tc>
      </w:tr>
      <w:tr w:rsidR="006A022D" w:rsidRPr="00721243" w14:paraId="6CA0E995" w14:textId="77777777" w:rsidTr="00924F76">
        <w:trPr>
          <w:jc w:val="center"/>
        </w:trPr>
        <w:tc>
          <w:tcPr>
            <w:tcW w:w="630" w:type="pct"/>
            <w:tcBorders>
              <w:bottom w:val="single" w:sz="4" w:space="0" w:color="auto"/>
            </w:tcBorders>
            <w:shd w:val="clear" w:color="auto" w:fill="92D050"/>
            <w:vAlign w:val="center"/>
          </w:tcPr>
          <w:p w14:paraId="7C43E38C" w14:textId="2018A265" w:rsidR="006A022D" w:rsidRPr="00721243" w:rsidRDefault="006A022D" w:rsidP="006A022D">
            <w:pPr>
              <w:overflowPunct w:val="0"/>
              <w:autoSpaceDE w:val="0"/>
              <w:autoSpaceDN w:val="0"/>
              <w:adjustRightInd w:val="0"/>
              <w:spacing w:line="259" w:lineRule="auto"/>
              <w:textAlignment w:val="baseline"/>
              <w:rPr>
                <w:rFonts w:cs="Arial"/>
                <w:b/>
                <w:sz w:val="16"/>
                <w:szCs w:val="16"/>
                <w:lang w:eastAsia="de-DE"/>
              </w:rPr>
            </w:pPr>
            <w:r w:rsidRPr="00721243">
              <w:rPr>
                <w:rFonts w:cs="Arial"/>
                <w:b/>
                <w:sz w:val="16"/>
                <w:szCs w:val="16"/>
                <w:lang w:eastAsia="de-DE"/>
              </w:rPr>
              <w:t>Zelena</w:t>
            </w:r>
          </w:p>
        </w:tc>
        <w:tc>
          <w:tcPr>
            <w:tcW w:w="2842" w:type="pct"/>
            <w:vAlign w:val="center"/>
          </w:tcPr>
          <w:p w14:paraId="537D6B04" w14:textId="6452B9C6" w:rsidR="006A022D" w:rsidRPr="00721243" w:rsidRDefault="006A022D" w:rsidP="006A022D">
            <w:pPr>
              <w:overflowPunct w:val="0"/>
              <w:autoSpaceDE w:val="0"/>
              <w:autoSpaceDN w:val="0"/>
              <w:adjustRightInd w:val="0"/>
              <w:spacing w:line="259" w:lineRule="auto"/>
              <w:textAlignment w:val="baseline"/>
              <w:rPr>
                <w:rFonts w:cs="Arial"/>
                <w:sz w:val="16"/>
                <w:szCs w:val="16"/>
                <w:lang w:eastAsia="ru-RU"/>
              </w:rPr>
            </w:pPr>
            <w:r w:rsidRPr="00721243">
              <w:rPr>
                <w:rFonts w:cs="Arial"/>
                <w:sz w:val="16"/>
                <w:szCs w:val="16"/>
                <w:lang w:eastAsia="ru-RU"/>
              </w:rPr>
              <w:t>Uticaji za koje se smatra da su vjerovatno pozitivni.</w:t>
            </w:r>
          </w:p>
        </w:tc>
        <w:tc>
          <w:tcPr>
            <w:tcW w:w="1528" w:type="pct"/>
            <w:vAlign w:val="center"/>
          </w:tcPr>
          <w:p w14:paraId="0D7F6DB8" w14:textId="3C18E7B9" w:rsidR="006A022D" w:rsidRPr="00721243" w:rsidRDefault="006A022D" w:rsidP="006A022D">
            <w:pPr>
              <w:overflowPunct w:val="0"/>
              <w:autoSpaceDE w:val="0"/>
              <w:autoSpaceDN w:val="0"/>
              <w:adjustRightInd w:val="0"/>
              <w:spacing w:line="259" w:lineRule="auto"/>
              <w:textAlignment w:val="baseline"/>
              <w:rPr>
                <w:rFonts w:cs="Arial"/>
                <w:sz w:val="16"/>
                <w:szCs w:val="16"/>
                <w:lang w:eastAsia="ru-RU"/>
              </w:rPr>
            </w:pPr>
            <w:r w:rsidRPr="00721243">
              <w:rPr>
                <w:rFonts w:cs="Arial"/>
                <w:sz w:val="16"/>
                <w:szCs w:val="16"/>
                <w:lang w:eastAsia="ru-RU"/>
              </w:rPr>
              <w:t>Aspekt uključen (scoped in) – predmet procjene uticaja</w:t>
            </w:r>
          </w:p>
        </w:tc>
      </w:tr>
    </w:tbl>
    <w:p w14:paraId="222BCF18" w14:textId="77777777" w:rsidR="006A022D" w:rsidRPr="00721243" w:rsidRDefault="006A022D" w:rsidP="006A022D"/>
    <w:p w14:paraId="02BDD9A2" w14:textId="4AADD683" w:rsidR="00445710" w:rsidRPr="00721243" w:rsidRDefault="00445710" w:rsidP="00445710">
      <w:pPr>
        <w:rPr>
          <w:rFonts w:cs="Arial"/>
        </w:rPr>
      </w:pPr>
      <w:r w:rsidRPr="00721243">
        <w:rPr>
          <w:rFonts w:cs="Arial"/>
        </w:rPr>
        <w:t>Interakcije označene bijelom bojom isključene su iz daljeg razmatranja u procesu procjene uticaja i za njih nije potrebna dodatna analiza u ESIA izvještaju. Interakcije označene sivom bojom takođe su isključene iz daljeg razmatranja, ali su tokom procesa procjene uticaja razmatrane kako bi se potvrdilo da rezultirajući uticaji nijesu značajni i/ili da su na odgovarajući način obuhvaćeni jednom ili više mjera kontrole.</w:t>
      </w:r>
    </w:p>
    <w:p w14:paraId="4852D82B" w14:textId="77777777" w:rsidR="00445710" w:rsidRPr="00721243" w:rsidRDefault="00445710" w:rsidP="00445710">
      <w:pPr>
        <w:rPr>
          <w:rFonts w:cs="Arial"/>
        </w:rPr>
      </w:pPr>
    </w:p>
    <w:p w14:paraId="2D3BCBEE" w14:textId="3209DD20" w:rsidR="00445710" w:rsidRPr="00721243" w:rsidRDefault="00445710" w:rsidP="00445710">
      <w:pPr>
        <w:rPr>
          <w:rFonts w:cs="Arial"/>
        </w:rPr>
      </w:pPr>
      <w:r w:rsidRPr="00721243">
        <w:rPr>
          <w:rFonts w:cs="Arial"/>
        </w:rPr>
        <w:t>Interakcije označene crvenom i zelenom bojom uključene su u dalju analizu i predstavljaju predmet procjene uticaja u okviru ESIA procesa. Ovi uticaji se procjenjuju u pogledu njihovog značaja, a po potrebi se predlažu dodatne mjere ublažavanja, izvan već planiranih kontrolnih mjera.</w:t>
      </w:r>
    </w:p>
    <w:p w14:paraId="6A0B3FED" w14:textId="77777777" w:rsidR="00445710" w:rsidRPr="00721243" w:rsidRDefault="00445710" w:rsidP="00445710">
      <w:pPr>
        <w:rPr>
          <w:rFonts w:cs="Arial"/>
        </w:rPr>
      </w:pPr>
    </w:p>
    <w:p w14:paraId="2BDD773F" w14:textId="5D7425D7" w:rsidR="006A022D" w:rsidRPr="00721243" w:rsidRDefault="00445710" w:rsidP="00445710">
      <w:pPr>
        <w:rPr>
          <w:rFonts w:cs="Arial"/>
        </w:rPr>
      </w:pPr>
      <w:r w:rsidRPr="00721243">
        <w:rPr>
          <w:rFonts w:cs="Arial"/>
        </w:rPr>
        <w:t>Tabela 1</w:t>
      </w:r>
      <w:r w:rsidR="003D066C">
        <w:rPr>
          <w:rFonts w:cs="Arial"/>
        </w:rPr>
        <w:t>6</w:t>
      </w:r>
      <w:r w:rsidRPr="00721243">
        <w:rPr>
          <w:rFonts w:cs="Arial"/>
        </w:rPr>
        <w:t xml:space="preserve"> daje pregled potencijalnih interakcija između projekta i resursa životne sredine (vazduha, vode, buke i dr.), kao i socio-ekonomskih receptora.</w:t>
      </w:r>
    </w:p>
    <w:p w14:paraId="6332BF77" w14:textId="253FA11A" w:rsidR="003D066C" w:rsidRDefault="003D066C">
      <w:pPr>
        <w:jc w:val="left"/>
        <w:rPr>
          <w:rFonts w:cs="Arial"/>
        </w:rPr>
      </w:pPr>
      <w:r>
        <w:rPr>
          <w:rFonts w:cs="Arial"/>
        </w:rPr>
        <w:br w:type="page"/>
      </w:r>
    </w:p>
    <w:p w14:paraId="6F652461" w14:textId="77777777" w:rsidR="00F840FF" w:rsidRPr="00721243" w:rsidRDefault="00F840FF" w:rsidP="00445710">
      <w:pPr>
        <w:rPr>
          <w:rFonts w:cs="Arial"/>
        </w:rPr>
      </w:pPr>
    </w:p>
    <w:p w14:paraId="67C9D541" w14:textId="65430735" w:rsidR="00FD3065" w:rsidRPr="00721243" w:rsidRDefault="00FD3065" w:rsidP="002A1E12">
      <w:pPr>
        <w:pStyle w:val="Caption"/>
        <w:rPr>
          <w:rFonts w:cs="Arial"/>
          <w:b w:val="0"/>
          <w:bCs w:val="0"/>
        </w:rPr>
      </w:pPr>
      <w:bookmarkStart w:id="524" w:name="_Toc221003323"/>
      <w:r w:rsidRPr="00721243">
        <w:t xml:space="preserve">Tabela </w:t>
      </w:r>
      <w:r w:rsidRPr="00721243">
        <w:fldChar w:fldCharType="begin"/>
      </w:r>
      <w:r w:rsidRPr="00721243">
        <w:instrText xml:space="preserve"> SEQ Tabela \* ARABIC </w:instrText>
      </w:r>
      <w:r w:rsidRPr="00721243">
        <w:fldChar w:fldCharType="separate"/>
      </w:r>
      <w:r w:rsidR="00D967F6">
        <w:rPr>
          <w:noProof/>
        </w:rPr>
        <w:t>16</w:t>
      </w:r>
      <w:r w:rsidRPr="00721243">
        <w:fldChar w:fldCharType="end"/>
      </w:r>
      <w:r w:rsidRPr="00721243">
        <w:t>.</w:t>
      </w:r>
      <w:r w:rsidRPr="00721243">
        <w:rPr>
          <w:b w:val="0"/>
          <w:bCs w:val="0"/>
        </w:rPr>
        <w:t xml:space="preserve"> </w:t>
      </w:r>
      <w:r w:rsidRPr="00721243">
        <w:rPr>
          <w:rFonts w:cs="Arial"/>
          <w:b w:val="0"/>
          <w:bCs w:val="0"/>
        </w:rPr>
        <w:t>Izvor uticaja, projektne aktivnosti i mogući uticaji na životnu sredinu i društvo (prije primjene mjera ublažavanja)</w:t>
      </w:r>
      <w:bookmarkEnd w:id="524"/>
    </w:p>
    <w:tbl>
      <w:tblPr>
        <w:tblW w:w="4900" w:type="pct"/>
        <w:tblInd w:w="57"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57" w:type="dxa"/>
          <w:right w:w="85" w:type="dxa"/>
        </w:tblCellMar>
        <w:tblLook w:val="04A0" w:firstRow="1" w:lastRow="0" w:firstColumn="1" w:lastColumn="0" w:noHBand="0" w:noVBand="1"/>
      </w:tblPr>
      <w:tblGrid>
        <w:gridCol w:w="1837"/>
        <w:gridCol w:w="442"/>
        <w:gridCol w:w="423"/>
        <w:gridCol w:w="423"/>
        <w:gridCol w:w="423"/>
        <w:gridCol w:w="423"/>
        <w:gridCol w:w="424"/>
        <w:gridCol w:w="424"/>
        <w:gridCol w:w="424"/>
        <w:gridCol w:w="424"/>
        <w:gridCol w:w="424"/>
        <w:gridCol w:w="424"/>
        <w:gridCol w:w="432"/>
        <w:gridCol w:w="445"/>
        <w:gridCol w:w="511"/>
        <w:gridCol w:w="543"/>
        <w:gridCol w:w="305"/>
      </w:tblGrid>
      <w:tr w:rsidR="001C2F69" w:rsidRPr="00721243" w14:paraId="6C2FC571" w14:textId="77777777" w:rsidTr="002A1E12">
        <w:trPr>
          <w:trHeight w:val="339"/>
          <w:tblHeader/>
        </w:trPr>
        <w:tc>
          <w:tcPr>
            <w:tcW w:w="1050" w:type="pct"/>
            <w:vMerge w:val="restart"/>
            <w:tcBorders>
              <w:top w:val="single" w:sz="4" w:space="0" w:color="000000"/>
              <w:left w:val="single" w:sz="4" w:space="0" w:color="000000"/>
              <w:bottom w:val="single" w:sz="4" w:space="0" w:color="000000"/>
              <w:right w:val="single" w:sz="6" w:space="0" w:color="auto"/>
            </w:tcBorders>
            <w:shd w:val="clear" w:color="auto" w:fill="D9D9D9"/>
            <w:vAlign w:val="center"/>
            <w:hideMark/>
          </w:tcPr>
          <w:p w14:paraId="0FFC2DBF" w14:textId="27D8FD64" w:rsidR="00FD3065" w:rsidRPr="00721243" w:rsidRDefault="001C2F69" w:rsidP="00FD3065">
            <w:pPr>
              <w:spacing w:before="40" w:after="40"/>
              <w:jc w:val="left"/>
              <w:rPr>
                <w:rFonts w:cs="Arial"/>
                <w:b/>
                <w:sz w:val="16"/>
                <w:szCs w:val="16"/>
              </w:rPr>
            </w:pPr>
            <w:r w:rsidRPr="00721243">
              <w:rPr>
                <w:rFonts w:cs="Arial"/>
                <w:b/>
                <w:sz w:val="16"/>
                <w:szCs w:val="16"/>
              </w:rPr>
              <w:t>Izvor uticaja i aktivnost</w:t>
            </w:r>
          </w:p>
        </w:tc>
        <w:tc>
          <w:tcPr>
            <w:tcW w:w="3950" w:type="pct"/>
            <w:gridSpan w:val="16"/>
            <w:tcBorders>
              <w:top w:val="single" w:sz="4" w:space="0" w:color="000000"/>
              <w:left w:val="single" w:sz="6" w:space="0" w:color="auto"/>
              <w:bottom w:val="single" w:sz="4" w:space="0" w:color="000000"/>
              <w:right w:val="single" w:sz="4" w:space="0" w:color="000000"/>
            </w:tcBorders>
            <w:shd w:val="clear" w:color="auto" w:fill="D9D9D9"/>
            <w:vAlign w:val="center"/>
            <w:hideMark/>
          </w:tcPr>
          <w:p w14:paraId="5873C3EA" w14:textId="58052857" w:rsidR="00FD3065" w:rsidRPr="00721243" w:rsidRDefault="001C2F69" w:rsidP="00FD3065">
            <w:pPr>
              <w:spacing w:before="40" w:after="40"/>
              <w:jc w:val="center"/>
              <w:rPr>
                <w:rFonts w:cs="Arial"/>
                <w:b/>
                <w:sz w:val="16"/>
                <w:szCs w:val="16"/>
              </w:rPr>
            </w:pPr>
            <w:r w:rsidRPr="00721243">
              <w:rPr>
                <w:rFonts w:cs="Arial"/>
                <w:b/>
                <w:sz w:val="16"/>
                <w:szCs w:val="16"/>
              </w:rPr>
              <w:t>Faktori životne sredine i društveni faktori</w:t>
            </w:r>
          </w:p>
        </w:tc>
      </w:tr>
      <w:tr w:rsidR="001C2F69" w:rsidRPr="00721243" w14:paraId="44A7F539" w14:textId="77777777" w:rsidTr="002A1E12">
        <w:trPr>
          <w:trHeight w:val="339"/>
          <w:tblHeader/>
        </w:trPr>
        <w:tc>
          <w:tcPr>
            <w:tcW w:w="1806" w:type="dxa"/>
            <w:vMerge/>
            <w:tcBorders>
              <w:top w:val="single" w:sz="4" w:space="0" w:color="000000"/>
              <w:left w:val="single" w:sz="4" w:space="0" w:color="000000"/>
              <w:bottom w:val="single" w:sz="4" w:space="0" w:color="000000"/>
              <w:right w:val="single" w:sz="6" w:space="0" w:color="auto"/>
            </w:tcBorders>
            <w:vAlign w:val="center"/>
            <w:hideMark/>
          </w:tcPr>
          <w:p w14:paraId="7FB66D4B" w14:textId="77777777" w:rsidR="00FD3065" w:rsidRPr="00721243" w:rsidRDefault="00FD3065" w:rsidP="00FD3065">
            <w:pPr>
              <w:jc w:val="left"/>
              <w:rPr>
                <w:rFonts w:cs="Arial"/>
                <w:b/>
                <w:sz w:val="16"/>
                <w:szCs w:val="16"/>
              </w:rPr>
            </w:pPr>
          </w:p>
        </w:tc>
        <w:tc>
          <w:tcPr>
            <w:tcW w:w="2920" w:type="pct"/>
            <w:gridSpan w:val="12"/>
            <w:tcBorders>
              <w:top w:val="single" w:sz="4" w:space="0" w:color="000000"/>
              <w:left w:val="single" w:sz="6" w:space="0" w:color="auto"/>
              <w:bottom w:val="single" w:sz="4" w:space="0" w:color="000000"/>
              <w:right w:val="single" w:sz="4" w:space="0" w:color="000000"/>
            </w:tcBorders>
            <w:shd w:val="clear" w:color="auto" w:fill="D9D9D9"/>
            <w:vAlign w:val="center"/>
            <w:hideMark/>
          </w:tcPr>
          <w:p w14:paraId="148BD028" w14:textId="4DB2E0FA" w:rsidR="00FD3065" w:rsidRPr="00721243" w:rsidRDefault="001C2F69" w:rsidP="00FD3065">
            <w:pPr>
              <w:spacing w:before="40" w:after="40"/>
              <w:jc w:val="center"/>
              <w:rPr>
                <w:rFonts w:cs="Arial"/>
                <w:b/>
                <w:sz w:val="16"/>
                <w:szCs w:val="16"/>
              </w:rPr>
            </w:pPr>
            <w:r w:rsidRPr="00721243">
              <w:rPr>
                <w:rFonts w:cs="Arial"/>
                <w:b/>
                <w:sz w:val="16"/>
                <w:szCs w:val="16"/>
              </w:rPr>
              <w:t>Životna sredina</w:t>
            </w:r>
          </w:p>
        </w:tc>
        <w:tc>
          <w:tcPr>
            <w:tcW w:w="1031" w:type="pct"/>
            <w:gridSpan w:val="4"/>
            <w:tcBorders>
              <w:top w:val="single" w:sz="4" w:space="0" w:color="000000"/>
              <w:left w:val="single" w:sz="6" w:space="0" w:color="auto"/>
              <w:bottom w:val="single" w:sz="4" w:space="0" w:color="000000"/>
              <w:right w:val="single" w:sz="4" w:space="0" w:color="000000"/>
            </w:tcBorders>
            <w:shd w:val="clear" w:color="auto" w:fill="D9D9D9"/>
            <w:vAlign w:val="center"/>
            <w:hideMark/>
          </w:tcPr>
          <w:p w14:paraId="52BD5663" w14:textId="12C9E685" w:rsidR="00FD3065" w:rsidRPr="00721243" w:rsidRDefault="001C2F69" w:rsidP="00FD3065">
            <w:pPr>
              <w:spacing w:before="40" w:after="40"/>
              <w:jc w:val="center"/>
              <w:rPr>
                <w:rFonts w:cs="Arial"/>
                <w:b/>
                <w:sz w:val="16"/>
                <w:szCs w:val="16"/>
              </w:rPr>
            </w:pPr>
            <w:r w:rsidRPr="00721243">
              <w:rPr>
                <w:rFonts w:cs="Arial"/>
                <w:b/>
                <w:sz w:val="16"/>
                <w:szCs w:val="16"/>
              </w:rPr>
              <w:t>Društveni aspekti</w:t>
            </w:r>
          </w:p>
        </w:tc>
      </w:tr>
      <w:tr w:rsidR="008D56AB" w:rsidRPr="00721243" w14:paraId="03F258AC" w14:textId="77777777" w:rsidTr="002A1E12">
        <w:trPr>
          <w:cantSplit/>
          <w:trHeight w:val="2493"/>
          <w:tblHeader/>
        </w:trPr>
        <w:tc>
          <w:tcPr>
            <w:tcW w:w="1806" w:type="dxa"/>
            <w:vMerge/>
            <w:tcBorders>
              <w:top w:val="single" w:sz="4" w:space="0" w:color="000000"/>
              <w:left w:val="single" w:sz="4" w:space="0" w:color="000000"/>
              <w:bottom w:val="single" w:sz="4" w:space="0" w:color="000000"/>
              <w:right w:val="single" w:sz="6" w:space="0" w:color="auto"/>
            </w:tcBorders>
            <w:vAlign w:val="center"/>
            <w:hideMark/>
          </w:tcPr>
          <w:p w14:paraId="7A775CB4" w14:textId="77777777" w:rsidR="00FD3065" w:rsidRPr="00721243" w:rsidRDefault="00FD3065" w:rsidP="00FD3065">
            <w:pPr>
              <w:jc w:val="left"/>
              <w:rPr>
                <w:rFonts w:cs="Arial"/>
                <w:b/>
                <w:sz w:val="16"/>
                <w:szCs w:val="16"/>
              </w:rPr>
            </w:pPr>
          </w:p>
        </w:tc>
        <w:tc>
          <w:tcPr>
            <w:tcW w:w="253" w:type="pct"/>
            <w:tcBorders>
              <w:top w:val="single" w:sz="4" w:space="0" w:color="000000"/>
              <w:left w:val="single" w:sz="6" w:space="0" w:color="auto"/>
              <w:bottom w:val="single" w:sz="4" w:space="0" w:color="000000"/>
              <w:right w:val="single" w:sz="6" w:space="0" w:color="auto"/>
            </w:tcBorders>
            <w:shd w:val="clear" w:color="auto" w:fill="D9D9D9"/>
            <w:textDirection w:val="btLr"/>
            <w:vAlign w:val="center"/>
            <w:hideMark/>
          </w:tcPr>
          <w:p w14:paraId="502C4CCA" w14:textId="696FF1AE" w:rsidR="00FD3065" w:rsidRPr="00721243" w:rsidRDefault="001C2F69" w:rsidP="00FD3065">
            <w:pPr>
              <w:spacing w:before="40" w:after="40"/>
              <w:ind w:left="57"/>
              <w:jc w:val="left"/>
              <w:rPr>
                <w:rFonts w:cs="Arial"/>
                <w:b/>
                <w:sz w:val="16"/>
                <w:szCs w:val="16"/>
              </w:rPr>
            </w:pPr>
            <w:r w:rsidRPr="00721243">
              <w:rPr>
                <w:rFonts w:cs="Arial"/>
                <w:b/>
                <w:sz w:val="16"/>
                <w:szCs w:val="16"/>
              </w:rPr>
              <w:t>Korišćenje zemljišta i vlasnički odnosi</w:t>
            </w:r>
          </w:p>
        </w:tc>
        <w:tc>
          <w:tcPr>
            <w:tcW w:w="242" w:type="pct"/>
            <w:tcBorders>
              <w:top w:val="single" w:sz="4" w:space="0" w:color="000000"/>
              <w:left w:val="single" w:sz="6" w:space="0" w:color="auto"/>
              <w:bottom w:val="single" w:sz="4" w:space="0" w:color="000000"/>
              <w:right w:val="single" w:sz="6" w:space="0" w:color="auto"/>
            </w:tcBorders>
            <w:shd w:val="clear" w:color="auto" w:fill="D9D9D9"/>
            <w:textDirection w:val="btLr"/>
            <w:vAlign w:val="center"/>
            <w:hideMark/>
          </w:tcPr>
          <w:p w14:paraId="4E8AD4B2" w14:textId="229F5983" w:rsidR="00FD3065" w:rsidRPr="00721243" w:rsidRDefault="001C2F69" w:rsidP="00FD3065">
            <w:pPr>
              <w:spacing w:before="40" w:after="40"/>
              <w:ind w:left="57"/>
              <w:jc w:val="left"/>
              <w:rPr>
                <w:rFonts w:cs="Arial"/>
                <w:b/>
                <w:sz w:val="16"/>
                <w:szCs w:val="16"/>
              </w:rPr>
            </w:pPr>
            <w:r w:rsidRPr="00721243">
              <w:rPr>
                <w:rFonts w:cs="Arial"/>
                <w:b/>
                <w:sz w:val="16"/>
                <w:szCs w:val="16"/>
              </w:rPr>
              <w:t>Topografija</w:t>
            </w:r>
          </w:p>
        </w:tc>
        <w:tc>
          <w:tcPr>
            <w:tcW w:w="242" w:type="pct"/>
            <w:tcBorders>
              <w:top w:val="single" w:sz="4" w:space="0" w:color="000000"/>
              <w:left w:val="single" w:sz="6" w:space="0" w:color="auto"/>
              <w:bottom w:val="single" w:sz="4" w:space="0" w:color="000000"/>
              <w:right w:val="single" w:sz="6" w:space="0" w:color="auto"/>
            </w:tcBorders>
            <w:shd w:val="clear" w:color="auto" w:fill="D9D9D9"/>
            <w:textDirection w:val="btLr"/>
            <w:vAlign w:val="center"/>
            <w:hideMark/>
          </w:tcPr>
          <w:p w14:paraId="3F0E9F69" w14:textId="654A3944" w:rsidR="00FD3065" w:rsidRPr="00721243" w:rsidRDefault="001C2F69" w:rsidP="00FD3065">
            <w:pPr>
              <w:spacing w:before="40" w:after="40"/>
              <w:ind w:left="57"/>
              <w:jc w:val="left"/>
              <w:rPr>
                <w:rFonts w:cs="Arial"/>
                <w:b/>
                <w:sz w:val="16"/>
                <w:szCs w:val="16"/>
              </w:rPr>
            </w:pPr>
            <w:r w:rsidRPr="00721243">
              <w:rPr>
                <w:rFonts w:cs="Arial"/>
                <w:b/>
                <w:sz w:val="16"/>
                <w:szCs w:val="16"/>
              </w:rPr>
              <w:t>Zemljišni (pedološki) uslovi</w:t>
            </w:r>
          </w:p>
        </w:tc>
        <w:tc>
          <w:tcPr>
            <w:tcW w:w="242" w:type="pct"/>
            <w:tcBorders>
              <w:top w:val="single" w:sz="4" w:space="0" w:color="000000"/>
              <w:left w:val="single" w:sz="6" w:space="0" w:color="auto"/>
              <w:bottom w:val="single" w:sz="4" w:space="0" w:color="000000"/>
              <w:right w:val="single" w:sz="6" w:space="0" w:color="auto"/>
            </w:tcBorders>
            <w:shd w:val="clear" w:color="auto" w:fill="D9D9D9"/>
            <w:textDirection w:val="btLr"/>
            <w:hideMark/>
          </w:tcPr>
          <w:p w14:paraId="2F064474" w14:textId="3432C02D" w:rsidR="00FD3065" w:rsidRPr="00721243" w:rsidRDefault="00FD3065" w:rsidP="00FD3065">
            <w:pPr>
              <w:spacing w:before="40" w:after="40"/>
              <w:ind w:left="57"/>
              <w:jc w:val="left"/>
              <w:rPr>
                <w:rFonts w:cs="Arial"/>
                <w:b/>
                <w:sz w:val="16"/>
                <w:szCs w:val="16"/>
              </w:rPr>
            </w:pPr>
            <w:r w:rsidRPr="00721243">
              <w:rPr>
                <w:rFonts w:cs="Arial"/>
                <w:b/>
                <w:sz w:val="16"/>
                <w:szCs w:val="16"/>
              </w:rPr>
              <w:t>Geolog</w:t>
            </w:r>
            <w:r w:rsidR="001C2F69" w:rsidRPr="00721243">
              <w:rPr>
                <w:rFonts w:cs="Arial"/>
                <w:b/>
                <w:sz w:val="16"/>
                <w:szCs w:val="16"/>
              </w:rPr>
              <w:t>ija</w:t>
            </w:r>
          </w:p>
        </w:tc>
        <w:tc>
          <w:tcPr>
            <w:tcW w:w="242" w:type="pct"/>
            <w:tcBorders>
              <w:top w:val="single" w:sz="4" w:space="0" w:color="000000"/>
              <w:left w:val="single" w:sz="6" w:space="0" w:color="auto"/>
              <w:bottom w:val="single" w:sz="4" w:space="0" w:color="000000"/>
              <w:right w:val="single" w:sz="6" w:space="0" w:color="auto"/>
            </w:tcBorders>
            <w:shd w:val="clear" w:color="auto" w:fill="D9D9D9"/>
            <w:textDirection w:val="btLr"/>
            <w:vAlign w:val="center"/>
            <w:hideMark/>
          </w:tcPr>
          <w:p w14:paraId="1E7CF0A8" w14:textId="6BCA43F6" w:rsidR="00FD3065" w:rsidRPr="00721243" w:rsidRDefault="001C2F69" w:rsidP="00FD3065">
            <w:pPr>
              <w:spacing w:before="40" w:after="40"/>
              <w:ind w:left="57"/>
              <w:jc w:val="left"/>
              <w:rPr>
                <w:rFonts w:cs="Arial"/>
                <w:b/>
                <w:sz w:val="16"/>
                <w:szCs w:val="16"/>
              </w:rPr>
            </w:pPr>
            <w:r w:rsidRPr="00721243">
              <w:rPr>
                <w:rFonts w:cs="Arial"/>
                <w:b/>
                <w:sz w:val="16"/>
                <w:szCs w:val="16"/>
              </w:rPr>
              <w:t>Biološk</w:t>
            </w:r>
            <w:r w:rsidR="002A1E12" w:rsidRPr="00721243">
              <w:rPr>
                <w:rFonts w:cs="Arial"/>
                <w:b/>
                <w:sz w:val="16"/>
                <w:szCs w:val="16"/>
              </w:rPr>
              <w:t>i aspekti</w:t>
            </w:r>
          </w:p>
        </w:tc>
        <w:tc>
          <w:tcPr>
            <w:tcW w:w="242" w:type="pct"/>
            <w:tcBorders>
              <w:top w:val="single" w:sz="4" w:space="0" w:color="000000"/>
              <w:left w:val="single" w:sz="6" w:space="0" w:color="auto"/>
              <w:bottom w:val="single" w:sz="4" w:space="0" w:color="000000"/>
              <w:right w:val="single" w:sz="6" w:space="0" w:color="auto"/>
            </w:tcBorders>
            <w:shd w:val="clear" w:color="auto" w:fill="D9D9D9"/>
            <w:textDirection w:val="btLr"/>
            <w:vAlign w:val="center"/>
            <w:hideMark/>
          </w:tcPr>
          <w:p w14:paraId="3A2920B1" w14:textId="10C8594E" w:rsidR="00FD3065" w:rsidRPr="00721243" w:rsidRDefault="001C2F69" w:rsidP="00FD3065">
            <w:pPr>
              <w:spacing w:before="40" w:after="40"/>
              <w:ind w:left="57"/>
              <w:jc w:val="left"/>
              <w:rPr>
                <w:rFonts w:cs="Arial"/>
                <w:b/>
                <w:sz w:val="16"/>
                <w:szCs w:val="16"/>
              </w:rPr>
            </w:pPr>
            <w:r w:rsidRPr="00721243">
              <w:rPr>
                <w:rFonts w:cs="Arial"/>
                <w:b/>
                <w:sz w:val="16"/>
                <w:szCs w:val="16"/>
              </w:rPr>
              <w:t>Površinske vode</w:t>
            </w:r>
          </w:p>
        </w:tc>
        <w:tc>
          <w:tcPr>
            <w:tcW w:w="242" w:type="pct"/>
            <w:tcBorders>
              <w:top w:val="single" w:sz="4" w:space="0" w:color="000000"/>
              <w:left w:val="single" w:sz="6" w:space="0" w:color="auto"/>
              <w:bottom w:val="single" w:sz="4" w:space="0" w:color="000000"/>
              <w:right w:val="single" w:sz="6" w:space="0" w:color="auto"/>
            </w:tcBorders>
            <w:shd w:val="clear" w:color="auto" w:fill="D9D9D9"/>
            <w:textDirection w:val="btLr"/>
            <w:vAlign w:val="center"/>
            <w:hideMark/>
          </w:tcPr>
          <w:p w14:paraId="56D800F7" w14:textId="708544A6" w:rsidR="00FD3065" w:rsidRPr="00721243" w:rsidRDefault="001C2F69" w:rsidP="00FD3065">
            <w:pPr>
              <w:spacing w:before="40" w:after="40"/>
              <w:ind w:left="57"/>
              <w:jc w:val="left"/>
              <w:rPr>
                <w:rFonts w:cs="Arial"/>
                <w:b/>
                <w:sz w:val="16"/>
                <w:szCs w:val="16"/>
              </w:rPr>
            </w:pPr>
            <w:r w:rsidRPr="00721243">
              <w:rPr>
                <w:rFonts w:cs="Arial"/>
                <w:b/>
                <w:sz w:val="16"/>
                <w:szCs w:val="16"/>
              </w:rPr>
              <w:t>Podzemne vode</w:t>
            </w:r>
          </w:p>
        </w:tc>
        <w:tc>
          <w:tcPr>
            <w:tcW w:w="242" w:type="pct"/>
            <w:tcBorders>
              <w:top w:val="single" w:sz="4" w:space="0" w:color="000000"/>
              <w:left w:val="single" w:sz="6" w:space="0" w:color="auto"/>
              <w:bottom w:val="single" w:sz="4" w:space="0" w:color="000000"/>
              <w:right w:val="single" w:sz="6" w:space="0" w:color="auto"/>
            </w:tcBorders>
            <w:shd w:val="clear" w:color="auto" w:fill="D9D9D9"/>
            <w:textDirection w:val="btLr"/>
            <w:vAlign w:val="center"/>
            <w:hideMark/>
          </w:tcPr>
          <w:p w14:paraId="37A9D554" w14:textId="06AFB1F2" w:rsidR="00FD3065" w:rsidRPr="00721243" w:rsidRDefault="001C2F69" w:rsidP="00FD3065">
            <w:pPr>
              <w:spacing w:before="40" w:after="40"/>
              <w:ind w:left="57"/>
              <w:jc w:val="left"/>
              <w:rPr>
                <w:rFonts w:cs="Arial"/>
                <w:b/>
                <w:sz w:val="16"/>
                <w:szCs w:val="16"/>
              </w:rPr>
            </w:pPr>
            <w:r w:rsidRPr="00721243">
              <w:rPr>
                <w:rFonts w:cs="Arial"/>
                <w:b/>
                <w:sz w:val="16"/>
                <w:szCs w:val="16"/>
              </w:rPr>
              <w:t>Vazduh</w:t>
            </w:r>
          </w:p>
        </w:tc>
        <w:tc>
          <w:tcPr>
            <w:tcW w:w="242" w:type="pct"/>
            <w:tcBorders>
              <w:top w:val="single" w:sz="4" w:space="0" w:color="000000"/>
              <w:left w:val="single" w:sz="6" w:space="0" w:color="auto"/>
              <w:bottom w:val="single" w:sz="4" w:space="0" w:color="000000"/>
              <w:right w:val="single" w:sz="6" w:space="0" w:color="auto"/>
            </w:tcBorders>
            <w:shd w:val="clear" w:color="auto" w:fill="D9D9D9"/>
            <w:textDirection w:val="btLr"/>
            <w:vAlign w:val="center"/>
            <w:hideMark/>
          </w:tcPr>
          <w:p w14:paraId="0969C9F1" w14:textId="3932CD67" w:rsidR="00FD3065" w:rsidRPr="00721243" w:rsidRDefault="001C2F69" w:rsidP="00FD3065">
            <w:pPr>
              <w:spacing w:before="40" w:after="40"/>
              <w:ind w:left="57"/>
              <w:jc w:val="left"/>
              <w:rPr>
                <w:rFonts w:cs="Arial"/>
                <w:b/>
                <w:sz w:val="16"/>
                <w:szCs w:val="16"/>
              </w:rPr>
            </w:pPr>
            <w:r w:rsidRPr="00721243">
              <w:rPr>
                <w:rFonts w:cs="Arial"/>
                <w:b/>
                <w:sz w:val="16"/>
                <w:szCs w:val="16"/>
              </w:rPr>
              <w:t>Pozadinski nivo buke</w:t>
            </w:r>
          </w:p>
        </w:tc>
        <w:tc>
          <w:tcPr>
            <w:tcW w:w="242" w:type="pct"/>
            <w:tcBorders>
              <w:top w:val="single" w:sz="4" w:space="0" w:color="000000"/>
              <w:left w:val="single" w:sz="6" w:space="0" w:color="auto"/>
              <w:bottom w:val="single" w:sz="4" w:space="0" w:color="000000"/>
              <w:right w:val="single" w:sz="6" w:space="0" w:color="auto"/>
            </w:tcBorders>
            <w:shd w:val="clear" w:color="auto" w:fill="D9D9D9" w:themeFill="background1" w:themeFillShade="D9"/>
            <w:textDirection w:val="btLr"/>
            <w:vAlign w:val="center"/>
            <w:hideMark/>
          </w:tcPr>
          <w:p w14:paraId="3A74CE89" w14:textId="5C8B9646" w:rsidR="00FD3065" w:rsidRPr="00721243" w:rsidRDefault="001C2F69" w:rsidP="00FD3065">
            <w:pPr>
              <w:spacing w:before="40" w:after="40"/>
              <w:ind w:left="57"/>
              <w:jc w:val="left"/>
              <w:rPr>
                <w:rFonts w:cs="Arial"/>
                <w:b/>
                <w:sz w:val="16"/>
                <w:szCs w:val="16"/>
              </w:rPr>
            </w:pPr>
            <w:r w:rsidRPr="00721243">
              <w:rPr>
                <w:rFonts w:cs="Arial"/>
                <w:b/>
                <w:sz w:val="16"/>
                <w:szCs w:val="16"/>
              </w:rPr>
              <w:t>Saobraćajno opterećenje</w:t>
            </w:r>
          </w:p>
        </w:tc>
        <w:tc>
          <w:tcPr>
            <w:tcW w:w="242" w:type="pct"/>
            <w:tcBorders>
              <w:top w:val="single" w:sz="4" w:space="0" w:color="000000"/>
              <w:left w:val="single" w:sz="6" w:space="0" w:color="auto"/>
              <w:bottom w:val="single" w:sz="4" w:space="0" w:color="000000"/>
              <w:right w:val="single" w:sz="6" w:space="0" w:color="auto"/>
            </w:tcBorders>
            <w:shd w:val="clear" w:color="auto" w:fill="D9D9D9"/>
            <w:textDirection w:val="btLr"/>
            <w:vAlign w:val="center"/>
            <w:hideMark/>
          </w:tcPr>
          <w:p w14:paraId="2E242926" w14:textId="6C05F59E" w:rsidR="00FD3065" w:rsidRPr="00721243" w:rsidRDefault="001C2F69" w:rsidP="00FD3065">
            <w:pPr>
              <w:spacing w:before="40" w:after="40"/>
              <w:ind w:left="57"/>
              <w:jc w:val="left"/>
              <w:rPr>
                <w:rFonts w:cs="Arial"/>
                <w:b/>
                <w:sz w:val="16"/>
                <w:szCs w:val="16"/>
              </w:rPr>
            </w:pPr>
            <w:r w:rsidRPr="00721243">
              <w:rPr>
                <w:rFonts w:cs="Arial"/>
                <w:b/>
                <w:sz w:val="16"/>
                <w:szCs w:val="16"/>
              </w:rPr>
              <w:t>Pejzaž i vizuelno okruženje</w:t>
            </w:r>
          </w:p>
        </w:tc>
        <w:tc>
          <w:tcPr>
            <w:tcW w:w="242" w:type="pct"/>
            <w:tcBorders>
              <w:top w:val="single" w:sz="4" w:space="0" w:color="000000"/>
              <w:left w:val="single" w:sz="6" w:space="0" w:color="auto"/>
              <w:bottom w:val="single" w:sz="4" w:space="0" w:color="000000"/>
              <w:right w:val="single" w:sz="6" w:space="0" w:color="auto"/>
            </w:tcBorders>
            <w:shd w:val="clear" w:color="auto" w:fill="D9D9D9"/>
            <w:textDirection w:val="btLr"/>
            <w:vAlign w:val="center"/>
            <w:hideMark/>
          </w:tcPr>
          <w:p w14:paraId="3C4B664E" w14:textId="21A2C244" w:rsidR="00FD3065" w:rsidRPr="00721243" w:rsidRDefault="001C2F69" w:rsidP="00FD3065">
            <w:pPr>
              <w:spacing w:before="40" w:after="40"/>
              <w:ind w:left="57"/>
              <w:jc w:val="left"/>
              <w:rPr>
                <w:rFonts w:cs="Arial"/>
                <w:b/>
                <w:sz w:val="16"/>
                <w:szCs w:val="16"/>
              </w:rPr>
            </w:pPr>
            <w:r w:rsidRPr="00721243">
              <w:rPr>
                <w:rFonts w:cs="Arial"/>
                <w:b/>
                <w:sz w:val="16"/>
                <w:szCs w:val="16"/>
              </w:rPr>
              <w:t>Zaštićena područja</w:t>
            </w:r>
          </w:p>
        </w:tc>
        <w:tc>
          <w:tcPr>
            <w:tcW w:w="254" w:type="pct"/>
            <w:tcBorders>
              <w:top w:val="single" w:sz="4" w:space="0" w:color="000000"/>
              <w:left w:val="single" w:sz="6" w:space="0" w:color="auto"/>
              <w:bottom w:val="single" w:sz="4" w:space="0" w:color="000000"/>
              <w:right w:val="single" w:sz="6" w:space="0" w:color="auto"/>
            </w:tcBorders>
            <w:shd w:val="clear" w:color="auto" w:fill="D9D9D9"/>
            <w:textDirection w:val="btLr"/>
            <w:vAlign w:val="center"/>
            <w:hideMark/>
          </w:tcPr>
          <w:p w14:paraId="33A08D76" w14:textId="360B98A1" w:rsidR="00FD3065" w:rsidRPr="00721243" w:rsidRDefault="001C2F69" w:rsidP="00FD3065">
            <w:pPr>
              <w:spacing w:before="40" w:after="40"/>
              <w:ind w:left="57"/>
              <w:jc w:val="left"/>
              <w:rPr>
                <w:rFonts w:cs="Arial"/>
                <w:b/>
                <w:sz w:val="16"/>
                <w:szCs w:val="16"/>
              </w:rPr>
            </w:pPr>
            <w:r w:rsidRPr="00721243">
              <w:rPr>
                <w:rFonts w:cs="Arial"/>
                <w:b/>
                <w:sz w:val="16"/>
                <w:szCs w:val="16"/>
              </w:rPr>
              <w:t>Lokalno socio-ekonomsko okruženje</w:t>
            </w:r>
          </w:p>
        </w:tc>
        <w:tc>
          <w:tcPr>
            <w:tcW w:w="292" w:type="pct"/>
            <w:tcBorders>
              <w:top w:val="single" w:sz="4" w:space="0" w:color="000000"/>
              <w:left w:val="single" w:sz="6" w:space="0" w:color="auto"/>
              <w:bottom w:val="single" w:sz="4" w:space="0" w:color="000000"/>
              <w:right w:val="single" w:sz="6" w:space="0" w:color="auto"/>
            </w:tcBorders>
            <w:shd w:val="clear" w:color="auto" w:fill="D9D9D9"/>
            <w:textDirection w:val="btLr"/>
            <w:vAlign w:val="center"/>
            <w:hideMark/>
          </w:tcPr>
          <w:p w14:paraId="315FBA84" w14:textId="4419E2D9" w:rsidR="00FD3065" w:rsidRPr="00721243" w:rsidRDefault="001C2F69" w:rsidP="00FD3065">
            <w:pPr>
              <w:spacing w:before="40" w:after="40"/>
              <w:ind w:left="57"/>
              <w:jc w:val="left"/>
              <w:rPr>
                <w:rFonts w:cs="Arial"/>
                <w:b/>
                <w:sz w:val="16"/>
                <w:szCs w:val="16"/>
              </w:rPr>
            </w:pPr>
            <w:r w:rsidRPr="00721243">
              <w:rPr>
                <w:rFonts w:cs="Arial"/>
                <w:b/>
                <w:sz w:val="16"/>
                <w:szCs w:val="16"/>
              </w:rPr>
              <w:t>Zdravlje i bezbjednost zajednice</w:t>
            </w:r>
          </w:p>
        </w:tc>
        <w:tc>
          <w:tcPr>
            <w:tcW w:w="310" w:type="pct"/>
            <w:tcBorders>
              <w:top w:val="single" w:sz="4" w:space="0" w:color="000000"/>
              <w:left w:val="single" w:sz="6" w:space="0" w:color="auto"/>
              <w:bottom w:val="single" w:sz="4" w:space="0" w:color="000000"/>
              <w:right w:val="single" w:sz="6" w:space="0" w:color="auto"/>
            </w:tcBorders>
            <w:shd w:val="clear" w:color="auto" w:fill="D9D9D9"/>
            <w:textDirection w:val="btLr"/>
            <w:vAlign w:val="center"/>
            <w:hideMark/>
          </w:tcPr>
          <w:p w14:paraId="40831AD7" w14:textId="0D56C2D1" w:rsidR="00FD3065" w:rsidRPr="00721243" w:rsidRDefault="001C2F69" w:rsidP="00FD3065">
            <w:pPr>
              <w:spacing w:before="40" w:after="40"/>
              <w:ind w:left="57"/>
              <w:jc w:val="left"/>
              <w:rPr>
                <w:rFonts w:cs="Arial"/>
                <w:b/>
                <w:sz w:val="16"/>
                <w:szCs w:val="16"/>
              </w:rPr>
            </w:pPr>
            <w:r w:rsidRPr="00721243">
              <w:rPr>
                <w:rFonts w:cs="Arial"/>
                <w:b/>
                <w:sz w:val="16"/>
                <w:szCs w:val="16"/>
              </w:rPr>
              <w:t>Zaštita zdravlja i bezbjednosti na radu</w:t>
            </w:r>
          </w:p>
        </w:tc>
        <w:tc>
          <w:tcPr>
            <w:tcW w:w="174" w:type="pct"/>
            <w:tcBorders>
              <w:top w:val="single" w:sz="4" w:space="0" w:color="000000"/>
              <w:left w:val="single" w:sz="6" w:space="0" w:color="auto"/>
              <w:bottom w:val="single" w:sz="4" w:space="0" w:color="000000"/>
              <w:right w:val="single" w:sz="6" w:space="0" w:color="auto"/>
            </w:tcBorders>
            <w:shd w:val="clear" w:color="auto" w:fill="D9D9D9"/>
            <w:textDirection w:val="btLr"/>
            <w:vAlign w:val="center"/>
            <w:hideMark/>
          </w:tcPr>
          <w:p w14:paraId="00A98F7D" w14:textId="64320246" w:rsidR="00FD3065" w:rsidRPr="00721243" w:rsidRDefault="001C2F69" w:rsidP="00FD3065">
            <w:pPr>
              <w:spacing w:before="40" w:after="40"/>
              <w:ind w:left="113"/>
              <w:jc w:val="left"/>
              <w:rPr>
                <w:rFonts w:cs="Arial"/>
                <w:b/>
                <w:sz w:val="16"/>
                <w:szCs w:val="16"/>
              </w:rPr>
            </w:pPr>
            <w:r w:rsidRPr="00721243">
              <w:rPr>
                <w:rFonts w:cs="Arial"/>
                <w:b/>
                <w:sz w:val="16"/>
                <w:szCs w:val="16"/>
              </w:rPr>
              <w:t>Nacionalna ekonomija</w:t>
            </w:r>
          </w:p>
        </w:tc>
      </w:tr>
      <w:tr w:rsidR="008D56AB" w:rsidRPr="00721243" w14:paraId="5B70EDE0" w14:textId="77777777" w:rsidTr="002A1E12">
        <w:trPr>
          <w:trHeight w:val="448"/>
        </w:trPr>
        <w:tc>
          <w:tcPr>
            <w:tcW w:w="1050" w:type="pct"/>
            <w:tcBorders>
              <w:top w:val="single" w:sz="4" w:space="0" w:color="000000"/>
              <w:left w:val="single" w:sz="4" w:space="0" w:color="000000"/>
              <w:bottom w:val="single" w:sz="4" w:space="0" w:color="000000"/>
              <w:right w:val="single" w:sz="6" w:space="0" w:color="auto"/>
            </w:tcBorders>
            <w:vAlign w:val="center"/>
            <w:hideMark/>
          </w:tcPr>
          <w:p w14:paraId="0340830D" w14:textId="615A0FF4" w:rsidR="00FD3065" w:rsidRPr="00721243" w:rsidRDefault="001C2F69" w:rsidP="00FD3065">
            <w:pPr>
              <w:spacing w:before="40" w:after="40"/>
              <w:jc w:val="left"/>
              <w:rPr>
                <w:rFonts w:cs="Arial"/>
                <w:sz w:val="16"/>
                <w:szCs w:val="16"/>
              </w:rPr>
            </w:pPr>
            <w:r w:rsidRPr="00721243">
              <w:rPr>
                <w:rFonts w:cs="Arial"/>
                <w:sz w:val="16"/>
                <w:szCs w:val="16"/>
              </w:rPr>
              <w:t>Građevinske aktivnosti (uključujući pristupne puteve i organizaciju gradilišta)</w:t>
            </w:r>
          </w:p>
        </w:tc>
        <w:tc>
          <w:tcPr>
            <w:tcW w:w="253" w:type="pct"/>
            <w:tcBorders>
              <w:top w:val="single" w:sz="4" w:space="0" w:color="000000"/>
              <w:left w:val="single" w:sz="6" w:space="0" w:color="auto"/>
              <w:bottom w:val="single" w:sz="4" w:space="0" w:color="000000"/>
              <w:right w:val="single" w:sz="6" w:space="0" w:color="auto"/>
            </w:tcBorders>
            <w:shd w:val="clear" w:color="auto" w:fill="FF0000"/>
            <w:vAlign w:val="center"/>
          </w:tcPr>
          <w:p w14:paraId="5CF02A0C" w14:textId="77777777" w:rsidR="00FD3065" w:rsidRPr="00721243" w:rsidRDefault="00FD3065" w:rsidP="00FD3065">
            <w:pPr>
              <w:spacing w:before="40" w:after="40"/>
              <w:jc w:val="center"/>
              <w:rPr>
                <w:rFonts w:cs="Arial"/>
                <w:sz w:val="16"/>
                <w:szCs w:val="16"/>
              </w:rPr>
            </w:pPr>
          </w:p>
        </w:tc>
        <w:tc>
          <w:tcPr>
            <w:tcW w:w="242" w:type="pct"/>
            <w:tcBorders>
              <w:top w:val="single" w:sz="4" w:space="0" w:color="000000"/>
              <w:left w:val="single" w:sz="6" w:space="0" w:color="auto"/>
              <w:bottom w:val="single" w:sz="4" w:space="0" w:color="000000"/>
              <w:right w:val="single" w:sz="6" w:space="0" w:color="auto"/>
            </w:tcBorders>
            <w:shd w:val="clear" w:color="auto" w:fill="FFFFFF" w:themeFill="background1"/>
            <w:vAlign w:val="center"/>
          </w:tcPr>
          <w:p w14:paraId="048A0242" w14:textId="77777777" w:rsidR="00FD3065" w:rsidRPr="00721243" w:rsidRDefault="00FD3065" w:rsidP="00FD3065">
            <w:pPr>
              <w:spacing w:before="40" w:after="40"/>
              <w:jc w:val="center"/>
              <w:rPr>
                <w:rFonts w:cs="Arial"/>
                <w:sz w:val="16"/>
                <w:szCs w:val="16"/>
              </w:rPr>
            </w:pPr>
          </w:p>
        </w:tc>
        <w:tc>
          <w:tcPr>
            <w:tcW w:w="242" w:type="pct"/>
            <w:tcBorders>
              <w:top w:val="single" w:sz="4" w:space="0" w:color="000000"/>
              <w:left w:val="single" w:sz="6" w:space="0" w:color="auto"/>
              <w:bottom w:val="single" w:sz="4" w:space="0" w:color="000000"/>
              <w:right w:val="single" w:sz="6" w:space="0" w:color="auto"/>
            </w:tcBorders>
            <w:shd w:val="clear" w:color="auto" w:fill="FF0000"/>
            <w:vAlign w:val="center"/>
          </w:tcPr>
          <w:p w14:paraId="3D85423E" w14:textId="77777777" w:rsidR="00FD3065" w:rsidRPr="00721243" w:rsidRDefault="00FD3065" w:rsidP="00FD3065">
            <w:pPr>
              <w:spacing w:before="40" w:after="40"/>
              <w:jc w:val="center"/>
              <w:rPr>
                <w:rFonts w:cs="Arial"/>
                <w:sz w:val="16"/>
                <w:szCs w:val="16"/>
              </w:rPr>
            </w:pPr>
          </w:p>
        </w:tc>
        <w:tc>
          <w:tcPr>
            <w:tcW w:w="242" w:type="pct"/>
            <w:tcBorders>
              <w:top w:val="single" w:sz="4" w:space="0" w:color="000000"/>
              <w:left w:val="single" w:sz="6" w:space="0" w:color="auto"/>
              <w:bottom w:val="single" w:sz="4" w:space="0" w:color="000000"/>
              <w:right w:val="single" w:sz="6" w:space="0" w:color="auto"/>
            </w:tcBorders>
            <w:vAlign w:val="center"/>
          </w:tcPr>
          <w:p w14:paraId="3C4B1B11" w14:textId="77777777" w:rsidR="00FD3065" w:rsidRPr="00721243" w:rsidRDefault="00FD3065" w:rsidP="00FD3065">
            <w:pPr>
              <w:spacing w:before="40" w:after="40"/>
              <w:jc w:val="center"/>
              <w:rPr>
                <w:rFonts w:cs="Arial"/>
                <w:sz w:val="16"/>
                <w:szCs w:val="16"/>
              </w:rPr>
            </w:pPr>
          </w:p>
        </w:tc>
        <w:tc>
          <w:tcPr>
            <w:tcW w:w="242" w:type="pct"/>
            <w:tcBorders>
              <w:top w:val="single" w:sz="4" w:space="0" w:color="000000"/>
              <w:left w:val="single" w:sz="6" w:space="0" w:color="auto"/>
              <w:bottom w:val="single" w:sz="4" w:space="0" w:color="000000"/>
              <w:right w:val="single" w:sz="6" w:space="0" w:color="auto"/>
            </w:tcBorders>
            <w:shd w:val="clear" w:color="auto" w:fill="FF0000"/>
            <w:vAlign w:val="center"/>
          </w:tcPr>
          <w:p w14:paraId="285A2D26" w14:textId="77777777" w:rsidR="00FD3065" w:rsidRPr="00721243" w:rsidRDefault="00FD3065" w:rsidP="00FD3065">
            <w:pPr>
              <w:spacing w:before="40" w:after="40"/>
              <w:jc w:val="center"/>
              <w:rPr>
                <w:rFonts w:cs="Arial"/>
                <w:sz w:val="16"/>
                <w:szCs w:val="16"/>
              </w:rPr>
            </w:pPr>
          </w:p>
        </w:tc>
        <w:tc>
          <w:tcPr>
            <w:tcW w:w="242" w:type="pct"/>
            <w:tcBorders>
              <w:top w:val="single" w:sz="4" w:space="0" w:color="000000"/>
              <w:left w:val="single" w:sz="6" w:space="0" w:color="auto"/>
              <w:bottom w:val="single" w:sz="4" w:space="0" w:color="000000"/>
              <w:right w:val="single" w:sz="6" w:space="0" w:color="auto"/>
            </w:tcBorders>
            <w:shd w:val="clear" w:color="auto" w:fill="FF0000"/>
            <w:vAlign w:val="center"/>
          </w:tcPr>
          <w:p w14:paraId="2682D9B5" w14:textId="77777777" w:rsidR="00FD3065" w:rsidRPr="00721243" w:rsidRDefault="00FD3065" w:rsidP="00FD3065">
            <w:pPr>
              <w:spacing w:before="40" w:after="40"/>
              <w:jc w:val="center"/>
              <w:rPr>
                <w:rFonts w:cs="Arial"/>
                <w:sz w:val="16"/>
                <w:szCs w:val="16"/>
              </w:rPr>
            </w:pPr>
          </w:p>
        </w:tc>
        <w:tc>
          <w:tcPr>
            <w:tcW w:w="242" w:type="pct"/>
            <w:tcBorders>
              <w:top w:val="single" w:sz="4" w:space="0" w:color="000000"/>
              <w:left w:val="single" w:sz="6" w:space="0" w:color="auto"/>
              <w:bottom w:val="single" w:sz="4" w:space="0" w:color="000000"/>
              <w:right w:val="single" w:sz="6" w:space="0" w:color="auto"/>
            </w:tcBorders>
            <w:vAlign w:val="center"/>
          </w:tcPr>
          <w:p w14:paraId="04E6B280" w14:textId="77777777" w:rsidR="00FD3065" w:rsidRPr="00721243" w:rsidRDefault="00FD3065" w:rsidP="00FD3065">
            <w:pPr>
              <w:spacing w:before="40" w:after="40"/>
              <w:jc w:val="center"/>
              <w:rPr>
                <w:rFonts w:cs="Arial"/>
                <w:sz w:val="16"/>
                <w:szCs w:val="16"/>
              </w:rPr>
            </w:pPr>
          </w:p>
        </w:tc>
        <w:tc>
          <w:tcPr>
            <w:tcW w:w="242" w:type="pct"/>
            <w:tcBorders>
              <w:top w:val="single" w:sz="4" w:space="0" w:color="000000"/>
              <w:left w:val="single" w:sz="6" w:space="0" w:color="auto"/>
              <w:bottom w:val="single" w:sz="4" w:space="0" w:color="000000"/>
              <w:right w:val="single" w:sz="6" w:space="0" w:color="auto"/>
            </w:tcBorders>
            <w:shd w:val="clear" w:color="auto" w:fill="FF0000"/>
            <w:vAlign w:val="center"/>
          </w:tcPr>
          <w:p w14:paraId="215A7F64" w14:textId="77777777" w:rsidR="00FD3065" w:rsidRPr="00721243" w:rsidRDefault="00FD3065" w:rsidP="00FD3065">
            <w:pPr>
              <w:spacing w:before="40" w:after="40"/>
              <w:jc w:val="center"/>
              <w:rPr>
                <w:rFonts w:cs="Arial"/>
                <w:sz w:val="16"/>
                <w:szCs w:val="16"/>
              </w:rPr>
            </w:pPr>
          </w:p>
        </w:tc>
        <w:tc>
          <w:tcPr>
            <w:tcW w:w="242" w:type="pct"/>
            <w:tcBorders>
              <w:top w:val="single" w:sz="4" w:space="0" w:color="000000"/>
              <w:left w:val="single" w:sz="6" w:space="0" w:color="auto"/>
              <w:bottom w:val="single" w:sz="4" w:space="0" w:color="000000"/>
              <w:right w:val="single" w:sz="6" w:space="0" w:color="auto"/>
            </w:tcBorders>
            <w:shd w:val="clear" w:color="auto" w:fill="FF0000"/>
            <w:vAlign w:val="center"/>
          </w:tcPr>
          <w:p w14:paraId="27D5DD38" w14:textId="77777777" w:rsidR="00FD3065" w:rsidRPr="00721243" w:rsidRDefault="00FD3065" w:rsidP="00FD3065">
            <w:pPr>
              <w:spacing w:before="40" w:after="40"/>
              <w:jc w:val="center"/>
              <w:rPr>
                <w:rFonts w:cs="Arial"/>
                <w:sz w:val="16"/>
                <w:szCs w:val="16"/>
              </w:rPr>
            </w:pPr>
          </w:p>
        </w:tc>
        <w:tc>
          <w:tcPr>
            <w:tcW w:w="242" w:type="pct"/>
            <w:tcBorders>
              <w:top w:val="single" w:sz="4" w:space="0" w:color="000000"/>
              <w:left w:val="single" w:sz="6" w:space="0" w:color="auto"/>
              <w:bottom w:val="single" w:sz="4" w:space="0" w:color="000000"/>
              <w:right w:val="single" w:sz="6" w:space="0" w:color="auto"/>
            </w:tcBorders>
            <w:shd w:val="clear" w:color="auto" w:fill="FF0000"/>
            <w:vAlign w:val="center"/>
          </w:tcPr>
          <w:p w14:paraId="52948888" w14:textId="77777777" w:rsidR="00FD3065" w:rsidRPr="00721243" w:rsidRDefault="00FD3065" w:rsidP="00FD3065">
            <w:pPr>
              <w:spacing w:before="40" w:after="40"/>
              <w:jc w:val="center"/>
              <w:rPr>
                <w:rFonts w:cs="Arial"/>
                <w:sz w:val="16"/>
                <w:szCs w:val="16"/>
              </w:rPr>
            </w:pPr>
          </w:p>
        </w:tc>
        <w:tc>
          <w:tcPr>
            <w:tcW w:w="242" w:type="pct"/>
            <w:tcBorders>
              <w:top w:val="single" w:sz="4" w:space="0" w:color="000000"/>
              <w:left w:val="single" w:sz="6" w:space="0" w:color="auto"/>
              <w:bottom w:val="single" w:sz="4" w:space="0" w:color="000000"/>
              <w:right w:val="single" w:sz="6" w:space="0" w:color="auto"/>
            </w:tcBorders>
            <w:shd w:val="clear" w:color="auto" w:fill="FF0000"/>
            <w:vAlign w:val="center"/>
          </w:tcPr>
          <w:p w14:paraId="2746A56C" w14:textId="77777777" w:rsidR="00FD3065" w:rsidRPr="00721243" w:rsidRDefault="00FD3065" w:rsidP="00FD3065">
            <w:pPr>
              <w:spacing w:before="40" w:after="40"/>
              <w:jc w:val="center"/>
              <w:rPr>
                <w:rFonts w:cs="Arial"/>
                <w:sz w:val="16"/>
                <w:szCs w:val="16"/>
              </w:rPr>
            </w:pPr>
          </w:p>
        </w:tc>
        <w:tc>
          <w:tcPr>
            <w:tcW w:w="242" w:type="pct"/>
            <w:tcBorders>
              <w:top w:val="single" w:sz="4" w:space="0" w:color="000000"/>
              <w:left w:val="single" w:sz="6" w:space="0" w:color="auto"/>
              <w:bottom w:val="single" w:sz="4" w:space="0" w:color="000000"/>
              <w:right w:val="single" w:sz="6" w:space="0" w:color="auto"/>
            </w:tcBorders>
            <w:vAlign w:val="center"/>
          </w:tcPr>
          <w:p w14:paraId="5C44D5CF" w14:textId="77777777" w:rsidR="00FD3065" w:rsidRPr="00721243" w:rsidRDefault="00FD3065" w:rsidP="00FD3065">
            <w:pPr>
              <w:spacing w:before="40" w:after="40"/>
              <w:jc w:val="center"/>
              <w:rPr>
                <w:rFonts w:cs="Arial"/>
                <w:sz w:val="16"/>
                <w:szCs w:val="16"/>
              </w:rPr>
            </w:pPr>
          </w:p>
        </w:tc>
        <w:tc>
          <w:tcPr>
            <w:tcW w:w="254" w:type="pct"/>
            <w:tcBorders>
              <w:top w:val="single" w:sz="4" w:space="0" w:color="000000"/>
              <w:left w:val="single" w:sz="6" w:space="0" w:color="auto"/>
              <w:bottom w:val="single" w:sz="4" w:space="0" w:color="000000"/>
              <w:right w:val="single" w:sz="6" w:space="0" w:color="auto"/>
            </w:tcBorders>
            <w:shd w:val="clear" w:color="auto" w:fill="92D050"/>
            <w:vAlign w:val="center"/>
          </w:tcPr>
          <w:p w14:paraId="57CB3B2B" w14:textId="77777777" w:rsidR="00FD3065" w:rsidRPr="00721243" w:rsidRDefault="00FD3065" w:rsidP="00FD3065">
            <w:pPr>
              <w:spacing w:before="40" w:after="40"/>
              <w:jc w:val="center"/>
              <w:rPr>
                <w:rFonts w:cs="Arial"/>
                <w:sz w:val="16"/>
                <w:szCs w:val="16"/>
              </w:rPr>
            </w:pPr>
          </w:p>
        </w:tc>
        <w:tc>
          <w:tcPr>
            <w:tcW w:w="292" w:type="pct"/>
            <w:tcBorders>
              <w:top w:val="single" w:sz="4" w:space="0" w:color="000000"/>
              <w:left w:val="single" w:sz="6" w:space="0" w:color="auto"/>
              <w:bottom w:val="single" w:sz="4" w:space="0" w:color="000000"/>
              <w:right w:val="single" w:sz="6" w:space="0" w:color="auto"/>
            </w:tcBorders>
            <w:shd w:val="clear" w:color="auto" w:fill="FF0000"/>
            <w:vAlign w:val="center"/>
          </w:tcPr>
          <w:p w14:paraId="2AA9B9B6" w14:textId="77777777" w:rsidR="00FD3065" w:rsidRPr="00721243" w:rsidRDefault="00FD3065" w:rsidP="00FD3065">
            <w:pPr>
              <w:spacing w:before="40" w:after="40"/>
              <w:jc w:val="center"/>
              <w:rPr>
                <w:rFonts w:cs="Arial"/>
                <w:sz w:val="16"/>
                <w:szCs w:val="16"/>
              </w:rPr>
            </w:pPr>
          </w:p>
        </w:tc>
        <w:tc>
          <w:tcPr>
            <w:tcW w:w="310" w:type="pct"/>
            <w:tcBorders>
              <w:top w:val="single" w:sz="4" w:space="0" w:color="000000"/>
              <w:left w:val="single" w:sz="6" w:space="0" w:color="auto"/>
              <w:bottom w:val="single" w:sz="4" w:space="0" w:color="000000"/>
              <w:right w:val="single" w:sz="6" w:space="0" w:color="auto"/>
            </w:tcBorders>
            <w:shd w:val="clear" w:color="auto" w:fill="FF0000"/>
            <w:vAlign w:val="center"/>
          </w:tcPr>
          <w:p w14:paraId="4C4653D5" w14:textId="77777777" w:rsidR="00FD3065" w:rsidRPr="00721243" w:rsidRDefault="00FD3065" w:rsidP="00FD3065">
            <w:pPr>
              <w:spacing w:before="40" w:after="40"/>
              <w:jc w:val="center"/>
              <w:rPr>
                <w:rFonts w:cs="Arial"/>
                <w:sz w:val="16"/>
                <w:szCs w:val="16"/>
              </w:rPr>
            </w:pPr>
          </w:p>
        </w:tc>
        <w:tc>
          <w:tcPr>
            <w:tcW w:w="174" w:type="pct"/>
            <w:tcBorders>
              <w:top w:val="single" w:sz="4" w:space="0" w:color="000000"/>
              <w:left w:val="single" w:sz="6" w:space="0" w:color="auto"/>
              <w:bottom w:val="single" w:sz="4" w:space="0" w:color="000000"/>
              <w:right w:val="single" w:sz="6" w:space="0" w:color="auto"/>
            </w:tcBorders>
            <w:vAlign w:val="center"/>
          </w:tcPr>
          <w:p w14:paraId="410AEE9E" w14:textId="77777777" w:rsidR="00FD3065" w:rsidRPr="00721243" w:rsidRDefault="00FD3065" w:rsidP="00FD3065">
            <w:pPr>
              <w:spacing w:before="40" w:after="40"/>
              <w:jc w:val="center"/>
              <w:rPr>
                <w:rFonts w:cs="Arial"/>
                <w:sz w:val="16"/>
                <w:szCs w:val="16"/>
              </w:rPr>
            </w:pPr>
          </w:p>
        </w:tc>
      </w:tr>
      <w:tr w:rsidR="008D56AB" w:rsidRPr="00721243" w14:paraId="42ACBACD" w14:textId="77777777" w:rsidTr="002A1E12">
        <w:trPr>
          <w:trHeight w:val="448"/>
        </w:trPr>
        <w:tc>
          <w:tcPr>
            <w:tcW w:w="1050" w:type="pct"/>
            <w:tcBorders>
              <w:top w:val="single" w:sz="4" w:space="0" w:color="000000"/>
              <w:left w:val="single" w:sz="4" w:space="0" w:color="000000"/>
              <w:bottom w:val="single" w:sz="4" w:space="0" w:color="000000"/>
              <w:right w:val="single" w:sz="6" w:space="0" w:color="auto"/>
            </w:tcBorders>
            <w:vAlign w:val="center"/>
            <w:hideMark/>
          </w:tcPr>
          <w:p w14:paraId="16629959" w14:textId="08873B52" w:rsidR="00FD3065" w:rsidRPr="00721243" w:rsidRDefault="001C2F69" w:rsidP="00FD3065">
            <w:pPr>
              <w:spacing w:before="40" w:after="40"/>
              <w:jc w:val="left"/>
              <w:rPr>
                <w:rFonts w:cs="Arial"/>
                <w:sz w:val="16"/>
                <w:szCs w:val="16"/>
              </w:rPr>
            </w:pPr>
            <w:r w:rsidRPr="00721243">
              <w:rPr>
                <w:rFonts w:cs="Arial"/>
                <w:sz w:val="16"/>
                <w:szCs w:val="16"/>
              </w:rPr>
              <w:t>Nabavka materijala, opreme i usluga</w:t>
            </w:r>
          </w:p>
        </w:tc>
        <w:tc>
          <w:tcPr>
            <w:tcW w:w="253" w:type="pct"/>
            <w:tcBorders>
              <w:top w:val="single" w:sz="4" w:space="0" w:color="000000"/>
              <w:left w:val="single" w:sz="6" w:space="0" w:color="auto"/>
              <w:bottom w:val="single" w:sz="4" w:space="0" w:color="000000"/>
              <w:right w:val="single" w:sz="6" w:space="0" w:color="auto"/>
            </w:tcBorders>
            <w:vAlign w:val="center"/>
          </w:tcPr>
          <w:p w14:paraId="5FA19F2E" w14:textId="77777777" w:rsidR="00FD3065" w:rsidRPr="00721243" w:rsidRDefault="00FD3065" w:rsidP="00FD3065">
            <w:pPr>
              <w:spacing w:before="40" w:after="40"/>
              <w:jc w:val="center"/>
              <w:rPr>
                <w:rFonts w:cs="Arial"/>
                <w:sz w:val="16"/>
                <w:szCs w:val="16"/>
              </w:rPr>
            </w:pPr>
          </w:p>
        </w:tc>
        <w:tc>
          <w:tcPr>
            <w:tcW w:w="242" w:type="pct"/>
            <w:tcBorders>
              <w:top w:val="single" w:sz="4" w:space="0" w:color="000000"/>
              <w:left w:val="single" w:sz="6" w:space="0" w:color="auto"/>
              <w:bottom w:val="single" w:sz="4" w:space="0" w:color="000000"/>
              <w:right w:val="single" w:sz="6" w:space="0" w:color="auto"/>
            </w:tcBorders>
            <w:vAlign w:val="center"/>
          </w:tcPr>
          <w:p w14:paraId="56649C39" w14:textId="77777777" w:rsidR="00FD3065" w:rsidRPr="00721243" w:rsidRDefault="00FD3065" w:rsidP="00FD3065">
            <w:pPr>
              <w:spacing w:before="40" w:after="40"/>
              <w:jc w:val="center"/>
              <w:rPr>
                <w:rFonts w:cs="Arial"/>
                <w:sz w:val="16"/>
                <w:szCs w:val="16"/>
              </w:rPr>
            </w:pPr>
          </w:p>
        </w:tc>
        <w:tc>
          <w:tcPr>
            <w:tcW w:w="242" w:type="pct"/>
            <w:tcBorders>
              <w:top w:val="single" w:sz="4" w:space="0" w:color="000000"/>
              <w:left w:val="single" w:sz="6" w:space="0" w:color="auto"/>
              <w:bottom w:val="single" w:sz="4" w:space="0" w:color="000000"/>
              <w:right w:val="single" w:sz="6" w:space="0" w:color="auto"/>
            </w:tcBorders>
            <w:vAlign w:val="center"/>
          </w:tcPr>
          <w:p w14:paraId="6CCA21DA" w14:textId="77777777" w:rsidR="00FD3065" w:rsidRPr="00721243" w:rsidRDefault="00FD3065" w:rsidP="00FD3065">
            <w:pPr>
              <w:spacing w:before="40" w:after="40"/>
              <w:jc w:val="center"/>
              <w:rPr>
                <w:rFonts w:cs="Arial"/>
                <w:sz w:val="16"/>
                <w:szCs w:val="16"/>
              </w:rPr>
            </w:pPr>
          </w:p>
        </w:tc>
        <w:tc>
          <w:tcPr>
            <w:tcW w:w="242" w:type="pct"/>
            <w:tcBorders>
              <w:top w:val="single" w:sz="4" w:space="0" w:color="000000"/>
              <w:left w:val="single" w:sz="6" w:space="0" w:color="auto"/>
              <w:bottom w:val="single" w:sz="4" w:space="0" w:color="000000"/>
              <w:right w:val="single" w:sz="6" w:space="0" w:color="auto"/>
            </w:tcBorders>
            <w:vAlign w:val="center"/>
          </w:tcPr>
          <w:p w14:paraId="21819EA9" w14:textId="77777777" w:rsidR="00FD3065" w:rsidRPr="00721243" w:rsidRDefault="00FD3065" w:rsidP="00FD3065">
            <w:pPr>
              <w:spacing w:before="40" w:after="40"/>
              <w:jc w:val="center"/>
              <w:rPr>
                <w:rFonts w:cs="Arial"/>
                <w:sz w:val="16"/>
                <w:szCs w:val="16"/>
              </w:rPr>
            </w:pPr>
          </w:p>
        </w:tc>
        <w:tc>
          <w:tcPr>
            <w:tcW w:w="242" w:type="pct"/>
            <w:tcBorders>
              <w:top w:val="single" w:sz="4" w:space="0" w:color="000000"/>
              <w:left w:val="single" w:sz="6" w:space="0" w:color="auto"/>
              <w:bottom w:val="single" w:sz="4" w:space="0" w:color="000000"/>
              <w:right w:val="single" w:sz="6" w:space="0" w:color="auto"/>
            </w:tcBorders>
            <w:vAlign w:val="center"/>
          </w:tcPr>
          <w:p w14:paraId="04B0739E" w14:textId="77777777" w:rsidR="00FD3065" w:rsidRPr="00721243" w:rsidRDefault="00FD3065" w:rsidP="00FD3065">
            <w:pPr>
              <w:spacing w:before="40" w:after="40"/>
              <w:jc w:val="center"/>
              <w:rPr>
                <w:rFonts w:cs="Arial"/>
                <w:sz w:val="16"/>
                <w:szCs w:val="16"/>
              </w:rPr>
            </w:pPr>
          </w:p>
        </w:tc>
        <w:tc>
          <w:tcPr>
            <w:tcW w:w="242" w:type="pct"/>
            <w:tcBorders>
              <w:top w:val="single" w:sz="4" w:space="0" w:color="000000"/>
              <w:left w:val="single" w:sz="6" w:space="0" w:color="auto"/>
              <w:bottom w:val="single" w:sz="4" w:space="0" w:color="000000"/>
              <w:right w:val="single" w:sz="6" w:space="0" w:color="auto"/>
            </w:tcBorders>
            <w:vAlign w:val="center"/>
          </w:tcPr>
          <w:p w14:paraId="00502D0C" w14:textId="77777777" w:rsidR="00FD3065" w:rsidRPr="00721243" w:rsidRDefault="00FD3065" w:rsidP="00FD3065">
            <w:pPr>
              <w:spacing w:before="40" w:after="40"/>
              <w:jc w:val="center"/>
              <w:rPr>
                <w:rFonts w:cs="Arial"/>
                <w:sz w:val="16"/>
                <w:szCs w:val="16"/>
              </w:rPr>
            </w:pPr>
          </w:p>
        </w:tc>
        <w:tc>
          <w:tcPr>
            <w:tcW w:w="242" w:type="pct"/>
            <w:tcBorders>
              <w:top w:val="single" w:sz="4" w:space="0" w:color="000000"/>
              <w:left w:val="single" w:sz="6" w:space="0" w:color="auto"/>
              <w:bottom w:val="single" w:sz="4" w:space="0" w:color="000000"/>
              <w:right w:val="single" w:sz="6" w:space="0" w:color="auto"/>
            </w:tcBorders>
            <w:vAlign w:val="center"/>
          </w:tcPr>
          <w:p w14:paraId="1EDCE520" w14:textId="77777777" w:rsidR="00FD3065" w:rsidRPr="00721243" w:rsidRDefault="00FD3065" w:rsidP="00FD3065">
            <w:pPr>
              <w:spacing w:before="40" w:after="40"/>
              <w:jc w:val="center"/>
              <w:rPr>
                <w:rFonts w:cs="Arial"/>
                <w:sz w:val="16"/>
                <w:szCs w:val="16"/>
              </w:rPr>
            </w:pPr>
          </w:p>
        </w:tc>
        <w:tc>
          <w:tcPr>
            <w:tcW w:w="242" w:type="pct"/>
            <w:tcBorders>
              <w:top w:val="single" w:sz="4" w:space="0" w:color="000000"/>
              <w:left w:val="single" w:sz="6" w:space="0" w:color="auto"/>
              <w:bottom w:val="single" w:sz="4" w:space="0" w:color="000000"/>
              <w:right w:val="single" w:sz="6" w:space="0" w:color="auto"/>
            </w:tcBorders>
            <w:shd w:val="clear" w:color="auto" w:fill="FF0000"/>
            <w:vAlign w:val="center"/>
          </w:tcPr>
          <w:p w14:paraId="1B4EC635" w14:textId="77777777" w:rsidR="00FD3065" w:rsidRPr="00721243" w:rsidRDefault="00FD3065" w:rsidP="00FD3065">
            <w:pPr>
              <w:spacing w:before="40" w:after="40"/>
              <w:jc w:val="center"/>
              <w:rPr>
                <w:rFonts w:cs="Arial"/>
                <w:sz w:val="16"/>
                <w:szCs w:val="16"/>
              </w:rPr>
            </w:pPr>
          </w:p>
        </w:tc>
        <w:tc>
          <w:tcPr>
            <w:tcW w:w="242" w:type="pct"/>
            <w:tcBorders>
              <w:top w:val="single" w:sz="4" w:space="0" w:color="000000"/>
              <w:left w:val="single" w:sz="6" w:space="0" w:color="auto"/>
              <w:bottom w:val="single" w:sz="4" w:space="0" w:color="000000"/>
              <w:right w:val="single" w:sz="6" w:space="0" w:color="auto"/>
            </w:tcBorders>
            <w:vAlign w:val="center"/>
          </w:tcPr>
          <w:p w14:paraId="3816AF5A" w14:textId="77777777" w:rsidR="00FD3065" w:rsidRPr="00721243" w:rsidRDefault="00FD3065" w:rsidP="00FD3065">
            <w:pPr>
              <w:spacing w:before="40" w:after="40"/>
              <w:jc w:val="center"/>
              <w:rPr>
                <w:rFonts w:cs="Arial"/>
                <w:sz w:val="16"/>
                <w:szCs w:val="16"/>
              </w:rPr>
            </w:pPr>
          </w:p>
        </w:tc>
        <w:tc>
          <w:tcPr>
            <w:tcW w:w="242" w:type="pct"/>
            <w:tcBorders>
              <w:top w:val="single" w:sz="4" w:space="0" w:color="000000"/>
              <w:left w:val="single" w:sz="6" w:space="0" w:color="auto"/>
              <w:bottom w:val="single" w:sz="4" w:space="0" w:color="000000"/>
              <w:right w:val="single" w:sz="6" w:space="0" w:color="auto"/>
            </w:tcBorders>
            <w:shd w:val="clear" w:color="auto" w:fill="FF0000"/>
            <w:vAlign w:val="center"/>
          </w:tcPr>
          <w:p w14:paraId="5951F034" w14:textId="77777777" w:rsidR="00FD3065" w:rsidRPr="00721243" w:rsidRDefault="00FD3065" w:rsidP="00FD3065">
            <w:pPr>
              <w:spacing w:before="40" w:after="40"/>
              <w:jc w:val="center"/>
              <w:rPr>
                <w:rFonts w:cs="Arial"/>
                <w:sz w:val="16"/>
                <w:szCs w:val="16"/>
              </w:rPr>
            </w:pPr>
          </w:p>
        </w:tc>
        <w:tc>
          <w:tcPr>
            <w:tcW w:w="242" w:type="pct"/>
            <w:tcBorders>
              <w:top w:val="single" w:sz="4" w:space="0" w:color="000000"/>
              <w:left w:val="single" w:sz="6" w:space="0" w:color="auto"/>
              <w:bottom w:val="single" w:sz="4" w:space="0" w:color="000000"/>
              <w:right w:val="single" w:sz="6" w:space="0" w:color="auto"/>
            </w:tcBorders>
            <w:vAlign w:val="center"/>
          </w:tcPr>
          <w:p w14:paraId="3778D2EF" w14:textId="77777777" w:rsidR="00FD3065" w:rsidRPr="00721243" w:rsidRDefault="00FD3065" w:rsidP="00FD3065">
            <w:pPr>
              <w:spacing w:before="40" w:after="40"/>
              <w:jc w:val="center"/>
              <w:rPr>
                <w:rFonts w:cs="Arial"/>
                <w:sz w:val="16"/>
                <w:szCs w:val="16"/>
              </w:rPr>
            </w:pPr>
          </w:p>
        </w:tc>
        <w:tc>
          <w:tcPr>
            <w:tcW w:w="242" w:type="pct"/>
            <w:tcBorders>
              <w:top w:val="single" w:sz="4" w:space="0" w:color="000000"/>
              <w:left w:val="single" w:sz="6" w:space="0" w:color="auto"/>
              <w:bottom w:val="single" w:sz="4" w:space="0" w:color="000000"/>
              <w:right w:val="single" w:sz="6" w:space="0" w:color="auto"/>
            </w:tcBorders>
            <w:vAlign w:val="center"/>
          </w:tcPr>
          <w:p w14:paraId="3140DEB6" w14:textId="77777777" w:rsidR="00FD3065" w:rsidRPr="00721243" w:rsidRDefault="00FD3065" w:rsidP="00FD3065">
            <w:pPr>
              <w:spacing w:before="40" w:after="40"/>
              <w:jc w:val="center"/>
              <w:rPr>
                <w:rFonts w:cs="Arial"/>
                <w:sz w:val="16"/>
                <w:szCs w:val="16"/>
              </w:rPr>
            </w:pPr>
          </w:p>
        </w:tc>
        <w:tc>
          <w:tcPr>
            <w:tcW w:w="254" w:type="pct"/>
            <w:tcBorders>
              <w:top w:val="single" w:sz="4" w:space="0" w:color="000000"/>
              <w:left w:val="single" w:sz="6" w:space="0" w:color="auto"/>
              <w:bottom w:val="single" w:sz="4" w:space="0" w:color="000000"/>
              <w:right w:val="single" w:sz="6" w:space="0" w:color="auto"/>
            </w:tcBorders>
            <w:shd w:val="clear" w:color="auto" w:fill="92D050"/>
            <w:vAlign w:val="center"/>
          </w:tcPr>
          <w:p w14:paraId="20ACB553" w14:textId="77777777" w:rsidR="00FD3065" w:rsidRPr="00721243" w:rsidRDefault="00FD3065" w:rsidP="00FD3065">
            <w:pPr>
              <w:spacing w:before="40" w:after="40"/>
              <w:jc w:val="center"/>
              <w:rPr>
                <w:rFonts w:cs="Arial"/>
                <w:sz w:val="16"/>
                <w:szCs w:val="16"/>
              </w:rPr>
            </w:pPr>
          </w:p>
        </w:tc>
        <w:tc>
          <w:tcPr>
            <w:tcW w:w="292" w:type="pct"/>
            <w:tcBorders>
              <w:top w:val="single" w:sz="4" w:space="0" w:color="000000"/>
              <w:left w:val="single" w:sz="6" w:space="0" w:color="auto"/>
              <w:bottom w:val="single" w:sz="4" w:space="0" w:color="000000"/>
              <w:right w:val="single" w:sz="6" w:space="0" w:color="auto"/>
            </w:tcBorders>
            <w:shd w:val="clear" w:color="auto" w:fill="FF0000"/>
            <w:vAlign w:val="center"/>
          </w:tcPr>
          <w:p w14:paraId="1CB4F663" w14:textId="77777777" w:rsidR="00FD3065" w:rsidRPr="00721243" w:rsidRDefault="00FD3065" w:rsidP="00FD3065">
            <w:pPr>
              <w:spacing w:before="40" w:after="40"/>
              <w:jc w:val="center"/>
              <w:rPr>
                <w:rFonts w:cs="Arial"/>
                <w:sz w:val="16"/>
                <w:szCs w:val="16"/>
              </w:rPr>
            </w:pPr>
          </w:p>
        </w:tc>
        <w:tc>
          <w:tcPr>
            <w:tcW w:w="310" w:type="pct"/>
            <w:tcBorders>
              <w:top w:val="single" w:sz="4" w:space="0" w:color="000000"/>
              <w:left w:val="single" w:sz="6" w:space="0" w:color="auto"/>
              <w:bottom w:val="single" w:sz="4" w:space="0" w:color="000000"/>
              <w:right w:val="single" w:sz="6" w:space="0" w:color="auto"/>
            </w:tcBorders>
            <w:vAlign w:val="center"/>
          </w:tcPr>
          <w:p w14:paraId="655D0782" w14:textId="77777777" w:rsidR="00FD3065" w:rsidRPr="00721243" w:rsidRDefault="00FD3065" w:rsidP="00FD3065">
            <w:pPr>
              <w:spacing w:before="40" w:after="40"/>
              <w:jc w:val="center"/>
              <w:rPr>
                <w:rFonts w:cs="Arial"/>
                <w:sz w:val="16"/>
                <w:szCs w:val="16"/>
              </w:rPr>
            </w:pPr>
          </w:p>
        </w:tc>
        <w:tc>
          <w:tcPr>
            <w:tcW w:w="174" w:type="pct"/>
            <w:tcBorders>
              <w:top w:val="single" w:sz="4" w:space="0" w:color="000000"/>
              <w:left w:val="single" w:sz="6" w:space="0" w:color="auto"/>
              <w:bottom w:val="single" w:sz="4" w:space="0" w:color="000000"/>
              <w:right w:val="single" w:sz="6" w:space="0" w:color="auto"/>
            </w:tcBorders>
            <w:shd w:val="clear" w:color="auto" w:fill="92D050"/>
            <w:vAlign w:val="center"/>
          </w:tcPr>
          <w:p w14:paraId="3CF5F45F" w14:textId="77777777" w:rsidR="00FD3065" w:rsidRPr="00721243" w:rsidRDefault="00FD3065" w:rsidP="00FD3065">
            <w:pPr>
              <w:spacing w:before="40" w:after="40"/>
              <w:jc w:val="center"/>
              <w:rPr>
                <w:rFonts w:cs="Arial"/>
                <w:sz w:val="16"/>
                <w:szCs w:val="16"/>
              </w:rPr>
            </w:pPr>
          </w:p>
        </w:tc>
      </w:tr>
      <w:tr w:rsidR="008D56AB" w:rsidRPr="00721243" w14:paraId="17E7E567" w14:textId="77777777" w:rsidTr="002A1E12">
        <w:trPr>
          <w:trHeight w:val="448"/>
        </w:trPr>
        <w:tc>
          <w:tcPr>
            <w:tcW w:w="1050" w:type="pct"/>
            <w:tcBorders>
              <w:top w:val="single" w:sz="4" w:space="0" w:color="000000"/>
              <w:left w:val="single" w:sz="4" w:space="0" w:color="000000"/>
              <w:bottom w:val="single" w:sz="4" w:space="0" w:color="000000"/>
              <w:right w:val="single" w:sz="6" w:space="0" w:color="auto"/>
            </w:tcBorders>
            <w:vAlign w:val="center"/>
            <w:hideMark/>
          </w:tcPr>
          <w:p w14:paraId="77871F97" w14:textId="525892F7" w:rsidR="00FD3065" w:rsidRPr="00721243" w:rsidRDefault="001C2F69" w:rsidP="00FD3065">
            <w:pPr>
              <w:spacing w:before="40" w:after="40"/>
              <w:jc w:val="left"/>
              <w:rPr>
                <w:rFonts w:cs="Arial"/>
                <w:sz w:val="16"/>
                <w:szCs w:val="16"/>
              </w:rPr>
            </w:pPr>
            <w:r w:rsidRPr="00721243">
              <w:rPr>
                <w:rFonts w:cs="Arial"/>
                <w:sz w:val="16"/>
                <w:szCs w:val="16"/>
              </w:rPr>
              <w:t>Rekultivacija lokacije</w:t>
            </w:r>
          </w:p>
        </w:tc>
        <w:tc>
          <w:tcPr>
            <w:tcW w:w="253" w:type="pct"/>
            <w:tcBorders>
              <w:top w:val="single" w:sz="4" w:space="0" w:color="000000"/>
              <w:left w:val="single" w:sz="6" w:space="0" w:color="auto"/>
              <w:bottom w:val="single" w:sz="4" w:space="0" w:color="000000"/>
              <w:right w:val="single" w:sz="6" w:space="0" w:color="auto"/>
            </w:tcBorders>
            <w:vAlign w:val="center"/>
          </w:tcPr>
          <w:p w14:paraId="15D3CAE3" w14:textId="77777777" w:rsidR="00FD3065" w:rsidRPr="00721243" w:rsidRDefault="00FD3065" w:rsidP="00FD3065">
            <w:pPr>
              <w:spacing w:before="40" w:after="40"/>
              <w:jc w:val="center"/>
              <w:rPr>
                <w:rFonts w:cs="Arial"/>
                <w:sz w:val="16"/>
                <w:szCs w:val="16"/>
              </w:rPr>
            </w:pPr>
          </w:p>
        </w:tc>
        <w:tc>
          <w:tcPr>
            <w:tcW w:w="242" w:type="pct"/>
            <w:tcBorders>
              <w:top w:val="single" w:sz="4" w:space="0" w:color="000000"/>
              <w:left w:val="single" w:sz="6" w:space="0" w:color="auto"/>
              <w:bottom w:val="single" w:sz="4" w:space="0" w:color="000000"/>
              <w:right w:val="single" w:sz="6" w:space="0" w:color="auto"/>
            </w:tcBorders>
            <w:vAlign w:val="center"/>
          </w:tcPr>
          <w:p w14:paraId="791B10A5" w14:textId="77777777" w:rsidR="00FD3065" w:rsidRPr="00721243" w:rsidRDefault="00FD3065" w:rsidP="00FD3065">
            <w:pPr>
              <w:spacing w:before="40" w:after="40"/>
              <w:jc w:val="center"/>
              <w:rPr>
                <w:rFonts w:cs="Arial"/>
                <w:sz w:val="16"/>
                <w:szCs w:val="16"/>
              </w:rPr>
            </w:pPr>
          </w:p>
        </w:tc>
        <w:tc>
          <w:tcPr>
            <w:tcW w:w="242" w:type="pct"/>
            <w:tcBorders>
              <w:top w:val="single" w:sz="4" w:space="0" w:color="000000"/>
              <w:left w:val="single" w:sz="6" w:space="0" w:color="auto"/>
              <w:bottom w:val="single" w:sz="4" w:space="0" w:color="000000"/>
              <w:right w:val="single" w:sz="6" w:space="0" w:color="auto"/>
            </w:tcBorders>
            <w:shd w:val="clear" w:color="auto" w:fill="92D050"/>
            <w:vAlign w:val="center"/>
          </w:tcPr>
          <w:p w14:paraId="1E5A9443" w14:textId="77777777" w:rsidR="00FD3065" w:rsidRPr="00721243" w:rsidRDefault="00FD3065" w:rsidP="00FD3065">
            <w:pPr>
              <w:spacing w:before="40" w:after="40"/>
              <w:jc w:val="center"/>
              <w:rPr>
                <w:rFonts w:cs="Arial"/>
                <w:sz w:val="16"/>
                <w:szCs w:val="16"/>
              </w:rPr>
            </w:pPr>
          </w:p>
        </w:tc>
        <w:tc>
          <w:tcPr>
            <w:tcW w:w="242" w:type="pct"/>
            <w:tcBorders>
              <w:top w:val="single" w:sz="4" w:space="0" w:color="000000"/>
              <w:left w:val="single" w:sz="6" w:space="0" w:color="auto"/>
              <w:bottom w:val="single" w:sz="4" w:space="0" w:color="000000"/>
              <w:right w:val="single" w:sz="6" w:space="0" w:color="auto"/>
            </w:tcBorders>
            <w:shd w:val="clear" w:color="auto" w:fill="92D050"/>
            <w:vAlign w:val="center"/>
          </w:tcPr>
          <w:p w14:paraId="13F68DCF" w14:textId="77777777" w:rsidR="00FD3065" w:rsidRPr="00721243" w:rsidRDefault="00FD3065" w:rsidP="00FD3065">
            <w:pPr>
              <w:spacing w:before="40" w:after="40"/>
              <w:jc w:val="center"/>
              <w:rPr>
                <w:rFonts w:cs="Arial"/>
                <w:sz w:val="16"/>
                <w:szCs w:val="16"/>
              </w:rPr>
            </w:pPr>
          </w:p>
        </w:tc>
        <w:tc>
          <w:tcPr>
            <w:tcW w:w="242" w:type="pct"/>
            <w:tcBorders>
              <w:top w:val="single" w:sz="4" w:space="0" w:color="000000"/>
              <w:left w:val="single" w:sz="6" w:space="0" w:color="auto"/>
              <w:bottom w:val="single" w:sz="4" w:space="0" w:color="000000"/>
              <w:right w:val="single" w:sz="6" w:space="0" w:color="auto"/>
            </w:tcBorders>
            <w:shd w:val="clear" w:color="auto" w:fill="92D050"/>
            <w:vAlign w:val="center"/>
          </w:tcPr>
          <w:p w14:paraId="74AAEBE7" w14:textId="77777777" w:rsidR="00FD3065" w:rsidRPr="00721243" w:rsidRDefault="00FD3065" w:rsidP="00FD3065">
            <w:pPr>
              <w:spacing w:before="40" w:after="40"/>
              <w:jc w:val="center"/>
              <w:rPr>
                <w:rFonts w:cs="Arial"/>
                <w:sz w:val="16"/>
                <w:szCs w:val="16"/>
              </w:rPr>
            </w:pPr>
          </w:p>
        </w:tc>
        <w:tc>
          <w:tcPr>
            <w:tcW w:w="242" w:type="pct"/>
            <w:tcBorders>
              <w:top w:val="single" w:sz="4" w:space="0" w:color="000000"/>
              <w:left w:val="single" w:sz="6" w:space="0" w:color="auto"/>
              <w:bottom w:val="single" w:sz="4" w:space="0" w:color="000000"/>
              <w:right w:val="single" w:sz="6" w:space="0" w:color="auto"/>
            </w:tcBorders>
            <w:shd w:val="clear" w:color="auto" w:fill="92D050"/>
            <w:vAlign w:val="center"/>
          </w:tcPr>
          <w:p w14:paraId="5C28F57A" w14:textId="77777777" w:rsidR="00FD3065" w:rsidRPr="00721243" w:rsidRDefault="00FD3065" w:rsidP="00FD3065">
            <w:pPr>
              <w:spacing w:before="40" w:after="40"/>
              <w:jc w:val="center"/>
              <w:rPr>
                <w:rFonts w:cs="Arial"/>
                <w:sz w:val="16"/>
                <w:szCs w:val="16"/>
              </w:rPr>
            </w:pPr>
          </w:p>
        </w:tc>
        <w:tc>
          <w:tcPr>
            <w:tcW w:w="242" w:type="pct"/>
            <w:tcBorders>
              <w:top w:val="single" w:sz="4" w:space="0" w:color="000000"/>
              <w:left w:val="single" w:sz="6" w:space="0" w:color="auto"/>
              <w:bottom w:val="single" w:sz="4" w:space="0" w:color="000000"/>
              <w:right w:val="single" w:sz="6" w:space="0" w:color="auto"/>
            </w:tcBorders>
            <w:shd w:val="clear" w:color="auto" w:fill="92D050"/>
            <w:vAlign w:val="center"/>
          </w:tcPr>
          <w:p w14:paraId="2A5E2D34" w14:textId="77777777" w:rsidR="00FD3065" w:rsidRPr="00721243" w:rsidRDefault="00FD3065" w:rsidP="00FD3065">
            <w:pPr>
              <w:spacing w:before="40" w:after="40"/>
              <w:jc w:val="center"/>
              <w:rPr>
                <w:rFonts w:cs="Arial"/>
                <w:sz w:val="16"/>
                <w:szCs w:val="16"/>
              </w:rPr>
            </w:pPr>
          </w:p>
        </w:tc>
        <w:tc>
          <w:tcPr>
            <w:tcW w:w="242" w:type="pct"/>
            <w:tcBorders>
              <w:top w:val="single" w:sz="4" w:space="0" w:color="000000"/>
              <w:left w:val="single" w:sz="6" w:space="0" w:color="auto"/>
              <w:bottom w:val="single" w:sz="4" w:space="0" w:color="000000"/>
              <w:right w:val="single" w:sz="6" w:space="0" w:color="auto"/>
            </w:tcBorders>
            <w:shd w:val="clear" w:color="auto" w:fill="92D050"/>
            <w:vAlign w:val="center"/>
          </w:tcPr>
          <w:p w14:paraId="79F8DC3C" w14:textId="77777777" w:rsidR="00FD3065" w:rsidRPr="00721243" w:rsidRDefault="00FD3065" w:rsidP="00FD3065">
            <w:pPr>
              <w:spacing w:before="40" w:after="40"/>
              <w:jc w:val="center"/>
              <w:rPr>
                <w:rFonts w:cs="Arial"/>
                <w:sz w:val="16"/>
                <w:szCs w:val="16"/>
              </w:rPr>
            </w:pPr>
          </w:p>
        </w:tc>
        <w:tc>
          <w:tcPr>
            <w:tcW w:w="242" w:type="pct"/>
            <w:tcBorders>
              <w:top w:val="single" w:sz="4" w:space="0" w:color="000000"/>
              <w:left w:val="single" w:sz="6" w:space="0" w:color="auto"/>
              <w:bottom w:val="single" w:sz="4" w:space="0" w:color="000000"/>
              <w:right w:val="single" w:sz="6" w:space="0" w:color="auto"/>
            </w:tcBorders>
            <w:vAlign w:val="center"/>
          </w:tcPr>
          <w:p w14:paraId="5B25DA6A" w14:textId="77777777" w:rsidR="00FD3065" w:rsidRPr="00721243" w:rsidRDefault="00FD3065" w:rsidP="00FD3065">
            <w:pPr>
              <w:spacing w:before="40" w:after="40"/>
              <w:jc w:val="center"/>
              <w:rPr>
                <w:rFonts w:cs="Arial"/>
                <w:sz w:val="16"/>
                <w:szCs w:val="16"/>
              </w:rPr>
            </w:pPr>
          </w:p>
        </w:tc>
        <w:tc>
          <w:tcPr>
            <w:tcW w:w="242" w:type="pct"/>
            <w:tcBorders>
              <w:top w:val="single" w:sz="4" w:space="0" w:color="000000"/>
              <w:left w:val="single" w:sz="6" w:space="0" w:color="auto"/>
              <w:bottom w:val="single" w:sz="4" w:space="0" w:color="000000"/>
              <w:right w:val="single" w:sz="6" w:space="0" w:color="auto"/>
            </w:tcBorders>
            <w:vAlign w:val="center"/>
          </w:tcPr>
          <w:p w14:paraId="5638EEA5" w14:textId="77777777" w:rsidR="00FD3065" w:rsidRPr="00721243" w:rsidRDefault="00FD3065" w:rsidP="00FD3065">
            <w:pPr>
              <w:spacing w:before="40" w:after="40"/>
              <w:jc w:val="center"/>
              <w:rPr>
                <w:rFonts w:cs="Arial"/>
                <w:sz w:val="16"/>
                <w:szCs w:val="16"/>
              </w:rPr>
            </w:pPr>
          </w:p>
        </w:tc>
        <w:tc>
          <w:tcPr>
            <w:tcW w:w="242" w:type="pct"/>
            <w:tcBorders>
              <w:top w:val="single" w:sz="4" w:space="0" w:color="000000"/>
              <w:left w:val="single" w:sz="6" w:space="0" w:color="auto"/>
              <w:bottom w:val="single" w:sz="4" w:space="0" w:color="000000"/>
              <w:right w:val="single" w:sz="6" w:space="0" w:color="auto"/>
            </w:tcBorders>
            <w:shd w:val="clear" w:color="auto" w:fill="92D050"/>
            <w:vAlign w:val="center"/>
          </w:tcPr>
          <w:p w14:paraId="61281D7C" w14:textId="77777777" w:rsidR="00FD3065" w:rsidRPr="00721243" w:rsidRDefault="00FD3065" w:rsidP="00FD3065">
            <w:pPr>
              <w:spacing w:before="40" w:after="40"/>
              <w:jc w:val="center"/>
              <w:rPr>
                <w:rFonts w:cs="Arial"/>
                <w:sz w:val="16"/>
                <w:szCs w:val="16"/>
              </w:rPr>
            </w:pPr>
          </w:p>
        </w:tc>
        <w:tc>
          <w:tcPr>
            <w:tcW w:w="242" w:type="pct"/>
            <w:tcBorders>
              <w:top w:val="single" w:sz="4" w:space="0" w:color="000000"/>
              <w:left w:val="single" w:sz="6" w:space="0" w:color="auto"/>
              <w:bottom w:val="single" w:sz="4" w:space="0" w:color="000000"/>
              <w:right w:val="single" w:sz="6" w:space="0" w:color="auto"/>
            </w:tcBorders>
            <w:vAlign w:val="center"/>
          </w:tcPr>
          <w:p w14:paraId="5B000D50" w14:textId="77777777" w:rsidR="00FD3065" w:rsidRPr="00721243" w:rsidRDefault="00FD3065" w:rsidP="00FD3065">
            <w:pPr>
              <w:spacing w:before="40" w:after="40"/>
              <w:jc w:val="center"/>
              <w:rPr>
                <w:rFonts w:cs="Arial"/>
                <w:sz w:val="16"/>
                <w:szCs w:val="16"/>
              </w:rPr>
            </w:pPr>
          </w:p>
        </w:tc>
        <w:tc>
          <w:tcPr>
            <w:tcW w:w="254" w:type="pct"/>
            <w:tcBorders>
              <w:top w:val="single" w:sz="4" w:space="0" w:color="000000"/>
              <w:left w:val="single" w:sz="6" w:space="0" w:color="auto"/>
              <w:bottom w:val="single" w:sz="4" w:space="0" w:color="000000"/>
              <w:right w:val="single" w:sz="6" w:space="0" w:color="auto"/>
            </w:tcBorders>
            <w:shd w:val="clear" w:color="auto" w:fill="92D050"/>
            <w:vAlign w:val="center"/>
          </w:tcPr>
          <w:p w14:paraId="2C0BAC27" w14:textId="77777777" w:rsidR="00FD3065" w:rsidRPr="00721243" w:rsidRDefault="00FD3065" w:rsidP="00FD3065">
            <w:pPr>
              <w:spacing w:before="40" w:after="40"/>
              <w:jc w:val="center"/>
              <w:rPr>
                <w:rFonts w:cs="Arial"/>
                <w:sz w:val="16"/>
                <w:szCs w:val="16"/>
              </w:rPr>
            </w:pPr>
          </w:p>
        </w:tc>
        <w:tc>
          <w:tcPr>
            <w:tcW w:w="292" w:type="pct"/>
            <w:tcBorders>
              <w:top w:val="single" w:sz="4" w:space="0" w:color="000000"/>
              <w:left w:val="single" w:sz="6" w:space="0" w:color="auto"/>
              <w:bottom w:val="single" w:sz="4" w:space="0" w:color="000000"/>
              <w:right w:val="single" w:sz="6" w:space="0" w:color="auto"/>
            </w:tcBorders>
            <w:shd w:val="clear" w:color="auto" w:fill="92D050"/>
            <w:vAlign w:val="center"/>
          </w:tcPr>
          <w:p w14:paraId="56D811D5" w14:textId="77777777" w:rsidR="00FD3065" w:rsidRPr="00721243" w:rsidRDefault="00FD3065" w:rsidP="00FD3065">
            <w:pPr>
              <w:spacing w:before="40" w:after="40"/>
              <w:jc w:val="center"/>
              <w:rPr>
                <w:rFonts w:cs="Arial"/>
                <w:sz w:val="16"/>
                <w:szCs w:val="16"/>
              </w:rPr>
            </w:pPr>
          </w:p>
        </w:tc>
        <w:tc>
          <w:tcPr>
            <w:tcW w:w="310" w:type="pct"/>
            <w:tcBorders>
              <w:top w:val="single" w:sz="4" w:space="0" w:color="000000"/>
              <w:left w:val="single" w:sz="6" w:space="0" w:color="auto"/>
              <w:bottom w:val="single" w:sz="4" w:space="0" w:color="000000"/>
              <w:right w:val="single" w:sz="6" w:space="0" w:color="auto"/>
            </w:tcBorders>
            <w:vAlign w:val="center"/>
          </w:tcPr>
          <w:p w14:paraId="3A310507" w14:textId="77777777" w:rsidR="00FD3065" w:rsidRPr="00721243" w:rsidRDefault="00FD3065" w:rsidP="00FD3065">
            <w:pPr>
              <w:spacing w:before="40" w:after="40"/>
              <w:jc w:val="center"/>
              <w:rPr>
                <w:rFonts w:cs="Arial"/>
                <w:sz w:val="16"/>
                <w:szCs w:val="16"/>
              </w:rPr>
            </w:pPr>
          </w:p>
        </w:tc>
        <w:tc>
          <w:tcPr>
            <w:tcW w:w="174" w:type="pct"/>
            <w:tcBorders>
              <w:top w:val="single" w:sz="4" w:space="0" w:color="000000"/>
              <w:left w:val="single" w:sz="6" w:space="0" w:color="auto"/>
              <w:bottom w:val="single" w:sz="4" w:space="0" w:color="000000"/>
              <w:right w:val="single" w:sz="6" w:space="0" w:color="auto"/>
            </w:tcBorders>
            <w:vAlign w:val="center"/>
          </w:tcPr>
          <w:p w14:paraId="059A9F8F" w14:textId="77777777" w:rsidR="00FD3065" w:rsidRPr="00721243" w:rsidRDefault="00FD3065" w:rsidP="00FD3065">
            <w:pPr>
              <w:spacing w:before="40" w:after="40"/>
              <w:jc w:val="center"/>
              <w:rPr>
                <w:rFonts w:cs="Arial"/>
                <w:sz w:val="16"/>
                <w:szCs w:val="16"/>
              </w:rPr>
            </w:pPr>
          </w:p>
        </w:tc>
      </w:tr>
      <w:tr w:rsidR="008D56AB" w:rsidRPr="00721243" w14:paraId="1BC565F4" w14:textId="77777777" w:rsidTr="002A1E12">
        <w:trPr>
          <w:trHeight w:val="448"/>
        </w:trPr>
        <w:tc>
          <w:tcPr>
            <w:tcW w:w="1050" w:type="pct"/>
            <w:tcBorders>
              <w:top w:val="single" w:sz="4" w:space="0" w:color="000000"/>
              <w:left w:val="single" w:sz="4" w:space="0" w:color="000000"/>
              <w:bottom w:val="single" w:sz="4" w:space="0" w:color="000000"/>
              <w:right w:val="single" w:sz="6" w:space="0" w:color="auto"/>
            </w:tcBorders>
            <w:vAlign w:val="center"/>
            <w:hideMark/>
          </w:tcPr>
          <w:p w14:paraId="36585997" w14:textId="3AF2B64D" w:rsidR="00FD3065" w:rsidRPr="00721243" w:rsidRDefault="001C2F69" w:rsidP="00FD3065">
            <w:pPr>
              <w:spacing w:before="40" w:after="40"/>
              <w:jc w:val="left"/>
              <w:rPr>
                <w:rFonts w:cs="Arial"/>
                <w:sz w:val="16"/>
                <w:szCs w:val="16"/>
              </w:rPr>
            </w:pPr>
            <w:r w:rsidRPr="00721243">
              <w:rPr>
                <w:rFonts w:cs="Arial"/>
                <w:sz w:val="16"/>
                <w:szCs w:val="16"/>
              </w:rPr>
              <w:t>Saobraćaj građevinskih vozila</w:t>
            </w:r>
          </w:p>
        </w:tc>
        <w:tc>
          <w:tcPr>
            <w:tcW w:w="253" w:type="pct"/>
            <w:tcBorders>
              <w:top w:val="single" w:sz="4" w:space="0" w:color="000000"/>
              <w:left w:val="single" w:sz="6" w:space="0" w:color="auto"/>
              <w:bottom w:val="single" w:sz="4" w:space="0" w:color="000000"/>
              <w:right w:val="single" w:sz="6" w:space="0" w:color="auto"/>
            </w:tcBorders>
            <w:vAlign w:val="center"/>
          </w:tcPr>
          <w:p w14:paraId="7671C008" w14:textId="77777777" w:rsidR="00FD3065" w:rsidRPr="00721243" w:rsidRDefault="00FD3065" w:rsidP="00FD3065">
            <w:pPr>
              <w:spacing w:before="40" w:after="40"/>
              <w:jc w:val="center"/>
              <w:rPr>
                <w:rFonts w:cs="Arial"/>
                <w:sz w:val="16"/>
                <w:szCs w:val="16"/>
              </w:rPr>
            </w:pPr>
          </w:p>
        </w:tc>
        <w:tc>
          <w:tcPr>
            <w:tcW w:w="242" w:type="pct"/>
            <w:tcBorders>
              <w:top w:val="single" w:sz="4" w:space="0" w:color="000000"/>
              <w:left w:val="single" w:sz="6" w:space="0" w:color="auto"/>
              <w:bottom w:val="single" w:sz="4" w:space="0" w:color="000000"/>
              <w:right w:val="single" w:sz="6" w:space="0" w:color="auto"/>
            </w:tcBorders>
            <w:vAlign w:val="center"/>
          </w:tcPr>
          <w:p w14:paraId="04E0EC5E" w14:textId="77777777" w:rsidR="00FD3065" w:rsidRPr="00721243" w:rsidRDefault="00FD3065" w:rsidP="00FD3065">
            <w:pPr>
              <w:spacing w:before="40" w:after="40"/>
              <w:jc w:val="center"/>
              <w:rPr>
                <w:rFonts w:cs="Arial"/>
                <w:sz w:val="16"/>
                <w:szCs w:val="16"/>
              </w:rPr>
            </w:pPr>
          </w:p>
        </w:tc>
        <w:tc>
          <w:tcPr>
            <w:tcW w:w="242" w:type="pct"/>
            <w:tcBorders>
              <w:top w:val="single" w:sz="4" w:space="0" w:color="000000"/>
              <w:left w:val="single" w:sz="6" w:space="0" w:color="auto"/>
              <w:bottom w:val="single" w:sz="4" w:space="0" w:color="000000"/>
              <w:right w:val="single" w:sz="6" w:space="0" w:color="auto"/>
            </w:tcBorders>
            <w:vAlign w:val="center"/>
          </w:tcPr>
          <w:p w14:paraId="43D8968F" w14:textId="77777777" w:rsidR="00FD3065" w:rsidRPr="00721243" w:rsidRDefault="00FD3065" w:rsidP="00FD3065">
            <w:pPr>
              <w:spacing w:before="40" w:after="40"/>
              <w:jc w:val="center"/>
              <w:rPr>
                <w:rFonts w:cs="Arial"/>
                <w:sz w:val="16"/>
                <w:szCs w:val="16"/>
              </w:rPr>
            </w:pPr>
          </w:p>
        </w:tc>
        <w:tc>
          <w:tcPr>
            <w:tcW w:w="242" w:type="pct"/>
            <w:tcBorders>
              <w:top w:val="single" w:sz="4" w:space="0" w:color="000000"/>
              <w:left w:val="single" w:sz="6" w:space="0" w:color="auto"/>
              <w:bottom w:val="single" w:sz="4" w:space="0" w:color="000000"/>
              <w:right w:val="single" w:sz="6" w:space="0" w:color="auto"/>
            </w:tcBorders>
            <w:vAlign w:val="center"/>
          </w:tcPr>
          <w:p w14:paraId="6714BF91" w14:textId="77777777" w:rsidR="00FD3065" w:rsidRPr="00721243" w:rsidRDefault="00FD3065" w:rsidP="00FD3065">
            <w:pPr>
              <w:spacing w:before="40" w:after="40"/>
              <w:jc w:val="center"/>
              <w:rPr>
                <w:rFonts w:cs="Arial"/>
                <w:sz w:val="16"/>
                <w:szCs w:val="16"/>
              </w:rPr>
            </w:pPr>
          </w:p>
        </w:tc>
        <w:tc>
          <w:tcPr>
            <w:tcW w:w="242" w:type="pct"/>
            <w:tcBorders>
              <w:top w:val="single" w:sz="4" w:space="0" w:color="000000"/>
              <w:left w:val="single" w:sz="6" w:space="0" w:color="auto"/>
              <w:bottom w:val="single" w:sz="4" w:space="0" w:color="000000"/>
              <w:right w:val="single" w:sz="6" w:space="0" w:color="auto"/>
            </w:tcBorders>
            <w:vAlign w:val="center"/>
          </w:tcPr>
          <w:p w14:paraId="220612CA" w14:textId="77777777" w:rsidR="00FD3065" w:rsidRPr="00721243" w:rsidRDefault="00FD3065" w:rsidP="00FD3065">
            <w:pPr>
              <w:spacing w:before="40" w:after="40"/>
              <w:jc w:val="center"/>
              <w:rPr>
                <w:rFonts w:cs="Arial"/>
                <w:sz w:val="16"/>
                <w:szCs w:val="16"/>
              </w:rPr>
            </w:pPr>
          </w:p>
        </w:tc>
        <w:tc>
          <w:tcPr>
            <w:tcW w:w="242" w:type="pct"/>
            <w:tcBorders>
              <w:top w:val="single" w:sz="4" w:space="0" w:color="000000"/>
              <w:left w:val="single" w:sz="6" w:space="0" w:color="auto"/>
              <w:bottom w:val="single" w:sz="4" w:space="0" w:color="000000"/>
              <w:right w:val="single" w:sz="6" w:space="0" w:color="auto"/>
            </w:tcBorders>
            <w:vAlign w:val="center"/>
          </w:tcPr>
          <w:p w14:paraId="5E0BA58D" w14:textId="77777777" w:rsidR="00FD3065" w:rsidRPr="00721243" w:rsidRDefault="00FD3065" w:rsidP="00FD3065">
            <w:pPr>
              <w:spacing w:before="40" w:after="40"/>
              <w:jc w:val="center"/>
              <w:rPr>
                <w:rFonts w:cs="Arial"/>
                <w:sz w:val="16"/>
                <w:szCs w:val="16"/>
              </w:rPr>
            </w:pPr>
          </w:p>
        </w:tc>
        <w:tc>
          <w:tcPr>
            <w:tcW w:w="242" w:type="pct"/>
            <w:tcBorders>
              <w:top w:val="single" w:sz="4" w:space="0" w:color="000000"/>
              <w:left w:val="single" w:sz="6" w:space="0" w:color="auto"/>
              <w:bottom w:val="single" w:sz="4" w:space="0" w:color="000000"/>
              <w:right w:val="single" w:sz="6" w:space="0" w:color="auto"/>
            </w:tcBorders>
            <w:vAlign w:val="center"/>
          </w:tcPr>
          <w:p w14:paraId="7FDAE7B6" w14:textId="77777777" w:rsidR="00FD3065" w:rsidRPr="00721243" w:rsidRDefault="00FD3065" w:rsidP="00FD3065">
            <w:pPr>
              <w:spacing w:before="40" w:after="40"/>
              <w:jc w:val="center"/>
              <w:rPr>
                <w:rFonts w:cs="Arial"/>
                <w:sz w:val="16"/>
                <w:szCs w:val="16"/>
              </w:rPr>
            </w:pPr>
          </w:p>
        </w:tc>
        <w:tc>
          <w:tcPr>
            <w:tcW w:w="242" w:type="pct"/>
            <w:tcBorders>
              <w:top w:val="single" w:sz="4" w:space="0" w:color="000000"/>
              <w:left w:val="single" w:sz="6" w:space="0" w:color="auto"/>
              <w:bottom w:val="single" w:sz="4" w:space="0" w:color="000000"/>
              <w:right w:val="single" w:sz="6" w:space="0" w:color="auto"/>
            </w:tcBorders>
            <w:shd w:val="clear" w:color="auto" w:fill="FF0000"/>
            <w:vAlign w:val="center"/>
          </w:tcPr>
          <w:p w14:paraId="0BF83AFD" w14:textId="77777777" w:rsidR="00FD3065" w:rsidRPr="00721243" w:rsidRDefault="00FD3065" w:rsidP="00FD3065">
            <w:pPr>
              <w:spacing w:before="40" w:after="40"/>
              <w:jc w:val="center"/>
              <w:rPr>
                <w:rFonts w:cs="Arial"/>
                <w:sz w:val="16"/>
                <w:szCs w:val="16"/>
              </w:rPr>
            </w:pPr>
          </w:p>
        </w:tc>
        <w:tc>
          <w:tcPr>
            <w:tcW w:w="242" w:type="pct"/>
            <w:tcBorders>
              <w:top w:val="single" w:sz="4" w:space="0" w:color="000000"/>
              <w:left w:val="single" w:sz="6" w:space="0" w:color="auto"/>
              <w:bottom w:val="single" w:sz="4" w:space="0" w:color="000000"/>
              <w:right w:val="single" w:sz="6" w:space="0" w:color="auto"/>
            </w:tcBorders>
            <w:shd w:val="clear" w:color="auto" w:fill="FF0000"/>
            <w:vAlign w:val="center"/>
          </w:tcPr>
          <w:p w14:paraId="4CFBB7C7" w14:textId="77777777" w:rsidR="00FD3065" w:rsidRPr="00721243" w:rsidRDefault="00FD3065" w:rsidP="00FD3065">
            <w:pPr>
              <w:spacing w:before="40" w:after="40"/>
              <w:jc w:val="center"/>
              <w:rPr>
                <w:rFonts w:cs="Arial"/>
                <w:sz w:val="16"/>
                <w:szCs w:val="16"/>
              </w:rPr>
            </w:pPr>
          </w:p>
        </w:tc>
        <w:tc>
          <w:tcPr>
            <w:tcW w:w="242" w:type="pct"/>
            <w:tcBorders>
              <w:top w:val="single" w:sz="4" w:space="0" w:color="000000"/>
              <w:left w:val="single" w:sz="6" w:space="0" w:color="auto"/>
              <w:bottom w:val="single" w:sz="4" w:space="0" w:color="000000"/>
              <w:right w:val="single" w:sz="6" w:space="0" w:color="auto"/>
            </w:tcBorders>
            <w:shd w:val="clear" w:color="auto" w:fill="FF0000"/>
            <w:vAlign w:val="center"/>
          </w:tcPr>
          <w:p w14:paraId="6FC62C26" w14:textId="77777777" w:rsidR="00FD3065" w:rsidRPr="00721243" w:rsidRDefault="00FD3065" w:rsidP="00FD3065">
            <w:pPr>
              <w:spacing w:before="40" w:after="40"/>
              <w:jc w:val="center"/>
              <w:rPr>
                <w:rFonts w:cs="Arial"/>
                <w:sz w:val="16"/>
                <w:szCs w:val="16"/>
              </w:rPr>
            </w:pPr>
          </w:p>
        </w:tc>
        <w:tc>
          <w:tcPr>
            <w:tcW w:w="242" w:type="pct"/>
            <w:tcBorders>
              <w:top w:val="single" w:sz="4" w:space="0" w:color="000000"/>
              <w:left w:val="single" w:sz="6" w:space="0" w:color="auto"/>
              <w:bottom w:val="single" w:sz="4" w:space="0" w:color="000000"/>
              <w:right w:val="single" w:sz="6" w:space="0" w:color="auto"/>
            </w:tcBorders>
            <w:vAlign w:val="center"/>
          </w:tcPr>
          <w:p w14:paraId="2098AC5C" w14:textId="77777777" w:rsidR="00FD3065" w:rsidRPr="00721243" w:rsidRDefault="00FD3065" w:rsidP="00FD3065">
            <w:pPr>
              <w:spacing w:before="40" w:after="40"/>
              <w:jc w:val="center"/>
              <w:rPr>
                <w:rFonts w:cs="Arial"/>
                <w:sz w:val="16"/>
                <w:szCs w:val="16"/>
              </w:rPr>
            </w:pPr>
          </w:p>
        </w:tc>
        <w:tc>
          <w:tcPr>
            <w:tcW w:w="242" w:type="pct"/>
            <w:tcBorders>
              <w:top w:val="single" w:sz="4" w:space="0" w:color="000000"/>
              <w:left w:val="single" w:sz="6" w:space="0" w:color="auto"/>
              <w:bottom w:val="single" w:sz="4" w:space="0" w:color="000000"/>
              <w:right w:val="single" w:sz="6" w:space="0" w:color="auto"/>
            </w:tcBorders>
            <w:vAlign w:val="center"/>
          </w:tcPr>
          <w:p w14:paraId="1C191752" w14:textId="77777777" w:rsidR="00FD3065" w:rsidRPr="00721243" w:rsidRDefault="00FD3065" w:rsidP="00FD3065">
            <w:pPr>
              <w:spacing w:before="40" w:after="40"/>
              <w:jc w:val="center"/>
              <w:rPr>
                <w:rFonts w:cs="Arial"/>
                <w:sz w:val="16"/>
                <w:szCs w:val="16"/>
              </w:rPr>
            </w:pPr>
          </w:p>
        </w:tc>
        <w:tc>
          <w:tcPr>
            <w:tcW w:w="254" w:type="pct"/>
            <w:tcBorders>
              <w:top w:val="single" w:sz="4" w:space="0" w:color="000000"/>
              <w:left w:val="single" w:sz="6" w:space="0" w:color="auto"/>
              <w:bottom w:val="single" w:sz="4" w:space="0" w:color="000000"/>
              <w:right w:val="single" w:sz="6" w:space="0" w:color="auto"/>
            </w:tcBorders>
            <w:vAlign w:val="center"/>
          </w:tcPr>
          <w:p w14:paraId="09A06CB9" w14:textId="77777777" w:rsidR="00FD3065" w:rsidRPr="00721243" w:rsidRDefault="00FD3065" w:rsidP="00FD3065">
            <w:pPr>
              <w:spacing w:before="40" w:after="40"/>
              <w:jc w:val="center"/>
              <w:rPr>
                <w:rFonts w:cs="Arial"/>
                <w:sz w:val="16"/>
                <w:szCs w:val="16"/>
              </w:rPr>
            </w:pPr>
          </w:p>
        </w:tc>
        <w:tc>
          <w:tcPr>
            <w:tcW w:w="292" w:type="pct"/>
            <w:tcBorders>
              <w:top w:val="single" w:sz="4" w:space="0" w:color="000000"/>
              <w:left w:val="single" w:sz="6" w:space="0" w:color="auto"/>
              <w:bottom w:val="single" w:sz="4" w:space="0" w:color="000000"/>
              <w:right w:val="single" w:sz="6" w:space="0" w:color="auto"/>
            </w:tcBorders>
            <w:shd w:val="clear" w:color="auto" w:fill="FF0000"/>
            <w:vAlign w:val="center"/>
          </w:tcPr>
          <w:p w14:paraId="6A77B711" w14:textId="77777777" w:rsidR="00FD3065" w:rsidRPr="00721243" w:rsidRDefault="00FD3065" w:rsidP="00FD3065">
            <w:pPr>
              <w:spacing w:before="40" w:after="40"/>
              <w:jc w:val="center"/>
              <w:rPr>
                <w:rFonts w:cs="Arial"/>
                <w:sz w:val="16"/>
                <w:szCs w:val="16"/>
              </w:rPr>
            </w:pPr>
          </w:p>
        </w:tc>
        <w:tc>
          <w:tcPr>
            <w:tcW w:w="310" w:type="pct"/>
            <w:tcBorders>
              <w:top w:val="single" w:sz="4" w:space="0" w:color="000000"/>
              <w:left w:val="single" w:sz="6" w:space="0" w:color="auto"/>
              <w:bottom w:val="single" w:sz="4" w:space="0" w:color="000000"/>
              <w:right w:val="single" w:sz="6" w:space="0" w:color="auto"/>
            </w:tcBorders>
            <w:shd w:val="clear" w:color="auto" w:fill="FF0000"/>
            <w:vAlign w:val="center"/>
          </w:tcPr>
          <w:p w14:paraId="0DB6FA6B" w14:textId="77777777" w:rsidR="00FD3065" w:rsidRPr="00721243" w:rsidRDefault="00FD3065" w:rsidP="00FD3065">
            <w:pPr>
              <w:spacing w:before="40" w:after="40"/>
              <w:jc w:val="center"/>
              <w:rPr>
                <w:rFonts w:cs="Arial"/>
                <w:sz w:val="16"/>
                <w:szCs w:val="16"/>
              </w:rPr>
            </w:pPr>
          </w:p>
        </w:tc>
        <w:tc>
          <w:tcPr>
            <w:tcW w:w="174" w:type="pct"/>
            <w:tcBorders>
              <w:top w:val="single" w:sz="4" w:space="0" w:color="000000"/>
              <w:left w:val="single" w:sz="6" w:space="0" w:color="auto"/>
              <w:bottom w:val="single" w:sz="4" w:space="0" w:color="000000"/>
              <w:right w:val="single" w:sz="6" w:space="0" w:color="auto"/>
            </w:tcBorders>
            <w:vAlign w:val="center"/>
          </w:tcPr>
          <w:p w14:paraId="3FB19C49" w14:textId="77777777" w:rsidR="00FD3065" w:rsidRPr="00721243" w:rsidRDefault="00FD3065" w:rsidP="00FD3065">
            <w:pPr>
              <w:spacing w:before="40" w:after="40"/>
              <w:jc w:val="center"/>
              <w:rPr>
                <w:rFonts w:cs="Arial"/>
                <w:sz w:val="16"/>
                <w:szCs w:val="16"/>
              </w:rPr>
            </w:pPr>
          </w:p>
        </w:tc>
      </w:tr>
      <w:tr w:rsidR="008D56AB" w:rsidRPr="00721243" w14:paraId="16C5B69A" w14:textId="77777777" w:rsidTr="002A1E12">
        <w:trPr>
          <w:trHeight w:val="448"/>
        </w:trPr>
        <w:tc>
          <w:tcPr>
            <w:tcW w:w="1050" w:type="pct"/>
            <w:tcBorders>
              <w:top w:val="single" w:sz="4" w:space="0" w:color="000000"/>
              <w:left w:val="single" w:sz="4" w:space="0" w:color="000000"/>
              <w:bottom w:val="single" w:sz="4" w:space="0" w:color="000000"/>
              <w:right w:val="single" w:sz="6" w:space="0" w:color="auto"/>
            </w:tcBorders>
            <w:vAlign w:val="center"/>
            <w:hideMark/>
          </w:tcPr>
          <w:p w14:paraId="7EE4F56A" w14:textId="5B7ACFBB" w:rsidR="00FD3065" w:rsidRPr="00721243" w:rsidRDefault="001C2F69" w:rsidP="00FD3065">
            <w:pPr>
              <w:spacing w:before="40" w:after="40"/>
              <w:jc w:val="left"/>
              <w:rPr>
                <w:rFonts w:cs="Arial"/>
                <w:sz w:val="16"/>
                <w:szCs w:val="16"/>
              </w:rPr>
            </w:pPr>
            <w:r w:rsidRPr="00721243">
              <w:rPr>
                <w:rFonts w:cs="Arial"/>
                <w:sz w:val="16"/>
                <w:szCs w:val="16"/>
              </w:rPr>
              <w:t>Korišćenje i održavanje vozila/opreme</w:t>
            </w:r>
          </w:p>
        </w:tc>
        <w:tc>
          <w:tcPr>
            <w:tcW w:w="253" w:type="pct"/>
            <w:tcBorders>
              <w:top w:val="single" w:sz="4" w:space="0" w:color="000000"/>
              <w:left w:val="single" w:sz="6" w:space="0" w:color="auto"/>
              <w:bottom w:val="single" w:sz="4" w:space="0" w:color="000000"/>
              <w:right w:val="single" w:sz="6" w:space="0" w:color="auto"/>
            </w:tcBorders>
            <w:vAlign w:val="center"/>
          </w:tcPr>
          <w:p w14:paraId="30A7D10E" w14:textId="77777777" w:rsidR="00FD3065" w:rsidRPr="00721243" w:rsidRDefault="00FD3065" w:rsidP="00FD3065">
            <w:pPr>
              <w:spacing w:before="40" w:after="40"/>
              <w:jc w:val="center"/>
              <w:rPr>
                <w:rFonts w:cs="Arial"/>
                <w:sz w:val="16"/>
                <w:szCs w:val="16"/>
              </w:rPr>
            </w:pPr>
          </w:p>
        </w:tc>
        <w:tc>
          <w:tcPr>
            <w:tcW w:w="242" w:type="pct"/>
            <w:tcBorders>
              <w:top w:val="single" w:sz="4" w:space="0" w:color="000000"/>
              <w:left w:val="single" w:sz="6" w:space="0" w:color="auto"/>
              <w:bottom w:val="single" w:sz="4" w:space="0" w:color="000000"/>
              <w:right w:val="single" w:sz="6" w:space="0" w:color="auto"/>
            </w:tcBorders>
            <w:vAlign w:val="center"/>
          </w:tcPr>
          <w:p w14:paraId="310BCF24" w14:textId="77777777" w:rsidR="00FD3065" w:rsidRPr="00721243" w:rsidRDefault="00FD3065" w:rsidP="00FD3065">
            <w:pPr>
              <w:spacing w:before="40" w:after="40"/>
              <w:jc w:val="center"/>
              <w:rPr>
                <w:rFonts w:cs="Arial"/>
                <w:sz w:val="16"/>
                <w:szCs w:val="16"/>
              </w:rPr>
            </w:pPr>
          </w:p>
        </w:tc>
        <w:tc>
          <w:tcPr>
            <w:tcW w:w="242" w:type="pct"/>
            <w:tcBorders>
              <w:top w:val="single" w:sz="4" w:space="0" w:color="000000"/>
              <w:left w:val="single" w:sz="6" w:space="0" w:color="auto"/>
              <w:bottom w:val="single" w:sz="4" w:space="0" w:color="000000"/>
              <w:right w:val="single" w:sz="6" w:space="0" w:color="auto"/>
            </w:tcBorders>
            <w:shd w:val="clear" w:color="auto" w:fill="FF0000"/>
            <w:vAlign w:val="center"/>
          </w:tcPr>
          <w:p w14:paraId="2D1675BD" w14:textId="77777777" w:rsidR="00FD3065" w:rsidRPr="00721243" w:rsidRDefault="00FD3065" w:rsidP="00FD3065">
            <w:pPr>
              <w:spacing w:before="40" w:after="40"/>
              <w:jc w:val="center"/>
              <w:rPr>
                <w:rFonts w:cs="Arial"/>
                <w:sz w:val="16"/>
                <w:szCs w:val="16"/>
              </w:rPr>
            </w:pPr>
          </w:p>
        </w:tc>
        <w:tc>
          <w:tcPr>
            <w:tcW w:w="242" w:type="pct"/>
            <w:tcBorders>
              <w:top w:val="single" w:sz="4" w:space="0" w:color="000000"/>
              <w:left w:val="single" w:sz="6" w:space="0" w:color="auto"/>
              <w:bottom w:val="single" w:sz="4" w:space="0" w:color="000000"/>
              <w:right w:val="single" w:sz="6" w:space="0" w:color="auto"/>
            </w:tcBorders>
            <w:vAlign w:val="center"/>
          </w:tcPr>
          <w:p w14:paraId="51AFAF72" w14:textId="77777777" w:rsidR="00FD3065" w:rsidRPr="00721243" w:rsidRDefault="00FD3065" w:rsidP="00FD3065">
            <w:pPr>
              <w:spacing w:before="40" w:after="40"/>
              <w:jc w:val="center"/>
              <w:rPr>
                <w:rFonts w:cs="Arial"/>
                <w:sz w:val="16"/>
                <w:szCs w:val="16"/>
              </w:rPr>
            </w:pPr>
          </w:p>
        </w:tc>
        <w:tc>
          <w:tcPr>
            <w:tcW w:w="242" w:type="pct"/>
            <w:tcBorders>
              <w:top w:val="single" w:sz="4" w:space="0" w:color="000000"/>
              <w:left w:val="single" w:sz="6" w:space="0" w:color="auto"/>
              <w:bottom w:val="single" w:sz="4" w:space="0" w:color="000000"/>
              <w:right w:val="single" w:sz="6" w:space="0" w:color="auto"/>
            </w:tcBorders>
            <w:vAlign w:val="center"/>
          </w:tcPr>
          <w:p w14:paraId="5BEA95CF" w14:textId="77777777" w:rsidR="00FD3065" w:rsidRPr="00721243" w:rsidRDefault="00FD3065" w:rsidP="00FD3065">
            <w:pPr>
              <w:spacing w:before="40" w:after="40"/>
              <w:jc w:val="center"/>
              <w:rPr>
                <w:rFonts w:cs="Arial"/>
                <w:sz w:val="16"/>
                <w:szCs w:val="16"/>
              </w:rPr>
            </w:pPr>
          </w:p>
        </w:tc>
        <w:tc>
          <w:tcPr>
            <w:tcW w:w="242" w:type="pct"/>
            <w:tcBorders>
              <w:top w:val="single" w:sz="4" w:space="0" w:color="000000"/>
              <w:left w:val="single" w:sz="6" w:space="0" w:color="auto"/>
              <w:bottom w:val="single" w:sz="4" w:space="0" w:color="000000"/>
              <w:right w:val="single" w:sz="6" w:space="0" w:color="auto"/>
            </w:tcBorders>
            <w:shd w:val="clear" w:color="auto" w:fill="FF0000"/>
            <w:vAlign w:val="center"/>
          </w:tcPr>
          <w:p w14:paraId="51820788" w14:textId="77777777" w:rsidR="00FD3065" w:rsidRPr="00721243" w:rsidRDefault="00FD3065" w:rsidP="00FD3065">
            <w:pPr>
              <w:spacing w:before="40" w:after="40"/>
              <w:jc w:val="center"/>
              <w:rPr>
                <w:rFonts w:cs="Arial"/>
                <w:sz w:val="16"/>
                <w:szCs w:val="16"/>
              </w:rPr>
            </w:pPr>
          </w:p>
        </w:tc>
        <w:tc>
          <w:tcPr>
            <w:tcW w:w="242" w:type="pct"/>
            <w:tcBorders>
              <w:top w:val="single" w:sz="4" w:space="0" w:color="000000"/>
              <w:left w:val="single" w:sz="6" w:space="0" w:color="auto"/>
              <w:bottom w:val="single" w:sz="4" w:space="0" w:color="000000"/>
              <w:right w:val="single" w:sz="6" w:space="0" w:color="auto"/>
            </w:tcBorders>
            <w:shd w:val="clear" w:color="auto" w:fill="FF0000"/>
            <w:vAlign w:val="center"/>
          </w:tcPr>
          <w:p w14:paraId="0467C460" w14:textId="77777777" w:rsidR="00FD3065" w:rsidRPr="00721243" w:rsidRDefault="00FD3065" w:rsidP="00FD3065">
            <w:pPr>
              <w:spacing w:before="40" w:after="40"/>
              <w:jc w:val="center"/>
              <w:rPr>
                <w:rFonts w:cs="Arial"/>
                <w:sz w:val="16"/>
                <w:szCs w:val="16"/>
              </w:rPr>
            </w:pPr>
          </w:p>
        </w:tc>
        <w:tc>
          <w:tcPr>
            <w:tcW w:w="242" w:type="pct"/>
            <w:tcBorders>
              <w:top w:val="single" w:sz="4" w:space="0" w:color="000000"/>
              <w:left w:val="single" w:sz="6" w:space="0" w:color="auto"/>
              <w:bottom w:val="single" w:sz="4" w:space="0" w:color="000000"/>
              <w:right w:val="single" w:sz="6" w:space="0" w:color="auto"/>
            </w:tcBorders>
            <w:vAlign w:val="center"/>
          </w:tcPr>
          <w:p w14:paraId="1BE553CB" w14:textId="77777777" w:rsidR="00FD3065" w:rsidRPr="00721243" w:rsidRDefault="00FD3065" w:rsidP="00FD3065">
            <w:pPr>
              <w:spacing w:before="40" w:after="40"/>
              <w:jc w:val="center"/>
              <w:rPr>
                <w:rFonts w:cs="Arial"/>
                <w:sz w:val="16"/>
                <w:szCs w:val="16"/>
              </w:rPr>
            </w:pPr>
          </w:p>
        </w:tc>
        <w:tc>
          <w:tcPr>
            <w:tcW w:w="242" w:type="pct"/>
            <w:tcBorders>
              <w:top w:val="single" w:sz="4" w:space="0" w:color="000000"/>
              <w:left w:val="single" w:sz="6" w:space="0" w:color="auto"/>
              <w:bottom w:val="single" w:sz="4" w:space="0" w:color="000000"/>
              <w:right w:val="single" w:sz="6" w:space="0" w:color="auto"/>
            </w:tcBorders>
            <w:vAlign w:val="center"/>
          </w:tcPr>
          <w:p w14:paraId="47CC6012" w14:textId="77777777" w:rsidR="00FD3065" w:rsidRPr="00721243" w:rsidRDefault="00FD3065" w:rsidP="00FD3065">
            <w:pPr>
              <w:spacing w:before="40" w:after="40"/>
              <w:jc w:val="center"/>
              <w:rPr>
                <w:rFonts w:cs="Arial"/>
                <w:sz w:val="16"/>
                <w:szCs w:val="16"/>
              </w:rPr>
            </w:pPr>
          </w:p>
        </w:tc>
        <w:tc>
          <w:tcPr>
            <w:tcW w:w="242" w:type="pct"/>
            <w:tcBorders>
              <w:top w:val="single" w:sz="4" w:space="0" w:color="000000"/>
              <w:left w:val="single" w:sz="6" w:space="0" w:color="auto"/>
              <w:bottom w:val="single" w:sz="4" w:space="0" w:color="000000"/>
              <w:right w:val="single" w:sz="6" w:space="0" w:color="auto"/>
            </w:tcBorders>
            <w:vAlign w:val="center"/>
          </w:tcPr>
          <w:p w14:paraId="068E7DC4" w14:textId="77777777" w:rsidR="00FD3065" w:rsidRPr="00721243" w:rsidRDefault="00FD3065" w:rsidP="00FD3065">
            <w:pPr>
              <w:spacing w:before="40" w:after="40"/>
              <w:jc w:val="center"/>
              <w:rPr>
                <w:rFonts w:cs="Arial"/>
                <w:sz w:val="16"/>
                <w:szCs w:val="16"/>
              </w:rPr>
            </w:pPr>
          </w:p>
        </w:tc>
        <w:tc>
          <w:tcPr>
            <w:tcW w:w="242" w:type="pct"/>
            <w:tcBorders>
              <w:top w:val="single" w:sz="4" w:space="0" w:color="000000"/>
              <w:left w:val="single" w:sz="6" w:space="0" w:color="auto"/>
              <w:bottom w:val="single" w:sz="4" w:space="0" w:color="000000"/>
              <w:right w:val="single" w:sz="6" w:space="0" w:color="auto"/>
            </w:tcBorders>
            <w:vAlign w:val="center"/>
          </w:tcPr>
          <w:p w14:paraId="237B78E9" w14:textId="77777777" w:rsidR="00FD3065" w:rsidRPr="00721243" w:rsidRDefault="00FD3065" w:rsidP="00FD3065">
            <w:pPr>
              <w:spacing w:before="40" w:after="40"/>
              <w:jc w:val="center"/>
              <w:rPr>
                <w:rFonts w:cs="Arial"/>
                <w:sz w:val="16"/>
                <w:szCs w:val="16"/>
              </w:rPr>
            </w:pPr>
          </w:p>
        </w:tc>
        <w:tc>
          <w:tcPr>
            <w:tcW w:w="242" w:type="pct"/>
            <w:tcBorders>
              <w:top w:val="single" w:sz="4" w:space="0" w:color="000000"/>
              <w:left w:val="single" w:sz="6" w:space="0" w:color="auto"/>
              <w:bottom w:val="single" w:sz="4" w:space="0" w:color="000000"/>
              <w:right w:val="single" w:sz="6" w:space="0" w:color="auto"/>
            </w:tcBorders>
            <w:vAlign w:val="center"/>
          </w:tcPr>
          <w:p w14:paraId="52DA38AB" w14:textId="77777777" w:rsidR="00FD3065" w:rsidRPr="00721243" w:rsidRDefault="00FD3065" w:rsidP="00FD3065">
            <w:pPr>
              <w:spacing w:before="40" w:after="40"/>
              <w:jc w:val="center"/>
              <w:rPr>
                <w:rFonts w:cs="Arial"/>
                <w:sz w:val="16"/>
                <w:szCs w:val="16"/>
              </w:rPr>
            </w:pPr>
          </w:p>
        </w:tc>
        <w:tc>
          <w:tcPr>
            <w:tcW w:w="254" w:type="pct"/>
            <w:tcBorders>
              <w:top w:val="single" w:sz="4" w:space="0" w:color="000000"/>
              <w:left w:val="single" w:sz="6" w:space="0" w:color="auto"/>
              <w:bottom w:val="single" w:sz="4" w:space="0" w:color="000000"/>
              <w:right w:val="single" w:sz="6" w:space="0" w:color="auto"/>
            </w:tcBorders>
            <w:vAlign w:val="center"/>
          </w:tcPr>
          <w:p w14:paraId="18BCD08A" w14:textId="77777777" w:rsidR="00FD3065" w:rsidRPr="00721243" w:rsidRDefault="00FD3065" w:rsidP="00FD3065">
            <w:pPr>
              <w:spacing w:before="40" w:after="40"/>
              <w:jc w:val="center"/>
              <w:rPr>
                <w:rFonts w:cs="Arial"/>
                <w:sz w:val="16"/>
                <w:szCs w:val="16"/>
              </w:rPr>
            </w:pPr>
          </w:p>
        </w:tc>
        <w:tc>
          <w:tcPr>
            <w:tcW w:w="292" w:type="pct"/>
            <w:tcBorders>
              <w:top w:val="single" w:sz="4" w:space="0" w:color="000000"/>
              <w:left w:val="single" w:sz="6" w:space="0" w:color="auto"/>
              <w:bottom w:val="single" w:sz="4" w:space="0" w:color="000000"/>
              <w:right w:val="single" w:sz="6" w:space="0" w:color="auto"/>
            </w:tcBorders>
            <w:shd w:val="clear" w:color="auto" w:fill="FF0000"/>
            <w:vAlign w:val="center"/>
          </w:tcPr>
          <w:p w14:paraId="1E98FE80" w14:textId="77777777" w:rsidR="00FD3065" w:rsidRPr="00721243" w:rsidRDefault="00FD3065" w:rsidP="00FD3065">
            <w:pPr>
              <w:spacing w:before="40" w:after="40"/>
              <w:jc w:val="center"/>
              <w:rPr>
                <w:rFonts w:cs="Arial"/>
                <w:sz w:val="16"/>
                <w:szCs w:val="16"/>
              </w:rPr>
            </w:pPr>
          </w:p>
        </w:tc>
        <w:tc>
          <w:tcPr>
            <w:tcW w:w="310" w:type="pct"/>
            <w:tcBorders>
              <w:top w:val="single" w:sz="4" w:space="0" w:color="000000"/>
              <w:left w:val="single" w:sz="6" w:space="0" w:color="auto"/>
              <w:bottom w:val="single" w:sz="4" w:space="0" w:color="000000"/>
              <w:right w:val="single" w:sz="6" w:space="0" w:color="auto"/>
            </w:tcBorders>
            <w:shd w:val="clear" w:color="auto" w:fill="FF0000"/>
            <w:vAlign w:val="center"/>
          </w:tcPr>
          <w:p w14:paraId="6E682919" w14:textId="77777777" w:rsidR="00FD3065" w:rsidRPr="00721243" w:rsidRDefault="00FD3065" w:rsidP="00FD3065">
            <w:pPr>
              <w:spacing w:before="40" w:after="40"/>
              <w:jc w:val="center"/>
              <w:rPr>
                <w:rFonts w:cs="Arial"/>
                <w:sz w:val="16"/>
                <w:szCs w:val="16"/>
              </w:rPr>
            </w:pPr>
          </w:p>
        </w:tc>
        <w:tc>
          <w:tcPr>
            <w:tcW w:w="174" w:type="pct"/>
            <w:tcBorders>
              <w:top w:val="single" w:sz="4" w:space="0" w:color="000000"/>
              <w:left w:val="single" w:sz="6" w:space="0" w:color="auto"/>
              <w:bottom w:val="single" w:sz="4" w:space="0" w:color="000000"/>
              <w:right w:val="single" w:sz="6" w:space="0" w:color="auto"/>
            </w:tcBorders>
            <w:vAlign w:val="center"/>
          </w:tcPr>
          <w:p w14:paraId="2CFD918E" w14:textId="77777777" w:rsidR="00FD3065" w:rsidRPr="00721243" w:rsidRDefault="00FD3065" w:rsidP="00FD3065">
            <w:pPr>
              <w:spacing w:before="40" w:after="40"/>
              <w:jc w:val="center"/>
              <w:rPr>
                <w:rFonts w:cs="Arial"/>
                <w:sz w:val="16"/>
                <w:szCs w:val="16"/>
              </w:rPr>
            </w:pPr>
          </w:p>
        </w:tc>
      </w:tr>
      <w:tr w:rsidR="001C2F69" w:rsidRPr="00721243" w14:paraId="79ED035F" w14:textId="77777777" w:rsidTr="002A1E12">
        <w:trPr>
          <w:trHeight w:val="448"/>
        </w:trPr>
        <w:tc>
          <w:tcPr>
            <w:tcW w:w="1050" w:type="pct"/>
            <w:tcBorders>
              <w:top w:val="single" w:sz="4" w:space="0" w:color="000000"/>
              <w:left w:val="single" w:sz="4" w:space="0" w:color="000000"/>
              <w:bottom w:val="single" w:sz="4" w:space="0" w:color="000000"/>
              <w:right w:val="single" w:sz="6" w:space="0" w:color="auto"/>
            </w:tcBorders>
            <w:vAlign w:val="center"/>
            <w:hideMark/>
          </w:tcPr>
          <w:p w14:paraId="39FAE665" w14:textId="592DFB3A" w:rsidR="00FD3065" w:rsidRPr="00721243" w:rsidRDefault="001C2F69" w:rsidP="00FD3065">
            <w:pPr>
              <w:spacing w:before="40" w:after="40"/>
              <w:jc w:val="left"/>
              <w:rPr>
                <w:rFonts w:cs="Arial"/>
                <w:sz w:val="16"/>
                <w:szCs w:val="16"/>
              </w:rPr>
            </w:pPr>
            <w:r w:rsidRPr="00721243">
              <w:rPr>
                <w:rFonts w:cs="Arial"/>
                <w:sz w:val="16"/>
                <w:szCs w:val="16"/>
              </w:rPr>
              <w:t>Potrošnja energije</w:t>
            </w:r>
          </w:p>
        </w:tc>
        <w:tc>
          <w:tcPr>
            <w:tcW w:w="253" w:type="pct"/>
            <w:tcBorders>
              <w:top w:val="single" w:sz="4" w:space="0" w:color="000000"/>
              <w:left w:val="single" w:sz="6" w:space="0" w:color="auto"/>
              <w:bottom w:val="single" w:sz="4" w:space="0" w:color="000000"/>
              <w:right w:val="single" w:sz="6" w:space="0" w:color="auto"/>
            </w:tcBorders>
            <w:vAlign w:val="center"/>
          </w:tcPr>
          <w:p w14:paraId="69659039" w14:textId="77777777" w:rsidR="00FD3065" w:rsidRPr="00721243" w:rsidRDefault="00FD3065" w:rsidP="00FD3065">
            <w:pPr>
              <w:spacing w:before="40" w:after="40"/>
              <w:jc w:val="center"/>
              <w:rPr>
                <w:rFonts w:cs="Arial"/>
                <w:sz w:val="16"/>
                <w:szCs w:val="16"/>
              </w:rPr>
            </w:pPr>
          </w:p>
        </w:tc>
        <w:tc>
          <w:tcPr>
            <w:tcW w:w="242" w:type="pct"/>
            <w:tcBorders>
              <w:top w:val="single" w:sz="4" w:space="0" w:color="000000"/>
              <w:left w:val="single" w:sz="6" w:space="0" w:color="auto"/>
              <w:bottom w:val="single" w:sz="4" w:space="0" w:color="000000"/>
              <w:right w:val="single" w:sz="6" w:space="0" w:color="auto"/>
            </w:tcBorders>
            <w:vAlign w:val="center"/>
          </w:tcPr>
          <w:p w14:paraId="785ACB3F" w14:textId="77777777" w:rsidR="00FD3065" w:rsidRPr="00721243" w:rsidRDefault="00FD3065" w:rsidP="00FD3065">
            <w:pPr>
              <w:spacing w:before="40" w:after="40"/>
              <w:jc w:val="center"/>
              <w:rPr>
                <w:rFonts w:cs="Arial"/>
                <w:sz w:val="16"/>
                <w:szCs w:val="16"/>
              </w:rPr>
            </w:pPr>
          </w:p>
        </w:tc>
        <w:tc>
          <w:tcPr>
            <w:tcW w:w="242" w:type="pct"/>
            <w:tcBorders>
              <w:top w:val="single" w:sz="4" w:space="0" w:color="000000"/>
              <w:left w:val="single" w:sz="6" w:space="0" w:color="auto"/>
              <w:bottom w:val="single" w:sz="4" w:space="0" w:color="000000"/>
              <w:right w:val="single" w:sz="6" w:space="0" w:color="auto"/>
            </w:tcBorders>
            <w:vAlign w:val="center"/>
          </w:tcPr>
          <w:p w14:paraId="4E342958" w14:textId="77777777" w:rsidR="00FD3065" w:rsidRPr="00721243" w:rsidRDefault="00FD3065" w:rsidP="00FD3065">
            <w:pPr>
              <w:spacing w:before="40" w:after="40"/>
              <w:jc w:val="center"/>
              <w:rPr>
                <w:rFonts w:cs="Arial"/>
                <w:sz w:val="16"/>
                <w:szCs w:val="16"/>
              </w:rPr>
            </w:pPr>
          </w:p>
        </w:tc>
        <w:tc>
          <w:tcPr>
            <w:tcW w:w="242" w:type="pct"/>
            <w:tcBorders>
              <w:top w:val="single" w:sz="4" w:space="0" w:color="000000"/>
              <w:left w:val="single" w:sz="6" w:space="0" w:color="auto"/>
              <w:bottom w:val="single" w:sz="4" w:space="0" w:color="000000"/>
              <w:right w:val="single" w:sz="6" w:space="0" w:color="auto"/>
            </w:tcBorders>
            <w:vAlign w:val="center"/>
          </w:tcPr>
          <w:p w14:paraId="4222FFBE" w14:textId="77777777" w:rsidR="00FD3065" w:rsidRPr="00721243" w:rsidRDefault="00FD3065" w:rsidP="00FD3065">
            <w:pPr>
              <w:spacing w:before="40" w:after="40"/>
              <w:jc w:val="center"/>
              <w:rPr>
                <w:rFonts w:cs="Arial"/>
                <w:sz w:val="16"/>
                <w:szCs w:val="16"/>
              </w:rPr>
            </w:pPr>
          </w:p>
        </w:tc>
        <w:tc>
          <w:tcPr>
            <w:tcW w:w="242" w:type="pct"/>
            <w:tcBorders>
              <w:top w:val="single" w:sz="4" w:space="0" w:color="000000"/>
              <w:left w:val="single" w:sz="6" w:space="0" w:color="auto"/>
              <w:bottom w:val="single" w:sz="4" w:space="0" w:color="000000"/>
              <w:right w:val="single" w:sz="6" w:space="0" w:color="auto"/>
            </w:tcBorders>
            <w:vAlign w:val="center"/>
          </w:tcPr>
          <w:p w14:paraId="53B9EFA4" w14:textId="77777777" w:rsidR="00FD3065" w:rsidRPr="00721243" w:rsidRDefault="00FD3065" w:rsidP="00FD3065">
            <w:pPr>
              <w:spacing w:before="40" w:after="40"/>
              <w:jc w:val="center"/>
              <w:rPr>
                <w:rFonts w:cs="Arial"/>
                <w:sz w:val="16"/>
                <w:szCs w:val="16"/>
              </w:rPr>
            </w:pPr>
          </w:p>
        </w:tc>
        <w:tc>
          <w:tcPr>
            <w:tcW w:w="242" w:type="pct"/>
            <w:tcBorders>
              <w:top w:val="single" w:sz="4" w:space="0" w:color="000000"/>
              <w:left w:val="single" w:sz="6" w:space="0" w:color="auto"/>
              <w:bottom w:val="single" w:sz="4" w:space="0" w:color="000000"/>
              <w:right w:val="single" w:sz="6" w:space="0" w:color="auto"/>
            </w:tcBorders>
            <w:vAlign w:val="center"/>
          </w:tcPr>
          <w:p w14:paraId="1F2B5BB2" w14:textId="77777777" w:rsidR="00FD3065" w:rsidRPr="00721243" w:rsidRDefault="00FD3065" w:rsidP="00FD3065">
            <w:pPr>
              <w:spacing w:before="40" w:after="40"/>
              <w:jc w:val="center"/>
              <w:rPr>
                <w:rFonts w:cs="Arial"/>
                <w:sz w:val="16"/>
                <w:szCs w:val="16"/>
              </w:rPr>
            </w:pPr>
          </w:p>
        </w:tc>
        <w:tc>
          <w:tcPr>
            <w:tcW w:w="242" w:type="pct"/>
            <w:tcBorders>
              <w:top w:val="single" w:sz="4" w:space="0" w:color="000000"/>
              <w:left w:val="single" w:sz="6" w:space="0" w:color="auto"/>
              <w:bottom w:val="single" w:sz="4" w:space="0" w:color="000000"/>
              <w:right w:val="single" w:sz="6" w:space="0" w:color="auto"/>
            </w:tcBorders>
            <w:vAlign w:val="center"/>
          </w:tcPr>
          <w:p w14:paraId="5D696B78" w14:textId="77777777" w:rsidR="00FD3065" w:rsidRPr="00721243" w:rsidRDefault="00FD3065" w:rsidP="00FD3065">
            <w:pPr>
              <w:spacing w:before="40" w:after="40"/>
              <w:jc w:val="center"/>
              <w:rPr>
                <w:rFonts w:cs="Arial"/>
                <w:sz w:val="16"/>
                <w:szCs w:val="16"/>
              </w:rPr>
            </w:pPr>
          </w:p>
        </w:tc>
        <w:tc>
          <w:tcPr>
            <w:tcW w:w="242" w:type="pct"/>
            <w:tcBorders>
              <w:top w:val="single" w:sz="4" w:space="0" w:color="000000"/>
              <w:left w:val="single" w:sz="6" w:space="0" w:color="auto"/>
              <w:bottom w:val="single" w:sz="4" w:space="0" w:color="000000"/>
              <w:right w:val="single" w:sz="6" w:space="0" w:color="auto"/>
            </w:tcBorders>
            <w:shd w:val="clear" w:color="auto" w:fill="FF0000"/>
            <w:vAlign w:val="center"/>
          </w:tcPr>
          <w:p w14:paraId="304CB017" w14:textId="77777777" w:rsidR="00FD3065" w:rsidRPr="00721243" w:rsidRDefault="00FD3065" w:rsidP="00FD3065">
            <w:pPr>
              <w:spacing w:before="40" w:after="40"/>
              <w:jc w:val="center"/>
              <w:rPr>
                <w:rFonts w:cs="Arial"/>
                <w:sz w:val="16"/>
                <w:szCs w:val="16"/>
              </w:rPr>
            </w:pPr>
          </w:p>
        </w:tc>
        <w:tc>
          <w:tcPr>
            <w:tcW w:w="242" w:type="pct"/>
            <w:tcBorders>
              <w:top w:val="single" w:sz="4" w:space="0" w:color="000000"/>
              <w:left w:val="single" w:sz="6" w:space="0" w:color="auto"/>
              <w:bottom w:val="single" w:sz="4" w:space="0" w:color="000000"/>
              <w:right w:val="single" w:sz="6" w:space="0" w:color="auto"/>
            </w:tcBorders>
            <w:vAlign w:val="center"/>
          </w:tcPr>
          <w:p w14:paraId="090C1F80" w14:textId="77777777" w:rsidR="00FD3065" w:rsidRPr="00721243" w:rsidRDefault="00FD3065" w:rsidP="00FD3065">
            <w:pPr>
              <w:spacing w:before="40" w:after="40"/>
              <w:jc w:val="center"/>
              <w:rPr>
                <w:rFonts w:cs="Arial"/>
                <w:sz w:val="16"/>
                <w:szCs w:val="16"/>
              </w:rPr>
            </w:pPr>
          </w:p>
        </w:tc>
        <w:tc>
          <w:tcPr>
            <w:tcW w:w="242" w:type="pct"/>
            <w:tcBorders>
              <w:top w:val="single" w:sz="4" w:space="0" w:color="000000"/>
              <w:left w:val="single" w:sz="6" w:space="0" w:color="auto"/>
              <w:bottom w:val="single" w:sz="4" w:space="0" w:color="000000"/>
              <w:right w:val="single" w:sz="6" w:space="0" w:color="auto"/>
            </w:tcBorders>
            <w:vAlign w:val="center"/>
          </w:tcPr>
          <w:p w14:paraId="31212D5E" w14:textId="77777777" w:rsidR="00FD3065" w:rsidRPr="00721243" w:rsidRDefault="00FD3065" w:rsidP="00FD3065">
            <w:pPr>
              <w:spacing w:before="40" w:after="40"/>
              <w:jc w:val="center"/>
              <w:rPr>
                <w:rFonts w:cs="Arial"/>
                <w:sz w:val="16"/>
                <w:szCs w:val="16"/>
              </w:rPr>
            </w:pPr>
          </w:p>
        </w:tc>
        <w:tc>
          <w:tcPr>
            <w:tcW w:w="242" w:type="pct"/>
            <w:tcBorders>
              <w:top w:val="single" w:sz="4" w:space="0" w:color="000000"/>
              <w:left w:val="single" w:sz="6" w:space="0" w:color="auto"/>
              <w:bottom w:val="single" w:sz="4" w:space="0" w:color="000000"/>
              <w:right w:val="single" w:sz="6" w:space="0" w:color="auto"/>
            </w:tcBorders>
            <w:vAlign w:val="center"/>
          </w:tcPr>
          <w:p w14:paraId="60D64E02" w14:textId="77777777" w:rsidR="00FD3065" w:rsidRPr="00721243" w:rsidRDefault="00FD3065" w:rsidP="00FD3065">
            <w:pPr>
              <w:spacing w:before="40" w:after="40"/>
              <w:jc w:val="center"/>
              <w:rPr>
                <w:rFonts w:cs="Arial"/>
                <w:sz w:val="16"/>
                <w:szCs w:val="16"/>
              </w:rPr>
            </w:pPr>
          </w:p>
        </w:tc>
        <w:tc>
          <w:tcPr>
            <w:tcW w:w="242" w:type="pct"/>
            <w:tcBorders>
              <w:top w:val="single" w:sz="4" w:space="0" w:color="000000"/>
              <w:left w:val="single" w:sz="6" w:space="0" w:color="auto"/>
              <w:bottom w:val="single" w:sz="4" w:space="0" w:color="000000"/>
              <w:right w:val="single" w:sz="6" w:space="0" w:color="auto"/>
            </w:tcBorders>
            <w:vAlign w:val="center"/>
          </w:tcPr>
          <w:p w14:paraId="187B7AEB" w14:textId="77777777" w:rsidR="00FD3065" w:rsidRPr="00721243" w:rsidRDefault="00FD3065" w:rsidP="00FD3065">
            <w:pPr>
              <w:spacing w:before="40" w:after="40"/>
              <w:jc w:val="center"/>
              <w:rPr>
                <w:rFonts w:cs="Arial"/>
                <w:sz w:val="16"/>
                <w:szCs w:val="16"/>
              </w:rPr>
            </w:pPr>
          </w:p>
        </w:tc>
        <w:tc>
          <w:tcPr>
            <w:tcW w:w="254" w:type="pct"/>
            <w:tcBorders>
              <w:top w:val="single" w:sz="4" w:space="0" w:color="000000"/>
              <w:left w:val="single" w:sz="6" w:space="0" w:color="auto"/>
              <w:bottom w:val="single" w:sz="4" w:space="0" w:color="000000"/>
              <w:right w:val="single" w:sz="6" w:space="0" w:color="auto"/>
            </w:tcBorders>
            <w:vAlign w:val="center"/>
          </w:tcPr>
          <w:p w14:paraId="54275B31" w14:textId="77777777" w:rsidR="00FD3065" w:rsidRPr="00721243" w:rsidRDefault="00FD3065" w:rsidP="00FD3065">
            <w:pPr>
              <w:spacing w:before="40" w:after="40"/>
              <w:jc w:val="center"/>
              <w:rPr>
                <w:rFonts w:cs="Arial"/>
                <w:sz w:val="16"/>
                <w:szCs w:val="16"/>
              </w:rPr>
            </w:pPr>
          </w:p>
        </w:tc>
        <w:tc>
          <w:tcPr>
            <w:tcW w:w="292" w:type="pct"/>
            <w:tcBorders>
              <w:top w:val="single" w:sz="4" w:space="0" w:color="000000"/>
              <w:left w:val="single" w:sz="6" w:space="0" w:color="auto"/>
              <w:bottom w:val="single" w:sz="4" w:space="0" w:color="000000"/>
              <w:right w:val="single" w:sz="6" w:space="0" w:color="auto"/>
            </w:tcBorders>
            <w:vAlign w:val="center"/>
          </w:tcPr>
          <w:p w14:paraId="04E24E21" w14:textId="77777777" w:rsidR="00FD3065" w:rsidRPr="00721243" w:rsidRDefault="00FD3065" w:rsidP="00FD3065">
            <w:pPr>
              <w:spacing w:before="40" w:after="40"/>
              <w:jc w:val="center"/>
              <w:rPr>
                <w:rFonts w:cs="Arial"/>
                <w:sz w:val="16"/>
                <w:szCs w:val="16"/>
              </w:rPr>
            </w:pPr>
          </w:p>
        </w:tc>
        <w:tc>
          <w:tcPr>
            <w:tcW w:w="310" w:type="pct"/>
            <w:tcBorders>
              <w:top w:val="single" w:sz="4" w:space="0" w:color="000000"/>
              <w:left w:val="single" w:sz="6" w:space="0" w:color="auto"/>
              <w:bottom w:val="single" w:sz="4" w:space="0" w:color="000000"/>
              <w:right w:val="single" w:sz="6" w:space="0" w:color="auto"/>
            </w:tcBorders>
            <w:vAlign w:val="center"/>
          </w:tcPr>
          <w:p w14:paraId="78DC0DF8" w14:textId="77777777" w:rsidR="00FD3065" w:rsidRPr="00721243" w:rsidRDefault="00FD3065" w:rsidP="00FD3065">
            <w:pPr>
              <w:spacing w:before="40" w:after="40"/>
              <w:jc w:val="center"/>
              <w:rPr>
                <w:rFonts w:cs="Arial"/>
                <w:sz w:val="16"/>
                <w:szCs w:val="16"/>
              </w:rPr>
            </w:pPr>
          </w:p>
        </w:tc>
        <w:tc>
          <w:tcPr>
            <w:tcW w:w="174" w:type="pct"/>
            <w:tcBorders>
              <w:top w:val="single" w:sz="4" w:space="0" w:color="000000"/>
              <w:left w:val="single" w:sz="6" w:space="0" w:color="auto"/>
              <w:bottom w:val="single" w:sz="4" w:space="0" w:color="000000"/>
              <w:right w:val="single" w:sz="6" w:space="0" w:color="auto"/>
            </w:tcBorders>
            <w:vAlign w:val="center"/>
          </w:tcPr>
          <w:p w14:paraId="2D10D5F6" w14:textId="77777777" w:rsidR="00FD3065" w:rsidRPr="00721243" w:rsidRDefault="00FD3065" w:rsidP="00FD3065">
            <w:pPr>
              <w:spacing w:before="40" w:after="40"/>
              <w:jc w:val="center"/>
              <w:rPr>
                <w:rFonts w:cs="Arial"/>
                <w:sz w:val="16"/>
                <w:szCs w:val="16"/>
              </w:rPr>
            </w:pPr>
          </w:p>
        </w:tc>
      </w:tr>
      <w:tr w:rsidR="008D56AB" w:rsidRPr="00721243" w14:paraId="618494C2" w14:textId="77777777" w:rsidTr="002A1E12">
        <w:trPr>
          <w:trHeight w:val="448"/>
        </w:trPr>
        <w:tc>
          <w:tcPr>
            <w:tcW w:w="1050" w:type="pct"/>
            <w:tcBorders>
              <w:top w:val="single" w:sz="4" w:space="0" w:color="000000"/>
              <w:left w:val="single" w:sz="4" w:space="0" w:color="000000"/>
              <w:bottom w:val="single" w:sz="4" w:space="0" w:color="000000"/>
              <w:right w:val="single" w:sz="6" w:space="0" w:color="auto"/>
            </w:tcBorders>
            <w:vAlign w:val="center"/>
            <w:hideMark/>
          </w:tcPr>
          <w:p w14:paraId="14A75EE2" w14:textId="0EEF3286" w:rsidR="00FD3065" w:rsidRPr="00721243" w:rsidRDefault="001C2F69" w:rsidP="00FD3065">
            <w:pPr>
              <w:spacing w:before="40" w:after="40"/>
              <w:jc w:val="left"/>
              <w:rPr>
                <w:rFonts w:cs="Arial"/>
                <w:sz w:val="16"/>
                <w:szCs w:val="16"/>
              </w:rPr>
            </w:pPr>
            <w:r w:rsidRPr="00721243">
              <w:rPr>
                <w:rFonts w:cs="Arial"/>
                <w:sz w:val="16"/>
                <w:szCs w:val="16"/>
              </w:rPr>
              <w:t>Zapošljavanje radne snage</w:t>
            </w:r>
          </w:p>
        </w:tc>
        <w:tc>
          <w:tcPr>
            <w:tcW w:w="253" w:type="pct"/>
            <w:tcBorders>
              <w:top w:val="single" w:sz="4" w:space="0" w:color="000000"/>
              <w:left w:val="single" w:sz="6" w:space="0" w:color="auto"/>
              <w:bottom w:val="single" w:sz="4" w:space="0" w:color="000000"/>
              <w:right w:val="single" w:sz="6" w:space="0" w:color="auto"/>
            </w:tcBorders>
            <w:vAlign w:val="center"/>
          </w:tcPr>
          <w:p w14:paraId="73EFB1E1" w14:textId="77777777" w:rsidR="00FD3065" w:rsidRPr="00721243" w:rsidRDefault="00FD3065" w:rsidP="00FD3065">
            <w:pPr>
              <w:spacing w:before="40" w:after="40"/>
              <w:jc w:val="center"/>
              <w:rPr>
                <w:rFonts w:cs="Arial"/>
                <w:sz w:val="16"/>
                <w:szCs w:val="16"/>
              </w:rPr>
            </w:pPr>
          </w:p>
        </w:tc>
        <w:tc>
          <w:tcPr>
            <w:tcW w:w="242" w:type="pct"/>
            <w:tcBorders>
              <w:top w:val="single" w:sz="4" w:space="0" w:color="000000"/>
              <w:left w:val="single" w:sz="6" w:space="0" w:color="auto"/>
              <w:bottom w:val="single" w:sz="4" w:space="0" w:color="000000"/>
              <w:right w:val="single" w:sz="6" w:space="0" w:color="auto"/>
            </w:tcBorders>
            <w:vAlign w:val="center"/>
          </w:tcPr>
          <w:p w14:paraId="4D880444" w14:textId="77777777" w:rsidR="00FD3065" w:rsidRPr="00721243" w:rsidRDefault="00FD3065" w:rsidP="00FD3065">
            <w:pPr>
              <w:spacing w:before="40" w:after="40"/>
              <w:jc w:val="center"/>
              <w:rPr>
                <w:rFonts w:cs="Arial"/>
                <w:sz w:val="16"/>
                <w:szCs w:val="16"/>
              </w:rPr>
            </w:pPr>
          </w:p>
        </w:tc>
        <w:tc>
          <w:tcPr>
            <w:tcW w:w="242" w:type="pct"/>
            <w:tcBorders>
              <w:top w:val="single" w:sz="4" w:space="0" w:color="000000"/>
              <w:left w:val="single" w:sz="6" w:space="0" w:color="auto"/>
              <w:bottom w:val="single" w:sz="4" w:space="0" w:color="000000"/>
              <w:right w:val="single" w:sz="6" w:space="0" w:color="auto"/>
            </w:tcBorders>
            <w:vAlign w:val="center"/>
          </w:tcPr>
          <w:p w14:paraId="76188489" w14:textId="77777777" w:rsidR="00FD3065" w:rsidRPr="00721243" w:rsidRDefault="00FD3065" w:rsidP="00FD3065">
            <w:pPr>
              <w:spacing w:before="40" w:after="40"/>
              <w:jc w:val="center"/>
              <w:rPr>
                <w:rFonts w:cs="Arial"/>
                <w:sz w:val="16"/>
                <w:szCs w:val="16"/>
              </w:rPr>
            </w:pPr>
          </w:p>
        </w:tc>
        <w:tc>
          <w:tcPr>
            <w:tcW w:w="242" w:type="pct"/>
            <w:tcBorders>
              <w:top w:val="single" w:sz="4" w:space="0" w:color="000000"/>
              <w:left w:val="single" w:sz="6" w:space="0" w:color="auto"/>
              <w:bottom w:val="single" w:sz="4" w:space="0" w:color="000000"/>
              <w:right w:val="single" w:sz="6" w:space="0" w:color="auto"/>
            </w:tcBorders>
            <w:vAlign w:val="center"/>
          </w:tcPr>
          <w:p w14:paraId="25A161D3" w14:textId="77777777" w:rsidR="00FD3065" w:rsidRPr="00721243" w:rsidRDefault="00FD3065" w:rsidP="00FD3065">
            <w:pPr>
              <w:spacing w:before="40" w:after="40"/>
              <w:jc w:val="center"/>
              <w:rPr>
                <w:rFonts w:cs="Arial"/>
                <w:sz w:val="16"/>
                <w:szCs w:val="16"/>
              </w:rPr>
            </w:pPr>
          </w:p>
        </w:tc>
        <w:tc>
          <w:tcPr>
            <w:tcW w:w="242" w:type="pct"/>
            <w:tcBorders>
              <w:top w:val="single" w:sz="4" w:space="0" w:color="000000"/>
              <w:left w:val="single" w:sz="6" w:space="0" w:color="auto"/>
              <w:bottom w:val="single" w:sz="4" w:space="0" w:color="000000"/>
              <w:right w:val="single" w:sz="6" w:space="0" w:color="auto"/>
            </w:tcBorders>
            <w:vAlign w:val="center"/>
          </w:tcPr>
          <w:p w14:paraId="3B329E6A" w14:textId="77777777" w:rsidR="00FD3065" w:rsidRPr="00721243" w:rsidRDefault="00FD3065" w:rsidP="00FD3065">
            <w:pPr>
              <w:spacing w:before="40" w:after="40"/>
              <w:jc w:val="center"/>
              <w:rPr>
                <w:rFonts w:cs="Arial"/>
                <w:sz w:val="16"/>
                <w:szCs w:val="16"/>
              </w:rPr>
            </w:pPr>
          </w:p>
        </w:tc>
        <w:tc>
          <w:tcPr>
            <w:tcW w:w="242" w:type="pct"/>
            <w:tcBorders>
              <w:top w:val="single" w:sz="4" w:space="0" w:color="000000"/>
              <w:left w:val="single" w:sz="6" w:space="0" w:color="auto"/>
              <w:bottom w:val="single" w:sz="4" w:space="0" w:color="000000"/>
              <w:right w:val="single" w:sz="6" w:space="0" w:color="auto"/>
            </w:tcBorders>
            <w:vAlign w:val="center"/>
          </w:tcPr>
          <w:p w14:paraId="1FF41C48" w14:textId="77777777" w:rsidR="00FD3065" w:rsidRPr="00721243" w:rsidRDefault="00FD3065" w:rsidP="00FD3065">
            <w:pPr>
              <w:spacing w:before="40" w:after="40"/>
              <w:jc w:val="center"/>
              <w:rPr>
                <w:rFonts w:cs="Arial"/>
                <w:sz w:val="16"/>
                <w:szCs w:val="16"/>
              </w:rPr>
            </w:pPr>
          </w:p>
        </w:tc>
        <w:tc>
          <w:tcPr>
            <w:tcW w:w="242" w:type="pct"/>
            <w:tcBorders>
              <w:top w:val="single" w:sz="4" w:space="0" w:color="000000"/>
              <w:left w:val="single" w:sz="6" w:space="0" w:color="auto"/>
              <w:bottom w:val="single" w:sz="4" w:space="0" w:color="000000"/>
              <w:right w:val="single" w:sz="6" w:space="0" w:color="auto"/>
            </w:tcBorders>
            <w:vAlign w:val="center"/>
          </w:tcPr>
          <w:p w14:paraId="72EDAC7A" w14:textId="77777777" w:rsidR="00FD3065" w:rsidRPr="00721243" w:rsidRDefault="00FD3065" w:rsidP="00FD3065">
            <w:pPr>
              <w:spacing w:before="40" w:after="40"/>
              <w:jc w:val="center"/>
              <w:rPr>
                <w:rFonts w:cs="Arial"/>
                <w:sz w:val="16"/>
                <w:szCs w:val="16"/>
              </w:rPr>
            </w:pPr>
          </w:p>
        </w:tc>
        <w:tc>
          <w:tcPr>
            <w:tcW w:w="242" w:type="pct"/>
            <w:tcBorders>
              <w:top w:val="single" w:sz="4" w:space="0" w:color="000000"/>
              <w:left w:val="single" w:sz="6" w:space="0" w:color="auto"/>
              <w:bottom w:val="single" w:sz="4" w:space="0" w:color="000000"/>
              <w:right w:val="single" w:sz="6" w:space="0" w:color="auto"/>
            </w:tcBorders>
            <w:vAlign w:val="center"/>
          </w:tcPr>
          <w:p w14:paraId="22FEB89C" w14:textId="77777777" w:rsidR="00FD3065" w:rsidRPr="00721243" w:rsidRDefault="00FD3065" w:rsidP="00FD3065">
            <w:pPr>
              <w:spacing w:before="40" w:after="40"/>
              <w:jc w:val="center"/>
              <w:rPr>
                <w:rFonts w:cs="Arial"/>
                <w:sz w:val="16"/>
                <w:szCs w:val="16"/>
              </w:rPr>
            </w:pPr>
          </w:p>
        </w:tc>
        <w:tc>
          <w:tcPr>
            <w:tcW w:w="242" w:type="pct"/>
            <w:tcBorders>
              <w:top w:val="single" w:sz="4" w:space="0" w:color="000000"/>
              <w:left w:val="single" w:sz="6" w:space="0" w:color="auto"/>
              <w:bottom w:val="single" w:sz="4" w:space="0" w:color="000000"/>
              <w:right w:val="single" w:sz="6" w:space="0" w:color="auto"/>
            </w:tcBorders>
            <w:vAlign w:val="center"/>
          </w:tcPr>
          <w:p w14:paraId="20FD0EEB" w14:textId="77777777" w:rsidR="00FD3065" w:rsidRPr="00721243" w:rsidRDefault="00FD3065" w:rsidP="00FD3065">
            <w:pPr>
              <w:spacing w:before="40" w:after="40"/>
              <w:jc w:val="center"/>
              <w:rPr>
                <w:rFonts w:cs="Arial"/>
                <w:sz w:val="16"/>
                <w:szCs w:val="16"/>
              </w:rPr>
            </w:pPr>
          </w:p>
        </w:tc>
        <w:tc>
          <w:tcPr>
            <w:tcW w:w="242" w:type="pct"/>
            <w:tcBorders>
              <w:top w:val="single" w:sz="4" w:space="0" w:color="000000"/>
              <w:left w:val="single" w:sz="6" w:space="0" w:color="auto"/>
              <w:bottom w:val="single" w:sz="4" w:space="0" w:color="000000"/>
              <w:right w:val="single" w:sz="6" w:space="0" w:color="auto"/>
            </w:tcBorders>
            <w:vAlign w:val="center"/>
          </w:tcPr>
          <w:p w14:paraId="27320379" w14:textId="77777777" w:rsidR="00FD3065" w:rsidRPr="00721243" w:rsidRDefault="00FD3065" w:rsidP="00FD3065">
            <w:pPr>
              <w:spacing w:before="40" w:after="40"/>
              <w:jc w:val="center"/>
              <w:rPr>
                <w:rFonts w:cs="Arial"/>
                <w:sz w:val="16"/>
                <w:szCs w:val="16"/>
              </w:rPr>
            </w:pPr>
          </w:p>
        </w:tc>
        <w:tc>
          <w:tcPr>
            <w:tcW w:w="242" w:type="pct"/>
            <w:tcBorders>
              <w:top w:val="single" w:sz="4" w:space="0" w:color="000000"/>
              <w:left w:val="single" w:sz="6" w:space="0" w:color="auto"/>
              <w:bottom w:val="single" w:sz="4" w:space="0" w:color="000000"/>
              <w:right w:val="single" w:sz="6" w:space="0" w:color="auto"/>
            </w:tcBorders>
            <w:vAlign w:val="center"/>
          </w:tcPr>
          <w:p w14:paraId="44BBF1FA" w14:textId="77777777" w:rsidR="00FD3065" w:rsidRPr="00721243" w:rsidRDefault="00FD3065" w:rsidP="00FD3065">
            <w:pPr>
              <w:spacing w:before="40" w:after="40"/>
              <w:jc w:val="center"/>
              <w:rPr>
                <w:rFonts w:cs="Arial"/>
                <w:sz w:val="16"/>
                <w:szCs w:val="16"/>
              </w:rPr>
            </w:pPr>
          </w:p>
        </w:tc>
        <w:tc>
          <w:tcPr>
            <w:tcW w:w="242" w:type="pct"/>
            <w:tcBorders>
              <w:top w:val="single" w:sz="4" w:space="0" w:color="000000"/>
              <w:left w:val="single" w:sz="6" w:space="0" w:color="auto"/>
              <w:bottom w:val="single" w:sz="4" w:space="0" w:color="000000"/>
              <w:right w:val="single" w:sz="6" w:space="0" w:color="auto"/>
            </w:tcBorders>
            <w:vAlign w:val="center"/>
          </w:tcPr>
          <w:p w14:paraId="793EE66C" w14:textId="77777777" w:rsidR="00FD3065" w:rsidRPr="00721243" w:rsidRDefault="00FD3065" w:rsidP="00FD3065">
            <w:pPr>
              <w:spacing w:before="40" w:after="40"/>
              <w:jc w:val="center"/>
              <w:rPr>
                <w:rFonts w:cs="Arial"/>
                <w:sz w:val="16"/>
                <w:szCs w:val="16"/>
              </w:rPr>
            </w:pPr>
          </w:p>
        </w:tc>
        <w:tc>
          <w:tcPr>
            <w:tcW w:w="254" w:type="pct"/>
            <w:tcBorders>
              <w:top w:val="single" w:sz="4" w:space="0" w:color="000000"/>
              <w:left w:val="single" w:sz="6" w:space="0" w:color="auto"/>
              <w:bottom w:val="single" w:sz="4" w:space="0" w:color="000000"/>
              <w:right w:val="single" w:sz="6" w:space="0" w:color="auto"/>
            </w:tcBorders>
            <w:shd w:val="clear" w:color="auto" w:fill="92D050"/>
            <w:vAlign w:val="center"/>
          </w:tcPr>
          <w:p w14:paraId="7D1ABEEF" w14:textId="77777777" w:rsidR="00FD3065" w:rsidRPr="00721243" w:rsidRDefault="00FD3065" w:rsidP="00FD3065">
            <w:pPr>
              <w:spacing w:before="40" w:after="40"/>
              <w:jc w:val="center"/>
              <w:rPr>
                <w:rFonts w:cs="Arial"/>
                <w:sz w:val="16"/>
                <w:szCs w:val="16"/>
              </w:rPr>
            </w:pPr>
          </w:p>
        </w:tc>
        <w:tc>
          <w:tcPr>
            <w:tcW w:w="292" w:type="pct"/>
            <w:tcBorders>
              <w:top w:val="single" w:sz="4" w:space="0" w:color="000000"/>
              <w:left w:val="single" w:sz="6" w:space="0" w:color="auto"/>
              <w:bottom w:val="single" w:sz="4" w:space="0" w:color="000000"/>
              <w:right w:val="single" w:sz="6" w:space="0" w:color="auto"/>
            </w:tcBorders>
            <w:vAlign w:val="center"/>
          </w:tcPr>
          <w:p w14:paraId="061BC0DA" w14:textId="77777777" w:rsidR="00FD3065" w:rsidRPr="00721243" w:rsidRDefault="00FD3065" w:rsidP="00FD3065">
            <w:pPr>
              <w:spacing w:before="40" w:after="40"/>
              <w:jc w:val="center"/>
              <w:rPr>
                <w:rFonts w:cs="Arial"/>
                <w:sz w:val="16"/>
                <w:szCs w:val="16"/>
              </w:rPr>
            </w:pPr>
          </w:p>
        </w:tc>
        <w:tc>
          <w:tcPr>
            <w:tcW w:w="310" w:type="pct"/>
            <w:tcBorders>
              <w:top w:val="single" w:sz="4" w:space="0" w:color="000000"/>
              <w:left w:val="single" w:sz="6" w:space="0" w:color="auto"/>
              <w:bottom w:val="single" w:sz="4" w:space="0" w:color="000000"/>
              <w:right w:val="single" w:sz="6" w:space="0" w:color="auto"/>
            </w:tcBorders>
            <w:vAlign w:val="center"/>
          </w:tcPr>
          <w:p w14:paraId="71C21F91" w14:textId="77777777" w:rsidR="00FD3065" w:rsidRPr="00721243" w:rsidRDefault="00FD3065" w:rsidP="00FD3065">
            <w:pPr>
              <w:spacing w:before="40" w:after="40"/>
              <w:jc w:val="center"/>
              <w:rPr>
                <w:rFonts w:cs="Arial"/>
                <w:sz w:val="16"/>
                <w:szCs w:val="16"/>
              </w:rPr>
            </w:pPr>
          </w:p>
        </w:tc>
        <w:tc>
          <w:tcPr>
            <w:tcW w:w="174" w:type="pct"/>
            <w:tcBorders>
              <w:top w:val="single" w:sz="4" w:space="0" w:color="000000"/>
              <w:left w:val="single" w:sz="6" w:space="0" w:color="auto"/>
              <w:bottom w:val="single" w:sz="4" w:space="0" w:color="000000"/>
              <w:right w:val="single" w:sz="6" w:space="0" w:color="auto"/>
            </w:tcBorders>
            <w:shd w:val="clear" w:color="auto" w:fill="92D050"/>
            <w:vAlign w:val="center"/>
          </w:tcPr>
          <w:p w14:paraId="3F41FC9B" w14:textId="77777777" w:rsidR="00FD3065" w:rsidRPr="00721243" w:rsidRDefault="00FD3065" w:rsidP="00FD3065">
            <w:pPr>
              <w:spacing w:before="40" w:after="40"/>
              <w:jc w:val="center"/>
              <w:rPr>
                <w:rFonts w:cs="Arial"/>
                <w:sz w:val="16"/>
                <w:szCs w:val="16"/>
              </w:rPr>
            </w:pPr>
          </w:p>
        </w:tc>
      </w:tr>
    </w:tbl>
    <w:p w14:paraId="06414FD2" w14:textId="77777777" w:rsidR="00FD3065" w:rsidRPr="00721243" w:rsidRDefault="00FD3065" w:rsidP="00FD3065"/>
    <w:p w14:paraId="67026C71" w14:textId="2F1017A1" w:rsidR="009E3D4A" w:rsidRPr="00721243" w:rsidRDefault="002A1E12" w:rsidP="00213643">
      <w:pPr>
        <w:pStyle w:val="Heading2"/>
      </w:pPr>
      <w:bookmarkStart w:id="525" w:name="_Toc219977476"/>
      <w:bookmarkStart w:id="526" w:name="_Toc221003209"/>
      <w:r w:rsidRPr="00721243">
        <w:rPr>
          <w:rFonts w:cs="Arial"/>
        </w:rPr>
        <w:t>Metodologija i pristup procjeni uticaja</w:t>
      </w:r>
      <w:bookmarkStart w:id="527" w:name="_Toc219725867"/>
      <w:bookmarkStart w:id="528" w:name="_Toc219725868"/>
      <w:bookmarkStart w:id="529" w:name="_Toc219725869"/>
      <w:bookmarkStart w:id="530" w:name="_Toc219725870"/>
      <w:bookmarkStart w:id="531" w:name="_Toc219725871"/>
      <w:bookmarkStart w:id="532" w:name="_Toc219725872"/>
      <w:bookmarkEnd w:id="525"/>
      <w:bookmarkEnd w:id="526"/>
      <w:bookmarkEnd w:id="527"/>
      <w:bookmarkEnd w:id="528"/>
      <w:bookmarkEnd w:id="529"/>
      <w:bookmarkEnd w:id="530"/>
      <w:bookmarkEnd w:id="531"/>
      <w:bookmarkEnd w:id="532"/>
    </w:p>
    <w:p w14:paraId="02FD0B9E" w14:textId="6A26484A" w:rsidR="00B43954" w:rsidRPr="00721243" w:rsidRDefault="00B43954" w:rsidP="00213643">
      <w:pPr>
        <w:spacing w:before="100" w:beforeAutospacing="1" w:after="100" w:afterAutospacing="1"/>
        <w:rPr>
          <w:rFonts w:cs="Arial"/>
          <w:szCs w:val="20"/>
          <w:lang w:eastAsia="sr-Latn-ME"/>
        </w:rPr>
      </w:pPr>
      <w:r w:rsidRPr="00721243">
        <w:rPr>
          <w:rFonts w:cs="Arial"/>
          <w:szCs w:val="20"/>
          <w:lang w:eastAsia="sr-Latn-ME"/>
        </w:rPr>
        <w:t>Cilj procjene uticaja i definisanja mjera ublažavanja jeste identifikacija, ocjena i razumijevanje značaja potencijalnih uticaja</w:t>
      </w:r>
      <w:r w:rsidR="007B334C" w:rsidRPr="00721243">
        <w:rPr>
          <w:rFonts w:cs="Arial"/>
          <w:szCs w:val="20"/>
          <w:lang w:eastAsia="sr-Latn-ME"/>
        </w:rPr>
        <w:t>,</w:t>
      </w:r>
      <w:r w:rsidRPr="00721243">
        <w:rPr>
          <w:rFonts w:cs="Arial"/>
          <w:szCs w:val="20"/>
          <w:lang w:eastAsia="sr-Latn-ME"/>
        </w:rPr>
        <w:t xml:space="preserve"> kako pozitivnih tako i negativnih</w:t>
      </w:r>
      <w:r w:rsidR="007B334C" w:rsidRPr="00721243">
        <w:rPr>
          <w:rFonts w:cs="Arial"/>
          <w:szCs w:val="20"/>
          <w:lang w:eastAsia="sr-Latn-ME"/>
        </w:rPr>
        <w:t>,</w:t>
      </w:r>
      <w:r w:rsidRPr="00721243">
        <w:rPr>
          <w:rFonts w:cs="Arial"/>
          <w:szCs w:val="20"/>
          <w:lang w:eastAsia="sr-Latn-ME"/>
        </w:rPr>
        <w:t xml:space="preserve"> kao i rizika po identifikovane receptore i resurse, na osnovu jasno definisanih kriterijuma procjene. Ovaj proces obuhvata razradu i definisanje mjera za sprječavanje ili smanjenje potencijalnih negativnih efekata, uz istovremeno unaprjeđenje mogućih pozitivnih uticaja. Takođe, uključuje izvještavanje o značaju preostalih (rezidualnih) uticaja nakon primjene mjera ublažavanja.</w:t>
      </w:r>
    </w:p>
    <w:p w14:paraId="40B34EDE" w14:textId="4627EA65" w:rsidR="00B43954" w:rsidRPr="00721243" w:rsidRDefault="00B43954" w:rsidP="00213643">
      <w:pPr>
        <w:spacing w:before="100" w:beforeAutospacing="1" w:after="100" w:afterAutospacing="1"/>
        <w:rPr>
          <w:rFonts w:cs="Arial"/>
          <w:szCs w:val="20"/>
          <w:lang w:eastAsia="sr-Latn-ME"/>
        </w:rPr>
      </w:pPr>
      <w:r w:rsidRPr="00721243">
        <w:rPr>
          <w:rFonts w:cs="Arial"/>
          <w:szCs w:val="20"/>
          <w:lang w:eastAsia="sr-Latn-ME"/>
        </w:rPr>
        <w:t xml:space="preserve">Prilikom izrade procjene uticaja uzeti su u obzir podaci prikupljeni kroz kabinetska istraživanja (desk </w:t>
      </w:r>
      <w:r w:rsidR="007B334C" w:rsidRPr="00721243">
        <w:rPr>
          <w:rFonts w:cs="Arial"/>
          <w:szCs w:val="20"/>
          <w:lang w:eastAsia="sr-Latn-ME"/>
        </w:rPr>
        <w:t>analiza</w:t>
      </w:r>
      <w:r w:rsidRPr="00721243">
        <w:rPr>
          <w:rFonts w:cs="Arial"/>
          <w:szCs w:val="20"/>
          <w:lang w:eastAsia="sr-Latn-ME"/>
        </w:rPr>
        <w:t>), kao i rezultati terenskih obilazaka. Procjena uticaja i rizika po životnu sredinu i društvo sprovedena je na osnovu dolje navedenih kriterijuma, prvenstveno primjenom stručne procjene, relevantnih standarda i smjernica:</w:t>
      </w:r>
    </w:p>
    <w:p w14:paraId="39E56368" w14:textId="77777777" w:rsidR="00B43954" w:rsidRPr="00721243" w:rsidRDefault="00B43954" w:rsidP="00367D24">
      <w:pPr>
        <w:numPr>
          <w:ilvl w:val="0"/>
          <w:numId w:val="28"/>
        </w:numPr>
        <w:spacing w:before="100" w:beforeAutospacing="1" w:after="100" w:afterAutospacing="1"/>
        <w:rPr>
          <w:rFonts w:cs="Arial"/>
          <w:szCs w:val="20"/>
          <w:lang w:eastAsia="sr-Latn-ME"/>
        </w:rPr>
      </w:pPr>
      <w:r w:rsidRPr="00721243">
        <w:rPr>
          <w:rFonts w:cs="Arial"/>
          <w:b/>
          <w:bCs/>
          <w:szCs w:val="20"/>
          <w:lang w:eastAsia="sr-Latn-ME"/>
        </w:rPr>
        <w:t>Priroda uticaja:</w:t>
      </w:r>
      <w:r w:rsidRPr="00721243">
        <w:rPr>
          <w:rFonts w:cs="Arial"/>
          <w:szCs w:val="20"/>
          <w:lang w:eastAsia="sr-Latn-ME"/>
        </w:rPr>
        <w:t xml:space="preserve"> pozitivan (+), negativan (–)</w:t>
      </w:r>
    </w:p>
    <w:p w14:paraId="30236593" w14:textId="77777777" w:rsidR="00B43954" w:rsidRPr="00721243" w:rsidRDefault="00B43954" w:rsidP="00367D24">
      <w:pPr>
        <w:numPr>
          <w:ilvl w:val="0"/>
          <w:numId w:val="28"/>
        </w:numPr>
        <w:spacing w:before="100" w:beforeAutospacing="1" w:after="100" w:afterAutospacing="1"/>
        <w:rPr>
          <w:rFonts w:cs="Arial"/>
          <w:szCs w:val="20"/>
          <w:lang w:eastAsia="sr-Latn-ME"/>
        </w:rPr>
      </w:pPr>
      <w:r w:rsidRPr="00721243">
        <w:rPr>
          <w:rFonts w:cs="Arial"/>
          <w:b/>
          <w:bCs/>
          <w:szCs w:val="20"/>
          <w:lang w:eastAsia="sr-Latn-ME"/>
        </w:rPr>
        <w:t>Vrsta uticaja:</w:t>
      </w:r>
      <w:r w:rsidRPr="00721243">
        <w:rPr>
          <w:rFonts w:cs="Arial"/>
          <w:szCs w:val="20"/>
          <w:lang w:eastAsia="sr-Latn-ME"/>
        </w:rPr>
        <w:t xml:space="preserve"> direktan, indirektan, kumulativan</w:t>
      </w:r>
    </w:p>
    <w:p w14:paraId="58FC753E" w14:textId="77777777" w:rsidR="00B43954" w:rsidRPr="00721243" w:rsidRDefault="00B43954" w:rsidP="00367D24">
      <w:pPr>
        <w:numPr>
          <w:ilvl w:val="0"/>
          <w:numId w:val="28"/>
        </w:numPr>
        <w:spacing w:before="100" w:beforeAutospacing="1" w:after="100" w:afterAutospacing="1"/>
        <w:rPr>
          <w:rFonts w:cs="Arial"/>
          <w:szCs w:val="20"/>
          <w:lang w:eastAsia="sr-Latn-ME"/>
        </w:rPr>
      </w:pPr>
      <w:r w:rsidRPr="00721243">
        <w:rPr>
          <w:rFonts w:cs="Arial"/>
          <w:b/>
          <w:bCs/>
          <w:szCs w:val="20"/>
          <w:lang w:eastAsia="sr-Latn-ME"/>
        </w:rPr>
        <w:t>Obuhvat / prostorni domet uticaja:</w:t>
      </w:r>
      <w:r w:rsidRPr="00721243">
        <w:rPr>
          <w:rFonts w:cs="Arial"/>
          <w:szCs w:val="20"/>
          <w:lang w:eastAsia="sr-Latn-ME"/>
        </w:rPr>
        <w:t xml:space="preserve"> lokacija projekta / područje zahvata, lokalni, regionalni, nacionalni</w:t>
      </w:r>
    </w:p>
    <w:p w14:paraId="682AB83E" w14:textId="77777777" w:rsidR="00B43954" w:rsidRPr="00721243" w:rsidRDefault="00B43954" w:rsidP="00367D24">
      <w:pPr>
        <w:numPr>
          <w:ilvl w:val="0"/>
          <w:numId w:val="28"/>
        </w:numPr>
        <w:spacing w:before="100" w:beforeAutospacing="1" w:after="100" w:afterAutospacing="1"/>
        <w:rPr>
          <w:rFonts w:cs="Arial"/>
          <w:szCs w:val="20"/>
          <w:lang w:eastAsia="sr-Latn-ME"/>
        </w:rPr>
      </w:pPr>
      <w:r w:rsidRPr="00721243">
        <w:rPr>
          <w:rFonts w:cs="Arial"/>
          <w:b/>
          <w:bCs/>
          <w:szCs w:val="20"/>
          <w:lang w:eastAsia="sr-Latn-ME"/>
        </w:rPr>
        <w:t>Trajanje uticaja:</w:t>
      </w:r>
      <w:r w:rsidRPr="00721243">
        <w:rPr>
          <w:rFonts w:cs="Arial"/>
          <w:szCs w:val="20"/>
          <w:lang w:eastAsia="sr-Latn-ME"/>
        </w:rPr>
        <w:t xml:space="preserve"> kratkoročni, srednjoročni, dugoročni, trajni</w:t>
      </w:r>
    </w:p>
    <w:p w14:paraId="49EB11DE" w14:textId="77777777" w:rsidR="00B43954" w:rsidRPr="00721243" w:rsidRDefault="00B43954" w:rsidP="00367D24">
      <w:pPr>
        <w:numPr>
          <w:ilvl w:val="0"/>
          <w:numId w:val="28"/>
        </w:numPr>
        <w:spacing w:before="100" w:beforeAutospacing="1" w:after="100" w:afterAutospacing="1"/>
        <w:rPr>
          <w:rFonts w:cs="Arial"/>
          <w:szCs w:val="20"/>
          <w:lang w:eastAsia="sr-Latn-ME"/>
        </w:rPr>
      </w:pPr>
      <w:r w:rsidRPr="00721243">
        <w:rPr>
          <w:rFonts w:cs="Arial"/>
          <w:b/>
          <w:bCs/>
          <w:szCs w:val="20"/>
          <w:lang w:eastAsia="sr-Latn-ME"/>
        </w:rPr>
        <w:t>Vjerovatnoća nastanka uticaja:</w:t>
      </w:r>
      <w:r w:rsidRPr="00721243">
        <w:rPr>
          <w:rFonts w:cs="Arial"/>
          <w:szCs w:val="20"/>
          <w:lang w:eastAsia="sr-Latn-ME"/>
        </w:rPr>
        <w:t xml:space="preserve"> vrlo vjerovatna / sigurna, vjerovatna, malo vjerovatna</w:t>
      </w:r>
    </w:p>
    <w:p w14:paraId="5A194857" w14:textId="6EEDEE9A" w:rsidR="00B43954" w:rsidRPr="00721243" w:rsidRDefault="00B43954" w:rsidP="00213643">
      <w:pPr>
        <w:spacing w:before="100" w:beforeAutospacing="1" w:after="100" w:afterAutospacing="1"/>
        <w:rPr>
          <w:rFonts w:cs="Arial"/>
          <w:szCs w:val="20"/>
          <w:lang w:eastAsia="sr-Latn-ME"/>
        </w:rPr>
      </w:pPr>
      <w:r w:rsidRPr="00721243">
        <w:rPr>
          <w:rFonts w:cs="Arial"/>
          <w:szCs w:val="20"/>
          <w:lang w:eastAsia="sr-Latn-ME"/>
        </w:rPr>
        <w:t>Intenzitet i ozbiljnost negativnih uticaja ocijenjeni su na osnovu navedenih kriterijuma, a značaj uticaja određen je u zavisnosti od rezultata procjene i osjetljivosti receptora/izvora izloženog uticaju, u mjeri u kojoj je to bilo moguće. Osjetljivost životne sredine na promjene odnosi se na stepen podložnosti prirodnog okruženja izmjenama ili poremećajima, uključujući i one koji mogu nastati kao posljedica realizacije projekta.</w:t>
      </w:r>
    </w:p>
    <w:p w14:paraId="16F91184" w14:textId="692CAAE7" w:rsidR="00B43954" w:rsidRPr="00721243" w:rsidRDefault="00B43954" w:rsidP="008C1839">
      <w:pPr>
        <w:spacing w:before="100" w:beforeAutospacing="1" w:after="100" w:afterAutospacing="1"/>
        <w:rPr>
          <w:rFonts w:cs="Arial"/>
          <w:szCs w:val="20"/>
          <w:lang w:eastAsia="sr-Latn-ME"/>
        </w:rPr>
      </w:pPr>
      <w:r w:rsidRPr="00721243">
        <w:rPr>
          <w:rFonts w:cs="Arial"/>
          <w:szCs w:val="20"/>
          <w:lang w:eastAsia="sr-Latn-ME"/>
        </w:rPr>
        <w:t>Matrica prikazana u tabeli 1</w:t>
      </w:r>
      <w:r w:rsidR="003D066C">
        <w:rPr>
          <w:rFonts w:cs="Arial"/>
          <w:szCs w:val="20"/>
          <w:lang w:eastAsia="sr-Latn-ME"/>
        </w:rPr>
        <w:t>7</w:t>
      </w:r>
      <w:r w:rsidRPr="00721243">
        <w:rPr>
          <w:rFonts w:cs="Arial"/>
          <w:szCs w:val="20"/>
          <w:lang w:eastAsia="sr-Latn-ME"/>
        </w:rPr>
        <w:t xml:space="preserve"> kombinuje informacije o osjetljivosti sa intenzitetom uticaja. Značaj uticaja se najprije određuje bez primjene mjera ublažavanja, a zatim se ponovo ocjenjuje uz primjenu predloženih mjera ublažavanja. Ovakav pristup omogućava utvrđivanje značaja preostalih (rezidualnih) uticaja, odnosno uticaja koji ostaju nakon sprovođenja mjera ublažavanja.</w:t>
      </w:r>
    </w:p>
    <w:p w14:paraId="1DCE948F" w14:textId="26907EDC" w:rsidR="00B43954" w:rsidRPr="00721243" w:rsidRDefault="00B43954" w:rsidP="00B43954">
      <w:pPr>
        <w:pStyle w:val="Caption"/>
        <w:rPr>
          <w:rFonts w:cs="Arial"/>
          <w:b w:val="0"/>
          <w:bCs w:val="0"/>
        </w:rPr>
      </w:pPr>
      <w:bookmarkStart w:id="533" w:name="_Toc221003324"/>
      <w:r w:rsidRPr="00721243">
        <w:t xml:space="preserve">Tabela </w:t>
      </w:r>
      <w:r w:rsidRPr="00721243">
        <w:rPr>
          <w:b w:val="0"/>
        </w:rPr>
        <w:fldChar w:fldCharType="begin"/>
      </w:r>
      <w:r w:rsidRPr="00721243">
        <w:instrText xml:space="preserve"> SEQ Tabela \* ARABIC </w:instrText>
      </w:r>
      <w:r w:rsidRPr="00721243">
        <w:rPr>
          <w:b w:val="0"/>
        </w:rPr>
        <w:fldChar w:fldCharType="separate"/>
      </w:r>
      <w:r w:rsidR="00D967F6">
        <w:rPr>
          <w:noProof/>
        </w:rPr>
        <w:t>17</w:t>
      </w:r>
      <w:r w:rsidRPr="00721243">
        <w:rPr>
          <w:b w:val="0"/>
        </w:rPr>
        <w:fldChar w:fldCharType="end"/>
      </w:r>
      <w:r w:rsidRPr="00721243">
        <w:t>.</w:t>
      </w:r>
      <w:r w:rsidRPr="00721243">
        <w:rPr>
          <w:rFonts w:cs="Arial"/>
          <w:b w:val="0"/>
          <w:bCs w:val="0"/>
        </w:rPr>
        <w:t xml:space="preserve"> Matrica značajnosti uticaja</w:t>
      </w:r>
      <w:bookmarkEnd w:id="533"/>
    </w:p>
    <w:tbl>
      <w:tblPr>
        <w:tblStyle w:val="TableGrid0"/>
        <w:tblW w:w="5000" w:type="pct"/>
        <w:tblInd w:w="0" w:type="dxa"/>
        <w:tblCellMar>
          <w:left w:w="57" w:type="dxa"/>
          <w:right w:w="57" w:type="dxa"/>
        </w:tblCellMar>
        <w:tblLook w:val="04A0" w:firstRow="1" w:lastRow="0" w:firstColumn="1" w:lastColumn="0" w:noHBand="0" w:noVBand="1"/>
      </w:tblPr>
      <w:tblGrid>
        <w:gridCol w:w="1455"/>
        <w:gridCol w:w="1877"/>
        <w:gridCol w:w="1877"/>
        <w:gridCol w:w="1877"/>
        <w:gridCol w:w="1816"/>
      </w:tblGrid>
      <w:tr w:rsidR="00B43954" w:rsidRPr="00721243" w14:paraId="3248844C" w14:textId="77777777" w:rsidTr="00924F76">
        <w:tc>
          <w:tcPr>
            <w:tcW w:w="818" w:type="pct"/>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1925FF94" w14:textId="77777777" w:rsidR="00B43954" w:rsidRPr="00721243" w:rsidRDefault="00B43954" w:rsidP="00924F76">
            <w:pPr>
              <w:spacing w:before="40" w:after="40"/>
              <w:jc w:val="left"/>
              <w:rPr>
                <w:rFonts w:cs="Arial"/>
                <w:b/>
                <w:color w:val="000000" w:themeColor="text1"/>
                <w:sz w:val="16"/>
              </w:rPr>
            </w:pPr>
            <w:r w:rsidRPr="00721243">
              <w:rPr>
                <w:rFonts w:cs="Arial"/>
                <w:b/>
                <w:color w:val="000000" w:themeColor="text1"/>
                <w:sz w:val="16"/>
              </w:rPr>
              <w:t>Osjetljivost receptora</w:t>
            </w:r>
          </w:p>
        </w:tc>
        <w:tc>
          <w:tcPr>
            <w:tcW w:w="4182" w:type="pct"/>
            <w:gridSpan w:val="4"/>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61CA8B22" w14:textId="77777777" w:rsidR="00B43954" w:rsidRPr="00721243" w:rsidRDefault="00B43954" w:rsidP="00924F76">
            <w:pPr>
              <w:spacing w:before="40" w:after="40"/>
              <w:jc w:val="center"/>
              <w:rPr>
                <w:rFonts w:cs="Arial"/>
                <w:b/>
                <w:color w:val="000000" w:themeColor="text1"/>
                <w:sz w:val="16"/>
              </w:rPr>
            </w:pPr>
            <w:r w:rsidRPr="00721243">
              <w:rPr>
                <w:rFonts w:cs="Arial"/>
                <w:b/>
                <w:color w:val="000000" w:themeColor="text1"/>
                <w:sz w:val="16"/>
              </w:rPr>
              <w:t>Značaj uticaja</w:t>
            </w:r>
          </w:p>
        </w:tc>
      </w:tr>
      <w:tr w:rsidR="00B43954" w:rsidRPr="00721243" w14:paraId="64FE4D6A" w14:textId="77777777" w:rsidTr="00924F76">
        <w:tc>
          <w:tcPr>
            <w:tcW w:w="818" w:type="pct"/>
            <w:vMerge/>
            <w:tcBorders>
              <w:top w:val="single" w:sz="4" w:space="0" w:color="auto"/>
              <w:left w:val="single" w:sz="4" w:space="0" w:color="auto"/>
              <w:bottom w:val="single" w:sz="4" w:space="0" w:color="auto"/>
              <w:right w:val="single" w:sz="4" w:space="0" w:color="auto"/>
            </w:tcBorders>
            <w:vAlign w:val="center"/>
            <w:hideMark/>
          </w:tcPr>
          <w:p w14:paraId="2308357F" w14:textId="77777777" w:rsidR="00B43954" w:rsidRPr="00721243" w:rsidRDefault="00B43954" w:rsidP="00924F76">
            <w:pPr>
              <w:jc w:val="left"/>
              <w:rPr>
                <w:rFonts w:cs="Arial"/>
                <w:b/>
                <w:color w:val="000000" w:themeColor="text1"/>
                <w:sz w:val="16"/>
                <w:szCs w:val="22"/>
                <w:lang w:bidi="en-US"/>
              </w:rPr>
            </w:pPr>
          </w:p>
        </w:tc>
        <w:tc>
          <w:tcPr>
            <w:tcW w:w="1054" w:type="pct"/>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0CF91378" w14:textId="77777777" w:rsidR="00B43954" w:rsidRPr="00721243" w:rsidRDefault="00B43954" w:rsidP="00924F76">
            <w:pPr>
              <w:spacing w:before="40" w:after="40"/>
              <w:jc w:val="center"/>
              <w:rPr>
                <w:rFonts w:cs="Arial"/>
                <w:b/>
                <w:color w:val="000000" w:themeColor="text1"/>
                <w:sz w:val="16"/>
              </w:rPr>
            </w:pPr>
            <w:r w:rsidRPr="00721243">
              <w:rPr>
                <w:rFonts w:cs="Arial"/>
                <w:b/>
                <w:sz w:val="16"/>
              </w:rPr>
              <w:t>Visok</w:t>
            </w:r>
          </w:p>
        </w:tc>
        <w:tc>
          <w:tcPr>
            <w:tcW w:w="1054" w:type="pct"/>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4A6C9D43" w14:textId="77777777" w:rsidR="00B43954" w:rsidRPr="00721243" w:rsidRDefault="00B43954" w:rsidP="00924F76">
            <w:pPr>
              <w:spacing w:before="40" w:after="40"/>
              <w:jc w:val="center"/>
              <w:rPr>
                <w:rFonts w:cs="Arial"/>
                <w:b/>
                <w:color w:val="000000" w:themeColor="text1"/>
                <w:sz w:val="16"/>
              </w:rPr>
            </w:pPr>
            <w:r w:rsidRPr="00721243">
              <w:rPr>
                <w:rFonts w:cs="Arial"/>
                <w:b/>
                <w:sz w:val="16"/>
              </w:rPr>
              <w:t>Srednji</w:t>
            </w:r>
          </w:p>
        </w:tc>
        <w:tc>
          <w:tcPr>
            <w:tcW w:w="1054" w:type="pct"/>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43D9F5CC" w14:textId="77777777" w:rsidR="00B43954" w:rsidRPr="00721243" w:rsidRDefault="00B43954" w:rsidP="00924F76">
            <w:pPr>
              <w:spacing w:before="40" w:after="40"/>
              <w:jc w:val="center"/>
              <w:rPr>
                <w:rFonts w:cs="Arial"/>
                <w:b/>
                <w:color w:val="000000" w:themeColor="text1"/>
                <w:sz w:val="16"/>
              </w:rPr>
            </w:pPr>
            <w:r w:rsidRPr="00721243">
              <w:rPr>
                <w:rFonts w:cs="Arial"/>
                <w:b/>
                <w:sz w:val="16"/>
              </w:rPr>
              <w:t>Nizak</w:t>
            </w:r>
          </w:p>
        </w:tc>
        <w:tc>
          <w:tcPr>
            <w:tcW w:w="1020" w:type="pct"/>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1BB76083" w14:textId="77777777" w:rsidR="00B43954" w:rsidRPr="00721243" w:rsidRDefault="00B43954" w:rsidP="00924F76">
            <w:pPr>
              <w:spacing w:before="40" w:after="40"/>
              <w:jc w:val="center"/>
              <w:rPr>
                <w:rFonts w:cs="Arial"/>
                <w:b/>
                <w:color w:val="000000" w:themeColor="text1"/>
                <w:sz w:val="16"/>
              </w:rPr>
            </w:pPr>
            <w:r w:rsidRPr="00721243">
              <w:rPr>
                <w:rFonts w:cs="Arial"/>
                <w:b/>
                <w:color w:val="000000" w:themeColor="text1"/>
                <w:sz w:val="16"/>
              </w:rPr>
              <w:t>Zanemarljiv/Nema</w:t>
            </w:r>
          </w:p>
        </w:tc>
      </w:tr>
      <w:tr w:rsidR="00B43954" w:rsidRPr="00721243" w14:paraId="72F0F91A" w14:textId="77777777" w:rsidTr="00924F76">
        <w:tc>
          <w:tcPr>
            <w:tcW w:w="818"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0AECD4D2" w14:textId="77777777" w:rsidR="00B43954" w:rsidRPr="00721243" w:rsidRDefault="00B43954" w:rsidP="00924F76">
            <w:pPr>
              <w:spacing w:before="40" w:after="40"/>
              <w:jc w:val="left"/>
              <w:rPr>
                <w:rFonts w:cs="Arial"/>
                <w:b/>
                <w:sz w:val="16"/>
              </w:rPr>
            </w:pPr>
            <w:r w:rsidRPr="00721243">
              <w:rPr>
                <w:rFonts w:cs="Arial"/>
                <w:b/>
                <w:sz w:val="16"/>
              </w:rPr>
              <w:t>Visoka</w:t>
            </w:r>
          </w:p>
        </w:tc>
        <w:tc>
          <w:tcPr>
            <w:tcW w:w="1054" w:type="pct"/>
            <w:tcBorders>
              <w:top w:val="single" w:sz="4" w:space="0" w:color="auto"/>
              <w:left w:val="single" w:sz="4" w:space="0" w:color="auto"/>
              <w:bottom w:val="single" w:sz="4" w:space="0" w:color="auto"/>
              <w:right w:val="single" w:sz="4" w:space="0" w:color="auto"/>
            </w:tcBorders>
            <w:shd w:val="clear" w:color="auto" w:fill="FF0000"/>
            <w:hideMark/>
          </w:tcPr>
          <w:p w14:paraId="3AAD32B0" w14:textId="77777777" w:rsidR="00B43954" w:rsidRPr="00721243" w:rsidRDefault="00B43954" w:rsidP="00924F76">
            <w:pPr>
              <w:spacing w:before="40" w:after="40"/>
              <w:jc w:val="center"/>
              <w:rPr>
                <w:rFonts w:cs="Arial"/>
                <w:sz w:val="16"/>
              </w:rPr>
            </w:pPr>
            <w:r w:rsidRPr="00721243">
              <w:rPr>
                <w:rFonts w:cs="Arial"/>
                <w:b/>
                <w:sz w:val="16"/>
              </w:rPr>
              <w:t>Visok</w:t>
            </w:r>
          </w:p>
        </w:tc>
        <w:tc>
          <w:tcPr>
            <w:tcW w:w="1054" w:type="pct"/>
            <w:tcBorders>
              <w:top w:val="single" w:sz="4" w:space="0" w:color="auto"/>
              <w:left w:val="single" w:sz="4" w:space="0" w:color="auto"/>
              <w:bottom w:val="single" w:sz="4" w:space="0" w:color="auto"/>
              <w:right w:val="single" w:sz="4" w:space="0" w:color="auto"/>
            </w:tcBorders>
            <w:shd w:val="clear" w:color="auto" w:fill="FF0000"/>
            <w:hideMark/>
          </w:tcPr>
          <w:p w14:paraId="217E5ED5" w14:textId="77777777" w:rsidR="00B43954" w:rsidRPr="00721243" w:rsidRDefault="00B43954" w:rsidP="00924F76">
            <w:pPr>
              <w:spacing w:before="40" w:after="40"/>
              <w:jc w:val="center"/>
              <w:rPr>
                <w:rFonts w:cs="Arial"/>
                <w:sz w:val="16"/>
              </w:rPr>
            </w:pPr>
            <w:r w:rsidRPr="00721243">
              <w:rPr>
                <w:rFonts w:cs="Arial"/>
                <w:b/>
                <w:sz w:val="16"/>
              </w:rPr>
              <w:t>Visok</w:t>
            </w:r>
          </w:p>
        </w:tc>
        <w:tc>
          <w:tcPr>
            <w:tcW w:w="1054" w:type="pct"/>
            <w:tcBorders>
              <w:top w:val="single" w:sz="4" w:space="0" w:color="auto"/>
              <w:left w:val="single" w:sz="4" w:space="0" w:color="auto"/>
              <w:bottom w:val="single" w:sz="4" w:space="0" w:color="auto"/>
              <w:right w:val="single" w:sz="4" w:space="0" w:color="auto"/>
            </w:tcBorders>
            <w:shd w:val="clear" w:color="auto" w:fill="FFC000"/>
            <w:hideMark/>
          </w:tcPr>
          <w:p w14:paraId="0808E381" w14:textId="77777777" w:rsidR="00B43954" w:rsidRPr="00721243" w:rsidRDefault="00B43954" w:rsidP="00924F76">
            <w:pPr>
              <w:spacing w:before="40" w:after="40"/>
              <w:jc w:val="center"/>
              <w:rPr>
                <w:rFonts w:cs="Arial"/>
                <w:sz w:val="16"/>
              </w:rPr>
            </w:pPr>
            <w:r w:rsidRPr="00721243">
              <w:rPr>
                <w:rFonts w:cs="Arial"/>
                <w:b/>
                <w:sz w:val="16"/>
              </w:rPr>
              <w:t>Srednji</w:t>
            </w:r>
          </w:p>
        </w:tc>
        <w:tc>
          <w:tcPr>
            <w:tcW w:w="1020" w:type="pct"/>
            <w:tcBorders>
              <w:top w:val="single" w:sz="4" w:space="0" w:color="auto"/>
              <w:left w:val="single" w:sz="4" w:space="0" w:color="auto"/>
              <w:bottom w:val="single" w:sz="4" w:space="0" w:color="auto"/>
              <w:right w:val="single" w:sz="4" w:space="0" w:color="auto"/>
            </w:tcBorders>
            <w:shd w:val="clear" w:color="auto" w:fill="DBE5F1"/>
            <w:hideMark/>
          </w:tcPr>
          <w:p w14:paraId="580C8256" w14:textId="77777777" w:rsidR="00B43954" w:rsidRPr="00721243" w:rsidRDefault="00B43954" w:rsidP="00924F76">
            <w:pPr>
              <w:spacing w:before="40" w:after="40"/>
              <w:jc w:val="center"/>
              <w:rPr>
                <w:rFonts w:cs="Arial"/>
                <w:sz w:val="16"/>
              </w:rPr>
            </w:pPr>
            <w:r w:rsidRPr="00721243">
              <w:rPr>
                <w:rFonts w:cs="Arial"/>
                <w:sz w:val="16"/>
              </w:rPr>
              <w:t>Zanemarljiv/Nema</w:t>
            </w:r>
          </w:p>
        </w:tc>
      </w:tr>
      <w:tr w:rsidR="00B43954" w:rsidRPr="00721243" w14:paraId="49D654FC" w14:textId="77777777" w:rsidTr="00924F76">
        <w:tc>
          <w:tcPr>
            <w:tcW w:w="818"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21914ED0" w14:textId="77777777" w:rsidR="00B43954" w:rsidRPr="00721243" w:rsidRDefault="00B43954" w:rsidP="00924F76">
            <w:pPr>
              <w:spacing w:before="40" w:after="40"/>
              <w:jc w:val="left"/>
              <w:rPr>
                <w:rFonts w:cs="Arial"/>
                <w:b/>
                <w:sz w:val="16"/>
              </w:rPr>
            </w:pPr>
            <w:r w:rsidRPr="00721243">
              <w:rPr>
                <w:rFonts w:cs="Arial"/>
                <w:b/>
                <w:sz w:val="16"/>
              </w:rPr>
              <w:t>Srednja</w:t>
            </w:r>
          </w:p>
        </w:tc>
        <w:tc>
          <w:tcPr>
            <w:tcW w:w="1054" w:type="pct"/>
            <w:tcBorders>
              <w:top w:val="single" w:sz="4" w:space="0" w:color="auto"/>
              <w:left w:val="single" w:sz="4" w:space="0" w:color="auto"/>
              <w:bottom w:val="single" w:sz="4" w:space="0" w:color="auto"/>
              <w:right w:val="single" w:sz="4" w:space="0" w:color="auto"/>
            </w:tcBorders>
            <w:shd w:val="clear" w:color="auto" w:fill="FF0000"/>
            <w:hideMark/>
          </w:tcPr>
          <w:p w14:paraId="5E89387C" w14:textId="77777777" w:rsidR="00B43954" w:rsidRPr="00721243" w:rsidRDefault="00B43954" w:rsidP="00924F76">
            <w:pPr>
              <w:spacing w:before="40" w:after="40"/>
              <w:jc w:val="center"/>
              <w:rPr>
                <w:rFonts w:cs="Arial"/>
                <w:sz w:val="16"/>
              </w:rPr>
            </w:pPr>
            <w:r w:rsidRPr="00721243">
              <w:rPr>
                <w:rFonts w:cs="Arial"/>
                <w:b/>
                <w:sz w:val="16"/>
              </w:rPr>
              <w:t>Visok</w:t>
            </w:r>
          </w:p>
        </w:tc>
        <w:tc>
          <w:tcPr>
            <w:tcW w:w="1054" w:type="pct"/>
            <w:tcBorders>
              <w:top w:val="single" w:sz="4" w:space="0" w:color="auto"/>
              <w:left w:val="single" w:sz="4" w:space="0" w:color="auto"/>
              <w:bottom w:val="single" w:sz="4" w:space="0" w:color="auto"/>
              <w:right w:val="single" w:sz="4" w:space="0" w:color="auto"/>
            </w:tcBorders>
            <w:shd w:val="clear" w:color="auto" w:fill="FFC000"/>
            <w:hideMark/>
          </w:tcPr>
          <w:p w14:paraId="5148CC5B" w14:textId="77777777" w:rsidR="00B43954" w:rsidRPr="00721243" w:rsidRDefault="00B43954" w:rsidP="00924F76">
            <w:pPr>
              <w:spacing w:before="40" w:after="40"/>
              <w:jc w:val="center"/>
              <w:rPr>
                <w:rFonts w:cs="Arial"/>
                <w:sz w:val="16"/>
              </w:rPr>
            </w:pPr>
            <w:r w:rsidRPr="00721243">
              <w:rPr>
                <w:rFonts w:cs="Arial"/>
                <w:b/>
                <w:sz w:val="16"/>
              </w:rPr>
              <w:t>Srednji</w:t>
            </w:r>
          </w:p>
        </w:tc>
        <w:tc>
          <w:tcPr>
            <w:tcW w:w="1054" w:type="pct"/>
            <w:tcBorders>
              <w:top w:val="single" w:sz="4" w:space="0" w:color="auto"/>
              <w:left w:val="single" w:sz="4" w:space="0" w:color="auto"/>
              <w:bottom w:val="single" w:sz="4" w:space="0" w:color="auto"/>
              <w:right w:val="single" w:sz="4" w:space="0" w:color="auto"/>
            </w:tcBorders>
            <w:shd w:val="clear" w:color="auto" w:fill="92D050"/>
            <w:hideMark/>
          </w:tcPr>
          <w:p w14:paraId="70D49AB1" w14:textId="77777777" w:rsidR="00B43954" w:rsidRPr="00721243" w:rsidRDefault="00B43954" w:rsidP="00924F76">
            <w:pPr>
              <w:spacing w:before="40" w:after="40"/>
              <w:jc w:val="center"/>
              <w:rPr>
                <w:rFonts w:cs="Arial"/>
                <w:sz w:val="16"/>
              </w:rPr>
            </w:pPr>
            <w:r w:rsidRPr="00721243">
              <w:rPr>
                <w:rFonts w:cs="Arial"/>
                <w:b/>
                <w:sz w:val="16"/>
              </w:rPr>
              <w:t>Nizak</w:t>
            </w:r>
          </w:p>
        </w:tc>
        <w:tc>
          <w:tcPr>
            <w:tcW w:w="1020" w:type="pct"/>
            <w:tcBorders>
              <w:top w:val="single" w:sz="4" w:space="0" w:color="auto"/>
              <w:left w:val="single" w:sz="4" w:space="0" w:color="auto"/>
              <w:bottom w:val="single" w:sz="4" w:space="0" w:color="auto"/>
              <w:right w:val="single" w:sz="4" w:space="0" w:color="auto"/>
            </w:tcBorders>
            <w:shd w:val="clear" w:color="auto" w:fill="DBE5F1"/>
            <w:hideMark/>
          </w:tcPr>
          <w:p w14:paraId="273F7E20" w14:textId="77777777" w:rsidR="00B43954" w:rsidRPr="00721243" w:rsidRDefault="00B43954" w:rsidP="00924F76">
            <w:pPr>
              <w:spacing w:before="40" w:after="40"/>
              <w:jc w:val="center"/>
              <w:rPr>
                <w:rFonts w:cs="Arial"/>
                <w:sz w:val="16"/>
              </w:rPr>
            </w:pPr>
            <w:r w:rsidRPr="00721243">
              <w:rPr>
                <w:rFonts w:cs="Arial"/>
                <w:sz w:val="16"/>
              </w:rPr>
              <w:t>Zanemarljiv/Nema</w:t>
            </w:r>
          </w:p>
        </w:tc>
      </w:tr>
      <w:tr w:rsidR="00B43954" w:rsidRPr="00721243" w14:paraId="05960889" w14:textId="77777777" w:rsidTr="00924F76">
        <w:trPr>
          <w:trHeight w:val="162"/>
        </w:trPr>
        <w:tc>
          <w:tcPr>
            <w:tcW w:w="818"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3E872CB3" w14:textId="77777777" w:rsidR="00B43954" w:rsidRPr="00721243" w:rsidRDefault="00B43954" w:rsidP="00924F76">
            <w:pPr>
              <w:spacing w:before="40" w:after="40"/>
              <w:jc w:val="left"/>
              <w:rPr>
                <w:rFonts w:cs="Arial"/>
                <w:b/>
                <w:sz w:val="16"/>
              </w:rPr>
            </w:pPr>
            <w:r w:rsidRPr="00721243">
              <w:rPr>
                <w:rFonts w:cs="Arial"/>
                <w:b/>
                <w:sz w:val="16"/>
              </w:rPr>
              <w:t>Niska</w:t>
            </w:r>
          </w:p>
        </w:tc>
        <w:tc>
          <w:tcPr>
            <w:tcW w:w="1054" w:type="pct"/>
            <w:tcBorders>
              <w:top w:val="single" w:sz="4" w:space="0" w:color="auto"/>
              <w:left w:val="single" w:sz="4" w:space="0" w:color="auto"/>
              <w:bottom w:val="single" w:sz="4" w:space="0" w:color="auto"/>
              <w:right w:val="single" w:sz="4" w:space="0" w:color="auto"/>
            </w:tcBorders>
            <w:shd w:val="clear" w:color="auto" w:fill="FFC000"/>
            <w:hideMark/>
          </w:tcPr>
          <w:p w14:paraId="62CAB11B" w14:textId="77777777" w:rsidR="00B43954" w:rsidRPr="00721243" w:rsidRDefault="00B43954" w:rsidP="00924F76">
            <w:pPr>
              <w:spacing w:before="40" w:after="40"/>
              <w:jc w:val="center"/>
              <w:rPr>
                <w:rFonts w:cs="Arial"/>
                <w:sz w:val="16"/>
              </w:rPr>
            </w:pPr>
            <w:r w:rsidRPr="00721243">
              <w:rPr>
                <w:rFonts w:cs="Arial"/>
                <w:b/>
                <w:sz w:val="16"/>
              </w:rPr>
              <w:t>Srednji</w:t>
            </w:r>
          </w:p>
        </w:tc>
        <w:tc>
          <w:tcPr>
            <w:tcW w:w="1054" w:type="pct"/>
            <w:tcBorders>
              <w:top w:val="single" w:sz="4" w:space="0" w:color="auto"/>
              <w:left w:val="single" w:sz="4" w:space="0" w:color="auto"/>
              <w:bottom w:val="single" w:sz="4" w:space="0" w:color="auto"/>
              <w:right w:val="single" w:sz="4" w:space="0" w:color="auto"/>
            </w:tcBorders>
            <w:shd w:val="clear" w:color="auto" w:fill="92D050"/>
            <w:hideMark/>
          </w:tcPr>
          <w:p w14:paraId="14F95019" w14:textId="77777777" w:rsidR="00B43954" w:rsidRPr="00721243" w:rsidRDefault="00B43954" w:rsidP="00924F76">
            <w:pPr>
              <w:spacing w:before="40" w:after="40"/>
              <w:jc w:val="center"/>
              <w:rPr>
                <w:rFonts w:cs="Arial"/>
                <w:sz w:val="16"/>
              </w:rPr>
            </w:pPr>
            <w:r w:rsidRPr="00721243">
              <w:rPr>
                <w:rFonts w:cs="Arial"/>
                <w:b/>
                <w:sz w:val="16"/>
              </w:rPr>
              <w:t>Nizak</w:t>
            </w:r>
          </w:p>
        </w:tc>
        <w:tc>
          <w:tcPr>
            <w:tcW w:w="1054" w:type="pct"/>
            <w:tcBorders>
              <w:top w:val="single" w:sz="4" w:space="0" w:color="auto"/>
              <w:left w:val="single" w:sz="4" w:space="0" w:color="auto"/>
              <w:bottom w:val="single" w:sz="4" w:space="0" w:color="auto"/>
              <w:right w:val="single" w:sz="4" w:space="0" w:color="auto"/>
            </w:tcBorders>
            <w:shd w:val="clear" w:color="auto" w:fill="92D050"/>
            <w:hideMark/>
          </w:tcPr>
          <w:p w14:paraId="3B828927" w14:textId="77777777" w:rsidR="00B43954" w:rsidRPr="00721243" w:rsidRDefault="00B43954" w:rsidP="00924F76">
            <w:pPr>
              <w:spacing w:before="40" w:after="40"/>
              <w:jc w:val="center"/>
              <w:rPr>
                <w:rFonts w:cs="Arial"/>
                <w:sz w:val="16"/>
              </w:rPr>
            </w:pPr>
            <w:r w:rsidRPr="00721243">
              <w:rPr>
                <w:rFonts w:cs="Arial"/>
                <w:b/>
                <w:sz w:val="16"/>
              </w:rPr>
              <w:t>Nizak</w:t>
            </w:r>
          </w:p>
        </w:tc>
        <w:tc>
          <w:tcPr>
            <w:tcW w:w="1020" w:type="pct"/>
            <w:tcBorders>
              <w:top w:val="single" w:sz="4" w:space="0" w:color="auto"/>
              <w:left w:val="single" w:sz="4" w:space="0" w:color="auto"/>
              <w:bottom w:val="single" w:sz="4" w:space="0" w:color="auto"/>
              <w:right w:val="single" w:sz="4" w:space="0" w:color="auto"/>
            </w:tcBorders>
            <w:shd w:val="clear" w:color="auto" w:fill="DBE5F1"/>
            <w:hideMark/>
          </w:tcPr>
          <w:p w14:paraId="19D46E3E" w14:textId="77777777" w:rsidR="00B43954" w:rsidRPr="00721243" w:rsidRDefault="00B43954" w:rsidP="00924F76">
            <w:pPr>
              <w:spacing w:before="40" w:after="40"/>
              <w:jc w:val="center"/>
              <w:rPr>
                <w:rFonts w:cs="Arial"/>
                <w:sz w:val="16"/>
              </w:rPr>
            </w:pPr>
            <w:r w:rsidRPr="00721243">
              <w:rPr>
                <w:rFonts w:cs="Arial"/>
                <w:sz w:val="16"/>
              </w:rPr>
              <w:t>Zanemarljiv/Nema</w:t>
            </w:r>
          </w:p>
        </w:tc>
      </w:tr>
    </w:tbl>
    <w:p w14:paraId="67D2123C" w14:textId="77777777" w:rsidR="00B43954" w:rsidRPr="00721243" w:rsidRDefault="00B43954" w:rsidP="00B43954">
      <w:pPr>
        <w:rPr>
          <w:rFonts w:cs="Arial"/>
          <w:i/>
          <w:sz w:val="16"/>
          <w:szCs w:val="16"/>
        </w:rPr>
      </w:pPr>
      <w:r w:rsidRPr="00721243">
        <w:rPr>
          <w:rFonts w:cs="Arial"/>
          <w:i/>
          <w:sz w:val="16"/>
          <w:szCs w:val="16"/>
        </w:rPr>
        <w:t>* Prilagođeno prema: Škotska prirodna baština – Priručnik o procjeni uticaja na životnu sredinu, 2013. godina</w:t>
      </w:r>
    </w:p>
    <w:p w14:paraId="064D541F" w14:textId="77777777" w:rsidR="002A1E12" w:rsidRPr="00721243" w:rsidRDefault="002A1E12" w:rsidP="009E3D4A">
      <w:pPr>
        <w:autoSpaceDE w:val="0"/>
        <w:autoSpaceDN w:val="0"/>
        <w:adjustRightInd w:val="0"/>
        <w:rPr>
          <w:rFonts w:cs="Arial"/>
        </w:rPr>
      </w:pPr>
    </w:p>
    <w:p w14:paraId="7FBA698B" w14:textId="4AC006EA" w:rsidR="00C546F5" w:rsidRPr="00721243" w:rsidRDefault="00C546F5" w:rsidP="00F840FF">
      <w:pPr>
        <w:spacing w:after="100" w:afterAutospacing="1"/>
        <w:rPr>
          <w:rFonts w:cs="Arial"/>
          <w:szCs w:val="20"/>
          <w:lang w:eastAsia="sr-Latn-ME"/>
        </w:rPr>
      </w:pPr>
      <w:r w:rsidRPr="00721243">
        <w:rPr>
          <w:rFonts w:cs="Arial"/>
          <w:szCs w:val="20"/>
          <w:lang w:eastAsia="sr-Latn-ME"/>
        </w:rPr>
        <w:t>Projekat ima za cilj smanjenje i upravljanje ekološkim i zdravstvenim rizicima povezanim sa područjem odlaga</w:t>
      </w:r>
      <w:r w:rsidR="007B334C" w:rsidRPr="00721243">
        <w:rPr>
          <w:rFonts w:cs="Arial"/>
          <w:szCs w:val="20"/>
          <w:lang w:eastAsia="sr-Latn-ME"/>
        </w:rPr>
        <w:t>lišta</w:t>
      </w:r>
      <w:r w:rsidRPr="00721243">
        <w:rPr>
          <w:rFonts w:cs="Arial"/>
          <w:szCs w:val="20"/>
          <w:lang w:eastAsia="sr-Latn-ME"/>
        </w:rPr>
        <w:t xml:space="preserve"> čvrstog otpada KAP-a, kroz sprovođenje seta mjera sanacije i obnove životne sredine. Predložene aktivnosti usmjerene su na unaprjeđenje uslova životne sredine na samoj lokaciji i u njenom širem okruženju, u skladu sa važećim nacionalnim zakonodavstvom i Okvirom za zaštitu životne sredine i društva </w:t>
      </w:r>
      <w:r w:rsidR="007B334C" w:rsidRPr="00721243">
        <w:rPr>
          <w:rFonts w:cs="Arial"/>
          <w:szCs w:val="20"/>
          <w:lang w:eastAsia="sr-Latn-ME"/>
        </w:rPr>
        <w:t>SB</w:t>
      </w:r>
      <w:r w:rsidRPr="00721243">
        <w:rPr>
          <w:rFonts w:cs="Arial"/>
          <w:szCs w:val="20"/>
          <w:lang w:eastAsia="sr-Latn-ME"/>
        </w:rPr>
        <w:t>.</w:t>
      </w:r>
    </w:p>
    <w:p w14:paraId="2D700744" w14:textId="77777777" w:rsidR="00C546F5" w:rsidRPr="00721243" w:rsidRDefault="00C546F5" w:rsidP="00213643">
      <w:pPr>
        <w:spacing w:before="100" w:beforeAutospacing="1" w:after="100" w:afterAutospacing="1"/>
        <w:rPr>
          <w:rFonts w:cs="Arial"/>
          <w:szCs w:val="20"/>
          <w:lang w:eastAsia="sr-Latn-ME"/>
        </w:rPr>
      </w:pPr>
      <w:r w:rsidRPr="00721243">
        <w:rPr>
          <w:rFonts w:cs="Arial"/>
          <w:szCs w:val="20"/>
          <w:lang w:eastAsia="sr-Latn-ME"/>
        </w:rPr>
        <w:t>Očekuje se da će implementacija mjera sanacije doprinijeti sljedećim rezultatima:</w:t>
      </w:r>
    </w:p>
    <w:p w14:paraId="3DD3795F" w14:textId="0966F8C8" w:rsidR="00C546F5" w:rsidRPr="00721243" w:rsidRDefault="00C546F5" w:rsidP="00367D24">
      <w:pPr>
        <w:numPr>
          <w:ilvl w:val="0"/>
          <w:numId w:val="29"/>
        </w:numPr>
        <w:spacing w:before="100" w:beforeAutospacing="1" w:after="100" w:afterAutospacing="1"/>
        <w:rPr>
          <w:rFonts w:cs="Arial"/>
          <w:szCs w:val="20"/>
          <w:lang w:eastAsia="sr-Latn-ME"/>
        </w:rPr>
      </w:pPr>
      <w:r w:rsidRPr="00721243">
        <w:rPr>
          <w:rFonts w:cs="Arial"/>
          <w:szCs w:val="20"/>
          <w:lang w:eastAsia="sr-Latn-ME"/>
        </w:rPr>
        <w:t>unaprjeđenju kvaliteta površinskih voda kroz smanjenje mogućnosti za oticanje zagađujućih materija i formiranje procjednih voda</w:t>
      </w:r>
      <w:r w:rsidR="007B334C" w:rsidRPr="00721243">
        <w:rPr>
          <w:rFonts w:cs="Arial"/>
          <w:szCs w:val="20"/>
          <w:lang w:eastAsia="sr-Latn-ME"/>
        </w:rPr>
        <w:t>,</w:t>
      </w:r>
    </w:p>
    <w:p w14:paraId="74E3F7CB" w14:textId="3DB4E1E7" w:rsidR="00C546F5" w:rsidRPr="00721243" w:rsidRDefault="00C546F5" w:rsidP="00367D24">
      <w:pPr>
        <w:numPr>
          <w:ilvl w:val="0"/>
          <w:numId w:val="29"/>
        </w:numPr>
        <w:spacing w:before="100" w:beforeAutospacing="1" w:after="100" w:afterAutospacing="1"/>
        <w:rPr>
          <w:rFonts w:cs="Arial"/>
          <w:szCs w:val="20"/>
          <w:lang w:eastAsia="sr-Latn-ME"/>
        </w:rPr>
      </w:pPr>
      <w:r w:rsidRPr="00721243">
        <w:rPr>
          <w:rFonts w:cs="Arial"/>
          <w:szCs w:val="20"/>
          <w:lang w:eastAsia="sr-Latn-ME"/>
        </w:rPr>
        <w:t>smanjenju rizika od zagađenja podzemnih voda u okolnom području</w:t>
      </w:r>
      <w:r w:rsidR="007B334C" w:rsidRPr="00721243">
        <w:rPr>
          <w:rFonts w:cs="Arial"/>
          <w:szCs w:val="20"/>
          <w:lang w:eastAsia="sr-Latn-ME"/>
        </w:rPr>
        <w:t>,</w:t>
      </w:r>
    </w:p>
    <w:p w14:paraId="68A60F1E" w14:textId="77777777" w:rsidR="00C546F5" w:rsidRPr="00721243" w:rsidRDefault="00C546F5" w:rsidP="00367D24">
      <w:pPr>
        <w:numPr>
          <w:ilvl w:val="0"/>
          <w:numId w:val="29"/>
        </w:numPr>
        <w:spacing w:before="100" w:beforeAutospacing="1" w:after="100" w:afterAutospacing="1"/>
        <w:rPr>
          <w:rFonts w:cs="Arial"/>
          <w:szCs w:val="20"/>
          <w:lang w:eastAsia="sr-Latn-ME"/>
        </w:rPr>
      </w:pPr>
      <w:r w:rsidRPr="00721243">
        <w:rPr>
          <w:rFonts w:cs="Arial"/>
          <w:szCs w:val="20"/>
          <w:lang w:eastAsia="sr-Latn-ME"/>
        </w:rPr>
        <w:t>smanjenju zagađenja vazduha i zemljišta kroz stabilizaciju otpadnih materijala i unaprijeđeno upravljanje lokacijom.</w:t>
      </w:r>
    </w:p>
    <w:p w14:paraId="459EF326" w14:textId="79BA7E93" w:rsidR="00C546F5" w:rsidRPr="00721243" w:rsidRDefault="00C546F5" w:rsidP="00213643">
      <w:pPr>
        <w:spacing w:before="100" w:beforeAutospacing="1" w:after="100" w:afterAutospacing="1"/>
        <w:rPr>
          <w:rFonts w:cs="Arial"/>
          <w:szCs w:val="20"/>
          <w:lang w:eastAsia="sr-Latn-ME"/>
        </w:rPr>
      </w:pPr>
      <w:r w:rsidRPr="00721243">
        <w:rPr>
          <w:rFonts w:cs="Arial"/>
          <w:szCs w:val="20"/>
          <w:lang w:eastAsia="sr-Latn-ME"/>
        </w:rPr>
        <w:t>Procjena društvenih uticaja u okviru ažuriranja ESIA studije za lokaciju KAP-a osmišljena je s ciljem uspostavljanja pouzdane socijalne polazne osnove (</w:t>
      </w:r>
      <w:r w:rsidR="007B334C" w:rsidRPr="00721243">
        <w:rPr>
          <w:rFonts w:cs="Arial"/>
          <w:szCs w:val="20"/>
          <w:lang w:eastAsia="sr-Latn-ME"/>
        </w:rPr>
        <w:t>„</w:t>
      </w:r>
      <w:r w:rsidRPr="00721243">
        <w:rPr>
          <w:rFonts w:cs="Arial"/>
          <w:szCs w:val="20"/>
          <w:lang w:eastAsia="sr-Latn-ME"/>
        </w:rPr>
        <w:t>social baseline</w:t>
      </w:r>
      <w:r w:rsidR="007B334C" w:rsidRPr="00721243">
        <w:rPr>
          <w:rFonts w:cs="Arial"/>
          <w:szCs w:val="20"/>
          <w:lang w:eastAsia="sr-Latn-ME"/>
        </w:rPr>
        <w:t>“</w:t>
      </w:r>
      <w:r w:rsidRPr="00721243">
        <w:rPr>
          <w:rFonts w:cs="Arial"/>
          <w:szCs w:val="20"/>
          <w:lang w:eastAsia="sr-Latn-ME"/>
        </w:rPr>
        <w:t xml:space="preserve">) i identifikacije potencijalnih društvenih rizika povezanih sa projektom, u skladu sa zahtjevima </w:t>
      </w:r>
      <w:r w:rsidR="008C1839" w:rsidRPr="00721243">
        <w:rPr>
          <w:rFonts w:cs="Arial"/>
          <w:szCs w:val="20"/>
          <w:lang w:eastAsia="sr-Latn-ME"/>
        </w:rPr>
        <w:t>Svjetske banke</w:t>
      </w:r>
      <w:r w:rsidRPr="00721243">
        <w:rPr>
          <w:rFonts w:cs="Arial"/>
          <w:szCs w:val="20"/>
          <w:lang w:eastAsia="sr-Latn-ME"/>
        </w:rPr>
        <w:t>, uz poseban osvrt na ESS1, ESS4, ESS5 i ESS10.</w:t>
      </w:r>
    </w:p>
    <w:p w14:paraId="7DE2DF4E" w14:textId="569FEA44" w:rsidR="00C546F5" w:rsidRPr="00721243" w:rsidRDefault="00C546F5" w:rsidP="00213643">
      <w:pPr>
        <w:spacing w:before="100" w:beforeAutospacing="1" w:after="100" w:afterAutospacing="1"/>
        <w:rPr>
          <w:rFonts w:cs="Arial"/>
          <w:szCs w:val="20"/>
          <w:lang w:eastAsia="sr-Latn-ME"/>
        </w:rPr>
      </w:pPr>
      <w:r w:rsidRPr="00721243">
        <w:rPr>
          <w:rFonts w:cs="Arial"/>
          <w:szCs w:val="20"/>
          <w:lang w:eastAsia="sr-Latn-ME"/>
        </w:rPr>
        <w:t xml:space="preserve">Metodologija (vidjeti </w:t>
      </w:r>
      <w:r w:rsidR="008C1839" w:rsidRPr="00721243">
        <w:rPr>
          <w:rFonts w:cs="Arial"/>
          <w:szCs w:val="20"/>
          <w:lang w:eastAsia="sr-Latn-ME"/>
        </w:rPr>
        <w:t>Prilog</w:t>
      </w:r>
      <w:r w:rsidRPr="00721243">
        <w:rPr>
          <w:rFonts w:cs="Arial"/>
          <w:szCs w:val="20"/>
          <w:lang w:eastAsia="sr-Latn-ME"/>
        </w:rPr>
        <w:t xml:space="preserve"> 8) zasniva se na primarnom soc</w:t>
      </w:r>
      <w:r w:rsidR="008C1839" w:rsidRPr="00721243">
        <w:rPr>
          <w:rFonts w:cs="Arial"/>
          <w:szCs w:val="20"/>
          <w:lang w:eastAsia="sr-Latn-ME"/>
        </w:rPr>
        <w:t>io-</w:t>
      </w:r>
      <w:r w:rsidRPr="00721243">
        <w:rPr>
          <w:rFonts w:cs="Arial"/>
          <w:szCs w:val="20"/>
          <w:lang w:eastAsia="sr-Latn-ME"/>
        </w:rPr>
        <w:t>istraživanju koje se sprovodi prije bilo kakvog ograđivanja lokacije, ograničavanja pristupa, izvođenja građevinskih radova ili sprovođenja inspekcijskih i izvršnih aktivnosti. Cilj istraživanja je identifikacija projektom pogođenih lica (Project-Affected Persons – PAPs), uključujući neformalne korisnike lokacije, kao i procjena potencijalnih rizika od fizičkog ili ekonomskog raseljavanja, uz posebnu pažnju posvećenu ranjivim i marginalizovanim grupama.</w:t>
      </w:r>
    </w:p>
    <w:p w14:paraId="039D9FC3" w14:textId="77777777" w:rsidR="00C546F5" w:rsidRPr="00721243" w:rsidRDefault="00C546F5" w:rsidP="00213643">
      <w:pPr>
        <w:spacing w:before="100" w:beforeAutospacing="1" w:after="100" w:afterAutospacing="1"/>
        <w:rPr>
          <w:rFonts w:cs="Arial"/>
          <w:szCs w:val="20"/>
          <w:lang w:eastAsia="sr-Latn-ME"/>
        </w:rPr>
      </w:pPr>
      <w:r w:rsidRPr="00721243">
        <w:rPr>
          <w:rFonts w:cs="Arial"/>
          <w:szCs w:val="20"/>
          <w:lang w:eastAsia="sr-Latn-ME"/>
        </w:rPr>
        <w:t>Primjenjuje se kombinovani metodološki pristup koji objedinjuje kvantitativne i kvalitativne alate. Metode prikupljanja podataka obuhvataju strukturisane ankete domaćinstava ili popis domaćinstava (u slučajevima kada veličina populacije to omogućava), uzorkovanje po vremenu i lokaciji, kratke intervjue sa povremenim ili neformalnim korisnicima projektnog područja, kao i intervjue sa ključnim informatorima iz relevantnih lokalnih organa, socijalnih službi, nevladinih organizacija i predstavnika zajednice. Kada je to primjereno i bezbjedno, sprovode se i ograničene fokus-grupne diskusije radi dopune individualnih podataka.</w:t>
      </w:r>
    </w:p>
    <w:p w14:paraId="5106A905" w14:textId="4E8DA30E" w:rsidR="00C546F5" w:rsidRPr="00721243" w:rsidRDefault="00C546F5" w:rsidP="00213643">
      <w:pPr>
        <w:spacing w:before="100" w:beforeAutospacing="1" w:after="100" w:afterAutospacing="1"/>
        <w:rPr>
          <w:rFonts w:cs="Arial"/>
          <w:szCs w:val="20"/>
          <w:lang w:eastAsia="sr-Latn-ME"/>
        </w:rPr>
      </w:pPr>
      <w:r w:rsidRPr="00721243">
        <w:rPr>
          <w:rFonts w:cs="Arial"/>
          <w:szCs w:val="20"/>
          <w:lang w:eastAsia="sr-Latn-ME"/>
        </w:rPr>
        <w:t xml:space="preserve">Istraživanje obuhvata domaćinstva koja žive unutar ili u neposrednoj blizini projektnog područja, pojedince koji pristupaju lokaciji radi neformalnih ili povremenih aktivnosti, kao i ranjive grupe, uključujući domaćinstva kojima rukovode žene, starija lica, osobe sa invaliditetom i socijalno marginalizovane populacije. Ovakav pristup obezbjeđuje sagledavanje kako rezidencijalnih, tako i nerezidencijalnih oblika izloženosti uticajima </w:t>
      </w:r>
      <w:r w:rsidR="008C1839" w:rsidRPr="00721243">
        <w:rPr>
          <w:rFonts w:cs="Arial"/>
          <w:szCs w:val="20"/>
          <w:lang w:eastAsia="sr-Latn-ME"/>
        </w:rPr>
        <w:t>p</w:t>
      </w:r>
      <w:r w:rsidRPr="00721243">
        <w:rPr>
          <w:rFonts w:cs="Arial"/>
          <w:szCs w:val="20"/>
          <w:lang w:eastAsia="sr-Latn-ME"/>
        </w:rPr>
        <w:t>rojekta.</w:t>
      </w:r>
    </w:p>
    <w:p w14:paraId="078F12F7" w14:textId="77777777" w:rsidR="00C546F5" w:rsidRPr="00721243" w:rsidRDefault="00C546F5" w:rsidP="00213643">
      <w:pPr>
        <w:spacing w:before="100" w:beforeAutospacing="1" w:after="100" w:afterAutospacing="1"/>
        <w:rPr>
          <w:rFonts w:cs="Arial"/>
          <w:szCs w:val="20"/>
          <w:lang w:eastAsia="sr-Latn-ME"/>
        </w:rPr>
      </w:pPr>
      <w:r w:rsidRPr="00721243">
        <w:rPr>
          <w:rFonts w:cs="Arial"/>
          <w:szCs w:val="20"/>
          <w:lang w:eastAsia="sr-Latn-ME"/>
        </w:rPr>
        <w:t>Sve aktivnosti prikupljanja podataka sprovode se u skladu sa strogim etičkim principima, uključujući informisani pristanak, dobrovoljno učešće, povjerljivost i princip „ne nanositi štetu“. Anketari su obučeni da postupaju neutralno i profesionalno, da se uzdrže od davanja obećanja u vezi sa nadoknadom ili zapošljavanjem, te da ne sprovode intervjue sa maloljetnim licima. Svi identifikovani slučajevi izražene ranjivosti ili pitanja zaštite prijavljuju se supervizoru istraživanja u skladu sa uspostavljenim protokolima.</w:t>
      </w:r>
    </w:p>
    <w:p w14:paraId="16D741A9" w14:textId="5C1FA34A" w:rsidR="00C546F5" w:rsidRPr="00721243" w:rsidRDefault="00C546F5" w:rsidP="00213643">
      <w:pPr>
        <w:spacing w:before="100" w:beforeAutospacing="1" w:after="100" w:afterAutospacing="1"/>
        <w:rPr>
          <w:rFonts w:cs="Arial"/>
          <w:szCs w:val="20"/>
          <w:lang w:eastAsia="sr-Latn-ME"/>
        </w:rPr>
      </w:pPr>
      <w:r w:rsidRPr="00721243">
        <w:rPr>
          <w:rFonts w:cs="Arial"/>
          <w:szCs w:val="20"/>
          <w:lang w:eastAsia="sr-Latn-ME"/>
        </w:rPr>
        <w:t xml:space="preserve">Upitnik je organizovan u tematske cjeline koje obuhvataju profil ispitanika, uslove stanovanja i vlasničke odnose, izvore prihoda i sredstva za život, korišćenje projektnog područja, indikatore ranjivosti, percipirane uticaje </w:t>
      </w:r>
      <w:r w:rsidR="008C1839" w:rsidRPr="00721243">
        <w:rPr>
          <w:rFonts w:cs="Arial"/>
          <w:szCs w:val="20"/>
          <w:lang w:eastAsia="sr-Latn-ME"/>
        </w:rPr>
        <w:t>p</w:t>
      </w:r>
      <w:r w:rsidRPr="00721243">
        <w:rPr>
          <w:rFonts w:cs="Arial"/>
          <w:szCs w:val="20"/>
          <w:lang w:eastAsia="sr-Latn-ME"/>
        </w:rPr>
        <w:t>rojekta, pitanja zdravlja i bezbjednosti zajednice, kao i stepen informisanosti o procesima uključivanja zainteresovanih strana i mehanizmima za podnošenje i rješavanje pritužbi.</w:t>
      </w:r>
    </w:p>
    <w:p w14:paraId="5AFE9F26" w14:textId="3D2D8BD5" w:rsidR="00C546F5" w:rsidRPr="00721243" w:rsidRDefault="00C546F5" w:rsidP="00213643">
      <w:pPr>
        <w:spacing w:before="100" w:beforeAutospacing="1" w:after="100" w:afterAutospacing="1"/>
        <w:rPr>
          <w:rFonts w:cs="Arial"/>
          <w:szCs w:val="20"/>
          <w:lang w:eastAsia="sr-Latn-ME"/>
        </w:rPr>
      </w:pPr>
      <w:r w:rsidRPr="00721243">
        <w:rPr>
          <w:rFonts w:cs="Arial"/>
          <w:szCs w:val="20"/>
          <w:lang w:eastAsia="sr-Latn-ME"/>
        </w:rPr>
        <w:t xml:space="preserve">Prikupljeni podaci se anonimizuju, sistematski kodiraju i analiziraju primjenom strukturiranog analitičkog okvira koji omogućava provjeru relevantnosti ESS5, identifikaciju ranjivih domaćinstava i procjenu rizika po zdravlje i bezbjednost zajednice u skladu sa ESS4. Primjenjuju se kriterijumi zasnovani na pravilima (rule-based screening) radi razlikovanja povremenih ili </w:t>
      </w:r>
      <w:r w:rsidR="008C1839" w:rsidRPr="00721243">
        <w:rPr>
          <w:rFonts w:cs="Arial"/>
          <w:szCs w:val="20"/>
          <w:lang w:eastAsia="sr-Latn-ME"/>
        </w:rPr>
        <w:t>nebezbjednih</w:t>
      </w:r>
      <w:r w:rsidRPr="00721243">
        <w:rPr>
          <w:rFonts w:cs="Arial"/>
          <w:szCs w:val="20"/>
          <w:lang w:eastAsia="sr-Latn-ME"/>
        </w:rPr>
        <w:t xml:space="preserve"> aktivnosti od stvarne zavisnosti od sredstava za život, čime se obezbjeđuje proporcionalna i dokazima utemeljena procjena društvenih rizika i uticaja.</w:t>
      </w:r>
    </w:p>
    <w:p w14:paraId="752C5BD4" w14:textId="5970CDD1" w:rsidR="00C546F5" w:rsidRPr="00721243" w:rsidRDefault="00C546F5" w:rsidP="00213643">
      <w:pPr>
        <w:spacing w:before="100" w:beforeAutospacing="1" w:after="100" w:afterAutospacing="1"/>
        <w:rPr>
          <w:rFonts w:cs="Arial"/>
          <w:szCs w:val="20"/>
          <w:lang w:eastAsia="sr-Latn-ME"/>
        </w:rPr>
      </w:pPr>
      <w:r w:rsidRPr="00721243">
        <w:rPr>
          <w:rFonts w:cs="Arial"/>
          <w:szCs w:val="20"/>
          <w:lang w:eastAsia="sr-Latn-ME"/>
        </w:rPr>
        <w:t xml:space="preserve">Implementacija </w:t>
      </w:r>
      <w:r w:rsidR="008C1839" w:rsidRPr="00721243">
        <w:rPr>
          <w:rFonts w:cs="Arial"/>
          <w:szCs w:val="20"/>
          <w:lang w:eastAsia="sr-Latn-ME"/>
        </w:rPr>
        <w:t>p</w:t>
      </w:r>
      <w:r w:rsidRPr="00721243">
        <w:rPr>
          <w:rFonts w:cs="Arial"/>
          <w:szCs w:val="20"/>
          <w:lang w:eastAsia="sr-Latn-ME"/>
        </w:rPr>
        <w:t>rojekta će se prvenstveno odnositi na sanacione i građevinske aktivnosti na lokaciji odlaganja otpada. Tokom realizacije ovih aktivnosti mogu se javiti privremeni negativni uticaji na životnu sredinu i društvo, uključujući uticaje na hidrologiju, zemljište, kvalitet vazduha, ekosisteme i socio-ekonomsko okruženje.</w:t>
      </w:r>
    </w:p>
    <w:p w14:paraId="530A836F" w14:textId="7969F75F" w:rsidR="002321C0" w:rsidRPr="00721243" w:rsidRDefault="00E20AB7" w:rsidP="00213643">
      <w:pPr>
        <w:pStyle w:val="Heading3"/>
      </w:pPr>
      <w:bookmarkStart w:id="534" w:name="_Toc219977477"/>
      <w:bookmarkStart w:id="535" w:name="_Toc221003210"/>
      <w:r w:rsidRPr="00721243">
        <w:t>Potencijalno područje pod uticajem projekta (AoI)</w:t>
      </w:r>
      <w:bookmarkStart w:id="536" w:name="_Toc219725875"/>
      <w:bookmarkStart w:id="537" w:name="_Toc219725876"/>
      <w:bookmarkStart w:id="538" w:name="_Toc219725877"/>
      <w:bookmarkStart w:id="539" w:name="_Toc219725878"/>
      <w:bookmarkStart w:id="540" w:name="_Toc219725879"/>
      <w:bookmarkStart w:id="541" w:name="_Toc219725880"/>
      <w:bookmarkStart w:id="542" w:name="_Toc219725881"/>
      <w:bookmarkEnd w:id="534"/>
      <w:bookmarkEnd w:id="535"/>
      <w:bookmarkEnd w:id="536"/>
      <w:bookmarkEnd w:id="537"/>
      <w:bookmarkEnd w:id="538"/>
      <w:bookmarkEnd w:id="539"/>
      <w:bookmarkEnd w:id="540"/>
      <w:bookmarkEnd w:id="541"/>
      <w:bookmarkEnd w:id="542"/>
    </w:p>
    <w:p w14:paraId="6C67170F" w14:textId="77777777" w:rsidR="00E20AB7" w:rsidRPr="00721243" w:rsidRDefault="00E20AB7" w:rsidP="00E20AB7">
      <w:pPr>
        <w:rPr>
          <w:rFonts w:cs="Arial"/>
          <w:b/>
          <w:bCs/>
          <w:szCs w:val="20"/>
          <w:lang w:eastAsia="sr-Latn-ME"/>
        </w:rPr>
      </w:pPr>
    </w:p>
    <w:p w14:paraId="3A67DED5" w14:textId="67CA2CBD" w:rsidR="00E20AB7" w:rsidRPr="00721243" w:rsidRDefault="00E20AB7" w:rsidP="00213643">
      <w:pPr>
        <w:rPr>
          <w:rFonts w:cs="Arial"/>
          <w:szCs w:val="20"/>
          <w:lang w:eastAsia="sr-Latn-ME"/>
        </w:rPr>
      </w:pPr>
      <w:r w:rsidRPr="00721243">
        <w:rPr>
          <w:rFonts w:cs="Arial"/>
          <w:szCs w:val="20"/>
          <w:lang w:eastAsia="sr-Latn-ME"/>
        </w:rPr>
        <w:t xml:space="preserve">Područje pod uticajem projekta (AoI) obuhvata geografske zone koje mogu biti pogođene projektnim aktivnostima, uključujući direktne i indirektne uticaje. U skladu sa Okvirom za zaštitu životne sredine i društva </w:t>
      </w:r>
      <w:r w:rsidR="00CF41A8" w:rsidRPr="00721243">
        <w:rPr>
          <w:rFonts w:cs="Arial"/>
          <w:szCs w:val="20"/>
          <w:lang w:eastAsia="sr-Latn-ME"/>
        </w:rPr>
        <w:t>SB</w:t>
      </w:r>
      <w:r w:rsidRPr="00721243">
        <w:rPr>
          <w:rFonts w:cs="Arial"/>
          <w:szCs w:val="20"/>
          <w:lang w:eastAsia="sr-Latn-ME"/>
        </w:rPr>
        <w:t>, naročito ESS1, AoI je definisano na osnovu prirode predloženih aktivnosti, karakteristika prijemnog okruženja i tipova potencijalnih ekoloških i društvenih uticaja.</w:t>
      </w:r>
    </w:p>
    <w:p w14:paraId="3DDC7449" w14:textId="787C2440" w:rsidR="00E20AB7" w:rsidRPr="00721243" w:rsidRDefault="00E20AB7" w:rsidP="00213643">
      <w:pPr>
        <w:spacing w:before="100" w:beforeAutospacing="1" w:after="100" w:afterAutospacing="1"/>
        <w:rPr>
          <w:rFonts w:cs="Arial"/>
          <w:szCs w:val="20"/>
          <w:lang w:eastAsia="sr-Latn-ME"/>
        </w:rPr>
      </w:pPr>
      <w:r w:rsidRPr="00721243">
        <w:rPr>
          <w:rFonts w:cs="Arial"/>
          <w:szCs w:val="20"/>
          <w:lang w:eastAsia="sr-Latn-ME"/>
        </w:rPr>
        <w:t>AoI nije ograničeno samo na površinu projekta, već se razlikuje u zavisnosti od razmatrane komponente životne sredine i društva. Za fizičko, biološko i socio-ekonomsko okruženje, AoI uključuje lokaciju projekta i njeno neposredno okruženje, šireći se van granica projektnog obuhvata u područja gdje se mogu javiti uticaji poput buke, prašine, saobraćaja i vizuelnih smetnji.</w:t>
      </w:r>
    </w:p>
    <w:p w14:paraId="4D65E55E" w14:textId="476E217A" w:rsidR="00E20AB7" w:rsidRPr="00721243" w:rsidRDefault="00E20AB7" w:rsidP="00213643">
      <w:pPr>
        <w:spacing w:before="100" w:beforeAutospacing="1" w:after="100" w:afterAutospacing="1"/>
        <w:rPr>
          <w:rFonts w:cs="Arial"/>
          <w:szCs w:val="20"/>
          <w:lang w:eastAsia="sr-Latn-ME"/>
        </w:rPr>
      </w:pPr>
      <w:r w:rsidRPr="00721243">
        <w:rPr>
          <w:rFonts w:cs="Arial"/>
          <w:szCs w:val="20"/>
          <w:lang w:eastAsia="sr-Latn-ME"/>
        </w:rPr>
        <w:t>KAP se nalazi između dvije rijeke, Morače i Cijevne, iznad Skadarskog jezera. Područje pripada Zetskoj dolini, glavnoj niziji Crne Gore i jednom od značajnih rezervoara prirodne pijaće vode. Takođe, rijeka Morača prolazi u neposrednoj blizini lokacije KAP-a i uliva se u Skadarsko jezero, veliki Nacionalni park smješten na granici sa Albanijom. Potencijalno AoI obuhvataće i ove površinske vodne resurse.</w:t>
      </w:r>
    </w:p>
    <w:p w14:paraId="591D209D" w14:textId="488233A7" w:rsidR="00E20AB7" w:rsidRPr="00721243" w:rsidRDefault="00E20AB7" w:rsidP="00213643">
      <w:pPr>
        <w:spacing w:before="100" w:beforeAutospacing="1" w:after="100" w:afterAutospacing="1"/>
        <w:rPr>
          <w:rFonts w:cs="Arial"/>
          <w:szCs w:val="20"/>
          <w:lang w:eastAsia="sr-Latn-ME"/>
        </w:rPr>
      </w:pPr>
      <w:r w:rsidRPr="00721243">
        <w:rPr>
          <w:rFonts w:cs="Arial"/>
          <w:szCs w:val="20"/>
          <w:lang w:eastAsia="sr-Latn-ME"/>
        </w:rPr>
        <w:t xml:space="preserve">Što se tiče socio-ekonomskog okruženja, AoI uključuje obližnja naselja, prvenstveno selo Botun. </w:t>
      </w:r>
      <w:r w:rsidR="00664FFC" w:rsidRPr="00664FFC">
        <w:rPr>
          <w:rFonts w:cs="Arial"/>
          <w:szCs w:val="20"/>
          <w:lang w:eastAsia="sr-Latn-ME"/>
        </w:rPr>
        <w:t>Na javno</w:t>
      </w:r>
      <w:r w:rsidR="008B001E">
        <w:rPr>
          <w:rFonts w:cs="Arial"/>
          <w:szCs w:val="20"/>
          <w:lang w:eastAsia="sr-Latn-ME"/>
        </w:rPr>
        <w:t>m</w:t>
      </w:r>
      <w:r w:rsidR="00664FFC" w:rsidRPr="00664FFC">
        <w:rPr>
          <w:rFonts w:cs="Arial"/>
          <w:szCs w:val="20"/>
          <w:lang w:eastAsia="sr-Latn-ME"/>
        </w:rPr>
        <w:t xml:space="preserve"> zemljišt</w:t>
      </w:r>
      <w:r w:rsidR="008B001E">
        <w:rPr>
          <w:rFonts w:cs="Arial"/>
          <w:szCs w:val="20"/>
          <w:lang w:eastAsia="sr-Latn-ME"/>
        </w:rPr>
        <w:t>u su</w:t>
      </w:r>
      <w:r w:rsidR="00664FFC" w:rsidRPr="00664FFC">
        <w:rPr>
          <w:rFonts w:cs="Arial"/>
          <w:szCs w:val="20"/>
          <w:lang w:eastAsia="sr-Latn-ME"/>
        </w:rPr>
        <w:t xml:space="preserve"> smješteni stambeni objekti koji su izgrađeni nelegalno. Ovi objekti su već bili u upotrebi tokom perioda kada je odlagalište industrijskog otpada bilo aktivno i prethode zatvaranju deponije. Iako je zemljište u javnom vlasništvu, objekt</w:t>
      </w:r>
      <w:r w:rsidR="00664FFC">
        <w:rPr>
          <w:rFonts w:cs="Arial"/>
          <w:szCs w:val="20"/>
          <w:lang w:eastAsia="sr-Latn-ME"/>
        </w:rPr>
        <w:t>e su zauzela privatna lica</w:t>
      </w:r>
      <w:r w:rsidR="00664FFC" w:rsidRPr="00664FFC">
        <w:rPr>
          <w:rFonts w:cs="Arial"/>
          <w:szCs w:val="20"/>
          <w:lang w:eastAsia="sr-Latn-ME"/>
        </w:rPr>
        <w:t xml:space="preserve">; de facto vlasnici ih </w:t>
      </w:r>
      <w:r w:rsidR="00664FFC">
        <w:rPr>
          <w:rFonts w:cs="Arial"/>
          <w:szCs w:val="20"/>
          <w:lang w:eastAsia="sr-Latn-ME"/>
        </w:rPr>
        <w:t>iznajmljuju</w:t>
      </w:r>
      <w:r w:rsidR="00664FFC" w:rsidRPr="00664FFC">
        <w:rPr>
          <w:rFonts w:cs="Arial"/>
          <w:szCs w:val="20"/>
          <w:lang w:eastAsia="sr-Latn-ME"/>
        </w:rPr>
        <w:t xml:space="preserve">, </w:t>
      </w:r>
      <w:r w:rsidR="00664FFC">
        <w:rPr>
          <w:rFonts w:cs="Arial"/>
          <w:szCs w:val="20"/>
          <w:lang w:eastAsia="sr-Latn-ME"/>
        </w:rPr>
        <w:t>te ih</w:t>
      </w:r>
      <w:r w:rsidR="00664FFC" w:rsidRPr="00664FFC">
        <w:rPr>
          <w:rFonts w:cs="Arial"/>
          <w:szCs w:val="20"/>
          <w:lang w:eastAsia="sr-Latn-ME"/>
        </w:rPr>
        <w:t xml:space="preserve"> trenutno koriste druge porodice.</w:t>
      </w:r>
      <w:r w:rsidR="00664FFC">
        <w:rPr>
          <w:rFonts w:cs="Arial"/>
          <w:szCs w:val="20"/>
          <w:lang w:eastAsia="sr-Latn-ME"/>
        </w:rPr>
        <w:t xml:space="preserve"> </w:t>
      </w:r>
      <w:r w:rsidRPr="00721243">
        <w:rPr>
          <w:rFonts w:cs="Arial"/>
          <w:szCs w:val="20"/>
          <w:lang w:eastAsia="sr-Latn-ME"/>
        </w:rPr>
        <w:t>Takođe, okolna naselja u kojima bi se mogli osjetiti efekti prašine i buke smatraju se osjetljivim receptorima u smislu uticaja na fizičko i društveno okruženje.</w:t>
      </w:r>
    </w:p>
    <w:p w14:paraId="4D78FC3A" w14:textId="48B61B87" w:rsidR="00E20AB7" w:rsidRPr="00721243" w:rsidRDefault="00E20AB7" w:rsidP="00213643">
      <w:pPr>
        <w:spacing w:before="100" w:beforeAutospacing="1" w:after="100" w:afterAutospacing="1"/>
        <w:rPr>
          <w:rFonts w:cs="Arial"/>
          <w:szCs w:val="20"/>
          <w:lang w:eastAsia="sr-Latn-ME"/>
        </w:rPr>
      </w:pPr>
      <w:r w:rsidRPr="00721243">
        <w:rPr>
          <w:rFonts w:cs="Arial"/>
          <w:szCs w:val="20"/>
          <w:lang w:eastAsia="sr-Latn-ME"/>
        </w:rPr>
        <w:t xml:space="preserve">Za vodene resurse i pripadajuće vodene ekosisteme definisano je šire AoI kako bi se odrazila </w:t>
      </w:r>
      <w:r w:rsidR="005E7984" w:rsidRPr="00721243">
        <w:rPr>
          <w:rFonts w:cs="Arial"/>
          <w:szCs w:val="20"/>
          <w:lang w:eastAsia="sr-Latn-ME"/>
        </w:rPr>
        <w:t>hidrološka</w:t>
      </w:r>
      <w:r w:rsidRPr="00721243">
        <w:rPr>
          <w:rFonts w:cs="Arial"/>
          <w:szCs w:val="20"/>
          <w:lang w:eastAsia="sr-Latn-ME"/>
        </w:rPr>
        <w:t xml:space="preserve"> povezanost. Ovo uključuje obližnja površinska vodena tijela i nizvodne receptore, imajući u vidu da </w:t>
      </w:r>
      <w:r w:rsidR="005E7984" w:rsidRPr="00721243">
        <w:rPr>
          <w:rFonts w:cs="Arial"/>
          <w:szCs w:val="20"/>
          <w:lang w:eastAsia="sr-Latn-ME"/>
        </w:rPr>
        <w:t xml:space="preserve">se </w:t>
      </w:r>
      <w:r w:rsidRPr="00721243">
        <w:rPr>
          <w:rFonts w:cs="Arial"/>
          <w:szCs w:val="20"/>
          <w:lang w:eastAsia="sr-Latn-ME"/>
        </w:rPr>
        <w:t xml:space="preserve">rijeke u blizini projektnog područja </w:t>
      </w:r>
      <w:r w:rsidR="005E7984" w:rsidRPr="00721243">
        <w:rPr>
          <w:rFonts w:cs="Arial"/>
          <w:szCs w:val="20"/>
          <w:lang w:eastAsia="sr-Latn-ME"/>
        </w:rPr>
        <w:t>ulivaju</w:t>
      </w:r>
      <w:r w:rsidRPr="00721243">
        <w:rPr>
          <w:rFonts w:cs="Arial"/>
          <w:szCs w:val="20"/>
          <w:lang w:eastAsia="sr-Latn-ME"/>
        </w:rPr>
        <w:t xml:space="preserve"> u Skadarsko jezero, osjetljiv i zaštićen ekosistem od nacionalnog i međunarodnog značaja.</w:t>
      </w:r>
    </w:p>
    <w:p w14:paraId="35712B11" w14:textId="5FD7EF3A" w:rsidR="00E20AB7" w:rsidRPr="00721243" w:rsidRDefault="00E20AB7" w:rsidP="00213643">
      <w:pPr>
        <w:spacing w:before="100" w:beforeAutospacing="1" w:after="100" w:afterAutospacing="1"/>
        <w:rPr>
          <w:rFonts w:cs="Arial"/>
          <w:szCs w:val="20"/>
          <w:lang w:eastAsia="sr-Latn-ME"/>
        </w:rPr>
      </w:pPr>
      <w:r w:rsidRPr="00721243">
        <w:rPr>
          <w:rFonts w:cs="Arial"/>
          <w:szCs w:val="20"/>
          <w:lang w:eastAsia="sr-Latn-ME"/>
        </w:rPr>
        <w:t xml:space="preserve">Pored toga, AoI obuhvata transportne pravce korišćene za prevoz otpadnih materijala povezanih sa </w:t>
      </w:r>
      <w:r w:rsidR="005E7984" w:rsidRPr="00721243">
        <w:rPr>
          <w:rFonts w:cs="Arial"/>
          <w:szCs w:val="20"/>
          <w:lang w:eastAsia="sr-Latn-ME"/>
        </w:rPr>
        <w:t>p</w:t>
      </w:r>
      <w:r w:rsidRPr="00721243">
        <w:rPr>
          <w:rFonts w:cs="Arial"/>
          <w:szCs w:val="20"/>
          <w:lang w:eastAsia="sr-Latn-ME"/>
        </w:rPr>
        <w:t xml:space="preserve">rojektom do lokacije </w:t>
      </w:r>
      <w:r w:rsidR="005E7984" w:rsidRPr="00721243">
        <w:rPr>
          <w:rFonts w:cs="Arial"/>
          <w:szCs w:val="20"/>
          <w:lang w:eastAsia="sr-Latn-ME"/>
        </w:rPr>
        <w:t>p</w:t>
      </w:r>
      <w:r w:rsidRPr="00721243">
        <w:rPr>
          <w:rFonts w:cs="Arial"/>
          <w:szCs w:val="20"/>
          <w:lang w:eastAsia="sr-Latn-ME"/>
        </w:rPr>
        <w:t xml:space="preserve">rojekta ili do drugih odobrenih postrojenja. Ovi transportni koridori smatraju se dijelom AoI zbog potencijalnih uticaja vezanih za saobraćajnu bezbjednost, </w:t>
      </w:r>
      <w:r w:rsidR="005E7984" w:rsidRPr="00721243">
        <w:rPr>
          <w:rFonts w:cs="Arial"/>
          <w:szCs w:val="20"/>
          <w:lang w:eastAsia="sr-Latn-ME"/>
        </w:rPr>
        <w:t>akcidentna izlivanja</w:t>
      </w:r>
      <w:r w:rsidRPr="00721243">
        <w:rPr>
          <w:rFonts w:cs="Arial"/>
          <w:szCs w:val="20"/>
          <w:lang w:eastAsia="sr-Latn-ME"/>
        </w:rPr>
        <w:t>, zdravlje i bezbjednost zajednice i rizične situacije na radu.</w:t>
      </w:r>
    </w:p>
    <w:p w14:paraId="7FC2FF0E" w14:textId="532477F3" w:rsidR="005E7984" w:rsidRPr="00721243" w:rsidRDefault="00E20AB7" w:rsidP="00E20AB7">
      <w:pPr>
        <w:spacing w:before="100" w:beforeAutospacing="1" w:after="100" w:afterAutospacing="1"/>
        <w:rPr>
          <w:rFonts w:cs="Arial"/>
          <w:szCs w:val="20"/>
          <w:lang w:eastAsia="sr-Latn-ME"/>
        </w:rPr>
      </w:pPr>
      <w:r w:rsidRPr="00721243">
        <w:rPr>
          <w:rFonts w:cs="Arial"/>
          <w:szCs w:val="20"/>
          <w:lang w:eastAsia="sr-Latn-ME"/>
        </w:rPr>
        <w:t>Definisano AoI takođe uključuje obližnje zajednice i osjetljive receptore koji mogu biti pogođeni projektnim aktivnostima. Prostorn</w:t>
      </w:r>
      <w:r w:rsidR="005E7984" w:rsidRPr="00721243">
        <w:rPr>
          <w:rFonts w:cs="Arial"/>
          <w:szCs w:val="20"/>
          <w:lang w:eastAsia="sr-Latn-ME"/>
        </w:rPr>
        <w:t>i prikaz p</w:t>
      </w:r>
      <w:r w:rsidRPr="00721243">
        <w:rPr>
          <w:rFonts w:cs="Arial"/>
          <w:szCs w:val="20"/>
          <w:lang w:eastAsia="sr-Latn-ME"/>
        </w:rPr>
        <w:t xml:space="preserve">odručja </w:t>
      </w:r>
      <w:r w:rsidR="005E7984" w:rsidRPr="00721243">
        <w:rPr>
          <w:rFonts w:cs="Arial"/>
          <w:szCs w:val="20"/>
          <w:lang w:eastAsia="sr-Latn-ME"/>
        </w:rPr>
        <w:t xml:space="preserve">pod </w:t>
      </w:r>
      <w:r w:rsidRPr="00721243">
        <w:rPr>
          <w:rFonts w:cs="Arial"/>
          <w:szCs w:val="20"/>
          <w:lang w:eastAsia="sr-Latn-ME"/>
        </w:rPr>
        <w:t>uticaj</w:t>
      </w:r>
      <w:r w:rsidR="005E7984" w:rsidRPr="00721243">
        <w:rPr>
          <w:rFonts w:cs="Arial"/>
          <w:szCs w:val="20"/>
          <w:lang w:eastAsia="sr-Latn-ME"/>
        </w:rPr>
        <w:t>em projekta</w:t>
      </w:r>
      <w:r w:rsidRPr="00721243">
        <w:rPr>
          <w:rFonts w:cs="Arial"/>
          <w:szCs w:val="20"/>
          <w:lang w:eastAsia="sr-Latn-ME"/>
        </w:rPr>
        <w:t xml:space="preserve"> za različite ekološke i društvene komponente prikazana je u </w:t>
      </w:r>
      <w:r w:rsidR="00664FFC">
        <w:rPr>
          <w:rFonts w:cs="Arial"/>
          <w:szCs w:val="20"/>
          <w:lang w:eastAsia="sr-Latn-ME"/>
        </w:rPr>
        <w:t>tabeli 18</w:t>
      </w:r>
      <w:r w:rsidR="005E7984" w:rsidRPr="00721243">
        <w:rPr>
          <w:rFonts w:cs="Arial"/>
          <w:szCs w:val="20"/>
          <w:lang w:eastAsia="sr-Latn-ME"/>
        </w:rPr>
        <w:t>.</w:t>
      </w:r>
    </w:p>
    <w:p w14:paraId="1EA80846" w14:textId="0D5DBC95" w:rsidR="005E7984" w:rsidRPr="00721243" w:rsidRDefault="005E7984" w:rsidP="00213643">
      <w:pPr>
        <w:jc w:val="left"/>
        <w:rPr>
          <w:rFonts w:cs="Arial"/>
          <w:szCs w:val="20"/>
          <w:lang w:eastAsia="sr-Latn-ME"/>
        </w:rPr>
        <w:sectPr w:rsidR="005E7984" w:rsidRPr="00721243" w:rsidSect="00092F93">
          <w:headerReference w:type="default" r:id="rId76"/>
          <w:footerReference w:type="default" r:id="rId77"/>
          <w:pgSz w:w="11907" w:h="16839" w:code="9"/>
          <w:pgMar w:top="1418" w:right="1418" w:bottom="1418" w:left="1701" w:header="720" w:footer="720" w:gutter="0"/>
          <w:cols w:space="720"/>
          <w:docGrid w:linePitch="360"/>
        </w:sectPr>
      </w:pPr>
    </w:p>
    <w:p w14:paraId="59BF277B" w14:textId="5A178F8C" w:rsidR="00AD62E8" w:rsidRPr="00721243" w:rsidRDefault="00AD62E8" w:rsidP="00AD62E8">
      <w:pPr>
        <w:spacing w:before="100" w:beforeAutospacing="1" w:after="100" w:afterAutospacing="1"/>
        <w:jc w:val="center"/>
        <w:rPr>
          <w:rFonts w:cs="Arial"/>
          <w:szCs w:val="20"/>
          <w:lang w:eastAsia="sr-Latn-ME"/>
        </w:rPr>
      </w:pPr>
      <w:r w:rsidRPr="00721243">
        <w:rPr>
          <w:rFonts w:cs="Arial"/>
          <w:noProof/>
          <w:szCs w:val="20"/>
          <w:lang w:val="en-US"/>
        </w:rPr>
        <w:drawing>
          <wp:inline distT="0" distB="0" distL="0" distR="0" wp14:anchorId="7DC3C08F" wp14:editId="6F2639EC">
            <wp:extent cx="8985250" cy="5181600"/>
            <wp:effectExtent l="0" t="0" r="6350" b="0"/>
            <wp:docPr id="795733577"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9012170" cy="5197124"/>
                    </a:xfrm>
                    <a:prstGeom prst="rect">
                      <a:avLst/>
                    </a:prstGeom>
                    <a:noFill/>
                    <a:ln>
                      <a:noFill/>
                    </a:ln>
                  </pic:spPr>
                </pic:pic>
              </a:graphicData>
            </a:graphic>
          </wp:inline>
        </w:drawing>
      </w:r>
    </w:p>
    <w:p w14:paraId="0AE4483D" w14:textId="67ECDE8B" w:rsidR="005E7984" w:rsidRPr="00721243" w:rsidRDefault="005902F2" w:rsidP="00213643">
      <w:pPr>
        <w:pStyle w:val="Caption"/>
        <w:jc w:val="center"/>
        <w:rPr>
          <w:rFonts w:cs="Arial"/>
          <w:szCs w:val="20"/>
          <w:lang w:eastAsia="sr-Latn-ME"/>
        </w:rPr>
      </w:pPr>
      <w:bookmarkStart w:id="543" w:name="_Toc219727152"/>
      <w:bookmarkStart w:id="544" w:name="_Toc221003372"/>
      <w:r w:rsidRPr="00721243">
        <w:t xml:space="preserve">Slika </w:t>
      </w:r>
      <w:r w:rsidRPr="00721243">
        <w:fldChar w:fldCharType="begin"/>
      </w:r>
      <w:r w:rsidRPr="00721243">
        <w:instrText xml:space="preserve"> SEQ Slika \* ARABIC </w:instrText>
      </w:r>
      <w:r w:rsidRPr="00721243">
        <w:fldChar w:fldCharType="separate"/>
      </w:r>
      <w:r w:rsidR="00D967F6">
        <w:rPr>
          <w:noProof/>
        </w:rPr>
        <w:t>22</w:t>
      </w:r>
      <w:r w:rsidRPr="00721243">
        <w:fldChar w:fldCharType="end"/>
      </w:r>
      <w:r w:rsidRPr="00721243">
        <w:t>.</w:t>
      </w:r>
      <w:r w:rsidRPr="00721243">
        <w:rPr>
          <w:b w:val="0"/>
          <w:bCs w:val="0"/>
        </w:rPr>
        <w:t xml:space="preserve"> </w:t>
      </w:r>
      <w:r w:rsidR="00CF41A8" w:rsidRPr="00721243">
        <w:rPr>
          <w:b w:val="0"/>
          <w:bCs w:val="0"/>
        </w:rPr>
        <w:t xml:space="preserve">Projektno područje </w:t>
      </w:r>
      <w:r w:rsidRPr="00721243">
        <w:rPr>
          <w:b w:val="0"/>
          <w:bCs w:val="0"/>
        </w:rPr>
        <w:t>i okolina, uključujući AoI za vodne resurse</w:t>
      </w:r>
      <w:bookmarkEnd w:id="543"/>
      <w:bookmarkEnd w:id="544"/>
      <w:r w:rsidRPr="00721243">
        <w:rPr>
          <w:b w:val="0"/>
          <w:bCs w:val="0"/>
        </w:rPr>
        <w:t xml:space="preserve"> </w:t>
      </w:r>
      <w:r w:rsidR="005E7984" w:rsidRPr="00721243">
        <w:rPr>
          <w:rFonts w:cs="Arial"/>
          <w:b w:val="0"/>
          <w:bCs w:val="0"/>
          <w:szCs w:val="20"/>
          <w:lang w:eastAsia="sr-Latn-ME"/>
        </w:rPr>
        <w:br w:type="page"/>
      </w:r>
    </w:p>
    <w:p w14:paraId="2F52312F" w14:textId="77777777" w:rsidR="005E7984" w:rsidRPr="00721243" w:rsidRDefault="005E7984" w:rsidP="00551338">
      <w:pPr>
        <w:rPr>
          <w:rFonts w:cs="Arial"/>
          <w:szCs w:val="20"/>
          <w:lang w:eastAsia="sr-Latn-ME"/>
        </w:rPr>
        <w:sectPr w:rsidR="005E7984" w:rsidRPr="00721243" w:rsidSect="00213643">
          <w:pgSz w:w="18654" w:h="13268" w:orient="landscape" w:code="9"/>
          <w:pgMar w:top="1701" w:right="1418" w:bottom="1418" w:left="3101" w:header="720" w:footer="720" w:gutter="0"/>
          <w:cols w:space="720"/>
          <w:docGrid w:linePitch="360"/>
        </w:sectPr>
      </w:pPr>
    </w:p>
    <w:p w14:paraId="2832E4E4" w14:textId="54F4C926" w:rsidR="00B31ECA" w:rsidRPr="00721243" w:rsidRDefault="00B31ECA" w:rsidP="00213643">
      <w:pPr>
        <w:pStyle w:val="Heading3"/>
        <w:rPr>
          <w:lang w:eastAsia="sr-Latn-ME"/>
        </w:rPr>
      </w:pPr>
      <w:bookmarkStart w:id="545" w:name="_Toc219977478"/>
      <w:bookmarkStart w:id="546" w:name="_Toc221003211"/>
      <w:r w:rsidRPr="00721243">
        <w:rPr>
          <w:lang w:eastAsia="sr-Latn-ME"/>
        </w:rPr>
        <w:t>Utvrđivanje nivoa i značaja ekoloških i društvenih uticaja</w:t>
      </w:r>
      <w:bookmarkEnd w:id="545"/>
      <w:bookmarkEnd w:id="546"/>
    </w:p>
    <w:p w14:paraId="4383C915" w14:textId="77777777" w:rsidR="00B31ECA" w:rsidRPr="00721243" w:rsidRDefault="00B31ECA" w:rsidP="00B31ECA">
      <w:pPr>
        <w:rPr>
          <w:rFonts w:cs="Arial"/>
          <w:szCs w:val="20"/>
          <w:lang w:eastAsia="sr-Latn-ME"/>
        </w:rPr>
      </w:pPr>
    </w:p>
    <w:p w14:paraId="00F09706" w14:textId="3EC254CA" w:rsidR="00845B8E" w:rsidRPr="00721243" w:rsidRDefault="00B31ECA" w:rsidP="00551338">
      <w:pPr>
        <w:rPr>
          <w:rFonts w:cs="Arial"/>
        </w:rPr>
      </w:pPr>
      <w:r w:rsidRPr="00721243">
        <w:rPr>
          <w:rFonts w:cs="Arial"/>
          <w:szCs w:val="20"/>
          <w:lang w:eastAsia="sr-Latn-ME"/>
        </w:rPr>
        <w:t>U ovo</w:t>
      </w:r>
      <w:r w:rsidR="00D96431" w:rsidRPr="00721243">
        <w:rPr>
          <w:rFonts w:cs="Arial"/>
          <w:szCs w:val="20"/>
          <w:lang w:eastAsia="sr-Latn-ME"/>
        </w:rPr>
        <w:t>m podpoglavlju</w:t>
      </w:r>
      <w:r w:rsidRPr="00721243">
        <w:rPr>
          <w:rFonts w:cs="Arial"/>
          <w:szCs w:val="20"/>
          <w:lang w:eastAsia="sr-Latn-ME"/>
        </w:rPr>
        <w:t xml:space="preserve"> identifikuju se i ocjenjuju potencijalni ekološki i društveni uticaji projekta na fizičko, biološko i socio-ekonomsko okruženje. Procjena se fokusira na utvrđivanje intenziteta (magnitude) i značaja uticaja, a rezultati su sažeti u tabeli 1</w:t>
      </w:r>
      <w:r w:rsidR="003D066C">
        <w:rPr>
          <w:rFonts w:cs="Arial"/>
          <w:szCs w:val="20"/>
          <w:lang w:eastAsia="sr-Latn-ME"/>
        </w:rPr>
        <w:t>8</w:t>
      </w:r>
      <w:r w:rsidR="00D96431" w:rsidRPr="00721243">
        <w:rPr>
          <w:rFonts w:cs="Arial"/>
          <w:szCs w:val="20"/>
          <w:lang w:eastAsia="sr-Latn-ME"/>
        </w:rPr>
        <w:t>.</w:t>
      </w:r>
    </w:p>
    <w:p w14:paraId="0404843F" w14:textId="626D080E" w:rsidR="00234631" w:rsidRPr="00721243" w:rsidRDefault="00234631">
      <w:pPr>
        <w:jc w:val="left"/>
        <w:rPr>
          <w:rFonts w:cs="Arial"/>
        </w:rPr>
      </w:pPr>
      <w:r w:rsidRPr="00721243">
        <w:rPr>
          <w:rFonts w:cs="Arial"/>
        </w:rPr>
        <w:br w:type="page"/>
      </w:r>
    </w:p>
    <w:p w14:paraId="58F76CC7" w14:textId="77777777" w:rsidR="00234631" w:rsidRPr="00721243" w:rsidRDefault="00234631" w:rsidP="00551338">
      <w:pPr>
        <w:rPr>
          <w:rFonts w:cs="Arial"/>
        </w:rPr>
        <w:sectPr w:rsidR="00234631" w:rsidRPr="00721243" w:rsidSect="00092F93">
          <w:pgSz w:w="11907" w:h="16839" w:code="9"/>
          <w:pgMar w:top="1418" w:right="1418" w:bottom="1418" w:left="1701" w:header="720" w:footer="720" w:gutter="0"/>
          <w:cols w:space="720"/>
          <w:docGrid w:linePitch="360"/>
        </w:sectPr>
      </w:pPr>
    </w:p>
    <w:p w14:paraId="0BDAF647" w14:textId="01C40044" w:rsidR="005902F2" w:rsidRPr="00721243" w:rsidRDefault="00924F76" w:rsidP="00213643">
      <w:pPr>
        <w:pStyle w:val="Caption"/>
        <w:rPr>
          <w:rFonts w:cs="Arial"/>
        </w:rPr>
      </w:pPr>
      <w:bookmarkStart w:id="547" w:name="_Toc221003325"/>
      <w:r w:rsidRPr="00721243">
        <w:t xml:space="preserve">Tabela </w:t>
      </w:r>
      <w:r w:rsidRPr="00721243">
        <w:fldChar w:fldCharType="begin"/>
      </w:r>
      <w:r w:rsidRPr="00721243">
        <w:instrText xml:space="preserve"> SEQ Tabela \* ARABIC </w:instrText>
      </w:r>
      <w:r w:rsidRPr="00721243">
        <w:fldChar w:fldCharType="separate"/>
      </w:r>
      <w:r w:rsidR="00D967F6">
        <w:rPr>
          <w:noProof/>
        </w:rPr>
        <w:t>18</w:t>
      </w:r>
      <w:r w:rsidRPr="00721243">
        <w:fldChar w:fldCharType="end"/>
      </w:r>
      <w:r w:rsidRPr="00721243">
        <w:t xml:space="preserve">. </w:t>
      </w:r>
      <w:r w:rsidR="008737CB" w:rsidRPr="00721243">
        <w:rPr>
          <w:b w:val="0"/>
          <w:bCs w:val="0"/>
        </w:rPr>
        <w:t>Matrica procjene nivoa ekoloških i društvenih uticaja</w:t>
      </w:r>
      <w:bookmarkEnd w:id="547"/>
    </w:p>
    <w:tbl>
      <w:tblPr>
        <w:tblOverlap w:val="neve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415"/>
        <w:gridCol w:w="1662"/>
        <w:gridCol w:w="501"/>
        <w:gridCol w:w="499"/>
        <w:gridCol w:w="234"/>
        <w:gridCol w:w="234"/>
        <w:gridCol w:w="234"/>
        <w:gridCol w:w="364"/>
        <w:gridCol w:w="365"/>
        <w:gridCol w:w="365"/>
        <w:gridCol w:w="376"/>
        <w:gridCol w:w="278"/>
        <w:gridCol w:w="292"/>
        <w:gridCol w:w="309"/>
        <w:gridCol w:w="312"/>
        <w:gridCol w:w="410"/>
        <w:gridCol w:w="404"/>
        <w:gridCol w:w="413"/>
        <w:gridCol w:w="1436"/>
        <w:gridCol w:w="1587"/>
        <w:gridCol w:w="1587"/>
        <w:gridCol w:w="1736"/>
      </w:tblGrid>
      <w:tr w:rsidR="00A70238" w:rsidRPr="00721243" w14:paraId="654EE3B1" w14:textId="77777777" w:rsidTr="00213643">
        <w:trPr>
          <w:trHeight w:val="340"/>
          <w:tblHeader/>
          <w:jc w:val="center"/>
        </w:trPr>
        <w:tc>
          <w:tcPr>
            <w:tcW w:w="149" w:type="pct"/>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08009F3F" w14:textId="7738F3F7" w:rsidR="00C06161" w:rsidRPr="00721243" w:rsidRDefault="00680A7D" w:rsidP="00C06161">
            <w:pPr>
              <w:widowControl w:val="0"/>
              <w:spacing w:line="276" w:lineRule="auto"/>
              <w:rPr>
                <w:rFonts w:cs="Arial"/>
                <w:b/>
                <w:color w:val="000000" w:themeColor="text1"/>
                <w:sz w:val="16"/>
                <w:szCs w:val="16"/>
              </w:rPr>
            </w:pPr>
            <w:r w:rsidRPr="00721243">
              <w:rPr>
                <w:rFonts w:cs="Arial"/>
                <w:b/>
                <w:color w:val="000000" w:themeColor="text1"/>
                <w:sz w:val="16"/>
                <w:szCs w:val="16"/>
              </w:rPr>
              <w:t>Br.</w:t>
            </w:r>
          </w:p>
        </w:tc>
        <w:tc>
          <w:tcPr>
            <w:tcW w:w="594" w:type="pct"/>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1AE9ECFC" w14:textId="5EF450C7" w:rsidR="00C06161" w:rsidRPr="00721243" w:rsidRDefault="00680A7D" w:rsidP="00C06161">
            <w:pPr>
              <w:widowControl w:val="0"/>
              <w:spacing w:line="276" w:lineRule="auto"/>
              <w:jc w:val="center"/>
              <w:rPr>
                <w:rFonts w:cs="Arial"/>
                <w:b/>
                <w:i/>
                <w:color w:val="000000" w:themeColor="text1"/>
                <w:sz w:val="16"/>
                <w:szCs w:val="16"/>
              </w:rPr>
            </w:pPr>
            <w:r w:rsidRPr="00721243">
              <w:rPr>
                <w:rFonts w:cs="Arial"/>
                <w:b/>
                <w:i/>
                <w:color w:val="000000" w:themeColor="text1"/>
                <w:sz w:val="16"/>
                <w:szCs w:val="16"/>
              </w:rPr>
              <w:t>Ekološki i društveni aspekti</w:t>
            </w:r>
          </w:p>
        </w:tc>
        <w:tc>
          <w:tcPr>
            <w:tcW w:w="4257" w:type="pct"/>
            <w:gridSpan w:val="20"/>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1B3542C3" w14:textId="5DCBBA7B" w:rsidR="00C06161" w:rsidRPr="00721243" w:rsidRDefault="00680A7D" w:rsidP="00C06161">
            <w:pPr>
              <w:widowControl w:val="0"/>
              <w:spacing w:line="276" w:lineRule="auto"/>
              <w:jc w:val="center"/>
              <w:rPr>
                <w:rFonts w:cs="Arial"/>
                <w:b/>
                <w:i/>
                <w:color w:val="000000" w:themeColor="text1"/>
                <w:sz w:val="16"/>
                <w:szCs w:val="16"/>
              </w:rPr>
            </w:pPr>
            <w:r w:rsidRPr="00721243">
              <w:rPr>
                <w:rFonts w:cs="Arial"/>
                <w:b/>
                <w:i/>
                <w:color w:val="000000" w:themeColor="text1"/>
                <w:sz w:val="16"/>
                <w:szCs w:val="16"/>
              </w:rPr>
              <w:t>Uticaj</w:t>
            </w:r>
          </w:p>
        </w:tc>
      </w:tr>
      <w:tr w:rsidR="004D3867" w:rsidRPr="00721243" w14:paraId="50D3CDE3" w14:textId="77777777" w:rsidTr="00987488">
        <w:trPr>
          <w:trHeight w:val="340"/>
          <w:tblHeade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1E81E7A0" w14:textId="77777777" w:rsidR="00C06161" w:rsidRPr="00721243" w:rsidRDefault="00C06161" w:rsidP="00C06161">
            <w:pPr>
              <w:rPr>
                <w:rFonts w:cs="Arial"/>
                <w:b/>
                <w:color w:val="000000" w:themeColor="text1"/>
                <w:sz w:val="16"/>
                <w:szCs w:val="16"/>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789FB54C" w14:textId="77777777" w:rsidR="00C06161" w:rsidRPr="00721243" w:rsidRDefault="00C06161" w:rsidP="00C06161">
            <w:pPr>
              <w:rPr>
                <w:rFonts w:cs="Arial"/>
                <w:b/>
                <w:i/>
                <w:color w:val="000000" w:themeColor="text1"/>
                <w:sz w:val="16"/>
                <w:szCs w:val="16"/>
              </w:rPr>
            </w:pPr>
          </w:p>
        </w:tc>
        <w:tc>
          <w:tcPr>
            <w:tcW w:w="359" w:type="pct"/>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21FB0C16" w14:textId="6BBDF8DE" w:rsidR="00C06161" w:rsidRPr="00721243" w:rsidRDefault="00680A7D" w:rsidP="00C06161">
            <w:pPr>
              <w:widowControl w:val="0"/>
              <w:spacing w:line="276" w:lineRule="auto"/>
              <w:jc w:val="center"/>
              <w:rPr>
                <w:rFonts w:cs="Arial"/>
                <w:b/>
                <w:i/>
                <w:color w:val="000000" w:themeColor="text1"/>
                <w:sz w:val="16"/>
                <w:szCs w:val="16"/>
              </w:rPr>
            </w:pPr>
            <w:r w:rsidRPr="00721243">
              <w:rPr>
                <w:rFonts w:cs="Arial"/>
                <w:b/>
                <w:i/>
                <w:color w:val="000000" w:themeColor="text1"/>
                <w:sz w:val="16"/>
                <w:szCs w:val="16"/>
              </w:rPr>
              <w:t>Priroda</w:t>
            </w:r>
          </w:p>
        </w:tc>
        <w:tc>
          <w:tcPr>
            <w:tcW w:w="235" w:type="pct"/>
            <w:gridSpan w:val="3"/>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370B7BFD" w14:textId="720143F9" w:rsidR="00C06161" w:rsidRPr="00721243" w:rsidRDefault="00680A7D" w:rsidP="00C06161">
            <w:pPr>
              <w:widowControl w:val="0"/>
              <w:spacing w:line="276" w:lineRule="auto"/>
              <w:jc w:val="center"/>
              <w:rPr>
                <w:rFonts w:cs="Arial"/>
                <w:b/>
                <w:i/>
                <w:color w:val="000000" w:themeColor="text1"/>
                <w:sz w:val="16"/>
                <w:szCs w:val="16"/>
              </w:rPr>
            </w:pPr>
            <w:r w:rsidRPr="00721243">
              <w:rPr>
                <w:rFonts w:cs="Arial"/>
                <w:b/>
                <w:i/>
                <w:color w:val="000000" w:themeColor="text1"/>
                <w:sz w:val="16"/>
                <w:szCs w:val="16"/>
              </w:rPr>
              <w:t>Tip</w:t>
            </w:r>
          </w:p>
        </w:tc>
        <w:tc>
          <w:tcPr>
            <w:tcW w:w="528" w:type="pct"/>
            <w:gridSpan w:val="4"/>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4EA06423" w14:textId="359993E1" w:rsidR="00C06161" w:rsidRPr="00721243" w:rsidRDefault="00680A7D" w:rsidP="00C06161">
            <w:pPr>
              <w:widowControl w:val="0"/>
              <w:spacing w:line="276" w:lineRule="auto"/>
              <w:jc w:val="center"/>
              <w:rPr>
                <w:rFonts w:cs="Arial"/>
                <w:b/>
                <w:i/>
                <w:color w:val="000000" w:themeColor="text1"/>
                <w:sz w:val="16"/>
                <w:szCs w:val="16"/>
              </w:rPr>
            </w:pPr>
            <w:r w:rsidRPr="00721243">
              <w:rPr>
                <w:rFonts w:cs="Arial"/>
                <w:b/>
                <w:i/>
                <w:color w:val="000000" w:themeColor="text1"/>
                <w:sz w:val="16"/>
                <w:szCs w:val="16"/>
              </w:rPr>
              <w:t>Prostorni obuhvat</w:t>
            </w:r>
          </w:p>
        </w:tc>
        <w:tc>
          <w:tcPr>
            <w:tcW w:w="428" w:type="pct"/>
            <w:gridSpan w:val="4"/>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7A2E7AA3" w14:textId="5FCAF248" w:rsidR="00C06161" w:rsidRPr="00721243" w:rsidRDefault="00680A7D" w:rsidP="00C06161">
            <w:pPr>
              <w:widowControl w:val="0"/>
              <w:spacing w:line="276" w:lineRule="auto"/>
              <w:jc w:val="center"/>
              <w:rPr>
                <w:rFonts w:cs="Arial"/>
                <w:b/>
                <w:i/>
                <w:color w:val="000000" w:themeColor="text1"/>
                <w:sz w:val="16"/>
                <w:szCs w:val="16"/>
              </w:rPr>
            </w:pPr>
            <w:r w:rsidRPr="00721243">
              <w:rPr>
                <w:rFonts w:cs="Arial"/>
                <w:b/>
                <w:i/>
                <w:color w:val="000000" w:themeColor="text1"/>
                <w:sz w:val="16"/>
                <w:szCs w:val="16"/>
              </w:rPr>
              <w:t>Trajanje</w:t>
            </w:r>
          </w:p>
        </w:tc>
        <w:tc>
          <w:tcPr>
            <w:tcW w:w="440" w:type="pct"/>
            <w:gridSpan w:val="3"/>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6423BCF1" w14:textId="07BDA24E" w:rsidR="00C06161" w:rsidRPr="00721243" w:rsidRDefault="00680A7D" w:rsidP="00C06161">
            <w:pPr>
              <w:widowControl w:val="0"/>
              <w:spacing w:line="276" w:lineRule="auto"/>
              <w:jc w:val="center"/>
              <w:rPr>
                <w:rFonts w:cs="Arial"/>
                <w:b/>
                <w:i/>
                <w:color w:val="000000" w:themeColor="text1"/>
                <w:sz w:val="16"/>
                <w:szCs w:val="16"/>
              </w:rPr>
            </w:pPr>
            <w:r w:rsidRPr="00721243">
              <w:rPr>
                <w:rFonts w:cs="Arial"/>
                <w:b/>
                <w:i/>
                <w:color w:val="000000" w:themeColor="text1"/>
                <w:sz w:val="16"/>
                <w:szCs w:val="16"/>
              </w:rPr>
              <w:t>Vjerovatnoća pojave</w:t>
            </w:r>
          </w:p>
        </w:tc>
        <w:tc>
          <w:tcPr>
            <w:tcW w:w="513"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4A1461F6" w14:textId="11083E44" w:rsidR="00C06161" w:rsidRPr="00721243" w:rsidRDefault="00680A7D" w:rsidP="00C06161">
            <w:pPr>
              <w:widowControl w:val="0"/>
              <w:spacing w:line="276" w:lineRule="auto"/>
              <w:rPr>
                <w:rFonts w:cs="Arial"/>
                <w:b/>
                <w:i/>
                <w:color w:val="000000" w:themeColor="text1"/>
                <w:sz w:val="16"/>
                <w:szCs w:val="16"/>
              </w:rPr>
            </w:pPr>
            <w:r w:rsidRPr="00721243">
              <w:rPr>
                <w:rFonts w:cs="Arial"/>
                <w:b/>
                <w:i/>
                <w:color w:val="000000" w:themeColor="text1"/>
                <w:sz w:val="16"/>
                <w:szCs w:val="16"/>
              </w:rPr>
              <w:t>Osjetljivost receptora</w:t>
            </w:r>
          </w:p>
        </w:tc>
        <w:tc>
          <w:tcPr>
            <w:tcW w:w="567"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0AFEF03D" w14:textId="04496576" w:rsidR="00C06161" w:rsidRPr="00721243" w:rsidRDefault="00680A7D" w:rsidP="00C06161">
            <w:pPr>
              <w:widowControl w:val="0"/>
              <w:spacing w:line="276" w:lineRule="auto"/>
              <w:rPr>
                <w:rFonts w:cs="Arial"/>
                <w:b/>
                <w:i/>
                <w:color w:val="000000" w:themeColor="text1"/>
                <w:sz w:val="16"/>
                <w:szCs w:val="16"/>
              </w:rPr>
            </w:pPr>
            <w:r w:rsidRPr="00721243">
              <w:rPr>
                <w:rFonts w:cs="Arial"/>
                <w:b/>
                <w:i/>
                <w:color w:val="000000" w:themeColor="text1"/>
                <w:sz w:val="16"/>
                <w:szCs w:val="16"/>
              </w:rPr>
              <w:t>Intenzitet (magnitude) uticaja</w:t>
            </w:r>
          </w:p>
        </w:tc>
        <w:tc>
          <w:tcPr>
            <w:tcW w:w="567"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71530DC7" w14:textId="0EC62089" w:rsidR="00C06161" w:rsidRPr="00721243" w:rsidRDefault="00680A7D" w:rsidP="00C06161">
            <w:pPr>
              <w:widowControl w:val="0"/>
              <w:spacing w:line="276" w:lineRule="auto"/>
              <w:rPr>
                <w:rFonts w:cs="Arial"/>
                <w:b/>
                <w:i/>
                <w:color w:val="000000" w:themeColor="text1"/>
                <w:sz w:val="16"/>
                <w:szCs w:val="16"/>
              </w:rPr>
            </w:pPr>
            <w:r w:rsidRPr="00721243">
              <w:rPr>
                <w:rFonts w:cs="Arial"/>
                <w:b/>
                <w:i/>
                <w:color w:val="000000" w:themeColor="text1"/>
                <w:sz w:val="16"/>
                <w:szCs w:val="16"/>
              </w:rPr>
              <w:t>Značaj uticaja prije primjene mjera ublažavanja</w:t>
            </w:r>
          </w:p>
        </w:tc>
        <w:tc>
          <w:tcPr>
            <w:tcW w:w="621"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1A447F49" w14:textId="61DAD1E1" w:rsidR="00C06161" w:rsidRPr="00721243" w:rsidRDefault="00680A7D" w:rsidP="00C06161">
            <w:pPr>
              <w:widowControl w:val="0"/>
              <w:spacing w:line="276" w:lineRule="auto"/>
              <w:rPr>
                <w:rFonts w:cs="Arial"/>
                <w:b/>
                <w:i/>
                <w:color w:val="000000" w:themeColor="text1"/>
                <w:sz w:val="16"/>
                <w:szCs w:val="16"/>
              </w:rPr>
            </w:pPr>
            <w:r w:rsidRPr="00721243">
              <w:rPr>
                <w:rFonts w:cs="Arial"/>
                <w:b/>
                <w:i/>
                <w:color w:val="000000" w:themeColor="text1"/>
                <w:sz w:val="16"/>
                <w:szCs w:val="16"/>
              </w:rPr>
              <w:t>Značaj uticaja nakon primjene mjera ublažavanja</w:t>
            </w:r>
          </w:p>
        </w:tc>
      </w:tr>
      <w:tr w:rsidR="00987488" w:rsidRPr="00721243" w14:paraId="7C39B7B1" w14:textId="77777777" w:rsidTr="00987488">
        <w:trPr>
          <w:cantSplit/>
          <w:trHeight w:val="340"/>
          <w:tblHeade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688E6A69" w14:textId="77777777" w:rsidR="00680A7D" w:rsidRPr="00721243" w:rsidRDefault="00680A7D" w:rsidP="00680A7D">
            <w:pPr>
              <w:rPr>
                <w:rFonts w:cs="Arial"/>
                <w:b/>
                <w:color w:val="000000" w:themeColor="text1"/>
                <w:sz w:val="16"/>
                <w:szCs w:val="16"/>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3A951C08" w14:textId="77777777" w:rsidR="00680A7D" w:rsidRPr="00721243" w:rsidRDefault="00680A7D" w:rsidP="00680A7D">
            <w:pPr>
              <w:rPr>
                <w:rFonts w:cs="Arial"/>
                <w:b/>
                <w:i/>
                <w:color w:val="000000" w:themeColor="text1"/>
                <w:sz w:val="16"/>
                <w:szCs w:val="16"/>
              </w:rPr>
            </w:pPr>
          </w:p>
        </w:tc>
        <w:tc>
          <w:tcPr>
            <w:tcW w:w="180" w:type="pct"/>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textDirection w:val="btLr"/>
            <w:vAlign w:val="center"/>
            <w:hideMark/>
          </w:tcPr>
          <w:p w14:paraId="0561293D" w14:textId="22B281BA" w:rsidR="00680A7D" w:rsidRPr="00721243" w:rsidRDefault="0072346A" w:rsidP="00680A7D">
            <w:pPr>
              <w:widowControl w:val="0"/>
              <w:spacing w:line="276" w:lineRule="auto"/>
              <w:rPr>
                <w:rFonts w:cs="Arial"/>
                <w:b/>
                <w:color w:val="000000" w:themeColor="text1"/>
                <w:sz w:val="16"/>
                <w:szCs w:val="16"/>
              </w:rPr>
            </w:pPr>
            <w:r w:rsidRPr="00721243">
              <w:rPr>
                <w:rFonts w:cs="Arial"/>
                <w:b/>
                <w:color w:val="000000" w:themeColor="text1"/>
                <w:sz w:val="16"/>
                <w:szCs w:val="16"/>
              </w:rPr>
              <w:t>Pozitivan (+)</w:t>
            </w:r>
            <w:r w:rsidRPr="00721243" w:rsidDel="0072346A">
              <w:rPr>
                <w:rFonts w:cs="Arial"/>
                <w:b/>
                <w:color w:val="000000" w:themeColor="text1"/>
                <w:sz w:val="16"/>
                <w:szCs w:val="16"/>
              </w:rPr>
              <w:t xml:space="preserve"> </w:t>
            </w:r>
          </w:p>
        </w:tc>
        <w:tc>
          <w:tcPr>
            <w:tcW w:w="179" w:type="pct"/>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textDirection w:val="btLr"/>
            <w:vAlign w:val="center"/>
            <w:hideMark/>
          </w:tcPr>
          <w:p w14:paraId="7B77C3D3" w14:textId="35278002" w:rsidR="00680A7D" w:rsidRPr="00721243" w:rsidRDefault="00680A7D" w:rsidP="00680A7D">
            <w:pPr>
              <w:widowControl w:val="0"/>
              <w:spacing w:line="276" w:lineRule="auto"/>
              <w:rPr>
                <w:rFonts w:cs="Arial"/>
                <w:b/>
                <w:color w:val="000000" w:themeColor="text1"/>
                <w:sz w:val="16"/>
                <w:szCs w:val="16"/>
              </w:rPr>
            </w:pPr>
            <w:r w:rsidRPr="00721243">
              <w:rPr>
                <w:rFonts w:cs="Arial"/>
                <w:b/>
                <w:color w:val="000000" w:themeColor="text1"/>
                <w:sz w:val="16"/>
                <w:szCs w:val="16"/>
              </w:rPr>
              <w:t>Nega</w:t>
            </w:r>
            <w:r w:rsidR="0072346A" w:rsidRPr="00721243">
              <w:rPr>
                <w:rFonts w:cs="Arial"/>
                <w:b/>
                <w:color w:val="000000" w:themeColor="text1"/>
                <w:sz w:val="16"/>
                <w:szCs w:val="16"/>
              </w:rPr>
              <w:t>tivan</w:t>
            </w:r>
            <w:r w:rsidRPr="00721243">
              <w:rPr>
                <w:rFonts w:cs="Arial"/>
                <w:b/>
                <w:color w:val="000000" w:themeColor="text1"/>
                <w:sz w:val="16"/>
                <w:szCs w:val="16"/>
              </w:rPr>
              <w:t>(-)</w:t>
            </w:r>
          </w:p>
        </w:tc>
        <w:tc>
          <w:tcPr>
            <w:tcW w:w="78" w:type="pct"/>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textDirection w:val="btLr"/>
            <w:vAlign w:val="center"/>
            <w:hideMark/>
          </w:tcPr>
          <w:p w14:paraId="3CA07E79" w14:textId="4766927C" w:rsidR="00680A7D" w:rsidRPr="00721243" w:rsidRDefault="00680A7D" w:rsidP="00680A7D">
            <w:pPr>
              <w:widowControl w:val="0"/>
              <w:spacing w:line="276" w:lineRule="auto"/>
              <w:rPr>
                <w:rFonts w:cs="Arial"/>
                <w:b/>
                <w:color w:val="000000" w:themeColor="text1"/>
                <w:sz w:val="16"/>
                <w:szCs w:val="16"/>
              </w:rPr>
            </w:pPr>
            <w:r w:rsidRPr="00721243">
              <w:rPr>
                <w:rFonts w:cs="Arial"/>
                <w:b/>
                <w:color w:val="000000" w:themeColor="text1"/>
                <w:sz w:val="16"/>
                <w:szCs w:val="16"/>
              </w:rPr>
              <w:t>Dir</w:t>
            </w:r>
            <w:r w:rsidR="0072346A" w:rsidRPr="00721243">
              <w:rPr>
                <w:rFonts w:cs="Arial"/>
                <w:b/>
                <w:color w:val="000000" w:themeColor="text1"/>
                <w:sz w:val="16"/>
                <w:szCs w:val="16"/>
              </w:rPr>
              <w:t>ektan</w:t>
            </w:r>
          </w:p>
        </w:tc>
        <w:tc>
          <w:tcPr>
            <w:tcW w:w="78" w:type="pct"/>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textDirection w:val="btLr"/>
            <w:vAlign w:val="center"/>
            <w:hideMark/>
          </w:tcPr>
          <w:p w14:paraId="7420B581" w14:textId="450E7D02" w:rsidR="00680A7D" w:rsidRPr="00721243" w:rsidRDefault="00680A7D" w:rsidP="00680A7D">
            <w:pPr>
              <w:widowControl w:val="0"/>
              <w:spacing w:line="276" w:lineRule="auto"/>
              <w:rPr>
                <w:rFonts w:cs="Arial"/>
                <w:b/>
                <w:color w:val="000000" w:themeColor="text1"/>
                <w:sz w:val="16"/>
                <w:szCs w:val="16"/>
              </w:rPr>
            </w:pPr>
            <w:r w:rsidRPr="00721243">
              <w:rPr>
                <w:rFonts w:cs="Arial"/>
                <w:b/>
                <w:color w:val="000000" w:themeColor="text1"/>
                <w:sz w:val="16"/>
                <w:szCs w:val="16"/>
              </w:rPr>
              <w:t>Indir</w:t>
            </w:r>
            <w:r w:rsidR="0072346A" w:rsidRPr="00721243">
              <w:rPr>
                <w:rFonts w:cs="Arial"/>
                <w:b/>
                <w:color w:val="000000" w:themeColor="text1"/>
                <w:sz w:val="16"/>
                <w:szCs w:val="16"/>
              </w:rPr>
              <w:t>ektan</w:t>
            </w:r>
          </w:p>
        </w:tc>
        <w:tc>
          <w:tcPr>
            <w:tcW w:w="78" w:type="pct"/>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textDirection w:val="btLr"/>
            <w:vAlign w:val="center"/>
            <w:hideMark/>
          </w:tcPr>
          <w:p w14:paraId="25E015FE" w14:textId="57DE8706" w:rsidR="00680A7D" w:rsidRPr="00721243" w:rsidRDefault="0072346A" w:rsidP="00680A7D">
            <w:pPr>
              <w:widowControl w:val="0"/>
              <w:spacing w:line="276" w:lineRule="auto"/>
              <w:rPr>
                <w:rFonts w:cs="Arial"/>
                <w:b/>
                <w:color w:val="000000" w:themeColor="text1"/>
                <w:sz w:val="16"/>
                <w:szCs w:val="16"/>
              </w:rPr>
            </w:pPr>
            <w:r w:rsidRPr="00721243">
              <w:rPr>
                <w:rFonts w:cs="Arial"/>
                <w:b/>
                <w:color w:val="000000" w:themeColor="text1"/>
                <w:sz w:val="16"/>
                <w:szCs w:val="16"/>
              </w:rPr>
              <w:t>Kumulativni</w:t>
            </w:r>
          </w:p>
        </w:tc>
        <w:tc>
          <w:tcPr>
            <w:tcW w:w="131" w:type="pct"/>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textDirection w:val="btLr"/>
            <w:vAlign w:val="center"/>
            <w:hideMark/>
          </w:tcPr>
          <w:p w14:paraId="20B87C21" w14:textId="0EEECE18" w:rsidR="00680A7D" w:rsidRPr="00721243" w:rsidRDefault="0072346A" w:rsidP="00680A7D">
            <w:pPr>
              <w:widowControl w:val="0"/>
              <w:spacing w:line="276" w:lineRule="auto"/>
              <w:rPr>
                <w:rFonts w:cs="Arial"/>
                <w:b/>
                <w:color w:val="000000" w:themeColor="text1"/>
                <w:sz w:val="16"/>
                <w:szCs w:val="16"/>
              </w:rPr>
            </w:pPr>
            <w:r w:rsidRPr="00721243">
              <w:rPr>
                <w:rFonts w:cs="Arial"/>
                <w:b/>
                <w:color w:val="000000" w:themeColor="text1"/>
                <w:sz w:val="16"/>
                <w:szCs w:val="16"/>
              </w:rPr>
              <w:t>Na lokaciji / u okviru projektnog obuhvata</w:t>
            </w:r>
          </w:p>
        </w:tc>
        <w:tc>
          <w:tcPr>
            <w:tcW w:w="131" w:type="pct"/>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textDirection w:val="btLr"/>
            <w:vAlign w:val="center"/>
            <w:hideMark/>
          </w:tcPr>
          <w:p w14:paraId="607EC312" w14:textId="7A652B2F" w:rsidR="00680A7D" w:rsidRPr="00721243" w:rsidRDefault="0072346A" w:rsidP="00680A7D">
            <w:pPr>
              <w:widowControl w:val="0"/>
              <w:spacing w:line="276" w:lineRule="auto"/>
              <w:rPr>
                <w:rFonts w:cs="Arial"/>
                <w:b/>
                <w:color w:val="000000" w:themeColor="text1"/>
                <w:sz w:val="16"/>
                <w:szCs w:val="16"/>
              </w:rPr>
            </w:pPr>
            <w:r w:rsidRPr="00721243">
              <w:rPr>
                <w:rFonts w:cs="Arial"/>
                <w:b/>
                <w:color w:val="000000" w:themeColor="text1"/>
                <w:sz w:val="16"/>
                <w:szCs w:val="16"/>
              </w:rPr>
              <w:t>Lokalni</w:t>
            </w:r>
          </w:p>
        </w:tc>
        <w:tc>
          <w:tcPr>
            <w:tcW w:w="131" w:type="pct"/>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textDirection w:val="btLr"/>
            <w:vAlign w:val="center"/>
            <w:hideMark/>
          </w:tcPr>
          <w:p w14:paraId="7A0E7582" w14:textId="16369A52" w:rsidR="00680A7D" w:rsidRPr="00721243" w:rsidRDefault="00680A7D" w:rsidP="00680A7D">
            <w:pPr>
              <w:widowControl w:val="0"/>
              <w:spacing w:line="276" w:lineRule="auto"/>
              <w:rPr>
                <w:rFonts w:cs="Arial"/>
                <w:b/>
                <w:color w:val="000000" w:themeColor="text1"/>
                <w:sz w:val="16"/>
                <w:szCs w:val="16"/>
              </w:rPr>
            </w:pPr>
            <w:r w:rsidRPr="00721243">
              <w:rPr>
                <w:rFonts w:cs="Arial"/>
                <w:b/>
                <w:color w:val="000000" w:themeColor="text1"/>
                <w:sz w:val="16"/>
                <w:szCs w:val="16"/>
              </w:rPr>
              <w:t>Regio</w:t>
            </w:r>
            <w:r w:rsidR="0072346A" w:rsidRPr="00721243">
              <w:rPr>
                <w:rFonts w:cs="Arial"/>
                <w:b/>
                <w:color w:val="000000" w:themeColor="text1"/>
                <w:sz w:val="16"/>
                <w:szCs w:val="16"/>
              </w:rPr>
              <w:t>nalni</w:t>
            </w:r>
          </w:p>
        </w:tc>
        <w:tc>
          <w:tcPr>
            <w:tcW w:w="134" w:type="pct"/>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textDirection w:val="btLr"/>
            <w:vAlign w:val="center"/>
            <w:hideMark/>
          </w:tcPr>
          <w:p w14:paraId="17BEF29E" w14:textId="47CAF329" w:rsidR="00680A7D" w:rsidRPr="00721243" w:rsidRDefault="00680A7D" w:rsidP="00680A7D">
            <w:pPr>
              <w:widowControl w:val="0"/>
              <w:spacing w:line="276" w:lineRule="auto"/>
              <w:rPr>
                <w:rFonts w:cs="Arial"/>
                <w:b/>
                <w:color w:val="000000" w:themeColor="text1"/>
                <w:sz w:val="16"/>
                <w:szCs w:val="16"/>
              </w:rPr>
            </w:pPr>
            <w:r w:rsidRPr="00721243">
              <w:rPr>
                <w:rFonts w:cs="Arial"/>
                <w:b/>
                <w:color w:val="000000" w:themeColor="text1"/>
                <w:sz w:val="16"/>
                <w:szCs w:val="16"/>
              </w:rPr>
              <w:t>Nat</w:t>
            </w:r>
            <w:r w:rsidR="0072346A" w:rsidRPr="00721243">
              <w:rPr>
                <w:rFonts w:cs="Arial"/>
                <w:b/>
                <w:color w:val="000000" w:themeColor="text1"/>
                <w:sz w:val="16"/>
                <w:szCs w:val="16"/>
              </w:rPr>
              <w:t>cionalni</w:t>
            </w:r>
          </w:p>
        </w:tc>
        <w:tc>
          <w:tcPr>
            <w:tcW w:w="100" w:type="pct"/>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textDirection w:val="btLr"/>
            <w:vAlign w:val="center"/>
            <w:hideMark/>
          </w:tcPr>
          <w:p w14:paraId="136E4A94" w14:textId="4FDF4EA6" w:rsidR="00680A7D" w:rsidRPr="00721243" w:rsidRDefault="0072346A" w:rsidP="00680A7D">
            <w:pPr>
              <w:widowControl w:val="0"/>
              <w:spacing w:line="276" w:lineRule="auto"/>
              <w:rPr>
                <w:rFonts w:cs="Arial"/>
                <w:b/>
                <w:color w:val="000000" w:themeColor="text1"/>
                <w:sz w:val="16"/>
                <w:szCs w:val="16"/>
              </w:rPr>
            </w:pPr>
            <w:r w:rsidRPr="00721243">
              <w:rPr>
                <w:rFonts w:cs="Arial"/>
                <w:b/>
                <w:color w:val="000000" w:themeColor="text1"/>
                <w:sz w:val="16"/>
                <w:szCs w:val="16"/>
              </w:rPr>
              <w:t>Kratkoročni</w:t>
            </w:r>
          </w:p>
        </w:tc>
        <w:tc>
          <w:tcPr>
            <w:tcW w:w="105" w:type="pct"/>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textDirection w:val="btLr"/>
            <w:vAlign w:val="center"/>
            <w:hideMark/>
          </w:tcPr>
          <w:p w14:paraId="092FC591" w14:textId="44D91F94" w:rsidR="00680A7D" w:rsidRPr="00721243" w:rsidRDefault="0072346A" w:rsidP="00680A7D">
            <w:pPr>
              <w:widowControl w:val="0"/>
              <w:spacing w:line="276" w:lineRule="auto"/>
              <w:rPr>
                <w:rFonts w:cs="Arial"/>
                <w:b/>
                <w:color w:val="000000" w:themeColor="text1"/>
                <w:sz w:val="16"/>
                <w:szCs w:val="16"/>
              </w:rPr>
            </w:pPr>
            <w:r w:rsidRPr="00721243">
              <w:rPr>
                <w:rFonts w:cs="Arial"/>
                <w:b/>
                <w:color w:val="000000" w:themeColor="text1"/>
                <w:sz w:val="16"/>
                <w:szCs w:val="16"/>
              </w:rPr>
              <w:t>Srednjoročni</w:t>
            </w:r>
          </w:p>
        </w:tc>
        <w:tc>
          <w:tcPr>
            <w:tcW w:w="111" w:type="pct"/>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textDirection w:val="btLr"/>
            <w:vAlign w:val="center"/>
            <w:hideMark/>
          </w:tcPr>
          <w:p w14:paraId="08BB0F31" w14:textId="589D5279" w:rsidR="00680A7D" w:rsidRPr="00721243" w:rsidRDefault="0072346A" w:rsidP="00680A7D">
            <w:pPr>
              <w:widowControl w:val="0"/>
              <w:spacing w:line="276" w:lineRule="auto"/>
              <w:rPr>
                <w:rFonts w:cs="Arial"/>
                <w:b/>
                <w:color w:val="000000" w:themeColor="text1"/>
                <w:sz w:val="16"/>
                <w:szCs w:val="16"/>
              </w:rPr>
            </w:pPr>
            <w:r w:rsidRPr="00721243">
              <w:rPr>
                <w:rFonts w:cs="Arial"/>
                <w:b/>
                <w:color w:val="000000" w:themeColor="text1"/>
                <w:sz w:val="16"/>
                <w:szCs w:val="16"/>
              </w:rPr>
              <w:t>Dugoročni</w:t>
            </w:r>
          </w:p>
        </w:tc>
        <w:tc>
          <w:tcPr>
            <w:tcW w:w="111" w:type="pct"/>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textDirection w:val="btLr"/>
            <w:vAlign w:val="center"/>
            <w:hideMark/>
          </w:tcPr>
          <w:p w14:paraId="0B42712B" w14:textId="2671C067" w:rsidR="00680A7D" w:rsidRPr="00721243" w:rsidRDefault="0072346A" w:rsidP="00680A7D">
            <w:pPr>
              <w:widowControl w:val="0"/>
              <w:spacing w:line="276" w:lineRule="auto"/>
              <w:rPr>
                <w:rFonts w:cs="Arial"/>
                <w:b/>
                <w:color w:val="000000" w:themeColor="text1"/>
                <w:sz w:val="16"/>
                <w:szCs w:val="16"/>
              </w:rPr>
            </w:pPr>
            <w:r w:rsidRPr="00721243">
              <w:rPr>
                <w:rFonts w:cs="Arial"/>
                <w:b/>
                <w:color w:val="000000" w:themeColor="text1"/>
                <w:sz w:val="16"/>
                <w:szCs w:val="16"/>
              </w:rPr>
              <w:t>Trajni</w:t>
            </w:r>
          </w:p>
        </w:tc>
        <w:tc>
          <w:tcPr>
            <w:tcW w:w="147" w:type="pct"/>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textDirection w:val="btLr"/>
            <w:vAlign w:val="center"/>
            <w:hideMark/>
          </w:tcPr>
          <w:p w14:paraId="0EFC321A" w14:textId="74EEFE17" w:rsidR="00680A7D" w:rsidRPr="00721243" w:rsidRDefault="006D1694" w:rsidP="00680A7D">
            <w:pPr>
              <w:widowControl w:val="0"/>
              <w:spacing w:line="276" w:lineRule="auto"/>
              <w:rPr>
                <w:rFonts w:cs="Arial"/>
                <w:b/>
                <w:color w:val="000000" w:themeColor="text1"/>
                <w:sz w:val="16"/>
                <w:szCs w:val="16"/>
              </w:rPr>
            </w:pPr>
            <w:r w:rsidRPr="00721243">
              <w:rPr>
                <w:rFonts w:cs="Arial"/>
                <w:b/>
                <w:color w:val="000000" w:themeColor="text1"/>
                <w:sz w:val="16"/>
                <w:szCs w:val="16"/>
              </w:rPr>
              <w:t>Vrlo vjerovatan / siguran</w:t>
            </w:r>
          </w:p>
        </w:tc>
        <w:tc>
          <w:tcPr>
            <w:tcW w:w="145" w:type="pct"/>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textDirection w:val="btLr"/>
            <w:vAlign w:val="center"/>
            <w:hideMark/>
          </w:tcPr>
          <w:p w14:paraId="7C1ABAC0" w14:textId="0F96ADEC" w:rsidR="00680A7D" w:rsidRPr="00721243" w:rsidRDefault="009D3746" w:rsidP="00680A7D">
            <w:pPr>
              <w:widowControl w:val="0"/>
              <w:spacing w:line="276" w:lineRule="auto"/>
              <w:rPr>
                <w:rFonts w:cs="Arial"/>
                <w:b/>
                <w:color w:val="000000" w:themeColor="text1"/>
                <w:sz w:val="16"/>
                <w:szCs w:val="16"/>
              </w:rPr>
            </w:pPr>
            <w:r w:rsidRPr="00721243">
              <w:rPr>
                <w:rFonts w:cs="Arial"/>
                <w:b/>
                <w:color w:val="000000" w:themeColor="text1"/>
                <w:sz w:val="16"/>
                <w:szCs w:val="16"/>
              </w:rPr>
              <w:t>Vjerovatan</w:t>
            </w:r>
          </w:p>
        </w:tc>
        <w:tc>
          <w:tcPr>
            <w:tcW w:w="147" w:type="pct"/>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textDirection w:val="btLr"/>
            <w:vAlign w:val="center"/>
            <w:hideMark/>
          </w:tcPr>
          <w:p w14:paraId="287B5781" w14:textId="229AEA10" w:rsidR="00680A7D" w:rsidRPr="00721243" w:rsidRDefault="009D3746" w:rsidP="00680A7D">
            <w:pPr>
              <w:widowControl w:val="0"/>
              <w:spacing w:line="276" w:lineRule="auto"/>
              <w:rPr>
                <w:rFonts w:cs="Arial"/>
                <w:b/>
                <w:color w:val="000000" w:themeColor="text1"/>
                <w:sz w:val="16"/>
                <w:szCs w:val="16"/>
              </w:rPr>
            </w:pPr>
            <w:r w:rsidRPr="00721243">
              <w:rPr>
                <w:rFonts w:cs="Arial"/>
                <w:b/>
                <w:color w:val="000000" w:themeColor="text1"/>
                <w:sz w:val="16"/>
                <w:szCs w:val="16"/>
              </w:rPr>
              <w:t>Malo vjerovatan</w:t>
            </w:r>
          </w:p>
        </w:tc>
        <w:tc>
          <w:tcPr>
            <w:tcW w:w="513" w:type="pct"/>
            <w:tcBorders>
              <w:top w:val="single" w:sz="4" w:space="0" w:color="auto"/>
              <w:left w:val="single" w:sz="4" w:space="0" w:color="auto"/>
              <w:bottom w:val="single" w:sz="4" w:space="0" w:color="auto"/>
              <w:right w:val="single" w:sz="4" w:space="0" w:color="auto"/>
            </w:tcBorders>
            <w:shd w:val="clear" w:color="auto" w:fill="FF0000"/>
            <w:vAlign w:val="center"/>
            <w:hideMark/>
          </w:tcPr>
          <w:p w14:paraId="1ED8BE2A" w14:textId="2C122B8D" w:rsidR="00680A7D" w:rsidRPr="00721243" w:rsidRDefault="00680A7D" w:rsidP="00680A7D">
            <w:pPr>
              <w:widowControl w:val="0"/>
              <w:spacing w:line="276" w:lineRule="auto"/>
              <w:rPr>
                <w:rFonts w:cs="Arial"/>
                <w:b/>
                <w:color w:val="000000" w:themeColor="text1"/>
                <w:sz w:val="16"/>
                <w:szCs w:val="16"/>
              </w:rPr>
            </w:pPr>
            <w:r w:rsidRPr="00721243">
              <w:rPr>
                <w:rFonts w:cs="Arial"/>
                <w:b/>
                <w:color w:val="000000" w:themeColor="text1"/>
                <w:sz w:val="16"/>
                <w:szCs w:val="16"/>
              </w:rPr>
              <w:t>Visok</w:t>
            </w:r>
          </w:p>
        </w:tc>
        <w:tc>
          <w:tcPr>
            <w:tcW w:w="567" w:type="pct"/>
            <w:tcBorders>
              <w:top w:val="single" w:sz="4" w:space="0" w:color="auto"/>
              <w:left w:val="single" w:sz="4" w:space="0" w:color="auto"/>
              <w:bottom w:val="single" w:sz="4" w:space="0" w:color="auto"/>
              <w:right w:val="single" w:sz="4" w:space="0" w:color="auto"/>
            </w:tcBorders>
            <w:shd w:val="clear" w:color="auto" w:fill="FF0000"/>
            <w:vAlign w:val="center"/>
            <w:hideMark/>
          </w:tcPr>
          <w:p w14:paraId="7C0423FA" w14:textId="501D7B7E" w:rsidR="00680A7D" w:rsidRPr="00721243" w:rsidRDefault="00680A7D" w:rsidP="00680A7D">
            <w:pPr>
              <w:widowControl w:val="0"/>
              <w:spacing w:line="276" w:lineRule="auto"/>
              <w:rPr>
                <w:rFonts w:cs="Arial"/>
                <w:b/>
                <w:color w:val="000000" w:themeColor="text1"/>
                <w:sz w:val="16"/>
                <w:szCs w:val="16"/>
              </w:rPr>
            </w:pPr>
            <w:r w:rsidRPr="00721243">
              <w:rPr>
                <w:rFonts w:cs="Arial"/>
                <w:b/>
                <w:color w:val="000000" w:themeColor="text1"/>
                <w:sz w:val="16"/>
                <w:szCs w:val="16"/>
              </w:rPr>
              <w:t>Visok</w:t>
            </w:r>
          </w:p>
        </w:tc>
        <w:tc>
          <w:tcPr>
            <w:tcW w:w="567" w:type="pct"/>
            <w:tcBorders>
              <w:top w:val="single" w:sz="4" w:space="0" w:color="auto"/>
              <w:left w:val="single" w:sz="4" w:space="0" w:color="auto"/>
              <w:bottom w:val="single" w:sz="4" w:space="0" w:color="auto"/>
              <w:right w:val="single" w:sz="4" w:space="0" w:color="auto"/>
            </w:tcBorders>
            <w:shd w:val="clear" w:color="auto" w:fill="FF0000"/>
            <w:vAlign w:val="center"/>
            <w:hideMark/>
          </w:tcPr>
          <w:p w14:paraId="45E51C0A" w14:textId="16175E41" w:rsidR="00680A7D" w:rsidRPr="00721243" w:rsidRDefault="00680A7D" w:rsidP="00680A7D">
            <w:pPr>
              <w:widowControl w:val="0"/>
              <w:spacing w:line="276" w:lineRule="auto"/>
              <w:rPr>
                <w:rFonts w:cs="Arial"/>
                <w:b/>
                <w:color w:val="000000" w:themeColor="text1"/>
                <w:sz w:val="16"/>
                <w:szCs w:val="16"/>
              </w:rPr>
            </w:pPr>
            <w:r w:rsidRPr="00721243">
              <w:rPr>
                <w:rFonts w:cs="Arial"/>
                <w:b/>
                <w:color w:val="000000" w:themeColor="text1"/>
                <w:sz w:val="16"/>
                <w:szCs w:val="16"/>
              </w:rPr>
              <w:t>Visok</w:t>
            </w:r>
          </w:p>
        </w:tc>
        <w:tc>
          <w:tcPr>
            <w:tcW w:w="621" w:type="pct"/>
            <w:tcBorders>
              <w:top w:val="single" w:sz="4" w:space="0" w:color="auto"/>
              <w:left w:val="single" w:sz="4" w:space="0" w:color="auto"/>
              <w:bottom w:val="single" w:sz="4" w:space="0" w:color="auto"/>
              <w:right w:val="single" w:sz="4" w:space="0" w:color="auto"/>
            </w:tcBorders>
            <w:shd w:val="clear" w:color="auto" w:fill="FF0000"/>
            <w:vAlign w:val="center"/>
            <w:hideMark/>
          </w:tcPr>
          <w:p w14:paraId="01718CF8" w14:textId="1987900C" w:rsidR="00680A7D" w:rsidRPr="00721243" w:rsidRDefault="00680A7D" w:rsidP="00680A7D">
            <w:pPr>
              <w:widowControl w:val="0"/>
              <w:spacing w:line="276" w:lineRule="auto"/>
              <w:rPr>
                <w:rFonts w:cs="Arial"/>
                <w:b/>
                <w:color w:val="000000" w:themeColor="text1"/>
                <w:sz w:val="16"/>
                <w:szCs w:val="16"/>
              </w:rPr>
            </w:pPr>
            <w:r w:rsidRPr="00721243">
              <w:rPr>
                <w:rFonts w:cs="Arial"/>
                <w:b/>
                <w:color w:val="000000" w:themeColor="text1"/>
                <w:sz w:val="16"/>
                <w:szCs w:val="16"/>
              </w:rPr>
              <w:t>Visok</w:t>
            </w:r>
          </w:p>
        </w:tc>
      </w:tr>
      <w:tr w:rsidR="004D3867" w:rsidRPr="00721243" w14:paraId="2EFEE941" w14:textId="77777777" w:rsidTr="00987488">
        <w:trPr>
          <w:cantSplit/>
          <w:trHeight w:val="340"/>
          <w:tblHeade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4D490AF2" w14:textId="77777777" w:rsidR="00680A7D" w:rsidRPr="00721243" w:rsidRDefault="00680A7D" w:rsidP="00680A7D">
            <w:pPr>
              <w:rPr>
                <w:rFonts w:cs="Arial"/>
                <w:b/>
                <w:color w:val="000000" w:themeColor="text1"/>
                <w:sz w:val="16"/>
                <w:szCs w:val="16"/>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0635BEDC" w14:textId="77777777" w:rsidR="00680A7D" w:rsidRPr="00721243" w:rsidRDefault="00680A7D" w:rsidP="00680A7D">
            <w:pPr>
              <w:rPr>
                <w:rFonts w:cs="Arial"/>
                <w:b/>
                <w:i/>
                <w:color w:val="000000" w:themeColor="text1"/>
                <w:sz w:val="16"/>
                <w:szCs w:val="16"/>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56E7A256" w14:textId="77777777" w:rsidR="00680A7D" w:rsidRPr="00721243" w:rsidRDefault="00680A7D" w:rsidP="00680A7D">
            <w:pPr>
              <w:rPr>
                <w:rFonts w:cs="Arial"/>
                <w:b/>
                <w:color w:val="000000" w:themeColor="text1"/>
                <w:sz w:val="16"/>
                <w:szCs w:val="16"/>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0F4BA1B9" w14:textId="77777777" w:rsidR="00680A7D" w:rsidRPr="00721243" w:rsidRDefault="00680A7D" w:rsidP="00680A7D">
            <w:pPr>
              <w:rPr>
                <w:rFonts w:cs="Arial"/>
                <w:b/>
                <w:color w:val="000000" w:themeColor="text1"/>
                <w:sz w:val="16"/>
                <w:szCs w:val="16"/>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6387FFEF" w14:textId="77777777" w:rsidR="00680A7D" w:rsidRPr="00721243" w:rsidRDefault="00680A7D" w:rsidP="00680A7D">
            <w:pPr>
              <w:rPr>
                <w:rFonts w:cs="Arial"/>
                <w:b/>
                <w:color w:val="000000" w:themeColor="text1"/>
                <w:sz w:val="16"/>
                <w:szCs w:val="16"/>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737269D5" w14:textId="77777777" w:rsidR="00680A7D" w:rsidRPr="00721243" w:rsidRDefault="00680A7D" w:rsidP="00680A7D">
            <w:pPr>
              <w:rPr>
                <w:rFonts w:cs="Arial"/>
                <w:b/>
                <w:color w:val="000000" w:themeColor="text1"/>
                <w:sz w:val="16"/>
                <w:szCs w:val="16"/>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075313CF" w14:textId="77777777" w:rsidR="00680A7D" w:rsidRPr="00721243" w:rsidRDefault="00680A7D" w:rsidP="00680A7D">
            <w:pPr>
              <w:rPr>
                <w:rFonts w:cs="Arial"/>
                <w:b/>
                <w:color w:val="000000" w:themeColor="text1"/>
                <w:sz w:val="16"/>
                <w:szCs w:val="16"/>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192B9064" w14:textId="77777777" w:rsidR="00680A7D" w:rsidRPr="00721243" w:rsidRDefault="00680A7D" w:rsidP="00680A7D">
            <w:pPr>
              <w:rPr>
                <w:rFonts w:cs="Arial"/>
                <w:b/>
                <w:color w:val="000000" w:themeColor="text1"/>
                <w:sz w:val="16"/>
                <w:szCs w:val="16"/>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374F1BE7" w14:textId="77777777" w:rsidR="00680A7D" w:rsidRPr="00721243" w:rsidRDefault="00680A7D" w:rsidP="00680A7D">
            <w:pPr>
              <w:rPr>
                <w:rFonts w:cs="Arial"/>
                <w:b/>
                <w:color w:val="000000" w:themeColor="text1"/>
                <w:sz w:val="16"/>
                <w:szCs w:val="16"/>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70EE4302" w14:textId="77777777" w:rsidR="00680A7D" w:rsidRPr="00721243" w:rsidRDefault="00680A7D" w:rsidP="00680A7D">
            <w:pPr>
              <w:rPr>
                <w:rFonts w:cs="Arial"/>
                <w:b/>
                <w:color w:val="000000" w:themeColor="text1"/>
                <w:sz w:val="16"/>
                <w:szCs w:val="16"/>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7F8D989C" w14:textId="77777777" w:rsidR="00680A7D" w:rsidRPr="00721243" w:rsidRDefault="00680A7D" w:rsidP="00680A7D">
            <w:pPr>
              <w:rPr>
                <w:rFonts w:cs="Arial"/>
                <w:b/>
                <w:color w:val="000000" w:themeColor="text1"/>
                <w:sz w:val="16"/>
                <w:szCs w:val="16"/>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7624A6A8" w14:textId="77777777" w:rsidR="00680A7D" w:rsidRPr="00721243" w:rsidRDefault="00680A7D" w:rsidP="00680A7D">
            <w:pPr>
              <w:rPr>
                <w:rFonts w:cs="Arial"/>
                <w:b/>
                <w:color w:val="000000" w:themeColor="text1"/>
                <w:sz w:val="16"/>
                <w:szCs w:val="16"/>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771A8353" w14:textId="77777777" w:rsidR="00680A7D" w:rsidRPr="00721243" w:rsidRDefault="00680A7D" w:rsidP="00680A7D">
            <w:pPr>
              <w:rPr>
                <w:rFonts w:cs="Arial"/>
                <w:b/>
                <w:color w:val="000000" w:themeColor="text1"/>
                <w:sz w:val="16"/>
                <w:szCs w:val="16"/>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F2CF093" w14:textId="77777777" w:rsidR="00680A7D" w:rsidRPr="00721243" w:rsidRDefault="00680A7D" w:rsidP="00680A7D">
            <w:pPr>
              <w:rPr>
                <w:rFonts w:cs="Arial"/>
                <w:b/>
                <w:color w:val="000000" w:themeColor="text1"/>
                <w:sz w:val="16"/>
                <w:szCs w:val="16"/>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0A162720" w14:textId="77777777" w:rsidR="00680A7D" w:rsidRPr="00721243" w:rsidRDefault="00680A7D" w:rsidP="00680A7D">
            <w:pPr>
              <w:rPr>
                <w:rFonts w:cs="Arial"/>
                <w:b/>
                <w:color w:val="000000" w:themeColor="text1"/>
                <w:sz w:val="16"/>
                <w:szCs w:val="16"/>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0EE7A36F" w14:textId="77777777" w:rsidR="00680A7D" w:rsidRPr="00721243" w:rsidRDefault="00680A7D" w:rsidP="00680A7D">
            <w:pPr>
              <w:rPr>
                <w:rFonts w:cs="Arial"/>
                <w:b/>
                <w:color w:val="000000" w:themeColor="text1"/>
                <w:sz w:val="16"/>
                <w:szCs w:val="16"/>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6775A4A0" w14:textId="77777777" w:rsidR="00680A7D" w:rsidRPr="00721243" w:rsidRDefault="00680A7D" w:rsidP="00680A7D">
            <w:pPr>
              <w:rPr>
                <w:rFonts w:cs="Arial"/>
                <w:b/>
                <w:color w:val="000000" w:themeColor="text1"/>
                <w:sz w:val="16"/>
                <w:szCs w:val="16"/>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27397D05" w14:textId="77777777" w:rsidR="00680A7D" w:rsidRPr="00721243" w:rsidRDefault="00680A7D" w:rsidP="00680A7D">
            <w:pPr>
              <w:rPr>
                <w:rFonts w:cs="Arial"/>
                <w:b/>
                <w:color w:val="000000" w:themeColor="text1"/>
                <w:sz w:val="16"/>
                <w:szCs w:val="16"/>
              </w:rPr>
            </w:pPr>
          </w:p>
        </w:tc>
        <w:tc>
          <w:tcPr>
            <w:tcW w:w="513" w:type="pct"/>
            <w:tcBorders>
              <w:top w:val="single" w:sz="4" w:space="0" w:color="auto"/>
              <w:left w:val="single" w:sz="4" w:space="0" w:color="auto"/>
              <w:bottom w:val="single" w:sz="4" w:space="0" w:color="auto"/>
              <w:right w:val="single" w:sz="4" w:space="0" w:color="auto"/>
            </w:tcBorders>
            <w:shd w:val="clear" w:color="auto" w:fill="FFC000"/>
            <w:vAlign w:val="center"/>
            <w:hideMark/>
          </w:tcPr>
          <w:p w14:paraId="637DFC0F" w14:textId="00ADEB30" w:rsidR="00680A7D" w:rsidRPr="00721243" w:rsidRDefault="00680A7D" w:rsidP="00680A7D">
            <w:pPr>
              <w:widowControl w:val="0"/>
              <w:spacing w:line="276" w:lineRule="auto"/>
              <w:rPr>
                <w:rFonts w:cs="Arial"/>
                <w:b/>
                <w:color w:val="000000" w:themeColor="text1"/>
                <w:sz w:val="16"/>
                <w:szCs w:val="16"/>
              </w:rPr>
            </w:pPr>
            <w:r w:rsidRPr="00721243">
              <w:rPr>
                <w:rFonts w:cs="Arial"/>
                <w:b/>
                <w:color w:val="000000" w:themeColor="text1"/>
                <w:sz w:val="16"/>
                <w:szCs w:val="16"/>
              </w:rPr>
              <w:t>Srednji</w:t>
            </w:r>
          </w:p>
        </w:tc>
        <w:tc>
          <w:tcPr>
            <w:tcW w:w="567" w:type="pct"/>
            <w:tcBorders>
              <w:top w:val="single" w:sz="4" w:space="0" w:color="auto"/>
              <w:left w:val="single" w:sz="4" w:space="0" w:color="auto"/>
              <w:bottom w:val="single" w:sz="4" w:space="0" w:color="auto"/>
              <w:right w:val="single" w:sz="4" w:space="0" w:color="auto"/>
            </w:tcBorders>
            <w:shd w:val="clear" w:color="auto" w:fill="FFC000"/>
            <w:vAlign w:val="center"/>
            <w:hideMark/>
          </w:tcPr>
          <w:p w14:paraId="733BC415" w14:textId="2B244736" w:rsidR="00680A7D" w:rsidRPr="00721243" w:rsidRDefault="00680A7D" w:rsidP="00680A7D">
            <w:pPr>
              <w:widowControl w:val="0"/>
              <w:spacing w:line="276" w:lineRule="auto"/>
              <w:rPr>
                <w:rFonts w:cs="Arial"/>
                <w:b/>
                <w:color w:val="000000" w:themeColor="text1"/>
                <w:sz w:val="16"/>
                <w:szCs w:val="16"/>
              </w:rPr>
            </w:pPr>
            <w:r w:rsidRPr="00721243">
              <w:rPr>
                <w:rFonts w:cs="Arial"/>
                <w:b/>
                <w:color w:val="000000" w:themeColor="text1"/>
                <w:sz w:val="16"/>
                <w:szCs w:val="16"/>
              </w:rPr>
              <w:t>Srednji</w:t>
            </w:r>
          </w:p>
        </w:tc>
        <w:tc>
          <w:tcPr>
            <w:tcW w:w="567" w:type="pct"/>
            <w:tcBorders>
              <w:top w:val="single" w:sz="4" w:space="0" w:color="auto"/>
              <w:left w:val="single" w:sz="4" w:space="0" w:color="auto"/>
              <w:bottom w:val="single" w:sz="4" w:space="0" w:color="auto"/>
              <w:right w:val="single" w:sz="4" w:space="0" w:color="auto"/>
            </w:tcBorders>
            <w:shd w:val="clear" w:color="auto" w:fill="FFC000"/>
            <w:vAlign w:val="center"/>
            <w:hideMark/>
          </w:tcPr>
          <w:p w14:paraId="56DE4467" w14:textId="29CCB3FE" w:rsidR="00680A7D" w:rsidRPr="00721243" w:rsidRDefault="00680A7D" w:rsidP="00680A7D">
            <w:pPr>
              <w:widowControl w:val="0"/>
              <w:spacing w:line="276" w:lineRule="auto"/>
              <w:rPr>
                <w:rFonts w:cs="Arial"/>
                <w:b/>
                <w:color w:val="000000" w:themeColor="text1"/>
                <w:sz w:val="16"/>
                <w:szCs w:val="16"/>
              </w:rPr>
            </w:pPr>
            <w:r w:rsidRPr="00721243">
              <w:rPr>
                <w:rFonts w:cs="Arial"/>
                <w:b/>
                <w:color w:val="000000" w:themeColor="text1"/>
                <w:sz w:val="16"/>
                <w:szCs w:val="16"/>
              </w:rPr>
              <w:t>Srednji</w:t>
            </w:r>
          </w:p>
        </w:tc>
        <w:tc>
          <w:tcPr>
            <w:tcW w:w="621" w:type="pct"/>
            <w:tcBorders>
              <w:top w:val="single" w:sz="4" w:space="0" w:color="auto"/>
              <w:left w:val="single" w:sz="4" w:space="0" w:color="auto"/>
              <w:bottom w:val="single" w:sz="4" w:space="0" w:color="auto"/>
              <w:right w:val="single" w:sz="4" w:space="0" w:color="auto"/>
            </w:tcBorders>
            <w:shd w:val="clear" w:color="auto" w:fill="FFC000"/>
            <w:vAlign w:val="center"/>
            <w:hideMark/>
          </w:tcPr>
          <w:p w14:paraId="27F2F71D" w14:textId="2D21E04B" w:rsidR="00680A7D" w:rsidRPr="00721243" w:rsidRDefault="00680A7D" w:rsidP="00680A7D">
            <w:pPr>
              <w:widowControl w:val="0"/>
              <w:spacing w:line="276" w:lineRule="auto"/>
              <w:rPr>
                <w:rFonts w:cs="Arial"/>
                <w:b/>
                <w:color w:val="000000" w:themeColor="text1"/>
                <w:sz w:val="16"/>
                <w:szCs w:val="16"/>
              </w:rPr>
            </w:pPr>
            <w:r w:rsidRPr="00721243">
              <w:rPr>
                <w:rFonts w:cs="Arial"/>
                <w:b/>
                <w:color w:val="000000" w:themeColor="text1"/>
                <w:sz w:val="16"/>
                <w:szCs w:val="16"/>
              </w:rPr>
              <w:t>Srednji</w:t>
            </w:r>
          </w:p>
        </w:tc>
      </w:tr>
      <w:tr w:rsidR="004D3867" w:rsidRPr="00721243" w14:paraId="076216AF" w14:textId="77777777" w:rsidTr="00987488">
        <w:trPr>
          <w:cantSplit/>
          <w:trHeight w:val="340"/>
          <w:tblHeade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044734AA" w14:textId="77777777" w:rsidR="00680A7D" w:rsidRPr="00721243" w:rsidRDefault="00680A7D" w:rsidP="00680A7D">
            <w:pPr>
              <w:rPr>
                <w:rFonts w:cs="Arial"/>
                <w:b/>
                <w:color w:val="000000" w:themeColor="text1"/>
                <w:sz w:val="16"/>
                <w:szCs w:val="16"/>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3ABC0D43" w14:textId="77777777" w:rsidR="00680A7D" w:rsidRPr="00721243" w:rsidRDefault="00680A7D" w:rsidP="00680A7D">
            <w:pPr>
              <w:rPr>
                <w:rFonts w:cs="Arial"/>
                <w:b/>
                <w:i/>
                <w:color w:val="000000" w:themeColor="text1"/>
                <w:sz w:val="16"/>
                <w:szCs w:val="16"/>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5B55A352" w14:textId="77777777" w:rsidR="00680A7D" w:rsidRPr="00721243" w:rsidRDefault="00680A7D" w:rsidP="00680A7D">
            <w:pPr>
              <w:rPr>
                <w:rFonts w:cs="Arial"/>
                <w:b/>
                <w:color w:val="000000" w:themeColor="text1"/>
                <w:sz w:val="16"/>
                <w:szCs w:val="16"/>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7F6774C6" w14:textId="77777777" w:rsidR="00680A7D" w:rsidRPr="00721243" w:rsidRDefault="00680A7D" w:rsidP="00680A7D">
            <w:pPr>
              <w:rPr>
                <w:rFonts w:cs="Arial"/>
                <w:b/>
                <w:color w:val="000000" w:themeColor="text1"/>
                <w:sz w:val="16"/>
                <w:szCs w:val="16"/>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3EF7D707" w14:textId="77777777" w:rsidR="00680A7D" w:rsidRPr="00721243" w:rsidRDefault="00680A7D" w:rsidP="00680A7D">
            <w:pPr>
              <w:rPr>
                <w:rFonts w:cs="Arial"/>
                <w:b/>
                <w:color w:val="000000" w:themeColor="text1"/>
                <w:sz w:val="16"/>
                <w:szCs w:val="16"/>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500EE33" w14:textId="77777777" w:rsidR="00680A7D" w:rsidRPr="00721243" w:rsidRDefault="00680A7D" w:rsidP="00680A7D">
            <w:pPr>
              <w:rPr>
                <w:rFonts w:cs="Arial"/>
                <w:b/>
                <w:color w:val="000000" w:themeColor="text1"/>
                <w:sz w:val="16"/>
                <w:szCs w:val="16"/>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FBEFF61" w14:textId="77777777" w:rsidR="00680A7D" w:rsidRPr="00721243" w:rsidRDefault="00680A7D" w:rsidP="00680A7D">
            <w:pPr>
              <w:rPr>
                <w:rFonts w:cs="Arial"/>
                <w:b/>
                <w:color w:val="000000" w:themeColor="text1"/>
                <w:sz w:val="16"/>
                <w:szCs w:val="16"/>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6D5818CF" w14:textId="77777777" w:rsidR="00680A7D" w:rsidRPr="00721243" w:rsidRDefault="00680A7D" w:rsidP="00680A7D">
            <w:pPr>
              <w:rPr>
                <w:rFonts w:cs="Arial"/>
                <w:b/>
                <w:color w:val="000000" w:themeColor="text1"/>
                <w:sz w:val="16"/>
                <w:szCs w:val="16"/>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67BC9E9B" w14:textId="77777777" w:rsidR="00680A7D" w:rsidRPr="00721243" w:rsidRDefault="00680A7D" w:rsidP="00680A7D">
            <w:pPr>
              <w:rPr>
                <w:rFonts w:cs="Arial"/>
                <w:b/>
                <w:color w:val="000000" w:themeColor="text1"/>
                <w:sz w:val="16"/>
                <w:szCs w:val="16"/>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A1D7F3E" w14:textId="77777777" w:rsidR="00680A7D" w:rsidRPr="00721243" w:rsidRDefault="00680A7D" w:rsidP="00680A7D">
            <w:pPr>
              <w:rPr>
                <w:rFonts w:cs="Arial"/>
                <w:b/>
                <w:color w:val="000000" w:themeColor="text1"/>
                <w:sz w:val="16"/>
                <w:szCs w:val="16"/>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68A74CAE" w14:textId="77777777" w:rsidR="00680A7D" w:rsidRPr="00721243" w:rsidRDefault="00680A7D" w:rsidP="00680A7D">
            <w:pPr>
              <w:rPr>
                <w:rFonts w:cs="Arial"/>
                <w:b/>
                <w:color w:val="000000" w:themeColor="text1"/>
                <w:sz w:val="16"/>
                <w:szCs w:val="16"/>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7535A346" w14:textId="77777777" w:rsidR="00680A7D" w:rsidRPr="00721243" w:rsidRDefault="00680A7D" w:rsidP="00680A7D">
            <w:pPr>
              <w:rPr>
                <w:rFonts w:cs="Arial"/>
                <w:b/>
                <w:color w:val="000000" w:themeColor="text1"/>
                <w:sz w:val="16"/>
                <w:szCs w:val="16"/>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25C59C22" w14:textId="77777777" w:rsidR="00680A7D" w:rsidRPr="00721243" w:rsidRDefault="00680A7D" w:rsidP="00680A7D">
            <w:pPr>
              <w:rPr>
                <w:rFonts w:cs="Arial"/>
                <w:b/>
                <w:color w:val="000000" w:themeColor="text1"/>
                <w:sz w:val="16"/>
                <w:szCs w:val="16"/>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290386D1" w14:textId="77777777" w:rsidR="00680A7D" w:rsidRPr="00721243" w:rsidRDefault="00680A7D" w:rsidP="00680A7D">
            <w:pPr>
              <w:rPr>
                <w:rFonts w:cs="Arial"/>
                <w:b/>
                <w:color w:val="000000" w:themeColor="text1"/>
                <w:sz w:val="16"/>
                <w:szCs w:val="16"/>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0757B7D3" w14:textId="77777777" w:rsidR="00680A7D" w:rsidRPr="00721243" w:rsidRDefault="00680A7D" w:rsidP="00680A7D">
            <w:pPr>
              <w:rPr>
                <w:rFonts w:cs="Arial"/>
                <w:b/>
                <w:color w:val="000000" w:themeColor="text1"/>
                <w:sz w:val="16"/>
                <w:szCs w:val="16"/>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B33E076" w14:textId="77777777" w:rsidR="00680A7D" w:rsidRPr="00721243" w:rsidRDefault="00680A7D" w:rsidP="00680A7D">
            <w:pPr>
              <w:rPr>
                <w:rFonts w:cs="Arial"/>
                <w:b/>
                <w:color w:val="000000" w:themeColor="text1"/>
                <w:sz w:val="16"/>
                <w:szCs w:val="16"/>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2036DB4C" w14:textId="77777777" w:rsidR="00680A7D" w:rsidRPr="00721243" w:rsidRDefault="00680A7D" w:rsidP="00680A7D">
            <w:pPr>
              <w:rPr>
                <w:rFonts w:cs="Arial"/>
                <w:b/>
                <w:color w:val="000000" w:themeColor="text1"/>
                <w:sz w:val="16"/>
                <w:szCs w:val="16"/>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7387B092" w14:textId="77777777" w:rsidR="00680A7D" w:rsidRPr="00721243" w:rsidRDefault="00680A7D" w:rsidP="00680A7D">
            <w:pPr>
              <w:rPr>
                <w:rFonts w:cs="Arial"/>
                <w:b/>
                <w:color w:val="000000" w:themeColor="text1"/>
                <w:sz w:val="16"/>
                <w:szCs w:val="16"/>
              </w:rPr>
            </w:pPr>
          </w:p>
        </w:tc>
        <w:tc>
          <w:tcPr>
            <w:tcW w:w="513" w:type="pct"/>
            <w:tcBorders>
              <w:top w:val="single" w:sz="4" w:space="0" w:color="auto"/>
              <w:left w:val="single" w:sz="4" w:space="0" w:color="auto"/>
              <w:bottom w:val="single" w:sz="4" w:space="0" w:color="auto"/>
              <w:right w:val="single" w:sz="4" w:space="0" w:color="auto"/>
            </w:tcBorders>
            <w:shd w:val="clear" w:color="auto" w:fill="92D050"/>
            <w:vAlign w:val="center"/>
            <w:hideMark/>
          </w:tcPr>
          <w:p w14:paraId="378DD98F" w14:textId="07A6643F" w:rsidR="00680A7D" w:rsidRPr="00721243" w:rsidRDefault="00680A7D" w:rsidP="00680A7D">
            <w:pPr>
              <w:widowControl w:val="0"/>
              <w:spacing w:line="276" w:lineRule="auto"/>
              <w:rPr>
                <w:rFonts w:cs="Arial"/>
                <w:b/>
                <w:color w:val="000000" w:themeColor="text1"/>
                <w:sz w:val="16"/>
                <w:szCs w:val="16"/>
              </w:rPr>
            </w:pPr>
            <w:r w:rsidRPr="00721243">
              <w:rPr>
                <w:rFonts w:cs="Arial"/>
                <w:b/>
                <w:color w:val="000000" w:themeColor="text1"/>
                <w:sz w:val="16"/>
                <w:szCs w:val="16"/>
              </w:rPr>
              <w:t>Nizak</w:t>
            </w:r>
          </w:p>
        </w:tc>
        <w:tc>
          <w:tcPr>
            <w:tcW w:w="567" w:type="pct"/>
            <w:tcBorders>
              <w:top w:val="single" w:sz="4" w:space="0" w:color="auto"/>
              <w:left w:val="single" w:sz="4" w:space="0" w:color="auto"/>
              <w:bottom w:val="single" w:sz="4" w:space="0" w:color="auto"/>
              <w:right w:val="single" w:sz="4" w:space="0" w:color="auto"/>
            </w:tcBorders>
            <w:shd w:val="clear" w:color="auto" w:fill="92D050"/>
            <w:vAlign w:val="center"/>
            <w:hideMark/>
          </w:tcPr>
          <w:p w14:paraId="57E01AFD" w14:textId="15606931" w:rsidR="00680A7D" w:rsidRPr="00721243" w:rsidRDefault="00680A7D" w:rsidP="00680A7D">
            <w:pPr>
              <w:widowControl w:val="0"/>
              <w:spacing w:line="276" w:lineRule="auto"/>
              <w:rPr>
                <w:rFonts w:cs="Arial"/>
                <w:b/>
                <w:color w:val="000000" w:themeColor="text1"/>
                <w:sz w:val="16"/>
                <w:szCs w:val="16"/>
              </w:rPr>
            </w:pPr>
            <w:r w:rsidRPr="00721243">
              <w:rPr>
                <w:rFonts w:cs="Arial"/>
                <w:b/>
                <w:color w:val="000000" w:themeColor="text1"/>
                <w:sz w:val="16"/>
                <w:szCs w:val="16"/>
              </w:rPr>
              <w:t>Nizak</w:t>
            </w:r>
          </w:p>
        </w:tc>
        <w:tc>
          <w:tcPr>
            <w:tcW w:w="567" w:type="pct"/>
            <w:tcBorders>
              <w:top w:val="single" w:sz="4" w:space="0" w:color="auto"/>
              <w:left w:val="single" w:sz="4" w:space="0" w:color="auto"/>
              <w:bottom w:val="single" w:sz="4" w:space="0" w:color="auto"/>
              <w:right w:val="single" w:sz="4" w:space="0" w:color="auto"/>
            </w:tcBorders>
            <w:shd w:val="clear" w:color="auto" w:fill="92D050"/>
            <w:vAlign w:val="center"/>
            <w:hideMark/>
          </w:tcPr>
          <w:p w14:paraId="4B784628" w14:textId="2EB043A6" w:rsidR="00680A7D" w:rsidRPr="00721243" w:rsidRDefault="00680A7D" w:rsidP="00680A7D">
            <w:pPr>
              <w:widowControl w:val="0"/>
              <w:spacing w:line="276" w:lineRule="auto"/>
              <w:rPr>
                <w:rFonts w:cs="Arial"/>
                <w:b/>
                <w:color w:val="000000" w:themeColor="text1"/>
                <w:sz w:val="16"/>
                <w:szCs w:val="16"/>
              </w:rPr>
            </w:pPr>
            <w:r w:rsidRPr="00721243">
              <w:rPr>
                <w:rFonts w:cs="Arial"/>
                <w:b/>
                <w:color w:val="000000" w:themeColor="text1"/>
                <w:sz w:val="16"/>
                <w:szCs w:val="16"/>
              </w:rPr>
              <w:t>Nizak</w:t>
            </w:r>
          </w:p>
        </w:tc>
        <w:tc>
          <w:tcPr>
            <w:tcW w:w="621" w:type="pct"/>
            <w:tcBorders>
              <w:top w:val="single" w:sz="4" w:space="0" w:color="auto"/>
              <w:left w:val="single" w:sz="4" w:space="0" w:color="auto"/>
              <w:bottom w:val="single" w:sz="4" w:space="0" w:color="auto"/>
              <w:right w:val="single" w:sz="4" w:space="0" w:color="auto"/>
            </w:tcBorders>
            <w:shd w:val="clear" w:color="auto" w:fill="92D050"/>
            <w:vAlign w:val="center"/>
            <w:hideMark/>
          </w:tcPr>
          <w:p w14:paraId="60285C19" w14:textId="3B1FF409" w:rsidR="00680A7D" w:rsidRPr="00721243" w:rsidRDefault="00680A7D" w:rsidP="00680A7D">
            <w:pPr>
              <w:widowControl w:val="0"/>
              <w:spacing w:line="276" w:lineRule="auto"/>
              <w:rPr>
                <w:rFonts w:cs="Arial"/>
                <w:b/>
                <w:color w:val="000000" w:themeColor="text1"/>
                <w:sz w:val="16"/>
                <w:szCs w:val="16"/>
              </w:rPr>
            </w:pPr>
            <w:r w:rsidRPr="00721243">
              <w:rPr>
                <w:rFonts w:cs="Arial"/>
                <w:b/>
                <w:color w:val="000000" w:themeColor="text1"/>
                <w:sz w:val="16"/>
                <w:szCs w:val="16"/>
              </w:rPr>
              <w:t>Nizak</w:t>
            </w:r>
          </w:p>
        </w:tc>
      </w:tr>
      <w:tr w:rsidR="004D3867" w:rsidRPr="00721243" w14:paraId="79F34837" w14:textId="77777777" w:rsidTr="00987488">
        <w:trPr>
          <w:cantSplit/>
          <w:trHeight w:val="340"/>
          <w:tblHeade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590CE4C1" w14:textId="77777777" w:rsidR="00680A7D" w:rsidRPr="00721243" w:rsidRDefault="00680A7D" w:rsidP="00680A7D">
            <w:pPr>
              <w:rPr>
                <w:rFonts w:cs="Arial"/>
                <w:b/>
                <w:color w:val="000000" w:themeColor="text1"/>
                <w:sz w:val="16"/>
                <w:szCs w:val="16"/>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5EB0AE42" w14:textId="77777777" w:rsidR="00680A7D" w:rsidRPr="00721243" w:rsidRDefault="00680A7D" w:rsidP="00680A7D">
            <w:pPr>
              <w:rPr>
                <w:rFonts w:cs="Arial"/>
                <w:b/>
                <w:i/>
                <w:color w:val="000000" w:themeColor="text1"/>
                <w:sz w:val="16"/>
                <w:szCs w:val="16"/>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3B19F444" w14:textId="77777777" w:rsidR="00680A7D" w:rsidRPr="00721243" w:rsidRDefault="00680A7D" w:rsidP="00680A7D">
            <w:pPr>
              <w:rPr>
                <w:rFonts w:cs="Arial"/>
                <w:b/>
                <w:color w:val="000000" w:themeColor="text1"/>
                <w:sz w:val="16"/>
                <w:szCs w:val="16"/>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6DBCA9D2" w14:textId="77777777" w:rsidR="00680A7D" w:rsidRPr="00721243" w:rsidRDefault="00680A7D" w:rsidP="00680A7D">
            <w:pPr>
              <w:rPr>
                <w:rFonts w:cs="Arial"/>
                <w:b/>
                <w:color w:val="000000" w:themeColor="text1"/>
                <w:sz w:val="16"/>
                <w:szCs w:val="16"/>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79CBC450" w14:textId="77777777" w:rsidR="00680A7D" w:rsidRPr="00721243" w:rsidRDefault="00680A7D" w:rsidP="00680A7D">
            <w:pPr>
              <w:rPr>
                <w:rFonts w:cs="Arial"/>
                <w:b/>
                <w:color w:val="000000" w:themeColor="text1"/>
                <w:sz w:val="16"/>
                <w:szCs w:val="16"/>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193727FA" w14:textId="77777777" w:rsidR="00680A7D" w:rsidRPr="00721243" w:rsidRDefault="00680A7D" w:rsidP="00680A7D">
            <w:pPr>
              <w:rPr>
                <w:rFonts w:cs="Arial"/>
                <w:b/>
                <w:color w:val="000000" w:themeColor="text1"/>
                <w:sz w:val="16"/>
                <w:szCs w:val="16"/>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74055F7C" w14:textId="77777777" w:rsidR="00680A7D" w:rsidRPr="00721243" w:rsidRDefault="00680A7D" w:rsidP="00680A7D">
            <w:pPr>
              <w:rPr>
                <w:rFonts w:cs="Arial"/>
                <w:b/>
                <w:color w:val="000000" w:themeColor="text1"/>
                <w:sz w:val="16"/>
                <w:szCs w:val="16"/>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0D2D04B2" w14:textId="77777777" w:rsidR="00680A7D" w:rsidRPr="00721243" w:rsidRDefault="00680A7D" w:rsidP="00680A7D">
            <w:pPr>
              <w:rPr>
                <w:rFonts w:cs="Arial"/>
                <w:b/>
                <w:color w:val="000000" w:themeColor="text1"/>
                <w:sz w:val="16"/>
                <w:szCs w:val="16"/>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1319E2D4" w14:textId="77777777" w:rsidR="00680A7D" w:rsidRPr="00721243" w:rsidRDefault="00680A7D" w:rsidP="00680A7D">
            <w:pPr>
              <w:rPr>
                <w:rFonts w:cs="Arial"/>
                <w:b/>
                <w:color w:val="000000" w:themeColor="text1"/>
                <w:sz w:val="16"/>
                <w:szCs w:val="16"/>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631FA166" w14:textId="77777777" w:rsidR="00680A7D" w:rsidRPr="00721243" w:rsidRDefault="00680A7D" w:rsidP="00680A7D">
            <w:pPr>
              <w:rPr>
                <w:rFonts w:cs="Arial"/>
                <w:b/>
                <w:color w:val="000000" w:themeColor="text1"/>
                <w:sz w:val="16"/>
                <w:szCs w:val="16"/>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F7FC3B5" w14:textId="77777777" w:rsidR="00680A7D" w:rsidRPr="00721243" w:rsidRDefault="00680A7D" w:rsidP="00680A7D">
            <w:pPr>
              <w:rPr>
                <w:rFonts w:cs="Arial"/>
                <w:b/>
                <w:color w:val="000000" w:themeColor="text1"/>
                <w:sz w:val="16"/>
                <w:szCs w:val="16"/>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7383E80B" w14:textId="77777777" w:rsidR="00680A7D" w:rsidRPr="00721243" w:rsidRDefault="00680A7D" w:rsidP="00680A7D">
            <w:pPr>
              <w:rPr>
                <w:rFonts w:cs="Arial"/>
                <w:b/>
                <w:color w:val="000000" w:themeColor="text1"/>
                <w:sz w:val="16"/>
                <w:szCs w:val="16"/>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2669E06A" w14:textId="77777777" w:rsidR="00680A7D" w:rsidRPr="00721243" w:rsidRDefault="00680A7D" w:rsidP="00680A7D">
            <w:pPr>
              <w:rPr>
                <w:rFonts w:cs="Arial"/>
                <w:b/>
                <w:color w:val="000000" w:themeColor="text1"/>
                <w:sz w:val="16"/>
                <w:szCs w:val="16"/>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6D30412" w14:textId="77777777" w:rsidR="00680A7D" w:rsidRPr="00721243" w:rsidRDefault="00680A7D" w:rsidP="00680A7D">
            <w:pPr>
              <w:rPr>
                <w:rFonts w:cs="Arial"/>
                <w:b/>
                <w:color w:val="000000" w:themeColor="text1"/>
                <w:sz w:val="16"/>
                <w:szCs w:val="16"/>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284FFDE8" w14:textId="77777777" w:rsidR="00680A7D" w:rsidRPr="00721243" w:rsidRDefault="00680A7D" w:rsidP="00680A7D">
            <w:pPr>
              <w:rPr>
                <w:rFonts w:cs="Arial"/>
                <w:b/>
                <w:color w:val="000000" w:themeColor="text1"/>
                <w:sz w:val="16"/>
                <w:szCs w:val="16"/>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1FCC7F2E" w14:textId="77777777" w:rsidR="00680A7D" w:rsidRPr="00721243" w:rsidRDefault="00680A7D" w:rsidP="00680A7D">
            <w:pPr>
              <w:rPr>
                <w:rFonts w:cs="Arial"/>
                <w:b/>
                <w:color w:val="000000" w:themeColor="text1"/>
                <w:sz w:val="16"/>
                <w:szCs w:val="16"/>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0337CFA5" w14:textId="77777777" w:rsidR="00680A7D" w:rsidRPr="00721243" w:rsidRDefault="00680A7D" w:rsidP="00680A7D">
            <w:pPr>
              <w:rPr>
                <w:rFonts w:cs="Arial"/>
                <w:b/>
                <w:color w:val="000000" w:themeColor="text1"/>
                <w:sz w:val="16"/>
                <w:szCs w:val="16"/>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0F25AECF" w14:textId="77777777" w:rsidR="00680A7D" w:rsidRPr="00721243" w:rsidRDefault="00680A7D" w:rsidP="00680A7D">
            <w:pPr>
              <w:rPr>
                <w:rFonts w:cs="Arial"/>
                <w:b/>
                <w:color w:val="000000" w:themeColor="text1"/>
                <w:sz w:val="16"/>
                <w:szCs w:val="16"/>
              </w:rPr>
            </w:pPr>
          </w:p>
        </w:tc>
        <w:tc>
          <w:tcPr>
            <w:tcW w:w="513" w:type="pct"/>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hideMark/>
          </w:tcPr>
          <w:p w14:paraId="33AFE1B7" w14:textId="53E1CC5B" w:rsidR="00680A7D" w:rsidRPr="00721243" w:rsidRDefault="00680A7D" w:rsidP="00680A7D">
            <w:pPr>
              <w:widowControl w:val="0"/>
              <w:spacing w:line="276" w:lineRule="auto"/>
              <w:rPr>
                <w:rFonts w:cs="Arial"/>
                <w:b/>
                <w:color w:val="000000" w:themeColor="text1"/>
                <w:sz w:val="16"/>
                <w:szCs w:val="16"/>
              </w:rPr>
            </w:pPr>
            <w:r w:rsidRPr="00721243">
              <w:rPr>
                <w:rFonts w:cs="Arial"/>
                <w:b/>
                <w:color w:val="000000" w:themeColor="text1"/>
                <w:sz w:val="16"/>
                <w:szCs w:val="16"/>
              </w:rPr>
              <w:t>Beznačajan</w:t>
            </w:r>
          </w:p>
        </w:tc>
        <w:tc>
          <w:tcPr>
            <w:tcW w:w="567" w:type="pct"/>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hideMark/>
          </w:tcPr>
          <w:p w14:paraId="7D7301E4" w14:textId="1869A15E" w:rsidR="00680A7D" w:rsidRPr="00721243" w:rsidRDefault="00680A7D" w:rsidP="00680A7D">
            <w:pPr>
              <w:widowControl w:val="0"/>
              <w:spacing w:line="276" w:lineRule="auto"/>
              <w:rPr>
                <w:rFonts w:cs="Arial"/>
                <w:b/>
                <w:color w:val="000000" w:themeColor="text1"/>
                <w:sz w:val="16"/>
                <w:szCs w:val="16"/>
              </w:rPr>
            </w:pPr>
            <w:r w:rsidRPr="00721243">
              <w:rPr>
                <w:rFonts w:cs="Arial"/>
                <w:b/>
                <w:color w:val="000000" w:themeColor="text1"/>
                <w:sz w:val="16"/>
                <w:szCs w:val="16"/>
              </w:rPr>
              <w:t>Beznačajan</w:t>
            </w:r>
          </w:p>
        </w:tc>
        <w:tc>
          <w:tcPr>
            <w:tcW w:w="567" w:type="pct"/>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hideMark/>
          </w:tcPr>
          <w:p w14:paraId="401C94EB" w14:textId="2760529D" w:rsidR="00680A7D" w:rsidRPr="00721243" w:rsidRDefault="00680A7D" w:rsidP="00680A7D">
            <w:pPr>
              <w:widowControl w:val="0"/>
              <w:spacing w:line="276" w:lineRule="auto"/>
              <w:rPr>
                <w:rFonts w:cs="Arial"/>
                <w:b/>
                <w:color w:val="000000" w:themeColor="text1"/>
                <w:sz w:val="16"/>
                <w:szCs w:val="16"/>
              </w:rPr>
            </w:pPr>
            <w:r w:rsidRPr="00721243">
              <w:rPr>
                <w:rFonts w:cs="Arial"/>
                <w:b/>
                <w:color w:val="000000" w:themeColor="text1"/>
                <w:sz w:val="16"/>
                <w:szCs w:val="16"/>
              </w:rPr>
              <w:t>Beznačajan</w:t>
            </w:r>
          </w:p>
        </w:tc>
        <w:tc>
          <w:tcPr>
            <w:tcW w:w="621" w:type="pct"/>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hideMark/>
          </w:tcPr>
          <w:p w14:paraId="2389D669" w14:textId="354E251B" w:rsidR="00680A7D" w:rsidRPr="00721243" w:rsidRDefault="00680A7D" w:rsidP="00680A7D">
            <w:pPr>
              <w:widowControl w:val="0"/>
              <w:spacing w:line="276" w:lineRule="auto"/>
              <w:rPr>
                <w:rFonts w:cs="Arial"/>
                <w:b/>
                <w:color w:val="000000" w:themeColor="text1"/>
                <w:sz w:val="16"/>
                <w:szCs w:val="16"/>
              </w:rPr>
            </w:pPr>
            <w:r w:rsidRPr="00721243">
              <w:rPr>
                <w:rFonts w:cs="Arial"/>
                <w:b/>
                <w:color w:val="000000" w:themeColor="text1"/>
                <w:sz w:val="16"/>
                <w:szCs w:val="16"/>
              </w:rPr>
              <w:t>Beznačajan</w:t>
            </w:r>
          </w:p>
        </w:tc>
      </w:tr>
      <w:tr w:rsidR="00C06161" w:rsidRPr="00721243" w14:paraId="2EB798FA" w14:textId="77777777" w:rsidTr="00FC7001">
        <w:trPr>
          <w:trHeight w:val="340"/>
          <w:jc w:val="center"/>
        </w:trPr>
        <w:tc>
          <w:tcPr>
            <w:tcW w:w="5000" w:type="pct"/>
            <w:gridSpan w:val="22"/>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5267087" w14:textId="11F24F02" w:rsidR="00C06161" w:rsidRPr="00721243" w:rsidRDefault="00E804B4" w:rsidP="00C06161">
            <w:pPr>
              <w:widowControl w:val="0"/>
              <w:spacing w:line="276" w:lineRule="auto"/>
              <w:rPr>
                <w:rFonts w:cs="Arial"/>
                <w:color w:val="000000" w:themeColor="text1"/>
                <w:sz w:val="16"/>
                <w:szCs w:val="16"/>
                <w:highlight w:val="yellow"/>
                <w:u w:val="single"/>
              </w:rPr>
            </w:pPr>
            <w:r w:rsidRPr="00721243">
              <w:rPr>
                <w:rFonts w:cs="Arial"/>
                <w:b/>
                <w:color w:val="000000" w:themeColor="text1"/>
                <w:sz w:val="16"/>
                <w:szCs w:val="16"/>
                <w:u w:val="single"/>
              </w:rPr>
              <w:t>FAZA IZGRADNJE / SANACIJE</w:t>
            </w:r>
          </w:p>
        </w:tc>
      </w:tr>
      <w:tr w:rsidR="00C06161" w:rsidRPr="00721243" w14:paraId="11E89865" w14:textId="77777777" w:rsidTr="00FC7001">
        <w:trPr>
          <w:trHeight w:val="340"/>
          <w:jc w:val="center"/>
        </w:trPr>
        <w:tc>
          <w:tcPr>
            <w:tcW w:w="5000" w:type="pct"/>
            <w:gridSpan w:val="22"/>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4746F8F" w14:textId="17CDBD2C" w:rsidR="00C06161" w:rsidRPr="00721243" w:rsidRDefault="00E804B4" w:rsidP="00C06161">
            <w:pPr>
              <w:widowControl w:val="0"/>
              <w:spacing w:line="276" w:lineRule="auto"/>
              <w:rPr>
                <w:rFonts w:cs="Arial"/>
                <w:color w:val="000000" w:themeColor="text1"/>
                <w:sz w:val="16"/>
                <w:szCs w:val="16"/>
                <w:highlight w:val="yellow"/>
              </w:rPr>
            </w:pPr>
            <w:r w:rsidRPr="00721243">
              <w:rPr>
                <w:rFonts w:cs="Arial"/>
                <w:b/>
                <w:color w:val="000000" w:themeColor="text1"/>
                <w:sz w:val="16"/>
                <w:szCs w:val="16"/>
              </w:rPr>
              <w:t>1. Kvalitet vazduha</w:t>
            </w:r>
          </w:p>
        </w:tc>
      </w:tr>
      <w:tr w:rsidR="00987488" w:rsidRPr="00721243" w14:paraId="66EA7733" w14:textId="77777777" w:rsidTr="00987488">
        <w:trPr>
          <w:trHeight w:val="340"/>
          <w:jc w:val="center"/>
        </w:trPr>
        <w:tc>
          <w:tcPr>
            <w:tcW w:w="149"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32B0D32" w14:textId="77777777" w:rsidR="004D3867" w:rsidRPr="00721243" w:rsidRDefault="004D3867" w:rsidP="004D3867">
            <w:pPr>
              <w:widowControl w:val="0"/>
              <w:spacing w:line="276" w:lineRule="auto"/>
              <w:rPr>
                <w:rFonts w:cs="Arial"/>
                <w:color w:val="000000" w:themeColor="text1"/>
                <w:sz w:val="16"/>
                <w:szCs w:val="16"/>
              </w:rPr>
            </w:pPr>
            <w:r w:rsidRPr="00721243">
              <w:rPr>
                <w:rFonts w:cs="Arial"/>
                <w:color w:val="000000" w:themeColor="text1"/>
                <w:sz w:val="16"/>
                <w:szCs w:val="16"/>
              </w:rPr>
              <w:t>1</w:t>
            </w:r>
          </w:p>
        </w:tc>
        <w:tc>
          <w:tcPr>
            <w:tcW w:w="594"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5A5FAF9" w14:textId="14DDCEB4" w:rsidR="004D3867" w:rsidRPr="00721243" w:rsidRDefault="004D3867" w:rsidP="004D3867">
            <w:pPr>
              <w:widowControl w:val="0"/>
              <w:spacing w:line="276" w:lineRule="auto"/>
              <w:rPr>
                <w:rFonts w:cs="Arial"/>
                <w:color w:val="000000" w:themeColor="text1"/>
                <w:sz w:val="16"/>
                <w:szCs w:val="16"/>
              </w:rPr>
            </w:pPr>
            <w:r w:rsidRPr="00721243">
              <w:rPr>
                <w:rFonts w:cs="Arial"/>
                <w:color w:val="000000" w:themeColor="text1"/>
                <w:sz w:val="16"/>
                <w:szCs w:val="16"/>
              </w:rPr>
              <w:t>Emisije izduvnih gasova (CO, SO</w:t>
            </w:r>
            <w:r w:rsidRPr="00721243">
              <w:rPr>
                <w:rFonts w:ascii="Cambria Math" w:hAnsi="Cambria Math" w:cs="Cambria Math"/>
                <w:color w:val="000000" w:themeColor="text1"/>
                <w:sz w:val="16"/>
                <w:szCs w:val="16"/>
              </w:rPr>
              <w:t>₂</w:t>
            </w:r>
            <w:r w:rsidRPr="00721243">
              <w:rPr>
                <w:rFonts w:cs="Arial"/>
                <w:color w:val="000000" w:themeColor="text1"/>
                <w:sz w:val="16"/>
                <w:szCs w:val="16"/>
              </w:rPr>
              <w:t>, VOC i NOx)</w:t>
            </w:r>
          </w:p>
        </w:tc>
        <w:tc>
          <w:tcPr>
            <w:tcW w:w="18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B9A0B0F" w14:textId="77777777" w:rsidR="004D3867" w:rsidRPr="00721243" w:rsidRDefault="004D3867" w:rsidP="004D3867">
            <w:pPr>
              <w:widowControl w:val="0"/>
              <w:spacing w:line="276" w:lineRule="auto"/>
              <w:jc w:val="center"/>
              <w:rPr>
                <w:rFonts w:ascii="Wingdings" w:hAnsi="Wingdings" w:cs="Arial"/>
                <w:color w:val="000000" w:themeColor="text1"/>
                <w:sz w:val="16"/>
                <w:szCs w:val="16"/>
              </w:rPr>
            </w:pPr>
          </w:p>
        </w:tc>
        <w:tc>
          <w:tcPr>
            <w:tcW w:w="179"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FA707CE" w14:textId="77777777" w:rsidR="004D3867" w:rsidRPr="00721243" w:rsidRDefault="004D3867" w:rsidP="004D3867">
            <w:pPr>
              <w:widowControl w:val="0"/>
              <w:spacing w:line="276" w:lineRule="auto"/>
              <w:jc w:val="center"/>
              <w:rPr>
                <w:rFonts w:ascii="Wingdings" w:hAnsi="Wingdings" w:cs="Arial"/>
                <w:color w:val="000000" w:themeColor="text1"/>
                <w:sz w:val="16"/>
                <w:szCs w:val="16"/>
              </w:rPr>
            </w:pPr>
            <w:r w:rsidRPr="00721243">
              <w:rPr>
                <w:rFonts w:ascii="Wingdings" w:hAnsi="Wingdings" w:cs="Arial"/>
                <w:color w:val="000000" w:themeColor="text1"/>
                <w:sz w:val="16"/>
                <w:szCs w:val="16"/>
              </w:rPr>
              <w:t></w:t>
            </w:r>
          </w:p>
        </w:tc>
        <w:tc>
          <w:tcPr>
            <w:tcW w:w="78"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5E33D02" w14:textId="77777777" w:rsidR="004D3867" w:rsidRPr="00721243" w:rsidRDefault="004D3867" w:rsidP="004D3867">
            <w:pPr>
              <w:widowControl w:val="0"/>
              <w:spacing w:line="276" w:lineRule="auto"/>
              <w:jc w:val="center"/>
              <w:rPr>
                <w:rFonts w:ascii="Wingdings" w:hAnsi="Wingdings" w:cs="Arial"/>
                <w:color w:val="000000" w:themeColor="text1"/>
                <w:sz w:val="16"/>
                <w:szCs w:val="16"/>
              </w:rPr>
            </w:pPr>
            <w:r w:rsidRPr="00721243">
              <w:rPr>
                <w:rFonts w:ascii="Wingdings" w:hAnsi="Wingdings" w:cs="Arial"/>
                <w:color w:val="000000" w:themeColor="text1"/>
                <w:sz w:val="16"/>
                <w:szCs w:val="16"/>
              </w:rPr>
              <w:t></w:t>
            </w:r>
          </w:p>
        </w:tc>
        <w:tc>
          <w:tcPr>
            <w:tcW w:w="78"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9A84107" w14:textId="77777777" w:rsidR="004D3867" w:rsidRPr="00721243" w:rsidRDefault="004D3867" w:rsidP="004D3867">
            <w:pPr>
              <w:widowControl w:val="0"/>
              <w:spacing w:line="276" w:lineRule="auto"/>
              <w:jc w:val="center"/>
              <w:rPr>
                <w:rFonts w:ascii="Wingdings" w:hAnsi="Wingdings" w:cs="Arial"/>
                <w:color w:val="000000" w:themeColor="text1"/>
                <w:sz w:val="16"/>
                <w:szCs w:val="16"/>
              </w:rPr>
            </w:pPr>
          </w:p>
        </w:tc>
        <w:tc>
          <w:tcPr>
            <w:tcW w:w="78"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6D3986F" w14:textId="77777777" w:rsidR="004D3867" w:rsidRPr="00721243" w:rsidRDefault="004D3867" w:rsidP="004D3867">
            <w:pPr>
              <w:widowControl w:val="0"/>
              <w:spacing w:line="276" w:lineRule="auto"/>
              <w:jc w:val="center"/>
              <w:rPr>
                <w:rFonts w:ascii="Wingdings" w:hAnsi="Wingdings" w:cs="Arial"/>
                <w:color w:val="000000" w:themeColor="text1"/>
                <w:sz w:val="16"/>
                <w:szCs w:val="16"/>
              </w:rPr>
            </w:pPr>
          </w:p>
        </w:tc>
        <w:tc>
          <w:tcPr>
            <w:tcW w:w="131"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E8BD3EF" w14:textId="77777777" w:rsidR="004D3867" w:rsidRPr="00721243" w:rsidRDefault="004D3867" w:rsidP="004D3867">
            <w:pPr>
              <w:widowControl w:val="0"/>
              <w:spacing w:line="276" w:lineRule="auto"/>
              <w:jc w:val="center"/>
              <w:rPr>
                <w:rFonts w:ascii="Wingdings" w:hAnsi="Wingdings" w:cs="Arial"/>
                <w:color w:val="000000" w:themeColor="text1"/>
                <w:sz w:val="16"/>
                <w:szCs w:val="16"/>
              </w:rPr>
            </w:pPr>
          </w:p>
        </w:tc>
        <w:tc>
          <w:tcPr>
            <w:tcW w:w="131"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54E4A2C" w14:textId="77777777" w:rsidR="004D3867" w:rsidRPr="00721243" w:rsidRDefault="004D3867" w:rsidP="004D3867">
            <w:pPr>
              <w:widowControl w:val="0"/>
              <w:spacing w:line="276" w:lineRule="auto"/>
              <w:jc w:val="center"/>
              <w:rPr>
                <w:rFonts w:ascii="Wingdings" w:hAnsi="Wingdings" w:cs="Arial"/>
                <w:color w:val="000000" w:themeColor="text1"/>
                <w:sz w:val="16"/>
                <w:szCs w:val="16"/>
              </w:rPr>
            </w:pPr>
            <w:r w:rsidRPr="00721243">
              <w:rPr>
                <w:rFonts w:ascii="Wingdings" w:hAnsi="Wingdings" w:cs="Arial"/>
                <w:color w:val="000000" w:themeColor="text1"/>
                <w:sz w:val="16"/>
                <w:szCs w:val="16"/>
              </w:rPr>
              <w:t></w:t>
            </w:r>
          </w:p>
        </w:tc>
        <w:tc>
          <w:tcPr>
            <w:tcW w:w="131"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780455C" w14:textId="77777777" w:rsidR="004D3867" w:rsidRPr="00721243" w:rsidRDefault="004D3867" w:rsidP="004D3867">
            <w:pPr>
              <w:widowControl w:val="0"/>
              <w:spacing w:line="276" w:lineRule="auto"/>
              <w:jc w:val="center"/>
              <w:rPr>
                <w:rFonts w:ascii="Wingdings" w:hAnsi="Wingdings" w:cs="Arial"/>
                <w:color w:val="000000" w:themeColor="text1"/>
                <w:sz w:val="16"/>
                <w:szCs w:val="16"/>
              </w:rPr>
            </w:pPr>
          </w:p>
        </w:tc>
        <w:tc>
          <w:tcPr>
            <w:tcW w:w="134"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EF1D049" w14:textId="77777777" w:rsidR="004D3867" w:rsidRPr="00721243" w:rsidRDefault="004D3867" w:rsidP="004D3867">
            <w:pPr>
              <w:widowControl w:val="0"/>
              <w:spacing w:line="276" w:lineRule="auto"/>
              <w:jc w:val="center"/>
              <w:rPr>
                <w:rFonts w:ascii="Wingdings" w:hAnsi="Wingdings" w:cs="Arial"/>
                <w:color w:val="000000" w:themeColor="text1"/>
                <w:sz w:val="16"/>
                <w:szCs w:val="16"/>
              </w:rPr>
            </w:pPr>
          </w:p>
        </w:tc>
        <w:tc>
          <w:tcPr>
            <w:tcW w:w="10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DD04FA4" w14:textId="77777777" w:rsidR="004D3867" w:rsidRPr="00721243" w:rsidRDefault="004D3867" w:rsidP="004D3867">
            <w:pPr>
              <w:widowControl w:val="0"/>
              <w:spacing w:line="276" w:lineRule="auto"/>
              <w:jc w:val="center"/>
              <w:rPr>
                <w:rFonts w:ascii="Wingdings" w:hAnsi="Wingdings" w:cs="Arial"/>
                <w:color w:val="000000" w:themeColor="text1"/>
                <w:sz w:val="16"/>
                <w:szCs w:val="16"/>
              </w:rPr>
            </w:pPr>
          </w:p>
        </w:tc>
        <w:tc>
          <w:tcPr>
            <w:tcW w:w="105"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B8C3F97" w14:textId="77777777" w:rsidR="004D3867" w:rsidRPr="00721243" w:rsidRDefault="004D3867" w:rsidP="004D3867">
            <w:pPr>
              <w:widowControl w:val="0"/>
              <w:spacing w:line="276" w:lineRule="auto"/>
              <w:jc w:val="center"/>
              <w:rPr>
                <w:rFonts w:ascii="Wingdings" w:hAnsi="Wingdings" w:cs="Arial"/>
                <w:color w:val="000000" w:themeColor="text1"/>
                <w:sz w:val="16"/>
                <w:szCs w:val="16"/>
              </w:rPr>
            </w:pPr>
            <w:r w:rsidRPr="00721243">
              <w:rPr>
                <w:rFonts w:ascii="Wingdings" w:hAnsi="Wingdings" w:cs="Arial"/>
                <w:color w:val="000000" w:themeColor="text1"/>
                <w:sz w:val="16"/>
                <w:szCs w:val="16"/>
              </w:rPr>
              <w:t></w:t>
            </w:r>
          </w:p>
        </w:tc>
        <w:tc>
          <w:tcPr>
            <w:tcW w:w="111"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E7044BE" w14:textId="77777777" w:rsidR="004D3867" w:rsidRPr="00721243" w:rsidRDefault="004D3867" w:rsidP="004D3867">
            <w:pPr>
              <w:widowControl w:val="0"/>
              <w:spacing w:line="276" w:lineRule="auto"/>
              <w:jc w:val="center"/>
              <w:rPr>
                <w:rFonts w:ascii="Wingdings" w:hAnsi="Wingdings" w:cs="Arial"/>
                <w:color w:val="000000" w:themeColor="text1"/>
                <w:sz w:val="16"/>
                <w:szCs w:val="16"/>
              </w:rPr>
            </w:pPr>
          </w:p>
        </w:tc>
        <w:tc>
          <w:tcPr>
            <w:tcW w:w="111"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40A1266" w14:textId="77777777" w:rsidR="004D3867" w:rsidRPr="00721243" w:rsidRDefault="004D3867" w:rsidP="004D3867">
            <w:pPr>
              <w:widowControl w:val="0"/>
              <w:spacing w:line="276" w:lineRule="auto"/>
              <w:jc w:val="center"/>
              <w:rPr>
                <w:rFonts w:ascii="Wingdings" w:hAnsi="Wingdings" w:cs="Arial"/>
                <w:color w:val="000000" w:themeColor="text1"/>
                <w:sz w:val="16"/>
                <w:szCs w:val="16"/>
              </w:rPr>
            </w:pPr>
          </w:p>
        </w:tc>
        <w:tc>
          <w:tcPr>
            <w:tcW w:w="147" w:type="pct"/>
            <w:tcBorders>
              <w:top w:val="single" w:sz="4" w:space="0" w:color="auto"/>
              <w:left w:val="single" w:sz="4" w:space="0" w:color="auto"/>
              <w:bottom w:val="single" w:sz="4" w:space="0" w:color="auto"/>
              <w:right w:val="single" w:sz="4" w:space="0" w:color="auto"/>
            </w:tcBorders>
            <w:vAlign w:val="center"/>
            <w:hideMark/>
          </w:tcPr>
          <w:p w14:paraId="7170CA1D" w14:textId="77777777" w:rsidR="004D3867" w:rsidRPr="00721243" w:rsidRDefault="004D3867" w:rsidP="004D3867">
            <w:pPr>
              <w:widowControl w:val="0"/>
              <w:spacing w:line="276" w:lineRule="auto"/>
              <w:jc w:val="center"/>
              <w:rPr>
                <w:rFonts w:ascii="Wingdings" w:hAnsi="Wingdings" w:cs="Arial"/>
                <w:color w:val="000000" w:themeColor="text1"/>
                <w:sz w:val="16"/>
                <w:szCs w:val="16"/>
              </w:rPr>
            </w:pPr>
            <w:r w:rsidRPr="00721243">
              <w:rPr>
                <w:rFonts w:ascii="Wingdings" w:hAnsi="Wingdings" w:cs="Arial"/>
                <w:color w:val="000000" w:themeColor="text1"/>
                <w:sz w:val="16"/>
                <w:szCs w:val="16"/>
              </w:rPr>
              <w:t></w:t>
            </w:r>
          </w:p>
        </w:tc>
        <w:tc>
          <w:tcPr>
            <w:tcW w:w="145" w:type="pct"/>
            <w:tcBorders>
              <w:top w:val="single" w:sz="4" w:space="0" w:color="auto"/>
              <w:left w:val="single" w:sz="4" w:space="0" w:color="auto"/>
              <w:bottom w:val="single" w:sz="4" w:space="0" w:color="auto"/>
              <w:right w:val="single" w:sz="4" w:space="0" w:color="auto"/>
            </w:tcBorders>
            <w:vAlign w:val="center"/>
          </w:tcPr>
          <w:p w14:paraId="0F06AC6E" w14:textId="77777777" w:rsidR="004D3867" w:rsidRPr="00721243" w:rsidRDefault="004D3867" w:rsidP="004D3867">
            <w:pPr>
              <w:widowControl w:val="0"/>
              <w:spacing w:line="276" w:lineRule="auto"/>
              <w:jc w:val="center"/>
              <w:rPr>
                <w:rFonts w:ascii="Wingdings" w:hAnsi="Wingdings" w:cs="Arial"/>
                <w:color w:val="000000" w:themeColor="text1"/>
                <w:sz w:val="16"/>
                <w:szCs w:val="16"/>
              </w:rPr>
            </w:pPr>
          </w:p>
        </w:tc>
        <w:tc>
          <w:tcPr>
            <w:tcW w:w="147" w:type="pct"/>
            <w:tcBorders>
              <w:top w:val="single" w:sz="4" w:space="0" w:color="auto"/>
              <w:left w:val="single" w:sz="4" w:space="0" w:color="auto"/>
              <w:bottom w:val="single" w:sz="4" w:space="0" w:color="auto"/>
              <w:right w:val="single" w:sz="4" w:space="0" w:color="auto"/>
            </w:tcBorders>
            <w:vAlign w:val="center"/>
          </w:tcPr>
          <w:p w14:paraId="0E11AF09" w14:textId="77777777" w:rsidR="004D3867" w:rsidRPr="00721243" w:rsidRDefault="004D3867" w:rsidP="004D3867">
            <w:pPr>
              <w:widowControl w:val="0"/>
              <w:spacing w:line="276" w:lineRule="auto"/>
              <w:jc w:val="center"/>
              <w:rPr>
                <w:rFonts w:ascii="Wingdings" w:hAnsi="Wingdings" w:cs="Arial"/>
                <w:color w:val="000000" w:themeColor="text1"/>
                <w:sz w:val="16"/>
                <w:szCs w:val="16"/>
              </w:rPr>
            </w:pPr>
          </w:p>
        </w:tc>
        <w:tc>
          <w:tcPr>
            <w:tcW w:w="513" w:type="pct"/>
            <w:tcBorders>
              <w:top w:val="single" w:sz="4" w:space="0" w:color="auto"/>
              <w:left w:val="single" w:sz="4" w:space="0" w:color="auto"/>
              <w:bottom w:val="single" w:sz="4" w:space="0" w:color="auto"/>
              <w:right w:val="single" w:sz="4" w:space="0" w:color="auto"/>
            </w:tcBorders>
            <w:shd w:val="clear" w:color="auto" w:fill="FFC000"/>
            <w:hideMark/>
          </w:tcPr>
          <w:p w14:paraId="5774B327" w14:textId="1C4F9CDE" w:rsidR="004D3867" w:rsidRPr="00721243" w:rsidRDefault="004D3867" w:rsidP="004D3867">
            <w:pPr>
              <w:widowControl w:val="0"/>
              <w:spacing w:line="276" w:lineRule="auto"/>
              <w:rPr>
                <w:rFonts w:cs="Arial"/>
                <w:b/>
                <w:color w:val="000000" w:themeColor="text1"/>
                <w:sz w:val="16"/>
                <w:szCs w:val="16"/>
              </w:rPr>
            </w:pPr>
            <w:r w:rsidRPr="00721243">
              <w:rPr>
                <w:sz w:val="16"/>
                <w:szCs w:val="16"/>
              </w:rPr>
              <w:t>Srednji</w:t>
            </w:r>
          </w:p>
        </w:tc>
        <w:tc>
          <w:tcPr>
            <w:tcW w:w="567" w:type="pct"/>
            <w:tcBorders>
              <w:top w:val="single" w:sz="4" w:space="0" w:color="auto"/>
              <w:left w:val="single" w:sz="4" w:space="0" w:color="auto"/>
              <w:bottom w:val="single" w:sz="4" w:space="0" w:color="auto"/>
              <w:right w:val="single" w:sz="4" w:space="0" w:color="auto"/>
            </w:tcBorders>
            <w:shd w:val="clear" w:color="auto" w:fill="92D050"/>
            <w:hideMark/>
          </w:tcPr>
          <w:p w14:paraId="3309B290" w14:textId="3541C372" w:rsidR="004D3867" w:rsidRPr="00721243" w:rsidRDefault="004D3867" w:rsidP="004D3867">
            <w:pPr>
              <w:widowControl w:val="0"/>
              <w:spacing w:line="276" w:lineRule="auto"/>
              <w:rPr>
                <w:rFonts w:cs="Arial"/>
                <w:b/>
                <w:color w:val="000000" w:themeColor="text1"/>
                <w:sz w:val="16"/>
                <w:szCs w:val="16"/>
              </w:rPr>
            </w:pPr>
            <w:r w:rsidRPr="00721243">
              <w:rPr>
                <w:sz w:val="16"/>
                <w:szCs w:val="16"/>
              </w:rPr>
              <w:t>Nizak</w:t>
            </w:r>
          </w:p>
        </w:tc>
        <w:tc>
          <w:tcPr>
            <w:tcW w:w="567" w:type="pct"/>
            <w:tcBorders>
              <w:top w:val="single" w:sz="4" w:space="0" w:color="auto"/>
              <w:left w:val="single" w:sz="4" w:space="0" w:color="auto"/>
              <w:bottom w:val="single" w:sz="4" w:space="0" w:color="auto"/>
              <w:right w:val="single" w:sz="4" w:space="0" w:color="auto"/>
            </w:tcBorders>
            <w:shd w:val="clear" w:color="auto" w:fill="92D050"/>
            <w:hideMark/>
          </w:tcPr>
          <w:p w14:paraId="16141E86" w14:textId="36F3BB3D" w:rsidR="004D3867" w:rsidRPr="00721243" w:rsidRDefault="004D3867" w:rsidP="004D3867">
            <w:pPr>
              <w:widowControl w:val="0"/>
              <w:spacing w:line="276" w:lineRule="auto"/>
              <w:rPr>
                <w:rFonts w:cs="Arial"/>
                <w:b/>
                <w:color w:val="000000" w:themeColor="text1"/>
                <w:sz w:val="16"/>
                <w:szCs w:val="16"/>
              </w:rPr>
            </w:pPr>
            <w:r w:rsidRPr="00721243">
              <w:rPr>
                <w:sz w:val="16"/>
                <w:szCs w:val="16"/>
              </w:rPr>
              <w:t>Nizak</w:t>
            </w:r>
          </w:p>
        </w:tc>
        <w:tc>
          <w:tcPr>
            <w:tcW w:w="621" w:type="pct"/>
            <w:tcBorders>
              <w:top w:val="single" w:sz="4" w:space="0" w:color="auto"/>
              <w:left w:val="single" w:sz="4" w:space="0" w:color="auto"/>
              <w:bottom w:val="single" w:sz="4" w:space="0" w:color="auto"/>
              <w:right w:val="single" w:sz="4" w:space="0" w:color="auto"/>
            </w:tcBorders>
            <w:shd w:val="clear" w:color="auto" w:fill="92D050"/>
            <w:hideMark/>
          </w:tcPr>
          <w:p w14:paraId="1CE3B6D9" w14:textId="3F62F04C" w:rsidR="004D3867" w:rsidRPr="00721243" w:rsidRDefault="004D3867" w:rsidP="004D3867">
            <w:pPr>
              <w:widowControl w:val="0"/>
              <w:spacing w:line="276" w:lineRule="auto"/>
              <w:rPr>
                <w:rFonts w:cs="Arial"/>
                <w:b/>
                <w:color w:val="000000" w:themeColor="text1"/>
                <w:sz w:val="16"/>
                <w:szCs w:val="16"/>
              </w:rPr>
            </w:pPr>
            <w:r w:rsidRPr="00721243">
              <w:rPr>
                <w:sz w:val="16"/>
                <w:szCs w:val="16"/>
              </w:rPr>
              <w:t>Nizak</w:t>
            </w:r>
          </w:p>
        </w:tc>
      </w:tr>
      <w:tr w:rsidR="00987488" w:rsidRPr="00721243" w14:paraId="3451A5DB" w14:textId="77777777" w:rsidTr="00987488">
        <w:trPr>
          <w:trHeight w:val="340"/>
          <w:jc w:val="center"/>
        </w:trPr>
        <w:tc>
          <w:tcPr>
            <w:tcW w:w="149"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BEBCD99" w14:textId="77777777" w:rsidR="00987488" w:rsidRPr="00721243" w:rsidRDefault="00987488" w:rsidP="00987488">
            <w:pPr>
              <w:widowControl w:val="0"/>
              <w:spacing w:line="276" w:lineRule="auto"/>
              <w:rPr>
                <w:rFonts w:cs="Arial"/>
                <w:color w:val="000000" w:themeColor="text1"/>
                <w:sz w:val="16"/>
                <w:szCs w:val="16"/>
              </w:rPr>
            </w:pPr>
            <w:r w:rsidRPr="00721243">
              <w:rPr>
                <w:rFonts w:cs="Arial"/>
                <w:color w:val="000000" w:themeColor="text1"/>
                <w:sz w:val="16"/>
                <w:szCs w:val="16"/>
              </w:rPr>
              <w:t>2</w:t>
            </w:r>
          </w:p>
        </w:tc>
        <w:tc>
          <w:tcPr>
            <w:tcW w:w="594"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03B39E7" w14:textId="51A964FB" w:rsidR="00987488" w:rsidRPr="00721243" w:rsidRDefault="00987488" w:rsidP="00987488">
            <w:pPr>
              <w:widowControl w:val="0"/>
              <w:spacing w:line="276" w:lineRule="auto"/>
              <w:rPr>
                <w:rFonts w:cs="Arial"/>
                <w:color w:val="000000" w:themeColor="text1"/>
                <w:sz w:val="16"/>
                <w:szCs w:val="16"/>
              </w:rPr>
            </w:pPr>
            <w:r w:rsidRPr="00721243">
              <w:rPr>
                <w:rFonts w:cs="Arial"/>
                <w:color w:val="000000" w:themeColor="text1"/>
                <w:sz w:val="16"/>
                <w:szCs w:val="16"/>
              </w:rPr>
              <w:t>Uticaj na zdravlje ljudi</w:t>
            </w:r>
          </w:p>
        </w:tc>
        <w:tc>
          <w:tcPr>
            <w:tcW w:w="18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B292C28" w14:textId="77777777" w:rsidR="00987488" w:rsidRPr="00721243" w:rsidRDefault="00987488" w:rsidP="00987488">
            <w:pPr>
              <w:widowControl w:val="0"/>
              <w:spacing w:line="276" w:lineRule="auto"/>
              <w:jc w:val="center"/>
              <w:rPr>
                <w:rFonts w:ascii="Wingdings" w:hAnsi="Wingdings" w:cs="Arial"/>
                <w:color w:val="000000" w:themeColor="text1"/>
                <w:sz w:val="16"/>
                <w:szCs w:val="16"/>
              </w:rPr>
            </w:pPr>
          </w:p>
        </w:tc>
        <w:tc>
          <w:tcPr>
            <w:tcW w:w="179"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58FE12F" w14:textId="77777777" w:rsidR="00987488" w:rsidRPr="00721243" w:rsidRDefault="00987488" w:rsidP="00987488">
            <w:pPr>
              <w:widowControl w:val="0"/>
              <w:spacing w:line="276" w:lineRule="auto"/>
              <w:jc w:val="center"/>
              <w:rPr>
                <w:rFonts w:ascii="Wingdings" w:hAnsi="Wingdings" w:cs="Arial"/>
                <w:color w:val="000000" w:themeColor="text1"/>
                <w:sz w:val="16"/>
                <w:szCs w:val="16"/>
              </w:rPr>
            </w:pPr>
            <w:r w:rsidRPr="00721243">
              <w:rPr>
                <w:rFonts w:ascii="Wingdings" w:hAnsi="Wingdings" w:cs="Arial"/>
                <w:color w:val="000000" w:themeColor="text1"/>
                <w:sz w:val="16"/>
                <w:szCs w:val="16"/>
              </w:rPr>
              <w:t></w:t>
            </w:r>
          </w:p>
        </w:tc>
        <w:tc>
          <w:tcPr>
            <w:tcW w:w="78"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BBE9C39" w14:textId="77777777" w:rsidR="00987488" w:rsidRPr="00721243" w:rsidRDefault="00987488" w:rsidP="00987488">
            <w:pPr>
              <w:widowControl w:val="0"/>
              <w:spacing w:line="276" w:lineRule="auto"/>
              <w:jc w:val="center"/>
              <w:rPr>
                <w:rFonts w:ascii="Wingdings" w:hAnsi="Wingdings" w:cs="Arial"/>
                <w:color w:val="000000" w:themeColor="text1"/>
                <w:sz w:val="16"/>
                <w:szCs w:val="16"/>
              </w:rPr>
            </w:pPr>
          </w:p>
        </w:tc>
        <w:tc>
          <w:tcPr>
            <w:tcW w:w="78"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A7BE981" w14:textId="77777777" w:rsidR="00987488" w:rsidRPr="00721243" w:rsidRDefault="00987488" w:rsidP="00987488">
            <w:pPr>
              <w:widowControl w:val="0"/>
              <w:spacing w:line="276" w:lineRule="auto"/>
              <w:jc w:val="center"/>
              <w:rPr>
                <w:rFonts w:ascii="Wingdings" w:hAnsi="Wingdings" w:cs="Arial"/>
                <w:color w:val="000000" w:themeColor="text1"/>
                <w:sz w:val="16"/>
                <w:szCs w:val="16"/>
              </w:rPr>
            </w:pPr>
            <w:r w:rsidRPr="00721243">
              <w:rPr>
                <w:rFonts w:ascii="Wingdings" w:hAnsi="Wingdings" w:cs="Arial"/>
                <w:color w:val="000000" w:themeColor="text1"/>
                <w:sz w:val="16"/>
                <w:szCs w:val="16"/>
              </w:rPr>
              <w:t></w:t>
            </w:r>
          </w:p>
        </w:tc>
        <w:tc>
          <w:tcPr>
            <w:tcW w:w="78"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EB9FFE8" w14:textId="77777777" w:rsidR="00987488" w:rsidRPr="00721243" w:rsidRDefault="00987488" w:rsidP="00987488">
            <w:pPr>
              <w:widowControl w:val="0"/>
              <w:spacing w:line="276" w:lineRule="auto"/>
              <w:jc w:val="center"/>
              <w:rPr>
                <w:rFonts w:ascii="Wingdings" w:hAnsi="Wingdings" w:cs="Arial"/>
                <w:color w:val="000000" w:themeColor="text1"/>
                <w:sz w:val="16"/>
                <w:szCs w:val="16"/>
              </w:rPr>
            </w:pPr>
          </w:p>
        </w:tc>
        <w:tc>
          <w:tcPr>
            <w:tcW w:w="131"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09B65D6" w14:textId="77777777" w:rsidR="00987488" w:rsidRPr="00721243" w:rsidRDefault="00987488" w:rsidP="00987488">
            <w:pPr>
              <w:widowControl w:val="0"/>
              <w:spacing w:line="276" w:lineRule="auto"/>
              <w:jc w:val="center"/>
              <w:rPr>
                <w:rFonts w:ascii="Wingdings" w:hAnsi="Wingdings" w:cs="Arial"/>
                <w:color w:val="000000" w:themeColor="text1"/>
                <w:sz w:val="16"/>
                <w:szCs w:val="16"/>
              </w:rPr>
            </w:pPr>
          </w:p>
        </w:tc>
        <w:tc>
          <w:tcPr>
            <w:tcW w:w="131"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49E94A4" w14:textId="77777777" w:rsidR="00987488" w:rsidRPr="00721243" w:rsidRDefault="00987488" w:rsidP="00987488">
            <w:pPr>
              <w:widowControl w:val="0"/>
              <w:spacing w:line="276" w:lineRule="auto"/>
              <w:jc w:val="center"/>
              <w:rPr>
                <w:rFonts w:ascii="Wingdings" w:hAnsi="Wingdings" w:cs="Arial"/>
                <w:color w:val="000000" w:themeColor="text1"/>
                <w:sz w:val="16"/>
                <w:szCs w:val="16"/>
              </w:rPr>
            </w:pPr>
            <w:r w:rsidRPr="00721243">
              <w:rPr>
                <w:rFonts w:ascii="Wingdings" w:hAnsi="Wingdings" w:cs="Arial"/>
                <w:color w:val="000000" w:themeColor="text1"/>
                <w:sz w:val="16"/>
                <w:szCs w:val="16"/>
              </w:rPr>
              <w:t></w:t>
            </w:r>
          </w:p>
        </w:tc>
        <w:tc>
          <w:tcPr>
            <w:tcW w:w="131"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2B91F82" w14:textId="77777777" w:rsidR="00987488" w:rsidRPr="00721243" w:rsidRDefault="00987488" w:rsidP="00987488">
            <w:pPr>
              <w:widowControl w:val="0"/>
              <w:spacing w:line="276" w:lineRule="auto"/>
              <w:jc w:val="center"/>
              <w:rPr>
                <w:rFonts w:ascii="Wingdings" w:hAnsi="Wingdings" w:cs="Arial"/>
                <w:color w:val="000000" w:themeColor="text1"/>
                <w:sz w:val="16"/>
                <w:szCs w:val="16"/>
              </w:rPr>
            </w:pPr>
          </w:p>
        </w:tc>
        <w:tc>
          <w:tcPr>
            <w:tcW w:w="134"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2FAA674" w14:textId="77777777" w:rsidR="00987488" w:rsidRPr="00721243" w:rsidRDefault="00987488" w:rsidP="00987488">
            <w:pPr>
              <w:widowControl w:val="0"/>
              <w:spacing w:line="276" w:lineRule="auto"/>
              <w:jc w:val="center"/>
              <w:rPr>
                <w:rFonts w:ascii="Wingdings" w:hAnsi="Wingdings" w:cs="Arial"/>
                <w:color w:val="000000" w:themeColor="text1"/>
                <w:sz w:val="16"/>
                <w:szCs w:val="16"/>
              </w:rPr>
            </w:pPr>
          </w:p>
        </w:tc>
        <w:tc>
          <w:tcPr>
            <w:tcW w:w="10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4D07D18" w14:textId="77777777" w:rsidR="00987488" w:rsidRPr="00721243" w:rsidRDefault="00987488" w:rsidP="00987488">
            <w:pPr>
              <w:widowControl w:val="0"/>
              <w:spacing w:line="276" w:lineRule="auto"/>
              <w:jc w:val="center"/>
              <w:rPr>
                <w:rFonts w:ascii="Wingdings" w:hAnsi="Wingdings" w:cs="Arial"/>
                <w:color w:val="000000" w:themeColor="text1"/>
                <w:sz w:val="16"/>
                <w:szCs w:val="16"/>
              </w:rPr>
            </w:pPr>
          </w:p>
        </w:tc>
        <w:tc>
          <w:tcPr>
            <w:tcW w:w="105"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D5BCA19" w14:textId="77777777" w:rsidR="00987488" w:rsidRPr="00721243" w:rsidRDefault="00987488" w:rsidP="00987488">
            <w:pPr>
              <w:widowControl w:val="0"/>
              <w:spacing w:line="276" w:lineRule="auto"/>
              <w:jc w:val="center"/>
              <w:rPr>
                <w:rFonts w:ascii="Wingdings" w:hAnsi="Wingdings" w:cs="Arial"/>
                <w:color w:val="000000" w:themeColor="text1"/>
                <w:sz w:val="16"/>
                <w:szCs w:val="16"/>
              </w:rPr>
            </w:pPr>
            <w:r w:rsidRPr="00721243">
              <w:rPr>
                <w:rFonts w:ascii="Wingdings" w:hAnsi="Wingdings" w:cs="Arial"/>
                <w:color w:val="000000" w:themeColor="text1"/>
                <w:sz w:val="16"/>
                <w:szCs w:val="16"/>
              </w:rPr>
              <w:t></w:t>
            </w:r>
          </w:p>
        </w:tc>
        <w:tc>
          <w:tcPr>
            <w:tcW w:w="111"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5650CC0" w14:textId="77777777" w:rsidR="00987488" w:rsidRPr="00721243" w:rsidRDefault="00987488" w:rsidP="00987488">
            <w:pPr>
              <w:widowControl w:val="0"/>
              <w:spacing w:line="276" w:lineRule="auto"/>
              <w:jc w:val="center"/>
              <w:rPr>
                <w:rFonts w:ascii="Wingdings" w:hAnsi="Wingdings" w:cs="Arial"/>
                <w:color w:val="000000" w:themeColor="text1"/>
                <w:sz w:val="16"/>
                <w:szCs w:val="16"/>
              </w:rPr>
            </w:pPr>
          </w:p>
        </w:tc>
        <w:tc>
          <w:tcPr>
            <w:tcW w:w="111"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0A722B4" w14:textId="77777777" w:rsidR="00987488" w:rsidRPr="00721243" w:rsidRDefault="00987488" w:rsidP="00987488">
            <w:pPr>
              <w:widowControl w:val="0"/>
              <w:spacing w:line="276" w:lineRule="auto"/>
              <w:jc w:val="center"/>
              <w:rPr>
                <w:rFonts w:ascii="Wingdings" w:hAnsi="Wingdings" w:cs="Arial"/>
                <w:color w:val="000000" w:themeColor="text1"/>
                <w:sz w:val="16"/>
                <w:szCs w:val="16"/>
              </w:rPr>
            </w:pPr>
          </w:p>
        </w:tc>
        <w:tc>
          <w:tcPr>
            <w:tcW w:w="147" w:type="pct"/>
            <w:tcBorders>
              <w:top w:val="single" w:sz="4" w:space="0" w:color="auto"/>
              <w:left w:val="single" w:sz="4" w:space="0" w:color="auto"/>
              <w:bottom w:val="single" w:sz="4" w:space="0" w:color="auto"/>
              <w:right w:val="single" w:sz="4" w:space="0" w:color="auto"/>
            </w:tcBorders>
            <w:vAlign w:val="center"/>
          </w:tcPr>
          <w:p w14:paraId="66EB1E18" w14:textId="77777777" w:rsidR="00987488" w:rsidRPr="00721243" w:rsidRDefault="00987488" w:rsidP="00987488">
            <w:pPr>
              <w:widowControl w:val="0"/>
              <w:spacing w:line="276" w:lineRule="auto"/>
              <w:jc w:val="center"/>
              <w:rPr>
                <w:rFonts w:ascii="Wingdings" w:hAnsi="Wingdings" w:cs="Arial"/>
                <w:color w:val="000000" w:themeColor="text1"/>
                <w:sz w:val="16"/>
                <w:szCs w:val="16"/>
              </w:rPr>
            </w:pPr>
          </w:p>
        </w:tc>
        <w:tc>
          <w:tcPr>
            <w:tcW w:w="145" w:type="pct"/>
            <w:tcBorders>
              <w:top w:val="single" w:sz="4" w:space="0" w:color="auto"/>
              <w:left w:val="single" w:sz="4" w:space="0" w:color="auto"/>
              <w:bottom w:val="single" w:sz="4" w:space="0" w:color="auto"/>
              <w:right w:val="single" w:sz="4" w:space="0" w:color="auto"/>
            </w:tcBorders>
            <w:vAlign w:val="center"/>
            <w:hideMark/>
          </w:tcPr>
          <w:p w14:paraId="64EE5C3A" w14:textId="77777777" w:rsidR="00987488" w:rsidRPr="00721243" w:rsidRDefault="00987488" w:rsidP="00987488">
            <w:pPr>
              <w:widowControl w:val="0"/>
              <w:spacing w:line="276" w:lineRule="auto"/>
              <w:jc w:val="center"/>
              <w:rPr>
                <w:rFonts w:ascii="Wingdings" w:hAnsi="Wingdings" w:cs="Arial"/>
                <w:color w:val="000000" w:themeColor="text1"/>
                <w:sz w:val="16"/>
                <w:szCs w:val="16"/>
              </w:rPr>
            </w:pPr>
            <w:r w:rsidRPr="00721243">
              <w:rPr>
                <w:rFonts w:ascii="Wingdings" w:hAnsi="Wingdings" w:cs="Arial"/>
                <w:color w:val="000000" w:themeColor="text1"/>
                <w:sz w:val="16"/>
                <w:szCs w:val="16"/>
              </w:rPr>
              <w:t></w:t>
            </w:r>
          </w:p>
        </w:tc>
        <w:tc>
          <w:tcPr>
            <w:tcW w:w="147" w:type="pct"/>
            <w:tcBorders>
              <w:top w:val="single" w:sz="4" w:space="0" w:color="auto"/>
              <w:left w:val="single" w:sz="4" w:space="0" w:color="auto"/>
              <w:bottom w:val="single" w:sz="4" w:space="0" w:color="auto"/>
              <w:right w:val="single" w:sz="4" w:space="0" w:color="auto"/>
            </w:tcBorders>
            <w:vAlign w:val="center"/>
          </w:tcPr>
          <w:p w14:paraId="27551149" w14:textId="77777777" w:rsidR="00987488" w:rsidRPr="00721243" w:rsidRDefault="00987488" w:rsidP="00987488">
            <w:pPr>
              <w:widowControl w:val="0"/>
              <w:spacing w:line="276" w:lineRule="auto"/>
              <w:jc w:val="center"/>
              <w:rPr>
                <w:rFonts w:ascii="Wingdings" w:hAnsi="Wingdings" w:cs="Arial"/>
                <w:color w:val="000000" w:themeColor="text1"/>
                <w:sz w:val="16"/>
                <w:szCs w:val="16"/>
              </w:rPr>
            </w:pPr>
          </w:p>
        </w:tc>
        <w:tc>
          <w:tcPr>
            <w:tcW w:w="513" w:type="pct"/>
            <w:tcBorders>
              <w:top w:val="single" w:sz="4" w:space="0" w:color="auto"/>
              <w:left w:val="single" w:sz="4" w:space="0" w:color="auto"/>
              <w:bottom w:val="single" w:sz="4" w:space="0" w:color="auto"/>
              <w:right w:val="single" w:sz="4" w:space="0" w:color="auto"/>
            </w:tcBorders>
            <w:shd w:val="clear" w:color="auto" w:fill="FFC000"/>
            <w:hideMark/>
          </w:tcPr>
          <w:p w14:paraId="0584ECCC" w14:textId="6A93D510" w:rsidR="00987488" w:rsidRPr="00721243" w:rsidRDefault="00987488" w:rsidP="00987488">
            <w:pPr>
              <w:widowControl w:val="0"/>
              <w:spacing w:line="276" w:lineRule="auto"/>
              <w:rPr>
                <w:rFonts w:cs="Arial"/>
                <w:b/>
                <w:color w:val="000000" w:themeColor="text1"/>
                <w:sz w:val="16"/>
                <w:szCs w:val="16"/>
              </w:rPr>
            </w:pPr>
            <w:r w:rsidRPr="00721243">
              <w:rPr>
                <w:sz w:val="16"/>
                <w:szCs w:val="16"/>
              </w:rPr>
              <w:t>Srednji</w:t>
            </w:r>
          </w:p>
        </w:tc>
        <w:tc>
          <w:tcPr>
            <w:tcW w:w="567" w:type="pct"/>
            <w:tcBorders>
              <w:top w:val="single" w:sz="4" w:space="0" w:color="auto"/>
              <w:left w:val="single" w:sz="4" w:space="0" w:color="auto"/>
              <w:bottom w:val="single" w:sz="4" w:space="0" w:color="auto"/>
              <w:right w:val="single" w:sz="4" w:space="0" w:color="auto"/>
            </w:tcBorders>
            <w:shd w:val="clear" w:color="auto" w:fill="92D050"/>
            <w:hideMark/>
          </w:tcPr>
          <w:p w14:paraId="577D0854" w14:textId="4461A586" w:rsidR="00987488" w:rsidRPr="00721243" w:rsidRDefault="00987488" w:rsidP="00987488">
            <w:pPr>
              <w:widowControl w:val="0"/>
              <w:spacing w:line="276" w:lineRule="auto"/>
              <w:rPr>
                <w:rFonts w:cs="Arial"/>
                <w:b/>
                <w:color w:val="000000" w:themeColor="text1"/>
                <w:sz w:val="16"/>
                <w:szCs w:val="16"/>
              </w:rPr>
            </w:pPr>
            <w:r w:rsidRPr="00721243">
              <w:rPr>
                <w:sz w:val="16"/>
                <w:szCs w:val="16"/>
              </w:rPr>
              <w:t>Nizak</w:t>
            </w:r>
          </w:p>
        </w:tc>
        <w:tc>
          <w:tcPr>
            <w:tcW w:w="567" w:type="pct"/>
            <w:tcBorders>
              <w:top w:val="single" w:sz="4" w:space="0" w:color="auto"/>
              <w:left w:val="single" w:sz="4" w:space="0" w:color="auto"/>
              <w:bottom w:val="single" w:sz="4" w:space="0" w:color="auto"/>
              <w:right w:val="single" w:sz="4" w:space="0" w:color="auto"/>
            </w:tcBorders>
            <w:shd w:val="clear" w:color="auto" w:fill="92D050"/>
            <w:hideMark/>
          </w:tcPr>
          <w:p w14:paraId="72B55D86" w14:textId="7117CFEE" w:rsidR="00987488" w:rsidRPr="00721243" w:rsidRDefault="00987488" w:rsidP="00987488">
            <w:pPr>
              <w:widowControl w:val="0"/>
              <w:spacing w:line="276" w:lineRule="auto"/>
              <w:rPr>
                <w:rFonts w:cs="Arial"/>
                <w:b/>
                <w:color w:val="000000" w:themeColor="text1"/>
                <w:sz w:val="16"/>
                <w:szCs w:val="16"/>
              </w:rPr>
            </w:pPr>
            <w:r w:rsidRPr="00721243">
              <w:rPr>
                <w:sz w:val="16"/>
                <w:szCs w:val="16"/>
              </w:rPr>
              <w:t>Nizak</w:t>
            </w:r>
          </w:p>
        </w:tc>
        <w:tc>
          <w:tcPr>
            <w:tcW w:w="621" w:type="pct"/>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14:paraId="32D1C3CF" w14:textId="3990DDE4" w:rsidR="00987488" w:rsidRPr="00721243" w:rsidRDefault="00987488" w:rsidP="00987488">
            <w:pPr>
              <w:widowControl w:val="0"/>
              <w:spacing w:line="276" w:lineRule="auto"/>
              <w:rPr>
                <w:rFonts w:cs="Arial"/>
                <w:b/>
                <w:color w:val="000000" w:themeColor="text1"/>
                <w:sz w:val="16"/>
                <w:szCs w:val="16"/>
              </w:rPr>
            </w:pPr>
            <w:r w:rsidRPr="00721243">
              <w:rPr>
                <w:sz w:val="16"/>
                <w:szCs w:val="16"/>
              </w:rPr>
              <w:t>Beznačajan</w:t>
            </w:r>
          </w:p>
        </w:tc>
      </w:tr>
      <w:tr w:rsidR="00987488" w:rsidRPr="00721243" w14:paraId="3186189C" w14:textId="77777777" w:rsidTr="00987488">
        <w:trPr>
          <w:trHeight w:val="340"/>
          <w:jc w:val="center"/>
        </w:trPr>
        <w:tc>
          <w:tcPr>
            <w:tcW w:w="149"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B548B3D" w14:textId="77777777" w:rsidR="00987488" w:rsidRPr="00721243" w:rsidRDefault="00987488" w:rsidP="00987488">
            <w:pPr>
              <w:widowControl w:val="0"/>
              <w:spacing w:line="276" w:lineRule="auto"/>
              <w:rPr>
                <w:rFonts w:cs="Arial"/>
                <w:color w:val="000000" w:themeColor="text1"/>
                <w:sz w:val="16"/>
                <w:szCs w:val="16"/>
              </w:rPr>
            </w:pPr>
            <w:r w:rsidRPr="00721243">
              <w:rPr>
                <w:rFonts w:cs="Arial"/>
                <w:color w:val="000000" w:themeColor="text1"/>
                <w:sz w:val="16"/>
                <w:szCs w:val="16"/>
              </w:rPr>
              <w:t>3</w:t>
            </w:r>
          </w:p>
        </w:tc>
        <w:tc>
          <w:tcPr>
            <w:tcW w:w="594"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56E8458" w14:textId="059D3432" w:rsidR="00987488" w:rsidRPr="00721243" w:rsidRDefault="00987488" w:rsidP="00987488">
            <w:pPr>
              <w:widowControl w:val="0"/>
              <w:spacing w:line="276" w:lineRule="auto"/>
              <w:rPr>
                <w:rFonts w:cs="Arial"/>
                <w:color w:val="000000" w:themeColor="text1"/>
                <w:sz w:val="16"/>
                <w:szCs w:val="16"/>
              </w:rPr>
            </w:pPr>
            <w:r w:rsidRPr="00721243">
              <w:rPr>
                <w:rFonts w:cs="Arial"/>
                <w:color w:val="000000" w:themeColor="text1"/>
                <w:sz w:val="16"/>
                <w:szCs w:val="16"/>
              </w:rPr>
              <w:t>Difuzne emisije prašine koja sadrži azbest</w:t>
            </w:r>
          </w:p>
        </w:tc>
        <w:tc>
          <w:tcPr>
            <w:tcW w:w="18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BD7EDFF" w14:textId="77777777" w:rsidR="00987488" w:rsidRPr="00721243" w:rsidRDefault="00987488" w:rsidP="00987488">
            <w:pPr>
              <w:widowControl w:val="0"/>
              <w:spacing w:line="276" w:lineRule="auto"/>
              <w:jc w:val="center"/>
              <w:rPr>
                <w:rFonts w:ascii="Wingdings" w:hAnsi="Wingdings" w:cs="Arial"/>
                <w:color w:val="000000" w:themeColor="text1"/>
                <w:sz w:val="16"/>
                <w:szCs w:val="16"/>
              </w:rPr>
            </w:pPr>
          </w:p>
        </w:tc>
        <w:tc>
          <w:tcPr>
            <w:tcW w:w="179"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5D23B28" w14:textId="77777777" w:rsidR="00987488" w:rsidRPr="00721243" w:rsidRDefault="00987488" w:rsidP="00987488">
            <w:pPr>
              <w:widowControl w:val="0"/>
              <w:spacing w:line="276" w:lineRule="auto"/>
              <w:jc w:val="center"/>
              <w:rPr>
                <w:rFonts w:ascii="Wingdings" w:hAnsi="Wingdings" w:cs="Arial"/>
                <w:color w:val="000000" w:themeColor="text1"/>
                <w:sz w:val="16"/>
                <w:szCs w:val="16"/>
              </w:rPr>
            </w:pPr>
            <w:r w:rsidRPr="00721243">
              <w:rPr>
                <w:rFonts w:ascii="Wingdings" w:hAnsi="Wingdings" w:cs="Arial"/>
                <w:color w:val="000000" w:themeColor="text1"/>
                <w:sz w:val="16"/>
                <w:szCs w:val="16"/>
              </w:rPr>
              <w:t></w:t>
            </w:r>
          </w:p>
        </w:tc>
        <w:tc>
          <w:tcPr>
            <w:tcW w:w="78"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D34608B" w14:textId="77777777" w:rsidR="00987488" w:rsidRPr="00721243" w:rsidRDefault="00987488" w:rsidP="00987488">
            <w:pPr>
              <w:widowControl w:val="0"/>
              <w:spacing w:line="276" w:lineRule="auto"/>
              <w:jc w:val="center"/>
              <w:rPr>
                <w:rFonts w:ascii="Wingdings" w:hAnsi="Wingdings" w:cs="Arial"/>
                <w:color w:val="000000" w:themeColor="text1"/>
                <w:sz w:val="16"/>
                <w:szCs w:val="16"/>
              </w:rPr>
            </w:pPr>
            <w:r w:rsidRPr="00721243">
              <w:rPr>
                <w:rFonts w:ascii="Wingdings" w:hAnsi="Wingdings" w:cs="Arial"/>
                <w:color w:val="000000" w:themeColor="text1"/>
                <w:sz w:val="16"/>
                <w:szCs w:val="16"/>
              </w:rPr>
              <w:t></w:t>
            </w:r>
          </w:p>
        </w:tc>
        <w:tc>
          <w:tcPr>
            <w:tcW w:w="78"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D68ADBB" w14:textId="77777777" w:rsidR="00987488" w:rsidRPr="00721243" w:rsidRDefault="00987488" w:rsidP="00987488">
            <w:pPr>
              <w:widowControl w:val="0"/>
              <w:spacing w:line="276" w:lineRule="auto"/>
              <w:jc w:val="center"/>
              <w:rPr>
                <w:rFonts w:ascii="Wingdings" w:hAnsi="Wingdings" w:cs="Arial"/>
                <w:color w:val="000000" w:themeColor="text1"/>
                <w:sz w:val="16"/>
                <w:szCs w:val="16"/>
              </w:rPr>
            </w:pPr>
          </w:p>
        </w:tc>
        <w:tc>
          <w:tcPr>
            <w:tcW w:w="78"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3DDB4E1" w14:textId="77777777" w:rsidR="00987488" w:rsidRPr="00721243" w:rsidRDefault="00987488" w:rsidP="00987488">
            <w:pPr>
              <w:widowControl w:val="0"/>
              <w:spacing w:line="276" w:lineRule="auto"/>
              <w:jc w:val="center"/>
              <w:rPr>
                <w:rFonts w:ascii="Wingdings" w:hAnsi="Wingdings" w:cs="Arial"/>
                <w:color w:val="000000" w:themeColor="text1"/>
                <w:sz w:val="16"/>
                <w:szCs w:val="16"/>
              </w:rPr>
            </w:pPr>
          </w:p>
        </w:tc>
        <w:tc>
          <w:tcPr>
            <w:tcW w:w="131"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B70DC54" w14:textId="77777777" w:rsidR="00987488" w:rsidRPr="00721243" w:rsidRDefault="00987488" w:rsidP="00987488">
            <w:pPr>
              <w:widowControl w:val="0"/>
              <w:spacing w:line="276" w:lineRule="auto"/>
              <w:jc w:val="center"/>
              <w:rPr>
                <w:rFonts w:ascii="Wingdings" w:hAnsi="Wingdings" w:cs="Arial"/>
                <w:color w:val="000000" w:themeColor="text1"/>
                <w:sz w:val="16"/>
                <w:szCs w:val="16"/>
              </w:rPr>
            </w:pPr>
            <w:r w:rsidRPr="00721243">
              <w:rPr>
                <w:rFonts w:ascii="Wingdings" w:hAnsi="Wingdings" w:cs="Arial"/>
                <w:color w:val="000000" w:themeColor="text1"/>
                <w:sz w:val="16"/>
                <w:szCs w:val="16"/>
              </w:rPr>
              <w:t></w:t>
            </w:r>
          </w:p>
        </w:tc>
        <w:tc>
          <w:tcPr>
            <w:tcW w:w="131"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3C14C04" w14:textId="77777777" w:rsidR="00987488" w:rsidRPr="00721243" w:rsidRDefault="00987488" w:rsidP="00987488">
            <w:pPr>
              <w:widowControl w:val="0"/>
              <w:spacing w:line="276" w:lineRule="auto"/>
              <w:jc w:val="center"/>
              <w:rPr>
                <w:rFonts w:ascii="Wingdings" w:hAnsi="Wingdings" w:cs="Arial"/>
                <w:color w:val="000000" w:themeColor="text1"/>
                <w:sz w:val="16"/>
                <w:szCs w:val="16"/>
              </w:rPr>
            </w:pPr>
          </w:p>
        </w:tc>
        <w:tc>
          <w:tcPr>
            <w:tcW w:w="131"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98E3CEC" w14:textId="77777777" w:rsidR="00987488" w:rsidRPr="00721243" w:rsidRDefault="00987488" w:rsidP="00987488">
            <w:pPr>
              <w:widowControl w:val="0"/>
              <w:spacing w:line="276" w:lineRule="auto"/>
              <w:jc w:val="center"/>
              <w:rPr>
                <w:rFonts w:ascii="Wingdings" w:hAnsi="Wingdings" w:cs="Arial"/>
                <w:color w:val="000000" w:themeColor="text1"/>
                <w:sz w:val="16"/>
                <w:szCs w:val="16"/>
              </w:rPr>
            </w:pPr>
          </w:p>
        </w:tc>
        <w:tc>
          <w:tcPr>
            <w:tcW w:w="134"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0C41329" w14:textId="77777777" w:rsidR="00987488" w:rsidRPr="00721243" w:rsidRDefault="00987488" w:rsidP="00987488">
            <w:pPr>
              <w:widowControl w:val="0"/>
              <w:spacing w:line="276" w:lineRule="auto"/>
              <w:jc w:val="center"/>
              <w:rPr>
                <w:rFonts w:ascii="Wingdings" w:hAnsi="Wingdings" w:cs="Arial"/>
                <w:color w:val="000000" w:themeColor="text1"/>
                <w:sz w:val="16"/>
                <w:szCs w:val="16"/>
              </w:rPr>
            </w:pPr>
          </w:p>
        </w:tc>
        <w:tc>
          <w:tcPr>
            <w:tcW w:w="10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D1FD52D" w14:textId="77777777" w:rsidR="00987488" w:rsidRPr="00721243" w:rsidRDefault="00987488" w:rsidP="00987488">
            <w:pPr>
              <w:widowControl w:val="0"/>
              <w:spacing w:line="276" w:lineRule="auto"/>
              <w:jc w:val="center"/>
              <w:rPr>
                <w:rFonts w:ascii="Wingdings" w:hAnsi="Wingdings" w:cs="Arial"/>
                <w:color w:val="000000" w:themeColor="text1"/>
                <w:sz w:val="16"/>
                <w:szCs w:val="16"/>
              </w:rPr>
            </w:pPr>
            <w:r w:rsidRPr="00721243">
              <w:rPr>
                <w:rFonts w:ascii="Wingdings" w:hAnsi="Wingdings" w:cs="Arial"/>
                <w:color w:val="000000" w:themeColor="text1"/>
                <w:sz w:val="16"/>
                <w:szCs w:val="16"/>
              </w:rPr>
              <w:t></w:t>
            </w:r>
          </w:p>
        </w:tc>
        <w:tc>
          <w:tcPr>
            <w:tcW w:w="105"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941EB8E" w14:textId="77777777" w:rsidR="00987488" w:rsidRPr="00721243" w:rsidRDefault="00987488" w:rsidP="00987488">
            <w:pPr>
              <w:widowControl w:val="0"/>
              <w:spacing w:line="276" w:lineRule="auto"/>
              <w:jc w:val="center"/>
              <w:rPr>
                <w:rFonts w:ascii="Wingdings" w:hAnsi="Wingdings" w:cs="Arial"/>
                <w:color w:val="000000" w:themeColor="text1"/>
                <w:sz w:val="16"/>
                <w:szCs w:val="16"/>
              </w:rPr>
            </w:pPr>
          </w:p>
        </w:tc>
        <w:tc>
          <w:tcPr>
            <w:tcW w:w="111"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0F64FA6" w14:textId="77777777" w:rsidR="00987488" w:rsidRPr="00721243" w:rsidRDefault="00987488" w:rsidP="00987488">
            <w:pPr>
              <w:widowControl w:val="0"/>
              <w:spacing w:line="276" w:lineRule="auto"/>
              <w:jc w:val="center"/>
              <w:rPr>
                <w:rFonts w:ascii="Wingdings" w:hAnsi="Wingdings" w:cs="Arial"/>
                <w:color w:val="000000" w:themeColor="text1"/>
                <w:sz w:val="16"/>
                <w:szCs w:val="16"/>
              </w:rPr>
            </w:pPr>
          </w:p>
        </w:tc>
        <w:tc>
          <w:tcPr>
            <w:tcW w:w="111"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45A5B76" w14:textId="77777777" w:rsidR="00987488" w:rsidRPr="00721243" w:rsidRDefault="00987488" w:rsidP="00987488">
            <w:pPr>
              <w:widowControl w:val="0"/>
              <w:spacing w:line="276" w:lineRule="auto"/>
              <w:jc w:val="center"/>
              <w:rPr>
                <w:rFonts w:ascii="Wingdings" w:hAnsi="Wingdings" w:cs="Arial"/>
                <w:color w:val="000000" w:themeColor="text1"/>
                <w:sz w:val="16"/>
                <w:szCs w:val="16"/>
              </w:rPr>
            </w:pPr>
          </w:p>
        </w:tc>
        <w:tc>
          <w:tcPr>
            <w:tcW w:w="147" w:type="pct"/>
            <w:tcBorders>
              <w:top w:val="single" w:sz="4" w:space="0" w:color="auto"/>
              <w:left w:val="single" w:sz="4" w:space="0" w:color="auto"/>
              <w:bottom w:val="single" w:sz="4" w:space="0" w:color="auto"/>
              <w:right w:val="single" w:sz="4" w:space="0" w:color="auto"/>
            </w:tcBorders>
            <w:vAlign w:val="center"/>
          </w:tcPr>
          <w:p w14:paraId="597394A2" w14:textId="77777777" w:rsidR="00987488" w:rsidRPr="00721243" w:rsidRDefault="00987488" w:rsidP="00987488">
            <w:pPr>
              <w:widowControl w:val="0"/>
              <w:spacing w:line="276" w:lineRule="auto"/>
              <w:jc w:val="center"/>
              <w:rPr>
                <w:rFonts w:ascii="Wingdings" w:hAnsi="Wingdings" w:cs="Arial"/>
                <w:color w:val="000000" w:themeColor="text1"/>
                <w:sz w:val="16"/>
                <w:szCs w:val="16"/>
              </w:rPr>
            </w:pPr>
            <w:r w:rsidRPr="00721243">
              <w:rPr>
                <w:rFonts w:ascii="Wingdings" w:hAnsi="Wingdings" w:cs="Arial"/>
                <w:color w:val="000000" w:themeColor="text1"/>
                <w:sz w:val="16"/>
                <w:szCs w:val="16"/>
              </w:rPr>
              <w:t></w:t>
            </w:r>
          </w:p>
        </w:tc>
        <w:tc>
          <w:tcPr>
            <w:tcW w:w="145" w:type="pct"/>
            <w:tcBorders>
              <w:top w:val="single" w:sz="4" w:space="0" w:color="auto"/>
              <w:left w:val="single" w:sz="4" w:space="0" w:color="auto"/>
              <w:bottom w:val="single" w:sz="4" w:space="0" w:color="auto"/>
              <w:right w:val="single" w:sz="4" w:space="0" w:color="auto"/>
            </w:tcBorders>
            <w:vAlign w:val="center"/>
          </w:tcPr>
          <w:p w14:paraId="4219F1BA" w14:textId="77777777" w:rsidR="00987488" w:rsidRPr="00721243" w:rsidRDefault="00987488" w:rsidP="00987488">
            <w:pPr>
              <w:widowControl w:val="0"/>
              <w:spacing w:line="276" w:lineRule="auto"/>
              <w:jc w:val="center"/>
              <w:rPr>
                <w:rFonts w:ascii="Wingdings" w:hAnsi="Wingdings" w:cs="Arial"/>
                <w:color w:val="000000" w:themeColor="text1"/>
                <w:sz w:val="16"/>
                <w:szCs w:val="16"/>
              </w:rPr>
            </w:pPr>
          </w:p>
        </w:tc>
        <w:tc>
          <w:tcPr>
            <w:tcW w:w="147" w:type="pct"/>
            <w:tcBorders>
              <w:top w:val="single" w:sz="4" w:space="0" w:color="auto"/>
              <w:left w:val="single" w:sz="4" w:space="0" w:color="auto"/>
              <w:bottom w:val="single" w:sz="4" w:space="0" w:color="auto"/>
              <w:right w:val="single" w:sz="4" w:space="0" w:color="auto"/>
            </w:tcBorders>
            <w:vAlign w:val="center"/>
          </w:tcPr>
          <w:p w14:paraId="785B5578" w14:textId="77777777" w:rsidR="00987488" w:rsidRPr="00721243" w:rsidRDefault="00987488" w:rsidP="00987488">
            <w:pPr>
              <w:widowControl w:val="0"/>
              <w:spacing w:line="276" w:lineRule="auto"/>
              <w:jc w:val="center"/>
              <w:rPr>
                <w:rFonts w:ascii="Wingdings" w:hAnsi="Wingdings" w:cs="Arial"/>
                <w:color w:val="000000" w:themeColor="text1"/>
                <w:sz w:val="16"/>
                <w:szCs w:val="16"/>
              </w:rPr>
            </w:pPr>
          </w:p>
        </w:tc>
        <w:tc>
          <w:tcPr>
            <w:tcW w:w="513" w:type="pct"/>
            <w:tcBorders>
              <w:top w:val="single" w:sz="4" w:space="0" w:color="auto"/>
              <w:left w:val="single" w:sz="4" w:space="0" w:color="auto"/>
              <w:bottom w:val="single" w:sz="4" w:space="0" w:color="auto"/>
              <w:right w:val="single" w:sz="4" w:space="0" w:color="auto"/>
            </w:tcBorders>
            <w:shd w:val="clear" w:color="auto" w:fill="FFC000"/>
          </w:tcPr>
          <w:p w14:paraId="62EAC1D2" w14:textId="7AE816C3" w:rsidR="00987488" w:rsidRPr="00721243" w:rsidRDefault="00987488" w:rsidP="00987488">
            <w:pPr>
              <w:widowControl w:val="0"/>
              <w:spacing w:line="276" w:lineRule="auto"/>
              <w:rPr>
                <w:rFonts w:cs="Arial"/>
                <w:b/>
                <w:color w:val="000000" w:themeColor="text1"/>
                <w:sz w:val="16"/>
                <w:szCs w:val="16"/>
              </w:rPr>
            </w:pPr>
            <w:r w:rsidRPr="00721243">
              <w:rPr>
                <w:sz w:val="16"/>
                <w:szCs w:val="16"/>
              </w:rPr>
              <w:t>Srednji</w:t>
            </w:r>
          </w:p>
        </w:tc>
        <w:tc>
          <w:tcPr>
            <w:tcW w:w="567" w:type="pct"/>
            <w:tcBorders>
              <w:top w:val="single" w:sz="4" w:space="0" w:color="auto"/>
              <w:left w:val="single" w:sz="4" w:space="0" w:color="auto"/>
              <w:bottom w:val="single" w:sz="4" w:space="0" w:color="auto"/>
              <w:right w:val="single" w:sz="4" w:space="0" w:color="auto"/>
            </w:tcBorders>
            <w:shd w:val="clear" w:color="auto" w:fill="92D050"/>
          </w:tcPr>
          <w:p w14:paraId="631A7E69" w14:textId="34BE2450" w:rsidR="00987488" w:rsidRPr="00721243" w:rsidRDefault="00987488" w:rsidP="00987488">
            <w:pPr>
              <w:widowControl w:val="0"/>
              <w:spacing w:line="276" w:lineRule="auto"/>
              <w:rPr>
                <w:rFonts w:cs="Arial"/>
                <w:b/>
                <w:color w:val="000000" w:themeColor="text1"/>
                <w:sz w:val="16"/>
                <w:szCs w:val="16"/>
              </w:rPr>
            </w:pPr>
            <w:r w:rsidRPr="00721243">
              <w:rPr>
                <w:sz w:val="16"/>
                <w:szCs w:val="16"/>
              </w:rPr>
              <w:t>Nizak</w:t>
            </w:r>
          </w:p>
        </w:tc>
        <w:tc>
          <w:tcPr>
            <w:tcW w:w="567" w:type="pct"/>
            <w:tcBorders>
              <w:top w:val="single" w:sz="4" w:space="0" w:color="auto"/>
              <w:left w:val="single" w:sz="4" w:space="0" w:color="auto"/>
              <w:bottom w:val="single" w:sz="4" w:space="0" w:color="auto"/>
              <w:right w:val="single" w:sz="4" w:space="0" w:color="auto"/>
            </w:tcBorders>
            <w:shd w:val="clear" w:color="auto" w:fill="92D050"/>
          </w:tcPr>
          <w:p w14:paraId="0A707C48" w14:textId="7D83D312" w:rsidR="00987488" w:rsidRPr="00721243" w:rsidRDefault="00987488" w:rsidP="00987488">
            <w:pPr>
              <w:widowControl w:val="0"/>
              <w:spacing w:line="276" w:lineRule="auto"/>
              <w:rPr>
                <w:rFonts w:cs="Arial"/>
                <w:b/>
                <w:color w:val="000000" w:themeColor="text1"/>
                <w:sz w:val="16"/>
                <w:szCs w:val="16"/>
              </w:rPr>
            </w:pPr>
            <w:r w:rsidRPr="00721243">
              <w:rPr>
                <w:sz w:val="16"/>
                <w:szCs w:val="16"/>
              </w:rPr>
              <w:t>Nizak</w:t>
            </w:r>
          </w:p>
        </w:tc>
        <w:tc>
          <w:tcPr>
            <w:tcW w:w="621" w:type="pct"/>
            <w:tcBorders>
              <w:top w:val="single" w:sz="4" w:space="0" w:color="auto"/>
              <w:left w:val="single" w:sz="4" w:space="0" w:color="auto"/>
              <w:bottom w:val="single" w:sz="4" w:space="0" w:color="auto"/>
              <w:right w:val="single" w:sz="4" w:space="0" w:color="auto"/>
            </w:tcBorders>
            <w:shd w:val="clear" w:color="auto" w:fill="C6D9F1" w:themeFill="text2" w:themeFillTint="33"/>
          </w:tcPr>
          <w:p w14:paraId="185C8C7B" w14:textId="45455AB7" w:rsidR="00987488" w:rsidRPr="00721243" w:rsidRDefault="00987488" w:rsidP="00987488">
            <w:pPr>
              <w:widowControl w:val="0"/>
              <w:spacing w:line="276" w:lineRule="auto"/>
              <w:rPr>
                <w:rFonts w:cs="Arial"/>
                <w:b/>
                <w:color w:val="000000" w:themeColor="text1"/>
                <w:sz w:val="16"/>
                <w:szCs w:val="16"/>
              </w:rPr>
            </w:pPr>
            <w:r w:rsidRPr="00721243">
              <w:rPr>
                <w:sz w:val="16"/>
                <w:szCs w:val="16"/>
              </w:rPr>
              <w:t>Beznačajan</w:t>
            </w:r>
          </w:p>
        </w:tc>
      </w:tr>
      <w:tr w:rsidR="00C06161" w:rsidRPr="00721243" w14:paraId="215C6379" w14:textId="77777777" w:rsidTr="00FC7001">
        <w:trPr>
          <w:trHeight w:val="340"/>
          <w:jc w:val="center"/>
        </w:trPr>
        <w:tc>
          <w:tcPr>
            <w:tcW w:w="5000" w:type="pct"/>
            <w:gridSpan w:val="22"/>
            <w:tcBorders>
              <w:top w:val="single" w:sz="4" w:space="0" w:color="auto"/>
              <w:left w:val="single" w:sz="4" w:space="0" w:color="auto"/>
              <w:bottom w:val="single" w:sz="4" w:space="0" w:color="auto"/>
              <w:right w:val="single" w:sz="4" w:space="0" w:color="auto"/>
            </w:tcBorders>
            <w:vAlign w:val="center"/>
            <w:hideMark/>
          </w:tcPr>
          <w:p w14:paraId="006AEEEB" w14:textId="10B5FE04" w:rsidR="00C06161" w:rsidRPr="00721243" w:rsidRDefault="00C06161" w:rsidP="00C06161">
            <w:pPr>
              <w:widowControl w:val="0"/>
              <w:spacing w:line="276" w:lineRule="auto"/>
              <w:rPr>
                <w:rFonts w:cs="Arial"/>
                <w:b/>
                <w:color w:val="000000" w:themeColor="text1"/>
                <w:sz w:val="16"/>
                <w:szCs w:val="16"/>
              </w:rPr>
            </w:pPr>
            <w:r w:rsidRPr="00721243">
              <w:rPr>
                <w:rFonts w:cs="Arial"/>
                <w:b/>
                <w:color w:val="000000" w:themeColor="text1"/>
                <w:sz w:val="16"/>
                <w:szCs w:val="16"/>
              </w:rPr>
              <w:t xml:space="preserve">2. </w:t>
            </w:r>
            <w:r w:rsidR="00B36A59" w:rsidRPr="00721243">
              <w:rPr>
                <w:rFonts w:cs="Arial"/>
                <w:b/>
                <w:color w:val="000000" w:themeColor="text1"/>
                <w:sz w:val="16"/>
                <w:szCs w:val="16"/>
              </w:rPr>
              <w:t>Klimatske promjene</w:t>
            </w:r>
          </w:p>
        </w:tc>
      </w:tr>
      <w:tr w:rsidR="00987488" w:rsidRPr="00721243" w14:paraId="55CA1FE5" w14:textId="77777777" w:rsidTr="00987488">
        <w:trPr>
          <w:trHeight w:val="340"/>
          <w:jc w:val="center"/>
        </w:trPr>
        <w:tc>
          <w:tcPr>
            <w:tcW w:w="149"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060D1FA" w14:textId="77777777" w:rsidR="004D3867" w:rsidRPr="00721243" w:rsidRDefault="004D3867" w:rsidP="004D3867">
            <w:pPr>
              <w:widowControl w:val="0"/>
              <w:spacing w:line="276" w:lineRule="auto"/>
              <w:rPr>
                <w:rFonts w:cs="Arial"/>
                <w:color w:val="000000" w:themeColor="text1"/>
                <w:sz w:val="16"/>
                <w:szCs w:val="16"/>
              </w:rPr>
            </w:pPr>
            <w:r w:rsidRPr="00721243">
              <w:rPr>
                <w:rFonts w:cs="Arial"/>
                <w:color w:val="000000" w:themeColor="text1"/>
                <w:sz w:val="16"/>
                <w:szCs w:val="16"/>
              </w:rPr>
              <w:t>1</w:t>
            </w:r>
          </w:p>
        </w:tc>
        <w:tc>
          <w:tcPr>
            <w:tcW w:w="594"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D6451ED" w14:textId="30DEA9A2" w:rsidR="004D3867" w:rsidRPr="00721243" w:rsidRDefault="004D3867" w:rsidP="004D3867">
            <w:pPr>
              <w:widowControl w:val="0"/>
              <w:spacing w:line="276" w:lineRule="auto"/>
              <w:rPr>
                <w:rFonts w:cs="Arial"/>
                <w:color w:val="000000" w:themeColor="text1"/>
                <w:sz w:val="16"/>
                <w:szCs w:val="16"/>
              </w:rPr>
            </w:pPr>
            <w:r w:rsidRPr="00721243">
              <w:rPr>
                <w:rFonts w:eastAsia="Tahoma" w:cs="Arial"/>
                <w:color w:val="000000" w:themeColor="text1"/>
                <w:sz w:val="16"/>
                <w:szCs w:val="16"/>
                <w:lang w:bidi="en-US"/>
              </w:rPr>
              <w:t>Doprinos klimatskim promjenama usljed emisija gasova sa efektom staklene bašte (GHG)</w:t>
            </w:r>
          </w:p>
        </w:tc>
        <w:tc>
          <w:tcPr>
            <w:tcW w:w="18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CA7DB20" w14:textId="77777777" w:rsidR="004D3867" w:rsidRPr="00721243" w:rsidRDefault="004D3867" w:rsidP="004D3867">
            <w:pPr>
              <w:widowControl w:val="0"/>
              <w:spacing w:line="276" w:lineRule="auto"/>
              <w:jc w:val="center"/>
              <w:rPr>
                <w:rFonts w:ascii="Wingdings" w:hAnsi="Wingdings" w:cs="Arial"/>
                <w:color w:val="000000" w:themeColor="text1"/>
                <w:sz w:val="16"/>
                <w:szCs w:val="16"/>
              </w:rPr>
            </w:pPr>
          </w:p>
        </w:tc>
        <w:tc>
          <w:tcPr>
            <w:tcW w:w="179"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E8E0EEC" w14:textId="77777777" w:rsidR="004D3867" w:rsidRPr="00721243" w:rsidRDefault="004D3867" w:rsidP="004D3867">
            <w:pPr>
              <w:widowControl w:val="0"/>
              <w:spacing w:line="276" w:lineRule="auto"/>
              <w:jc w:val="center"/>
              <w:rPr>
                <w:rFonts w:ascii="Wingdings" w:hAnsi="Wingdings" w:cs="Arial"/>
                <w:color w:val="000000" w:themeColor="text1"/>
                <w:sz w:val="16"/>
                <w:szCs w:val="16"/>
              </w:rPr>
            </w:pPr>
            <w:r w:rsidRPr="00721243">
              <w:rPr>
                <w:rFonts w:ascii="Wingdings" w:hAnsi="Wingdings" w:cs="Arial"/>
                <w:color w:val="000000" w:themeColor="text1"/>
                <w:sz w:val="16"/>
                <w:szCs w:val="16"/>
              </w:rPr>
              <w:t></w:t>
            </w:r>
          </w:p>
        </w:tc>
        <w:tc>
          <w:tcPr>
            <w:tcW w:w="78"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ADF6BB1" w14:textId="77777777" w:rsidR="004D3867" w:rsidRPr="00721243" w:rsidRDefault="004D3867" w:rsidP="004D3867">
            <w:pPr>
              <w:widowControl w:val="0"/>
              <w:spacing w:line="276" w:lineRule="auto"/>
              <w:jc w:val="center"/>
              <w:rPr>
                <w:rFonts w:ascii="Wingdings" w:hAnsi="Wingdings" w:cs="Arial"/>
                <w:color w:val="000000" w:themeColor="text1"/>
                <w:sz w:val="16"/>
                <w:szCs w:val="16"/>
              </w:rPr>
            </w:pPr>
          </w:p>
        </w:tc>
        <w:tc>
          <w:tcPr>
            <w:tcW w:w="78"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8335E29" w14:textId="77777777" w:rsidR="004D3867" w:rsidRPr="00721243" w:rsidRDefault="004D3867" w:rsidP="004D3867">
            <w:pPr>
              <w:widowControl w:val="0"/>
              <w:spacing w:line="276" w:lineRule="auto"/>
              <w:jc w:val="center"/>
              <w:rPr>
                <w:rFonts w:ascii="Wingdings" w:hAnsi="Wingdings" w:cs="Arial"/>
                <w:color w:val="000000" w:themeColor="text1"/>
                <w:sz w:val="16"/>
                <w:szCs w:val="16"/>
              </w:rPr>
            </w:pPr>
          </w:p>
        </w:tc>
        <w:tc>
          <w:tcPr>
            <w:tcW w:w="78"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5B02435" w14:textId="77777777" w:rsidR="004D3867" w:rsidRPr="00721243" w:rsidRDefault="004D3867" w:rsidP="004D3867">
            <w:pPr>
              <w:widowControl w:val="0"/>
              <w:spacing w:line="276" w:lineRule="auto"/>
              <w:jc w:val="center"/>
              <w:rPr>
                <w:rFonts w:ascii="Wingdings" w:hAnsi="Wingdings" w:cs="Arial"/>
                <w:color w:val="000000" w:themeColor="text1"/>
                <w:sz w:val="16"/>
                <w:szCs w:val="16"/>
              </w:rPr>
            </w:pPr>
            <w:r w:rsidRPr="00721243">
              <w:rPr>
                <w:rFonts w:ascii="Wingdings" w:hAnsi="Wingdings" w:cs="Arial"/>
                <w:color w:val="000000" w:themeColor="text1"/>
                <w:sz w:val="16"/>
                <w:szCs w:val="16"/>
              </w:rPr>
              <w:t></w:t>
            </w:r>
          </w:p>
        </w:tc>
        <w:tc>
          <w:tcPr>
            <w:tcW w:w="131"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169F2E1" w14:textId="77777777" w:rsidR="004D3867" w:rsidRPr="00721243" w:rsidRDefault="004D3867" w:rsidP="004D3867">
            <w:pPr>
              <w:widowControl w:val="0"/>
              <w:spacing w:line="276" w:lineRule="auto"/>
              <w:jc w:val="center"/>
              <w:rPr>
                <w:rFonts w:ascii="Wingdings" w:hAnsi="Wingdings" w:cs="Arial"/>
                <w:color w:val="000000" w:themeColor="text1"/>
                <w:sz w:val="16"/>
                <w:szCs w:val="16"/>
              </w:rPr>
            </w:pPr>
          </w:p>
        </w:tc>
        <w:tc>
          <w:tcPr>
            <w:tcW w:w="131"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8974B53" w14:textId="77777777" w:rsidR="004D3867" w:rsidRPr="00721243" w:rsidRDefault="004D3867" w:rsidP="004D3867">
            <w:pPr>
              <w:widowControl w:val="0"/>
              <w:spacing w:line="276" w:lineRule="auto"/>
              <w:jc w:val="center"/>
              <w:rPr>
                <w:rFonts w:ascii="Wingdings" w:hAnsi="Wingdings" w:cs="Arial"/>
                <w:color w:val="000000" w:themeColor="text1"/>
                <w:sz w:val="16"/>
                <w:szCs w:val="16"/>
              </w:rPr>
            </w:pPr>
          </w:p>
        </w:tc>
        <w:tc>
          <w:tcPr>
            <w:tcW w:w="131"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F3181BA" w14:textId="77777777" w:rsidR="004D3867" w:rsidRPr="00721243" w:rsidRDefault="004D3867" w:rsidP="004D3867">
            <w:pPr>
              <w:widowControl w:val="0"/>
              <w:spacing w:line="276" w:lineRule="auto"/>
              <w:jc w:val="center"/>
              <w:rPr>
                <w:rFonts w:ascii="Wingdings" w:hAnsi="Wingdings" w:cs="Arial"/>
                <w:color w:val="000000" w:themeColor="text1"/>
                <w:sz w:val="16"/>
                <w:szCs w:val="16"/>
              </w:rPr>
            </w:pPr>
            <w:r w:rsidRPr="00721243">
              <w:rPr>
                <w:rFonts w:ascii="Wingdings" w:hAnsi="Wingdings" w:cs="Arial"/>
                <w:color w:val="000000" w:themeColor="text1"/>
                <w:sz w:val="16"/>
                <w:szCs w:val="16"/>
              </w:rPr>
              <w:t></w:t>
            </w:r>
          </w:p>
        </w:tc>
        <w:tc>
          <w:tcPr>
            <w:tcW w:w="134"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94A81F4" w14:textId="77777777" w:rsidR="004D3867" w:rsidRPr="00721243" w:rsidRDefault="004D3867" w:rsidP="004D3867">
            <w:pPr>
              <w:widowControl w:val="0"/>
              <w:spacing w:line="276" w:lineRule="auto"/>
              <w:jc w:val="center"/>
              <w:rPr>
                <w:rFonts w:ascii="Wingdings" w:hAnsi="Wingdings" w:cs="Arial"/>
                <w:color w:val="000000" w:themeColor="text1"/>
                <w:sz w:val="16"/>
                <w:szCs w:val="16"/>
              </w:rPr>
            </w:pPr>
          </w:p>
        </w:tc>
        <w:tc>
          <w:tcPr>
            <w:tcW w:w="10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A684F1F" w14:textId="77777777" w:rsidR="004D3867" w:rsidRPr="00721243" w:rsidRDefault="004D3867" w:rsidP="004D3867">
            <w:pPr>
              <w:widowControl w:val="0"/>
              <w:spacing w:line="276" w:lineRule="auto"/>
              <w:jc w:val="center"/>
              <w:rPr>
                <w:rFonts w:ascii="Wingdings" w:hAnsi="Wingdings" w:cs="Arial"/>
                <w:color w:val="000000" w:themeColor="text1"/>
                <w:sz w:val="16"/>
                <w:szCs w:val="16"/>
              </w:rPr>
            </w:pPr>
          </w:p>
        </w:tc>
        <w:tc>
          <w:tcPr>
            <w:tcW w:w="105"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EB03E2A" w14:textId="77777777" w:rsidR="004D3867" w:rsidRPr="00721243" w:rsidRDefault="004D3867" w:rsidP="004D3867">
            <w:pPr>
              <w:widowControl w:val="0"/>
              <w:spacing w:line="276" w:lineRule="auto"/>
              <w:jc w:val="center"/>
              <w:rPr>
                <w:rFonts w:ascii="Wingdings" w:hAnsi="Wingdings" w:cs="Arial"/>
                <w:color w:val="000000" w:themeColor="text1"/>
                <w:sz w:val="16"/>
                <w:szCs w:val="16"/>
              </w:rPr>
            </w:pPr>
            <w:r w:rsidRPr="00721243">
              <w:rPr>
                <w:rFonts w:ascii="Wingdings" w:hAnsi="Wingdings" w:cs="Arial"/>
                <w:color w:val="000000" w:themeColor="text1"/>
                <w:sz w:val="16"/>
                <w:szCs w:val="16"/>
              </w:rPr>
              <w:t></w:t>
            </w:r>
          </w:p>
        </w:tc>
        <w:tc>
          <w:tcPr>
            <w:tcW w:w="111"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A4DAC4D" w14:textId="77777777" w:rsidR="004D3867" w:rsidRPr="00721243" w:rsidRDefault="004D3867" w:rsidP="004D3867">
            <w:pPr>
              <w:widowControl w:val="0"/>
              <w:spacing w:line="276" w:lineRule="auto"/>
              <w:jc w:val="center"/>
              <w:rPr>
                <w:rFonts w:ascii="Wingdings" w:hAnsi="Wingdings" w:cs="Arial"/>
                <w:color w:val="000000" w:themeColor="text1"/>
                <w:sz w:val="16"/>
                <w:szCs w:val="16"/>
              </w:rPr>
            </w:pPr>
          </w:p>
        </w:tc>
        <w:tc>
          <w:tcPr>
            <w:tcW w:w="111"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0D7ADAF" w14:textId="77777777" w:rsidR="004D3867" w:rsidRPr="00721243" w:rsidRDefault="004D3867" w:rsidP="004D3867">
            <w:pPr>
              <w:widowControl w:val="0"/>
              <w:spacing w:line="276" w:lineRule="auto"/>
              <w:jc w:val="center"/>
              <w:rPr>
                <w:rFonts w:ascii="Wingdings" w:hAnsi="Wingdings" w:cs="Arial"/>
                <w:color w:val="000000" w:themeColor="text1"/>
                <w:sz w:val="16"/>
                <w:szCs w:val="16"/>
              </w:rPr>
            </w:pPr>
          </w:p>
        </w:tc>
        <w:tc>
          <w:tcPr>
            <w:tcW w:w="147" w:type="pct"/>
            <w:tcBorders>
              <w:top w:val="single" w:sz="4" w:space="0" w:color="auto"/>
              <w:left w:val="single" w:sz="4" w:space="0" w:color="auto"/>
              <w:bottom w:val="single" w:sz="4" w:space="0" w:color="auto"/>
              <w:right w:val="single" w:sz="4" w:space="0" w:color="auto"/>
            </w:tcBorders>
            <w:vAlign w:val="center"/>
            <w:hideMark/>
          </w:tcPr>
          <w:p w14:paraId="4D2EF6C1" w14:textId="77777777" w:rsidR="004D3867" w:rsidRPr="00721243" w:rsidRDefault="004D3867" w:rsidP="004D3867">
            <w:pPr>
              <w:widowControl w:val="0"/>
              <w:spacing w:line="276" w:lineRule="auto"/>
              <w:jc w:val="center"/>
              <w:rPr>
                <w:rFonts w:ascii="Wingdings" w:hAnsi="Wingdings" w:cs="Arial"/>
                <w:color w:val="000000" w:themeColor="text1"/>
                <w:sz w:val="16"/>
                <w:szCs w:val="16"/>
              </w:rPr>
            </w:pPr>
            <w:r w:rsidRPr="00721243">
              <w:rPr>
                <w:rFonts w:ascii="Wingdings" w:hAnsi="Wingdings" w:cs="Arial"/>
                <w:color w:val="000000" w:themeColor="text1"/>
                <w:sz w:val="16"/>
                <w:szCs w:val="16"/>
              </w:rPr>
              <w:t></w:t>
            </w:r>
          </w:p>
        </w:tc>
        <w:tc>
          <w:tcPr>
            <w:tcW w:w="145" w:type="pct"/>
            <w:tcBorders>
              <w:top w:val="single" w:sz="4" w:space="0" w:color="auto"/>
              <w:left w:val="single" w:sz="4" w:space="0" w:color="auto"/>
              <w:bottom w:val="single" w:sz="4" w:space="0" w:color="auto"/>
              <w:right w:val="single" w:sz="4" w:space="0" w:color="auto"/>
            </w:tcBorders>
            <w:vAlign w:val="center"/>
          </w:tcPr>
          <w:p w14:paraId="1DBD1E56" w14:textId="77777777" w:rsidR="004D3867" w:rsidRPr="00721243" w:rsidRDefault="004D3867" w:rsidP="004D3867">
            <w:pPr>
              <w:widowControl w:val="0"/>
              <w:spacing w:line="276" w:lineRule="auto"/>
              <w:jc w:val="center"/>
              <w:rPr>
                <w:rFonts w:ascii="Wingdings" w:hAnsi="Wingdings" w:cs="Arial"/>
                <w:color w:val="000000" w:themeColor="text1"/>
                <w:sz w:val="16"/>
                <w:szCs w:val="16"/>
              </w:rPr>
            </w:pPr>
          </w:p>
        </w:tc>
        <w:tc>
          <w:tcPr>
            <w:tcW w:w="147" w:type="pct"/>
            <w:tcBorders>
              <w:top w:val="single" w:sz="4" w:space="0" w:color="auto"/>
              <w:left w:val="single" w:sz="4" w:space="0" w:color="auto"/>
              <w:bottom w:val="single" w:sz="4" w:space="0" w:color="auto"/>
              <w:right w:val="single" w:sz="4" w:space="0" w:color="auto"/>
            </w:tcBorders>
            <w:vAlign w:val="center"/>
          </w:tcPr>
          <w:p w14:paraId="7B418302" w14:textId="77777777" w:rsidR="004D3867" w:rsidRPr="00721243" w:rsidRDefault="004D3867" w:rsidP="004D3867">
            <w:pPr>
              <w:widowControl w:val="0"/>
              <w:spacing w:line="276" w:lineRule="auto"/>
              <w:jc w:val="center"/>
              <w:rPr>
                <w:rFonts w:ascii="Wingdings" w:hAnsi="Wingdings" w:cs="Arial"/>
                <w:color w:val="000000" w:themeColor="text1"/>
                <w:sz w:val="16"/>
                <w:szCs w:val="16"/>
              </w:rPr>
            </w:pPr>
          </w:p>
        </w:tc>
        <w:tc>
          <w:tcPr>
            <w:tcW w:w="513" w:type="pct"/>
            <w:tcBorders>
              <w:top w:val="single" w:sz="4" w:space="0" w:color="auto"/>
              <w:left w:val="single" w:sz="4" w:space="0" w:color="auto"/>
              <w:bottom w:val="single" w:sz="4" w:space="0" w:color="auto"/>
              <w:right w:val="single" w:sz="4" w:space="0" w:color="auto"/>
            </w:tcBorders>
            <w:shd w:val="clear" w:color="auto" w:fill="92D050"/>
            <w:hideMark/>
          </w:tcPr>
          <w:p w14:paraId="1B4BE5A8" w14:textId="691E7EF2" w:rsidR="004D3867" w:rsidRPr="00721243" w:rsidRDefault="004D3867" w:rsidP="004D3867">
            <w:pPr>
              <w:widowControl w:val="0"/>
              <w:spacing w:line="276" w:lineRule="auto"/>
              <w:rPr>
                <w:rFonts w:cs="Arial"/>
                <w:b/>
                <w:color w:val="000000" w:themeColor="text1"/>
                <w:sz w:val="16"/>
                <w:szCs w:val="16"/>
              </w:rPr>
            </w:pPr>
            <w:r w:rsidRPr="00721243">
              <w:rPr>
                <w:sz w:val="16"/>
                <w:szCs w:val="16"/>
              </w:rPr>
              <w:t>Nizak</w:t>
            </w:r>
          </w:p>
        </w:tc>
        <w:tc>
          <w:tcPr>
            <w:tcW w:w="567" w:type="pct"/>
            <w:tcBorders>
              <w:top w:val="single" w:sz="4" w:space="0" w:color="auto"/>
              <w:left w:val="single" w:sz="4" w:space="0" w:color="auto"/>
              <w:bottom w:val="single" w:sz="4" w:space="0" w:color="auto"/>
              <w:right w:val="single" w:sz="4" w:space="0" w:color="auto"/>
            </w:tcBorders>
            <w:shd w:val="clear" w:color="auto" w:fill="92D050"/>
            <w:hideMark/>
          </w:tcPr>
          <w:p w14:paraId="49B6104F" w14:textId="51F8F49C" w:rsidR="004D3867" w:rsidRPr="00721243" w:rsidRDefault="004D3867" w:rsidP="004D3867">
            <w:pPr>
              <w:widowControl w:val="0"/>
              <w:spacing w:line="276" w:lineRule="auto"/>
              <w:rPr>
                <w:rFonts w:cs="Arial"/>
                <w:b/>
                <w:color w:val="000000" w:themeColor="text1"/>
                <w:sz w:val="16"/>
                <w:szCs w:val="16"/>
              </w:rPr>
            </w:pPr>
            <w:r w:rsidRPr="00721243">
              <w:rPr>
                <w:sz w:val="16"/>
                <w:szCs w:val="16"/>
              </w:rPr>
              <w:t>Nizak</w:t>
            </w:r>
          </w:p>
        </w:tc>
        <w:tc>
          <w:tcPr>
            <w:tcW w:w="567" w:type="pct"/>
            <w:tcBorders>
              <w:top w:val="single" w:sz="4" w:space="0" w:color="auto"/>
              <w:left w:val="single" w:sz="4" w:space="0" w:color="auto"/>
              <w:bottom w:val="single" w:sz="4" w:space="0" w:color="auto"/>
              <w:right w:val="single" w:sz="4" w:space="0" w:color="auto"/>
            </w:tcBorders>
            <w:shd w:val="clear" w:color="auto" w:fill="92D050"/>
            <w:hideMark/>
          </w:tcPr>
          <w:p w14:paraId="689C7BF7" w14:textId="56CCF7B0" w:rsidR="004D3867" w:rsidRPr="00721243" w:rsidRDefault="004D3867" w:rsidP="004D3867">
            <w:pPr>
              <w:widowControl w:val="0"/>
              <w:spacing w:line="276" w:lineRule="auto"/>
              <w:rPr>
                <w:rFonts w:cs="Arial"/>
                <w:b/>
                <w:color w:val="000000" w:themeColor="text1"/>
                <w:sz w:val="16"/>
                <w:szCs w:val="16"/>
              </w:rPr>
            </w:pPr>
            <w:r w:rsidRPr="00721243">
              <w:rPr>
                <w:sz w:val="16"/>
                <w:szCs w:val="16"/>
              </w:rPr>
              <w:t>Nizak</w:t>
            </w:r>
          </w:p>
        </w:tc>
        <w:tc>
          <w:tcPr>
            <w:tcW w:w="621" w:type="pct"/>
            <w:tcBorders>
              <w:top w:val="single" w:sz="4" w:space="0" w:color="auto"/>
              <w:left w:val="single" w:sz="4" w:space="0" w:color="auto"/>
              <w:bottom w:val="single" w:sz="4" w:space="0" w:color="auto"/>
              <w:right w:val="single" w:sz="4" w:space="0" w:color="auto"/>
            </w:tcBorders>
            <w:shd w:val="clear" w:color="auto" w:fill="92D050"/>
            <w:hideMark/>
          </w:tcPr>
          <w:p w14:paraId="564CA7B1" w14:textId="1046EDD0" w:rsidR="004D3867" w:rsidRPr="00721243" w:rsidRDefault="004D3867" w:rsidP="004D3867">
            <w:pPr>
              <w:widowControl w:val="0"/>
              <w:spacing w:line="276" w:lineRule="auto"/>
              <w:rPr>
                <w:rFonts w:cs="Arial"/>
                <w:b/>
                <w:color w:val="000000" w:themeColor="text1"/>
                <w:sz w:val="16"/>
                <w:szCs w:val="16"/>
              </w:rPr>
            </w:pPr>
            <w:r w:rsidRPr="00721243">
              <w:rPr>
                <w:sz w:val="16"/>
                <w:szCs w:val="16"/>
              </w:rPr>
              <w:t>Nizak</w:t>
            </w:r>
          </w:p>
        </w:tc>
      </w:tr>
      <w:tr w:rsidR="00C06161" w:rsidRPr="00721243" w14:paraId="31BD73DB" w14:textId="77777777" w:rsidTr="00FC7001">
        <w:trPr>
          <w:trHeight w:val="340"/>
          <w:jc w:val="center"/>
        </w:trPr>
        <w:tc>
          <w:tcPr>
            <w:tcW w:w="5000" w:type="pct"/>
            <w:gridSpan w:val="22"/>
            <w:tcBorders>
              <w:top w:val="single" w:sz="4" w:space="0" w:color="auto"/>
              <w:left w:val="single" w:sz="4" w:space="0" w:color="auto"/>
              <w:bottom w:val="single" w:sz="4" w:space="0" w:color="auto"/>
              <w:right w:val="single" w:sz="4" w:space="0" w:color="auto"/>
            </w:tcBorders>
            <w:vAlign w:val="center"/>
            <w:hideMark/>
          </w:tcPr>
          <w:p w14:paraId="463671ED" w14:textId="74263049" w:rsidR="00C06161" w:rsidRPr="00721243" w:rsidRDefault="00C06161" w:rsidP="00C06161">
            <w:pPr>
              <w:widowControl w:val="0"/>
              <w:spacing w:line="276" w:lineRule="auto"/>
              <w:rPr>
                <w:rFonts w:cs="Arial"/>
                <w:b/>
                <w:color w:val="000000" w:themeColor="text1"/>
                <w:sz w:val="16"/>
                <w:szCs w:val="16"/>
              </w:rPr>
            </w:pPr>
            <w:r w:rsidRPr="00721243">
              <w:rPr>
                <w:rFonts w:cs="Arial"/>
                <w:b/>
                <w:color w:val="000000" w:themeColor="text1"/>
                <w:sz w:val="16"/>
                <w:szCs w:val="16"/>
              </w:rPr>
              <w:t xml:space="preserve">3. </w:t>
            </w:r>
            <w:r w:rsidR="00B36A59" w:rsidRPr="00721243">
              <w:rPr>
                <w:rFonts w:cs="Arial"/>
                <w:b/>
                <w:color w:val="000000" w:themeColor="text1"/>
                <w:sz w:val="16"/>
                <w:szCs w:val="16"/>
              </w:rPr>
              <w:t xml:space="preserve">Zemljište i kvalitet zemljišta </w:t>
            </w:r>
          </w:p>
        </w:tc>
      </w:tr>
      <w:tr w:rsidR="00987488" w:rsidRPr="00721243" w14:paraId="2EFBE05F" w14:textId="77777777" w:rsidTr="00987488">
        <w:trPr>
          <w:trHeight w:val="340"/>
          <w:jc w:val="center"/>
        </w:trPr>
        <w:tc>
          <w:tcPr>
            <w:tcW w:w="149"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C125B78" w14:textId="77777777" w:rsidR="004D3867" w:rsidRPr="00721243" w:rsidRDefault="004D3867" w:rsidP="004D3867">
            <w:pPr>
              <w:widowControl w:val="0"/>
              <w:spacing w:line="276" w:lineRule="auto"/>
              <w:rPr>
                <w:rFonts w:cs="Arial"/>
                <w:color w:val="000000" w:themeColor="text1"/>
                <w:sz w:val="16"/>
                <w:szCs w:val="16"/>
              </w:rPr>
            </w:pPr>
            <w:r w:rsidRPr="00721243">
              <w:rPr>
                <w:rFonts w:cs="Arial"/>
                <w:color w:val="000000" w:themeColor="text1"/>
                <w:sz w:val="16"/>
                <w:szCs w:val="16"/>
              </w:rPr>
              <w:t>1</w:t>
            </w:r>
          </w:p>
        </w:tc>
        <w:tc>
          <w:tcPr>
            <w:tcW w:w="594"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74BEC4C" w14:textId="781758A0" w:rsidR="004D3867" w:rsidRPr="00721243" w:rsidRDefault="004D3867" w:rsidP="004D3867">
            <w:pPr>
              <w:widowControl w:val="0"/>
              <w:spacing w:line="276" w:lineRule="auto"/>
              <w:rPr>
                <w:rFonts w:cs="Arial"/>
                <w:color w:val="000000" w:themeColor="text1"/>
                <w:sz w:val="16"/>
                <w:szCs w:val="16"/>
              </w:rPr>
            </w:pPr>
            <w:r w:rsidRPr="00721243">
              <w:rPr>
                <w:rFonts w:cs="Arial"/>
                <w:color w:val="000000" w:themeColor="text1"/>
                <w:sz w:val="16"/>
                <w:szCs w:val="16"/>
              </w:rPr>
              <w:t>Potencijal erozije</w:t>
            </w:r>
          </w:p>
        </w:tc>
        <w:tc>
          <w:tcPr>
            <w:tcW w:w="18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6B51A6B" w14:textId="77777777" w:rsidR="004D3867" w:rsidRPr="00721243" w:rsidRDefault="004D3867" w:rsidP="004D3867">
            <w:pPr>
              <w:widowControl w:val="0"/>
              <w:spacing w:line="276" w:lineRule="auto"/>
              <w:rPr>
                <w:rFonts w:ascii="Wingdings" w:hAnsi="Wingdings" w:cs="Arial"/>
                <w:color w:val="000000" w:themeColor="text1"/>
                <w:sz w:val="16"/>
                <w:szCs w:val="16"/>
              </w:rPr>
            </w:pPr>
          </w:p>
        </w:tc>
        <w:tc>
          <w:tcPr>
            <w:tcW w:w="179"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CC3499F" w14:textId="77777777" w:rsidR="004D3867" w:rsidRPr="00721243" w:rsidRDefault="004D3867" w:rsidP="004D3867">
            <w:pPr>
              <w:widowControl w:val="0"/>
              <w:spacing w:line="276" w:lineRule="auto"/>
              <w:jc w:val="center"/>
              <w:rPr>
                <w:rFonts w:ascii="Wingdings" w:hAnsi="Wingdings" w:cs="Arial"/>
                <w:color w:val="000000" w:themeColor="text1"/>
                <w:sz w:val="16"/>
                <w:szCs w:val="16"/>
              </w:rPr>
            </w:pPr>
            <w:r w:rsidRPr="00721243">
              <w:rPr>
                <w:rFonts w:ascii="Wingdings" w:hAnsi="Wingdings" w:cs="Arial"/>
                <w:color w:val="000000" w:themeColor="text1"/>
                <w:sz w:val="16"/>
                <w:szCs w:val="16"/>
              </w:rPr>
              <w:t></w:t>
            </w:r>
          </w:p>
        </w:tc>
        <w:tc>
          <w:tcPr>
            <w:tcW w:w="78"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AEC2EEE" w14:textId="77777777" w:rsidR="004D3867" w:rsidRPr="00721243" w:rsidRDefault="004D3867" w:rsidP="004D3867">
            <w:pPr>
              <w:widowControl w:val="0"/>
              <w:spacing w:line="276" w:lineRule="auto"/>
              <w:jc w:val="center"/>
              <w:rPr>
                <w:rFonts w:ascii="Wingdings" w:hAnsi="Wingdings" w:cs="Arial"/>
                <w:color w:val="000000" w:themeColor="text1"/>
                <w:sz w:val="16"/>
                <w:szCs w:val="16"/>
              </w:rPr>
            </w:pPr>
            <w:r w:rsidRPr="00721243">
              <w:rPr>
                <w:rFonts w:ascii="Wingdings" w:hAnsi="Wingdings" w:cs="Arial"/>
                <w:color w:val="000000" w:themeColor="text1"/>
                <w:sz w:val="16"/>
                <w:szCs w:val="16"/>
              </w:rPr>
              <w:t></w:t>
            </w:r>
          </w:p>
        </w:tc>
        <w:tc>
          <w:tcPr>
            <w:tcW w:w="78"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1D135F4" w14:textId="77777777" w:rsidR="004D3867" w:rsidRPr="00721243" w:rsidRDefault="004D3867" w:rsidP="004D3867">
            <w:pPr>
              <w:widowControl w:val="0"/>
              <w:spacing w:line="276" w:lineRule="auto"/>
              <w:jc w:val="center"/>
              <w:rPr>
                <w:rFonts w:ascii="Wingdings" w:hAnsi="Wingdings" w:cs="Arial"/>
                <w:color w:val="000000" w:themeColor="text1"/>
                <w:sz w:val="16"/>
                <w:szCs w:val="16"/>
              </w:rPr>
            </w:pPr>
          </w:p>
        </w:tc>
        <w:tc>
          <w:tcPr>
            <w:tcW w:w="78"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20FB526" w14:textId="77777777" w:rsidR="004D3867" w:rsidRPr="00721243" w:rsidRDefault="004D3867" w:rsidP="004D3867">
            <w:pPr>
              <w:widowControl w:val="0"/>
              <w:spacing w:line="276" w:lineRule="auto"/>
              <w:jc w:val="center"/>
              <w:rPr>
                <w:rFonts w:ascii="Wingdings" w:hAnsi="Wingdings" w:cs="Arial"/>
                <w:color w:val="000000" w:themeColor="text1"/>
                <w:sz w:val="16"/>
                <w:szCs w:val="16"/>
              </w:rPr>
            </w:pPr>
          </w:p>
        </w:tc>
        <w:tc>
          <w:tcPr>
            <w:tcW w:w="131"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FA52EAD" w14:textId="77777777" w:rsidR="004D3867" w:rsidRPr="00721243" w:rsidRDefault="004D3867" w:rsidP="004D3867">
            <w:pPr>
              <w:widowControl w:val="0"/>
              <w:spacing w:line="276" w:lineRule="auto"/>
              <w:jc w:val="center"/>
              <w:rPr>
                <w:rFonts w:ascii="Wingdings" w:hAnsi="Wingdings" w:cs="Arial"/>
                <w:color w:val="000000" w:themeColor="text1"/>
                <w:sz w:val="16"/>
                <w:szCs w:val="16"/>
              </w:rPr>
            </w:pPr>
            <w:r w:rsidRPr="00721243">
              <w:rPr>
                <w:rFonts w:ascii="Wingdings" w:hAnsi="Wingdings" w:cs="Arial"/>
                <w:color w:val="000000" w:themeColor="text1"/>
                <w:sz w:val="16"/>
                <w:szCs w:val="16"/>
              </w:rPr>
              <w:t></w:t>
            </w:r>
          </w:p>
        </w:tc>
        <w:tc>
          <w:tcPr>
            <w:tcW w:w="131"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EFC5B59" w14:textId="77777777" w:rsidR="004D3867" w:rsidRPr="00721243" w:rsidRDefault="004D3867" w:rsidP="004D3867">
            <w:pPr>
              <w:widowControl w:val="0"/>
              <w:spacing w:line="276" w:lineRule="auto"/>
              <w:jc w:val="center"/>
              <w:rPr>
                <w:rFonts w:ascii="Wingdings" w:hAnsi="Wingdings" w:cs="Arial"/>
                <w:color w:val="000000" w:themeColor="text1"/>
                <w:sz w:val="16"/>
                <w:szCs w:val="16"/>
              </w:rPr>
            </w:pPr>
          </w:p>
        </w:tc>
        <w:tc>
          <w:tcPr>
            <w:tcW w:w="131"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2491729" w14:textId="77777777" w:rsidR="004D3867" w:rsidRPr="00721243" w:rsidRDefault="004D3867" w:rsidP="004D3867">
            <w:pPr>
              <w:widowControl w:val="0"/>
              <w:spacing w:line="276" w:lineRule="auto"/>
              <w:jc w:val="center"/>
              <w:rPr>
                <w:rFonts w:ascii="Wingdings" w:hAnsi="Wingdings" w:cs="Arial"/>
                <w:color w:val="000000" w:themeColor="text1"/>
                <w:sz w:val="16"/>
                <w:szCs w:val="16"/>
              </w:rPr>
            </w:pPr>
          </w:p>
        </w:tc>
        <w:tc>
          <w:tcPr>
            <w:tcW w:w="134"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90A51B7" w14:textId="77777777" w:rsidR="004D3867" w:rsidRPr="00721243" w:rsidRDefault="004D3867" w:rsidP="004D3867">
            <w:pPr>
              <w:widowControl w:val="0"/>
              <w:spacing w:line="276" w:lineRule="auto"/>
              <w:jc w:val="center"/>
              <w:rPr>
                <w:rFonts w:ascii="Wingdings" w:hAnsi="Wingdings" w:cs="Arial"/>
                <w:color w:val="000000" w:themeColor="text1"/>
                <w:sz w:val="16"/>
                <w:szCs w:val="16"/>
              </w:rPr>
            </w:pPr>
          </w:p>
        </w:tc>
        <w:tc>
          <w:tcPr>
            <w:tcW w:w="10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BEDC0CE" w14:textId="77777777" w:rsidR="004D3867" w:rsidRPr="00721243" w:rsidRDefault="004D3867" w:rsidP="004D3867">
            <w:pPr>
              <w:widowControl w:val="0"/>
              <w:spacing w:line="276" w:lineRule="auto"/>
              <w:jc w:val="center"/>
              <w:rPr>
                <w:rFonts w:ascii="Wingdings" w:hAnsi="Wingdings" w:cs="Arial"/>
                <w:color w:val="000000" w:themeColor="text1"/>
                <w:sz w:val="16"/>
                <w:szCs w:val="16"/>
              </w:rPr>
            </w:pPr>
          </w:p>
        </w:tc>
        <w:tc>
          <w:tcPr>
            <w:tcW w:w="105"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B0A8B2E" w14:textId="77777777" w:rsidR="004D3867" w:rsidRPr="00721243" w:rsidRDefault="004D3867" w:rsidP="004D3867">
            <w:pPr>
              <w:widowControl w:val="0"/>
              <w:spacing w:line="276" w:lineRule="auto"/>
              <w:jc w:val="center"/>
              <w:rPr>
                <w:rFonts w:ascii="Wingdings" w:hAnsi="Wingdings" w:cs="Arial"/>
                <w:color w:val="000000" w:themeColor="text1"/>
                <w:sz w:val="16"/>
                <w:szCs w:val="16"/>
              </w:rPr>
            </w:pPr>
          </w:p>
        </w:tc>
        <w:tc>
          <w:tcPr>
            <w:tcW w:w="111"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E8A56BB" w14:textId="77777777" w:rsidR="004D3867" w:rsidRPr="00721243" w:rsidRDefault="004D3867" w:rsidP="004D3867">
            <w:pPr>
              <w:widowControl w:val="0"/>
              <w:spacing w:line="276" w:lineRule="auto"/>
              <w:jc w:val="center"/>
              <w:rPr>
                <w:rFonts w:ascii="Wingdings" w:hAnsi="Wingdings" w:cs="Arial"/>
                <w:color w:val="000000" w:themeColor="text1"/>
                <w:sz w:val="16"/>
                <w:szCs w:val="16"/>
              </w:rPr>
            </w:pPr>
            <w:r w:rsidRPr="00721243">
              <w:rPr>
                <w:rFonts w:ascii="Wingdings" w:hAnsi="Wingdings" w:cs="Arial"/>
                <w:color w:val="000000" w:themeColor="text1"/>
                <w:sz w:val="16"/>
                <w:szCs w:val="16"/>
              </w:rPr>
              <w:t></w:t>
            </w:r>
          </w:p>
        </w:tc>
        <w:tc>
          <w:tcPr>
            <w:tcW w:w="111"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C2DF083" w14:textId="77777777" w:rsidR="004D3867" w:rsidRPr="00721243" w:rsidRDefault="004D3867" w:rsidP="004D3867">
            <w:pPr>
              <w:widowControl w:val="0"/>
              <w:spacing w:line="276" w:lineRule="auto"/>
              <w:jc w:val="center"/>
              <w:rPr>
                <w:rFonts w:ascii="Wingdings" w:hAnsi="Wingdings" w:cs="Arial"/>
                <w:color w:val="000000" w:themeColor="text1"/>
                <w:sz w:val="16"/>
                <w:szCs w:val="16"/>
              </w:rPr>
            </w:pPr>
          </w:p>
        </w:tc>
        <w:tc>
          <w:tcPr>
            <w:tcW w:w="147" w:type="pct"/>
            <w:tcBorders>
              <w:top w:val="single" w:sz="4" w:space="0" w:color="auto"/>
              <w:left w:val="single" w:sz="4" w:space="0" w:color="auto"/>
              <w:bottom w:val="single" w:sz="4" w:space="0" w:color="auto"/>
              <w:right w:val="single" w:sz="4" w:space="0" w:color="auto"/>
            </w:tcBorders>
            <w:vAlign w:val="center"/>
            <w:hideMark/>
          </w:tcPr>
          <w:p w14:paraId="3970D4B7" w14:textId="77777777" w:rsidR="004D3867" w:rsidRPr="00721243" w:rsidRDefault="004D3867" w:rsidP="004D3867">
            <w:pPr>
              <w:widowControl w:val="0"/>
              <w:spacing w:line="276" w:lineRule="auto"/>
              <w:jc w:val="center"/>
              <w:rPr>
                <w:rFonts w:ascii="Wingdings" w:hAnsi="Wingdings" w:cs="Arial"/>
                <w:color w:val="000000" w:themeColor="text1"/>
                <w:sz w:val="16"/>
                <w:szCs w:val="16"/>
              </w:rPr>
            </w:pPr>
            <w:r w:rsidRPr="00721243">
              <w:rPr>
                <w:rFonts w:ascii="Wingdings" w:hAnsi="Wingdings" w:cs="Arial"/>
                <w:color w:val="000000" w:themeColor="text1"/>
                <w:sz w:val="16"/>
                <w:szCs w:val="16"/>
              </w:rPr>
              <w:t></w:t>
            </w:r>
          </w:p>
        </w:tc>
        <w:tc>
          <w:tcPr>
            <w:tcW w:w="145" w:type="pct"/>
            <w:tcBorders>
              <w:top w:val="single" w:sz="4" w:space="0" w:color="auto"/>
              <w:left w:val="single" w:sz="4" w:space="0" w:color="auto"/>
              <w:bottom w:val="single" w:sz="4" w:space="0" w:color="auto"/>
              <w:right w:val="single" w:sz="4" w:space="0" w:color="auto"/>
            </w:tcBorders>
            <w:vAlign w:val="center"/>
          </w:tcPr>
          <w:p w14:paraId="389D4586" w14:textId="77777777" w:rsidR="004D3867" w:rsidRPr="00721243" w:rsidRDefault="004D3867" w:rsidP="004D3867">
            <w:pPr>
              <w:widowControl w:val="0"/>
              <w:spacing w:line="276" w:lineRule="auto"/>
              <w:jc w:val="center"/>
              <w:rPr>
                <w:rFonts w:ascii="Wingdings" w:hAnsi="Wingdings" w:cs="Arial"/>
                <w:color w:val="000000" w:themeColor="text1"/>
                <w:sz w:val="16"/>
                <w:szCs w:val="16"/>
              </w:rPr>
            </w:pPr>
          </w:p>
        </w:tc>
        <w:tc>
          <w:tcPr>
            <w:tcW w:w="147" w:type="pct"/>
            <w:tcBorders>
              <w:top w:val="single" w:sz="4" w:space="0" w:color="auto"/>
              <w:left w:val="single" w:sz="4" w:space="0" w:color="auto"/>
              <w:bottom w:val="single" w:sz="4" w:space="0" w:color="auto"/>
              <w:right w:val="single" w:sz="4" w:space="0" w:color="auto"/>
            </w:tcBorders>
            <w:vAlign w:val="center"/>
          </w:tcPr>
          <w:p w14:paraId="048105BE" w14:textId="77777777" w:rsidR="004D3867" w:rsidRPr="00721243" w:rsidRDefault="004D3867" w:rsidP="004D3867">
            <w:pPr>
              <w:widowControl w:val="0"/>
              <w:spacing w:line="276" w:lineRule="auto"/>
              <w:rPr>
                <w:rFonts w:ascii="Wingdings" w:hAnsi="Wingdings" w:cs="Arial"/>
                <w:color w:val="000000" w:themeColor="text1"/>
                <w:sz w:val="16"/>
                <w:szCs w:val="16"/>
              </w:rPr>
            </w:pPr>
          </w:p>
        </w:tc>
        <w:tc>
          <w:tcPr>
            <w:tcW w:w="513" w:type="pct"/>
            <w:tcBorders>
              <w:top w:val="single" w:sz="4" w:space="0" w:color="auto"/>
              <w:left w:val="single" w:sz="4" w:space="0" w:color="auto"/>
              <w:bottom w:val="single" w:sz="4" w:space="0" w:color="auto"/>
              <w:right w:val="single" w:sz="4" w:space="0" w:color="auto"/>
            </w:tcBorders>
            <w:shd w:val="clear" w:color="auto" w:fill="FFC000"/>
            <w:hideMark/>
          </w:tcPr>
          <w:p w14:paraId="64C5F841" w14:textId="32AFF8EC" w:rsidR="004D3867" w:rsidRPr="00721243" w:rsidRDefault="004D3867" w:rsidP="004D3867">
            <w:pPr>
              <w:widowControl w:val="0"/>
              <w:spacing w:line="276" w:lineRule="auto"/>
              <w:rPr>
                <w:rFonts w:cs="Arial"/>
                <w:b/>
                <w:color w:val="000000" w:themeColor="text1"/>
                <w:sz w:val="16"/>
                <w:szCs w:val="16"/>
              </w:rPr>
            </w:pPr>
            <w:r w:rsidRPr="00721243">
              <w:rPr>
                <w:sz w:val="16"/>
                <w:szCs w:val="16"/>
              </w:rPr>
              <w:t>Srednji</w:t>
            </w:r>
          </w:p>
        </w:tc>
        <w:tc>
          <w:tcPr>
            <w:tcW w:w="567" w:type="pct"/>
            <w:tcBorders>
              <w:top w:val="single" w:sz="4" w:space="0" w:color="auto"/>
              <w:left w:val="single" w:sz="4" w:space="0" w:color="auto"/>
              <w:bottom w:val="single" w:sz="4" w:space="0" w:color="auto"/>
              <w:right w:val="single" w:sz="4" w:space="0" w:color="auto"/>
            </w:tcBorders>
            <w:shd w:val="clear" w:color="auto" w:fill="92D050"/>
            <w:hideMark/>
          </w:tcPr>
          <w:p w14:paraId="19D1B23A" w14:textId="23ED46E2" w:rsidR="004D3867" w:rsidRPr="00721243" w:rsidRDefault="004D3867" w:rsidP="004D3867">
            <w:pPr>
              <w:widowControl w:val="0"/>
              <w:spacing w:line="276" w:lineRule="auto"/>
              <w:rPr>
                <w:rFonts w:cs="Arial"/>
                <w:b/>
                <w:color w:val="000000" w:themeColor="text1"/>
                <w:sz w:val="16"/>
                <w:szCs w:val="16"/>
              </w:rPr>
            </w:pPr>
            <w:r w:rsidRPr="00721243">
              <w:rPr>
                <w:sz w:val="16"/>
                <w:szCs w:val="16"/>
              </w:rPr>
              <w:t>Nizak</w:t>
            </w:r>
          </w:p>
        </w:tc>
        <w:tc>
          <w:tcPr>
            <w:tcW w:w="567" w:type="pct"/>
            <w:tcBorders>
              <w:top w:val="single" w:sz="4" w:space="0" w:color="auto"/>
              <w:left w:val="single" w:sz="4" w:space="0" w:color="auto"/>
              <w:bottom w:val="single" w:sz="4" w:space="0" w:color="auto"/>
              <w:right w:val="single" w:sz="4" w:space="0" w:color="auto"/>
            </w:tcBorders>
            <w:shd w:val="clear" w:color="auto" w:fill="92D050"/>
            <w:hideMark/>
          </w:tcPr>
          <w:p w14:paraId="1CAF2208" w14:textId="60C51B13" w:rsidR="004D3867" w:rsidRPr="00721243" w:rsidRDefault="004D3867" w:rsidP="004D3867">
            <w:pPr>
              <w:widowControl w:val="0"/>
              <w:spacing w:line="276" w:lineRule="auto"/>
              <w:rPr>
                <w:rFonts w:cs="Arial"/>
                <w:b/>
                <w:color w:val="000000" w:themeColor="text1"/>
                <w:sz w:val="16"/>
                <w:szCs w:val="16"/>
              </w:rPr>
            </w:pPr>
            <w:r w:rsidRPr="00721243">
              <w:rPr>
                <w:sz w:val="16"/>
                <w:szCs w:val="16"/>
              </w:rPr>
              <w:t>Nizak</w:t>
            </w:r>
          </w:p>
        </w:tc>
        <w:tc>
          <w:tcPr>
            <w:tcW w:w="621" w:type="pct"/>
            <w:tcBorders>
              <w:top w:val="single" w:sz="4" w:space="0" w:color="auto"/>
              <w:left w:val="single" w:sz="4" w:space="0" w:color="auto"/>
              <w:bottom w:val="single" w:sz="4" w:space="0" w:color="auto"/>
              <w:right w:val="single" w:sz="4" w:space="0" w:color="auto"/>
            </w:tcBorders>
            <w:shd w:val="clear" w:color="auto" w:fill="92D050"/>
            <w:hideMark/>
          </w:tcPr>
          <w:p w14:paraId="05B940E9" w14:textId="04AC92FB" w:rsidR="004D3867" w:rsidRPr="00721243" w:rsidRDefault="004D3867" w:rsidP="004D3867">
            <w:pPr>
              <w:widowControl w:val="0"/>
              <w:spacing w:line="276" w:lineRule="auto"/>
              <w:rPr>
                <w:rFonts w:cs="Arial"/>
                <w:b/>
                <w:color w:val="000000" w:themeColor="text1"/>
                <w:sz w:val="16"/>
                <w:szCs w:val="16"/>
              </w:rPr>
            </w:pPr>
            <w:r w:rsidRPr="00721243">
              <w:rPr>
                <w:sz w:val="16"/>
                <w:szCs w:val="16"/>
              </w:rPr>
              <w:t>Nizak</w:t>
            </w:r>
          </w:p>
        </w:tc>
      </w:tr>
      <w:tr w:rsidR="00987488" w:rsidRPr="00721243" w14:paraId="4C3DC26C" w14:textId="77777777" w:rsidTr="00987488">
        <w:trPr>
          <w:trHeight w:val="340"/>
          <w:jc w:val="center"/>
        </w:trPr>
        <w:tc>
          <w:tcPr>
            <w:tcW w:w="149"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FDB590F" w14:textId="77777777" w:rsidR="004D3867" w:rsidRPr="00721243" w:rsidRDefault="004D3867" w:rsidP="004D3867">
            <w:pPr>
              <w:widowControl w:val="0"/>
              <w:spacing w:line="276" w:lineRule="auto"/>
              <w:rPr>
                <w:rFonts w:cs="Arial"/>
                <w:color w:val="000000" w:themeColor="text1"/>
                <w:sz w:val="16"/>
                <w:szCs w:val="16"/>
              </w:rPr>
            </w:pPr>
            <w:r w:rsidRPr="00721243">
              <w:rPr>
                <w:rFonts w:cs="Arial"/>
                <w:color w:val="000000" w:themeColor="text1"/>
                <w:sz w:val="16"/>
                <w:szCs w:val="16"/>
              </w:rPr>
              <w:t>2</w:t>
            </w:r>
          </w:p>
        </w:tc>
        <w:tc>
          <w:tcPr>
            <w:tcW w:w="594"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CF43EEE" w14:textId="6B8F49F3" w:rsidR="004D3867" w:rsidRPr="00721243" w:rsidRDefault="004D3867" w:rsidP="004D3867">
            <w:pPr>
              <w:widowControl w:val="0"/>
              <w:spacing w:line="276" w:lineRule="auto"/>
              <w:rPr>
                <w:rFonts w:cs="Arial"/>
                <w:color w:val="000000" w:themeColor="text1"/>
                <w:sz w:val="16"/>
                <w:szCs w:val="16"/>
              </w:rPr>
            </w:pPr>
            <w:r w:rsidRPr="00721243">
              <w:rPr>
                <w:rFonts w:cs="Arial"/>
                <w:color w:val="000000" w:themeColor="text1"/>
                <w:sz w:val="16"/>
                <w:szCs w:val="16"/>
              </w:rPr>
              <w:t>Zagađenje zemljišta</w:t>
            </w:r>
          </w:p>
        </w:tc>
        <w:tc>
          <w:tcPr>
            <w:tcW w:w="18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11F3049" w14:textId="77777777" w:rsidR="004D3867" w:rsidRPr="00721243" w:rsidRDefault="004D3867" w:rsidP="004D3867">
            <w:pPr>
              <w:widowControl w:val="0"/>
              <w:spacing w:line="276" w:lineRule="auto"/>
              <w:rPr>
                <w:rFonts w:ascii="Wingdings" w:hAnsi="Wingdings" w:cs="Arial"/>
                <w:color w:val="000000" w:themeColor="text1"/>
                <w:sz w:val="16"/>
                <w:szCs w:val="16"/>
              </w:rPr>
            </w:pPr>
          </w:p>
        </w:tc>
        <w:tc>
          <w:tcPr>
            <w:tcW w:w="179"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48C5C3A" w14:textId="77777777" w:rsidR="004D3867" w:rsidRPr="00721243" w:rsidRDefault="004D3867" w:rsidP="004D3867">
            <w:pPr>
              <w:widowControl w:val="0"/>
              <w:spacing w:line="276" w:lineRule="auto"/>
              <w:jc w:val="center"/>
              <w:rPr>
                <w:rFonts w:ascii="Wingdings" w:hAnsi="Wingdings" w:cs="Arial"/>
                <w:color w:val="000000" w:themeColor="text1"/>
                <w:sz w:val="16"/>
                <w:szCs w:val="16"/>
              </w:rPr>
            </w:pPr>
            <w:r w:rsidRPr="00721243">
              <w:rPr>
                <w:rFonts w:ascii="Wingdings" w:hAnsi="Wingdings" w:cs="Arial"/>
                <w:color w:val="000000" w:themeColor="text1"/>
                <w:sz w:val="16"/>
                <w:szCs w:val="16"/>
              </w:rPr>
              <w:t></w:t>
            </w:r>
          </w:p>
        </w:tc>
        <w:tc>
          <w:tcPr>
            <w:tcW w:w="78"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7BAF2B7" w14:textId="77777777" w:rsidR="004D3867" w:rsidRPr="00721243" w:rsidRDefault="004D3867" w:rsidP="004D3867">
            <w:pPr>
              <w:widowControl w:val="0"/>
              <w:spacing w:line="276" w:lineRule="auto"/>
              <w:jc w:val="center"/>
              <w:rPr>
                <w:rFonts w:ascii="Wingdings" w:hAnsi="Wingdings" w:cs="Arial"/>
                <w:color w:val="000000" w:themeColor="text1"/>
                <w:sz w:val="16"/>
                <w:szCs w:val="16"/>
              </w:rPr>
            </w:pPr>
            <w:r w:rsidRPr="00721243">
              <w:rPr>
                <w:rFonts w:ascii="Wingdings" w:hAnsi="Wingdings" w:cs="Arial"/>
                <w:color w:val="000000" w:themeColor="text1"/>
                <w:sz w:val="16"/>
                <w:szCs w:val="16"/>
              </w:rPr>
              <w:t></w:t>
            </w:r>
          </w:p>
        </w:tc>
        <w:tc>
          <w:tcPr>
            <w:tcW w:w="78"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9FE218F" w14:textId="77777777" w:rsidR="004D3867" w:rsidRPr="00721243" w:rsidRDefault="004D3867" w:rsidP="004D3867">
            <w:pPr>
              <w:widowControl w:val="0"/>
              <w:spacing w:line="276" w:lineRule="auto"/>
              <w:jc w:val="center"/>
              <w:rPr>
                <w:rFonts w:ascii="Wingdings" w:hAnsi="Wingdings" w:cs="Arial"/>
                <w:color w:val="000000" w:themeColor="text1"/>
                <w:sz w:val="16"/>
                <w:szCs w:val="16"/>
              </w:rPr>
            </w:pPr>
          </w:p>
        </w:tc>
        <w:tc>
          <w:tcPr>
            <w:tcW w:w="78"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55A44F0" w14:textId="77777777" w:rsidR="004D3867" w:rsidRPr="00721243" w:rsidRDefault="004D3867" w:rsidP="004D3867">
            <w:pPr>
              <w:widowControl w:val="0"/>
              <w:spacing w:line="276" w:lineRule="auto"/>
              <w:jc w:val="center"/>
              <w:rPr>
                <w:rFonts w:ascii="Wingdings" w:hAnsi="Wingdings" w:cs="Arial"/>
                <w:color w:val="000000" w:themeColor="text1"/>
                <w:sz w:val="16"/>
                <w:szCs w:val="16"/>
              </w:rPr>
            </w:pPr>
          </w:p>
        </w:tc>
        <w:tc>
          <w:tcPr>
            <w:tcW w:w="131"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3138ACB" w14:textId="77777777" w:rsidR="004D3867" w:rsidRPr="00721243" w:rsidRDefault="004D3867" w:rsidP="004D3867">
            <w:pPr>
              <w:widowControl w:val="0"/>
              <w:spacing w:line="276" w:lineRule="auto"/>
              <w:jc w:val="center"/>
              <w:rPr>
                <w:rFonts w:ascii="Wingdings" w:hAnsi="Wingdings" w:cs="Arial"/>
                <w:color w:val="000000" w:themeColor="text1"/>
                <w:sz w:val="16"/>
                <w:szCs w:val="16"/>
              </w:rPr>
            </w:pPr>
            <w:r w:rsidRPr="00721243">
              <w:rPr>
                <w:rFonts w:ascii="Wingdings" w:hAnsi="Wingdings" w:cs="Arial"/>
                <w:color w:val="000000" w:themeColor="text1"/>
                <w:sz w:val="16"/>
                <w:szCs w:val="16"/>
              </w:rPr>
              <w:t></w:t>
            </w:r>
          </w:p>
        </w:tc>
        <w:tc>
          <w:tcPr>
            <w:tcW w:w="131"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FC08541" w14:textId="77777777" w:rsidR="004D3867" w:rsidRPr="00721243" w:rsidRDefault="004D3867" w:rsidP="004D3867">
            <w:pPr>
              <w:widowControl w:val="0"/>
              <w:spacing w:line="276" w:lineRule="auto"/>
              <w:jc w:val="center"/>
              <w:rPr>
                <w:rFonts w:ascii="Wingdings" w:hAnsi="Wingdings" w:cs="Arial"/>
                <w:color w:val="000000" w:themeColor="text1"/>
                <w:sz w:val="16"/>
                <w:szCs w:val="16"/>
              </w:rPr>
            </w:pPr>
          </w:p>
        </w:tc>
        <w:tc>
          <w:tcPr>
            <w:tcW w:w="131"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7C503F4" w14:textId="77777777" w:rsidR="004D3867" w:rsidRPr="00721243" w:rsidRDefault="004D3867" w:rsidP="004D3867">
            <w:pPr>
              <w:widowControl w:val="0"/>
              <w:spacing w:line="276" w:lineRule="auto"/>
              <w:jc w:val="center"/>
              <w:rPr>
                <w:rFonts w:ascii="Wingdings" w:hAnsi="Wingdings" w:cs="Arial"/>
                <w:color w:val="000000" w:themeColor="text1"/>
                <w:sz w:val="16"/>
                <w:szCs w:val="16"/>
              </w:rPr>
            </w:pPr>
          </w:p>
        </w:tc>
        <w:tc>
          <w:tcPr>
            <w:tcW w:w="134"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C356C7F" w14:textId="77777777" w:rsidR="004D3867" w:rsidRPr="00721243" w:rsidRDefault="004D3867" w:rsidP="004D3867">
            <w:pPr>
              <w:widowControl w:val="0"/>
              <w:spacing w:line="276" w:lineRule="auto"/>
              <w:jc w:val="center"/>
              <w:rPr>
                <w:rFonts w:ascii="Wingdings" w:hAnsi="Wingdings" w:cs="Arial"/>
                <w:color w:val="000000" w:themeColor="text1"/>
                <w:sz w:val="16"/>
                <w:szCs w:val="16"/>
              </w:rPr>
            </w:pPr>
          </w:p>
        </w:tc>
        <w:tc>
          <w:tcPr>
            <w:tcW w:w="10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8904192" w14:textId="77777777" w:rsidR="004D3867" w:rsidRPr="00721243" w:rsidRDefault="004D3867" w:rsidP="004D3867">
            <w:pPr>
              <w:widowControl w:val="0"/>
              <w:spacing w:line="276" w:lineRule="auto"/>
              <w:jc w:val="center"/>
              <w:rPr>
                <w:rFonts w:ascii="Wingdings" w:hAnsi="Wingdings" w:cs="Arial"/>
                <w:color w:val="000000" w:themeColor="text1"/>
                <w:sz w:val="16"/>
                <w:szCs w:val="16"/>
              </w:rPr>
            </w:pPr>
          </w:p>
        </w:tc>
        <w:tc>
          <w:tcPr>
            <w:tcW w:w="105"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1303436" w14:textId="77777777" w:rsidR="004D3867" w:rsidRPr="00721243" w:rsidRDefault="004D3867" w:rsidP="004D3867">
            <w:pPr>
              <w:widowControl w:val="0"/>
              <w:spacing w:line="276" w:lineRule="auto"/>
              <w:jc w:val="center"/>
              <w:rPr>
                <w:rFonts w:ascii="Wingdings" w:hAnsi="Wingdings" w:cs="Arial"/>
                <w:color w:val="000000" w:themeColor="text1"/>
                <w:sz w:val="16"/>
                <w:szCs w:val="16"/>
              </w:rPr>
            </w:pPr>
          </w:p>
        </w:tc>
        <w:tc>
          <w:tcPr>
            <w:tcW w:w="111"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14FE1F7" w14:textId="77777777" w:rsidR="004D3867" w:rsidRPr="00721243" w:rsidRDefault="004D3867" w:rsidP="004D3867">
            <w:pPr>
              <w:widowControl w:val="0"/>
              <w:spacing w:line="276" w:lineRule="auto"/>
              <w:jc w:val="center"/>
              <w:rPr>
                <w:rFonts w:ascii="Wingdings" w:hAnsi="Wingdings" w:cs="Arial"/>
                <w:color w:val="000000" w:themeColor="text1"/>
                <w:sz w:val="16"/>
                <w:szCs w:val="16"/>
              </w:rPr>
            </w:pPr>
            <w:r w:rsidRPr="00721243">
              <w:rPr>
                <w:rFonts w:ascii="Wingdings" w:hAnsi="Wingdings" w:cs="Arial"/>
                <w:color w:val="000000" w:themeColor="text1"/>
                <w:sz w:val="16"/>
                <w:szCs w:val="16"/>
              </w:rPr>
              <w:t></w:t>
            </w:r>
          </w:p>
        </w:tc>
        <w:tc>
          <w:tcPr>
            <w:tcW w:w="111"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09CC595" w14:textId="77777777" w:rsidR="004D3867" w:rsidRPr="00721243" w:rsidRDefault="004D3867" w:rsidP="004D3867">
            <w:pPr>
              <w:widowControl w:val="0"/>
              <w:spacing w:line="276" w:lineRule="auto"/>
              <w:jc w:val="center"/>
              <w:rPr>
                <w:rFonts w:ascii="Wingdings" w:hAnsi="Wingdings" w:cs="Arial"/>
                <w:color w:val="000000" w:themeColor="text1"/>
                <w:sz w:val="16"/>
                <w:szCs w:val="16"/>
              </w:rPr>
            </w:pPr>
          </w:p>
        </w:tc>
        <w:tc>
          <w:tcPr>
            <w:tcW w:w="147" w:type="pct"/>
            <w:tcBorders>
              <w:top w:val="single" w:sz="4" w:space="0" w:color="auto"/>
              <w:left w:val="single" w:sz="4" w:space="0" w:color="auto"/>
              <w:bottom w:val="single" w:sz="4" w:space="0" w:color="auto"/>
              <w:right w:val="single" w:sz="4" w:space="0" w:color="auto"/>
            </w:tcBorders>
            <w:vAlign w:val="center"/>
          </w:tcPr>
          <w:p w14:paraId="39549A8E" w14:textId="77777777" w:rsidR="004D3867" w:rsidRPr="00721243" w:rsidRDefault="004D3867" w:rsidP="004D3867">
            <w:pPr>
              <w:widowControl w:val="0"/>
              <w:spacing w:line="276" w:lineRule="auto"/>
              <w:jc w:val="center"/>
              <w:rPr>
                <w:rFonts w:ascii="Wingdings" w:hAnsi="Wingdings" w:cs="Arial"/>
                <w:color w:val="000000" w:themeColor="text1"/>
                <w:sz w:val="16"/>
                <w:szCs w:val="16"/>
              </w:rPr>
            </w:pPr>
          </w:p>
        </w:tc>
        <w:tc>
          <w:tcPr>
            <w:tcW w:w="145" w:type="pct"/>
            <w:tcBorders>
              <w:top w:val="single" w:sz="4" w:space="0" w:color="auto"/>
              <w:left w:val="single" w:sz="4" w:space="0" w:color="auto"/>
              <w:bottom w:val="single" w:sz="4" w:space="0" w:color="auto"/>
              <w:right w:val="single" w:sz="4" w:space="0" w:color="auto"/>
            </w:tcBorders>
            <w:vAlign w:val="center"/>
            <w:hideMark/>
          </w:tcPr>
          <w:p w14:paraId="7DBA009D" w14:textId="77777777" w:rsidR="004D3867" w:rsidRPr="00721243" w:rsidRDefault="004D3867" w:rsidP="004D3867">
            <w:pPr>
              <w:widowControl w:val="0"/>
              <w:spacing w:line="276" w:lineRule="auto"/>
              <w:jc w:val="center"/>
              <w:rPr>
                <w:rFonts w:ascii="Wingdings" w:hAnsi="Wingdings" w:cs="Arial"/>
                <w:color w:val="000000" w:themeColor="text1"/>
                <w:sz w:val="16"/>
                <w:szCs w:val="16"/>
              </w:rPr>
            </w:pPr>
            <w:r w:rsidRPr="00721243">
              <w:rPr>
                <w:rFonts w:ascii="Wingdings" w:hAnsi="Wingdings" w:cs="Arial"/>
                <w:color w:val="000000" w:themeColor="text1"/>
                <w:sz w:val="16"/>
                <w:szCs w:val="16"/>
              </w:rPr>
              <w:t></w:t>
            </w:r>
          </w:p>
        </w:tc>
        <w:tc>
          <w:tcPr>
            <w:tcW w:w="147" w:type="pct"/>
            <w:tcBorders>
              <w:top w:val="single" w:sz="4" w:space="0" w:color="auto"/>
              <w:left w:val="single" w:sz="4" w:space="0" w:color="auto"/>
              <w:bottom w:val="single" w:sz="4" w:space="0" w:color="auto"/>
              <w:right w:val="single" w:sz="4" w:space="0" w:color="auto"/>
            </w:tcBorders>
            <w:vAlign w:val="center"/>
          </w:tcPr>
          <w:p w14:paraId="63B68EBA" w14:textId="77777777" w:rsidR="004D3867" w:rsidRPr="00721243" w:rsidRDefault="004D3867" w:rsidP="004D3867">
            <w:pPr>
              <w:widowControl w:val="0"/>
              <w:spacing w:line="276" w:lineRule="auto"/>
              <w:rPr>
                <w:rFonts w:ascii="Wingdings" w:hAnsi="Wingdings" w:cs="Arial"/>
                <w:color w:val="000000" w:themeColor="text1"/>
                <w:sz w:val="16"/>
                <w:szCs w:val="16"/>
              </w:rPr>
            </w:pPr>
          </w:p>
        </w:tc>
        <w:tc>
          <w:tcPr>
            <w:tcW w:w="513" w:type="pct"/>
            <w:tcBorders>
              <w:top w:val="single" w:sz="4" w:space="0" w:color="auto"/>
              <w:left w:val="single" w:sz="4" w:space="0" w:color="auto"/>
              <w:bottom w:val="single" w:sz="4" w:space="0" w:color="auto"/>
              <w:right w:val="single" w:sz="4" w:space="0" w:color="auto"/>
            </w:tcBorders>
            <w:shd w:val="clear" w:color="auto" w:fill="FFC000"/>
            <w:hideMark/>
          </w:tcPr>
          <w:p w14:paraId="6D8E73F9" w14:textId="7314D3E7" w:rsidR="004D3867" w:rsidRPr="00721243" w:rsidRDefault="004D3867" w:rsidP="004D3867">
            <w:pPr>
              <w:widowControl w:val="0"/>
              <w:spacing w:line="276" w:lineRule="auto"/>
              <w:rPr>
                <w:rFonts w:cs="Arial"/>
                <w:b/>
                <w:color w:val="000000" w:themeColor="text1"/>
                <w:sz w:val="16"/>
                <w:szCs w:val="16"/>
              </w:rPr>
            </w:pPr>
            <w:r w:rsidRPr="00721243">
              <w:rPr>
                <w:sz w:val="16"/>
                <w:szCs w:val="16"/>
              </w:rPr>
              <w:t>Srednji</w:t>
            </w:r>
          </w:p>
        </w:tc>
        <w:tc>
          <w:tcPr>
            <w:tcW w:w="567" w:type="pct"/>
            <w:tcBorders>
              <w:top w:val="single" w:sz="4" w:space="0" w:color="auto"/>
              <w:left w:val="single" w:sz="4" w:space="0" w:color="auto"/>
              <w:bottom w:val="single" w:sz="4" w:space="0" w:color="auto"/>
              <w:right w:val="single" w:sz="4" w:space="0" w:color="auto"/>
            </w:tcBorders>
            <w:shd w:val="clear" w:color="auto" w:fill="92D050"/>
            <w:hideMark/>
          </w:tcPr>
          <w:p w14:paraId="0D0401B5" w14:textId="01124307" w:rsidR="004D3867" w:rsidRPr="00721243" w:rsidRDefault="004D3867" w:rsidP="004D3867">
            <w:pPr>
              <w:widowControl w:val="0"/>
              <w:spacing w:line="276" w:lineRule="auto"/>
              <w:rPr>
                <w:rFonts w:cs="Arial"/>
                <w:b/>
                <w:color w:val="000000" w:themeColor="text1"/>
                <w:sz w:val="16"/>
                <w:szCs w:val="16"/>
              </w:rPr>
            </w:pPr>
            <w:r w:rsidRPr="00721243">
              <w:rPr>
                <w:sz w:val="16"/>
                <w:szCs w:val="16"/>
              </w:rPr>
              <w:t>Nizak</w:t>
            </w:r>
          </w:p>
        </w:tc>
        <w:tc>
          <w:tcPr>
            <w:tcW w:w="567" w:type="pct"/>
            <w:tcBorders>
              <w:top w:val="single" w:sz="4" w:space="0" w:color="auto"/>
              <w:left w:val="single" w:sz="4" w:space="0" w:color="auto"/>
              <w:bottom w:val="single" w:sz="4" w:space="0" w:color="auto"/>
              <w:right w:val="single" w:sz="4" w:space="0" w:color="auto"/>
            </w:tcBorders>
            <w:shd w:val="clear" w:color="auto" w:fill="92D050"/>
            <w:hideMark/>
          </w:tcPr>
          <w:p w14:paraId="6DC2461B" w14:textId="34A20BA1" w:rsidR="004D3867" w:rsidRPr="00721243" w:rsidRDefault="004D3867" w:rsidP="004D3867">
            <w:pPr>
              <w:widowControl w:val="0"/>
              <w:spacing w:line="276" w:lineRule="auto"/>
              <w:rPr>
                <w:rFonts w:cs="Arial"/>
                <w:b/>
                <w:color w:val="000000" w:themeColor="text1"/>
                <w:sz w:val="16"/>
                <w:szCs w:val="16"/>
              </w:rPr>
            </w:pPr>
            <w:r w:rsidRPr="00721243">
              <w:rPr>
                <w:sz w:val="16"/>
                <w:szCs w:val="16"/>
              </w:rPr>
              <w:t>Nizak</w:t>
            </w:r>
          </w:p>
        </w:tc>
        <w:tc>
          <w:tcPr>
            <w:tcW w:w="621" w:type="pct"/>
            <w:tcBorders>
              <w:top w:val="single" w:sz="4" w:space="0" w:color="auto"/>
              <w:left w:val="single" w:sz="4" w:space="0" w:color="auto"/>
              <w:bottom w:val="single" w:sz="4" w:space="0" w:color="auto"/>
              <w:right w:val="single" w:sz="4" w:space="0" w:color="auto"/>
            </w:tcBorders>
            <w:shd w:val="clear" w:color="auto" w:fill="92D050"/>
            <w:hideMark/>
          </w:tcPr>
          <w:p w14:paraId="51087357" w14:textId="47A50026" w:rsidR="004D3867" w:rsidRPr="00721243" w:rsidRDefault="004D3867" w:rsidP="004D3867">
            <w:pPr>
              <w:widowControl w:val="0"/>
              <w:spacing w:line="276" w:lineRule="auto"/>
              <w:rPr>
                <w:rFonts w:cs="Arial"/>
                <w:b/>
                <w:color w:val="000000" w:themeColor="text1"/>
                <w:sz w:val="16"/>
                <w:szCs w:val="16"/>
              </w:rPr>
            </w:pPr>
            <w:r w:rsidRPr="00721243">
              <w:rPr>
                <w:sz w:val="16"/>
                <w:szCs w:val="16"/>
              </w:rPr>
              <w:t>Nizak</w:t>
            </w:r>
          </w:p>
        </w:tc>
      </w:tr>
      <w:tr w:rsidR="00C06161" w:rsidRPr="00721243" w14:paraId="7627E764" w14:textId="77777777" w:rsidTr="00FC7001">
        <w:trPr>
          <w:trHeight w:val="340"/>
          <w:jc w:val="center"/>
        </w:trPr>
        <w:tc>
          <w:tcPr>
            <w:tcW w:w="5000" w:type="pct"/>
            <w:gridSpan w:val="22"/>
            <w:tcBorders>
              <w:top w:val="single" w:sz="4" w:space="0" w:color="auto"/>
              <w:left w:val="single" w:sz="4" w:space="0" w:color="auto"/>
              <w:bottom w:val="single" w:sz="4" w:space="0" w:color="auto"/>
              <w:right w:val="single" w:sz="4" w:space="0" w:color="auto"/>
            </w:tcBorders>
            <w:vAlign w:val="center"/>
            <w:hideMark/>
          </w:tcPr>
          <w:p w14:paraId="78587FB3" w14:textId="20037CEC" w:rsidR="00C06161" w:rsidRPr="00721243" w:rsidRDefault="00C06161" w:rsidP="00C06161">
            <w:pPr>
              <w:widowControl w:val="0"/>
              <w:spacing w:line="276" w:lineRule="auto"/>
              <w:rPr>
                <w:rFonts w:cs="Arial"/>
                <w:b/>
                <w:color w:val="000000" w:themeColor="text1"/>
                <w:sz w:val="16"/>
                <w:szCs w:val="16"/>
              </w:rPr>
            </w:pPr>
            <w:r w:rsidRPr="00721243">
              <w:rPr>
                <w:rFonts w:cs="Arial"/>
                <w:b/>
                <w:color w:val="000000" w:themeColor="text1"/>
                <w:sz w:val="16"/>
                <w:szCs w:val="16"/>
              </w:rPr>
              <w:t xml:space="preserve">4. </w:t>
            </w:r>
            <w:r w:rsidR="00A04D52" w:rsidRPr="00721243">
              <w:rPr>
                <w:rFonts w:cs="Arial"/>
                <w:b/>
                <w:color w:val="000000" w:themeColor="text1"/>
                <w:sz w:val="16"/>
                <w:szCs w:val="16"/>
              </w:rPr>
              <w:t>Vodeni resursi i kvalitet vode</w:t>
            </w:r>
          </w:p>
        </w:tc>
      </w:tr>
      <w:tr w:rsidR="00987488" w:rsidRPr="00721243" w14:paraId="6A7CCFAD" w14:textId="77777777" w:rsidTr="00987488">
        <w:trPr>
          <w:trHeight w:val="340"/>
          <w:jc w:val="center"/>
        </w:trPr>
        <w:tc>
          <w:tcPr>
            <w:tcW w:w="149"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3E4E0C9" w14:textId="77777777" w:rsidR="004D3867" w:rsidRPr="00721243" w:rsidRDefault="004D3867" w:rsidP="004D3867">
            <w:pPr>
              <w:widowControl w:val="0"/>
              <w:spacing w:line="276" w:lineRule="auto"/>
              <w:rPr>
                <w:rFonts w:cs="Arial"/>
                <w:color w:val="000000" w:themeColor="text1"/>
                <w:sz w:val="16"/>
                <w:szCs w:val="16"/>
              </w:rPr>
            </w:pPr>
            <w:r w:rsidRPr="00721243">
              <w:rPr>
                <w:rFonts w:cs="Arial"/>
                <w:color w:val="000000" w:themeColor="text1"/>
                <w:sz w:val="16"/>
                <w:szCs w:val="16"/>
              </w:rPr>
              <w:t>1</w:t>
            </w:r>
          </w:p>
        </w:tc>
        <w:tc>
          <w:tcPr>
            <w:tcW w:w="594"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E9069CB" w14:textId="40DC3410" w:rsidR="004D3867" w:rsidRPr="00721243" w:rsidRDefault="004D3867" w:rsidP="004D3867">
            <w:pPr>
              <w:widowControl w:val="0"/>
              <w:spacing w:line="276" w:lineRule="auto"/>
              <w:rPr>
                <w:rFonts w:cs="Arial"/>
                <w:color w:val="000000" w:themeColor="text1"/>
                <w:sz w:val="16"/>
                <w:szCs w:val="16"/>
              </w:rPr>
            </w:pPr>
            <w:r w:rsidRPr="00721243">
              <w:rPr>
                <w:rFonts w:cs="Arial"/>
                <w:color w:val="000000" w:themeColor="text1"/>
                <w:sz w:val="16"/>
                <w:szCs w:val="16"/>
              </w:rPr>
              <w:t>Promjene u kvalitetu površinskih voda</w:t>
            </w:r>
          </w:p>
        </w:tc>
        <w:tc>
          <w:tcPr>
            <w:tcW w:w="18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5376470" w14:textId="77777777" w:rsidR="004D3867" w:rsidRPr="00721243" w:rsidRDefault="004D3867" w:rsidP="004D3867">
            <w:pPr>
              <w:widowControl w:val="0"/>
              <w:spacing w:line="276" w:lineRule="auto"/>
              <w:rPr>
                <w:rFonts w:ascii="Wingdings" w:hAnsi="Wingdings" w:cs="Arial"/>
                <w:color w:val="000000" w:themeColor="text1"/>
                <w:sz w:val="16"/>
                <w:szCs w:val="16"/>
              </w:rPr>
            </w:pPr>
          </w:p>
        </w:tc>
        <w:tc>
          <w:tcPr>
            <w:tcW w:w="179"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91518C4" w14:textId="77777777" w:rsidR="004D3867" w:rsidRPr="00721243" w:rsidRDefault="004D3867" w:rsidP="004D3867">
            <w:pPr>
              <w:widowControl w:val="0"/>
              <w:spacing w:line="276" w:lineRule="auto"/>
              <w:jc w:val="center"/>
              <w:rPr>
                <w:rFonts w:ascii="Wingdings" w:hAnsi="Wingdings" w:cs="Arial"/>
                <w:color w:val="000000" w:themeColor="text1"/>
                <w:sz w:val="16"/>
                <w:szCs w:val="16"/>
              </w:rPr>
            </w:pPr>
            <w:r w:rsidRPr="00721243">
              <w:rPr>
                <w:rFonts w:ascii="Wingdings" w:hAnsi="Wingdings" w:cs="Arial"/>
                <w:color w:val="000000" w:themeColor="text1"/>
                <w:sz w:val="16"/>
                <w:szCs w:val="16"/>
              </w:rPr>
              <w:t></w:t>
            </w:r>
          </w:p>
        </w:tc>
        <w:tc>
          <w:tcPr>
            <w:tcW w:w="78"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9640F9C" w14:textId="77777777" w:rsidR="004D3867" w:rsidRPr="00721243" w:rsidRDefault="004D3867" w:rsidP="004D3867">
            <w:pPr>
              <w:widowControl w:val="0"/>
              <w:spacing w:line="276" w:lineRule="auto"/>
              <w:jc w:val="center"/>
              <w:rPr>
                <w:rFonts w:ascii="Wingdings" w:hAnsi="Wingdings" w:cs="Arial"/>
                <w:color w:val="000000" w:themeColor="text1"/>
                <w:sz w:val="16"/>
                <w:szCs w:val="16"/>
              </w:rPr>
            </w:pPr>
            <w:r w:rsidRPr="00721243">
              <w:rPr>
                <w:rFonts w:ascii="Wingdings" w:hAnsi="Wingdings" w:cs="Arial"/>
                <w:color w:val="000000" w:themeColor="text1"/>
                <w:sz w:val="16"/>
                <w:szCs w:val="16"/>
              </w:rPr>
              <w:t></w:t>
            </w:r>
          </w:p>
        </w:tc>
        <w:tc>
          <w:tcPr>
            <w:tcW w:w="78"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EB7CFE7" w14:textId="77777777" w:rsidR="004D3867" w:rsidRPr="00721243" w:rsidRDefault="004D3867" w:rsidP="004D3867">
            <w:pPr>
              <w:widowControl w:val="0"/>
              <w:spacing w:line="276" w:lineRule="auto"/>
              <w:jc w:val="center"/>
              <w:rPr>
                <w:rFonts w:ascii="Wingdings" w:hAnsi="Wingdings" w:cs="Arial"/>
                <w:color w:val="000000" w:themeColor="text1"/>
                <w:sz w:val="16"/>
                <w:szCs w:val="16"/>
              </w:rPr>
            </w:pPr>
          </w:p>
        </w:tc>
        <w:tc>
          <w:tcPr>
            <w:tcW w:w="78"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CAFB0E7" w14:textId="77777777" w:rsidR="004D3867" w:rsidRPr="00721243" w:rsidRDefault="004D3867" w:rsidP="004D3867">
            <w:pPr>
              <w:widowControl w:val="0"/>
              <w:spacing w:line="276" w:lineRule="auto"/>
              <w:jc w:val="center"/>
              <w:rPr>
                <w:rFonts w:ascii="Wingdings" w:hAnsi="Wingdings" w:cs="Arial"/>
                <w:color w:val="000000" w:themeColor="text1"/>
                <w:sz w:val="16"/>
                <w:szCs w:val="16"/>
              </w:rPr>
            </w:pPr>
          </w:p>
        </w:tc>
        <w:tc>
          <w:tcPr>
            <w:tcW w:w="131"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B225B8B" w14:textId="77777777" w:rsidR="004D3867" w:rsidRPr="00721243" w:rsidRDefault="004D3867" w:rsidP="004D3867">
            <w:pPr>
              <w:widowControl w:val="0"/>
              <w:spacing w:line="276" w:lineRule="auto"/>
              <w:jc w:val="center"/>
              <w:rPr>
                <w:rFonts w:ascii="Wingdings" w:hAnsi="Wingdings" w:cs="Arial"/>
                <w:color w:val="000000" w:themeColor="text1"/>
                <w:sz w:val="16"/>
                <w:szCs w:val="16"/>
              </w:rPr>
            </w:pPr>
          </w:p>
        </w:tc>
        <w:tc>
          <w:tcPr>
            <w:tcW w:w="131"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01EC43B" w14:textId="77777777" w:rsidR="004D3867" w:rsidRPr="00721243" w:rsidRDefault="004D3867" w:rsidP="004D3867">
            <w:pPr>
              <w:widowControl w:val="0"/>
              <w:spacing w:line="276" w:lineRule="auto"/>
              <w:jc w:val="center"/>
              <w:rPr>
                <w:rFonts w:ascii="Wingdings" w:hAnsi="Wingdings" w:cs="Arial"/>
                <w:color w:val="000000" w:themeColor="text1"/>
                <w:sz w:val="16"/>
                <w:szCs w:val="16"/>
              </w:rPr>
            </w:pPr>
            <w:r w:rsidRPr="00721243">
              <w:rPr>
                <w:rFonts w:ascii="Wingdings" w:hAnsi="Wingdings" w:cs="Arial"/>
                <w:color w:val="000000" w:themeColor="text1"/>
                <w:sz w:val="16"/>
                <w:szCs w:val="16"/>
              </w:rPr>
              <w:t></w:t>
            </w:r>
          </w:p>
        </w:tc>
        <w:tc>
          <w:tcPr>
            <w:tcW w:w="131"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75AD217" w14:textId="77777777" w:rsidR="004D3867" w:rsidRPr="00721243" w:rsidRDefault="004D3867" w:rsidP="004D3867">
            <w:pPr>
              <w:widowControl w:val="0"/>
              <w:spacing w:line="276" w:lineRule="auto"/>
              <w:jc w:val="center"/>
              <w:rPr>
                <w:rFonts w:ascii="Wingdings" w:hAnsi="Wingdings" w:cs="Arial"/>
                <w:color w:val="000000" w:themeColor="text1"/>
                <w:sz w:val="16"/>
                <w:szCs w:val="16"/>
              </w:rPr>
            </w:pPr>
          </w:p>
        </w:tc>
        <w:tc>
          <w:tcPr>
            <w:tcW w:w="134"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23AA135" w14:textId="77777777" w:rsidR="004D3867" w:rsidRPr="00721243" w:rsidRDefault="004D3867" w:rsidP="004D3867">
            <w:pPr>
              <w:widowControl w:val="0"/>
              <w:spacing w:line="276" w:lineRule="auto"/>
              <w:jc w:val="center"/>
              <w:rPr>
                <w:rFonts w:ascii="Wingdings" w:hAnsi="Wingdings" w:cs="Arial"/>
                <w:color w:val="000000" w:themeColor="text1"/>
                <w:sz w:val="16"/>
                <w:szCs w:val="16"/>
              </w:rPr>
            </w:pPr>
          </w:p>
        </w:tc>
        <w:tc>
          <w:tcPr>
            <w:tcW w:w="10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E475AD4" w14:textId="77777777" w:rsidR="004D3867" w:rsidRPr="00721243" w:rsidRDefault="004D3867" w:rsidP="004D3867">
            <w:pPr>
              <w:widowControl w:val="0"/>
              <w:spacing w:line="276" w:lineRule="auto"/>
              <w:jc w:val="center"/>
              <w:rPr>
                <w:rFonts w:ascii="Wingdings" w:hAnsi="Wingdings" w:cs="Arial"/>
                <w:color w:val="000000" w:themeColor="text1"/>
                <w:sz w:val="16"/>
                <w:szCs w:val="16"/>
              </w:rPr>
            </w:pPr>
          </w:p>
        </w:tc>
        <w:tc>
          <w:tcPr>
            <w:tcW w:w="105"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2743210" w14:textId="77777777" w:rsidR="004D3867" w:rsidRPr="00721243" w:rsidRDefault="004D3867" w:rsidP="004D3867">
            <w:pPr>
              <w:widowControl w:val="0"/>
              <w:spacing w:line="276" w:lineRule="auto"/>
              <w:jc w:val="center"/>
              <w:rPr>
                <w:rFonts w:ascii="Wingdings" w:hAnsi="Wingdings" w:cs="Arial"/>
                <w:color w:val="000000" w:themeColor="text1"/>
                <w:sz w:val="16"/>
                <w:szCs w:val="16"/>
              </w:rPr>
            </w:pPr>
            <w:r w:rsidRPr="00721243">
              <w:rPr>
                <w:rFonts w:ascii="Wingdings" w:hAnsi="Wingdings" w:cs="Arial"/>
                <w:color w:val="000000" w:themeColor="text1"/>
                <w:sz w:val="16"/>
                <w:szCs w:val="16"/>
              </w:rPr>
              <w:t></w:t>
            </w:r>
          </w:p>
        </w:tc>
        <w:tc>
          <w:tcPr>
            <w:tcW w:w="111"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EB14862" w14:textId="77777777" w:rsidR="004D3867" w:rsidRPr="00721243" w:rsidRDefault="004D3867" w:rsidP="004D3867">
            <w:pPr>
              <w:widowControl w:val="0"/>
              <w:spacing w:line="276" w:lineRule="auto"/>
              <w:jc w:val="center"/>
              <w:rPr>
                <w:rFonts w:ascii="Wingdings" w:hAnsi="Wingdings" w:cs="Arial"/>
                <w:color w:val="000000" w:themeColor="text1"/>
                <w:sz w:val="16"/>
                <w:szCs w:val="16"/>
              </w:rPr>
            </w:pPr>
          </w:p>
        </w:tc>
        <w:tc>
          <w:tcPr>
            <w:tcW w:w="111"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232B6C4" w14:textId="77777777" w:rsidR="004D3867" w:rsidRPr="00721243" w:rsidRDefault="004D3867" w:rsidP="004D3867">
            <w:pPr>
              <w:widowControl w:val="0"/>
              <w:spacing w:line="276" w:lineRule="auto"/>
              <w:jc w:val="center"/>
              <w:rPr>
                <w:rFonts w:ascii="Wingdings" w:hAnsi="Wingdings" w:cs="Arial"/>
                <w:color w:val="000000" w:themeColor="text1"/>
                <w:sz w:val="16"/>
                <w:szCs w:val="16"/>
              </w:rPr>
            </w:pPr>
          </w:p>
        </w:tc>
        <w:tc>
          <w:tcPr>
            <w:tcW w:w="147" w:type="pct"/>
            <w:tcBorders>
              <w:top w:val="single" w:sz="4" w:space="0" w:color="auto"/>
              <w:left w:val="single" w:sz="4" w:space="0" w:color="auto"/>
              <w:bottom w:val="single" w:sz="4" w:space="0" w:color="auto"/>
              <w:right w:val="single" w:sz="4" w:space="0" w:color="auto"/>
            </w:tcBorders>
            <w:vAlign w:val="center"/>
          </w:tcPr>
          <w:p w14:paraId="5E9A3B8B" w14:textId="77777777" w:rsidR="004D3867" w:rsidRPr="00721243" w:rsidRDefault="004D3867" w:rsidP="004D3867">
            <w:pPr>
              <w:widowControl w:val="0"/>
              <w:spacing w:line="276" w:lineRule="auto"/>
              <w:jc w:val="center"/>
              <w:rPr>
                <w:rFonts w:ascii="Wingdings" w:hAnsi="Wingdings" w:cs="Arial"/>
                <w:color w:val="000000" w:themeColor="text1"/>
                <w:sz w:val="16"/>
                <w:szCs w:val="16"/>
              </w:rPr>
            </w:pPr>
          </w:p>
        </w:tc>
        <w:tc>
          <w:tcPr>
            <w:tcW w:w="145" w:type="pct"/>
            <w:tcBorders>
              <w:top w:val="single" w:sz="4" w:space="0" w:color="auto"/>
              <w:left w:val="single" w:sz="4" w:space="0" w:color="auto"/>
              <w:bottom w:val="single" w:sz="4" w:space="0" w:color="auto"/>
              <w:right w:val="single" w:sz="4" w:space="0" w:color="auto"/>
            </w:tcBorders>
            <w:vAlign w:val="center"/>
          </w:tcPr>
          <w:p w14:paraId="5DEB2221" w14:textId="77777777" w:rsidR="004D3867" w:rsidRPr="00721243" w:rsidRDefault="004D3867" w:rsidP="004D3867">
            <w:pPr>
              <w:widowControl w:val="0"/>
              <w:spacing w:line="276" w:lineRule="auto"/>
              <w:jc w:val="center"/>
              <w:rPr>
                <w:rFonts w:ascii="Wingdings" w:hAnsi="Wingdings" w:cs="Arial"/>
                <w:color w:val="000000" w:themeColor="text1"/>
                <w:sz w:val="16"/>
                <w:szCs w:val="16"/>
              </w:rPr>
            </w:pPr>
          </w:p>
        </w:tc>
        <w:tc>
          <w:tcPr>
            <w:tcW w:w="147" w:type="pct"/>
            <w:tcBorders>
              <w:top w:val="single" w:sz="4" w:space="0" w:color="auto"/>
              <w:left w:val="single" w:sz="4" w:space="0" w:color="auto"/>
              <w:bottom w:val="single" w:sz="4" w:space="0" w:color="auto"/>
              <w:right w:val="single" w:sz="4" w:space="0" w:color="auto"/>
            </w:tcBorders>
            <w:vAlign w:val="center"/>
            <w:hideMark/>
          </w:tcPr>
          <w:p w14:paraId="208935A4" w14:textId="77777777" w:rsidR="004D3867" w:rsidRPr="00721243" w:rsidRDefault="004D3867" w:rsidP="004D3867">
            <w:pPr>
              <w:widowControl w:val="0"/>
              <w:spacing w:line="276" w:lineRule="auto"/>
              <w:rPr>
                <w:rFonts w:ascii="Wingdings" w:hAnsi="Wingdings" w:cs="Arial"/>
                <w:color w:val="000000" w:themeColor="text1"/>
                <w:sz w:val="16"/>
                <w:szCs w:val="16"/>
              </w:rPr>
            </w:pPr>
            <w:r w:rsidRPr="00721243">
              <w:rPr>
                <w:rFonts w:ascii="Wingdings" w:hAnsi="Wingdings" w:cs="Arial"/>
                <w:color w:val="000000" w:themeColor="text1"/>
                <w:sz w:val="16"/>
                <w:szCs w:val="16"/>
              </w:rPr>
              <w:t></w:t>
            </w:r>
          </w:p>
        </w:tc>
        <w:tc>
          <w:tcPr>
            <w:tcW w:w="513" w:type="pct"/>
            <w:tcBorders>
              <w:top w:val="single" w:sz="4" w:space="0" w:color="auto"/>
              <w:left w:val="single" w:sz="4" w:space="0" w:color="auto"/>
              <w:bottom w:val="single" w:sz="4" w:space="0" w:color="auto"/>
              <w:right w:val="single" w:sz="4" w:space="0" w:color="auto"/>
            </w:tcBorders>
            <w:shd w:val="clear" w:color="auto" w:fill="FFC000"/>
            <w:hideMark/>
          </w:tcPr>
          <w:p w14:paraId="4ADB8C66" w14:textId="5AC62AD8" w:rsidR="004D3867" w:rsidRPr="00721243" w:rsidRDefault="004D3867" w:rsidP="004D3867">
            <w:pPr>
              <w:widowControl w:val="0"/>
              <w:spacing w:line="276" w:lineRule="auto"/>
              <w:rPr>
                <w:rFonts w:cs="Arial"/>
                <w:b/>
                <w:color w:val="000000" w:themeColor="text1"/>
                <w:sz w:val="16"/>
                <w:szCs w:val="16"/>
              </w:rPr>
            </w:pPr>
            <w:r w:rsidRPr="00721243">
              <w:rPr>
                <w:sz w:val="16"/>
                <w:szCs w:val="16"/>
              </w:rPr>
              <w:t>Srednji</w:t>
            </w:r>
          </w:p>
        </w:tc>
        <w:tc>
          <w:tcPr>
            <w:tcW w:w="567" w:type="pct"/>
            <w:tcBorders>
              <w:top w:val="single" w:sz="4" w:space="0" w:color="auto"/>
              <w:left w:val="single" w:sz="4" w:space="0" w:color="auto"/>
              <w:bottom w:val="single" w:sz="4" w:space="0" w:color="auto"/>
              <w:right w:val="single" w:sz="4" w:space="0" w:color="auto"/>
            </w:tcBorders>
            <w:shd w:val="clear" w:color="auto" w:fill="92D050"/>
            <w:hideMark/>
          </w:tcPr>
          <w:p w14:paraId="63A60B41" w14:textId="7F6682EC" w:rsidR="004D3867" w:rsidRPr="00721243" w:rsidRDefault="004D3867" w:rsidP="004D3867">
            <w:pPr>
              <w:widowControl w:val="0"/>
              <w:spacing w:line="276" w:lineRule="auto"/>
              <w:rPr>
                <w:rFonts w:cs="Arial"/>
                <w:b/>
                <w:color w:val="000000" w:themeColor="text1"/>
                <w:sz w:val="16"/>
                <w:szCs w:val="16"/>
              </w:rPr>
            </w:pPr>
            <w:r w:rsidRPr="00721243">
              <w:rPr>
                <w:sz w:val="16"/>
                <w:szCs w:val="16"/>
              </w:rPr>
              <w:t>Nizak</w:t>
            </w:r>
          </w:p>
        </w:tc>
        <w:tc>
          <w:tcPr>
            <w:tcW w:w="567" w:type="pct"/>
            <w:tcBorders>
              <w:top w:val="single" w:sz="4" w:space="0" w:color="auto"/>
              <w:left w:val="single" w:sz="4" w:space="0" w:color="auto"/>
              <w:bottom w:val="single" w:sz="4" w:space="0" w:color="auto"/>
              <w:right w:val="single" w:sz="4" w:space="0" w:color="auto"/>
            </w:tcBorders>
            <w:shd w:val="clear" w:color="auto" w:fill="92D050"/>
            <w:hideMark/>
          </w:tcPr>
          <w:p w14:paraId="740AB386" w14:textId="1AB98B80" w:rsidR="004D3867" w:rsidRPr="00721243" w:rsidRDefault="004D3867" w:rsidP="004D3867">
            <w:pPr>
              <w:widowControl w:val="0"/>
              <w:spacing w:line="276" w:lineRule="auto"/>
              <w:rPr>
                <w:rFonts w:cs="Arial"/>
                <w:b/>
                <w:color w:val="000000" w:themeColor="text1"/>
                <w:sz w:val="16"/>
                <w:szCs w:val="16"/>
              </w:rPr>
            </w:pPr>
            <w:r w:rsidRPr="00721243">
              <w:rPr>
                <w:sz w:val="16"/>
                <w:szCs w:val="16"/>
              </w:rPr>
              <w:t>Nizak</w:t>
            </w:r>
          </w:p>
        </w:tc>
        <w:tc>
          <w:tcPr>
            <w:tcW w:w="621" w:type="pct"/>
            <w:tcBorders>
              <w:top w:val="single" w:sz="4" w:space="0" w:color="auto"/>
              <w:left w:val="single" w:sz="4" w:space="0" w:color="auto"/>
              <w:bottom w:val="single" w:sz="4" w:space="0" w:color="auto"/>
              <w:right w:val="single" w:sz="4" w:space="0" w:color="auto"/>
            </w:tcBorders>
            <w:shd w:val="clear" w:color="auto" w:fill="92D050"/>
            <w:hideMark/>
          </w:tcPr>
          <w:p w14:paraId="5995FFA2" w14:textId="5B297967" w:rsidR="004D3867" w:rsidRPr="00721243" w:rsidRDefault="004D3867" w:rsidP="004D3867">
            <w:pPr>
              <w:widowControl w:val="0"/>
              <w:spacing w:line="276" w:lineRule="auto"/>
              <w:rPr>
                <w:rFonts w:cs="Arial"/>
                <w:b/>
                <w:color w:val="000000" w:themeColor="text1"/>
                <w:sz w:val="16"/>
                <w:szCs w:val="16"/>
              </w:rPr>
            </w:pPr>
            <w:r w:rsidRPr="00721243">
              <w:rPr>
                <w:sz w:val="16"/>
                <w:szCs w:val="16"/>
              </w:rPr>
              <w:t>Nizak</w:t>
            </w:r>
          </w:p>
        </w:tc>
      </w:tr>
      <w:tr w:rsidR="00987488" w:rsidRPr="00721243" w14:paraId="5187B15B" w14:textId="77777777" w:rsidTr="00987488">
        <w:trPr>
          <w:trHeight w:val="340"/>
          <w:jc w:val="center"/>
        </w:trPr>
        <w:tc>
          <w:tcPr>
            <w:tcW w:w="149"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1381A48" w14:textId="77777777" w:rsidR="004D3867" w:rsidRPr="00721243" w:rsidRDefault="004D3867" w:rsidP="004D3867">
            <w:pPr>
              <w:widowControl w:val="0"/>
              <w:spacing w:line="276" w:lineRule="auto"/>
              <w:rPr>
                <w:rFonts w:cs="Arial"/>
                <w:color w:val="000000" w:themeColor="text1"/>
                <w:sz w:val="16"/>
                <w:szCs w:val="16"/>
              </w:rPr>
            </w:pPr>
            <w:r w:rsidRPr="00721243">
              <w:rPr>
                <w:rFonts w:cs="Arial"/>
                <w:color w:val="000000" w:themeColor="text1"/>
                <w:sz w:val="16"/>
                <w:szCs w:val="16"/>
              </w:rPr>
              <w:t>2</w:t>
            </w:r>
          </w:p>
        </w:tc>
        <w:tc>
          <w:tcPr>
            <w:tcW w:w="594"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0550E5A" w14:textId="61233E55" w:rsidR="004D3867" w:rsidRPr="00721243" w:rsidRDefault="004D3867" w:rsidP="004D3867">
            <w:pPr>
              <w:widowControl w:val="0"/>
              <w:spacing w:line="276" w:lineRule="auto"/>
              <w:rPr>
                <w:rFonts w:cs="Arial"/>
                <w:color w:val="000000" w:themeColor="text1"/>
                <w:sz w:val="16"/>
                <w:szCs w:val="16"/>
              </w:rPr>
            </w:pPr>
            <w:r w:rsidRPr="00721243">
              <w:rPr>
                <w:rFonts w:cs="Arial"/>
                <w:color w:val="000000" w:themeColor="text1"/>
                <w:sz w:val="16"/>
                <w:szCs w:val="16"/>
              </w:rPr>
              <w:t>Promjene u kvalitetu podzemnih voda</w:t>
            </w:r>
          </w:p>
        </w:tc>
        <w:tc>
          <w:tcPr>
            <w:tcW w:w="18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A147681" w14:textId="77777777" w:rsidR="004D3867" w:rsidRPr="00721243" w:rsidRDefault="004D3867" w:rsidP="004D3867">
            <w:pPr>
              <w:widowControl w:val="0"/>
              <w:spacing w:line="276" w:lineRule="auto"/>
              <w:rPr>
                <w:rFonts w:ascii="Wingdings" w:hAnsi="Wingdings" w:cs="Arial"/>
                <w:color w:val="000000" w:themeColor="text1"/>
                <w:sz w:val="16"/>
                <w:szCs w:val="16"/>
              </w:rPr>
            </w:pPr>
          </w:p>
        </w:tc>
        <w:tc>
          <w:tcPr>
            <w:tcW w:w="179"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E12E43E" w14:textId="77777777" w:rsidR="004D3867" w:rsidRPr="00721243" w:rsidRDefault="004D3867" w:rsidP="004D3867">
            <w:pPr>
              <w:widowControl w:val="0"/>
              <w:spacing w:line="276" w:lineRule="auto"/>
              <w:jc w:val="center"/>
              <w:rPr>
                <w:rFonts w:ascii="Wingdings" w:hAnsi="Wingdings" w:cs="Arial"/>
                <w:color w:val="000000" w:themeColor="text1"/>
                <w:sz w:val="16"/>
                <w:szCs w:val="16"/>
              </w:rPr>
            </w:pPr>
            <w:r w:rsidRPr="00721243">
              <w:rPr>
                <w:rFonts w:ascii="Wingdings" w:hAnsi="Wingdings" w:cs="Arial"/>
                <w:color w:val="000000" w:themeColor="text1"/>
                <w:sz w:val="16"/>
                <w:szCs w:val="16"/>
              </w:rPr>
              <w:t></w:t>
            </w:r>
          </w:p>
        </w:tc>
        <w:tc>
          <w:tcPr>
            <w:tcW w:w="78"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5CAECE6" w14:textId="77777777" w:rsidR="004D3867" w:rsidRPr="00721243" w:rsidRDefault="004D3867" w:rsidP="004D3867">
            <w:pPr>
              <w:widowControl w:val="0"/>
              <w:spacing w:line="276" w:lineRule="auto"/>
              <w:jc w:val="center"/>
              <w:rPr>
                <w:rFonts w:ascii="Wingdings" w:hAnsi="Wingdings" w:cs="Arial"/>
                <w:color w:val="000000" w:themeColor="text1"/>
                <w:sz w:val="16"/>
                <w:szCs w:val="16"/>
              </w:rPr>
            </w:pPr>
            <w:r w:rsidRPr="00721243">
              <w:rPr>
                <w:rFonts w:ascii="Wingdings" w:hAnsi="Wingdings" w:cs="Arial"/>
                <w:color w:val="000000" w:themeColor="text1"/>
                <w:sz w:val="16"/>
                <w:szCs w:val="16"/>
              </w:rPr>
              <w:t></w:t>
            </w:r>
          </w:p>
        </w:tc>
        <w:tc>
          <w:tcPr>
            <w:tcW w:w="78"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4EF0D3F" w14:textId="77777777" w:rsidR="004D3867" w:rsidRPr="00721243" w:rsidRDefault="004D3867" w:rsidP="004D3867">
            <w:pPr>
              <w:widowControl w:val="0"/>
              <w:spacing w:line="276" w:lineRule="auto"/>
              <w:jc w:val="center"/>
              <w:rPr>
                <w:rFonts w:ascii="Wingdings" w:hAnsi="Wingdings" w:cs="Arial"/>
                <w:color w:val="000000" w:themeColor="text1"/>
                <w:sz w:val="16"/>
                <w:szCs w:val="16"/>
              </w:rPr>
            </w:pPr>
          </w:p>
        </w:tc>
        <w:tc>
          <w:tcPr>
            <w:tcW w:w="78"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1DBEDA0" w14:textId="77777777" w:rsidR="004D3867" w:rsidRPr="00721243" w:rsidRDefault="004D3867" w:rsidP="004D3867">
            <w:pPr>
              <w:widowControl w:val="0"/>
              <w:spacing w:line="276" w:lineRule="auto"/>
              <w:jc w:val="center"/>
              <w:rPr>
                <w:rFonts w:ascii="Wingdings" w:hAnsi="Wingdings" w:cs="Arial"/>
                <w:color w:val="000000" w:themeColor="text1"/>
                <w:sz w:val="16"/>
                <w:szCs w:val="16"/>
              </w:rPr>
            </w:pPr>
          </w:p>
        </w:tc>
        <w:tc>
          <w:tcPr>
            <w:tcW w:w="131"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D37CE64" w14:textId="77777777" w:rsidR="004D3867" w:rsidRPr="00721243" w:rsidRDefault="004D3867" w:rsidP="004D3867">
            <w:pPr>
              <w:widowControl w:val="0"/>
              <w:spacing w:line="276" w:lineRule="auto"/>
              <w:jc w:val="center"/>
              <w:rPr>
                <w:rFonts w:ascii="Wingdings" w:hAnsi="Wingdings" w:cs="Arial"/>
                <w:color w:val="000000" w:themeColor="text1"/>
                <w:sz w:val="16"/>
                <w:szCs w:val="16"/>
              </w:rPr>
            </w:pPr>
          </w:p>
        </w:tc>
        <w:tc>
          <w:tcPr>
            <w:tcW w:w="131"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0F5C62B" w14:textId="77777777" w:rsidR="004D3867" w:rsidRPr="00721243" w:rsidRDefault="004D3867" w:rsidP="004D3867">
            <w:pPr>
              <w:widowControl w:val="0"/>
              <w:spacing w:line="276" w:lineRule="auto"/>
              <w:jc w:val="center"/>
              <w:rPr>
                <w:rFonts w:ascii="Wingdings" w:hAnsi="Wingdings" w:cs="Arial"/>
                <w:color w:val="000000" w:themeColor="text1"/>
                <w:sz w:val="16"/>
                <w:szCs w:val="16"/>
              </w:rPr>
            </w:pPr>
            <w:r w:rsidRPr="00721243">
              <w:rPr>
                <w:rFonts w:ascii="Wingdings" w:hAnsi="Wingdings" w:cs="Arial"/>
                <w:color w:val="000000" w:themeColor="text1"/>
                <w:sz w:val="16"/>
                <w:szCs w:val="16"/>
              </w:rPr>
              <w:t></w:t>
            </w:r>
          </w:p>
        </w:tc>
        <w:tc>
          <w:tcPr>
            <w:tcW w:w="131"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FC0326B" w14:textId="77777777" w:rsidR="004D3867" w:rsidRPr="00721243" w:rsidRDefault="004D3867" w:rsidP="004D3867">
            <w:pPr>
              <w:widowControl w:val="0"/>
              <w:spacing w:line="276" w:lineRule="auto"/>
              <w:jc w:val="center"/>
              <w:rPr>
                <w:rFonts w:ascii="Wingdings" w:hAnsi="Wingdings" w:cs="Arial"/>
                <w:color w:val="000000" w:themeColor="text1"/>
                <w:sz w:val="16"/>
                <w:szCs w:val="16"/>
              </w:rPr>
            </w:pPr>
          </w:p>
        </w:tc>
        <w:tc>
          <w:tcPr>
            <w:tcW w:w="134"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B5B01B1" w14:textId="77777777" w:rsidR="004D3867" w:rsidRPr="00721243" w:rsidRDefault="004D3867" w:rsidP="004D3867">
            <w:pPr>
              <w:widowControl w:val="0"/>
              <w:spacing w:line="276" w:lineRule="auto"/>
              <w:jc w:val="center"/>
              <w:rPr>
                <w:rFonts w:ascii="Wingdings" w:hAnsi="Wingdings" w:cs="Arial"/>
                <w:color w:val="000000" w:themeColor="text1"/>
                <w:sz w:val="16"/>
                <w:szCs w:val="16"/>
              </w:rPr>
            </w:pPr>
          </w:p>
        </w:tc>
        <w:tc>
          <w:tcPr>
            <w:tcW w:w="10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D5CE6CC" w14:textId="77777777" w:rsidR="004D3867" w:rsidRPr="00721243" w:rsidRDefault="004D3867" w:rsidP="004D3867">
            <w:pPr>
              <w:widowControl w:val="0"/>
              <w:spacing w:line="276" w:lineRule="auto"/>
              <w:jc w:val="center"/>
              <w:rPr>
                <w:rFonts w:ascii="Wingdings" w:hAnsi="Wingdings" w:cs="Arial"/>
                <w:color w:val="000000" w:themeColor="text1"/>
                <w:sz w:val="16"/>
                <w:szCs w:val="16"/>
              </w:rPr>
            </w:pPr>
          </w:p>
        </w:tc>
        <w:tc>
          <w:tcPr>
            <w:tcW w:w="105"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00F17EC" w14:textId="77777777" w:rsidR="004D3867" w:rsidRPr="00721243" w:rsidRDefault="004D3867" w:rsidP="004D3867">
            <w:pPr>
              <w:widowControl w:val="0"/>
              <w:spacing w:line="276" w:lineRule="auto"/>
              <w:jc w:val="center"/>
              <w:rPr>
                <w:rFonts w:ascii="Wingdings" w:hAnsi="Wingdings" w:cs="Arial"/>
                <w:color w:val="000000" w:themeColor="text1"/>
                <w:sz w:val="16"/>
                <w:szCs w:val="16"/>
              </w:rPr>
            </w:pPr>
            <w:r w:rsidRPr="00721243">
              <w:rPr>
                <w:rFonts w:ascii="Wingdings" w:hAnsi="Wingdings" w:cs="Arial"/>
                <w:color w:val="000000" w:themeColor="text1"/>
                <w:sz w:val="16"/>
                <w:szCs w:val="16"/>
              </w:rPr>
              <w:t></w:t>
            </w:r>
          </w:p>
        </w:tc>
        <w:tc>
          <w:tcPr>
            <w:tcW w:w="111"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E157D4A" w14:textId="77777777" w:rsidR="004D3867" w:rsidRPr="00721243" w:rsidRDefault="004D3867" w:rsidP="004D3867">
            <w:pPr>
              <w:widowControl w:val="0"/>
              <w:spacing w:line="276" w:lineRule="auto"/>
              <w:jc w:val="center"/>
              <w:rPr>
                <w:rFonts w:ascii="Wingdings" w:hAnsi="Wingdings" w:cs="Arial"/>
                <w:color w:val="000000" w:themeColor="text1"/>
                <w:sz w:val="16"/>
                <w:szCs w:val="16"/>
              </w:rPr>
            </w:pPr>
          </w:p>
        </w:tc>
        <w:tc>
          <w:tcPr>
            <w:tcW w:w="111"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97487CE" w14:textId="77777777" w:rsidR="004D3867" w:rsidRPr="00721243" w:rsidRDefault="004D3867" w:rsidP="004D3867">
            <w:pPr>
              <w:widowControl w:val="0"/>
              <w:spacing w:line="276" w:lineRule="auto"/>
              <w:jc w:val="center"/>
              <w:rPr>
                <w:rFonts w:ascii="Wingdings" w:hAnsi="Wingdings" w:cs="Arial"/>
                <w:color w:val="000000" w:themeColor="text1"/>
                <w:sz w:val="16"/>
                <w:szCs w:val="16"/>
              </w:rPr>
            </w:pPr>
          </w:p>
        </w:tc>
        <w:tc>
          <w:tcPr>
            <w:tcW w:w="147" w:type="pct"/>
            <w:tcBorders>
              <w:top w:val="single" w:sz="4" w:space="0" w:color="auto"/>
              <w:left w:val="single" w:sz="4" w:space="0" w:color="auto"/>
              <w:bottom w:val="single" w:sz="4" w:space="0" w:color="auto"/>
              <w:right w:val="single" w:sz="4" w:space="0" w:color="auto"/>
            </w:tcBorders>
            <w:vAlign w:val="center"/>
          </w:tcPr>
          <w:p w14:paraId="268AB07F" w14:textId="77777777" w:rsidR="004D3867" w:rsidRPr="00721243" w:rsidRDefault="004D3867" w:rsidP="004D3867">
            <w:pPr>
              <w:widowControl w:val="0"/>
              <w:spacing w:line="276" w:lineRule="auto"/>
              <w:jc w:val="center"/>
              <w:rPr>
                <w:rFonts w:ascii="Wingdings" w:hAnsi="Wingdings" w:cs="Arial"/>
                <w:color w:val="000000" w:themeColor="text1"/>
                <w:sz w:val="16"/>
                <w:szCs w:val="16"/>
              </w:rPr>
            </w:pPr>
          </w:p>
        </w:tc>
        <w:tc>
          <w:tcPr>
            <w:tcW w:w="145" w:type="pct"/>
            <w:tcBorders>
              <w:top w:val="single" w:sz="4" w:space="0" w:color="auto"/>
              <w:left w:val="single" w:sz="4" w:space="0" w:color="auto"/>
              <w:bottom w:val="single" w:sz="4" w:space="0" w:color="auto"/>
              <w:right w:val="single" w:sz="4" w:space="0" w:color="auto"/>
            </w:tcBorders>
            <w:vAlign w:val="center"/>
          </w:tcPr>
          <w:p w14:paraId="31A1B6A1" w14:textId="77777777" w:rsidR="004D3867" w:rsidRPr="00721243" w:rsidRDefault="004D3867" w:rsidP="004D3867">
            <w:pPr>
              <w:widowControl w:val="0"/>
              <w:spacing w:line="276" w:lineRule="auto"/>
              <w:jc w:val="center"/>
              <w:rPr>
                <w:rFonts w:ascii="Wingdings" w:hAnsi="Wingdings" w:cs="Arial"/>
                <w:color w:val="000000" w:themeColor="text1"/>
                <w:sz w:val="16"/>
                <w:szCs w:val="16"/>
              </w:rPr>
            </w:pPr>
          </w:p>
        </w:tc>
        <w:tc>
          <w:tcPr>
            <w:tcW w:w="147" w:type="pct"/>
            <w:tcBorders>
              <w:top w:val="single" w:sz="4" w:space="0" w:color="auto"/>
              <w:left w:val="single" w:sz="4" w:space="0" w:color="auto"/>
              <w:bottom w:val="single" w:sz="4" w:space="0" w:color="auto"/>
              <w:right w:val="single" w:sz="4" w:space="0" w:color="auto"/>
            </w:tcBorders>
            <w:vAlign w:val="center"/>
            <w:hideMark/>
          </w:tcPr>
          <w:p w14:paraId="23E804B3" w14:textId="77777777" w:rsidR="004D3867" w:rsidRPr="00721243" w:rsidRDefault="004D3867" w:rsidP="004D3867">
            <w:pPr>
              <w:widowControl w:val="0"/>
              <w:spacing w:line="276" w:lineRule="auto"/>
              <w:rPr>
                <w:rFonts w:ascii="Wingdings" w:hAnsi="Wingdings" w:cs="Arial"/>
                <w:color w:val="000000" w:themeColor="text1"/>
                <w:sz w:val="16"/>
                <w:szCs w:val="16"/>
              </w:rPr>
            </w:pPr>
            <w:r w:rsidRPr="00721243">
              <w:rPr>
                <w:rFonts w:ascii="Wingdings" w:hAnsi="Wingdings" w:cs="Arial"/>
                <w:color w:val="000000" w:themeColor="text1"/>
                <w:sz w:val="16"/>
                <w:szCs w:val="16"/>
              </w:rPr>
              <w:t></w:t>
            </w:r>
          </w:p>
        </w:tc>
        <w:tc>
          <w:tcPr>
            <w:tcW w:w="513" w:type="pct"/>
            <w:tcBorders>
              <w:top w:val="single" w:sz="4" w:space="0" w:color="auto"/>
              <w:left w:val="single" w:sz="4" w:space="0" w:color="auto"/>
              <w:bottom w:val="single" w:sz="4" w:space="0" w:color="auto"/>
              <w:right w:val="single" w:sz="4" w:space="0" w:color="auto"/>
            </w:tcBorders>
            <w:shd w:val="clear" w:color="auto" w:fill="FFC000"/>
            <w:hideMark/>
          </w:tcPr>
          <w:p w14:paraId="17090213" w14:textId="201B1B85" w:rsidR="004D3867" w:rsidRPr="00721243" w:rsidRDefault="004D3867" w:rsidP="004D3867">
            <w:pPr>
              <w:widowControl w:val="0"/>
              <w:spacing w:line="276" w:lineRule="auto"/>
              <w:rPr>
                <w:rFonts w:cs="Arial"/>
                <w:b/>
                <w:color w:val="000000" w:themeColor="text1"/>
                <w:sz w:val="16"/>
                <w:szCs w:val="16"/>
              </w:rPr>
            </w:pPr>
            <w:r w:rsidRPr="00721243">
              <w:rPr>
                <w:sz w:val="16"/>
                <w:szCs w:val="16"/>
              </w:rPr>
              <w:t>Srednji</w:t>
            </w:r>
          </w:p>
        </w:tc>
        <w:tc>
          <w:tcPr>
            <w:tcW w:w="567" w:type="pct"/>
            <w:tcBorders>
              <w:top w:val="single" w:sz="4" w:space="0" w:color="auto"/>
              <w:left w:val="single" w:sz="4" w:space="0" w:color="auto"/>
              <w:bottom w:val="single" w:sz="4" w:space="0" w:color="auto"/>
              <w:right w:val="single" w:sz="4" w:space="0" w:color="auto"/>
            </w:tcBorders>
            <w:shd w:val="clear" w:color="auto" w:fill="92D050"/>
            <w:hideMark/>
          </w:tcPr>
          <w:p w14:paraId="4FA14B79" w14:textId="4AFB9296" w:rsidR="004D3867" w:rsidRPr="00721243" w:rsidRDefault="004D3867" w:rsidP="004D3867">
            <w:pPr>
              <w:widowControl w:val="0"/>
              <w:spacing w:line="276" w:lineRule="auto"/>
              <w:rPr>
                <w:rFonts w:cs="Arial"/>
                <w:b/>
                <w:color w:val="000000" w:themeColor="text1"/>
                <w:sz w:val="16"/>
                <w:szCs w:val="16"/>
              </w:rPr>
            </w:pPr>
            <w:r w:rsidRPr="00721243">
              <w:rPr>
                <w:sz w:val="16"/>
                <w:szCs w:val="16"/>
              </w:rPr>
              <w:t>Nizak</w:t>
            </w:r>
          </w:p>
        </w:tc>
        <w:tc>
          <w:tcPr>
            <w:tcW w:w="567" w:type="pct"/>
            <w:tcBorders>
              <w:top w:val="single" w:sz="4" w:space="0" w:color="auto"/>
              <w:left w:val="single" w:sz="4" w:space="0" w:color="auto"/>
              <w:bottom w:val="single" w:sz="4" w:space="0" w:color="auto"/>
              <w:right w:val="single" w:sz="4" w:space="0" w:color="auto"/>
            </w:tcBorders>
            <w:shd w:val="clear" w:color="auto" w:fill="92D050"/>
            <w:hideMark/>
          </w:tcPr>
          <w:p w14:paraId="79D9401D" w14:textId="30335318" w:rsidR="004D3867" w:rsidRPr="00721243" w:rsidRDefault="004D3867" w:rsidP="004D3867">
            <w:pPr>
              <w:widowControl w:val="0"/>
              <w:spacing w:line="276" w:lineRule="auto"/>
              <w:rPr>
                <w:rFonts w:cs="Arial"/>
                <w:b/>
                <w:color w:val="000000" w:themeColor="text1"/>
                <w:sz w:val="16"/>
                <w:szCs w:val="16"/>
              </w:rPr>
            </w:pPr>
            <w:r w:rsidRPr="00721243">
              <w:rPr>
                <w:sz w:val="16"/>
                <w:szCs w:val="16"/>
              </w:rPr>
              <w:t>Nizak</w:t>
            </w:r>
          </w:p>
        </w:tc>
        <w:tc>
          <w:tcPr>
            <w:tcW w:w="621" w:type="pct"/>
            <w:tcBorders>
              <w:top w:val="single" w:sz="4" w:space="0" w:color="auto"/>
              <w:left w:val="single" w:sz="4" w:space="0" w:color="auto"/>
              <w:bottom w:val="single" w:sz="4" w:space="0" w:color="auto"/>
              <w:right w:val="single" w:sz="4" w:space="0" w:color="auto"/>
            </w:tcBorders>
            <w:shd w:val="clear" w:color="auto" w:fill="92D050"/>
            <w:hideMark/>
          </w:tcPr>
          <w:p w14:paraId="1E7D8C9A" w14:textId="3C0787F3" w:rsidR="004D3867" w:rsidRPr="00721243" w:rsidRDefault="004D3867" w:rsidP="004D3867">
            <w:pPr>
              <w:widowControl w:val="0"/>
              <w:spacing w:line="276" w:lineRule="auto"/>
              <w:rPr>
                <w:rFonts w:cs="Arial"/>
                <w:b/>
                <w:color w:val="000000" w:themeColor="text1"/>
                <w:sz w:val="16"/>
                <w:szCs w:val="16"/>
              </w:rPr>
            </w:pPr>
            <w:r w:rsidRPr="00721243">
              <w:rPr>
                <w:sz w:val="16"/>
                <w:szCs w:val="16"/>
              </w:rPr>
              <w:t>Nizak</w:t>
            </w:r>
          </w:p>
        </w:tc>
      </w:tr>
      <w:tr w:rsidR="00D16486" w:rsidRPr="00721243" w14:paraId="089DF606" w14:textId="77777777" w:rsidTr="00987488">
        <w:trPr>
          <w:trHeight w:val="340"/>
          <w:jc w:val="center"/>
        </w:trPr>
        <w:tc>
          <w:tcPr>
            <w:tcW w:w="149"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DABDFDA" w14:textId="77777777" w:rsidR="004D3867" w:rsidRPr="00721243" w:rsidRDefault="004D3867" w:rsidP="004D3867">
            <w:pPr>
              <w:widowControl w:val="0"/>
              <w:spacing w:line="276" w:lineRule="auto"/>
              <w:rPr>
                <w:rFonts w:cs="Arial"/>
                <w:color w:val="000000" w:themeColor="text1"/>
                <w:sz w:val="16"/>
                <w:szCs w:val="16"/>
              </w:rPr>
            </w:pPr>
            <w:r w:rsidRPr="00721243">
              <w:rPr>
                <w:rFonts w:cs="Arial"/>
                <w:color w:val="000000" w:themeColor="text1"/>
                <w:sz w:val="16"/>
                <w:szCs w:val="16"/>
              </w:rPr>
              <w:t>3</w:t>
            </w:r>
          </w:p>
        </w:tc>
        <w:tc>
          <w:tcPr>
            <w:tcW w:w="594"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5B78856" w14:textId="07F75304" w:rsidR="004D3867" w:rsidRPr="00721243" w:rsidRDefault="004D3867" w:rsidP="004D3867">
            <w:pPr>
              <w:widowControl w:val="0"/>
              <w:spacing w:line="276" w:lineRule="auto"/>
              <w:rPr>
                <w:rFonts w:cs="Arial"/>
                <w:color w:val="000000" w:themeColor="text1"/>
                <w:sz w:val="16"/>
                <w:szCs w:val="16"/>
              </w:rPr>
            </w:pPr>
            <w:r w:rsidRPr="00721243">
              <w:rPr>
                <w:rFonts w:cs="Arial"/>
                <w:color w:val="000000" w:themeColor="text1"/>
                <w:sz w:val="16"/>
                <w:szCs w:val="16"/>
              </w:rPr>
              <w:t>Povećana potrošnja vode</w:t>
            </w:r>
          </w:p>
        </w:tc>
        <w:tc>
          <w:tcPr>
            <w:tcW w:w="18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CF6126D" w14:textId="77777777" w:rsidR="004D3867" w:rsidRPr="00721243" w:rsidRDefault="004D3867" w:rsidP="004D3867">
            <w:pPr>
              <w:widowControl w:val="0"/>
              <w:spacing w:line="276" w:lineRule="auto"/>
              <w:rPr>
                <w:rFonts w:ascii="Wingdings" w:hAnsi="Wingdings" w:cs="Arial"/>
                <w:color w:val="000000" w:themeColor="text1"/>
                <w:sz w:val="16"/>
                <w:szCs w:val="16"/>
              </w:rPr>
            </w:pPr>
          </w:p>
        </w:tc>
        <w:tc>
          <w:tcPr>
            <w:tcW w:w="179"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72DA880" w14:textId="77777777" w:rsidR="004D3867" w:rsidRPr="00721243" w:rsidRDefault="004D3867" w:rsidP="004D3867">
            <w:pPr>
              <w:widowControl w:val="0"/>
              <w:spacing w:line="276" w:lineRule="auto"/>
              <w:jc w:val="center"/>
              <w:rPr>
                <w:rFonts w:ascii="Wingdings" w:hAnsi="Wingdings" w:cs="Arial"/>
                <w:color w:val="000000" w:themeColor="text1"/>
                <w:sz w:val="16"/>
                <w:szCs w:val="16"/>
              </w:rPr>
            </w:pPr>
            <w:r w:rsidRPr="00721243">
              <w:rPr>
                <w:rFonts w:ascii="Wingdings" w:hAnsi="Wingdings" w:cs="Arial"/>
                <w:color w:val="000000" w:themeColor="text1"/>
                <w:sz w:val="16"/>
                <w:szCs w:val="16"/>
              </w:rPr>
              <w:t></w:t>
            </w:r>
          </w:p>
        </w:tc>
        <w:tc>
          <w:tcPr>
            <w:tcW w:w="78"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DA62C97" w14:textId="77777777" w:rsidR="004D3867" w:rsidRPr="00721243" w:rsidRDefault="004D3867" w:rsidP="004D3867">
            <w:pPr>
              <w:widowControl w:val="0"/>
              <w:spacing w:line="276" w:lineRule="auto"/>
              <w:jc w:val="center"/>
              <w:rPr>
                <w:rFonts w:ascii="Wingdings" w:hAnsi="Wingdings" w:cs="Arial"/>
                <w:color w:val="000000" w:themeColor="text1"/>
                <w:sz w:val="16"/>
                <w:szCs w:val="16"/>
              </w:rPr>
            </w:pPr>
            <w:r w:rsidRPr="00721243">
              <w:rPr>
                <w:rFonts w:ascii="Wingdings" w:hAnsi="Wingdings" w:cs="Arial"/>
                <w:color w:val="000000" w:themeColor="text1"/>
                <w:sz w:val="16"/>
                <w:szCs w:val="16"/>
              </w:rPr>
              <w:t></w:t>
            </w:r>
          </w:p>
        </w:tc>
        <w:tc>
          <w:tcPr>
            <w:tcW w:w="78"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B095A86" w14:textId="77777777" w:rsidR="004D3867" w:rsidRPr="00721243" w:rsidRDefault="004D3867" w:rsidP="004D3867">
            <w:pPr>
              <w:widowControl w:val="0"/>
              <w:spacing w:line="276" w:lineRule="auto"/>
              <w:jc w:val="center"/>
              <w:rPr>
                <w:rFonts w:ascii="Wingdings" w:hAnsi="Wingdings" w:cs="Arial"/>
                <w:color w:val="000000" w:themeColor="text1"/>
                <w:sz w:val="16"/>
                <w:szCs w:val="16"/>
              </w:rPr>
            </w:pPr>
          </w:p>
        </w:tc>
        <w:tc>
          <w:tcPr>
            <w:tcW w:w="78"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0E28CF6" w14:textId="77777777" w:rsidR="004D3867" w:rsidRPr="00721243" w:rsidRDefault="004D3867" w:rsidP="004D3867">
            <w:pPr>
              <w:widowControl w:val="0"/>
              <w:spacing w:line="276" w:lineRule="auto"/>
              <w:jc w:val="center"/>
              <w:rPr>
                <w:rFonts w:ascii="Wingdings" w:hAnsi="Wingdings" w:cs="Arial"/>
                <w:color w:val="000000" w:themeColor="text1"/>
                <w:sz w:val="16"/>
                <w:szCs w:val="16"/>
              </w:rPr>
            </w:pPr>
          </w:p>
        </w:tc>
        <w:tc>
          <w:tcPr>
            <w:tcW w:w="131"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E46A1BE" w14:textId="77777777" w:rsidR="004D3867" w:rsidRPr="00721243" w:rsidRDefault="004D3867" w:rsidP="004D3867">
            <w:pPr>
              <w:widowControl w:val="0"/>
              <w:spacing w:line="276" w:lineRule="auto"/>
              <w:jc w:val="center"/>
              <w:rPr>
                <w:rFonts w:ascii="Wingdings" w:hAnsi="Wingdings" w:cs="Arial"/>
                <w:color w:val="000000" w:themeColor="text1"/>
                <w:sz w:val="16"/>
                <w:szCs w:val="16"/>
              </w:rPr>
            </w:pPr>
          </w:p>
        </w:tc>
        <w:tc>
          <w:tcPr>
            <w:tcW w:w="131"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6B7D0EA" w14:textId="77777777" w:rsidR="004D3867" w:rsidRPr="00721243" w:rsidRDefault="004D3867" w:rsidP="004D3867">
            <w:pPr>
              <w:widowControl w:val="0"/>
              <w:spacing w:line="276" w:lineRule="auto"/>
              <w:jc w:val="center"/>
              <w:rPr>
                <w:rFonts w:ascii="Wingdings" w:hAnsi="Wingdings" w:cs="Arial"/>
                <w:color w:val="000000" w:themeColor="text1"/>
                <w:sz w:val="16"/>
                <w:szCs w:val="16"/>
              </w:rPr>
            </w:pPr>
            <w:r w:rsidRPr="00721243">
              <w:rPr>
                <w:rFonts w:ascii="Wingdings" w:hAnsi="Wingdings" w:cs="Arial"/>
                <w:color w:val="000000" w:themeColor="text1"/>
                <w:sz w:val="16"/>
                <w:szCs w:val="16"/>
              </w:rPr>
              <w:t></w:t>
            </w:r>
          </w:p>
        </w:tc>
        <w:tc>
          <w:tcPr>
            <w:tcW w:w="131"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4D66125" w14:textId="77777777" w:rsidR="004D3867" w:rsidRPr="00721243" w:rsidRDefault="004D3867" w:rsidP="004D3867">
            <w:pPr>
              <w:widowControl w:val="0"/>
              <w:spacing w:line="276" w:lineRule="auto"/>
              <w:jc w:val="center"/>
              <w:rPr>
                <w:rFonts w:ascii="Wingdings" w:hAnsi="Wingdings" w:cs="Arial"/>
                <w:color w:val="000000" w:themeColor="text1"/>
                <w:sz w:val="16"/>
                <w:szCs w:val="16"/>
              </w:rPr>
            </w:pPr>
          </w:p>
        </w:tc>
        <w:tc>
          <w:tcPr>
            <w:tcW w:w="134"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F59B4DC" w14:textId="77777777" w:rsidR="004D3867" w:rsidRPr="00721243" w:rsidRDefault="004D3867" w:rsidP="004D3867">
            <w:pPr>
              <w:widowControl w:val="0"/>
              <w:spacing w:line="276" w:lineRule="auto"/>
              <w:jc w:val="center"/>
              <w:rPr>
                <w:rFonts w:ascii="Wingdings" w:hAnsi="Wingdings" w:cs="Arial"/>
                <w:color w:val="000000" w:themeColor="text1"/>
                <w:sz w:val="16"/>
                <w:szCs w:val="16"/>
              </w:rPr>
            </w:pPr>
          </w:p>
        </w:tc>
        <w:tc>
          <w:tcPr>
            <w:tcW w:w="10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F7C55C1" w14:textId="77777777" w:rsidR="004D3867" w:rsidRPr="00721243" w:rsidRDefault="004D3867" w:rsidP="004D3867">
            <w:pPr>
              <w:widowControl w:val="0"/>
              <w:spacing w:line="276" w:lineRule="auto"/>
              <w:jc w:val="center"/>
              <w:rPr>
                <w:rFonts w:ascii="Wingdings" w:hAnsi="Wingdings" w:cs="Arial"/>
                <w:color w:val="000000" w:themeColor="text1"/>
                <w:sz w:val="16"/>
                <w:szCs w:val="16"/>
              </w:rPr>
            </w:pPr>
          </w:p>
        </w:tc>
        <w:tc>
          <w:tcPr>
            <w:tcW w:w="105"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FF2B471" w14:textId="77777777" w:rsidR="004D3867" w:rsidRPr="00721243" w:rsidRDefault="004D3867" w:rsidP="004D3867">
            <w:pPr>
              <w:widowControl w:val="0"/>
              <w:spacing w:line="276" w:lineRule="auto"/>
              <w:jc w:val="center"/>
              <w:rPr>
                <w:rFonts w:ascii="Wingdings" w:hAnsi="Wingdings" w:cs="Arial"/>
                <w:color w:val="000000" w:themeColor="text1"/>
                <w:sz w:val="16"/>
                <w:szCs w:val="16"/>
              </w:rPr>
            </w:pPr>
            <w:r w:rsidRPr="00721243">
              <w:rPr>
                <w:rFonts w:ascii="Wingdings" w:hAnsi="Wingdings" w:cs="Arial"/>
                <w:color w:val="000000" w:themeColor="text1"/>
                <w:sz w:val="16"/>
                <w:szCs w:val="16"/>
              </w:rPr>
              <w:t></w:t>
            </w:r>
          </w:p>
        </w:tc>
        <w:tc>
          <w:tcPr>
            <w:tcW w:w="111"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D011908" w14:textId="77777777" w:rsidR="004D3867" w:rsidRPr="00721243" w:rsidRDefault="004D3867" w:rsidP="004D3867">
            <w:pPr>
              <w:widowControl w:val="0"/>
              <w:spacing w:line="276" w:lineRule="auto"/>
              <w:jc w:val="center"/>
              <w:rPr>
                <w:rFonts w:ascii="Wingdings" w:hAnsi="Wingdings" w:cs="Arial"/>
                <w:color w:val="000000" w:themeColor="text1"/>
                <w:sz w:val="16"/>
                <w:szCs w:val="16"/>
              </w:rPr>
            </w:pPr>
          </w:p>
        </w:tc>
        <w:tc>
          <w:tcPr>
            <w:tcW w:w="111"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E2A3AC6" w14:textId="77777777" w:rsidR="004D3867" w:rsidRPr="00721243" w:rsidRDefault="004D3867" w:rsidP="004D3867">
            <w:pPr>
              <w:widowControl w:val="0"/>
              <w:spacing w:line="276" w:lineRule="auto"/>
              <w:jc w:val="center"/>
              <w:rPr>
                <w:rFonts w:ascii="Wingdings" w:hAnsi="Wingdings" w:cs="Arial"/>
                <w:color w:val="000000" w:themeColor="text1"/>
                <w:sz w:val="16"/>
                <w:szCs w:val="16"/>
              </w:rPr>
            </w:pPr>
          </w:p>
        </w:tc>
        <w:tc>
          <w:tcPr>
            <w:tcW w:w="147" w:type="pct"/>
            <w:tcBorders>
              <w:top w:val="single" w:sz="4" w:space="0" w:color="auto"/>
              <w:left w:val="single" w:sz="4" w:space="0" w:color="auto"/>
              <w:bottom w:val="single" w:sz="4" w:space="0" w:color="auto"/>
              <w:right w:val="single" w:sz="4" w:space="0" w:color="auto"/>
            </w:tcBorders>
            <w:vAlign w:val="center"/>
            <w:hideMark/>
          </w:tcPr>
          <w:p w14:paraId="051D82DE" w14:textId="77777777" w:rsidR="004D3867" w:rsidRPr="00721243" w:rsidRDefault="004D3867" w:rsidP="004D3867">
            <w:pPr>
              <w:widowControl w:val="0"/>
              <w:spacing w:line="276" w:lineRule="auto"/>
              <w:jc w:val="center"/>
              <w:rPr>
                <w:rFonts w:ascii="Wingdings" w:hAnsi="Wingdings" w:cs="Arial"/>
                <w:color w:val="000000" w:themeColor="text1"/>
                <w:sz w:val="16"/>
                <w:szCs w:val="16"/>
              </w:rPr>
            </w:pPr>
            <w:r w:rsidRPr="00721243">
              <w:rPr>
                <w:rFonts w:ascii="Wingdings" w:hAnsi="Wingdings" w:cs="Arial"/>
                <w:color w:val="000000" w:themeColor="text1"/>
                <w:sz w:val="16"/>
                <w:szCs w:val="16"/>
              </w:rPr>
              <w:t></w:t>
            </w:r>
          </w:p>
        </w:tc>
        <w:tc>
          <w:tcPr>
            <w:tcW w:w="145" w:type="pct"/>
            <w:tcBorders>
              <w:top w:val="single" w:sz="4" w:space="0" w:color="auto"/>
              <w:left w:val="single" w:sz="4" w:space="0" w:color="auto"/>
              <w:bottom w:val="single" w:sz="4" w:space="0" w:color="auto"/>
              <w:right w:val="single" w:sz="4" w:space="0" w:color="auto"/>
            </w:tcBorders>
            <w:vAlign w:val="center"/>
          </w:tcPr>
          <w:p w14:paraId="58323652" w14:textId="77777777" w:rsidR="004D3867" w:rsidRPr="00721243" w:rsidRDefault="004D3867" w:rsidP="004D3867">
            <w:pPr>
              <w:widowControl w:val="0"/>
              <w:spacing w:line="276" w:lineRule="auto"/>
              <w:jc w:val="center"/>
              <w:rPr>
                <w:rFonts w:ascii="Wingdings" w:hAnsi="Wingdings" w:cs="Arial"/>
                <w:color w:val="000000" w:themeColor="text1"/>
                <w:sz w:val="16"/>
                <w:szCs w:val="16"/>
              </w:rPr>
            </w:pPr>
          </w:p>
        </w:tc>
        <w:tc>
          <w:tcPr>
            <w:tcW w:w="147" w:type="pct"/>
            <w:tcBorders>
              <w:top w:val="single" w:sz="4" w:space="0" w:color="auto"/>
              <w:left w:val="single" w:sz="4" w:space="0" w:color="auto"/>
              <w:bottom w:val="single" w:sz="4" w:space="0" w:color="auto"/>
              <w:right w:val="single" w:sz="4" w:space="0" w:color="auto"/>
            </w:tcBorders>
            <w:vAlign w:val="center"/>
          </w:tcPr>
          <w:p w14:paraId="195AC00F" w14:textId="77777777" w:rsidR="004D3867" w:rsidRPr="00721243" w:rsidRDefault="004D3867" w:rsidP="004D3867">
            <w:pPr>
              <w:widowControl w:val="0"/>
              <w:spacing w:line="276" w:lineRule="auto"/>
              <w:rPr>
                <w:rFonts w:ascii="Wingdings" w:hAnsi="Wingdings" w:cs="Arial"/>
                <w:color w:val="000000" w:themeColor="text1"/>
                <w:sz w:val="16"/>
                <w:szCs w:val="16"/>
              </w:rPr>
            </w:pPr>
          </w:p>
        </w:tc>
        <w:tc>
          <w:tcPr>
            <w:tcW w:w="513" w:type="pct"/>
            <w:tcBorders>
              <w:top w:val="single" w:sz="4" w:space="0" w:color="auto"/>
              <w:left w:val="single" w:sz="4" w:space="0" w:color="auto"/>
              <w:bottom w:val="single" w:sz="4" w:space="0" w:color="auto"/>
              <w:right w:val="single" w:sz="4" w:space="0" w:color="auto"/>
            </w:tcBorders>
            <w:shd w:val="clear" w:color="auto" w:fill="92D050"/>
            <w:hideMark/>
          </w:tcPr>
          <w:p w14:paraId="4986B1E0" w14:textId="36387CD9" w:rsidR="004D3867" w:rsidRPr="00721243" w:rsidRDefault="004D3867" w:rsidP="004D3867">
            <w:pPr>
              <w:widowControl w:val="0"/>
              <w:spacing w:line="276" w:lineRule="auto"/>
              <w:rPr>
                <w:rFonts w:cs="Arial"/>
                <w:b/>
                <w:color w:val="000000" w:themeColor="text1"/>
                <w:sz w:val="16"/>
                <w:szCs w:val="16"/>
              </w:rPr>
            </w:pPr>
            <w:r w:rsidRPr="00721243">
              <w:rPr>
                <w:sz w:val="16"/>
                <w:szCs w:val="16"/>
              </w:rPr>
              <w:t>Nizak</w:t>
            </w:r>
          </w:p>
        </w:tc>
        <w:tc>
          <w:tcPr>
            <w:tcW w:w="567" w:type="pct"/>
            <w:tcBorders>
              <w:top w:val="single" w:sz="4" w:space="0" w:color="auto"/>
              <w:left w:val="single" w:sz="4" w:space="0" w:color="auto"/>
              <w:bottom w:val="single" w:sz="4" w:space="0" w:color="auto"/>
              <w:right w:val="single" w:sz="4" w:space="0" w:color="auto"/>
            </w:tcBorders>
            <w:shd w:val="clear" w:color="auto" w:fill="92D050"/>
            <w:hideMark/>
          </w:tcPr>
          <w:p w14:paraId="4F62C194" w14:textId="301A53BF" w:rsidR="004D3867" w:rsidRPr="00721243" w:rsidRDefault="004D3867" w:rsidP="004D3867">
            <w:pPr>
              <w:widowControl w:val="0"/>
              <w:spacing w:line="276" w:lineRule="auto"/>
              <w:rPr>
                <w:rFonts w:cs="Arial"/>
                <w:b/>
                <w:color w:val="000000" w:themeColor="text1"/>
                <w:sz w:val="16"/>
                <w:szCs w:val="16"/>
              </w:rPr>
            </w:pPr>
            <w:r w:rsidRPr="00721243">
              <w:rPr>
                <w:sz w:val="16"/>
                <w:szCs w:val="16"/>
              </w:rPr>
              <w:t>Nizak</w:t>
            </w:r>
          </w:p>
        </w:tc>
        <w:tc>
          <w:tcPr>
            <w:tcW w:w="567" w:type="pct"/>
            <w:tcBorders>
              <w:top w:val="single" w:sz="4" w:space="0" w:color="auto"/>
              <w:left w:val="single" w:sz="4" w:space="0" w:color="auto"/>
              <w:bottom w:val="single" w:sz="4" w:space="0" w:color="auto"/>
              <w:right w:val="single" w:sz="4" w:space="0" w:color="auto"/>
            </w:tcBorders>
            <w:shd w:val="clear" w:color="auto" w:fill="92D050"/>
            <w:hideMark/>
          </w:tcPr>
          <w:p w14:paraId="1AA9377D" w14:textId="7D0B81BA" w:rsidR="004D3867" w:rsidRPr="00721243" w:rsidRDefault="004D3867" w:rsidP="004D3867">
            <w:pPr>
              <w:widowControl w:val="0"/>
              <w:spacing w:line="276" w:lineRule="auto"/>
              <w:rPr>
                <w:rFonts w:cs="Arial"/>
                <w:b/>
                <w:color w:val="000000" w:themeColor="text1"/>
                <w:sz w:val="16"/>
                <w:szCs w:val="16"/>
              </w:rPr>
            </w:pPr>
            <w:r w:rsidRPr="00721243">
              <w:rPr>
                <w:sz w:val="16"/>
                <w:szCs w:val="16"/>
              </w:rPr>
              <w:t>Nizak</w:t>
            </w:r>
          </w:p>
        </w:tc>
        <w:tc>
          <w:tcPr>
            <w:tcW w:w="621" w:type="pct"/>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hideMark/>
          </w:tcPr>
          <w:p w14:paraId="68C27F63" w14:textId="3D7CB761" w:rsidR="004D3867" w:rsidRPr="00721243" w:rsidRDefault="00987488" w:rsidP="004D3867">
            <w:pPr>
              <w:widowControl w:val="0"/>
              <w:spacing w:line="276" w:lineRule="auto"/>
              <w:rPr>
                <w:rFonts w:cs="Arial"/>
                <w:b/>
                <w:color w:val="000000" w:themeColor="text1"/>
                <w:sz w:val="16"/>
                <w:szCs w:val="16"/>
              </w:rPr>
            </w:pPr>
            <w:r w:rsidRPr="00721243">
              <w:rPr>
                <w:rFonts w:cs="Arial"/>
                <w:b/>
                <w:color w:val="000000" w:themeColor="text1"/>
                <w:sz w:val="16"/>
                <w:szCs w:val="16"/>
              </w:rPr>
              <w:t>Beznačajan</w:t>
            </w:r>
          </w:p>
        </w:tc>
      </w:tr>
      <w:tr w:rsidR="00C06161" w:rsidRPr="00721243" w14:paraId="61598F3A" w14:textId="77777777" w:rsidTr="00FC7001">
        <w:trPr>
          <w:trHeight w:val="340"/>
          <w:jc w:val="center"/>
        </w:trPr>
        <w:tc>
          <w:tcPr>
            <w:tcW w:w="5000" w:type="pct"/>
            <w:gridSpan w:val="22"/>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EF3FDBA" w14:textId="7493D2FC" w:rsidR="00C06161" w:rsidRPr="00721243" w:rsidRDefault="00C06161" w:rsidP="00C06161">
            <w:pPr>
              <w:widowControl w:val="0"/>
              <w:spacing w:line="276" w:lineRule="auto"/>
              <w:rPr>
                <w:rFonts w:cs="Arial"/>
                <w:b/>
                <w:color w:val="000000" w:themeColor="text1"/>
                <w:sz w:val="16"/>
                <w:szCs w:val="16"/>
              </w:rPr>
            </w:pPr>
            <w:r w:rsidRPr="00721243">
              <w:rPr>
                <w:rFonts w:cs="Arial"/>
                <w:b/>
                <w:color w:val="000000" w:themeColor="text1"/>
                <w:sz w:val="16"/>
                <w:szCs w:val="16"/>
              </w:rPr>
              <w:t xml:space="preserve">5. </w:t>
            </w:r>
            <w:r w:rsidR="00A04D52" w:rsidRPr="00721243">
              <w:rPr>
                <w:rFonts w:cs="Arial"/>
                <w:b/>
                <w:color w:val="000000" w:themeColor="text1"/>
                <w:sz w:val="16"/>
                <w:szCs w:val="16"/>
              </w:rPr>
              <w:t>Buka i vibracije</w:t>
            </w:r>
          </w:p>
        </w:tc>
      </w:tr>
      <w:tr w:rsidR="00987488" w:rsidRPr="00721243" w14:paraId="24DDFC3E" w14:textId="77777777" w:rsidTr="00987488">
        <w:trPr>
          <w:trHeight w:val="340"/>
          <w:jc w:val="center"/>
        </w:trPr>
        <w:tc>
          <w:tcPr>
            <w:tcW w:w="149"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3D888ED" w14:textId="77777777" w:rsidR="004D3867" w:rsidRPr="00721243" w:rsidRDefault="004D3867" w:rsidP="004D3867">
            <w:pPr>
              <w:widowControl w:val="0"/>
              <w:spacing w:line="276" w:lineRule="auto"/>
              <w:rPr>
                <w:rFonts w:cs="Arial"/>
                <w:color w:val="000000" w:themeColor="text1"/>
                <w:sz w:val="16"/>
                <w:szCs w:val="16"/>
              </w:rPr>
            </w:pPr>
            <w:r w:rsidRPr="00721243">
              <w:rPr>
                <w:rFonts w:cs="Arial"/>
                <w:color w:val="000000" w:themeColor="text1"/>
                <w:sz w:val="16"/>
                <w:szCs w:val="16"/>
              </w:rPr>
              <w:t>1</w:t>
            </w:r>
          </w:p>
        </w:tc>
        <w:tc>
          <w:tcPr>
            <w:tcW w:w="594"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509B24E" w14:textId="66120A13" w:rsidR="004D3867" w:rsidRPr="00721243" w:rsidRDefault="004D3867" w:rsidP="004D3867">
            <w:pPr>
              <w:widowControl w:val="0"/>
              <w:spacing w:line="276" w:lineRule="auto"/>
              <w:rPr>
                <w:rFonts w:cs="Arial"/>
                <w:color w:val="000000" w:themeColor="text1"/>
                <w:sz w:val="16"/>
                <w:szCs w:val="16"/>
              </w:rPr>
            </w:pPr>
            <w:r w:rsidRPr="00721243">
              <w:rPr>
                <w:rFonts w:cs="Arial"/>
                <w:color w:val="000000" w:themeColor="text1"/>
                <w:sz w:val="16"/>
                <w:szCs w:val="16"/>
              </w:rPr>
              <w:t xml:space="preserve">Povećanje nivoa buke </w:t>
            </w:r>
          </w:p>
        </w:tc>
        <w:tc>
          <w:tcPr>
            <w:tcW w:w="18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00A3BBE" w14:textId="77777777" w:rsidR="004D3867" w:rsidRPr="00721243" w:rsidRDefault="004D3867" w:rsidP="004D3867">
            <w:pPr>
              <w:widowControl w:val="0"/>
              <w:spacing w:line="276" w:lineRule="auto"/>
              <w:rPr>
                <w:rFonts w:ascii="Wingdings" w:hAnsi="Wingdings" w:cs="Arial"/>
                <w:color w:val="000000" w:themeColor="text1"/>
                <w:sz w:val="16"/>
                <w:szCs w:val="16"/>
                <w:highlight w:val="yellow"/>
              </w:rPr>
            </w:pPr>
          </w:p>
        </w:tc>
        <w:tc>
          <w:tcPr>
            <w:tcW w:w="179"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3A2C6F5" w14:textId="77777777" w:rsidR="004D3867" w:rsidRPr="00721243" w:rsidRDefault="004D3867" w:rsidP="004D3867">
            <w:pPr>
              <w:widowControl w:val="0"/>
              <w:spacing w:line="276" w:lineRule="auto"/>
              <w:jc w:val="center"/>
              <w:rPr>
                <w:rFonts w:ascii="Wingdings" w:hAnsi="Wingdings" w:cs="Arial"/>
                <w:color w:val="000000" w:themeColor="text1"/>
                <w:sz w:val="16"/>
                <w:szCs w:val="16"/>
              </w:rPr>
            </w:pPr>
            <w:r w:rsidRPr="00721243">
              <w:rPr>
                <w:rFonts w:ascii="Wingdings" w:hAnsi="Wingdings" w:cs="Arial"/>
                <w:color w:val="000000" w:themeColor="text1"/>
                <w:sz w:val="16"/>
                <w:szCs w:val="16"/>
              </w:rPr>
              <w:t></w:t>
            </w:r>
          </w:p>
        </w:tc>
        <w:tc>
          <w:tcPr>
            <w:tcW w:w="78"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6B78429" w14:textId="77777777" w:rsidR="004D3867" w:rsidRPr="00721243" w:rsidRDefault="004D3867" w:rsidP="004D3867">
            <w:pPr>
              <w:widowControl w:val="0"/>
              <w:spacing w:line="276" w:lineRule="auto"/>
              <w:jc w:val="center"/>
              <w:rPr>
                <w:rFonts w:ascii="Wingdings" w:hAnsi="Wingdings" w:cs="Arial"/>
                <w:color w:val="000000" w:themeColor="text1"/>
                <w:sz w:val="16"/>
                <w:szCs w:val="16"/>
              </w:rPr>
            </w:pPr>
            <w:r w:rsidRPr="00721243">
              <w:rPr>
                <w:rFonts w:ascii="Wingdings" w:hAnsi="Wingdings" w:cs="Arial"/>
                <w:color w:val="000000" w:themeColor="text1"/>
                <w:sz w:val="16"/>
                <w:szCs w:val="16"/>
              </w:rPr>
              <w:t></w:t>
            </w:r>
          </w:p>
        </w:tc>
        <w:tc>
          <w:tcPr>
            <w:tcW w:w="78"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9560CF5" w14:textId="77777777" w:rsidR="004D3867" w:rsidRPr="00721243" w:rsidRDefault="004D3867" w:rsidP="004D3867">
            <w:pPr>
              <w:widowControl w:val="0"/>
              <w:spacing w:line="276" w:lineRule="auto"/>
              <w:jc w:val="center"/>
              <w:rPr>
                <w:rFonts w:ascii="Wingdings" w:hAnsi="Wingdings" w:cs="Arial"/>
                <w:color w:val="000000" w:themeColor="text1"/>
                <w:sz w:val="16"/>
                <w:szCs w:val="16"/>
              </w:rPr>
            </w:pPr>
          </w:p>
        </w:tc>
        <w:tc>
          <w:tcPr>
            <w:tcW w:w="78"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53BFAC7" w14:textId="77777777" w:rsidR="004D3867" w:rsidRPr="00721243" w:rsidRDefault="004D3867" w:rsidP="004D3867">
            <w:pPr>
              <w:widowControl w:val="0"/>
              <w:spacing w:line="276" w:lineRule="auto"/>
              <w:jc w:val="center"/>
              <w:rPr>
                <w:rFonts w:ascii="Wingdings" w:hAnsi="Wingdings" w:cs="Arial"/>
                <w:color w:val="000000" w:themeColor="text1"/>
                <w:sz w:val="16"/>
                <w:szCs w:val="16"/>
              </w:rPr>
            </w:pPr>
          </w:p>
        </w:tc>
        <w:tc>
          <w:tcPr>
            <w:tcW w:w="131"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910942A" w14:textId="77777777" w:rsidR="004D3867" w:rsidRPr="00721243" w:rsidRDefault="004D3867" w:rsidP="004D3867">
            <w:pPr>
              <w:widowControl w:val="0"/>
              <w:spacing w:line="276" w:lineRule="auto"/>
              <w:jc w:val="center"/>
              <w:rPr>
                <w:rFonts w:ascii="Wingdings" w:hAnsi="Wingdings" w:cs="Arial"/>
                <w:color w:val="000000" w:themeColor="text1"/>
                <w:sz w:val="16"/>
                <w:szCs w:val="16"/>
              </w:rPr>
            </w:pPr>
          </w:p>
        </w:tc>
        <w:tc>
          <w:tcPr>
            <w:tcW w:w="131"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C10CA14" w14:textId="77777777" w:rsidR="004D3867" w:rsidRPr="00721243" w:rsidRDefault="004D3867" w:rsidP="004D3867">
            <w:pPr>
              <w:widowControl w:val="0"/>
              <w:spacing w:line="276" w:lineRule="auto"/>
              <w:jc w:val="center"/>
              <w:rPr>
                <w:rFonts w:ascii="Wingdings" w:hAnsi="Wingdings" w:cs="Arial"/>
                <w:color w:val="000000" w:themeColor="text1"/>
                <w:sz w:val="16"/>
                <w:szCs w:val="16"/>
              </w:rPr>
            </w:pPr>
            <w:r w:rsidRPr="00721243">
              <w:rPr>
                <w:rFonts w:ascii="Wingdings" w:hAnsi="Wingdings" w:cs="Arial"/>
                <w:color w:val="000000" w:themeColor="text1"/>
                <w:sz w:val="16"/>
                <w:szCs w:val="16"/>
              </w:rPr>
              <w:t></w:t>
            </w:r>
          </w:p>
        </w:tc>
        <w:tc>
          <w:tcPr>
            <w:tcW w:w="131"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B252B4C" w14:textId="77777777" w:rsidR="004D3867" w:rsidRPr="00721243" w:rsidRDefault="004D3867" w:rsidP="004D3867">
            <w:pPr>
              <w:widowControl w:val="0"/>
              <w:spacing w:line="276" w:lineRule="auto"/>
              <w:jc w:val="center"/>
              <w:rPr>
                <w:rFonts w:ascii="Wingdings" w:hAnsi="Wingdings" w:cs="Arial"/>
                <w:color w:val="000000" w:themeColor="text1"/>
                <w:sz w:val="16"/>
                <w:szCs w:val="16"/>
              </w:rPr>
            </w:pPr>
          </w:p>
        </w:tc>
        <w:tc>
          <w:tcPr>
            <w:tcW w:w="134"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BFAC7C4" w14:textId="77777777" w:rsidR="004D3867" w:rsidRPr="00721243" w:rsidRDefault="004D3867" w:rsidP="004D3867">
            <w:pPr>
              <w:widowControl w:val="0"/>
              <w:spacing w:line="276" w:lineRule="auto"/>
              <w:jc w:val="center"/>
              <w:rPr>
                <w:rFonts w:ascii="Wingdings" w:hAnsi="Wingdings" w:cs="Arial"/>
                <w:color w:val="000000" w:themeColor="text1"/>
                <w:sz w:val="16"/>
                <w:szCs w:val="16"/>
              </w:rPr>
            </w:pPr>
          </w:p>
        </w:tc>
        <w:tc>
          <w:tcPr>
            <w:tcW w:w="10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ECE9D24" w14:textId="77777777" w:rsidR="004D3867" w:rsidRPr="00721243" w:rsidRDefault="004D3867" w:rsidP="004D3867">
            <w:pPr>
              <w:widowControl w:val="0"/>
              <w:spacing w:line="276" w:lineRule="auto"/>
              <w:jc w:val="center"/>
              <w:rPr>
                <w:rFonts w:ascii="Wingdings" w:hAnsi="Wingdings" w:cs="Arial"/>
                <w:color w:val="000000" w:themeColor="text1"/>
                <w:sz w:val="16"/>
                <w:szCs w:val="16"/>
              </w:rPr>
            </w:pPr>
          </w:p>
        </w:tc>
        <w:tc>
          <w:tcPr>
            <w:tcW w:w="105"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76F607F" w14:textId="77777777" w:rsidR="004D3867" w:rsidRPr="00721243" w:rsidRDefault="004D3867" w:rsidP="004D3867">
            <w:pPr>
              <w:widowControl w:val="0"/>
              <w:spacing w:line="276" w:lineRule="auto"/>
              <w:jc w:val="center"/>
              <w:rPr>
                <w:rFonts w:ascii="Wingdings" w:hAnsi="Wingdings" w:cs="Arial"/>
                <w:color w:val="000000" w:themeColor="text1"/>
                <w:sz w:val="16"/>
                <w:szCs w:val="16"/>
              </w:rPr>
            </w:pPr>
            <w:r w:rsidRPr="00721243">
              <w:rPr>
                <w:rFonts w:ascii="Wingdings" w:hAnsi="Wingdings" w:cs="Arial"/>
                <w:color w:val="000000" w:themeColor="text1"/>
                <w:sz w:val="16"/>
                <w:szCs w:val="16"/>
              </w:rPr>
              <w:t></w:t>
            </w:r>
          </w:p>
        </w:tc>
        <w:tc>
          <w:tcPr>
            <w:tcW w:w="111"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6D5A9A0" w14:textId="77777777" w:rsidR="004D3867" w:rsidRPr="00721243" w:rsidRDefault="004D3867" w:rsidP="004D3867">
            <w:pPr>
              <w:widowControl w:val="0"/>
              <w:spacing w:line="276" w:lineRule="auto"/>
              <w:jc w:val="center"/>
              <w:rPr>
                <w:rFonts w:ascii="Wingdings" w:hAnsi="Wingdings" w:cs="Arial"/>
                <w:color w:val="000000" w:themeColor="text1"/>
                <w:sz w:val="16"/>
                <w:szCs w:val="16"/>
              </w:rPr>
            </w:pPr>
          </w:p>
        </w:tc>
        <w:tc>
          <w:tcPr>
            <w:tcW w:w="111"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DD92F87" w14:textId="77777777" w:rsidR="004D3867" w:rsidRPr="00721243" w:rsidRDefault="004D3867" w:rsidP="004D3867">
            <w:pPr>
              <w:widowControl w:val="0"/>
              <w:spacing w:line="276" w:lineRule="auto"/>
              <w:jc w:val="center"/>
              <w:rPr>
                <w:rFonts w:ascii="Wingdings" w:hAnsi="Wingdings" w:cs="Arial"/>
                <w:color w:val="000000" w:themeColor="text1"/>
                <w:sz w:val="16"/>
                <w:szCs w:val="16"/>
              </w:rPr>
            </w:pPr>
          </w:p>
        </w:tc>
        <w:tc>
          <w:tcPr>
            <w:tcW w:w="147" w:type="pct"/>
            <w:tcBorders>
              <w:top w:val="single" w:sz="4" w:space="0" w:color="auto"/>
              <w:left w:val="single" w:sz="4" w:space="0" w:color="auto"/>
              <w:bottom w:val="single" w:sz="4" w:space="0" w:color="auto"/>
              <w:right w:val="single" w:sz="4" w:space="0" w:color="auto"/>
            </w:tcBorders>
            <w:vAlign w:val="center"/>
            <w:hideMark/>
          </w:tcPr>
          <w:p w14:paraId="6000FDB2" w14:textId="77777777" w:rsidR="004D3867" w:rsidRPr="00721243" w:rsidRDefault="004D3867" w:rsidP="004D3867">
            <w:pPr>
              <w:widowControl w:val="0"/>
              <w:spacing w:line="276" w:lineRule="auto"/>
              <w:jc w:val="center"/>
              <w:rPr>
                <w:rFonts w:ascii="Wingdings" w:hAnsi="Wingdings" w:cs="Arial"/>
                <w:color w:val="000000" w:themeColor="text1"/>
                <w:sz w:val="16"/>
                <w:szCs w:val="16"/>
              </w:rPr>
            </w:pPr>
            <w:r w:rsidRPr="00721243">
              <w:rPr>
                <w:rFonts w:ascii="Wingdings" w:hAnsi="Wingdings" w:cs="Arial"/>
                <w:color w:val="000000" w:themeColor="text1"/>
                <w:sz w:val="16"/>
                <w:szCs w:val="16"/>
              </w:rPr>
              <w:t></w:t>
            </w:r>
          </w:p>
        </w:tc>
        <w:tc>
          <w:tcPr>
            <w:tcW w:w="145" w:type="pct"/>
            <w:tcBorders>
              <w:top w:val="single" w:sz="4" w:space="0" w:color="auto"/>
              <w:left w:val="single" w:sz="4" w:space="0" w:color="auto"/>
              <w:bottom w:val="single" w:sz="4" w:space="0" w:color="auto"/>
              <w:right w:val="single" w:sz="4" w:space="0" w:color="auto"/>
            </w:tcBorders>
            <w:vAlign w:val="center"/>
          </w:tcPr>
          <w:p w14:paraId="21118396" w14:textId="77777777" w:rsidR="004D3867" w:rsidRPr="00721243" w:rsidRDefault="004D3867" w:rsidP="004D3867">
            <w:pPr>
              <w:widowControl w:val="0"/>
              <w:spacing w:line="276" w:lineRule="auto"/>
              <w:jc w:val="center"/>
              <w:rPr>
                <w:rFonts w:ascii="Wingdings" w:hAnsi="Wingdings" w:cs="Arial"/>
                <w:color w:val="000000" w:themeColor="text1"/>
                <w:sz w:val="16"/>
                <w:szCs w:val="16"/>
                <w:highlight w:val="yellow"/>
              </w:rPr>
            </w:pPr>
          </w:p>
        </w:tc>
        <w:tc>
          <w:tcPr>
            <w:tcW w:w="147" w:type="pct"/>
            <w:tcBorders>
              <w:top w:val="single" w:sz="4" w:space="0" w:color="auto"/>
              <w:left w:val="single" w:sz="4" w:space="0" w:color="auto"/>
              <w:bottom w:val="single" w:sz="4" w:space="0" w:color="auto"/>
              <w:right w:val="single" w:sz="4" w:space="0" w:color="auto"/>
            </w:tcBorders>
            <w:vAlign w:val="center"/>
          </w:tcPr>
          <w:p w14:paraId="37F1D6E0" w14:textId="77777777" w:rsidR="004D3867" w:rsidRPr="00721243" w:rsidRDefault="004D3867" w:rsidP="004D3867">
            <w:pPr>
              <w:widowControl w:val="0"/>
              <w:spacing w:line="276" w:lineRule="auto"/>
              <w:jc w:val="center"/>
              <w:rPr>
                <w:rFonts w:ascii="Wingdings" w:hAnsi="Wingdings" w:cs="Arial"/>
                <w:color w:val="000000" w:themeColor="text1"/>
                <w:sz w:val="16"/>
                <w:szCs w:val="16"/>
                <w:highlight w:val="yellow"/>
              </w:rPr>
            </w:pPr>
          </w:p>
        </w:tc>
        <w:tc>
          <w:tcPr>
            <w:tcW w:w="513" w:type="pct"/>
            <w:tcBorders>
              <w:top w:val="single" w:sz="4" w:space="0" w:color="auto"/>
              <w:left w:val="single" w:sz="4" w:space="0" w:color="auto"/>
              <w:bottom w:val="single" w:sz="4" w:space="0" w:color="auto"/>
              <w:right w:val="single" w:sz="4" w:space="0" w:color="auto"/>
            </w:tcBorders>
            <w:shd w:val="clear" w:color="auto" w:fill="92D050"/>
            <w:hideMark/>
          </w:tcPr>
          <w:p w14:paraId="53CD30DB" w14:textId="5D1976E8" w:rsidR="004D3867" w:rsidRPr="00721243" w:rsidRDefault="004D3867" w:rsidP="004D3867">
            <w:pPr>
              <w:widowControl w:val="0"/>
              <w:spacing w:line="276" w:lineRule="auto"/>
              <w:rPr>
                <w:rFonts w:cs="Arial"/>
                <w:b/>
                <w:color w:val="000000" w:themeColor="text1"/>
                <w:sz w:val="16"/>
                <w:szCs w:val="16"/>
              </w:rPr>
            </w:pPr>
            <w:r w:rsidRPr="00721243">
              <w:rPr>
                <w:sz w:val="16"/>
                <w:szCs w:val="16"/>
              </w:rPr>
              <w:t>Nizak</w:t>
            </w:r>
          </w:p>
        </w:tc>
        <w:tc>
          <w:tcPr>
            <w:tcW w:w="567" w:type="pct"/>
            <w:tcBorders>
              <w:top w:val="single" w:sz="4" w:space="0" w:color="auto"/>
              <w:left w:val="single" w:sz="4" w:space="0" w:color="auto"/>
              <w:bottom w:val="single" w:sz="4" w:space="0" w:color="auto"/>
              <w:right w:val="single" w:sz="4" w:space="0" w:color="auto"/>
            </w:tcBorders>
            <w:shd w:val="clear" w:color="auto" w:fill="92D050"/>
            <w:hideMark/>
          </w:tcPr>
          <w:p w14:paraId="01D82777" w14:textId="34F393B9" w:rsidR="004D3867" w:rsidRPr="00721243" w:rsidRDefault="004D3867" w:rsidP="004D3867">
            <w:pPr>
              <w:widowControl w:val="0"/>
              <w:spacing w:line="276" w:lineRule="auto"/>
              <w:rPr>
                <w:rFonts w:cs="Arial"/>
                <w:b/>
                <w:color w:val="000000" w:themeColor="text1"/>
                <w:sz w:val="16"/>
                <w:szCs w:val="16"/>
              </w:rPr>
            </w:pPr>
            <w:r w:rsidRPr="00721243">
              <w:rPr>
                <w:sz w:val="16"/>
                <w:szCs w:val="16"/>
              </w:rPr>
              <w:t>Nizak</w:t>
            </w:r>
          </w:p>
        </w:tc>
        <w:tc>
          <w:tcPr>
            <w:tcW w:w="567" w:type="pct"/>
            <w:tcBorders>
              <w:top w:val="single" w:sz="4" w:space="0" w:color="auto"/>
              <w:left w:val="single" w:sz="4" w:space="0" w:color="auto"/>
              <w:bottom w:val="single" w:sz="4" w:space="0" w:color="auto"/>
              <w:right w:val="single" w:sz="4" w:space="0" w:color="auto"/>
            </w:tcBorders>
            <w:shd w:val="clear" w:color="auto" w:fill="92D050"/>
            <w:hideMark/>
          </w:tcPr>
          <w:p w14:paraId="5C6EB4E7" w14:textId="7F76FA31" w:rsidR="004D3867" w:rsidRPr="00721243" w:rsidRDefault="004D3867" w:rsidP="004D3867">
            <w:pPr>
              <w:widowControl w:val="0"/>
              <w:spacing w:line="276" w:lineRule="auto"/>
              <w:rPr>
                <w:rFonts w:cs="Arial"/>
                <w:b/>
                <w:color w:val="000000" w:themeColor="text1"/>
                <w:sz w:val="16"/>
                <w:szCs w:val="16"/>
              </w:rPr>
            </w:pPr>
            <w:r w:rsidRPr="00721243">
              <w:rPr>
                <w:sz w:val="16"/>
                <w:szCs w:val="16"/>
              </w:rPr>
              <w:t>Nizak</w:t>
            </w:r>
          </w:p>
        </w:tc>
        <w:tc>
          <w:tcPr>
            <w:tcW w:w="621" w:type="pct"/>
            <w:tcBorders>
              <w:top w:val="single" w:sz="4" w:space="0" w:color="auto"/>
              <w:left w:val="single" w:sz="4" w:space="0" w:color="auto"/>
              <w:bottom w:val="single" w:sz="4" w:space="0" w:color="auto"/>
              <w:right w:val="single" w:sz="4" w:space="0" w:color="auto"/>
            </w:tcBorders>
            <w:shd w:val="clear" w:color="auto" w:fill="92D050"/>
            <w:hideMark/>
          </w:tcPr>
          <w:p w14:paraId="1E1EF65C" w14:textId="12692FC7" w:rsidR="004D3867" w:rsidRPr="00721243" w:rsidRDefault="004D3867" w:rsidP="004D3867">
            <w:pPr>
              <w:widowControl w:val="0"/>
              <w:spacing w:line="276" w:lineRule="auto"/>
              <w:rPr>
                <w:rFonts w:cs="Arial"/>
                <w:b/>
                <w:color w:val="000000" w:themeColor="text1"/>
                <w:sz w:val="16"/>
                <w:szCs w:val="16"/>
              </w:rPr>
            </w:pPr>
            <w:r w:rsidRPr="00721243">
              <w:rPr>
                <w:sz w:val="16"/>
                <w:szCs w:val="16"/>
              </w:rPr>
              <w:t>Nizak</w:t>
            </w:r>
          </w:p>
        </w:tc>
      </w:tr>
      <w:tr w:rsidR="00C06161" w:rsidRPr="00721243" w14:paraId="12A14ACF" w14:textId="77777777" w:rsidTr="00FC7001">
        <w:trPr>
          <w:trHeight w:val="340"/>
          <w:jc w:val="center"/>
        </w:trPr>
        <w:tc>
          <w:tcPr>
            <w:tcW w:w="5000" w:type="pct"/>
            <w:gridSpan w:val="22"/>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322A1AC" w14:textId="75561E3D" w:rsidR="00C06161" w:rsidRPr="00721243" w:rsidRDefault="00C06161" w:rsidP="00C06161">
            <w:pPr>
              <w:widowControl w:val="0"/>
              <w:spacing w:line="276" w:lineRule="auto"/>
              <w:rPr>
                <w:rFonts w:cs="Arial"/>
                <w:b/>
                <w:color w:val="000000" w:themeColor="text1"/>
                <w:sz w:val="16"/>
                <w:szCs w:val="16"/>
              </w:rPr>
            </w:pPr>
            <w:r w:rsidRPr="00721243">
              <w:rPr>
                <w:rFonts w:cs="Arial"/>
                <w:b/>
                <w:color w:val="000000" w:themeColor="text1"/>
                <w:sz w:val="16"/>
                <w:szCs w:val="16"/>
              </w:rPr>
              <w:t xml:space="preserve">6. </w:t>
            </w:r>
            <w:r w:rsidR="00C56BF1" w:rsidRPr="00721243">
              <w:rPr>
                <w:rFonts w:cs="Arial"/>
                <w:b/>
                <w:color w:val="000000" w:themeColor="text1"/>
                <w:sz w:val="16"/>
                <w:szCs w:val="16"/>
              </w:rPr>
              <w:t>Upotreba resursa i upravljanje otpadom</w:t>
            </w:r>
          </w:p>
        </w:tc>
      </w:tr>
      <w:tr w:rsidR="00D16486" w:rsidRPr="00721243" w14:paraId="6E486404" w14:textId="77777777" w:rsidTr="00987488">
        <w:trPr>
          <w:trHeight w:val="340"/>
          <w:jc w:val="center"/>
        </w:trPr>
        <w:tc>
          <w:tcPr>
            <w:tcW w:w="149"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0BF9C79" w14:textId="77777777" w:rsidR="004D3867" w:rsidRPr="00721243" w:rsidRDefault="004D3867" w:rsidP="004D3867">
            <w:pPr>
              <w:widowControl w:val="0"/>
              <w:spacing w:line="276" w:lineRule="auto"/>
              <w:rPr>
                <w:rFonts w:cs="Arial"/>
                <w:color w:val="000000" w:themeColor="text1"/>
                <w:sz w:val="16"/>
                <w:szCs w:val="16"/>
              </w:rPr>
            </w:pPr>
            <w:r w:rsidRPr="00721243">
              <w:rPr>
                <w:rFonts w:cs="Arial"/>
                <w:color w:val="000000" w:themeColor="text1"/>
                <w:sz w:val="16"/>
                <w:szCs w:val="16"/>
              </w:rPr>
              <w:t>1</w:t>
            </w:r>
          </w:p>
        </w:tc>
        <w:tc>
          <w:tcPr>
            <w:tcW w:w="594"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1E2AD6A" w14:textId="03D2F53D" w:rsidR="004D3867" w:rsidRPr="00721243" w:rsidRDefault="004D3867" w:rsidP="004D3867">
            <w:pPr>
              <w:widowControl w:val="0"/>
              <w:spacing w:line="276" w:lineRule="auto"/>
              <w:rPr>
                <w:rFonts w:cs="Arial"/>
                <w:color w:val="000000" w:themeColor="text1"/>
                <w:sz w:val="16"/>
                <w:szCs w:val="16"/>
              </w:rPr>
            </w:pPr>
            <w:r w:rsidRPr="00721243">
              <w:rPr>
                <w:rFonts w:cs="Arial"/>
                <w:color w:val="000000" w:themeColor="text1"/>
                <w:sz w:val="16"/>
                <w:szCs w:val="16"/>
              </w:rPr>
              <w:t>Resursi korišćeni tokom radova</w:t>
            </w:r>
          </w:p>
        </w:tc>
        <w:tc>
          <w:tcPr>
            <w:tcW w:w="18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023A515" w14:textId="77777777" w:rsidR="004D3867" w:rsidRPr="00721243" w:rsidRDefault="004D3867" w:rsidP="004D3867">
            <w:pPr>
              <w:widowControl w:val="0"/>
              <w:spacing w:line="276" w:lineRule="auto"/>
              <w:rPr>
                <w:rFonts w:ascii="Wingdings" w:hAnsi="Wingdings" w:cs="Arial"/>
                <w:color w:val="000000" w:themeColor="text1"/>
                <w:sz w:val="16"/>
                <w:szCs w:val="16"/>
              </w:rPr>
            </w:pPr>
          </w:p>
        </w:tc>
        <w:tc>
          <w:tcPr>
            <w:tcW w:w="179"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280EDD9" w14:textId="77777777" w:rsidR="004D3867" w:rsidRPr="00721243" w:rsidRDefault="004D3867" w:rsidP="004D3867">
            <w:pPr>
              <w:widowControl w:val="0"/>
              <w:spacing w:line="276" w:lineRule="auto"/>
              <w:jc w:val="center"/>
              <w:rPr>
                <w:rFonts w:ascii="Wingdings" w:hAnsi="Wingdings" w:cs="Arial"/>
                <w:color w:val="000000" w:themeColor="text1"/>
                <w:sz w:val="16"/>
                <w:szCs w:val="16"/>
              </w:rPr>
            </w:pPr>
            <w:r w:rsidRPr="00721243">
              <w:rPr>
                <w:rFonts w:ascii="Wingdings" w:hAnsi="Wingdings" w:cs="Arial"/>
                <w:color w:val="000000" w:themeColor="text1"/>
                <w:sz w:val="16"/>
                <w:szCs w:val="16"/>
              </w:rPr>
              <w:t></w:t>
            </w:r>
          </w:p>
        </w:tc>
        <w:tc>
          <w:tcPr>
            <w:tcW w:w="78"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73161CB" w14:textId="77777777" w:rsidR="004D3867" w:rsidRPr="00721243" w:rsidRDefault="004D3867" w:rsidP="004D3867">
            <w:pPr>
              <w:widowControl w:val="0"/>
              <w:spacing w:line="276" w:lineRule="auto"/>
              <w:jc w:val="center"/>
              <w:rPr>
                <w:rFonts w:ascii="Wingdings" w:hAnsi="Wingdings" w:cs="Arial"/>
                <w:color w:val="000000" w:themeColor="text1"/>
                <w:sz w:val="16"/>
                <w:szCs w:val="16"/>
              </w:rPr>
            </w:pPr>
            <w:r w:rsidRPr="00721243">
              <w:rPr>
                <w:rFonts w:ascii="Wingdings" w:hAnsi="Wingdings" w:cs="Arial"/>
                <w:color w:val="000000" w:themeColor="text1"/>
                <w:sz w:val="16"/>
                <w:szCs w:val="16"/>
              </w:rPr>
              <w:t></w:t>
            </w:r>
          </w:p>
        </w:tc>
        <w:tc>
          <w:tcPr>
            <w:tcW w:w="78"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C8178EC" w14:textId="77777777" w:rsidR="004D3867" w:rsidRPr="00721243" w:rsidRDefault="004D3867" w:rsidP="004D3867">
            <w:pPr>
              <w:widowControl w:val="0"/>
              <w:spacing w:line="276" w:lineRule="auto"/>
              <w:jc w:val="center"/>
              <w:rPr>
                <w:rFonts w:ascii="Wingdings" w:hAnsi="Wingdings" w:cs="Arial"/>
                <w:color w:val="000000" w:themeColor="text1"/>
                <w:sz w:val="16"/>
                <w:szCs w:val="16"/>
              </w:rPr>
            </w:pPr>
          </w:p>
        </w:tc>
        <w:tc>
          <w:tcPr>
            <w:tcW w:w="78"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E08CDD9" w14:textId="77777777" w:rsidR="004D3867" w:rsidRPr="00721243" w:rsidRDefault="004D3867" w:rsidP="004D3867">
            <w:pPr>
              <w:widowControl w:val="0"/>
              <w:spacing w:line="276" w:lineRule="auto"/>
              <w:jc w:val="center"/>
              <w:rPr>
                <w:rFonts w:ascii="Wingdings" w:hAnsi="Wingdings" w:cs="Arial"/>
                <w:color w:val="000000" w:themeColor="text1"/>
                <w:sz w:val="16"/>
                <w:szCs w:val="16"/>
              </w:rPr>
            </w:pPr>
          </w:p>
        </w:tc>
        <w:tc>
          <w:tcPr>
            <w:tcW w:w="131"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2CDEF0D" w14:textId="77777777" w:rsidR="004D3867" w:rsidRPr="00721243" w:rsidRDefault="004D3867" w:rsidP="004D3867">
            <w:pPr>
              <w:widowControl w:val="0"/>
              <w:spacing w:line="276" w:lineRule="auto"/>
              <w:jc w:val="center"/>
              <w:rPr>
                <w:rFonts w:ascii="Wingdings" w:hAnsi="Wingdings" w:cs="Arial"/>
                <w:color w:val="000000" w:themeColor="text1"/>
                <w:sz w:val="16"/>
                <w:szCs w:val="16"/>
              </w:rPr>
            </w:pPr>
          </w:p>
        </w:tc>
        <w:tc>
          <w:tcPr>
            <w:tcW w:w="131"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1588AE2" w14:textId="77777777" w:rsidR="004D3867" w:rsidRPr="00721243" w:rsidRDefault="004D3867" w:rsidP="004D3867">
            <w:pPr>
              <w:widowControl w:val="0"/>
              <w:spacing w:line="276" w:lineRule="auto"/>
              <w:jc w:val="center"/>
              <w:rPr>
                <w:rFonts w:ascii="Wingdings" w:hAnsi="Wingdings" w:cs="Arial"/>
                <w:color w:val="000000" w:themeColor="text1"/>
                <w:sz w:val="16"/>
                <w:szCs w:val="16"/>
              </w:rPr>
            </w:pPr>
            <w:r w:rsidRPr="00721243">
              <w:rPr>
                <w:rFonts w:ascii="Wingdings" w:hAnsi="Wingdings" w:cs="Arial"/>
                <w:color w:val="000000" w:themeColor="text1"/>
                <w:sz w:val="16"/>
                <w:szCs w:val="16"/>
              </w:rPr>
              <w:t></w:t>
            </w:r>
          </w:p>
        </w:tc>
        <w:tc>
          <w:tcPr>
            <w:tcW w:w="131"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CD4CCAD" w14:textId="77777777" w:rsidR="004D3867" w:rsidRPr="00721243" w:rsidRDefault="004D3867" w:rsidP="004D3867">
            <w:pPr>
              <w:widowControl w:val="0"/>
              <w:spacing w:line="276" w:lineRule="auto"/>
              <w:jc w:val="center"/>
              <w:rPr>
                <w:rFonts w:ascii="Wingdings" w:hAnsi="Wingdings" w:cs="Arial"/>
                <w:color w:val="000000" w:themeColor="text1"/>
                <w:sz w:val="16"/>
                <w:szCs w:val="16"/>
              </w:rPr>
            </w:pPr>
          </w:p>
        </w:tc>
        <w:tc>
          <w:tcPr>
            <w:tcW w:w="134"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ABCFB1C" w14:textId="77777777" w:rsidR="004D3867" w:rsidRPr="00721243" w:rsidRDefault="004D3867" w:rsidP="004D3867">
            <w:pPr>
              <w:widowControl w:val="0"/>
              <w:spacing w:line="276" w:lineRule="auto"/>
              <w:jc w:val="center"/>
              <w:rPr>
                <w:rFonts w:ascii="Wingdings" w:hAnsi="Wingdings" w:cs="Arial"/>
                <w:color w:val="000000" w:themeColor="text1"/>
                <w:sz w:val="16"/>
                <w:szCs w:val="16"/>
              </w:rPr>
            </w:pPr>
          </w:p>
        </w:tc>
        <w:tc>
          <w:tcPr>
            <w:tcW w:w="10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EFA6172" w14:textId="77777777" w:rsidR="004D3867" w:rsidRPr="00721243" w:rsidRDefault="004D3867" w:rsidP="004D3867">
            <w:pPr>
              <w:widowControl w:val="0"/>
              <w:spacing w:line="276" w:lineRule="auto"/>
              <w:jc w:val="center"/>
              <w:rPr>
                <w:rFonts w:ascii="Wingdings" w:hAnsi="Wingdings" w:cs="Arial"/>
                <w:color w:val="000000" w:themeColor="text1"/>
                <w:sz w:val="16"/>
                <w:szCs w:val="16"/>
              </w:rPr>
            </w:pPr>
          </w:p>
        </w:tc>
        <w:tc>
          <w:tcPr>
            <w:tcW w:w="105"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679516C" w14:textId="77777777" w:rsidR="004D3867" w:rsidRPr="00721243" w:rsidRDefault="004D3867" w:rsidP="004D3867">
            <w:pPr>
              <w:widowControl w:val="0"/>
              <w:spacing w:line="276" w:lineRule="auto"/>
              <w:jc w:val="center"/>
              <w:rPr>
                <w:rFonts w:ascii="Wingdings" w:hAnsi="Wingdings" w:cs="Arial"/>
                <w:color w:val="000000" w:themeColor="text1"/>
                <w:sz w:val="16"/>
                <w:szCs w:val="16"/>
              </w:rPr>
            </w:pPr>
            <w:r w:rsidRPr="00721243">
              <w:rPr>
                <w:rFonts w:ascii="Wingdings" w:hAnsi="Wingdings" w:cs="Arial"/>
                <w:color w:val="000000" w:themeColor="text1"/>
                <w:sz w:val="16"/>
                <w:szCs w:val="16"/>
              </w:rPr>
              <w:t></w:t>
            </w:r>
          </w:p>
        </w:tc>
        <w:tc>
          <w:tcPr>
            <w:tcW w:w="111"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7354B37" w14:textId="77777777" w:rsidR="004D3867" w:rsidRPr="00721243" w:rsidRDefault="004D3867" w:rsidP="004D3867">
            <w:pPr>
              <w:widowControl w:val="0"/>
              <w:spacing w:line="276" w:lineRule="auto"/>
              <w:jc w:val="center"/>
              <w:rPr>
                <w:rFonts w:ascii="Wingdings" w:hAnsi="Wingdings" w:cs="Arial"/>
                <w:color w:val="000000" w:themeColor="text1"/>
                <w:sz w:val="16"/>
                <w:szCs w:val="16"/>
              </w:rPr>
            </w:pPr>
          </w:p>
        </w:tc>
        <w:tc>
          <w:tcPr>
            <w:tcW w:w="111"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293528C" w14:textId="77777777" w:rsidR="004D3867" w:rsidRPr="00721243" w:rsidRDefault="004D3867" w:rsidP="004D3867">
            <w:pPr>
              <w:widowControl w:val="0"/>
              <w:spacing w:line="276" w:lineRule="auto"/>
              <w:jc w:val="center"/>
              <w:rPr>
                <w:rFonts w:ascii="Wingdings" w:hAnsi="Wingdings" w:cs="Arial"/>
                <w:color w:val="000000" w:themeColor="text1"/>
                <w:sz w:val="16"/>
                <w:szCs w:val="16"/>
              </w:rPr>
            </w:pPr>
          </w:p>
        </w:tc>
        <w:tc>
          <w:tcPr>
            <w:tcW w:w="147" w:type="pct"/>
            <w:tcBorders>
              <w:top w:val="single" w:sz="4" w:space="0" w:color="auto"/>
              <w:left w:val="single" w:sz="4" w:space="0" w:color="auto"/>
              <w:bottom w:val="single" w:sz="4" w:space="0" w:color="auto"/>
              <w:right w:val="single" w:sz="4" w:space="0" w:color="auto"/>
            </w:tcBorders>
            <w:vAlign w:val="center"/>
            <w:hideMark/>
          </w:tcPr>
          <w:p w14:paraId="48D2AF55" w14:textId="77777777" w:rsidR="004D3867" w:rsidRPr="00721243" w:rsidRDefault="004D3867" w:rsidP="004D3867">
            <w:pPr>
              <w:widowControl w:val="0"/>
              <w:spacing w:line="276" w:lineRule="auto"/>
              <w:jc w:val="center"/>
              <w:rPr>
                <w:rFonts w:ascii="Wingdings" w:hAnsi="Wingdings" w:cs="Arial"/>
                <w:color w:val="000000" w:themeColor="text1"/>
                <w:sz w:val="16"/>
                <w:szCs w:val="16"/>
              </w:rPr>
            </w:pPr>
            <w:r w:rsidRPr="00721243">
              <w:rPr>
                <w:rFonts w:ascii="Wingdings" w:hAnsi="Wingdings" w:cs="Arial"/>
                <w:color w:val="000000" w:themeColor="text1"/>
                <w:sz w:val="16"/>
                <w:szCs w:val="16"/>
              </w:rPr>
              <w:t></w:t>
            </w:r>
          </w:p>
        </w:tc>
        <w:tc>
          <w:tcPr>
            <w:tcW w:w="145" w:type="pct"/>
            <w:tcBorders>
              <w:top w:val="single" w:sz="4" w:space="0" w:color="auto"/>
              <w:left w:val="single" w:sz="4" w:space="0" w:color="auto"/>
              <w:bottom w:val="single" w:sz="4" w:space="0" w:color="auto"/>
              <w:right w:val="single" w:sz="4" w:space="0" w:color="auto"/>
            </w:tcBorders>
            <w:vAlign w:val="center"/>
          </w:tcPr>
          <w:p w14:paraId="559D2DFD" w14:textId="77777777" w:rsidR="004D3867" w:rsidRPr="00721243" w:rsidRDefault="004D3867" w:rsidP="004D3867">
            <w:pPr>
              <w:widowControl w:val="0"/>
              <w:spacing w:line="276" w:lineRule="auto"/>
              <w:jc w:val="center"/>
              <w:rPr>
                <w:rFonts w:ascii="Wingdings" w:hAnsi="Wingdings" w:cs="Arial"/>
                <w:color w:val="000000" w:themeColor="text1"/>
                <w:sz w:val="16"/>
                <w:szCs w:val="16"/>
              </w:rPr>
            </w:pPr>
          </w:p>
        </w:tc>
        <w:tc>
          <w:tcPr>
            <w:tcW w:w="147" w:type="pct"/>
            <w:tcBorders>
              <w:top w:val="single" w:sz="4" w:space="0" w:color="auto"/>
              <w:left w:val="single" w:sz="4" w:space="0" w:color="auto"/>
              <w:bottom w:val="single" w:sz="4" w:space="0" w:color="auto"/>
              <w:right w:val="single" w:sz="4" w:space="0" w:color="auto"/>
            </w:tcBorders>
            <w:vAlign w:val="center"/>
          </w:tcPr>
          <w:p w14:paraId="09FA2226" w14:textId="77777777" w:rsidR="004D3867" w:rsidRPr="00721243" w:rsidRDefault="004D3867" w:rsidP="004D3867">
            <w:pPr>
              <w:widowControl w:val="0"/>
              <w:spacing w:line="276" w:lineRule="auto"/>
              <w:jc w:val="center"/>
              <w:rPr>
                <w:rFonts w:ascii="Wingdings" w:hAnsi="Wingdings" w:cs="Arial"/>
                <w:color w:val="000000" w:themeColor="text1"/>
                <w:sz w:val="16"/>
                <w:szCs w:val="16"/>
              </w:rPr>
            </w:pPr>
          </w:p>
        </w:tc>
        <w:tc>
          <w:tcPr>
            <w:tcW w:w="513" w:type="pct"/>
            <w:tcBorders>
              <w:top w:val="single" w:sz="4" w:space="0" w:color="auto"/>
              <w:left w:val="single" w:sz="4" w:space="0" w:color="auto"/>
              <w:bottom w:val="single" w:sz="4" w:space="0" w:color="auto"/>
              <w:right w:val="single" w:sz="4" w:space="0" w:color="auto"/>
            </w:tcBorders>
            <w:shd w:val="clear" w:color="auto" w:fill="92D050"/>
            <w:hideMark/>
          </w:tcPr>
          <w:p w14:paraId="5BFCBA1C" w14:textId="4F16C800" w:rsidR="004D3867" w:rsidRPr="00721243" w:rsidRDefault="004D3867" w:rsidP="004D3867">
            <w:pPr>
              <w:widowControl w:val="0"/>
              <w:spacing w:line="276" w:lineRule="auto"/>
              <w:rPr>
                <w:rFonts w:cs="Arial"/>
                <w:b/>
                <w:color w:val="000000" w:themeColor="text1"/>
                <w:sz w:val="16"/>
                <w:szCs w:val="16"/>
              </w:rPr>
            </w:pPr>
            <w:r w:rsidRPr="00721243">
              <w:rPr>
                <w:sz w:val="16"/>
                <w:szCs w:val="16"/>
              </w:rPr>
              <w:t>Nizak</w:t>
            </w:r>
          </w:p>
        </w:tc>
        <w:tc>
          <w:tcPr>
            <w:tcW w:w="567" w:type="pct"/>
            <w:tcBorders>
              <w:top w:val="single" w:sz="4" w:space="0" w:color="auto"/>
              <w:left w:val="single" w:sz="4" w:space="0" w:color="auto"/>
              <w:bottom w:val="single" w:sz="4" w:space="0" w:color="auto"/>
              <w:right w:val="single" w:sz="4" w:space="0" w:color="auto"/>
            </w:tcBorders>
            <w:shd w:val="clear" w:color="auto" w:fill="92D050"/>
            <w:hideMark/>
          </w:tcPr>
          <w:p w14:paraId="097CA7C1" w14:textId="38039399" w:rsidR="004D3867" w:rsidRPr="00721243" w:rsidRDefault="004D3867" w:rsidP="004D3867">
            <w:pPr>
              <w:widowControl w:val="0"/>
              <w:spacing w:line="276" w:lineRule="auto"/>
              <w:rPr>
                <w:rFonts w:cs="Arial"/>
                <w:b/>
                <w:color w:val="000000" w:themeColor="text1"/>
                <w:sz w:val="16"/>
                <w:szCs w:val="16"/>
              </w:rPr>
            </w:pPr>
            <w:r w:rsidRPr="00721243">
              <w:rPr>
                <w:sz w:val="16"/>
                <w:szCs w:val="16"/>
              </w:rPr>
              <w:t>Nizak</w:t>
            </w:r>
          </w:p>
        </w:tc>
        <w:tc>
          <w:tcPr>
            <w:tcW w:w="567" w:type="pct"/>
            <w:tcBorders>
              <w:top w:val="single" w:sz="4" w:space="0" w:color="auto"/>
              <w:left w:val="single" w:sz="4" w:space="0" w:color="auto"/>
              <w:bottom w:val="single" w:sz="4" w:space="0" w:color="auto"/>
              <w:right w:val="single" w:sz="4" w:space="0" w:color="auto"/>
            </w:tcBorders>
            <w:shd w:val="clear" w:color="auto" w:fill="92D050"/>
            <w:hideMark/>
          </w:tcPr>
          <w:p w14:paraId="0E3C59F4" w14:textId="7C422820" w:rsidR="004D3867" w:rsidRPr="00721243" w:rsidRDefault="004D3867" w:rsidP="004D3867">
            <w:pPr>
              <w:widowControl w:val="0"/>
              <w:spacing w:line="276" w:lineRule="auto"/>
              <w:rPr>
                <w:rFonts w:cs="Arial"/>
                <w:b/>
                <w:color w:val="000000" w:themeColor="text1"/>
                <w:sz w:val="16"/>
                <w:szCs w:val="16"/>
              </w:rPr>
            </w:pPr>
            <w:r w:rsidRPr="00721243">
              <w:rPr>
                <w:sz w:val="16"/>
                <w:szCs w:val="16"/>
              </w:rPr>
              <w:t>Nizak</w:t>
            </w:r>
          </w:p>
        </w:tc>
        <w:tc>
          <w:tcPr>
            <w:tcW w:w="621" w:type="pct"/>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hideMark/>
          </w:tcPr>
          <w:p w14:paraId="3C539A04" w14:textId="110A41C6" w:rsidR="004D3867" w:rsidRPr="00721243" w:rsidRDefault="00987488" w:rsidP="004D3867">
            <w:pPr>
              <w:widowControl w:val="0"/>
              <w:spacing w:line="276" w:lineRule="auto"/>
              <w:rPr>
                <w:rFonts w:cs="Arial"/>
                <w:b/>
                <w:color w:val="000000" w:themeColor="text1"/>
                <w:sz w:val="16"/>
                <w:szCs w:val="16"/>
              </w:rPr>
            </w:pPr>
            <w:r w:rsidRPr="00721243">
              <w:rPr>
                <w:rFonts w:cs="Arial"/>
                <w:b/>
                <w:color w:val="000000" w:themeColor="text1"/>
                <w:sz w:val="16"/>
                <w:szCs w:val="16"/>
              </w:rPr>
              <w:t>Beznačajan</w:t>
            </w:r>
          </w:p>
        </w:tc>
      </w:tr>
      <w:tr w:rsidR="00D16486" w:rsidRPr="00721243" w14:paraId="0C320ADE" w14:textId="77777777" w:rsidTr="00987488">
        <w:trPr>
          <w:trHeight w:val="340"/>
          <w:jc w:val="center"/>
        </w:trPr>
        <w:tc>
          <w:tcPr>
            <w:tcW w:w="149"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A31E21D" w14:textId="77777777" w:rsidR="004D3867" w:rsidRPr="00721243" w:rsidRDefault="004D3867" w:rsidP="004D3867">
            <w:pPr>
              <w:widowControl w:val="0"/>
              <w:spacing w:line="276" w:lineRule="auto"/>
              <w:rPr>
                <w:rFonts w:cs="Arial"/>
                <w:color w:val="000000" w:themeColor="text1"/>
                <w:sz w:val="16"/>
                <w:szCs w:val="16"/>
              </w:rPr>
            </w:pPr>
            <w:r w:rsidRPr="00721243">
              <w:rPr>
                <w:rFonts w:cs="Arial"/>
                <w:color w:val="000000" w:themeColor="text1"/>
                <w:sz w:val="16"/>
                <w:szCs w:val="16"/>
              </w:rPr>
              <w:t>2</w:t>
            </w:r>
          </w:p>
        </w:tc>
        <w:tc>
          <w:tcPr>
            <w:tcW w:w="594"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6BC6BB2" w14:textId="5189FD01" w:rsidR="004D3867" w:rsidRPr="00721243" w:rsidRDefault="004D3867" w:rsidP="004D3867">
            <w:pPr>
              <w:widowControl w:val="0"/>
              <w:spacing w:line="276" w:lineRule="auto"/>
              <w:rPr>
                <w:rFonts w:cs="Arial"/>
                <w:color w:val="000000" w:themeColor="text1"/>
                <w:sz w:val="16"/>
                <w:szCs w:val="16"/>
              </w:rPr>
            </w:pPr>
            <w:r w:rsidRPr="00721243">
              <w:rPr>
                <w:rFonts w:cs="Arial"/>
                <w:color w:val="000000" w:themeColor="text1"/>
                <w:sz w:val="16"/>
                <w:szCs w:val="16"/>
              </w:rPr>
              <w:t>Nepropisno upravljanje otpadom</w:t>
            </w:r>
          </w:p>
        </w:tc>
        <w:tc>
          <w:tcPr>
            <w:tcW w:w="18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57C5A7D" w14:textId="77777777" w:rsidR="004D3867" w:rsidRPr="00721243" w:rsidRDefault="004D3867" w:rsidP="004D3867">
            <w:pPr>
              <w:widowControl w:val="0"/>
              <w:spacing w:line="276" w:lineRule="auto"/>
              <w:rPr>
                <w:rFonts w:ascii="Wingdings" w:hAnsi="Wingdings" w:cs="Arial"/>
                <w:color w:val="000000" w:themeColor="text1"/>
                <w:sz w:val="16"/>
                <w:szCs w:val="16"/>
              </w:rPr>
            </w:pPr>
          </w:p>
        </w:tc>
        <w:tc>
          <w:tcPr>
            <w:tcW w:w="179"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EA84A8C" w14:textId="77777777" w:rsidR="004D3867" w:rsidRPr="00721243" w:rsidRDefault="004D3867" w:rsidP="004D3867">
            <w:pPr>
              <w:widowControl w:val="0"/>
              <w:spacing w:line="276" w:lineRule="auto"/>
              <w:jc w:val="center"/>
              <w:rPr>
                <w:rFonts w:ascii="Wingdings" w:hAnsi="Wingdings" w:cs="Arial"/>
                <w:color w:val="000000" w:themeColor="text1"/>
                <w:sz w:val="16"/>
                <w:szCs w:val="16"/>
              </w:rPr>
            </w:pPr>
            <w:r w:rsidRPr="00721243">
              <w:rPr>
                <w:rFonts w:ascii="Wingdings" w:hAnsi="Wingdings" w:cs="Arial"/>
                <w:color w:val="000000" w:themeColor="text1"/>
                <w:sz w:val="16"/>
                <w:szCs w:val="16"/>
              </w:rPr>
              <w:t></w:t>
            </w:r>
          </w:p>
        </w:tc>
        <w:tc>
          <w:tcPr>
            <w:tcW w:w="78"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940AE3B" w14:textId="77777777" w:rsidR="004D3867" w:rsidRPr="00721243" w:rsidRDefault="004D3867" w:rsidP="004D3867">
            <w:pPr>
              <w:widowControl w:val="0"/>
              <w:spacing w:line="276" w:lineRule="auto"/>
              <w:jc w:val="center"/>
              <w:rPr>
                <w:rFonts w:ascii="Wingdings" w:hAnsi="Wingdings" w:cs="Arial"/>
                <w:color w:val="000000" w:themeColor="text1"/>
                <w:sz w:val="16"/>
                <w:szCs w:val="16"/>
              </w:rPr>
            </w:pPr>
            <w:r w:rsidRPr="00721243">
              <w:rPr>
                <w:rFonts w:ascii="Wingdings" w:hAnsi="Wingdings" w:cs="Arial"/>
                <w:color w:val="000000" w:themeColor="text1"/>
                <w:sz w:val="16"/>
                <w:szCs w:val="16"/>
              </w:rPr>
              <w:t></w:t>
            </w:r>
          </w:p>
        </w:tc>
        <w:tc>
          <w:tcPr>
            <w:tcW w:w="78"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168F151" w14:textId="77777777" w:rsidR="004D3867" w:rsidRPr="00721243" w:rsidRDefault="004D3867" w:rsidP="004D3867">
            <w:pPr>
              <w:widowControl w:val="0"/>
              <w:spacing w:line="276" w:lineRule="auto"/>
              <w:jc w:val="center"/>
              <w:rPr>
                <w:rFonts w:ascii="Wingdings" w:hAnsi="Wingdings" w:cs="Arial"/>
                <w:color w:val="000000" w:themeColor="text1"/>
                <w:sz w:val="16"/>
                <w:szCs w:val="16"/>
              </w:rPr>
            </w:pPr>
          </w:p>
        </w:tc>
        <w:tc>
          <w:tcPr>
            <w:tcW w:w="78"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1FE68C6" w14:textId="77777777" w:rsidR="004D3867" w:rsidRPr="00721243" w:rsidRDefault="004D3867" w:rsidP="004D3867">
            <w:pPr>
              <w:widowControl w:val="0"/>
              <w:spacing w:line="276" w:lineRule="auto"/>
              <w:jc w:val="center"/>
              <w:rPr>
                <w:rFonts w:ascii="Wingdings" w:hAnsi="Wingdings" w:cs="Arial"/>
                <w:color w:val="000000" w:themeColor="text1"/>
                <w:sz w:val="16"/>
                <w:szCs w:val="16"/>
              </w:rPr>
            </w:pPr>
          </w:p>
        </w:tc>
        <w:tc>
          <w:tcPr>
            <w:tcW w:w="131"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8063E30" w14:textId="77777777" w:rsidR="004D3867" w:rsidRPr="00721243" w:rsidRDefault="004D3867" w:rsidP="004D3867">
            <w:pPr>
              <w:widowControl w:val="0"/>
              <w:spacing w:line="276" w:lineRule="auto"/>
              <w:jc w:val="center"/>
              <w:rPr>
                <w:rFonts w:ascii="Wingdings" w:hAnsi="Wingdings" w:cs="Arial"/>
                <w:color w:val="000000" w:themeColor="text1"/>
                <w:sz w:val="16"/>
                <w:szCs w:val="16"/>
              </w:rPr>
            </w:pPr>
          </w:p>
        </w:tc>
        <w:tc>
          <w:tcPr>
            <w:tcW w:w="131"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28C76A3" w14:textId="77777777" w:rsidR="004D3867" w:rsidRPr="00721243" w:rsidRDefault="004D3867" w:rsidP="004D3867">
            <w:pPr>
              <w:widowControl w:val="0"/>
              <w:spacing w:line="276" w:lineRule="auto"/>
              <w:jc w:val="center"/>
              <w:rPr>
                <w:rFonts w:ascii="Wingdings" w:hAnsi="Wingdings" w:cs="Arial"/>
                <w:color w:val="000000" w:themeColor="text1"/>
                <w:sz w:val="16"/>
                <w:szCs w:val="16"/>
              </w:rPr>
            </w:pPr>
            <w:r w:rsidRPr="00721243">
              <w:rPr>
                <w:rFonts w:ascii="Wingdings" w:hAnsi="Wingdings" w:cs="Arial"/>
                <w:color w:val="000000" w:themeColor="text1"/>
                <w:sz w:val="16"/>
                <w:szCs w:val="16"/>
              </w:rPr>
              <w:t></w:t>
            </w:r>
          </w:p>
        </w:tc>
        <w:tc>
          <w:tcPr>
            <w:tcW w:w="131"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1B04071" w14:textId="77777777" w:rsidR="004D3867" w:rsidRPr="00721243" w:rsidRDefault="004D3867" w:rsidP="004D3867">
            <w:pPr>
              <w:widowControl w:val="0"/>
              <w:spacing w:line="276" w:lineRule="auto"/>
              <w:jc w:val="center"/>
              <w:rPr>
                <w:rFonts w:ascii="Wingdings" w:hAnsi="Wingdings" w:cs="Arial"/>
                <w:color w:val="000000" w:themeColor="text1"/>
                <w:sz w:val="16"/>
                <w:szCs w:val="16"/>
              </w:rPr>
            </w:pPr>
          </w:p>
        </w:tc>
        <w:tc>
          <w:tcPr>
            <w:tcW w:w="134"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1A4FC9A" w14:textId="77777777" w:rsidR="004D3867" w:rsidRPr="00721243" w:rsidRDefault="004D3867" w:rsidP="004D3867">
            <w:pPr>
              <w:widowControl w:val="0"/>
              <w:spacing w:line="276" w:lineRule="auto"/>
              <w:jc w:val="center"/>
              <w:rPr>
                <w:rFonts w:ascii="Wingdings" w:hAnsi="Wingdings" w:cs="Arial"/>
                <w:color w:val="000000" w:themeColor="text1"/>
                <w:sz w:val="16"/>
                <w:szCs w:val="16"/>
              </w:rPr>
            </w:pPr>
          </w:p>
        </w:tc>
        <w:tc>
          <w:tcPr>
            <w:tcW w:w="10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17B79B6" w14:textId="77777777" w:rsidR="004D3867" w:rsidRPr="00721243" w:rsidRDefault="004D3867" w:rsidP="004D3867">
            <w:pPr>
              <w:widowControl w:val="0"/>
              <w:spacing w:line="276" w:lineRule="auto"/>
              <w:jc w:val="center"/>
              <w:rPr>
                <w:rFonts w:ascii="Wingdings" w:hAnsi="Wingdings" w:cs="Arial"/>
                <w:color w:val="000000" w:themeColor="text1"/>
                <w:sz w:val="16"/>
                <w:szCs w:val="16"/>
              </w:rPr>
            </w:pPr>
          </w:p>
        </w:tc>
        <w:tc>
          <w:tcPr>
            <w:tcW w:w="105"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8F905D3" w14:textId="77777777" w:rsidR="004D3867" w:rsidRPr="00721243" w:rsidRDefault="004D3867" w:rsidP="004D3867">
            <w:pPr>
              <w:widowControl w:val="0"/>
              <w:spacing w:line="276" w:lineRule="auto"/>
              <w:jc w:val="center"/>
              <w:rPr>
                <w:rFonts w:ascii="Wingdings" w:hAnsi="Wingdings" w:cs="Arial"/>
                <w:color w:val="000000" w:themeColor="text1"/>
                <w:sz w:val="16"/>
                <w:szCs w:val="16"/>
              </w:rPr>
            </w:pPr>
            <w:r w:rsidRPr="00721243">
              <w:rPr>
                <w:rFonts w:ascii="Wingdings" w:hAnsi="Wingdings" w:cs="Arial"/>
                <w:color w:val="000000" w:themeColor="text1"/>
                <w:sz w:val="16"/>
                <w:szCs w:val="16"/>
              </w:rPr>
              <w:t></w:t>
            </w:r>
          </w:p>
        </w:tc>
        <w:tc>
          <w:tcPr>
            <w:tcW w:w="111"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46126CD" w14:textId="77777777" w:rsidR="004D3867" w:rsidRPr="00721243" w:rsidRDefault="004D3867" w:rsidP="004D3867">
            <w:pPr>
              <w:widowControl w:val="0"/>
              <w:spacing w:line="276" w:lineRule="auto"/>
              <w:jc w:val="center"/>
              <w:rPr>
                <w:rFonts w:ascii="Wingdings" w:hAnsi="Wingdings" w:cs="Arial"/>
                <w:color w:val="000000" w:themeColor="text1"/>
                <w:sz w:val="16"/>
                <w:szCs w:val="16"/>
              </w:rPr>
            </w:pPr>
          </w:p>
        </w:tc>
        <w:tc>
          <w:tcPr>
            <w:tcW w:w="111"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E1A5453" w14:textId="77777777" w:rsidR="004D3867" w:rsidRPr="00721243" w:rsidRDefault="004D3867" w:rsidP="004D3867">
            <w:pPr>
              <w:widowControl w:val="0"/>
              <w:spacing w:line="276" w:lineRule="auto"/>
              <w:jc w:val="center"/>
              <w:rPr>
                <w:rFonts w:ascii="Wingdings" w:hAnsi="Wingdings" w:cs="Arial"/>
                <w:color w:val="000000" w:themeColor="text1"/>
                <w:sz w:val="16"/>
                <w:szCs w:val="16"/>
              </w:rPr>
            </w:pPr>
          </w:p>
        </w:tc>
        <w:tc>
          <w:tcPr>
            <w:tcW w:w="147" w:type="pct"/>
            <w:tcBorders>
              <w:top w:val="single" w:sz="4" w:space="0" w:color="auto"/>
              <w:left w:val="single" w:sz="4" w:space="0" w:color="auto"/>
              <w:bottom w:val="single" w:sz="4" w:space="0" w:color="auto"/>
              <w:right w:val="single" w:sz="4" w:space="0" w:color="auto"/>
            </w:tcBorders>
            <w:vAlign w:val="center"/>
          </w:tcPr>
          <w:p w14:paraId="1321C36E" w14:textId="77777777" w:rsidR="004D3867" w:rsidRPr="00721243" w:rsidRDefault="004D3867" w:rsidP="004D3867">
            <w:pPr>
              <w:widowControl w:val="0"/>
              <w:spacing w:line="276" w:lineRule="auto"/>
              <w:jc w:val="center"/>
              <w:rPr>
                <w:rFonts w:ascii="Wingdings" w:hAnsi="Wingdings" w:cs="Arial"/>
                <w:color w:val="000000" w:themeColor="text1"/>
                <w:sz w:val="16"/>
                <w:szCs w:val="16"/>
              </w:rPr>
            </w:pPr>
          </w:p>
        </w:tc>
        <w:tc>
          <w:tcPr>
            <w:tcW w:w="145" w:type="pct"/>
            <w:tcBorders>
              <w:top w:val="single" w:sz="4" w:space="0" w:color="auto"/>
              <w:left w:val="single" w:sz="4" w:space="0" w:color="auto"/>
              <w:bottom w:val="single" w:sz="4" w:space="0" w:color="auto"/>
              <w:right w:val="single" w:sz="4" w:space="0" w:color="auto"/>
            </w:tcBorders>
            <w:vAlign w:val="center"/>
            <w:hideMark/>
          </w:tcPr>
          <w:p w14:paraId="11530D2F" w14:textId="77777777" w:rsidR="004D3867" w:rsidRPr="00721243" w:rsidRDefault="004D3867" w:rsidP="004D3867">
            <w:pPr>
              <w:widowControl w:val="0"/>
              <w:spacing w:line="276" w:lineRule="auto"/>
              <w:jc w:val="center"/>
              <w:rPr>
                <w:rFonts w:ascii="Wingdings" w:hAnsi="Wingdings" w:cs="Arial"/>
                <w:color w:val="000000" w:themeColor="text1"/>
                <w:sz w:val="16"/>
                <w:szCs w:val="16"/>
              </w:rPr>
            </w:pPr>
            <w:r w:rsidRPr="00721243">
              <w:rPr>
                <w:rFonts w:ascii="Wingdings" w:hAnsi="Wingdings" w:cs="Arial"/>
                <w:color w:val="000000" w:themeColor="text1"/>
                <w:sz w:val="16"/>
                <w:szCs w:val="16"/>
              </w:rPr>
              <w:t></w:t>
            </w:r>
          </w:p>
        </w:tc>
        <w:tc>
          <w:tcPr>
            <w:tcW w:w="147" w:type="pct"/>
            <w:tcBorders>
              <w:top w:val="single" w:sz="4" w:space="0" w:color="auto"/>
              <w:left w:val="single" w:sz="4" w:space="0" w:color="auto"/>
              <w:bottom w:val="single" w:sz="4" w:space="0" w:color="auto"/>
              <w:right w:val="single" w:sz="4" w:space="0" w:color="auto"/>
            </w:tcBorders>
            <w:vAlign w:val="center"/>
          </w:tcPr>
          <w:p w14:paraId="3A2D7CB8" w14:textId="77777777" w:rsidR="004D3867" w:rsidRPr="00721243" w:rsidRDefault="004D3867" w:rsidP="004D3867">
            <w:pPr>
              <w:widowControl w:val="0"/>
              <w:spacing w:line="276" w:lineRule="auto"/>
              <w:jc w:val="center"/>
              <w:rPr>
                <w:rFonts w:ascii="Wingdings" w:hAnsi="Wingdings" w:cs="Arial"/>
                <w:color w:val="000000" w:themeColor="text1"/>
                <w:sz w:val="16"/>
                <w:szCs w:val="16"/>
              </w:rPr>
            </w:pPr>
          </w:p>
        </w:tc>
        <w:tc>
          <w:tcPr>
            <w:tcW w:w="513" w:type="pct"/>
            <w:tcBorders>
              <w:top w:val="single" w:sz="4" w:space="0" w:color="auto"/>
              <w:left w:val="single" w:sz="4" w:space="0" w:color="auto"/>
              <w:bottom w:val="single" w:sz="4" w:space="0" w:color="auto"/>
              <w:right w:val="single" w:sz="4" w:space="0" w:color="auto"/>
            </w:tcBorders>
            <w:shd w:val="clear" w:color="auto" w:fill="FFC000"/>
            <w:vAlign w:val="center"/>
            <w:hideMark/>
          </w:tcPr>
          <w:p w14:paraId="7E1684F8" w14:textId="35BBF26B" w:rsidR="004D3867" w:rsidRPr="00721243" w:rsidRDefault="004D3867" w:rsidP="004D3867">
            <w:pPr>
              <w:widowControl w:val="0"/>
              <w:spacing w:line="276" w:lineRule="auto"/>
              <w:rPr>
                <w:rFonts w:cs="Arial"/>
                <w:b/>
                <w:color w:val="000000" w:themeColor="text1"/>
                <w:sz w:val="16"/>
                <w:szCs w:val="16"/>
              </w:rPr>
            </w:pPr>
            <w:r w:rsidRPr="00721243">
              <w:rPr>
                <w:rFonts w:cs="Arial"/>
                <w:b/>
                <w:color w:val="000000" w:themeColor="text1"/>
                <w:sz w:val="16"/>
                <w:szCs w:val="16"/>
              </w:rPr>
              <w:t>Srednji</w:t>
            </w:r>
          </w:p>
        </w:tc>
        <w:tc>
          <w:tcPr>
            <w:tcW w:w="567" w:type="pct"/>
            <w:tcBorders>
              <w:top w:val="single" w:sz="4" w:space="0" w:color="auto"/>
              <w:left w:val="single" w:sz="4" w:space="0" w:color="auto"/>
              <w:bottom w:val="single" w:sz="4" w:space="0" w:color="auto"/>
              <w:right w:val="single" w:sz="4" w:space="0" w:color="auto"/>
            </w:tcBorders>
            <w:shd w:val="clear" w:color="auto" w:fill="92D050"/>
            <w:hideMark/>
          </w:tcPr>
          <w:p w14:paraId="40F80E09" w14:textId="064FD1A9" w:rsidR="004D3867" w:rsidRPr="00721243" w:rsidRDefault="004D3867" w:rsidP="004D3867">
            <w:pPr>
              <w:widowControl w:val="0"/>
              <w:spacing w:line="276" w:lineRule="auto"/>
              <w:rPr>
                <w:rFonts w:cs="Arial"/>
                <w:b/>
                <w:color w:val="000000" w:themeColor="text1"/>
                <w:sz w:val="16"/>
                <w:szCs w:val="16"/>
              </w:rPr>
            </w:pPr>
            <w:r w:rsidRPr="00721243">
              <w:rPr>
                <w:sz w:val="16"/>
                <w:szCs w:val="16"/>
              </w:rPr>
              <w:t>Nizak</w:t>
            </w:r>
          </w:p>
        </w:tc>
        <w:tc>
          <w:tcPr>
            <w:tcW w:w="567" w:type="pct"/>
            <w:tcBorders>
              <w:top w:val="single" w:sz="4" w:space="0" w:color="auto"/>
              <w:left w:val="single" w:sz="4" w:space="0" w:color="auto"/>
              <w:bottom w:val="single" w:sz="4" w:space="0" w:color="auto"/>
              <w:right w:val="single" w:sz="4" w:space="0" w:color="auto"/>
            </w:tcBorders>
            <w:shd w:val="clear" w:color="auto" w:fill="92D050"/>
            <w:hideMark/>
          </w:tcPr>
          <w:p w14:paraId="073F5780" w14:textId="3F2AEB41" w:rsidR="004D3867" w:rsidRPr="00721243" w:rsidRDefault="004D3867" w:rsidP="004D3867">
            <w:pPr>
              <w:widowControl w:val="0"/>
              <w:spacing w:line="276" w:lineRule="auto"/>
              <w:rPr>
                <w:rFonts w:cs="Arial"/>
                <w:b/>
                <w:color w:val="000000" w:themeColor="text1"/>
                <w:sz w:val="16"/>
                <w:szCs w:val="16"/>
              </w:rPr>
            </w:pPr>
            <w:r w:rsidRPr="00721243">
              <w:rPr>
                <w:sz w:val="16"/>
                <w:szCs w:val="16"/>
              </w:rPr>
              <w:t>Nizak</w:t>
            </w:r>
          </w:p>
        </w:tc>
        <w:tc>
          <w:tcPr>
            <w:tcW w:w="621" w:type="pct"/>
            <w:tcBorders>
              <w:top w:val="single" w:sz="4" w:space="0" w:color="auto"/>
              <w:left w:val="single" w:sz="4" w:space="0" w:color="auto"/>
              <w:bottom w:val="single" w:sz="4" w:space="0" w:color="auto"/>
              <w:right w:val="single" w:sz="4" w:space="0" w:color="auto"/>
            </w:tcBorders>
            <w:shd w:val="clear" w:color="auto" w:fill="92D050"/>
            <w:hideMark/>
          </w:tcPr>
          <w:p w14:paraId="240C7004" w14:textId="6C8FF28E" w:rsidR="004D3867" w:rsidRPr="00721243" w:rsidRDefault="004D3867" w:rsidP="004D3867">
            <w:pPr>
              <w:widowControl w:val="0"/>
              <w:spacing w:line="276" w:lineRule="auto"/>
              <w:rPr>
                <w:rFonts w:cs="Arial"/>
                <w:b/>
                <w:color w:val="000000" w:themeColor="text1"/>
                <w:sz w:val="16"/>
                <w:szCs w:val="16"/>
              </w:rPr>
            </w:pPr>
            <w:r w:rsidRPr="00721243">
              <w:rPr>
                <w:sz w:val="16"/>
                <w:szCs w:val="16"/>
              </w:rPr>
              <w:t>Nizak</w:t>
            </w:r>
          </w:p>
        </w:tc>
      </w:tr>
      <w:tr w:rsidR="00C06161" w:rsidRPr="00721243" w14:paraId="4B8AC967" w14:textId="77777777" w:rsidTr="00FC7001">
        <w:trPr>
          <w:trHeight w:val="340"/>
          <w:jc w:val="center"/>
        </w:trPr>
        <w:tc>
          <w:tcPr>
            <w:tcW w:w="5000" w:type="pct"/>
            <w:gridSpan w:val="22"/>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6D7B013" w14:textId="69591889" w:rsidR="00C06161" w:rsidRPr="00721243" w:rsidRDefault="00C06161" w:rsidP="00C06161">
            <w:pPr>
              <w:widowControl w:val="0"/>
              <w:spacing w:line="276" w:lineRule="auto"/>
              <w:rPr>
                <w:rFonts w:cs="Arial"/>
                <w:b/>
                <w:color w:val="000000" w:themeColor="text1"/>
                <w:sz w:val="16"/>
                <w:szCs w:val="16"/>
              </w:rPr>
            </w:pPr>
            <w:r w:rsidRPr="00721243">
              <w:rPr>
                <w:rFonts w:cs="Arial"/>
                <w:b/>
                <w:color w:val="000000" w:themeColor="text1"/>
                <w:sz w:val="16"/>
                <w:szCs w:val="16"/>
              </w:rPr>
              <w:t xml:space="preserve">7. </w:t>
            </w:r>
            <w:r w:rsidR="00C56BF1" w:rsidRPr="00721243">
              <w:rPr>
                <w:rFonts w:cs="Arial"/>
                <w:b/>
                <w:color w:val="000000" w:themeColor="text1"/>
                <w:sz w:val="16"/>
                <w:szCs w:val="16"/>
              </w:rPr>
              <w:t>Socioekonomski aspekti</w:t>
            </w:r>
          </w:p>
        </w:tc>
      </w:tr>
      <w:tr w:rsidR="00D16486" w:rsidRPr="00721243" w14:paraId="6F22A597" w14:textId="77777777" w:rsidTr="00987488">
        <w:trPr>
          <w:trHeight w:val="340"/>
          <w:jc w:val="center"/>
        </w:trPr>
        <w:tc>
          <w:tcPr>
            <w:tcW w:w="149"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65D620A" w14:textId="77777777" w:rsidR="004D3867" w:rsidRPr="00721243" w:rsidRDefault="004D3867" w:rsidP="004D3867">
            <w:pPr>
              <w:widowControl w:val="0"/>
              <w:shd w:val="clear" w:color="auto" w:fill="FFFFFF"/>
              <w:spacing w:line="276" w:lineRule="auto"/>
              <w:rPr>
                <w:rFonts w:cs="Arial"/>
                <w:color w:val="000000" w:themeColor="text1"/>
                <w:sz w:val="16"/>
                <w:szCs w:val="16"/>
              </w:rPr>
            </w:pPr>
            <w:r w:rsidRPr="00721243">
              <w:rPr>
                <w:rFonts w:cs="Arial"/>
                <w:color w:val="000000" w:themeColor="text1"/>
                <w:sz w:val="16"/>
                <w:szCs w:val="16"/>
              </w:rPr>
              <w:t>2</w:t>
            </w:r>
          </w:p>
        </w:tc>
        <w:tc>
          <w:tcPr>
            <w:tcW w:w="594"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786E981" w14:textId="1A0F2FCA" w:rsidR="004D3867" w:rsidRPr="00721243" w:rsidRDefault="004D3867" w:rsidP="004D3867">
            <w:pPr>
              <w:widowControl w:val="0"/>
              <w:spacing w:line="276" w:lineRule="auto"/>
              <w:rPr>
                <w:rFonts w:cs="Arial"/>
                <w:color w:val="000000" w:themeColor="text1"/>
                <w:sz w:val="16"/>
                <w:szCs w:val="16"/>
              </w:rPr>
            </w:pPr>
            <w:r w:rsidRPr="00721243">
              <w:rPr>
                <w:rFonts w:cs="Arial"/>
                <w:color w:val="000000" w:themeColor="text1"/>
                <w:sz w:val="16"/>
                <w:szCs w:val="16"/>
              </w:rPr>
              <w:t>Oštećenje infrastruktue</w:t>
            </w:r>
          </w:p>
        </w:tc>
        <w:tc>
          <w:tcPr>
            <w:tcW w:w="18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DB8EBD4" w14:textId="77777777" w:rsidR="004D3867" w:rsidRPr="00721243" w:rsidRDefault="004D3867" w:rsidP="004D3867">
            <w:pPr>
              <w:widowControl w:val="0"/>
              <w:spacing w:line="276" w:lineRule="auto"/>
              <w:rPr>
                <w:rFonts w:ascii="Wingdings" w:hAnsi="Wingdings" w:cs="Arial"/>
                <w:color w:val="000000" w:themeColor="text1"/>
                <w:sz w:val="16"/>
                <w:szCs w:val="16"/>
              </w:rPr>
            </w:pPr>
          </w:p>
        </w:tc>
        <w:tc>
          <w:tcPr>
            <w:tcW w:w="179"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A3C086B" w14:textId="77777777" w:rsidR="004D3867" w:rsidRPr="00721243" w:rsidRDefault="004D3867" w:rsidP="004D3867">
            <w:pPr>
              <w:widowControl w:val="0"/>
              <w:spacing w:line="276" w:lineRule="auto"/>
              <w:jc w:val="center"/>
              <w:rPr>
                <w:rFonts w:ascii="Wingdings" w:hAnsi="Wingdings" w:cs="Arial"/>
                <w:color w:val="000000" w:themeColor="text1"/>
                <w:sz w:val="16"/>
                <w:szCs w:val="16"/>
              </w:rPr>
            </w:pPr>
            <w:r w:rsidRPr="00721243">
              <w:rPr>
                <w:rFonts w:ascii="Wingdings" w:hAnsi="Wingdings" w:cs="Arial"/>
                <w:color w:val="000000" w:themeColor="text1"/>
                <w:sz w:val="16"/>
                <w:szCs w:val="16"/>
              </w:rPr>
              <w:t></w:t>
            </w:r>
          </w:p>
        </w:tc>
        <w:tc>
          <w:tcPr>
            <w:tcW w:w="78"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C1BD9FE" w14:textId="77777777" w:rsidR="004D3867" w:rsidRPr="00721243" w:rsidRDefault="004D3867" w:rsidP="004D3867">
            <w:pPr>
              <w:widowControl w:val="0"/>
              <w:spacing w:line="276" w:lineRule="auto"/>
              <w:jc w:val="center"/>
              <w:rPr>
                <w:rFonts w:ascii="Wingdings" w:hAnsi="Wingdings" w:cs="Arial"/>
                <w:color w:val="000000" w:themeColor="text1"/>
                <w:sz w:val="16"/>
                <w:szCs w:val="16"/>
              </w:rPr>
            </w:pPr>
            <w:r w:rsidRPr="00721243">
              <w:rPr>
                <w:rFonts w:ascii="Wingdings" w:hAnsi="Wingdings" w:cs="Arial"/>
                <w:color w:val="000000" w:themeColor="text1"/>
                <w:sz w:val="16"/>
                <w:szCs w:val="16"/>
              </w:rPr>
              <w:t></w:t>
            </w:r>
          </w:p>
        </w:tc>
        <w:tc>
          <w:tcPr>
            <w:tcW w:w="78"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386DF7C" w14:textId="77777777" w:rsidR="004D3867" w:rsidRPr="00721243" w:rsidRDefault="004D3867" w:rsidP="004D3867">
            <w:pPr>
              <w:widowControl w:val="0"/>
              <w:spacing w:line="276" w:lineRule="auto"/>
              <w:jc w:val="center"/>
              <w:rPr>
                <w:rFonts w:ascii="Wingdings" w:hAnsi="Wingdings" w:cs="Arial"/>
                <w:color w:val="000000" w:themeColor="text1"/>
                <w:sz w:val="16"/>
                <w:szCs w:val="16"/>
              </w:rPr>
            </w:pPr>
          </w:p>
        </w:tc>
        <w:tc>
          <w:tcPr>
            <w:tcW w:w="78"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8385569" w14:textId="77777777" w:rsidR="004D3867" w:rsidRPr="00721243" w:rsidRDefault="004D3867" w:rsidP="004D3867">
            <w:pPr>
              <w:widowControl w:val="0"/>
              <w:spacing w:line="276" w:lineRule="auto"/>
              <w:jc w:val="center"/>
              <w:rPr>
                <w:rFonts w:ascii="Wingdings" w:hAnsi="Wingdings" w:cs="Arial"/>
                <w:color w:val="000000" w:themeColor="text1"/>
                <w:sz w:val="16"/>
                <w:szCs w:val="16"/>
              </w:rPr>
            </w:pPr>
          </w:p>
        </w:tc>
        <w:tc>
          <w:tcPr>
            <w:tcW w:w="131"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4319448" w14:textId="77777777" w:rsidR="004D3867" w:rsidRPr="00721243" w:rsidRDefault="004D3867" w:rsidP="004D3867">
            <w:pPr>
              <w:widowControl w:val="0"/>
              <w:spacing w:line="276" w:lineRule="auto"/>
              <w:jc w:val="center"/>
              <w:rPr>
                <w:rFonts w:ascii="Wingdings" w:hAnsi="Wingdings" w:cs="Arial"/>
                <w:color w:val="000000" w:themeColor="text1"/>
                <w:sz w:val="16"/>
                <w:szCs w:val="16"/>
              </w:rPr>
            </w:pPr>
          </w:p>
        </w:tc>
        <w:tc>
          <w:tcPr>
            <w:tcW w:w="131"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D1260A8" w14:textId="77777777" w:rsidR="004D3867" w:rsidRPr="00721243" w:rsidRDefault="004D3867" w:rsidP="004D3867">
            <w:pPr>
              <w:widowControl w:val="0"/>
              <w:spacing w:line="276" w:lineRule="auto"/>
              <w:jc w:val="center"/>
              <w:rPr>
                <w:rFonts w:ascii="Wingdings" w:hAnsi="Wingdings" w:cs="Arial"/>
                <w:color w:val="000000" w:themeColor="text1"/>
                <w:sz w:val="16"/>
                <w:szCs w:val="16"/>
              </w:rPr>
            </w:pPr>
            <w:r w:rsidRPr="00721243">
              <w:rPr>
                <w:rFonts w:ascii="Wingdings" w:hAnsi="Wingdings" w:cs="Arial"/>
                <w:color w:val="000000" w:themeColor="text1"/>
                <w:sz w:val="16"/>
                <w:szCs w:val="16"/>
              </w:rPr>
              <w:t></w:t>
            </w:r>
          </w:p>
        </w:tc>
        <w:tc>
          <w:tcPr>
            <w:tcW w:w="131"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512BFFC" w14:textId="77777777" w:rsidR="004D3867" w:rsidRPr="00721243" w:rsidRDefault="004D3867" w:rsidP="004D3867">
            <w:pPr>
              <w:widowControl w:val="0"/>
              <w:spacing w:line="276" w:lineRule="auto"/>
              <w:jc w:val="center"/>
              <w:rPr>
                <w:rFonts w:ascii="Wingdings" w:hAnsi="Wingdings" w:cs="Arial"/>
                <w:color w:val="000000" w:themeColor="text1"/>
                <w:sz w:val="16"/>
                <w:szCs w:val="16"/>
              </w:rPr>
            </w:pPr>
          </w:p>
        </w:tc>
        <w:tc>
          <w:tcPr>
            <w:tcW w:w="134"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B5BEDCF" w14:textId="77777777" w:rsidR="004D3867" w:rsidRPr="00721243" w:rsidRDefault="004D3867" w:rsidP="004D3867">
            <w:pPr>
              <w:widowControl w:val="0"/>
              <w:spacing w:line="276" w:lineRule="auto"/>
              <w:jc w:val="center"/>
              <w:rPr>
                <w:rFonts w:ascii="Wingdings" w:hAnsi="Wingdings" w:cs="Arial"/>
                <w:color w:val="000000" w:themeColor="text1"/>
                <w:sz w:val="16"/>
                <w:szCs w:val="16"/>
              </w:rPr>
            </w:pPr>
          </w:p>
        </w:tc>
        <w:tc>
          <w:tcPr>
            <w:tcW w:w="10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0BEC7B5" w14:textId="77777777" w:rsidR="004D3867" w:rsidRPr="00721243" w:rsidRDefault="004D3867" w:rsidP="004D3867">
            <w:pPr>
              <w:widowControl w:val="0"/>
              <w:spacing w:line="276" w:lineRule="auto"/>
              <w:jc w:val="center"/>
              <w:rPr>
                <w:rFonts w:ascii="Wingdings" w:hAnsi="Wingdings" w:cs="Arial"/>
                <w:color w:val="000000" w:themeColor="text1"/>
                <w:sz w:val="16"/>
                <w:szCs w:val="16"/>
              </w:rPr>
            </w:pPr>
          </w:p>
        </w:tc>
        <w:tc>
          <w:tcPr>
            <w:tcW w:w="105"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2005CB9" w14:textId="77777777" w:rsidR="004D3867" w:rsidRPr="00721243" w:rsidRDefault="004D3867" w:rsidP="004D3867">
            <w:pPr>
              <w:widowControl w:val="0"/>
              <w:spacing w:line="276" w:lineRule="auto"/>
              <w:jc w:val="center"/>
              <w:rPr>
                <w:rFonts w:ascii="Wingdings" w:hAnsi="Wingdings" w:cs="Arial"/>
                <w:color w:val="000000" w:themeColor="text1"/>
                <w:sz w:val="16"/>
                <w:szCs w:val="16"/>
              </w:rPr>
            </w:pPr>
            <w:r w:rsidRPr="00721243">
              <w:rPr>
                <w:rFonts w:ascii="Wingdings" w:hAnsi="Wingdings" w:cs="Arial"/>
                <w:color w:val="000000" w:themeColor="text1"/>
                <w:sz w:val="16"/>
                <w:szCs w:val="16"/>
              </w:rPr>
              <w:t></w:t>
            </w:r>
          </w:p>
        </w:tc>
        <w:tc>
          <w:tcPr>
            <w:tcW w:w="111"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2F1E340" w14:textId="77777777" w:rsidR="004D3867" w:rsidRPr="00721243" w:rsidRDefault="004D3867" w:rsidP="004D3867">
            <w:pPr>
              <w:widowControl w:val="0"/>
              <w:spacing w:line="276" w:lineRule="auto"/>
              <w:jc w:val="center"/>
              <w:rPr>
                <w:rFonts w:ascii="Wingdings" w:hAnsi="Wingdings" w:cs="Arial"/>
                <w:color w:val="000000" w:themeColor="text1"/>
                <w:sz w:val="16"/>
                <w:szCs w:val="16"/>
              </w:rPr>
            </w:pPr>
          </w:p>
        </w:tc>
        <w:tc>
          <w:tcPr>
            <w:tcW w:w="111"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4A7D104" w14:textId="77777777" w:rsidR="004D3867" w:rsidRPr="00721243" w:rsidRDefault="004D3867" w:rsidP="004D3867">
            <w:pPr>
              <w:widowControl w:val="0"/>
              <w:spacing w:line="276" w:lineRule="auto"/>
              <w:jc w:val="center"/>
              <w:rPr>
                <w:rFonts w:ascii="Wingdings" w:hAnsi="Wingdings" w:cs="Arial"/>
                <w:color w:val="000000" w:themeColor="text1"/>
                <w:sz w:val="16"/>
                <w:szCs w:val="16"/>
              </w:rPr>
            </w:pPr>
          </w:p>
        </w:tc>
        <w:tc>
          <w:tcPr>
            <w:tcW w:w="147" w:type="pct"/>
            <w:tcBorders>
              <w:top w:val="single" w:sz="4" w:space="0" w:color="auto"/>
              <w:left w:val="single" w:sz="4" w:space="0" w:color="auto"/>
              <w:bottom w:val="single" w:sz="4" w:space="0" w:color="auto"/>
              <w:right w:val="single" w:sz="4" w:space="0" w:color="auto"/>
            </w:tcBorders>
            <w:vAlign w:val="center"/>
          </w:tcPr>
          <w:p w14:paraId="350A33DC" w14:textId="77777777" w:rsidR="004D3867" w:rsidRPr="00721243" w:rsidRDefault="004D3867" w:rsidP="004D3867">
            <w:pPr>
              <w:widowControl w:val="0"/>
              <w:spacing w:line="276" w:lineRule="auto"/>
              <w:jc w:val="center"/>
              <w:rPr>
                <w:rFonts w:ascii="Wingdings" w:hAnsi="Wingdings" w:cs="Arial"/>
                <w:color w:val="000000" w:themeColor="text1"/>
                <w:sz w:val="16"/>
                <w:szCs w:val="16"/>
              </w:rPr>
            </w:pPr>
          </w:p>
        </w:tc>
        <w:tc>
          <w:tcPr>
            <w:tcW w:w="145" w:type="pct"/>
            <w:tcBorders>
              <w:top w:val="single" w:sz="4" w:space="0" w:color="auto"/>
              <w:left w:val="single" w:sz="4" w:space="0" w:color="auto"/>
              <w:bottom w:val="single" w:sz="4" w:space="0" w:color="auto"/>
              <w:right w:val="single" w:sz="4" w:space="0" w:color="auto"/>
            </w:tcBorders>
            <w:vAlign w:val="center"/>
            <w:hideMark/>
          </w:tcPr>
          <w:p w14:paraId="63745B9B" w14:textId="77777777" w:rsidR="004D3867" w:rsidRPr="00721243" w:rsidRDefault="004D3867" w:rsidP="004D3867">
            <w:pPr>
              <w:widowControl w:val="0"/>
              <w:spacing w:line="276" w:lineRule="auto"/>
              <w:jc w:val="center"/>
              <w:rPr>
                <w:rFonts w:ascii="Wingdings" w:hAnsi="Wingdings" w:cs="Arial"/>
                <w:color w:val="000000" w:themeColor="text1"/>
                <w:sz w:val="16"/>
                <w:szCs w:val="16"/>
              </w:rPr>
            </w:pPr>
            <w:r w:rsidRPr="00721243">
              <w:rPr>
                <w:rFonts w:ascii="Wingdings" w:hAnsi="Wingdings" w:cs="Arial"/>
                <w:color w:val="000000" w:themeColor="text1"/>
                <w:sz w:val="16"/>
                <w:szCs w:val="16"/>
              </w:rPr>
              <w:t></w:t>
            </w:r>
          </w:p>
        </w:tc>
        <w:tc>
          <w:tcPr>
            <w:tcW w:w="147" w:type="pct"/>
            <w:tcBorders>
              <w:top w:val="single" w:sz="4" w:space="0" w:color="auto"/>
              <w:left w:val="single" w:sz="4" w:space="0" w:color="auto"/>
              <w:bottom w:val="single" w:sz="4" w:space="0" w:color="auto"/>
              <w:right w:val="single" w:sz="4" w:space="0" w:color="auto"/>
            </w:tcBorders>
            <w:vAlign w:val="center"/>
          </w:tcPr>
          <w:p w14:paraId="01EB3D9A" w14:textId="77777777" w:rsidR="004D3867" w:rsidRPr="00721243" w:rsidRDefault="004D3867" w:rsidP="004D3867">
            <w:pPr>
              <w:widowControl w:val="0"/>
              <w:spacing w:line="276" w:lineRule="auto"/>
              <w:jc w:val="center"/>
              <w:rPr>
                <w:rFonts w:ascii="Wingdings" w:hAnsi="Wingdings" w:cs="Arial"/>
                <w:color w:val="000000" w:themeColor="text1"/>
                <w:sz w:val="16"/>
                <w:szCs w:val="16"/>
              </w:rPr>
            </w:pPr>
          </w:p>
        </w:tc>
        <w:tc>
          <w:tcPr>
            <w:tcW w:w="513" w:type="pct"/>
            <w:tcBorders>
              <w:top w:val="single" w:sz="4" w:space="0" w:color="auto"/>
              <w:left w:val="single" w:sz="4" w:space="0" w:color="auto"/>
              <w:bottom w:val="single" w:sz="4" w:space="0" w:color="auto"/>
              <w:right w:val="single" w:sz="4" w:space="0" w:color="auto"/>
            </w:tcBorders>
            <w:shd w:val="clear" w:color="auto" w:fill="92D050"/>
            <w:hideMark/>
          </w:tcPr>
          <w:p w14:paraId="38A6ECD3" w14:textId="53A92110" w:rsidR="004D3867" w:rsidRPr="00721243" w:rsidRDefault="004D3867" w:rsidP="004D3867">
            <w:pPr>
              <w:widowControl w:val="0"/>
              <w:spacing w:line="276" w:lineRule="auto"/>
              <w:rPr>
                <w:rFonts w:cs="Arial"/>
                <w:b/>
                <w:color w:val="000000" w:themeColor="text1"/>
                <w:sz w:val="16"/>
                <w:szCs w:val="16"/>
              </w:rPr>
            </w:pPr>
            <w:r w:rsidRPr="00721243">
              <w:rPr>
                <w:sz w:val="16"/>
                <w:szCs w:val="16"/>
              </w:rPr>
              <w:t>Nizak</w:t>
            </w:r>
          </w:p>
        </w:tc>
        <w:tc>
          <w:tcPr>
            <w:tcW w:w="567" w:type="pct"/>
            <w:tcBorders>
              <w:top w:val="single" w:sz="4" w:space="0" w:color="auto"/>
              <w:left w:val="single" w:sz="4" w:space="0" w:color="auto"/>
              <w:bottom w:val="single" w:sz="4" w:space="0" w:color="auto"/>
              <w:right w:val="single" w:sz="4" w:space="0" w:color="auto"/>
            </w:tcBorders>
            <w:shd w:val="clear" w:color="auto" w:fill="92D050"/>
            <w:hideMark/>
          </w:tcPr>
          <w:p w14:paraId="76D8371D" w14:textId="1A6643FF" w:rsidR="004D3867" w:rsidRPr="00721243" w:rsidRDefault="004D3867" w:rsidP="004D3867">
            <w:pPr>
              <w:widowControl w:val="0"/>
              <w:spacing w:line="276" w:lineRule="auto"/>
              <w:rPr>
                <w:rFonts w:cs="Arial"/>
                <w:b/>
                <w:color w:val="000000" w:themeColor="text1"/>
                <w:sz w:val="16"/>
                <w:szCs w:val="16"/>
              </w:rPr>
            </w:pPr>
            <w:r w:rsidRPr="00721243">
              <w:rPr>
                <w:sz w:val="16"/>
                <w:szCs w:val="16"/>
              </w:rPr>
              <w:t>Nizak</w:t>
            </w:r>
          </w:p>
        </w:tc>
        <w:tc>
          <w:tcPr>
            <w:tcW w:w="567" w:type="pct"/>
            <w:tcBorders>
              <w:top w:val="single" w:sz="4" w:space="0" w:color="auto"/>
              <w:left w:val="single" w:sz="4" w:space="0" w:color="auto"/>
              <w:bottom w:val="single" w:sz="4" w:space="0" w:color="auto"/>
              <w:right w:val="single" w:sz="4" w:space="0" w:color="auto"/>
            </w:tcBorders>
            <w:shd w:val="clear" w:color="auto" w:fill="92D050"/>
            <w:hideMark/>
          </w:tcPr>
          <w:p w14:paraId="5FC749EC" w14:textId="604B57AA" w:rsidR="004D3867" w:rsidRPr="00721243" w:rsidRDefault="004D3867" w:rsidP="004D3867">
            <w:pPr>
              <w:widowControl w:val="0"/>
              <w:spacing w:line="276" w:lineRule="auto"/>
              <w:rPr>
                <w:rFonts w:cs="Arial"/>
                <w:b/>
                <w:color w:val="000000" w:themeColor="text1"/>
                <w:sz w:val="16"/>
                <w:szCs w:val="16"/>
              </w:rPr>
            </w:pPr>
            <w:r w:rsidRPr="00721243">
              <w:rPr>
                <w:sz w:val="16"/>
                <w:szCs w:val="16"/>
              </w:rPr>
              <w:t>Nizak</w:t>
            </w:r>
          </w:p>
        </w:tc>
        <w:tc>
          <w:tcPr>
            <w:tcW w:w="621" w:type="pct"/>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hideMark/>
          </w:tcPr>
          <w:p w14:paraId="7B6BBC45" w14:textId="456F0048" w:rsidR="004D3867" w:rsidRPr="00721243" w:rsidRDefault="00987488" w:rsidP="004D3867">
            <w:pPr>
              <w:widowControl w:val="0"/>
              <w:spacing w:line="276" w:lineRule="auto"/>
              <w:rPr>
                <w:rFonts w:cs="Arial"/>
                <w:b/>
                <w:color w:val="000000" w:themeColor="text1"/>
                <w:sz w:val="16"/>
                <w:szCs w:val="16"/>
              </w:rPr>
            </w:pPr>
            <w:r w:rsidRPr="00721243">
              <w:rPr>
                <w:rFonts w:cs="Arial"/>
                <w:b/>
                <w:color w:val="000000" w:themeColor="text1"/>
                <w:sz w:val="16"/>
                <w:szCs w:val="16"/>
              </w:rPr>
              <w:t>Beznačajan</w:t>
            </w:r>
          </w:p>
        </w:tc>
      </w:tr>
      <w:tr w:rsidR="00C06161" w:rsidRPr="00721243" w14:paraId="2E98417A" w14:textId="77777777" w:rsidTr="00FC7001">
        <w:trPr>
          <w:trHeight w:val="340"/>
          <w:jc w:val="center"/>
        </w:trPr>
        <w:tc>
          <w:tcPr>
            <w:tcW w:w="5000" w:type="pct"/>
            <w:gridSpan w:val="22"/>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F377BE2" w14:textId="4E6A96BB" w:rsidR="00C06161" w:rsidRPr="00721243" w:rsidRDefault="00C06161" w:rsidP="00C06161">
            <w:pPr>
              <w:widowControl w:val="0"/>
              <w:spacing w:line="276" w:lineRule="auto"/>
              <w:rPr>
                <w:rFonts w:cs="Arial"/>
                <w:b/>
                <w:color w:val="000000" w:themeColor="text1"/>
                <w:sz w:val="16"/>
                <w:szCs w:val="16"/>
              </w:rPr>
            </w:pPr>
            <w:r w:rsidRPr="00721243">
              <w:rPr>
                <w:rFonts w:cs="Arial"/>
                <w:b/>
                <w:color w:val="000000" w:themeColor="text1"/>
                <w:sz w:val="16"/>
                <w:szCs w:val="16"/>
              </w:rPr>
              <w:t xml:space="preserve">8. </w:t>
            </w:r>
            <w:r w:rsidR="00A05E52" w:rsidRPr="00721243">
              <w:rPr>
                <w:rFonts w:cs="Arial"/>
                <w:b/>
                <w:color w:val="000000" w:themeColor="text1"/>
                <w:sz w:val="16"/>
                <w:szCs w:val="16"/>
              </w:rPr>
              <w:t>Zdravlje i bezbjednost zajednice</w:t>
            </w:r>
          </w:p>
        </w:tc>
      </w:tr>
      <w:tr w:rsidR="004D3867" w:rsidRPr="00721243" w14:paraId="2D9460BC" w14:textId="77777777" w:rsidTr="00987488">
        <w:trPr>
          <w:trHeight w:val="340"/>
          <w:jc w:val="center"/>
        </w:trPr>
        <w:tc>
          <w:tcPr>
            <w:tcW w:w="149"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214BDE3" w14:textId="77777777" w:rsidR="00C06161" w:rsidRPr="00721243" w:rsidRDefault="00C06161" w:rsidP="00C06161">
            <w:pPr>
              <w:widowControl w:val="0"/>
              <w:shd w:val="clear" w:color="auto" w:fill="FFFFFF"/>
              <w:spacing w:line="276" w:lineRule="auto"/>
              <w:rPr>
                <w:rFonts w:cs="Arial"/>
                <w:color w:val="000000" w:themeColor="text1"/>
                <w:sz w:val="16"/>
                <w:szCs w:val="16"/>
              </w:rPr>
            </w:pPr>
            <w:r w:rsidRPr="00721243">
              <w:rPr>
                <w:rFonts w:cs="Arial"/>
                <w:color w:val="000000" w:themeColor="text1"/>
                <w:sz w:val="16"/>
                <w:szCs w:val="16"/>
              </w:rPr>
              <w:t>1</w:t>
            </w:r>
          </w:p>
        </w:tc>
        <w:tc>
          <w:tcPr>
            <w:tcW w:w="594"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0C57BC5" w14:textId="6A257632" w:rsidR="00C06161" w:rsidRPr="00721243" w:rsidRDefault="00A05E52" w:rsidP="00C06161">
            <w:pPr>
              <w:widowControl w:val="0"/>
              <w:spacing w:line="276" w:lineRule="auto"/>
              <w:rPr>
                <w:rFonts w:cs="Arial"/>
                <w:color w:val="000000" w:themeColor="text1"/>
                <w:sz w:val="16"/>
                <w:szCs w:val="16"/>
              </w:rPr>
            </w:pPr>
            <w:r w:rsidRPr="00721243">
              <w:rPr>
                <w:rFonts w:cs="Arial"/>
                <w:color w:val="000000" w:themeColor="text1"/>
                <w:sz w:val="16"/>
                <w:szCs w:val="16"/>
              </w:rPr>
              <w:t>Neovlašćeno ulazak i zauzimanje prostora zajednice</w:t>
            </w:r>
          </w:p>
        </w:tc>
        <w:tc>
          <w:tcPr>
            <w:tcW w:w="18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329E0EE" w14:textId="77777777" w:rsidR="00C06161" w:rsidRPr="00721243" w:rsidRDefault="00C06161" w:rsidP="00C06161">
            <w:pPr>
              <w:widowControl w:val="0"/>
              <w:spacing w:line="276" w:lineRule="auto"/>
              <w:rPr>
                <w:rFonts w:ascii="Wingdings" w:hAnsi="Wingdings" w:cs="Arial"/>
                <w:color w:val="000000" w:themeColor="text1"/>
                <w:sz w:val="16"/>
                <w:szCs w:val="16"/>
              </w:rPr>
            </w:pPr>
          </w:p>
        </w:tc>
        <w:tc>
          <w:tcPr>
            <w:tcW w:w="179"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8A6ABF3" w14:textId="77777777" w:rsidR="00C06161" w:rsidRPr="00721243" w:rsidRDefault="00C06161" w:rsidP="00C06161">
            <w:pPr>
              <w:widowControl w:val="0"/>
              <w:spacing w:line="276" w:lineRule="auto"/>
              <w:jc w:val="center"/>
              <w:rPr>
                <w:rFonts w:ascii="Wingdings" w:hAnsi="Wingdings" w:cs="Arial"/>
                <w:color w:val="000000" w:themeColor="text1"/>
                <w:sz w:val="16"/>
                <w:szCs w:val="16"/>
              </w:rPr>
            </w:pPr>
            <w:r w:rsidRPr="00721243">
              <w:rPr>
                <w:rFonts w:ascii="Wingdings" w:hAnsi="Wingdings" w:cs="Arial"/>
                <w:color w:val="000000" w:themeColor="text1"/>
                <w:sz w:val="16"/>
                <w:szCs w:val="16"/>
              </w:rPr>
              <w:t></w:t>
            </w:r>
          </w:p>
        </w:tc>
        <w:tc>
          <w:tcPr>
            <w:tcW w:w="78"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D1F90E7" w14:textId="77777777" w:rsidR="00C06161" w:rsidRPr="00721243" w:rsidRDefault="00C06161" w:rsidP="00C06161">
            <w:pPr>
              <w:widowControl w:val="0"/>
              <w:spacing w:line="276" w:lineRule="auto"/>
              <w:jc w:val="center"/>
              <w:rPr>
                <w:rFonts w:ascii="Wingdings" w:hAnsi="Wingdings" w:cs="Arial"/>
                <w:color w:val="000000" w:themeColor="text1"/>
                <w:sz w:val="16"/>
                <w:szCs w:val="16"/>
              </w:rPr>
            </w:pPr>
            <w:r w:rsidRPr="00721243">
              <w:rPr>
                <w:rFonts w:ascii="Wingdings" w:hAnsi="Wingdings" w:cs="Arial"/>
                <w:color w:val="000000" w:themeColor="text1"/>
                <w:sz w:val="16"/>
                <w:szCs w:val="16"/>
              </w:rPr>
              <w:t></w:t>
            </w:r>
          </w:p>
        </w:tc>
        <w:tc>
          <w:tcPr>
            <w:tcW w:w="78"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F06AFA2" w14:textId="77777777" w:rsidR="00C06161" w:rsidRPr="00721243" w:rsidRDefault="00C06161" w:rsidP="00C06161">
            <w:pPr>
              <w:widowControl w:val="0"/>
              <w:spacing w:line="276" w:lineRule="auto"/>
              <w:jc w:val="center"/>
              <w:rPr>
                <w:rFonts w:ascii="Wingdings" w:hAnsi="Wingdings" w:cs="Arial"/>
                <w:color w:val="000000" w:themeColor="text1"/>
                <w:sz w:val="16"/>
                <w:szCs w:val="16"/>
              </w:rPr>
            </w:pPr>
          </w:p>
        </w:tc>
        <w:tc>
          <w:tcPr>
            <w:tcW w:w="78"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E8C98CB" w14:textId="77777777" w:rsidR="00C06161" w:rsidRPr="00721243" w:rsidRDefault="00C06161" w:rsidP="00C06161">
            <w:pPr>
              <w:widowControl w:val="0"/>
              <w:spacing w:line="276" w:lineRule="auto"/>
              <w:jc w:val="center"/>
              <w:rPr>
                <w:rFonts w:ascii="Wingdings" w:hAnsi="Wingdings" w:cs="Arial"/>
                <w:color w:val="000000" w:themeColor="text1"/>
                <w:sz w:val="16"/>
                <w:szCs w:val="16"/>
              </w:rPr>
            </w:pPr>
          </w:p>
        </w:tc>
        <w:tc>
          <w:tcPr>
            <w:tcW w:w="131"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2CE6D66" w14:textId="77777777" w:rsidR="00C06161" w:rsidRPr="00721243" w:rsidRDefault="00C06161" w:rsidP="00C06161">
            <w:pPr>
              <w:widowControl w:val="0"/>
              <w:spacing w:line="276" w:lineRule="auto"/>
              <w:jc w:val="center"/>
              <w:rPr>
                <w:rFonts w:ascii="Wingdings" w:hAnsi="Wingdings" w:cs="Arial"/>
                <w:color w:val="000000" w:themeColor="text1"/>
                <w:sz w:val="16"/>
                <w:szCs w:val="16"/>
              </w:rPr>
            </w:pPr>
            <w:r w:rsidRPr="00721243">
              <w:rPr>
                <w:rFonts w:ascii="Wingdings" w:hAnsi="Wingdings" w:cs="Arial"/>
                <w:color w:val="000000" w:themeColor="text1"/>
                <w:sz w:val="16"/>
                <w:szCs w:val="16"/>
              </w:rPr>
              <w:t></w:t>
            </w:r>
          </w:p>
        </w:tc>
        <w:tc>
          <w:tcPr>
            <w:tcW w:w="131"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447D11A" w14:textId="77777777" w:rsidR="00C06161" w:rsidRPr="00721243" w:rsidRDefault="00C06161" w:rsidP="00C06161">
            <w:pPr>
              <w:widowControl w:val="0"/>
              <w:spacing w:line="276" w:lineRule="auto"/>
              <w:jc w:val="center"/>
              <w:rPr>
                <w:rFonts w:ascii="Wingdings" w:hAnsi="Wingdings" w:cs="Arial"/>
                <w:color w:val="000000" w:themeColor="text1"/>
                <w:sz w:val="16"/>
                <w:szCs w:val="16"/>
              </w:rPr>
            </w:pPr>
          </w:p>
        </w:tc>
        <w:tc>
          <w:tcPr>
            <w:tcW w:w="131"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22D8D43" w14:textId="77777777" w:rsidR="00C06161" w:rsidRPr="00721243" w:rsidRDefault="00C06161" w:rsidP="00C06161">
            <w:pPr>
              <w:widowControl w:val="0"/>
              <w:spacing w:line="276" w:lineRule="auto"/>
              <w:jc w:val="center"/>
              <w:rPr>
                <w:rFonts w:ascii="Wingdings" w:hAnsi="Wingdings" w:cs="Arial"/>
                <w:color w:val="000000" w:themeColor="text1"/>
                <w:sz w:val="16"/>
                <w:szCs w:val="16"/>
              </w:rPr>
            </w:pPr>
          </w:p>
        </w:tc>
        <w:tc>
          <w:tcPr>
            <w:tcW w:w="134"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89133BB" w14:textId="77777777" w:rsidR="00C06161" w:rsidRPr="00721243" w:rsidRDefault="00C06161" w:rsidP="00C06161">
            <w:pPr>
              <w:widowControl w:val="0"/>
              <w:spacing w:line="276" w:lineRule="auto"/>
              <w:jc w:val="center"/>
              <w:rPr>
                <w:rFonts w:ascii="Wingdings" w:hAnsi="Wingdings" w:cs="Arial"/>
                <w:color w:val="000000" w:themeColor="text1"/>
                <w:sz w:val="16"/>
                <w:szCs w:val="16"/>
              </w:rPr>
            </w:pPr>
          </w:p>
        </w:tc>
        <w:tc>
          <w:tcPr>
            <w:tcW w:w="10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57A7874" w14:textId="77777777" w:rsidR="00C06161" w:rsidRPr="00721243" w:rsidRDefault="00C06161" w:rsidP="00C06161">
            <w:pPr>
              <w:widowControl w:val="0"/>
              <w:spacing w:line="276" w:lineRule="auto"/>
              <w:jc w:val="center"/>
              <w:rPr>
                <w:rFonts w:ascii="Wingdings" w:hAnsi="Wingdings" w:cs="Arial"/>
                <w:color w:val="000000" w:themeColor="text1"/>
                <w:sz w:val="16"/>
                <w:szCs w:val="16"/>
              </w:rPr>
            </w:pPr>
          </w:p>
        </w:tc>
        <w:tc>
          <w:tcPr>
            <w:tcW w:w="105"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66BED14" w14:textId="77777777" w:rsidR="00C06161" w:rsidRPr="00721243" w:rsidRDefault="00C06161" w:rsidP="00C06161">
            <w:pPr>
              <w:widowControl w:val="0"/>
              <w:spacing w:line="276" w:lineRule="auto"/>
              <w:jc w:val="center"/>
              <w:rPr>
                <w:rFonts w:ascii="Wingdings" w:hAnsi="Wingdings" w:cs="Arial"/>
                <w:color w:val="000000" w:themeColor="text1"/>
                <w:sz w:val="16"/>
                <w:szCs w:val="16"/>
              </w:rPr>
            </w:pPr>
            <w:r w:rsidRPr="00721243">
              <w:rPr>
                <w:rFonts w:ascii="Wingdings" w:hAnsi="Wingdings" w:cs="Arial"/>
                <w:color w:val="000000" w:themeColor="text1"/>
                <w:sz w:val="16"/>
                <w:szCs w:val="16"/>
              </w:rPr>
              <w:t></w:t>
            </w:r>
          </w:p>
        </w:tc>
        <w:tc>
          <w:tcPr>
            <w:tcW w:w="111"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5730A89" w14:textId="77777777" w:rsidR="00C06161" w:rsidRPr="00721243" w:rsidRDefault="00C06161" w:rsidP="00C06161">
            <w:pPr>
              <w:widowControl w:val="0"/>
              <w:spacing w:line="276" w:lineRule="auto"/>
              <w:jc w:val="center"/>
              <w:rPr>
                <w:rFonts w:ascii="Wingdings" w:hAnsi="Wingdings" w:cs="Arial"/>
                <w:color w:val="000000" w:themeColor="text1"/>
                <w:sz w:val="16"/>
                <w:szCs w:val="16"/>
              </w:rPr>
            </w:pPr>
          </w:p>
        </w:tc>
        <w:tc>
          <w:tcPr>
            <w:tcW w:w="111"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967DD52" w14:textId="77777777" w:rsidR="00C06161" w:rsidRPr="00721243" w:rsidRDefault="00C06161" w:rsidP="00C06161">
            <w:pPr>
              <w:widowControl w:val="0"/>
              <w:spacing w:line="276" w:lineRule="auto"/>
              <w:jc w:val="center"/>
              <w:rPr>
                <w:rFonts w:ascii="Wingdings" w:hAnsi="Wingdings" w:cs="Arial"/>
                <w:color w:val="000000" w:themeColor="text1"/>
                <w:sz w:val="16"/>
                <w:szCs w:val="16"/>
              </w:rPr>
            </w:pPr>
          </w:p>
        </w:tc>
        <w:tc>
          <w:tcPr>
            <w:tcW w:w="147" w:type="pct"/>
            <w:tcBorders>
              <w:top w:val="single" w:sz="4" w:space="0" w:color="auto"/>
              <w:left w:val="single" w:sz="4" w:space="0" w:color="auto"/>
              <w:bottom w:val="single" w:sz="4" w:space="0" w:color="auto"/>
              <w:right w:val="single" w:sz="4" w:space="0" w:color="auto"/>
            </w:tcBorders>
            <w:vAlign w:val="center"/>
          </w:tcPr>
          <w:p w14:paraId="10A26B6F" w14:textId="77777777" w:rsidR="00C06161" w:rsidRPr="00721243" w:rsidRDefault="00C06161" w:rsidP="00C06161">
            <w:pPr>
              <w:widowControl w:val="0"/>
              <w:spacing w:line="276" w:lineRule="auto"/>
              <w:jc w:val="center"/>
              <w:rPr>
                <w:rFonts w:ascii="Wingdings" w:hAnsi="Wingdings" w:cs="Arial"/>
                <w:color w:val="000000" w:themeColor="text1"/>
                <w:sz w:val="16"/>
                <w:szCs w:val="16"/>
              </w:rPr>
            </w:pPr>
          </w:p>
        </w:tc>
        <w:tc>
          <w:tcPr>
            <w:tcW w:w="145" w:type="pct"/>
            <w:tcBorders>
              <w:top w:val="single" w:sz="4" w:space="0" w:color="auto"/>
              <w:left w:val="single" w:sz="4" w:space="0" w:color="auto"/>
              <w:bottom w:val="single" w:sz="4" w:space="0" w:color="auto"/>
              <w:right w:val="single" w:sz="4" w:space="0" w:color="auto"/>
            </w:tcBorders>
            <w:vAlign w:val="center"/>
          </w:tcPr>
          <w:p w14:paraId="4200303B" w14:textId="77777777" w:rsidR="00C06161" w:rsidRPr="00721243" w:rsidRDefault="00C06161" w:rsidP="00C06161">
            <w:pPr>
              <w:widowControl w:val="0"/>
              <w:spacing w:line="276" w:lineRule="auto"/>
              <w:jc w:val="center"/>
              <w:rPr>
                <w:rFonts w:ascii="Wingdings" w:hAnsi="Wingdings" w:cs="Arial"/>
                <w:color w:val="000000" w:themeColor="text1"/>
                <w:sz w:val="16"/>
                <w:szCs w:val="16"/>
              </w:rPr>
            </w:pPr>
          </w:p>
        </w:tc>
        <w:tc>
          <w:tcPr>
            <w:tcW w:w="147" w:type="pct"/>
            <w:tcBorders>
              <w:top w:val="single" w:sz="4" w:space="0" w:color="auto"/>
              <w:left w:val="single" w:sz="4" w:space="0" w:color="auto"/>
              <w:bottom w:val="single" w:sz="4" w:space="0" w:color="auto"/>
              <w:right w:val="single" w:sz="4" w:space="0" w:color="auto"/>
            </w:tcBorders>
            <w:vAlign w:val="center"/>
            <w:hideMark/>
          </w:tcPr>
          <w:p w14:paraId="1C471609" w14:textId="77777777" w:rsidR="00C06161" w:rsidRPr="00721243" w:rsidRDefault="00C06161" w:rsidP="00C06161">
            <w:pPr>
              <w:widowControl w:val="0"/>
              <w:spacing w:line="276" w:lineRule="auto"/>
              <w:jc w:val="center"/>
              <w:rPr>
                <w:rFonts w:ascii="Wingdings" w:hAnsi="Wingdings" w:cs="Arial"/>
                <w:color w:val="000000" w:themeColor="text1"/>
                <w:sz w:val="16"/>
                <w:szCs w:val="16"/>
              </w:rPr>
            </w:pPr>
            <w:r w:rsidRPr="00721243">
              <w:rPr>
                <w:rFonts w:ascii="Wingdings" w:hAnsi="Wingdings" w:cs="Arial"/>
                <w:color w:val="000000" w:themeColor="text1"/>
                <w:sz w:val="16"/>
                <w:szCs w:val="16"/>
              </w:rPr>
              <w:t></w:t>
            </w:r>
          </w:p>
        </w:tc>
        <w:tc>
          <w:tcPr>
            <w:tcW w:w="513" w:type="pct"/>
            <w:tcBorders>
              <w:top w:val="single" w:sz="4" w:space="0" w:color="auto"/>
              <w:left w:val="single" w:sz="4" w:space="0" w:color="auto"/>
              <w:bottom w:val="single" w:sz="4" w:space="0" w:color="auto"/>
              <w:right w:val="single" w:sz="4" w:space="0" w:color="auto"/>
            </w:tcBorders>
            <w:shd w:val="clear" w:color="auto" w:fill="92D050"/>
            <w:vAlign w:val="center"/>
            <w:hideMark/>
          </w:tcPr>
          <w:p w14:paraId="6E251F7F" w14:textId="05CB33B2" w:rsidR="00C06161" w:rsidRPr="00721243" w:rsidRDefault="004D3867" w:rsidP="00C06161">
            <w:pPr>
              <w:widowControl w:val="0"/>
              <w:spacing w:line="276" w:lineRule="auto"/>
              <w:rPr>
                <w:rFonts w:cs="Arial"/>
                <w:b/>
                <w:color w:val="000000" w:themeColor="text1"/>
                <w:sz w:val="16"/>
                <w:szCs w:val="16"/>
              </w:rPr>
            </w:pPr>
            <w:r w:rsidRPr="00721243">
              <w:rPr>
                <w:rFonts w:cs="Arial"/>
                <w:b/>
                <w:color w:val="000000" w:themeColor="text1"/>
                <w:sz w:val="16"/>
                <w:szCs w:val="16"/>
              </w:rPr>
              <w:t>Nizak</w:t>
            </w:r>
          </w:p>
        </w:tc>
        <w:tc>
          <w:tcPr>
            <w:tcW w:w="567" w:type="pct"/>
            <w:tcBorders>
              <w:top w:val="single" w:sz="4" w:space="0" w:color="auto"/>
              <w:left w:val="single" w:sz="4" w:space="0" w:color="auto"/>
              <w:bottom w:val="single" w:sz="4" w:space="0" w:color="auto"/>
              <w:right w:val="single" w:sz="4" w:space="0" w:color="auto"/>
            </w:tcBorders>
            <w:shd w:val="clear" w:color="auto" w:fill="FFC000"/>
            <w:vAlign w:val="center"/>
            <w:hideMark/>
          </w:tcPr>
          <w:p w14:paraId="21364F3D" w14:textId="5F8AE291" w:rsidR="00C06161" w:rsidRPr="00721243" w:rsidRDefault="004D3867" w:rsidP="00C06161">
            <w:pPr>
              <w:widowControl w:val="0"/>
              <w:spacing w:line="276" w:lineRule="auto"/>
              <w:rPr>
                <w:rFonts w:cs="Arial"/>
                <w:b/>
                <w:color w:val="000000" w:themeColor="text1"/>
                <w:sz w:val="16"/>
                <w:szCs w:val="16"/>
              </w:rPr>
            </w:pPr>
            <w:r w:rsidRPr="00721243">
              <w:rPr>
                <w:rFonts w:cs="Arial"/>
                <w:b/>
                <w:color w:val="000000" w:themeColor="text1"/>
                <w:sz w:val="16"/>
                <w:szCs w:val="16"/>
              </w:rPr>
              <w:t>Srednji</w:t>
            </w:r>
          </w:p>
        </w:tc>
        <w:tc>
          <w:tcPr>
            <w:tcW w:w="567" w:type="pct"/>
            <w:tcBorders>
              <w:top w:val="single" w:sz="4" w:space="0" w:color="auto"/>
              <w:left w:val="single" w:sz="4" w:space="0" w:color="auto"/>
              <w:bottom w:val="single" w:sz="4" w:space="0" w:color="auto"/>
              <w:right w:val="single" w:sz="4" w:space="0" w:color="auto"/>
            </w:tcBorders>
            <w:shd w:val="clear" w:color="auto" w:fill="92D050"/>
            <w:vAlign w:val="center"/>
            <w:hideMark/>
          </w:tcPr>
          <w:p w14:paraId="3B8A93A1" w14:textId="6E22C9A3" w:rsidR="00C06161" w:rsidRPr="00721243" w:rsidRDefault="004D3867" w:rsidP="00C06161">
            <w:pPr>
              <w:widowControl w:val="0"/>
              <w:spacing w:line="276" w:lineRule="auto"/>
              <w:rPr>
                <w:rFonts w:cs="Arial"/>
                <w:b/>
                <w:color w:val="000000" w:themeColor="text1"/>
                <w:sz w:val="16"/>
                <w:szCs w:val="16"/>
              </w:rPr>
            </w:pPr>
            <w:r w:rsidRPr="00721243">
              <w:rPr>
                <w:rFonts w:cs="Arial"/>
                <w:b/>
                <w:color w:val="000000" w:themeColor="text1"/>
                <w:sz w:val="16"/>
                <w:szCs w:val="16"/>
              </w:rPr>
              <w:t>Nizak</w:t>
            </w:r>
          </w:p>
        </w:tc>
        <w:tc>
          <w:tcPr>
            <w:tcW w:w="621" w:type="pct"/>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hideMark/>
          </w:tcPr>
          <w:p w14:paraId="4E4E515E" w14:textId="479E60CF" w:rsidR="00C06161" w:rsidRPr="00721243" w:rsidRDefault="00987488" w:rsidP="00C06161">
            <w:pPr>
              <w:widowControl w:val="0"/>
              <w:spacing w:line="276" w:lineRule="auto"/>
              <w:rPr>
                <w:rFonts w:cs="Arial"/>
                <w:b/>
                <w:color w:val="000000" w:themeColor="text1"/>
                <w:sz w:val="16"/>
                <w:szCs w:val="16"/>
              </w:rPr>
            </w:pPr>
            <w:r w:rsidRPr="00721243">
              <w:rPr>
                <w:rFonts w:cs="Arial"/>
                <w:b/>
                <w:color w:val="000000" w:themeColor="text1"/>
                <w:sz w:val="16"/>
                <w:szCs w:val="16"/>
              </w:rPr>
              <w:t>Beznačajan</w:t>
            </w:r>
          </w:p>
        </w:tc>
      </w:tr>
      <w:tr w:rsidR="00C06161" w:rsidRPr="00721243" w14:paraId="037C070E" w14:textId="77777777" w:rsidTr="00FC7001">
        <w:trPr>
          <w:trHeight w:val="340"/>
          <w:jc w:val="center"/>
        </w:trPr>
        <w:tc>
          <w:tcPr>
            <w:tcW w:w="5000" w:type="pct"/>
            <w:gridSpan w:val="22"/>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04FE11E" w14:textId="21F4C2F0" w:rsidR="00C06161" w:rsidRPr="00721243" w:rsidRDefault="00C06161" w:rsidP="00C06161">
            <w:pPr>
              <w:widowControl w:val="0"/>
              <w:spacing w:line="276" w:lineRule="auto"/>
              <w:rPr>
                <w:rFonts w:cs="Arial"/>
                <w:b/>
                <w:color w:val="000000" w:themeColor="text1"/>
                <w:sz w:val="16"/>
                <w:szCs w:val="16"/>
              </w:rPr>
            </w:pPr>
            <w:r w:rsidRPr="00721243">
              <w:rPr>
                <w:rFonts w:cs="Arial"/>
                <w:b/>
                <w:color w:val="000000" w:themeColor="text1"/>
                <w:sz w:val="16"/>
                <w:szCs w:val="16"/>
              </w:rPr>
              <w:t xml:space="preserve">9. </w:t>
            </w:r>
            <w:r w:rsidR="00A05E52" w:rsidRPr="00721243">
              <w:rPr>
                <w:rFonts w:cs="Arial"/>
                <w:b/>
                <w:color w:val="000000" w:themeColor="text1"/>
                <w:sz w:val="16"/>
                <w:szCs w:val="16"/>
              </w:rPr>
              <w:t>Radna snaga i uslovi rada</w:t>
            </w:r>
          </w:p>
        </w:tc>
      </w:tr>
      <w:tr w:rsidR="00D16486" w:rsidRPr="00721243" w14:paraId="70034409" w14:textId="77777777" w:rsidTr="00987488">
        <w:trPr>
          <w:trHeight w:val="340"/>
          <w:jc w:val="center"/>
        </w:trPr>
        <w:tc>
          <w:tcPr>
            <w:tcW w:w="149"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8275EAE" w14:textId="77777777" w:rsidR="004D3867" w:rsidRPr="00721243" w:rsidRDefault="004D3867" w:rsidP="004D3867">
            <w:pPr>
              <w:widowControl w:val="0"/>
              <w:shd w:val="clear" w:color="auto" w:fill="FFFFFF"/>
              <w:spacing w:line="276" w:lineRule="auto"/>
              <w:rPr>
                <w:rFonts w:cs="Arial"/>
                <w:color w:val="000000" w:themeColor="text1"/>
                <w:sz w:val="16"/>
                <w:szCs w:val="16"/>
              </w:rPr>
            </w:pPr>
            <w:r w:rsidRPr="00721243">
              <w:rPr>
                <w:rFonts w:cs="Arial"/>
                <w:color w:val="000000" w:themeColor="text1"/>
                <w:sz w:val="16"/>
                <w:szCs w:val="16"/>
              </w:rPr>
              <w:t>1</w:t>
            </w:r>
          </w:p>
        </w:tc>
        <w:tc>
          <w:tcPr>
            <w:tcW w:w="594"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96814B3" w14:textId="45E72D94" w:rsidR="004D3867" w:rsidRPr="00721243" w:rsidRDefault="004D3867" w:rsidP="00213643">
            <w:pPr>
              <w:widowControl w:val="0"/>
              <w:shd w:val="clear" w:color="auto" w:fill="FFFFFF"/>
              <w:spacing w:line="276" w:lineRule="auto"/>
              <w:rPr>
                <w:rFonts w:cs="Arial"/>
                <w:color w:val="000000" w:themeColor="text1"/>
                <w:sz w:val="16"/>
                <w:szCs w:val="16"/>
              </w:rPr>
            </w:pPr>
            <w:r w:rsidRPr="00721243">
              <w:rPr>
                <w:rFonts w:cs="Arial"/>
                <w:color w:val="000000" w:themeColor="text1"/>
                <w:sz w:val="16"/>
                <w:szCs w:val="16"/>
              </w:rPr>
              <w:t>Uslovi rada i zaštita radne snage</w:t>
            </w:r>
          </w:p>
        </w:tc>
        <w:tc>
          <w:tcPr>
            <w:tcW w:w="18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8EEE88D" w14:textId="77777777" w:rsidR="004D3867" w:rsidRPr="00721243" w:rsidRDefault="004D3867" w:rsidP="004D3867">
            <w:pPr>
              <w:widowControl w:val="0"/>
              <w:spacing w:line="276" w:lineRule="auto"/>
              <w:rPr>
                <w:rFonts w:ascii="Wingdings" w:hAnsi="Wingdings" w:cs="Arial"/>
                <w:color w:val="000000" w:themeColor="text1"/>
                <w:sz w:val="16"/>
                <w:szCs w:val="16"/>
              </w:rPr>
            </w:pPr>
          </w:p>
        </w:tc>
        <w:tc>
          <w:tcPr>
            <w:tcW w:w="179"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05C34AD" w14:textId="77777777" w:rsidR="004D3867" w:rsidRPr="00721243" w:rsidRDefault="004D3867" w:rsidP="004D3867">
            <w:pPr>
              <w:widowControl w:val="0"/>
              <w:spacing w:line="276" w:lineRule="auto"/>
              <w:jc w:val="center"/>
              <w:rPr>
                <w:rFonts w:ascii="Wingdings" w:hAnsi="Wingdings" w:cs="Arial"/>
                <w:color w:val="000000" w:themeColor="text1"/>
                <w:sz w:val="16"/>
                <w:szCs w:val="16"/>
              </w:rPr>
            </w:pPr>
            <w:r w:rsidRPr="00721243">
              <w:rPr>
                <w:rFonts w:ascii="Wingdings" w:hAnsi="Wingdings" w:cs="Arial"/>
                <w:color w:val="000000" w:themeColor="text1"/>
                <w:sz w:val="16"/>
                <w:szCs w:val="16"/>
              </w:rPr>
              <w:t></w:t>
            </w:r>
          </w:p>
        </w:tc>
        <w:tc>
          <w:tcPr>
            <w:tcW w:w="78"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C5DA752" w14:textId="77777777" w:rsidR="004D3867" w:rsidRPr="00721243" w:rsidRDefault="004D3867" w:rsidP="004D3867">
            <w:pPr>
              <w:widowControl w:val="0"/>
              <w:spacing w:line="276" w:lineRule="auto"/>
              <w:jc w:val="center"/>
              <w:rPr>
                <w:rFonts w:ascii="Wingdings" w:hAnsi="Wingdings" w:cs="Arial"/>
                <w:color w:val="000000" w:themeColor="text1"/>
                <w:sz w:val="16"/>
                <w:szCs w:val="16"/>
              </w:rPr>
            </w:pPr>
            <w:r w:rsidRPr="00721243">
              <w:rPr>
                <w:rFonts w:ascii="Wingdings" w:hAnsi="Wingdings" w:cs="Arial"/>
                <w:color w:val="000000" w:themeColor="text1"/>
                <w:sz w:val="16"/>
                <w:szCs w:val="16"/>
              </w:rPr>
              <w:t></w:t>
            </w:r>
          </w:p>
        </w:tc>
        <w:tc>
          <w:tcPr>
            <w:tcW w:w="78"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FE8996D" w14:textId="77777777" w:rsidR="004D3867" w:rsidRPr="00721243" w:rsidRDefault="004D3867" w:rsidP="004D3867">
            <w:pPr>
              <w:widowControl w:val="0"/>
              <w:spacing w:line="276" w:lineRule="auto"/>
              <w:jc w:val="center"/>
              <w:rPr>
                <w:rFonts w:ascii="Wingdings" w:hAnsi="Wingdings" w:cs="Arial"/>
                <w:color w:val="000000" w:themeColor="text1"/>
                <w:sz w:val="16"/>
                <w:szCs w:val="16"/>
              </w:rPr>
            </w:pPr>
          </w:p>
        </w:tc>
        <w:tc>
          <w:tcPr>
            <w:tcW w:w="78"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952E3FC" w14:textId="77777777" w:rsidR="004D3867" w:rsidRPr="00721243" w:rsidRDefault="004D3867" w:rsidP="004D3867">
            <w:pPr>
              <w:widowControl w:val="0"/>
              <w:spacing w:line="276" w:lineRule="auto"/>
              <w:jc w:val="center"/>
              <w:rPr>
                <w:rFonts w:ascii="Wingdings" w:hAnsi="Wingdings" w:cs="Arial"/>
                <w:color w:val="000000" w:themeColor="text1"/>
                <w:sz w:val="16"/>
                <w:szCs w:val="16"/>
              </w:rPr>
            </w:pPr>
          </w:p>
        </w:tc>
        <w:tc>
          <w:tcPr>
            <w:tcW w:w="131"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C00F7EA" w14:textId="77777777" w:rsidR="004D3867" w:rsidRPr="00721243" w:rsidRDefault="004D3867" w:rsidP="004D3867">
            <w:pPr>
              <w:widowControl w:val="0"/>
              <w:spacing w:line="276" w:lineRule="auto"/>
              <w:jc w:val="center"/>
              <w:rPr>
                <w:rFonts w:ascii="Wingdings" w:hAnsi="Wingdings" w:cs="Arial"/>
                <w:color w:val="000000" w:themeColor="text1"/>
                <w:sz w:val="16"/>
                <w:szCs w:val="16"/>
              </w:rPr>
            </w:pPr>
            <w:r w:rsidRPr="00721243">
              <w:rPr>
                <w:rFonts w:ascii="Wingdings" w:hAnsi="Wingdings" w:cs="Arial"/>
                <w:color w:val="000000" w:themeColor="text1"/>
                <w:sz w:val="16"/>
                <w:szCs w:val="16"/>
              </w:rPr>
              <w:t></w:t>
            </w:r>
          </w:p>
        </w:tc>
        <w:tc>
          <w:tcPr>
            <w:tcW w:w="131"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C339CC7" w14:textId="77777777" w:rsidR="004D3867" w:rsidRPr="00721243" w:rsidRDefault="004D3867" w:rsidP="004D3867">
            <w:pPr>
              <w:widowControl w:val="0"/>
              <w:spacing w:line="276" w:lineRule="auto"/>
              <w:jc w:val="center"/>
              <w:rPr>
                <w:rFonts w:ascii="Wingdings" w:hAnsi="Wingdings" w:cs="Arial"/>
                <w:color w:val="000000" w:themeColor="text1"/>
                <w:sz w:val="16"/>
                <w:szCs w:val="16"/>
              </w:rPr>
            </w:pPr>
          </w:p>
        </w:tc>
        <w:tc>
          <w:tcPr>
            <w:tcW w:w="131"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3127728" w14:textId="77777777" w:rsidR="004D3867" w:rsidRPr="00721243" w:rsidRDefault="004D3867" w:rsidP="004D3867">
            <w:pPr>
              <w:widowControl w:val="0"/>
              <w:spacing w:line="276" w:lineRule="auto"/>
              <w:jc w:val="center"/>
              <w:rPr>
                <w:rFonts w:ascii="Wingdings" w:hAnsi="Wingdings" w:cs="Arial"/>
                <w:color w:val="000000" w:themeColor="text1"/>
                <w:sz w:val="16"/>
                <w:szCs w:val="16"/>
              </w:rPr>
            </w:pPr>
          </w:p>
        </w:tc>
        <w:tc>
          <w:tcPr>
            <w:tcW w:w="134"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671EC8F" w14:textId="77777777" w:rsidR="004D3867" w:rsidRPr="00721243" w:rsidRDefault="004D3867" w:rsidP="004D3867">
            <w:pPr>
              <w:widowControl w:val="0"/>
              <w:spacing w:line="276" w:lineRule="auto"/>
              <w:jc w:val="center"/>
              <w:rPr>
                <w:rFonts w:ascii="Wingdings" w:hAnsi="Wingdings" w:cs="Arial"/>
                <w:color w:val="000000" w:themeColor="text1"/>
                <w:sz w:val="16"/>
                <w:szCs w:val="16"/>
              </w:rPr>
            </w:pPr>
          </w:p>
        </w:tc>
        <w:tc>
          <w:tcPr>
            <w:tcW w:w="10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B8CF82D" w14:textId="77777777" w:rsidR="004D3867" w:rsidRPr="00721243" w:rsidRDefault="004D3867" w:rsidP="004D3867">
            <w:pPr>
              <w:widowControl w:val="0"/>
              <w:spacing w:line="276" w:lineRule="auto"/>
              <w:jc w:val="center"/>
              <w:rPr>
                <w:rFonts w:ascii="Wingdings" w:hAnsi="Wingdings" w:cs="Arial"/>
                <w:color w:val="000000" w:themeColor="text1"/>
                <w:sz w:val="16"/>
                <w:szCs w:val="16"/>
              </w:rPr>
            </w:pPr>
          </w:p>
        </w:tc>
        <w:tc>
          <w:tcPr>
            <w:tcW w:w="105"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A19A21B" w14:textId="77777777" w:rsidR="004D3867" w:rsidRPr="00721243" w:rsidRDefault="004D3867" w:rsidP="004D3867">
            <w:pPr>
              <w:widowControl w:val="0"/>
              <w:spacing w:line="276" w:lineRule="auto"/>
              <w:jc w:val="center"/>
              <w:rPr>
                <w:rFonts w:ascii="Wingdings" w:hAnsi="Wingdings" w:cs="Arial"/>
                <w:color w:val="000000" w:themeColor="text1"/>
                <w:sz w:val="16"/>
                <w:szCs w:val="16"/>
              </w:rPr>
            </w:pPr>
            <w:r w:rsidRPr="00721243">
              <w:rPr>
                <w:rFonts w:ascii="Wingdings" w:hAnsi="Wingdings" w:cs="Arial"/>
                <w:color w:val="000000" w:themeColor="text1"/>
                <w:sz w:val="16"/>
                <w:szCs w:val="16"/>
              </w:rPr>
              <w:t></w:t>
            </w:r>
          </w:p>
        </w:tc>
        <w:tc>
          <w:tcPr>
            <w:tcW w:w="111"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46C8B6D" w14:textId="77777777" w:rsidR="004D3867" w:rsidRPr="00721243" w:rsidRDefault="004D3867" w:rsidP="004D3867">
            <w:pPr>
              <w:widowControl w:val="0"/>
              <w:spacing w:line="276" w:lineRule="auto"/>
              <w:jc w:val="center"/>
              <w:rPr>
                <w:rFonts w:ascii="Wingdings" w:hAnsi="Wingdings" w:cs="Arial"/>
                <w:color w:val="000000" w:themeColor="text1"/>
                <w:sz w:val="16"/>
                <w:szCs w:val="16"/>
              </w:rPr>
            </w:pPr>
          </w:p>
        </w:tc>
        <w:tc>
          <w:tcPr>
            <w:tcW w:w="111"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32D8F1E" w14:textId="77777777" w:rsidR="004D3867" w:rsidRPr="00721243" w:rsidRDefault="004D3867" w:rsidP="004D3867">
            <w:pPr>
              <w:widowControl w:val="0"/>
              <w:spacing w:line="276" w:lineRule="auto"/>
              <w:jc w:val="center"/>
              <w:rPr>
                <w:rFonts w:ascii="Wingdings" w:hAnsi="Wingdings" w:cs="Arial"/>
                <w:color w:val="000000" w:themeColor="text1"/>
                <w:sz w:val="16"/>
                <w:szCs w:val="16"/>
              </w:rPr>
            </w:pPr>
          </w:p>
        </w:tc>
        <w:tc>
          <w:tcPr>
            <w:tcW w:w="147" w:type="pct"/>
            <w:tcBorders>
              <w:top w:val="single" w:sz="4" w:space="0" w:color="auto"/>
              <w:left w:val="single" w:sz="4" w:space="0" w:color="auto"/>
              <w:bottom w:val="single" w:sz="4" w:space="0" w:color="auto"/>
              <w:right w:val="single" w:sz="4" w:space="0" w:color="auto"/>
            </w:tcBorders>
            <w:vAlign w:val="center"/>
            <w:hideMark/>
          </w:tcPr>
          <w:p w14:paraId="25D8466B" w14:textId="77777777" w:rsidR="004D3867" w:rsidRPr="00721243" w:rsidRDefault="004D3867" w:rsidP="004D3867">
            <w:pPr>
              <w:widowControl w:val="0"/>
              <w:spacing w:line="276" w:lineRule="auto"/>
              <w:jc w:val="center"/>
              <w:rPr>
                <w:rFonts w:ascii="Wingdings" w:hAnsi="Wingdings" w:cs="Arial"/>
                <w:color w:val="000000" w:themeColor="text1"/>
                <w:sz w:val="16"/>
                <w:szCs w:val="16"/>
              </w:rPr>
            </w:pPr>
            <w:r w:rsidRPr="00721243">
              <w:rPr>
                <w:rFonts w:ascii="Wingdings" w:hAnsi="Wingdings" w:cs="Arial"/>
                <w:color w:val="000000" w:themeColor="text1"/>
                <w:sz w:val="16"/>
                <w:szCs w:val="16"/>
              </w:rPr>
              <w:t></w:t>
            </w:r>
          </w:p>
        </w:tc>
        <w:tc>
          <w:tcPr>
            <w:tcW w:w="145" w:type="pct"/>
            <w:tcBorders>
              <w:top w:val="single" w:sz="4" w:space="0" w:color="auto"/>
              <w:left w:val="single" w:sz="4" w:space="0" w:color="auto"/>
              <w:bottom w:val="single" w:sz="4" w:space="0" w:color="auto"/>
              <w:right w:val="single" w:sz="4" w:space="0" w:color="auto"/>
            </w:tcBorders>
            <w:vAlign w:val="center"/>
          </w:tcPr>
          <w:p w14:paraId="75124C83" w14:textId="77777777" w:rsidR="004D3867" w:rsidRPr="00721243" w:rsidRDefault="004D3867" w:rsidP="004D3867">
            <w:pPr>
              <w:widowControl w:val="0"/>
              <w:spacing w:line="276" w:lineRule="auto"/>
              <w:jc w:val="center"/>
              <w:rPr>
                <w:rFonts w:ascii="Wingdings" w:hAnsi="Wingdings" w:cs="Arial"/>
                <w:color w:val="000000" w:themeColor="text1"/>
                <w:sz w:val="16"/>
                <w:szCs w:val="16"/>
              </w:rPr>
            </w:pPr>
          </w:p>
        </w:tc>
        <w:tc>
          <w:tcPr>
            <w:tcW w:w="147" w:type="pct"/>
            <w:tcBorders>
              <w:top w:val="single" w:sz="4" w:space="0" w:color="auto"/>
              <w:left w:val="single" w:sz="4" w:space="0" w:color="auto"/>
              <w:bottom w:val="single" w:sz="4" w:space="0" w:color="auto"/>
              <w:right w:val="single" w:sz="4" w:space="0" w:color="auto"/>
            </w:tcBorders>
            <w:vAlign w:val="center"/>
          </w:tcPr>
          <w:p w14:paraId="5A0E2F08" w14:textId="77777777" w:rsidR="004D3867" w:rsidRPr="00721243" w:rsidRDefault="004D3867" w:rsidP="004D3867">
            <w:pPr>
              <w:widowControl w:val="0"/>
              <w:spacing w:line="276" w:lineRule="auto"/>
              <w:jc w:val="center"/>
              <w:rPr>
                <w:rFonts w:ascii="Wingdings" w:hAnsi="Wingdings" w:cs="Arial"/>
                <w:color w:val="000000" w:themeColor="text1"/>
                <w:sz w:val="16"/>
                <w:szCs w:val="16"/>
              </w:rPr>
            </w:pPr>
          </w:p>
        </w:tc>
        <w:tc>
          <w:tcPr>
            <w:tcW w:w="513" w:type="pct"/>
            <w:tcBorders>
              <w:top w:val="single" w:sz="4" w:space="0" w:color="auto"/>
              <w:left w:val="single" w:sz="4" w:space="0" w:color="auto"/>
              <w:bottom w:val="single" w:sz="4" w:space="0" w:color="auto"/>
              <w:right w:val="single" w:sz="4" w:space="0" w:color="auto"/>
            </w:tcBorders>
            <w:shd w:val="clear" w:color="auto" w:fill="FFC000"/>
            <w:vAlign w:val="center"/>
            <w:hideMark/>
          </w:tcPr>
          <w:p w14:paraId="6D2F200B" w14:textId="50CC700A" w:rsidR="004D3867" w:rsidRPr="00721243" w:rsidRDefault="004D3867" w:rsidP="004D3867">
            <w:pPr>
              <w:widowControl w:val="0"/>
              <w:spacing w:line="276" w:lineRule="auto"/>
              <w:rPr>
                <w:rFonts w:cs="Arial"/>
                <w:b/>
                <w:color w:val="000000" w:themeColor="text1"/>
                <w:sz w:val="16"/>
                <w:szCs w:val="16"/>
              </w:rPr>
            </w:pPr>
            <w:r w:rsidRPr="00721243">
              <w:rPr>
                <w:rFonts w:cs="Arial"/>
                <w:b/>
                <w:color w:val="000000" w:themeColor="text1"/>
                <w:sz w:val="16"/>
                <w:szCs w:val="16"/>
              </w:rPr>
              <w:t>Srednji</w:t>
            </w:r>
          </w:p>
        </w:tc>
        <w:tc>
          <w:tcPr>
            <w:tcW w:w="567" w:type="pct"/>
            <w:tcBorders>
              <w:top w:val="single" w:sz="4" w:space="0" w:color="auto"/>
              <w:left w:val="single" w:sz="4" w:space="0" w:color="auto"/>
              <w:bottom w:val="single" w:sz="4" w:space="0" w:color="auto"/>
              <w:right w:val="single" w:sz="4" w:space="0" w:color="auto"/>
            </w:tcBorders>
            <w:shd w:val="clear" w:color="auto" w:fill="92D050"/>
            <w:hideMark/>
          </w:tcPr>
          <w:p w14:paraId="43ED338B" w14:textId="4DF31157" w:rsidR="004D3867" w:rsidRPr="00721243" w:rsidRDefault="004D3867" w:rsidP="004D3867">
            <w:pPr>
              <w:widowControl w:val="0"/>
              <w:spacing w:line="276" w:lineRule="auto"/>
              <w:rPr>
                <w:rFonts w:cs="Arial"/>
                <w:b/>
                <w:color w:val="000000" w:themeColor="text1"/>
                <w:sz w:val="16"/>
                <w:szCs w:val="16"/>
              </w:rPr>
            </w:pPr>
            <w:r w:rsidRPr="00721243">
              <w:rPr>
                <w:sz w:val="16"/>
                <w:szCs w:val="16"/>
              </w:rPr>
              <w:t>Nizak</w:t>
            </w:r>
          </w:p>
        </w:tc>
        <w:tc>
          <w:tcPr>
            <w:tcW w:w="567" w:type="pct"/>
            <w:tcBorders>
              <w:top w:val="single" w:sz="4" w:space="0" w:color="auto"/>
              <w:left w:val="single" w:sz="4" w:space="0" w:color="auto"/>
              <w:bottom w:val="single" w:sz="4" w:space="0" w:color="auto"/>
              <w:right w:val="single" w:sz="4" w:space="0" w:color="auto"/>
            </w:tcBorders>
            <w:shd w:val="clear" w:color="auto" w:fill="92D050"/>
            <w:hideMark/>
          </w:tcPr>
          <w:p w14:paraId="7DDF248C" w14:textId="00ED0B0E" w:rsidR="004D3867" w:rsidRPr="00721243" w:rsidRDefault="004D3867" w:rsidP="004D3867">
            <w:pPr>
              <w:widowControl w:val="0"/>
              <w:spacing w:line="276" w:lineRule="auto"/>
              <w:rPr>
                <w:rFonts w:cs="Arial"/>
                <w:b/>
                <w:color w:val="000000" w:themeColor="text1"/>
                <w:sz w:val="16"/>
                <w:szCs w:val="16"/>
              </w:rPr>
            </w:pPr>
            <w:r w:rsidRPr="00721243">
              <w:rPr>
                <w:sz w:val="16"/>
                <w:szCs w:val="16"/>
              </w:rPr>
              <w:t>Nizak</w:t>
            </w:r>
          </w:p>
        </w:tc>
        <w:tc>
          <w:tcPr>
            <w:tcW w:w="621" w:type="pct"/>
            <w:tcBorders>
              <w:top w:val="single" w:sz="4" w:space="0" w:color="auto"/>
              <w:left w:val="single" w:sz="4" w:space="0" w:color="auto"/>
              <w:bottom w:val="single" w:sz="4" w:space="0" w:color="auto"/>
              <w:right w:val="single" w:sz="4" w:space="0" w:color="auto"/>
            </w:tcBorders>
            <w:shd w:val="clear" w:color="auto" w:fill="92D050"/>
            <w:hideMark/>
          </w:tcPr>
          <w:p w14:paraId="748A12E1" w14:textId="20CDC066" w:rsidR="004D3867" w:rsidRPr="00721243" w:rsidRDefault="004D3867" w:rsidP="004D3867">
            <w:pPr>
              <w:widowControl w:val="0"/>
              <w:spacing w:line="276" w:lineRule="auto"/>
              <w:rPr>
                <w:rFonts w:cs="Arial"/>
                <w:b/>
                <w:color w:val="000000" w:themeColor="text1"/>
                <w:sz w:val="16"/>
                <w:szCs w:val="16"/>
              </w:rPr>
            </w:pPr>
            <w:r w:rsidRPr="00721243">
              <w:rPr>
                <w:sz w:val="16"/>
                <w:szCs w:val="16"/>
              </w:rPr>
              <w:t>Nizak</w:t>
            </w:r>
          </w:p>
        </w:tc>
      </w:tr>
      <w:tr w:rsidR="00D16486" w:rsidRPr="00721243" w14:paraId="2A659BF8" w14:textId="77777777" w:rsidTr="00987488">
        <w:trPr>
          <w:trHeight w:val="340"/>
          <w:jc w:val="center"/>
        </w:trPr>
        <w:tc>
          <w:tcPr>
            <w:tcW w:w="149"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85608AD" w14:textId="77777777" w:rsidR="004D3867" w:rsidRPr="00721243" w:rsidRDefault="004D3867" w:rsidP="004D3867">
            <w:pPr>
              <w:widowControl w:val="0"/>
              <w:shd w:val="clear" w:color="auto" w:fill="FFFFFF"/>
              <w:spacing w:line="276" w:lineRule="auto"/>
              <w:rPr>
                <w:rFonts w:cs="Arial"/>
                <w:color w:val="000000" w:themeColor="text1"/>
                <w:sz w:val="16"/>
                <w:szCs w:val="16"/>
              </w:rPr>
            </w:pPr>
            <w:r w:rsidRPr="00721243">
              <w:rPr>
                <w:rFonts w:cs="Arial"/>
                <w:color w:val="000000" w:themeColor="text1"/>
                <w:sz w:val="16"/>
                <w:szCs w:val="16"/>
              </w:rPr>
              <w:t>2</w:t>
            </w:r>
          </w:p>
        </w:tc>
        <w:tc>
          <w:tcPr>
            <w:tcW w:w="594"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797B4FC" w14:textId="105AD842" w:rsidR="004D3867" w:rsidRPr="00721243" w:rsidRDefault="004D3867" w:rsidP="00213643">
            <w:pPr>
              <w:widowControl w:val="0"/>
              <w:shd w:val="clear" w:color="auto" w:fill="FFFFFF"/>
              <w:spacing w:line="276" w:lineRule="auto"/>
              <w:rPr>
                <w:rFonts w:cs="Arial"/>
                <w:color w:val="000000" w:themeColor="text1"/>
                <w:sz w:val="16"/>
                <w:szCs w:val="16"/>
              </w:rPr>
            </w:pPr>
            <w:r w:rsidRPr="00721243">
              <w:rPr>
                <w:rFonts w:cs="Arial"/>
                <w:color w:val="000000" w:themeColor="text1"/>
                <w:sz w:val="16"/>
                <w:szCs w:val="16"/>
              </w:rPr>
              <w:t>Izloženost radnika rizicima po zdravlje i bezbjednost na radu (OHS)</w:t>
            </w:r>
          </w:p>
        </w:tc>
        <w:tc>
          <w:tcPr>
            <w:tcW w:w="18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206DCC0" w14:textId="77777777" w:rsidR="004D3867" w:rsidRPr="00721243" w:rsidRDefault="004D3867" w:rsidP="004D3867">
            <w:pPr>
              <w:widowControl w:val="0"/>
              <w:spacing w:line="276" w:lineRule="auto"/>
              <w:rPr>
                <w:rFonts w:ascii="Wingdings" w:hAnsi="Wingdings" w:cs="Arial"/>
                <w:color w:val="000000" w:themeColor="text1"/>
                <w:sz w:val="16"/>
                <w:szCs w:val="16"/>
              </w:rPr>
            </w:pPr>
          </w:p>
        </w:tc>
        <w:tc>
          <w:tcPr>
            <w:tcW w:w="179"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C4F63E0" w14:textId="77777777" w:rsidR="004D3867" w:rsidRPr="00721243" w:rsidRDefault="004D3867" w:rsidP="004D3867">
            <w:pPr>
              <w:widowControl w:val="0"/>
              <w:spacing w:line="276" w:lineRule="auto"/>
              <w:jc w:val="center"/>
              <w:rPr>
                <w:rFonts w:ascii="Wingdings" w:hAnsi="Wingdings" w:cs="Arial"/>
                <w:color w:val="000000" w:themeColor="text1"/>
                <w:sz w:val="16"/>
                <w:szCs w:val="16"/>
              </w:rPr>
            </w:pPr>
            <w:r w:rsidRPr="00721243">
              <w:rPr>
                <w:rFonts w:ascii="Wingdings" w:hAnsi="Wingdings" w:cs="Arial"/>
                <w:color w:val="000000" w:themeColor="text1"/>
                <w:sz w:val="16"/>
                <w:szCs w:val="16"/>
              </w:rPr>
              <w:t></w:t>
            </w:r>
          </w:p>
        </w:tc>
        <w:tc>
          <w:tcPr>
            <w:tcW w:w="78"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CB77612" w14:textId="77777777" w:rsidR="004D3867" w:rsidRPr="00721243" w:rsidRDefault="004D3867" w:rsidP="004D3867">
            <w:pPr>
              <w:widowControl w:val="0"/>
              <w:spacing w:line="276" w:lineRule="auto"/>
              <w:jc w:val="center"/>
              <w:rPr>
                <w:rFonts w:ascii="Wingdings" w:hAnsi="Wingdings" w:cs="Arial"/>
                <w:color w:val="000000" w:themeColor="text1"/>
                <w:sz w:val="16"/>
                <w:szCs w:val="16"/>
              </w:rPr>
            </w:pPr>
            <w:r w:rsidRPr="00721243">
              <w:rPr>
                <w:rFonts w:ascii="Wingdings" w:hAnsi="Wingdings" w:cs="Arial"/>
                <w:color w:val="000000" w:themeColor="text1"/>
                <w:sz w:val="16"/>
                <w:szCs w:val="16"/>
              </w:rPr>
              <w:t></w:t>
            </w:r>
          </w:p>
        </w:tc>
        <w:tc>
          <w:tcPr>
            <w:tcW w:w="78"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5397E62" w14:textId="77777777" w:rsidR="004D3867" w:rsidRPr="00721243" w:rsidRDefault="004D3867" w:rsidP="004D3867">
            <w:pPr>
              <w:widowControl w:val="0"/>
              <w:spacing w:line="276" w:lineRule="auto"/>
              <w:jc w:val="center"/>
              <w:rPr>
                <w:rFonts w:ascii="Wingdings" w:hAnsi="Wingdings" w:cs="Arial"/>
                <w:color w:val="000000" w:themeColor="text1"/>
                <w:sz w:val="16"/>
                <w:szCs w:val="16"/>
              </w:rPr>
            </w:pPr>
          </w:p>
        </w:tc>
        <w:tc>
          <w:tcPr>
            <w:tcW w:w="78"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9B25A88" w14:textId="77777777" w:rsidR="004D3867" w:rsidRPr="00721243" w:rsidRDefault="004D3867" w:rsidP="004D3867">
            <w:pPr>
              <w:widowControl w:val="0"/>
              <w:spacing w:line="276" w:lineRule="auto"/>
              <w:jc w:val="center"/>
              <w:rPr>
                <w:rFonts w:ascii="Wingdings" w:hAnsi="Wingdings" w:cs="Arial"/>
                <w:color w:val="000000" w:themeColor="text1"/>
                <w:sz w:val="16"/>
                <w:szCs w:val="16"/>
              </w:rPr>
            </w:pPr>
          </w:p>
        </w:tc>
        <w:tc>
          <w:tcPr>
            <w:tcW w:w="131"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A47E095" w14:textId="77777777" w:rsidR="004D3867" w:rsidRPr="00721243" w:rsidRDefault="004D3867" w:rsidP="004D3867">
            <w:pPr>
              <w:widowControl w:val="0"/>
              <w:spacing w:line="276" w:lineRule="auto"/>
              <w:jc w:val="center"/>
              <w:rPr>
                <w:rFonts w:ascii="Wingdings" w:hAnsi="Wingdings" w:cs="Arial"/>
                <w:color w:val="000000" w:themeColor="text1"/>
                <w:sz w:val="16"/>
                <w:szCs w:val="16"/>
              </w:rPr>
            </w:pPr>
            <w:r w:rsidRPr="00721243">
              <w:rPr>
                <w:rFonts w:ascii="Wingdings" w:hAnsi="Wingdings" w:cs="Arial"/>
                <w:color w:val="000000" w:themeColor="text1"/>
                <w:sz w:val="16"/>
                <w:szCs w:val="16"/>
              </w:rPr>
              <w:t></w:t>
            </w:r>
          </w:p>
        </w:tc>
        <w:tc>
          <w:tcPr>
            <w:tcW w:w="131"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27F916A" w14:textId="77777777" w:rsidR="004D3867" w:rsidRPr="00721243" w:rsidRDefault="004D3867" w:rsidP="004D3867">
            <w:pPr>
              <w:widowControl w:val="0"/>
              <w:spacing w:line="276" w:lineRule="auto"/>
              <w:jc w:val="center"/>
              <w:rPr>
                <w:rFonts w:ascii="Wingdings" w:hAnsi="Wingdings" w:cs="Arial"/>
                <w:color w:val="000000" w:themeColor="text1"/>
                <w:sz w:val="16"/>
                <w:szCs w:val="16"/>
              </w:rPr>
            </w:pPr>
          </w:p>
        </w:tc>
        <w:tc>
          <w:tcPr>
            <w:tcW w:w="131"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2FA6ED1" w14:textId="77777777" w:rsidR="004D3867" w:rsidRPr="00721243" w:rsidRDefault="004D3867" w:rsidP="004D3867">
            <w:pPr>
              <w:widowControl w:val="0"/>
              <w:spacing w:line="276" w:lineRule="auto"/>
              <w:jc w:val="center"/>
              <w:rPr>
                <w:rFonts w:ascii="Wingdings" w:hAnsi="Wingdings" w:cs="Arial"/>
                <w:color w:val="000000" w:themeColor="text1"/>
                <w:sz w:val="16"/>
                <w:szCs w:val="16"/>
              </w:rPr>
            </w:pPr>
          </w:p>
        </w:tc>
        <w:tc>
          <w:tcPr>
            <w:tcW w:w="134"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C7A2390" w14:textId="77777777" w:rsidR="004D3867" w:rsidRPr="00721243" w:rsidRDefault="004D3867" w:rsidP="004D3867">
            <w:pPr>
              <w:widowControl w:val="0"/>
              <w:spacing w:line="276" w:lineRule="auto"/>
              <w:jc w:val="center"/>
              <w:rPr>
                <w:rFonts w:ascii="Wingdings" w:hAnsi="Wingdings" w:cs="Arial"/>
                <w:color w:val="000000" w:themeColor="text1"/>
                <w:sz w:val="16"/>
                <w:szCs w:val="16"/>
              </w:rPr>
            </w:pPr>
          </w:p>
        </w:tc>
        <w:tc>
          <w:tcPr>
            <w:tcW w:w="10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4B32AC6" w14:textId="77777777" w:rsidR="004D3867" w:rsidRPr="00721243" w:rsidRDefault="004D3867" w:rsidP="004D3867">
            <w:pPr>
              <w:widowControl w:val="0"/>
              <w:spacing w:line="276" w:lineRule="auto"/>
              <w:jc w:val="center"/>
              <w:rPr>
                <w:rFonts w:ascii="Wingdings" w:hAnsi="Wingdings" w:cs="Arial"/>
                <w:color w:val="000000" w:themeColor="text1"/>
                <w:sz w:val="16"/>
                <w:szCs w:val="16"/>
              </w:rPr>
            </w:pPr>
          </w:p>
        </w:tc>
        <w:tc>
          <w:tcPr>
            <w:tcW w:w="105"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87CB14B" w14:textId="77777777" w:rsidR="004D3867" w:rsidRPr="00721243" w:rsidRDefault="004D3867" w:rsidP="004D3867">
            <w:pPr>
              <w:widowControl w:val="0"/>
              <w:spacing w:line="276" w:lineRule="auto"/>
              <w:jc w:val="center"/>
              <w:rPr>
                <w:rFonts w:ascii="Wingdings" w:hAnsi="Wingdings" w:cs="Arial"/>
                <w:color w:val="000000" w:themeColor="text1"/>
                <w:sz w:val="16"/>
                <w:szCs w:val="16"/>
              </w:rPr>
            </w:pPr>
            <w:r w:rsidRPr="00721243">
              <w:rPr>
                <w:rFonts w:ascii="Wingdings" w:hAnsi="Wingdings" w:cs="Arial"/>
                <w:color w:val="000000" w:themeColor="text1"/>
                <w:sz w:val="16"/>
                <w:szCs w:val="16"/>
              </w:rPr>
              <w:t></w:t>
            </w:r>
          </w:p>
        </w:tc>
        <w:tc>
          <w:tcPr>
            <w:tcW w:w="111"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2AA490A" w14:textId="77777777" w:rsidR="004D3867" w:rsidRPr="00721243" w:rsidRDefault="004D3867" w:rsidP="004D3867">
            <w:pPr>
              <w:widowControl w:val="0"/>
              <w:spacing w:line="276" w:lineRule="auto"/>
              <w:jc w:val="center"/>
              <w:rPr>
                <w:rFonts w:ascii="Wingdings" w:hAnsi="Wingdings" w:cs="Arial"/>
                <w:color w:val="000000" w:themeColor="text1"/>
                <w:sz w:val="16"/>
                <w:szCs w:val="16"/>
              </w:rPr>
            </w:pPr>
          </w:p>
        </w:tc>
        <w:tc>
          <w:tcPr>
            <w:tcW w:w="111"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9C0C05A" w14:textId="77777777" w:rsidR="004D3867" w:rsidRPr="00721243" w:rsidRDefault="004D3867" w:rsidP="004D3867">
            <w:pPr>
              <w:widowControl w:val="0"/>
              <w:spacing w:line="276" w:lineRule="auto"/>
              <w:jc w:val="center"/>
              <w:rPr>
                <w:rFonts w:ascii="Wingdings" w:hAnsi="Wingdings" w:cs="Arial"/>
                <w:color w:val="000000" w:themeColor="text1"/>
                <w:sz w:val="16"/>
                <w:szCs w:val="16"/>
              </w:rPr>
            </w:pPr>
          </w:p>
        </w:tc>
        <w:tc>
          <w:tcPr>
            <w:tcW w:w="147" w:type="pct"/>
            <w:tcBorders>
              <w:top w:val="single" w:sz="4" w:space="0" w:color="auto"/>
              <w:left w:val="single" w:sz="4" w:space="0" w:color="auto"/>
              <w:bottom w:val="single" w:sz="4" w:space="0" w:color="auto"/>
              <w:right w:val="single" w:sz="4" w:space="0" w:color="auto"/>
            </w:tcBorders>
            <w:vAlign w:val="center"/>
            <w:hideMark/>
          </w:tcPr>
          <w:p w14:paraId="02A00D9F" w14:textId="77777777" w:rsidR="004D3867" w:rsidRPr="00721243" w:rsidRDefault="004D3867" w:rsidP="004D3867">
            <w:pPr>
              <w:widowControl w:val="0"/>
              <w:spacing w:line="276" w:lineRule="auto"/>
              <w:jc w:val="center"/>
              <w:rPr>
                <w:rFonts w:ascii="Wingdings" w:hAnsi="Wingdings" w:cs="Arial"/>
                <w:color w:val="000000" w:themeColor="text1"/>
                <w:sz w:val="16"/>
                <w:szCs w:val="16"/>
              </w:rPr>
            </w:pPr>
            <w:r w:rsidRPr="00721243">
              <w:rPr>
                <w:rFonts w:ascii="Wingdings" w:hAnsi="Wingdings" w:cs="Arial"/>
                <w:color w:val="000000" w:themeColor="text1"/>
                <w:sz w:val="16"/>
                <w:szCs w:val="16"/>
              </w:rPr>
              <w:t></w:t>
            </w:r>
          </w:p>
        </w:tc>
        <w:tc>
          <w:tcPr>
            <w:tcW w:w="145" w:type="pct"/>
            <w:tcBorders>
              <w:top w:val="single" w:sz="4" w:space="0" w:color="auto"/>
              <w:left w:val="single" w:sz="4" w:space="0" w:color="auto"/>
              <w:bottom w:val="single" w:sz="4" w:space="0" w:color="auto"/>
              <w:right w:val="single" w:sz="4" w:space="0" w:color="auto"/>
            </w:tcBorders>
            <w:vAlign w:val="center"/>
          </w:tcPr>
          <w:p w14:paraId="513746D5" w14:textId="77777777" w:rsidR="004D3867" w:rsidRPr="00721243" w:rsidRDefault="004D3867" w:rsidP="004D3867">
            <w:pPr>
              <w:widowControl w:val="0"/>
              <w:spacing w:line="276" w:lineRule="auto"/>
              <w:jc w:val="center"/>
              <w:rPr>
                <w:rFonts w:ascii="Wingdings" w:hAnsi="Wingdings" w:cs="Arial"/>
                <w:color w:val="000000" w:themeColor="text1"/>
                <w:sz w:val="16"/>
                <w:szCs w:val="16"/>
              </w:rPr>
            </w:pPr>
          </w:p>
        </w:tc>
        <w:tc>
          <w:tcPr>
            <w:tcW w:w="147" w:type="pct"/>
            <w:tcBorders>
              <w:top w:val="single" w:sz="4" w:space="0" w:color="auto"/>
              <w:left w:val="single" w:sz="4" w:space="0" w:color="auto"/>
              <w:bottom w:val="single" w:sz="4" w:space="0" w:color="auto"/>
              <w:right w:val="single" w:sz="4" w:space="0" w:color="auto"/>
            </w:tcBorders>
            <w:vAlign w:val="center"/>
          </w:tcPr>
          <w:p w14:paraId="50A52A74" w14:textId="77777777" w:rsidR="004D3867" w:rsidRPr="00721243" w:rsidRDefault="004D3867" w:rsidP="004D3867">
            <w:pPr>
              <w:widowControl w:val="0"/>
              <w:spacing w:line="276" w:lineRule="auto"/>
              <w:jc w:val="center"/>
              <w:rPr>
                <w:rFonts w:ascii="Wingdings" w:hAnsi="Wingdings" w:cs="Arial"/>
                <w:color w:val="000000" w:themeColor="text1"/>
                <w:sz w:val="16"/>
                <w:szCs w:val="16"/>
              </w:rPr>
            </w:pPr>
          </w:p>
        </w:tc>
        <w:tc>
          <w:tcPr>
            <w:tcW w:w="513" w:type="pct"/>
            <w:tcBorders>
              <w:top w:val="single" w:sz="4" w:space="0" w:color="auto"/>
              <w:left w:val="single" w:sz="4" w:space="0" w:color="auto"/>
              <w:bottom w:val="single" w:sz="4" w:space="0" w:color="auto"/>
              <w:right w:val="single" w:sz="4" w:space="0" w:color="auto"/>
            </w:tcBorders>
            <w:shd w:val="clear" w:color="auto" w:fill="FF0000"/>
            <w:vAlign w:val="center"/>
            <w:hideMark/>
          </w:tcPr>
          <w:p w14:paraId="6B5A8326" w14:textId="08271ABC" w:rsidR="004D3867" w:rsidRPr="00721243" w:rsidRDefault="004D3867" w:rsidP="004D3867">
            <w:pPr>
              <w:widowControl w:val="0"/>
              <w:spacing w:line="276" w:lineRule="auto"/>
              <w:rPr>
                <w:rFonts w:cs="Arial"/>
                <w:b/>
                <w:color w:val="000000" w:themeColor="text1"/>
                <w:sz w:val="16"/>
                <w:szCs w:val="16"/>
              </w:rPr>
            </w:pPr>
            <w:r w:rsidRPr="00721243">
              <w:rPr>
                <w:rFonts w:cs="Arial"/>
                <w:b/>
                <w:color w:val="000000" w:themeColor="text1"/>
                <w:sz w:val="16"/>
                <w:szCs w:val="16"/>
              </w:rPr>
              <w:t>Visok</w:t>
            </w:r>
          </w:p>
        </w:tc>
        <w:tc>
          <w:tcPr>
            <w:tcW w:w="567" w:type="pct"/>
            <w:tcBorders>
              <w:top w:val="single" w:sz="4" w:space="0" w:color="auto"/>
              <w:left w:val="single" w:sz="4" w:space="0" w:color="auto"/>
              <w:bottom w:val="single" w:sz="4" w:space="0" w:color="auto"/>
              <w:right w:val="single" w:sz="4" w:space="0" w:color="auto"/>
            </w:tcBorders>
            <w:shd w:val="clear" w:color="auto" w:fill="FF0000"/>
            <w:vAlign w:val="center"/>
            <w:hideMark/>
          </w:tcPr>
          <w:p w14:paraId="0A662EF0" w14:textId="5F394359" w:rsidR="004D3867" w:rsidRPr="00721243" w:rsidRDefault="004D3867" w:rsidP="00213643">
            <w:pPr>
              <w:widowControl w:val="0"/>
              <w:spacing w:line="276" w:lineRule="auto"/>
              <w:jc w:val="left"/>
              <w:rPr>
                <w:rFonts w:cs="Arial"/>
                <w:b/>
                <w:color w:val="000000" w:themeColor="text1"/>
                <w:sz w:val="16"/>
                <w:szCs w:val="16"/>
              </w:rPr>
            </w:pPr>
            <w:r w:rsidRPr="00721243">
              <w:rPr>
                <w:rFonts w:cs="Arial"/>
                <w:b/>
                <w:color w:val="000000" w:themeColor="text1"/>
                <w:sz w:val="16"/>
                <w:szCs w:val="16"/>
              </w:rPr>
              <w:t>Visok</w:t>
            </w:r>
          </w:p>
        </w:tc>
        <w:tc>
          <w:tcPr>
            <w:tcW w:w="567" w:type="pct"/>
            <w:tcBorders>
              <w:top w:val="single" w:sz="4" w:space="0" w:color="auto"/>
              <w:left w:val="single" w:sz="4" w:space="0" w:color="auto"/>
              <w:bottom w:val="single" w:sz="4" w:space="0" w:color="auto"/>
              <w:right w:val="single" w:sz="4" w:space="0" w:color="auto"/>
            </w:tcBorders>
            <w:shd w:val="clear" w:color="auto" w:fill="FF0000"/>
            <w:vAlign w:val="center"/>
            <w:hideMark/>
          </w:tcPr>
          <w:p w14:paraId="0D23507B" w14:textId="32D9937F" w:rsidR="004D3867" w:rsidRPr="00721243" w:rsidRDefault="004D3867" w:rsidP="00213643">
            <w:pPr>
              <w:widowControl w:val="0"/>
              <w:spacing w:line="276" w:lineRule="auto"/>
              <w:jc w:val="left"/>
              <w:rPr>
                <w:rFonts w:cs="Arial"/>
                <w:b/>
                <w:color w:val="000000" w:themeColor="text1"/>
                <w:sz w:val="16"/>
                <w:szCs w:val="16"/>
              </w:rPr>
            </w:pPr>
            <w:r w:rsidRPr="00721243">
              <w:rPr>
                <w:rFonts w:cs="Arial"/>
                <w:b/>
                <w:color w:val="000000" w:themeColor="text1"/>
                <w:sz w:val="16"/>
                <w:szCs w:val="16"/>
              </w:rPr>
              <w:t>Visok</w:t>
            </w:r>
          </w:p>
        </w:tc>
        <w:tc>
          <w:tcPr>
            <w:tcW w:w="621" w:type="pct"/>
            <w:tcBorders>
              <w:top w:val="single" w:sz="4" w:space="0" w:color="auto"/>
              <w:left w:val="single" w:sz="4" w:space="0" w:color="auto"/>
              <w:bottom w:val="single" w:sz="4" w:space="0" w:color="auto"/>
              <w:right w:val="single" w:sz="4" w:space="0" w:color="auto"/>
            </w:tcBorders>
            <w:shd w:val="clear" w:color="auto" w:fill="92D050"/>
            <w:vAlign w:val="center"/>
            <w:hideMark/>
          </w:tcPr>
          <w:p w14:paraId="1ED3475E" w14:textId="5FFC4F58" w:rsidR="004D3867" w:rsidRPr="00721243" w:rsidRDefault="004D3867" w:rsidP="00213643">
            <w:pPr>
              <w:widowControl w:val="0"/>
              <w:spacing w:line="276" w:lineRule="auto"/>
              <w:jc w:val="left"/>
              <w:rPr>
                <w:rFonts w:cs="Arial"/>
                <w:b/>
                <w:color w:val="000000" w:themeColor="text1"/>
                <w:sz w:val="16"/>
                <w:szCs w:val="16"/>
              </w:rPr>
            </w:pPr>
            <w:r w:rsidRPr="00721243">
              <w:rPr>
                <w:rFonts w:cs="Arial"/>
                <w:b/>
                <w:color w:val="000000" w:themeColor="text1"/>
                <w:sz w:val="16"/>
                <w:szCs w:val="16"/>
              </w:rPr>
              <w:t>Visok</w:t>
            </w:r>
          </w:p>
        </w:tc>
      </w:tr>
      <w:tr w:rsidR="00D16486" w:rsidRPr="00721243" w14:paraId="59FC2A97" w14:textId="77777777" w:rsidTr="00987488">
        <w:trPr>
          <w:trHeight w:val="340"/>
          <w:jc w:val="center"/>
        </w:trPr>
        <w:tc>
          <w:tcPr>
            <w:tcW w:w="149"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71D4320" w14:textId="77777777" w:rsidR="004D3867" w:rsidRPr="00721243" w:rsidRDefault="004D3867" w:rsidP="004D3867">
            <w:pPr>
              <w:widowControl w:val="0"/>
              <w:shd w:val="clear" w:color="auto" w:fill="FFFFFF"/>
              <w:spacing w:line="276" w:lineRule="auto"/>
              <w:rPr>
                <w:rFonts w:cs="Arial"/>
                <w:color w:val="000000" w:themeColor="text1"/>
                <w:sz w:val="16"/>
                <w:szCs w:val="16"/>
              </w:rPr>
            </w:pPr>
            <w:r w:rsidRPr="00721243">
              <w:rPr>
                <w:rFonts w:cs="Arial"/>
                <w:color w:val="000000" w:themeColor="text1"/>
                <w:sz w:val="16"/>
                <w:szCs w:val="16"/>
              </w:rPr>
              <w:t>3</w:t>
            </w:r>
          </w:p>
        </w:tc>
        <w:tc>
          <w:tcPr>
            <w:tcW w:w="594"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8A4E7C8" w14:textId="6D7CC57F" w:rsidR="004D3867" w:rsidRPr="00721243" w:rsidRDefault="004D3867" w:rsidP="004D3867">
            <w:pPr>
              <w:widowControl w:val="0"/>
              <w:spacing w:line="276" w:lineRule="auto"/>
              <w:rPr>
                <w:rFonts w:cs="Arial"/>
                <w:color w:val="000000" w:themeColor="text1"/>
                <w:sz w:val="16"/>
                <w:szCs w:val="16"/>
              </w:rPr>
            </w:pPr>
            <w:r w:rsidRPr="00721243">
              <w:rPr>
                <w:rFonts w:cs="Arial"/>
                <w:color w:val="000000" w:themeColor="text1"/>
                <w:sz w:val="16"/>
                <w:szCs w:val="16"/>
              </w:rPr>
              <w:t>Radnici angažovani od strane trećih lica i u okviru lanca snabdijevanja</w:t>
            </w:r>
            <w:r w:rsidRPr="00721243" w:rsidDel="00767161">
              <w:rPr>
                <w:rFonts w:cs="Arial"/>
                <w:color w:val="000000" w:themeColor="text1"/>
                <w:sz w:val="16"/>
                <w:szCs w:val="16"/>
              </w:rPr>
              <w:t xml:space="preserve"> </w:t>
            </w:r>
          </w:p>
        </w:tc>
        <w:tc>
          <w:tcPr>
            <w:tcW w:w="18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95CD699" w14:textId="77777777" w:rsidR="004D3867" w:rsidRPr="00721243" w:rsidRDefault="004D3867" w:rsidP="004D3867">
            <w:pPr>
              <w:widowControl w:val="0"/>
              <w:spacing w:line="276" w:lineRule="auto"/>
              <w:rPr>
                <w:rFonts w:ascii="Wingdings" w:hAnsi="Wingdings" w:cs="Arial"/>
                <w:color w:val="000000" w:themeColor="text1"/>
                <w:sz w:val="16"/>
                <w:szCs w:val="16"/>
              </w:rPr>
            </w:pPr>
          </w:p>
        </w:tc>
        <w:tc>
          <w:tcPr>
            <w:tcW w:w="179"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9A1777D" w14:textId="77777777" w:rsidR="004D3867" w:rsidRPr="00721243" w:rsidRDefault="004D3867" w:rsidP="004D3867">
            <w:pPr>
              <w:widowControl w:val="0"/>
              <w:spacing w:line="276" w:lineRule="auto"/>
              <w:jc w:val="center"/>
              <w:rPr>
                <w:rFonts w:ascii="Wingdings" w:hAnsi="Wingdings" w:cs="Arial"/>
                <w:color w:val="000000" w:themeColor="text1"/>
                <w:sz w:val="16"/>
                <w:szCs w:val="16"/>
              </w:rPr>
            </w:pPr>
            <w:r w:rsidRPr="00721243">
              <w:rPr>
                <w:rFonts w:ascii="Wingdings" w:hAnsi="Wingdings" w:cs="Arial"/>
                <w:color w:val="000000" w:themeColor="text1"/>
                <w:sz w:val="16"/>
                <w:szCs w:val="16"/>
              </w:rPr>
              <w:t></w:t>
            </w:r>
          </w:p>
        </w:tc>
        <w:tc>
          <w:tcPr>
            <w:tcW w:w="78"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271A9F7" w14:textId="77777777" w:rsidR="004D3867" w:rsidRPr="00721243" w:rsidRDefault="004D3867" w:rsidP="004D3867">
            <w:pPr>
              <w:widowControl w:val="0"/>
              <w:spacing w:line="276" w:lineRule="auto"/>
              <w:jc w:val="center"/>
              <w:rPr>
                <w:rFonts w:ascii="Wingdings" w:hAnsi="Wingdings" w:cs="Arial"/>
                <w:color w:val="000000" w:themeColor="text1"/>
                <w:sz w:val="16"/>
                <w:szCs w:val="16"/>
              </w:rPr>
            </w:pPr>
            <w:r w:rsidRPr="00721243">
              <w:rPr>
                <w:rFonts w:ascii="Wingdings" w:hAnsi="Wingdings" w:cs="Arial"/>
                <w:color w:val="000000" w:themeColor="text1"/>
                <w:sz w:val="16"/>
                <w:szCs w:val="16"/>
              </w:rPr>
              <w:t></w:t>
            </w:r>
          </w:p>
        </w:tc>
        <w:tc>
          <w:tcPr>
            <w:tcW w:w="78"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D921B02" w14:textId="77777777" w:rsidR="004D3867" w:rsidRPr="00721243" w:rsidRDefault="004D3867" w:rsidP="004D3867">
            <w:pPr>
              <w:widowControl w:val="0"/>
              <w:spacing w:line="276" w:lineRule="auto"/>
              <w:jc w:val="center"/>
              <w:rPr>
                <w:rFonts w:ascii="Wingdings" w:hAnsi="Wingdings" w:cs="Arial"/>
                <w:color w:val="000000" w:themeColor="text1"/>
                <w:sz w:val="16"/>
                <w:szCs w:val="16"/>
              </w:rPr>
            </w:pPr>
          </w:p>
        </w:tc>
        <w:tc>
          <w:tcPr>
            <w:tcW w:w="78"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922F0FE" w14:textId="77777777" w:rsidR="004D3867" w:rsidRPr="00721243" w:rsidRDefault="004D3867" w:rsidP="004D3867">
            <w:pPr>
              <w:widowControl w:val="0"/>
              <w:spacing w:line="276" w:lineRule="auto"/>
              <w:jc w:val="center"/>
              <w:rPr>
                <w:rFonts w:ascii="Wingdings" w:hAnsi="Wingdings" w:cs="Arial"/>
                <w:color w:val="000000" w:themeColor="text1"/>
                <w:sz w:val="16"/>
                <w:szCs w:val="16"/>
              </w:rPr>
            </w:pPr>
          </w:p>
        </w:tc>
        <w:tc>
          <w:tcPr>
            <w:tcW w:w="131"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C84353D" w14:textId="77777777" w:rsidR="004D3867" w:rsidRPr="00721243" w:rsidRDefault="004D3867" w:rsidP="004D3867">
            <w:pPr>
              <w:widowControl w:val="0"/>
              <w:spacing w:line="276" w:lineRule="auto"/>
              <w:jc w:val="center"/>
              <w:rPr>
                <w:rFonts w:ascii="Wingdings" w:hAnsi="Wingdings" w:cs="Arial"/>
                <w:color w:val="000000" w:themeColor="text1"/>
                <w:sz w:val="16"/>
                <w:szCs w:val="16"/>
              </w:rPr>
            </w:pPr>
            <w:r w:rsidRPr="00721243">
              <w:rPr>
                <w:rFonts w:ascii="Wingdings" w:hAnsi="Wingdings" w:cs="Arial"/>
                <w:color w:val="000000" w:themeColor="text1"/>
                <w:sz w:val="16"/>
                <w:szCs w:val="16"/>
              </w:rPr>
              <w:t></w:t>
            </w:r>
          </w:p>
        </w:tc>
        <w:tc>
          <w:tcPr>
            <w:tcW w:w="131"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6FB2D64" w14:textId="77777777" w:rsidR="004D3867" w:rsidRPr="00721243" w:rsidRDefault="004D3867" w:rsidP="004D3867">
            <w:pPr>
              <w:widowControl w:val="0"/>
              <w:spacing w:line="276" w:lineRule="auto"/>
              <w:jc w:val="center"/>
              <w:rPr>
                <w:rFonts w:ascii="Wingdings" w:hAnsi="Wingdings" w:cs="Arial"/>
                <w:color w:val="000000" w:themeColor="text1"/>
                <w:sz w:val="16"/>
                <w:szCs w:val="16"/>
              </w:rPr>
            </w:pPr>
          </w:p>
        </w:tc>
        <w:tc>
          <w:tcPr>
            <w:tcW w:w="131"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D093310" w14:textId="77777777" w:rsidR="004D3867" w:rsidRPr="00721243" w:rsidRDefault="004D3867" w:rsidP="004D3867">
            <w:pPr>
              <w:widowControl w:val="0"/>
              <w:spacing w:line="276" w:lineRule="auto"/>
              <w:jc w:val="center"/>
              <w:rPr>
                <w:rFonts w:ascii="Wingdings" w:hAnsi="Wingdings" w:cs="Arial"/>
                <w:color w:val="000000" w:themeColor="text1"/>
                <w:sz w:val="16"/>
                <w:szCs w:val="16"/>
              </w:rPr>
            </w:pPr>
          </w:p>
        </w:tc>
        <w:tc>
          <w:tcPr>
            <w:tcW w:w="134"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4F8CF91" w14:textId="77777777" w:rsidR="004D3867" w:rsidRPr="00721243" w:rsidRDefault="004D3867" w:rsidP="004D3867">
            <w:pPr>
              <w:widowControl w:val="0"/>
              <w:spacing w:line="276" w:lineRule="auto"/>
              <w:jc w:val="center"/>
              <w:rPr>
                <w:rFonts w:ascii="Wingdings" w:hAnsi="Wingdings" w:cs="Arial"/>
                <w:color w:val="000000" w:themeColor="text1"/>
                <w:sz w:val="16"/>
                <w:szCs w:val="16"/>
              </w:rPr>
            </w:pPr>
          </w:p>
        </w:tc>
        <w:tc>
          <w:tcPr>
            <w:tcW w:w="10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83FD6F4" w14:textId="77777777" w:rsidR="004D3867" w:rsidRPr="00721243" w:rsidRDefault="004D3867" w:rsidP="004D3867">
            <w:pPr>
              <w:widowControl w:val="0"/>
              <w:spacing w:line="276" w:lineRule="auto"/>
              <w:jc w:val="center"/>
              <w:rPr>
                <w:rFonts w:ascii="Wingdings" w:hAnsi="Wingdings" w:cs="Arial"/>
                <w:color w:val="000000" w:themeColor="text1"/>
                <w:sz w:val="16"/>
                <w:szCs w:val="16"/>
              </w:rPr>
            </w:pPr>
          </w:p>
        </w:tc>
        <w:tc>
          <w:tcPr>
            <w:tcW w:w="105"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4260A10" w14:textId="77777777" w:rsidR="004D3867" w:rsidRPr="00721243" w:rsidRDefault="004D3867" w:rsidP="004D3867">
            <w:pPr>
              <w:widowControl w:val="0"/>
              <w:spacing w:line="276" w:lineRule="auto"/>
              <w:jc w:val="center"/>
              <w:rPr>
                <w:rFonts w:ascii="Wingdings" w:hAnsi="Wingdings" w:cs="Arial"/>
                <w:color w:val="000000" w:themeColor="text1"/>
                <w:sz w:val="16"/>
                <w:szCs w:val="16"/>
              </w:rPr>
            </w:pPr>
            <w:r w:rsidRPr="00721243">
              <w:rPr>
                <w:rFonts w:ascii="Wingdings" w:hAnsi="Wingdings" w:cs="Arial"/>
                <w:color w:val="000000" w:themeColor="text1"/>
                <w:sz w:val="16"/>
                <w:szCs w:val="16"/>
              </w:rPr>
              <w:t></w:t>
            </w:r>
          </w:p>
        </w:tc>
        <w:tc>
          <w:tcPr>
            <w:tcW w:w="111"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25CBCDD" w14:textId="77777777" w:rsidR="004D3867" w:rsidRPr="00721243" w:rsidRDefault="004D3867" w:rsidP="004D3867">
            <w:pPr>
              <w:widowControl w:val="0"/>
              <w:spacing w:line="276" w:lineRule="auto"/>
              <w:jc w:val="center"/>
              <w:rPr>
                <w:rFonts w:ascii="Wingdings" w:hAnsi="Wingdings" w:cs="Arial"/>
                <w:color w:val="000000" w:themeColor="text1"/>
                <w:sz w:val="16"/>
                <w:szCs w:val="16"/>
              </w:rPr>
            </w:pPr>
          </w:p>
        </w:tc>
        <w:tc>
          <w:tcPr>
            <w:tcW w:w="111"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AC634D8" w14:textId="77777777" w:rsidR="004D3867" w:rsidRPr="00721243" w:rsidRDefault="004D3867" w:rsidP="004D3867">
            <w:pPr>
              <w:widowControl w:val="0"/>
              <w:spacing w:line="276" w:lineRule="auto"/>
              <w:jc w:val="center"/>
              <w:rPr>
                <w:rFonts w:ascii="Wingdings" w:hAnsi="Wingdings" w:cs="Arial"/>
                <w:color w:val="000000" w:themeColor="text1"/>
                <w:sz w:val="16"/>
                <w:szCs w:val="16"/>
              </w:rPr>
            </w:pPr>
          </w:p>
        </w:tc>
        <w:tc>
          <w:tcPr>
            <w:tcW w:w="147" w:type="pct"/>
            <w:tcBorders>
              <w:top w:val="single" w:sz="4" w:space="0" w:color="auto"/>
              <w:left w:val="single" w:sz="4" w:space="0" w:color="auto"/>
              <w:bottom w:val="single" w:sz="4" w:space="0" w:color="auto"/>
              <w:right w:val="single" w:sz="4" w:space="0" w:color="auto"/>
            </w:tcBorders>
            <w:vAlign w:val="center"/>
            <w:hideMark/>
          </w:tcPr>
          <w:p w14:paraId="70E5EBAD" w14:textId="77777777" w:rsidR="004D3867" w:rsidRPr="00721243" w:rsidRDefault="004D3867" w:rsidP="004D3867">
            <w:pPr>
              <w:widowControl w:val="0"/>
              <w:spacing w:line="276" w:lineRule="auto"/>
              <w:jc w:val="center"/>
              <w:rPr>
                <w:rFonts w:ascii="Wingdings" w:hAnsi="Wingdings" w:cs="Arial"/>
                <w:color w:val="000000" w:themeColor="text1"/>
                <w:sz w:val="16"/>
                <w:szCs w:val="16"/>
              </w:rPr>
            </w:pPr>
            <w:r w:rsidRPr="00721243">
              <w:rPr>
                <w:rFonts w:ascii="Wingdings" w:hAnsi="Wingdings" w:cs="Arial"/>
                <w:color w:val="000000" w:themeColor="text1"/>
                <w:sz w:val="16"/>
                <w:szCs w:val="16"/>
              </w:rPr>
              <w:t></w:t>
            </w:r>
          </w:p>
        </w:tc>
        <w:tc>
          <w:tcPr>
            <w:tcW w:w="145" w:type="pct"/>
            <w:tcBorders>
              <w:top w:val="single" w:sz="4" w:space="0" w:color="auto"/>
              <w:left w:val="single" w:sz="4" w:space="0" w:color="auto"/>
              <w:bottom w:val="single" w:sz="4" w:space="0" w:color="auto"/>
              <w:right w:val="single" w:sz="4" w:space="0" w:color="auto"/>
            </w:tcBorders>
            <w:vAlign w:val="center"/>
          </w:tcPr>
          <w:p w14:paraId="3F8F484E" w14:textId="77777777" w:rsidR="004D3867" w:rsidRPr="00721243" w:rsidRDefault="004D3867" w:rsidP="004D3867">
            <w:pPr>
              <w:widowControl w:val="0"/>
              <w:spacing w:line="276" w:lineRule="auto"/>
              <w:jc w:val="center"/>
              <w:rPr>
                <w:rFonts w:ascii="Wingdings" w:hAnsi="Wingdings" w:cs="Arial"/>
                <w:color w:val="000000" w:themeColor="text1"/>
                <w:sz w:val="16"/>
                <w:szCs w:val="16"/>
              </w:rPr>
            </w:pPr>
          </w:p>
        </w:tc>
        <w:tc>
          <w:tcPr>
            <w:tcW w:w="147" w:type="pct"/>
            <w:tcBorders>
              <w:top w:val="single" w:sz="4" w:space="0" w:color="auto"/>
              <w:left w:val="single" w:sz="4" w:space="0" w:color="auto"/>
              <w:bottom w:val="single" w:sz="4" w:space="0" w:color="auto"/>
              <w:right w:val="single" w:sz="4" w:space="0" w:color="auto"/>
            </w:tcBorders>
            <w:vAlign w:val="center"/>
          </w:tcPr>
          <w:p w14:paraId="76D5A6EF" w14:textId="77777777" w:rsidR="004D3867" w:rsidRPr="00721243" w:rsidRDefault="004D3867" w:rsidP="004D3867">
            <w:pPr>
              <w:widowControl w:val="0"/>
              <w:spacing w:line="276" w:lineRule="auto"/>
              <w:jc w:val="center"/>
              <w:rPr>
                <w:rFonts w:ascii="Wingdings" w:hAnsi="Wingdings" w:cs="Arial"/>
                <w:color w:val="000000" w:themeColor="text1"/>
                <w:sz w:val="16"/>
                <w:szCs w:val="16"/>
              </w:rPr>
            </w:pPr>
          </w:p>
        </w:tc>
        <w:tc>
          <w:tcPr>
            <w:tcW w:w="513" w:type="pct"/>
            <w:tcBorders>
              <w:top w:val="single" w:sz="4" w:space="0" w:color="auto"/>
              <w:left w:val="single" w:sz="4" w:space="0" w:color="auto"/>
              <w:bottom w:val="single" w:sz="4" w:space="0" w:color="auto"/>
              <w:right w:val="single" w:sz="4" w:space="0" w:color="auto"/>
            </w:tcBorders>
            <w:shd w:val="clear" w:color="auto" w:fill="FFC000"/>
            <w:vAlign w:val="center"/>
            <w:hideMark/>
          </w:tcPr>
          <w:p w14:paraId="7D720D6A" w14:textId="66B193DE" w:rsidR="004D3867" w:rsidRPr="00721243" w:rsidRDefault="004D3867" w:rsidP="004D3867">
            <w:pPr>
              <w:widowControl w:val="0"/>
              <w:spacing w:line="276" w:lineRule="auto"/>
              <w:rPr>
                <w:rFonts w:cs="Arial"/>
                <w:b/>
                <w:color w:val="000000" w:themeColor="text1"/>
                <w:sz w:val="16"/>
                <w:szCs w:val="16"/>
              </w:rPr>
            </w:pPr>
            <w:r w:rsidRPr="00721243">
              <w:rPr>
                <w:rFonts w:cs="Arial"/>
                <w:b/>
                <w:color w:val="000000" w:themeColor="text1"/>
                <w:sz w:val="16"/>
                <w:szCs w:val="16"/>
              </w:rPr>
              <w:t>Srednji</w:t>
            </w:r>
          </w:p>
        </w:tc>
        <w:tc>
          <w:tcPr>
            <w:tcW w:w="567" w:type="pct"/>
            <w:tcBorders>
              <w:top w:val="single" w:sz="4" w:space="0" w:color="auto"/>
              <w:left w:val="single" w:sz="4" w:space="0" w:color="auto"/>
              <w:bottom w:val="single" w:sz="4" w:space="0" w:color="auto"/>
              <w:right w:val="single" w:sz="4" w:space="0" w:color="auto"/>
            </w:tcBorders>
            <w:shd w:val="clear" w:color="auto" w:fill="92D050"/>
            <w:hideMark/>
          </w:tcPr>
          <w:p w14:paraId="1B799F9C" w14:textId="458299DE" w:rsidR="004D3867" w:rsidRPr="00721243" w:rsidRDefault="004D3867" w:rsidP="004D3867">
            <w:pPr>
              <w:widowControl w:val="0"/>
              <w:spacing w:line="276" w:lineRule="auto"/>
              <w:rPr>
                <w:rFonts w:cs="Arial"/>
                <w:b/>
                <w:color w:val="000000" w:themeColor="text1"/>
                <w:sz w:val="16"/>
                <w:szCs w:val="16"/>
              </w:rPr>
            </w:pPr>
            <w:r w:rsidRPr="00721243">
              <w:rPr>
                <w:sz w:val="16"/>
                <w:szCs w:val="16"/>
              </w:rPr>
              <w:t>Nizak</w:t>
            </w:r>
          </w:p>
        </w:tc>
        <w:tc>
          <w:tcPr>
            <w:tcW w:w="567" w:type="pct"/>
            <w:tcBorders>
              <w:top w:val="single" w:sz="4" w:space="0" w:color="auto"/>
              <w:left w:val="single" w:sz="4" w:space="0" w:color="auto"/>
              <w:bottom w:val="single" w:sz="4" w:space="0" w:color="auto"/>
              <w:right w:val="single" w:sz="4" w:space="0" w:color="auto"/>
            </w:tcBorders>
            <w:shd w:val="clear" w:color="auto" w:fill="92D050"/>
            <w:hideMark/>
          </w:tcPr>
          <w:p w14:paraId="23ECE024" w14:textId="3E55BAE8" w:rsidR="004D3867" w:rsidRPr="00721243" w:rsidRDefault="004D3867" w:rsidP="004D3867">
            <w:pPr>
              <w:widowControl w:val="0"/>
              <w:spacing w:line="276" w:lineRule="auto"/>
              <w:rPr>
                <w:rFonts w:cs="Arial"/>
                <w:b/>
                <w:color w:val="000000" w:themeColor="text1"/>
                <w:sz w:val="16"/>
                <w:szCs w:val="16"/>
              </w:rPr>
            </w:pPr>
            <w:r w:rsidRPr="00721243">
              <w:rPr>
                <w:sz w:val="16"/>
                <w:szCs w:val="16"/>
              </w:rPr>
              <w:t>Nizak</w:t>
            </w:r>
          </w:p>
        </w:tc>
        <w:tc>
          <w:tcPr>
            <w:tcW w:w="621" w:type="pct"/>
            <w:tcBorders>
              <w:top w:val="single" w:sz="4" w:space="0" w:color="auto"/>
              <w:left w:val="single" w:sz="4" w:space="0" w:color="auto"/>
              <w:bottom w:val="single" w:sz="4" w:space="0" w:color="auto"/>
              <w:right w:val="single" w:sz="4" w:space="0" w:color="auto"/>
            </w:tcBorders>
            <w:shd w:val="clear" w:color="auto" w:fill="92D050"/>
            <w:hideMark/>
          </w:tcPr>
          <w:p w14:paraId="515F8EF5" w14:textId="79F02747" w:rsidR="004D3867" w:rsidRPr="00721243" w:rsidRDefault="004D3867" w:rsidP="004D3867">
            <w:pPr>
              <w:widowControl w:val="0"/>
              <w:spacing w:line="276" w:lineRule="auto"/>
              <w:rPr>
                <w:rFonts w:cs="Arial"/>
                <w:b/>
                <w:color w:val="000000" w:themeColor="text1"/>
                <w:sz w:val="16"/>
                <w:szCs w:val="16"/>
              </w:rPr>
            </w:pPr>
            <w:r w:rsidRPr="00721243">
              <w:rPr>
                <w:sz w:val="16"/>
                <w:szCs w:val="16"/>
              </w:rPr>
              <w:t>Nizak</w:t>
            </w:r>
          </w:p>
        </w:tc>
      </w:tr>
      <w:tr w:rsidR="00C06161" w:rsidRPr="00721243" w14:paraId="62653300" w14:textId="77777777" w:rsidTr="00FC7001">
        <w:trPr>
          <w:trHeight w:val="340"/>
          <w:jc w:val="center"/>
        </w:trPr>
        <w:tc>
          <w:tcPr>
            <w:tcW w:w="5000" w:type="pct"/>
            <w:gridSpan w:val="22"/>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9FAB7AD" w14:textId="0D1FB633" w:rsidR="00C06161" w:rsidRPr="00721243" w:rsidRDefault="00C06161" w:rsidP="00C06161">
            <w:pPr>
              <w:widowControl w:val="0"/>
              <w:spacing w:line="276" w:lineRule="auto"/>
              <w:rPr>
                <w:rFonts w:cs="Arial"/>
                <w:b/>
                <w:color w:val="000000" w:themeColor="text1"/>
                <w:sz w:val="16"/>
                <w:szCs w:val="16"/>
                <w:highlight w:val="yellow"/>
              </w:rPr>
            </w:pPr>
            <w:r w:rsidRPr="00721243">
              <w:rPr>
                <w:rFonts w:cs="Arial"/>
                <w:b/>
                <w:color w:val="000000" w:themeColor="text1"/>
                <w:sz w:val="16"/>
                <w:szCs w:val="16"/>
              </w:rPr>
              <w:t xml:space="preserve">10. </w:t>
            </w:r>
            <w:r w:rsidR="00767161" w:rsidRPr="00721243">
              <w:rPr>
                <w:rFonts w:cs="Arial"/>
                <w:b/>
                <w:color w:val="000000" w:themeColor="text1"/>
                <w:sz w:val="16"/>
                <w:szCs w:val="16"/>
              </w:rPr>
              <w:t>Pejzaž</w:t>
            </w:r>
          </w:p>
        </w:tc>
      </w:tr>
      <w:tr w:rsidR="00D16486" w:rsidRPr="00721243" w14:paraId="05D68C98" w14:textId="77777777" w:rsidTr="00987488">
        <w:trPr>
          <w:trHeight w:val="340"/>
          <w:jc w:val="center"/>
        </w:trPr>
        <w:tc>
          <w:tcPr>
            <w:tcW w:w="149"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F6267F5" w14:textId="77777777" w:rsidR="004D3867" w:rsidRPr="00721243" w:rsidRDefault="004D3867" w:rsidP="004D3867">
            <w:pPr>
              <w:widowControl w:val="0"/>
              <w:shd w:val="clear" w:color="auto" w:fill="FFFFFF"/>
              <w:spacing w:line="276" w:lineRule="auto"/>
              <w:rPr>
                <w:rFonts w:cs="Arial"/>
                <w:color w:val="000000" w:themeColor="text1"/>
                <w:sz w:val="16"/>
                <w:szCs w:val="16"/>
              </w:rPr>
            </w:pPr>
            <w:r w:rsidRPr="00721243">
              <w:rPr>
                <w:rFonts w:cs="Arial"/>
                <w:color w:val="000000" w:themeColor="text1"/>
                <w:sz w:val="16"/>
                <w:szCs w:val="16"/>
              </w:rPr>
              <w:t>1</w:t>
            </w:r>
          </w:p>
        </w:tc>
        <w:tc>
          <w:tcPr>
            <w:tcW w:w="594"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D3AFD7D" w14:textId="149D691E" w:rsidR="004D3867" w:rsidRPr="00721243" w:rsidRDefault="004D3867" w:rsidP="004D3867">
            <w:pPr>
              <w:widowControl w:val="0"/>
              <w:spacing w:line="276" w:lineRule="auto"/>
              <w:rPr>
                <w:rFonts w:cs="Arial"/>
                <w:color w:val="000000" w:themeColor="text1"/>
                <w:sz w:val="16"/>
                <w:szCs w:val="16"/>
              </w:rPr>
            </w:pPr>
            <w:r w:rsidRPr="00721243">
              <w:rPr>
                <w:rFonts w:cs="Arial"/>
                <w:color w:val="000000" w:themeColor="text1"/>
                <w:sz w:val="16"/>
                <w:szCs w:val="16"/>
              </w:rPr>
              <w:t>Smanjenje kvaliteta života usljed prisustva smetajućih građevinskih radova i aktivnosti, kao i promjena u pejzažu</w:t>
            </w:r>
          </w:p>
        </w:tc>
        <w:tc>
          <w:tcPr>
            <w:tcW w:w="18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B1B9C4C" w14:textId="77777777" w:rsidR="004D3867" w:rsidRPr="00721243" w:rsidRDefault="004D3867" w:rsidP="004D3867">
            <w:pPr>
              <w:widowControl w:val="0"/>
              <w:spacing w:line="276" w:lineRule="auto"/>
              <w:rPr>
                <w:rFonts w:ascii="Wingdings" w:hAnsi="Wingdings" w:cs="Arial"/>
                <w:color w:val="000000" w:themeColor="text1"/>
                <w:sz w:val="16"/>
                <w:szCs w:val="16"/>
                <w:highlight w:val="yellow"/>
              </w:rPr>
            </w:pPr>
          </w:p>
        </w:tc>
        <w:tc>
          <w:tcPr>
            <w:tcW w:w="179"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D47DB10" w14:textId="77777777" w:rsidR="004D3867" w:rsidRPr="00721243" w:rsidRDefault="004D3867" w:rsidP="004D3867">
            <w:pPr>
              <w:widowControl w:val="0"/>
              <w:spacing w:line="276" w:lineRule="auto"/>
              <w:jc w:val="center"/>
              <w:rPr>
                <w:rFonts w:ascii="Wingdings" w:hAnsi="Wingdings" w:cs="Arial"/>
                <w:color w:val="000000" w:themeColor="text1"/>
                <w:sz w:val="16"/>
                <w:szCs w:val="16"/>
              </w:rPr>
            </w:pPr>
            <w:r w:rsidRPr="00721243">
              <w:rPr>
                <w:rFonts w:ascii="Wingdings" w:hAnsi="Wingdings" w:cs="Arial"/>
                <w:color w:val="000000" w:themeColor="text1"/>
                <w:sz w:val="16"/>
                <w:szCs w:val="16"/>
              </w:rPr>
              <w:t></w:t>
            </w:r>
          </w:p>
        </w:tc>
        <w:tc>
          <w:tcPr>
            <w:tcW w:w="78"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8ABCB48" w14:textId="77777777" w:rsidR="004D3867" w:rsidRPr="00721243" w:rsidRDefault="004D3867" w:rsidP="004D3867">
            <w:pPr>
              <w:widowControl w:val="0"/>
              <w:spacing w:line="276" w:lineRule="auto"/>
              <w:jc w:val="center"/>
              <w:rPr>
                <w:rFonts w:ascii="Wingdings" w:hAnsi="Wingdings" w:cs="Arial"/>
                <w:color w:val="000000" w:themeColor="text1"/>
                <w:sz w:val="16"/>
                <w:szCs w:val="16"/>
              </w:rPr>
            </w:pPr>
            <w:r w:rsidRPr="00721243">
              <w:rPr>
                <w:rFonts w:ascii="Wingdings" w:hAnsi="Wingdings" w:cs="Arial"/>
                <w:color w:val="000000" w:themeColor="text1"/>
                <w:sz w:val="16"/>
                <w:szCs w:val="16"/>
              </w:rPr>
              <w:t></w:t>
            </w:r>
          </w:p>
        </w:tc>
        <w:tc>
          <w:tcPr>
            <w:tcW w:w="78"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1A25429" w14:textId="77777777" w:rsidR="004D3867" w:rsidRPr="00721243" w:rsidRDefault="004D3867" w:rsidP="004D3867">
            <w:pPr>
              <w:widowControl w:val="0"/>
              <w:spacing w:line="276" w:lineRule="auto"/>
              <w:jc w:val="center"/>
              <w:rPr>
                <w:rFonts w:ascii="Wingdings" w:hAnsi="Wingdings" w:cs="Arial"/>
                <w:color w:val="000000" w:themeColor="text1"/>
                <w:sz w:val="16"/>
                <w:szCs w:val="16"/>
              </w:rPr>
            </w:pPr>
          </w:p>
        </w:tc>
        <w:tc>
          <w:tcPr>
            <w:tcW w:w="78"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B837BEA" w14:textId="77777777" w:rsidR="004D3867" w:rsidRPr="00721243" w:rsidRDefault="004D3867" w:rsidP="004D3867">
            <w:pPr>
              <w:widowControl w:val="0"/>
              <w:spacing w:line="276" w:lineRule="auto"/>
              <w:jc w:val="center"/>
              <w:rPr>
                <w:rFonts w:ascii="Wingdings" w:hAnsi="Wingdings" w:cs="Arial"/>
                <w:color w:val="000000" w:themeColor="text1"/>
                <w:sz w:val="16"/>
                <w:szCs w:val="16"/>
              </w:rPr>
            </w:pPr>
          </w:p>
        </w:tc>
        <w:tc>
          <w:tcPr>
            <w:tcW w:w="131"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E35A3BD" w14:textId="77777777" w:rsidR="004D3867" w:rsidRPr="00721243" w:rsidRDefault="004D3867" w:rsidP="004D3867">
            <w:pPr>
              <w:widowControl w:val="0"/>
              <w:spacing w:line="276" w:lineRule="auto"/>
              <w:jc w:val="center"/>
              <w:rPr>
                <w:rFonts w:ascii="Wingdings" w:hAnsi="Wingdings" w:cs="Arial"/>
                <w:color w:val="000000" w:themeColor="text1"/>
                <w:sz w:val="16"/>
                <w:szCs w:val="16"/>
              </w:rPr>
            </w:pPr>
          </w:p>
        </w:tc>
        <w:tc>
          <w:tcPr>
            <w:tcW w:w="131"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AD75A6F" w14:textId="77777777" w:rsidR="004D3867" w:rsidRPr="00721243" w:rsidRDefault="004D3867" w:rsidP="004D3867">
            <w:pPr>
              <w:widowControl w:val="0"/>
              <w:spacing w:line="276" w:lineRule="auto"/>
              <w:jc w:val="center"/>
              <w:rPr>
                <w:rFonts w:ascii="Wingdings" w:hAnsi="Wingdings" w:cs="Arial"/>
                <w:color w:val="000000" w:themeColor="text1"/>
                <w:sz w:val="16"/>
                <w:szCs w:val="16"/>
              </w:rPr>
            </w:pPr>
            <w:r w:rsidRPr="00721243">
              <w:rPr>
                <w:rFonts w:ascii="Wingdings" w:hAnsi="Wingdings" w:cs="Arial"/>
                <w:color w:val="000000" w:themeColor="text1"/>
                <w:sz w:val="16"/>
                <w:szCs w:val="16"/>
              </w:rPr>
              <w:t></w:t>
            </w:r>
          </w:p>
        </w:tc>
        <w:tc>
          <w:tcPr>
            <w:tcW w:w="131"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2B526D3" w14:textId="77777777" w:rsidR="004D3867" w:rsidRPr="00721243" w:rsidRDefault="004D3867" w:rsidP="004D3867">
            <w:pPr>
              <w:widowControl w:val="0"/>
              <w:spacing w:line="276" w:lineRule="auto"/>
              <w:jc w:val="center"/>
              <w:rPr>
                <w:rFonts w:ascii="Wingdings" w:hAnsi="Wingdings" w:cs="Arial"/>
                <w:color w:val="000000" w:themeColor="text1"/>
                <w:sz w:val="16"/>
                <w:szCs w:val="16"/>
              </w:rPr>
            </w:pPr>
          </w:p>
        </w:tc>
        <w:tc>
          <w:tcPr>
            <w:tcW w:w="134"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A9F1F9B" w14:textId="77777777" w:rsidR="004D3867" w:rsidRPr="00721243" w:rsidRDefault="004D3867" w:rsidP="004D3867">
            <w:pPr>
              <w:widowControl w:val="0"/>
              <w:spacing w:line="276" w:lineRule="auto"/>
              <w:jc w:val="center"/>
              <w:rPr>
                <w:rFonts w:ascii="Wingdings" w:hAnsi="Wingdings" w:cs="Arial"/>
                <w:color w:val="000000" w:themeColor="text1"/>
                <w:sz w:val="16"/>
                <w:szCs w:val="16"/>
              </w:rPr>
            </w:pPr>
          </w:p>
        </w:tc>
        <w:tc>
          <w:tcPr>
            <w:tcW w:w="10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58C4490" w14:textId="77777777" w:rsidR="004D3867" w:rsidRPr="00721243" w:rsidRDefault="004D3867" w:rsidP="004D3867">
            <w:pPr>
              <w:widowControl w:val="0"/>
              <w:spacing w:line="276" w:lineRule="auto"/>
              <w:jc w:val="center"/>
              <w:rPr>
                <w:rFonts w:ascii="Wingdings" w:hAnsi="Wingdings" w:cs="Arial"/>
                <w:color w:val="000000" w:themeColor="text1"/>
                <w:sz w:val="16"/>
                <w:szCs w:val="16"/>
              </w:rPr>
            </w:pPr>
          </w:p>
        </w:tc>
        <w:tc>
          <w:tcPr>
            <w:tcW w:w="105"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12F3E8C" w14:textId="77777777" w:rsidR="004D3867" w:rsidRPr="00721243" w:rsidRDefault="004D3867" w:rsidP="004D3867">
            <w:pPr>
              <w:widowControl w:val="0"/>
              <w:spacing w:line="276" w:lineRule="auto"/>
              <w:jc w:val="center"/>
              <w:rPr>
                <w:rFonts w:ascii="Wingdings" w:hAnsi="Wingdings" w:cs="Arial"/>
                <w:color w:val="000000" w:themeColor="text1"/>
                <w:sz w:val="16"/>
                <w:szCs w:val="16"/>
              </w:rPr>
            </w:pPr>
            <w:r w:rsidRPr="00721243">
              <w:rPr>
                <w:rFonts w:ascii="Wingdings" w:hAnsi="Wingdings" w:cs="Arial"/>
                <w:color w:val="000000" w:themeColor="text1"/>
                <w:sz w:val="16"/>
                <w:szCs w:val="16"/>
              </w:rPr>
              <w:t></w:t>
            </w:r>
          </w:p>
        </w:tc>
        <w:tc>
          <w:tcPr>
            <w:tcW w:w="111"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C7F72D4" w14:textId="77777777" w:rsidR="004D3867" w:rsidRPr="00721243" w:rsidRDefault="004D3867" w:rsidP="004D3867">
            <w:pPr>
              <w:widowControl w:val="0"/>
              <w:spacing w:line="276" w:lineRule="auto"/>
              <w:jc w:val="center"/>
              <w:rPr>
                <w:rFonts w:ascii="Wingdings" w:hAnsi="Wingdings" w:cs="Arial"/>
                <w:color w:val="000000" w:themeColor="text1"/>
                <w:sz w:val="16"/>
                <w:szCs w:val="16"/>
              </w:rPr>
            </w:pPr>
          </w:p>
        </w:tc>
        <w:tc>
          <w:tcPr>
            <w:tcW w:w="111"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064ED0E" w14:textId="77777777" w:rsidR="004D3867" w:rsidRPr="00721243" w:rsidRDefault="004D3867" w:rsidP="004D3867">
            <w:pPr>
              <w:widowControl w:val="0"/>
              <w:spacing w:line="276" w:lineRule="auto"/>
              <w:jc w:val="center"/>
              <w:rPr>
                <w:rFonts w:ascii="Wingdings" w:hAnsi="Wingdings" w:cs="Arial"/>
                <w:color w:val="000000" w:themeColor="text1"/>
                <w:sz w:val="16"/>
                <w:szCs w:val="16"/>
              </w:rPr>
            </w:pPr>
          </w:p>
        </w:tc>
        <w:tc>
          <w:tcPr>
            <w:tcW w:w="147" w:type="pct"/>
            <w:tcBorders>
              <w:top w:val="single" w:sz="4" w:space="0" w:color="auto"/>
              <w:left w:val="single" w:sz="4" w:space="0" w:color="auto"/>
              <w:bottom w:val="single" w:sz="4" w:space="0" w:color="auto"/>
              <w:right w:val="single" w:sz="4" w:space="0" w:color="auto"/>
            </w:tcBorders>
            <w:vAlign w:val="center"/>
            <w:hideMark/>
          </w:tcPr>
          <w:p w14:paraId="1AE71B37" w14:textId="77777777" w:rsidR="004D3867" w:rsidRPr="00721243" w:rsidRDefault="004D3867" w:rsidP="004D3867">
            <w:pPr>
              <w:widowControl w:val="0"/>
              <w:spacing w:line="276" w:lineRule="auto"/>
              <w:jc w:val="center"/>
              <w:rPr>
                <w:rFonts w:ascii="Wingdings" w:hAnsi="Wingdings" w:cs="Arial"/>
                <w:color w:val="000000" w:themeColor="text1"/>
                <w:sz w:val="16"/>
                <w:szCs w:val="16"/>
              </w:rPr>
            </w:pPr>
            <w:r w:rsidRPr="00721243">
              <w:rPr>
                <w:rFonts w:ascii="Wingdings" w:hAnsi="Wingdings" w:cs="Arial"/>
                <w:color w:val="000000" w:themeColor="text1"/>
                <w:sz w:val="16"/>
                <w:szCs w:val="16"/>
              </w:rPr>
              <w:t></w:t>
            </w:r>
          </w:p>
        </w:tc>
        <w:tc>
          <w:tcPr>
            <w:tcW w:w="145" w:type="pct"/>
            <w:tcBorders>
              <w:top w:val="single" w:sz="4" w:space="0" w:color="auto"/>
              <w:left w:val="single" w:sz="4" w:space="0" w:color="auto"/>
              <w:bottom w:val="single" w:sz="4" w:space="0" w:color="auto"/>
              <w:right w:val="single" w:sz="4" w:space="0" w:color="auto"/>
            </w:tcBorders>
            <w:vAlign w:val="center"/>
          </w:tcPr>
          <w:p w14:paraId="2F0BBA63" w14:textId="77777777" w:rsidR="004D3867" w:rsidRPr="00721243" w:rsidRDefault="004D3867" w:rsidP="004D3867">
            <w:pPr>
              <w:widowControl w:val="0"/>
              <w:spacing w:line="276" w:lineRule="auto"/>
              <w:jc w:val="center"/>
              <w:rPr>
                <w:rFonts w:ascii="Wingdings" w:hAnsi="Wingdings" w:cs="Arial"/>
                <w:color w:val="000000" w:themeColor="text1"/>
                <w:sz w:val="16"/>
                <w:szCs w:val="16"/>
              </w:rPr>
            </w:pPr>
          </w:p>
        </w:tc>
        <w:tc>
          <w:tcPr>
            <w:tcW w:w="147" w:type="pct"/>
            <w:tcBorders>
              <w:top w:val="single" w:sz="4" w:space="0" w:color="auto"/>
              <w:left w:val="single" w:sz="4" w:space="0" w:color="auto"/>
              <w:bottom w:val="single" w:sz="4" w:space="0" w:color="auto"/>
              <w:right w:val="single" w:sz="4" w:space="0" w:color="auto"/>
            </w:tcBorders>
            <w:vAlign w:val="center"/>
          </w:tcPr>
          <w:p w14:paraId="6FFA44A6" w14:textId="77777777" w:rsidR="004D3867" w:rsidRPr="00721243" w:rsidRDefault="004D3867" w:rsidP="004D3867">
            <w:pPr>
              <w:widowControl w:val="0"/>
              <w:spacing w:line="276" w:lineRule="auto"/>
              <w:jc w:val="center"/>
              <w:rPr>
                <w:rFonts w:ascii="Wingdings" w:hAnsi="Wingdings" w:cs="Arial"/>
                <w:color w:val="000000" w:themeColor="text1"/>
                <w:sz w:val="16"/>
                <w:szCs w:val="16"/>
              </w:rPr>
            </w:pPr>
          </w:p>
        </w:tc>
        <w:tc>
          <w:tcPr>
            <w:tcW w:w="513" w:type="pct"/>
            <w:tcBorders>
              <w:top w:val="single" w:sz="4" w:space="0" w:color="auto"/>
              <w:left w:val="single" w:sz="4" w:space="0" w:color="auto"/>
              <w:bottom w:val="single" w:sz="4" w:space="0" w:color="auto"/>
              <w:right w:val="single" w:sz="4" w:space="0" w:color="auto"/>
            </w:tcBorders>
            <w:shd w:val="clear" w:color="auto" w:fill="92D050"/>
            <w:vAlign w:val="center"/>
            <w:hideMark/>
          </w:tcPr>
          <w:p w14:paraId="6F288897" w14:textId="75D66C47" w:rsidR="004D3867" w:rsidRPr="00721243" w:rsidRDefault="004D3867" w:rsidP="004D3867">
            <w:pPr>
              <w:widowControl w:val="0"/>
              <w:spacing w:line="276" w:lineRule="auto"/>
              <w:rPr>
                <w:rFonts w:cs="Arial"/>
                <w:b/>
                <w:color w:val="000000" w:themeColor="text1"/>
                <w:sz w:val="16"/>
                <w:szCs w:val="16"/>
              </w:rPr>
            </w:pPr>
            <w:r w:rsidRPr="00721243">
              <w:rPr>
                <w:rFonts w:cs="Arial"/>
                <w:b/>
                <w:color w:val="000000" w:themeColor="text1"/>
                <w:sz w:val="16"/>
                <w:szCs w:val="16"/>
              </w:rPr>
              <w:t>Nizak</w:t>
            </w:r>
          </w:p>
        </w:tc>
        <w:tc>
          <w:tcPr>
            <w:tcW w:w="567" w:type="pct"/>
            <w:tcBorders>
              <w:top w:val="single" w:sz="4" w:space="0" w:color="auto"/>
              <w:left w:val="single" w:sz="4" w:space="0" w:color="auto"/>
              <w:bottom w:val="single" w:sz="4" w:space="0" w:color="auto"/>
              <w:right w:val="single" w:sz="4" w:space="0" w:color="auto"/>
            </w:tcBorders>
            <w:shd w:val="clear" w:color="auto" w:fill="FFC000"/>
            <w:vAlign w:val="center"/>
            <w:hideMark/>
          </w:tcPr>
          <w:p w14:paraId="010D0577" w14:textId="3E04CB77" w:rsidR="004D3867" w:rsidRPr="00721243" w:rsidRDefault="004D3867" w:rsidP="004D3867">
            <w:pPr>
              <w:widowControl w:val="0"/>
              <w:spacing w:line="276" w:lineRule="auto"/>
              <w:rPr>
                <w:rFonts w:cs="Arial"/>
                <w:b/>
                <w:color w:val="000000" w:themeColor="text1"/>
                <w:sz w:val="16"/>
                <w:szCs w:val="16"/>
              </w:rPr>
            </w:pPr>
            <w:r w:rsidRPr="00721243">
              <w:rPr>
                <w:rFonts w:cs="Arial"/>
                <w:b/>
                <w:color w:val="000000" w:themeColor="text1"/>
                <w:sz w:val="16"/>
                <w:szCs w:val="16"/>
              </w:rPr>
              <w:t>Srednji</w:t>
            </w:r>
          </w:p>
        </w:tc>
        <w:tc>
          <w:tcPr>
            <w:tcW w:w="567" w:type="pct"/>
            <w:tcBorders>
              <w:top w:val="single" w:sz="4" w:space="0" w:color="auto"/>
              <w:left w:val="single" w:sz="4" w:space="0" w:color="auto"/>
              <w:bottom w:val="single" w:sz="4" w:space="0" w:color="auto"/>
              <w:right w:val="single" w:sz="4" w:space="0" w:color="auto"/>
            </w:tcBorders>
            <w:shd w:val="clear" w:color="auto" w:fill="92D050"/>
            <w:hideMark/>
          </w:tcPr>
          <w:p w14:paraId="6B975C67" w14:textId="58FE6ED1" w:rsidR="004D3867" w:rsidRPr="00721243" w:rsidRDefault="004D3867" w:rsidP="004D3867">
            <w:pPr>
              <w:widowControl w:val="0"/>
              <w:spacing w:line="276" w:lineRule="auto"/>
              <w:rPr>
                <w:rFonts w:cs="Arial"/>
                <w:b/>
                <w:color w:val="000000" w:themeColor="text1"/>
                <w:sz w:val="16"/>
                <w:szCs w:val="16"/>
              </w:rPr>
            </w:pPr>
            <w:r w:rsidRPr="00721243">
              <w:rPr>
                <w:sz w:val="16"/>
                <w:szCs w:val="16"/>
              </w:rPr>
              <w:t>Nizak</w:t>
            </w:r>
          </w:p>
        </w:tc>
        <w:tc>
          <w:tcPr>
            <w:tcW w:w="621" w:type="pct"/>
            <w:tcBorders>
              <w:top w:val="single" w:sz="4" w:space="0" w:color="auto"/>
              <w:left w:val="single" w:sz="4" w:space="0" w:color="auto"/>
              <w:bottom w:val="single" w:sz="4" w:space="0" w:color="auto"/>
              <w:right w:val="single" w:sz="4" w:space="0" w:color="auto"/>
            </w:tcBorders>
            <w:shd w:val="clear" w:color="auto" w:fill="92D050"/>
            <w:hideMark/>
          </w:tcPr>
          <w:p w14:paraId="28C0C1C6" w14:textId="33EE38EB" w:rsidR="004D3867" w:rsidRPr="00721243" w:rsidRDefault="004D3867" w:rsidP="004D3867">
            <w:pPr>
              <w:widowControl w:val="0"/>
              <w:spacing w:line="276" w:lineRule="auto"/>
              <w:rPr>
                <w:rFonts w:cs="Arial"/>
                <w:b/>
                <w:color w:val="000000" w:themeColor="text1"/>
                <w:sz w:val="16"/>
                <w:szCs w:val="16"/>
              </w:rPr>
            </w:pPr>
            <w:r w:rsidRPr="00721243">
              <w:rPr>
                <w:sz w:val="16"/>
                <w:szCs w:val="16"/>
              </w:rPr>
              <w:t>Nizak</w:t>
            </w:r>
          </w:p>
        </w:tc>
      </w:tr>
      <w:tr w:rsidR="00C06161" w:rsidRPr="00721243" w14:paraId="2A165AEA" w14:textId="77777777" w:rsidTr="00FC7001">
        <w:trPr>
          <w:trHeight w:val="340"/>
          <w:jc w:val="center"/>
        </w:trPr>
        <w:tc>
          <w:tcPr>
            <w:tcW w:w="5000" w:type="pct"/>
            <w:gridSpan w:val="22"/>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2DC5786" w14:textId="550A65EA" w:rsidR="00C06161" w:rsidRPr="00721243" w:rsidRDefault="00D77C65" w:rsidP="00C06161">
            <w:pPr>
              <w:widowControl w:val="0"/>
              <w:spacing w:line="276" w:lineRule="auto"/>
              <w:rPr>
                <w:rFonts w:cs="Arial"/>
                <w:b/>
                <w:color w:val="000000" w:themeColor="text1"/>
                <w:sz w:val="16"/>
                <w:szCs w:val="16"/>
                <w:highlight w:val="yellow"/>
              </w:rPr>
            </w:pPr>
            <w:r w:rsidRPr="00721243">
              <w:rPr>
                <w:rFonts w:cs="Arial"/>
                <w:b/>
                <w:color w:val="000000" w:themeColor="text1"/>
                <w:sz w:val="16"/>
                <w:szCs w:val="16"/>
                <w:u w:val="single"/>
              </w:rPr>
              <w:t>FAZA EKSPLOATACIJE / NAKON SANACIJE</w:t>
            </w:r>
          </w:p>
        </w:tc>
      </w:tr>
      <w:tr w:rsidR="00C06161" w:rsidRPr="00721243" w14:paraId="49336F4F" w14:textId="77777777" w:rsidTr="00FC7001">
        <w:trPr>
          <w:trHeight w:val="340"/>
          <w:jc w:val="center"/>
        </w:trPr>
        <w:tc>
          <w:tcPr>
            <w:tcW w:w="5000" w:type="pct"/>
            <w:gridSpan w:val="22"/>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6AA956E" w14:textId="0AF493FC" w:rsidR="00C06161" w:rsidRPr="00721243" w:rsidRDefault="00C06161" w:rsidP="00C06161">
            <w:pPr>
              <w:widowControl w:val="0"/>
              <w:spacing w:line="276" w:lineRule="auto"/>
              <w:rPr>
                <w:rFonts w:cs="Arial"/>
                <w:b/>
                <w:color w:val="000000" w:themeColor="text1"/>
                <w:sz w:val="16"/>
                <w:szCs w:val="16"/>
                <w:highlight w:val="yellow"/>
              </w:rPr>
            </w:pPr>
            <w:r w:rsidRPr="00721243">
              <w:rPr>
                <w:rFonts w:cs="Arial"/>
                <w:b/>
                <w:color w:val="000000" w:themeColor="text1"/>
                <w:sz w:val="16"/>
                <w:szCs w:val="16"/>
              </w:rPr>
              <w:t xml:space="preserve">1. </w:t>
            </w:r>
            <w:r w:rsidR="00D77C65" w:rsidRPr="00721243">
              <w:rPr>
                <w:rFonts w:cs="Arial"/>
                <w:b/>
                <w:color w:val="000000" w:themeColor="text1"/>
                <w:sz w:val="16"/>
                <w:szCs w:val="16"/>
              </w:rPr>
              <w:t>Kvalitet vazduha</w:t>
            </w:r>
          </w:p>
        </w:tc>
      </w:tr>
      <w:tr w:rsidR="00D16486" w:rsidRPr="00721243" w14:paraId="5A08DECE" w14:textId="77777777" w:rsidTr="00987488">
        <w:trPr>
          <w:trHeight w:val="340"/>
          <w:jc w:val="center"/>
        </w:trPr>
        <w:tc>
          <w:tcPr>
            <w:tcW w:w="149"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541F513" w14:textId="77777777" w:rsidR="004D3867" w:rsidRPr="00721243" w:rsidRDefault="004D3867" w:rsidP="004D3867">
            <w:pPr>
              <w:widowControl w:val="0"/>
              <w:spacing w:line="276" w:lineRule="auto"/>
              <w:rPr>
                <w:rFonts w:cs="Arial"/>
                <w:color w:val="000000" w:themeColor="text1"/>
                <w:sz w:val="16"/>
                <w:szCs w:val="16"/>
              </w:rPr>
            </w:pPr>
            <w:r w:rsidRPr="00721243">
              <w:rPr>
                <w:rFonts w:cs="Arial"/>
                <w:color w:val="000000" w:themeColor="text1"/>
                <w:sz w:val="16"/>
                <w:szCs w:val="16"/>
              </w:rPr>
              <w:t>1</w:t>
            </w:r>
          </w:p>
        </w:tc>
        <w:tc>
          <w:tcPr>
            <w:tcW w:w="594"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E63CFC3" w14:textId="6C43E98C" w:rsidR="004D3867" w:rsidRPr="00721243" w:rsidRDefault="004D3867" w:rsidP="004D3867">
            <w:pPr>
              <w:widowControl w:val="0"/>
              <w:spacing w:line="276" w:lineRule="auto"/>
              <w:rPr>
                <w:rFonts w:cs="Arial"/>
                <w:color w:val="000000" w:themeColor="text1"/>
                <w:sz w:val="16"/>
                <w:szCs w:val="16"/>
              </w:rPr>
            </w:pPr>
            <w:r w:rsidRPr="00721243">
              <w:rPr>
                <w:rFonts w:cs="Arial"/>
                <w:color w:val="000000" w:themeColor="text1"/>
                <w:sz w:val="16"/>
                <w:szCs w:val="16"/>
              </w:rPr>
              <w:t>Emisije izduvnih gasova (CO, SO</w:t>
            </w:r>
            <w:r w:rsidRPr="00721243">
              <w:rPr>
                <w:rFonts w:ascii="Cambria Math" w:hAnsi="Cambria Math" w:cs="Cambria Math"/>
                <w:color w:val="000000" w:themeColor="text1"/>
                <w:sz w:val="16"/>
                <w:szCs w:val="16"/>
              </w:rPr>
              <w:t>₂</w:t>
            </w:r>
            <w:r w:rsidRPr="00721243">
              <w:rPr>
                <w:rFonts w:cs="Arial"/>
                <w:color w:val="000000" w:themeColor="text1"/>
                <w:sz w:val="16"/>
                <w:szCs w:val="16"/>
              </w:rPr>
              <w:t>, VOC i NOx)</w:t>
            </w:r>
          </w:p>
        </w:tc>
        <w:tc>
          <w:tcPr>
            <w:tcW w:w="18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6266154" w14:textId="77777777" w:rsidR="004D3867" w:rsidRPr="00721243" w:rsidRDefault="004D3867" w:rsidP="004D3867">
            <w:pPr>
              <w:widowControl w:val="0"/>
              <w:spacing w:line="276" w:lineRule="auto"/>
              <w:jc w:val="center"/>
              <w:rPr>
                <w:rFonts w:ascii="Wingdings" w:hAnsi="Wingdings" w:cs="Arial"/>
                <w:color w:val="000000" w:themeColor="text1"/>
                <w:sz w:val="16"/>
                <w:szCs w:val="16"/>
              </w:rPr>
            </w:pPr>
          </w:p>
        </w:tc>
        <w:tc>
          <w:tcPr>
            <w:tcW w:w="179"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970A629" w14:textId="77777777" w:rsidR="004D3867" w:rsidRPr="00721243" w:rsidRDefault="004D3867" w:rsidP="004D3867">
            <w:pPr>
              <w:widowControl w:val="0"/>
              <w:spacing w:line="276" w:lineRule="auto"/>
              <w:jc w:val="center"/>
              <w:rPr>
                <w:rFonts w:ascii="Wingdings" w:hAnsi="Wingdings" w:cs="Arial"/>
                <w:color w:val="000000" w:themeColor="text1"/>
                <w:sz w:val="16"/>
                <w:szCs w:val="16"/>
              </w:rPr>
            </w:pPr>
            <w:r w:rsidRPr="00721243">
              <w:rPr>
                <w:rFonts w:ascii="Wingdings" w:hAnsi="Wingdings" w:cs="Arial"/>
                <w:color w:val="000000" w:themeColor="text1"/>
                <w:sz w:val="16"/>
                <w:szCs w:val="16"/>
              </w:rPr>
              <w:t></w:t>
            </w:r>
          </w:p>
        </w:tc>
        <w:tc>
          <w:tcPr>
            <w:tcW w:w="78"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1A35A25" w14:textId="77777777" w:rsidR="004D3867" w:rsidRPr="00721243" w:rsidRDefault="004D3867" w:rsidP="004D3867">
            <w:pPr>
              <w:widowControl w:val="0"/>
              <w:spacing w:line="276" w:lineRule="auto"/>
              <w:jc w:val="center"/>
              <w:rPr>
                <w:rFonts w:ascii="Wingdings" w:hAnsi="Wingdings" w:cs="Arial"/>
                <w:color w:val="000000" w:themeColor="text1"/>
                <w:sz w:val="16"/>
                <w:szCs w:val="16"/>
              </w:rPr>
            </w:pPr>
            <w:r w:rsidRPr="00721243">
              <w:rPr>
                <w:rFonts w:ascii="Wingdings" w:hAnsi="Wingdings" w:cs="Arial"/>
                <w:color w:val="000000" w:themeColor="text1"/>
                <w:sz w:val="16"/>
                <w:szCs w:val="16"/>
              </w:rPr>
              <w:t></w:t>
            </w:r>
          </w:p>
        </w:tc>
        <w:tc>
          <w:tcPr>
            <w:tcW w:w="78"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2C622F9" w14:textId="77777777" w:rsidR="004D3867" w:rsidRPr="00721243" w:rsidRDefault="004D3867" w:rsidP="004D3867">
            <w:pPr>
              <w:widowControl w:val="0"/>
              <w:spacing w:line="276" w:lineRule="auto"/>
              <w:jc w:val="center"/>
              <w:rPr>
                <w:rFonts w:ascii="Wingdings" w:hAnsi="Wingdings" w:cs="Arial"/>
                <w:color w:val="000000" w:themeColor="text1"/>
                <w:sz w:val="16"/>
                <w:szCs w:val="16"/>
              </w:rPr>
            </w:pPr>
          </w:p>
        </w:tc>
        <w:tc>
          <w:tcPr>
            <w:tcW w:w="78"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63862BB" w14:textId="77777777" w:rsidR="004D3867" w:rsidRPr="00721243" w:rsidRDefault="004D3867" w:rsidP="004D3867">
            <w:pPr>
              <w:widowControl w:val="0"/>
              <w:spacing w:line="276" w:lineRule="auto"/>
              <w:jc w:val="center"/>
              <w:rPr>
                <w:rFonts w:ascii="Wingdings" w:hAnsi="Wingdings" w:cs="Arial"/>
                <w:color w:val="000000" w:themeColor="text1"/>
                <w:sz w:val="16"/>
                <w:szCs w:val="16"/>
              </w:rPr>
            </w:pPr>
          </w:p>
        </w:tc>
        <w:tc>
          <w:tcPr>
            <w:tcW w:w="131"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C306338" w14:textId="77777777" w:rsidR="004D3867" w:rsidRPr="00721243" w:rsidRDefault="004D3867" w:rsidP="004D3867">
            <w:pPr>
              <w:widowControl w:val="0"/>
              <w:spacing w:line="276" w:lineRule="auto"/>
              <w:jc w:val="center"/>
              <w:rPr>
                <w:rFonts w:ascii="Wingdings" w:hAnsi="Wingdings" w:cs="Arial"/>
                <w:color w:val="000000" w:themeColor="text1"/>
                <w:sz w:val="16"/>
                <w:szCs w:val="16"/>
              </w:rPr>
            </w:pPr>
          </w:p>
        </w:tc>
        <w:tc>
          <w:tcPr>
            <w:tcW w:w="131"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75B3987" w14:textId="77777777" w:rsidR="004D3867" w:rsidRPr="00721243" w:rsidRDefault="004D3867" w:rsidP="004D3867">
            <w:pPr>
              <w:widowControl w:val="0"/>
              <w:spacing w:line="276" w:lineRule="auto"/>
              <w:jc w:val="center"/>
              <w:rPr>
                <w:rFonts w:ascii="Wingdings" w:hAnsi="Wingdings" w:cs="Arial"/>
                <w:color w:val="000000" w:themeColor="text1"/>
                <w:sz w:val="16"/>
                <w:szCs w:val="16"/>
              </w:rPr>
            </w:pPr>
            <w:r w:rsidRPr="00721243">
              <w:rPr>
                <w:rFonts w:ascii="Wingdings" w:hAnsi="Wingdings" w:cs="Arial"/>
                <w:color w:val="000000" w:themeColor="text1"/>
                <w:sz w:val="16"/>
                <w:szCs w:val="16"/>
              </w:rPr>
              <w:t></w:t>
            </w:r>
          </w:p>
        </w:tc>
        <w:tc>
          <w:tcPr>
            <w:tcW w:w="131"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1BAD640" w14:textId="77777777" w:rsidR="004D3867" w:rsidRPr="00721243" w:rsidRDefault="004D3867" w:rsidP="004D3867">
            <w:pPr>
              <w:widowControl w:val="0"/>
              <w:spacing w:line="276" w:lineRule="auto"/>
              <w:jc w:val="center"/>
              <w:rPr>
                <w:rFonts w:ascii="Wingdings" w:hAnsi="Wingdings" w:cs="Arial"/>
                <w:color w:val="000000" w:themeColor="text1"/>
                <w:sz w:val="16"/>
                <w:szCs w:val="16"/>
              </w:rPr>
            </w:pPr>
          </w:p>
        </w:tc>
        <w:tc>
          <w:tcPr>
            <w:tcW w:w="134"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7B9FF6F" w14:textId="77777777" w:rsidR="004D3867" w:rsidRPr="00721243" w:rsidRDefault="004D3867" w:rsidP="004D3867">
            <w:pPr>
              <w:widowControl w:val="0"/>
              <w:spacing w:line="276" w:lineRule="auto"/>
              <w:jc w:val="center"/>
              <w:rPr>
                <w:rFonts w:ascii="Wingdings" w:hAnsi="Wingdings" w:cs="Arial"/>
                <w:color w:val="000000" w:themeColor="text1"/>
                <w:sz w:val="16"/>
                <w:szCs w:val="16"/>
              </w:rPr>
            </w:pPr>
          </w:p>
        </w:tc>
        <w:tc>
          <w:tcPr>
            <w:tcW w:w="10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5892947" w14:textId="77777777" w:rsidR="004D3867" w:rsidRPr="00721243" w:rsidRDefault="004D3867" w:rsidP="004D3867">
            <w:pPr>
              <w:widowControl w:val="0"/>
              <w:spacing w:line="276" w:lineRule="auto"/>
              <w:jc w:val="center"/>
              <w:rPr>
                <w:rFonts w:ascii="Wingdings" w:hAnsi="Wingdings" w:cs="Arial"/>
                <w:color w:val="000000" w:themeColor="text1"/>
                <w:sz w:val="16"/>
                <w:szCs w:val="16"/>
              </w:rPr>
            </w:pPr>
          </w:p>
        </w:tc>
        <w:tc>
          <w:tcPr>
            <w:tcW w:w="105"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A016E79" w14:textId="77777777" w:rsidR="004D3867" w:rsidRPr="00721243" w:rsidRDefault="004D3867" w:rsidP="004D3867">
            <w:pPr>
              <w:widowControl w:val="0"/>
              <w:spacing w:line="276" w:lineRule="auto"/>
              <w:jc w:val="center"/>
              <w:rPr>
                <w:rFonts w:ascii="Wingdings" w:hAnsi="Wingdings" w:cs="Arial"/>
                <w:color w:val="000000" w:themeColor="text1"/>
                <w:sz w:val="16"/>
                <w:szCs w:val="16"/>
              </w:rPr>
            </w:pPr>
          </w:p>
        </w:tc>
        <w:tc>
          <w:tcPr>
            <w:tcW w:w="111"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3F7DE17" w14:textId="77777777" w:rsidR="004D3867" w:rsidRPr="00721243" w:rsidRDefault="004D3867" w:rsidP="004D3867">
            <w:pPr>
              <w:widowControl w:val="0"/>
              <w:spacing w:line="276" w:lineRule="auto"/>
              <w:jc w:val="center"/>
              <w:rPr>
                <w:rFonts w:ascii="Wingdings" w:hAnsi="Wingdings" w:cs="Arial"/>
                <w:color w:val="000000" w:themeColor="text1"/>
                <w:sz w:val="16"/>
                <w:szCs w:val="16"/>
              </w:rPr>
            </w:pPr>
            <w:r w:rsidRPr="00721243">
              <w:rPr>
                <w:rFonts w:ascii="Wingdings" w:hAnsi="Wingdings" w:cs="Arial"/>
                <w:color w:val="000000" w:themeColor="text1"/>
                <w:sz w:val="16"/>
                <w:szCs w:val="16"/>
              </w:rPr>
              <w:t></w:t>
            </w:r>
          </w:p>
        </w:tc>
        <w:tc>
          <w:tcPr>
            <w:tcW w:w="111"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70FF2CB" w14:textId="77777777" w:rsidR="004D3867" w:rsidRPr="00721243" w:rsidRDefault="004D3867" w:rsidP="004D3867">
            <w:pPr>
              <w:widowControl w:val="0"/>
              <w:spacing w:line="276" w:lineRule="auto"/>
              <w:jc w:val="center"/>
              <w:rPr>
                <w:rFonts w:ascii="Wingdings" w:hAnsi="Wingdings" w:cs="Arial"/>
                <w:color w:val="000000" w:themeColor="text1"/>
                <w:sz w:val="16"/>
                <w:szCs w:val="16"/>
              </w:rPr>
            </w:pPr>
          </w:p>
        </w:tc>
        <w:tc>
          <w:tcPr>
            <w:tcW w:w="147" w:type="pct"/>
            <w:tcBorders>
              <w:top w:val="single" w:sz="4" w:space="0" w:color="auto"/>
              <w:left w:val="single" w:sz="4" w:space="0" w:color="auto"/>
              <w:bottom w:val="single" w:sz="4" w:space="0" w:color="auto"/>
              <w:right w:val="single" w:sz="4" w:space="0" w:color="auto"/>
            </w:tcBorders>
            <w:vAlign w:val="center"/>
            <w:hideMark/>
          </w:tcPr>
          <w:p w14:paraId="79E238CC" w14:textId="77777777" w:rsidR="004D3867" w:rsidRPr="00721243" w:rsidRDefault="004D3867" w:rsidP="004D3867">
            <w:pPr>
              <w:widowControl w:val="0"/>
              <w:spacing w:line="276" w:lineRule="auto"/>
              <w:jc w:val="center"/>
              <w:rPr>
                <w:rFonts w:ascii="Wingdings" w:hAnsi="Wingdings" w:cs="Arial"/>
                <w:color w:val="000000" w:themeColor="text1"/>
                <w:sz w:val="16"/>
                <w:szCs w:val="16"/>
              </w:rPr>
            </w:pPr>
            <w:r w:rsidRPr="00721243">
              <w:rPr>
                <w:rFonts w:ascii="Wingdings" w:hAnsi="Wingdings" w:cs="Arial"/>
                <w:color w:val="000000" w:themeColor="text1"/>
                <w:sz w:val="16"/>
                <w:szCs w:val="16"/>
              </w:rPr>
              <w:t></w:t>
            </w:r>
          </w:p>
        </w:tc>
        <w:tc>
          <w:tcPr>
            <w:tcW w:w="145" w:type="pct"/>
            <w:tcBorders>
              <w:top w:val="single" w:sz="4" w:space="0" w:color="auto"/>
              <w:left w:val="single" w:sz="4" w:space="0" w:color="auto"/>
              <w:bottom w:val="single" w:sz="4" w:space="0" w:color="auto"/>
              <w:right w:val="single" w:sz="4" w:space="0" w:color="auto"/>
            </w:tcBorders>
            <w:vAlign w:val="center"/>
          </w:tcPr>
          <w:p w14:paraId="76A9EF41" w14:textId="77777777" w:rsidR="004D3867" w:rsidRPr="00721243" w:rsidRDefault="004D3867" w:rsidP="004D3867">
            <w:pPr>
              <w:widowControl w:val="0"/>
              <w:spacing w:line="276" w:lineRule="auto"/>
              <w:jc w:val="center"/>
              <w:rPr>
                <w:rFonts w:ascii="Wingdings" w:hAnsi="Wingdings" w:cs="Arial"/>
                <w:color w:val="000000" w:themeColor="text1"/>
                <w:sz w:val="16"/>
                <w:szCs w:val="16"/>
              </w:rPr>
            </w:pPr>
          </w:p>
        </w:tc>
        <w:tc>
          <w:tcPr>
            <w:tcW w:w="147" w:type="pct"/>
            <w:tcBorders>
              <w:top w:val="single" w:sz="4" w:space="0" w:color="auto"/>
              <w:left w:val="single" w:sz="4" w:space="0" w:color="auto"/>
              <w:bottom w:val="single" w:sz="4" w:space="0" w:color="auto"/>
              <w:right w:val="single" w:sz="4" w:space="0" w:color="auto"/>
            </w:tcBorders>
            <w:vAlign w:val="center"/>
          </w:tcPr>
          <w:p w14:paraId="704C8845" w14:textId="77777777" w:rsidR="004D3867" w:rsidRPr="00721243" w:rsidRDefault="004D3867" w:rsidP="004D3867">
            <w:pPr>
              <w:widowControl w:val="0"/>
              <w:spacing w:line="276" w:lineRule="auto"/>
              <w:jc w:val="center"/>
              <w:rPr>
                <w:rFonts w:ascii="Wingdings" w:hAnsi="Wingdings" w:cs="Arial"/>
                <w:color w:val="000000" w:themeColor="text1"/>
                <w:sz w:val="16"/>
                <w:szCs w:val="16"/>
              </w:rPr>
            </w:pPr>
          </w:p>
        </w:tc>
        <w:tc>
          <w:tcPr>
            <w:tcW w:w="513" w:type="pct"/>
            <w:tcBorders>
              <w:top w:val="single" w:sz="4" w:space="0" w:color="auto"/>
              <w:left w:val="single" w:sz="4" w:space="0" w:color="auto"/>
              <w:bottom w:val="single" w:sz="4" w:space="0" w:color="auto"/>
              <w:right w:val="single" w:sz="4" w:space="0" w:color="auto"/>
            </w:tcBorders>
            <w:shd w:val="clear" w:color="auto" w:fill="FFC000"/>
            <w:hideMark/>
          </w:tcPr>
          <w:p w14:paraId="4314C26A" w14:textId="0463841E" w:rsidR="004D3867" w:rsidRPr="00721243" w:rsidRDefault="004D3867" w:rsidP="004D3867">
            <w:pPr>
              <w:widowControl w:val="0"/>
              <w:spacing w:line="276" w:lineRule="auto"/>
              <w:rPr>
                <w:rFonts w:cs="Arial"/>
                <w:b/>
                <w:color w:val="000000" w:themeColor="text1"/>
                <w:sz w:val="16"/>
                <w:szCs w:val="16"/>
              </w:rPr>
            </w:pPr>
            <w:r w:rsidRPr="00721243">
              <w:rPr>
                <w:sz w:val="16"/>
                <w:szCs w:val="16"/>
              </w:rPr>
              <w:t>Srednji</w:t>
            </w:r>
          </w:p>
        </w:tc>
        <w:tc>
          <w:tcPr>
            <w:tcW w:w="567" w:type="pct"/>
            <w:tcBorders>
              <w:top w:val="single" w:sz="4" w:space="0" w:color="auto"/>
              <w:left w:val="single" w:sz="4" w:space="0" w:color="auto"/>
              <w:bottom w:val="single" w:sz="4" w:space="0" w:color="auto"/>
              <w:right w:val="single" w:sz="4" w:space="0" w:color="auto"/>
            </w:tcBorders>
            <w:shd w:val="clear" w:color="auto" w:fill="92D050"/>
            <w:hideMark/>
          </w:tcPr>
          <w:p w14:paraId="0E734663" w14:textId="78D027DF" w:rsidR="004D3867" w:rsidRPr="00721243" w:rsidRDefault="004D3867" w:rsidP="004D3867">
            <w:pPr>
              <w:widowControl w:val="0"/>
              <w:spacing w:line="276" w:lineRule="auto"/>
              <w:rPr>
                <w:rFonts w:cs="Arial"/>
                <w:b/>
                <w:color w:val="000000" w:themeColor="text1"/>
                <w:sz w:val="16"/>
                <w:szCs w:val="16"/>
              </w:rPr>
            </w:pPr>
            <w:r w:rsidRPr="00721243">
              <w:rPr>
                <w:sz w:val="16"/>
                <w:szCs w:val="16"/>
              </w:rPr>
              <w:t>Nizak</w:t>
            </w:r>
          </w:p>
        </w:tc>
        <w:tc>
          <w:tcPr>
            <w:tcW w:w="567" w:type="pct"/>
            <w:tcBorders>
              <w:top w:val="single" w:sz="4" w:space="0" w:color="auto"/>
              <w:left w:val="single" w:sz="4" w:space="0" w:color="auto"/>
              <w:bottom w:val="single" w:sz="4" w:space="0" w:color="auto"/>
              <w:right w:val="single" w:sz="4" w:space="0" w:color="auto"/>
            </w:tcBorders>
            <w:shd w:val="clear" w:color="auto" w:fill="92D050"/>
            <w:hideMark/>
          </w:tcPr>
          <w:p w14:paraId="775FEA53" w14:textId="64967FF5" w:rsidR="004D3867" w:rsidRPr="00721243" w:rsidRDefault="004D3867" w:rsidP="004D3867">
            <w:pPr>
              <w:widowControl w:val="0"/>
              <w:spacing w:line="276" w:lineRule="auto"/>
              <w:rPr>
                <w:rFonts w:cs="Arial"/>
                <w:b/>
                <w:color w:val="000000" w:themeColor="text1"/>
                <w:sz w:val="16"/>
                <w:szCs w:val="16"/>
              </w:rPr>
            </w:pPr>
            <w:r w:rsidRPr="00721243">
              <w:rPr>
                <w:sz w:val="16"/>
                <w:szCs w:val="16"/>
              </w:rPr>
              <w:t>Nizak</w:t>
            </w:r>
          </w:p>
        </w:tc>
        <w:tc>
          <w:tcPr>
            <w:tcW w:w="621" w:type="pct"/>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hideMark/>
          </w:tcPr>
          <w:p w14:paraId="35AD725B" w14:textId="7CB7D435" w:rsidR="004D3867" w:rsidRPr="00721243" w:rsidRDefault="00987488" w:rsidP="004D3867">
            <w:pPr>
              <w:widowControl w:val="0"/>
              <w:spacing w:line="276" w:lineRule="auto"/>
              <w:rPr>
                <w:rFonts w:cs="Arial"/>
                <w:b/>
                <w:color w:val="000000" w:themeColor="text1"/>
                <w:sz w:val="16"/>
                <w:szCs w:val="16"/>
              </w:rPr>
            </w:pPr>
            <w:r w:rsidRPr="00721243">
              <w:rPr>
                <w:rFonts w:cs="Arial"/>
                <w:b/>
                <w:color w:val="000000" w:themeColor="text1"/>
                <w:sz w:val="16"/>
                <w:szCs w:val="16"/>
              </w:rPr>
              <w:t>Beznačajan</w:t>
            </w:r>
          </w:p>
        </w:tc>
      </w:tr>
      <w:tr w:rsidR="00D16486" w:rsidRPr="00721243" w14:paraId="2ADA89F0" w14:textId="77777777" w:rsidTr="00987488">
        <w:trPr>
          <w:trHeight w:val="340"/>
          <w:jc w:val="center"/>
        </w:trPr>
        <w:tc>
          <w:tcPr>
            <w:tcW w:w="149"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1586532" w14:textId="77777777" w:rsidR="004D3867" w:rsidRPr="00721243" w:rsidRDefault="004D3867" w:rsidP="004D3867">
            <w:pPr>
              <w:widowControl w:val="0"/>
              <w:spacing w:line="276" w:lineRule="auto"/>
              <w:rPr>
                <w:rFonts w:cs="Arial"/>
                <w:color w:val="000000" w:themeColor="text1"/>
                <w:sz w:val="16"/>
                <w:szCs w:val="16"/>
              </w:rPr>
            </w:pPr>
            <w:r w:rsidRPr="00721243">
              <w:rPr>
                <w:rFonts w:cs="Arial"/>
                <w:color w:val="000000" w:themeColor="text1"/>
                <w:sz w:val="16"/>
                <w:szCs w:val="16"/>
              </w:rPr>
              <w:t>2</w:t>
            </w:r>
          </w:p>
        </w:tc>
        <w:tc>
          <w:tcPr>
            <w:tcW w:w="594"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72EF944" w14:textId="3354FF46" w:rsidR="004D3867" w:rsidRPr="00721243" w:rsidRDefault="004D3867" w:rsidP="004D3867">
            <w:pPr>
              <w:widowControl w:val="0"/>
              <w:spacing w:line="276" w:lineRule="auto"/>
              <w:rPr>
                <w:rFonts w:cs="Arial"/>
                <w:color w:val="000000" w:themeColor="text1"/>
                <w:sz w:val="16"/>
                <w:szCs w:val="16"/>
              </w:rPr>
            </w:pPr>
            <w:r w:rsidRPr="00721243">
              <w:rPr>
                <w:rFonts w:cs="Arial"/>
                <w:color w:val="000000" w:themeColor="text1"/>
                <w:sz w:val="16"/>
                <w:szCs w:val="16"/>
              </w:rPr>
              <w:t>Uticaj na zdravlje ljudi</w:t>
            </w:r>
          </w:p>
        </w:tc>
        <w:tc>
          <w:tcPr>
            <w:tcW w:w="18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01D9832" w14:textId="77777777" w:rsidR="004D3867" w:rsidRPr="00721243" w:rsidRDefault="004D3867" w:rsidP="004D3867">
            <w:pPr>
              <w:widowControl w:val="0"/>
              <w:spacing w:line="276" w:lineRule="auto"/>
              <w:jc w:val="center"/>
              <w:rPr>
                <w:rFonts w:ascii="Wingdings" w:hAnsi="Wingdings" w:cs="Arial"/>
                <w:color w:val="000000" w:themeColor="text1"/>
                <w:sz w:val="16"/>
                <w:szCs w:val="16"/>
              </w:rPr>
            </w:pPr>
          </w:p>
        </w:tc>
        <w:tc>
          <w:tcPr>
            <w:tcW w:w="179"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A647E9F" w14:textId="77777777" w:rsidR="004D3867" w:rsidRPr="00721243" w:rsidRDefault="004D3867" w:rsidP="004D3867">
            <w:pPr>
              <w:widowControl w:val="0"/>
              <w:spacing w:line="276" w:lineRule="auto"/>
              <w:jc w:val="center"/>
              <w:rPr>
                <w:rFonts w:ascii="Wingdings" w:hAnsi="Wingdings" w:cs="Arial"/>
                <w:color w:val="000000" w:themeColor="text1"/>
                <w:sz w:val="16"/>
                <w:szCs w:val="16"/>
              </w:rPr>
            </w:pPr>
            <w:r w:rsidRPr="00721243">
              <w:rPr>
                <w:rFonts w:ascii="Wingdings" w:hAnsi="Wingdings" w:cs="Arial"/>
                <w:color w:val="000000" w:themeColor="text1"/>
                <w:sz w:val="16"/>
                <w:szCs w:val="16"/>
              </w:rPr>
              <w:t></w:t>
            </w:r>
          </w:p>
        </w:tc>
        <w:tc>
          <w:tcPr>
            <w:tcW w:w="78"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C5A660B" w14:textId="77777777" w:rsidR="004D3867" w:rsidRPr="00721243" w:rsidRDefault="004D3867" w:rsidP="004D3867">
            <w:pPr>
              <w:widowControl w:val="0"/>
              <w:spacing w:line="276" w:lineRule="auto"/>
              <w:jc w:val="center"/>
              <w:rPr>
                <w:rFonts w:ascii="Wingdings" w:hAnsi="Wingdings" w:cs="Arial"/>
                <w:color w:val="000000" w:themeColor="text1"/>
                <w:sz w:val="16"/>
                <w:szCs w:val="16"/>
              </w:rPr>
            </w:pPr>
          </w:p>
        </w:tc>
        <w:tc>
          <w:tcPr>
            <w:tcW w:w="78"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3096407" w14:textId="77777777" w:rsidR="004D3867" w:rsidRPr="00721243" w:rsidRDefault="004D3867" w:rsidP="004D3867">
            <w:pPr>
              <w:widowControl w:val="0"/>
              <w:spacing w:line="276" w:lineRule="auto"/>
              <w:jc w:val="center"/>
              <w:rPr>
                <w:rFonts w:ascii="Wingdings" w:hAnsi="Wingdings" w:cs="Arial"/>
                <w:color w:val="000000" w:themeColor="text1"/>
                <w:sz w:val="16"/>
                <w:szCs w:val="16"/>
              </w:rPr>
            </w:pPr>
            <w:r w:rsidRPr="00721243">
              <w:rPr>
                <w:rFonts w:ascii="Wingdings" w:hAnsi="Wingdings" w:cs="Arial"/>
                <w:color w:val="000000" w:themeColor="text1"/>
                <w:sz w:val="16"/>
                <w:szCs w:val="16"/>
              </w:rPr>
              <w:t></w:t>
            </w:r>
          </w:p>
        </w:tc>
        <w:tc>
          <w:tcPr>
            <w:tcW w:w="78"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A4F2495" w14:textId="77777777" w:rsidR="004D3867" w:rsidRPr="00721243" w:rsidRDefault="004D3867" w:rsidP="004D3867">
            <w:pPr>
              <w:widowControl w:val="0"/>
              <w:spacing w:line="276" w:lineRule="auto"/>
              <w:jc w:val="center"/>
              <w:rPr>
                <w:rFonts w:ascii="Wingdings" w:hAnsi="Wingdings" w:cs="Arial"/>
                <w:color w:val="000000" w:themeColor="text1"/>
                <w:sz w:val="16"/>
                <w:szCs w:val="16"/>
              </w:rPr>
            </w:pPr>
          </w:p>
        </w:tc>
        <w:tc>
          <w:tcPr>
            <w:tcW w:w="131"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93B18E8" w14:textId="77777777" w:rsidR="004D3867" w:rsidRPr="00721243" w:rsidRDefault="004D3867" w:rsidP="004D3867">
            <w:pPr>
              <w:widowControl w:val="0"/>
              <w:spacing w:line="276" w:lineRule="auto"/>
              <w:jc w:val="center"/>
              <w:rPr>
                <w:rFonts w:ascii="Wingdings" w:hAnsi="Wingdings" w:cs="Arial"/>
                <w:color w:val="000000" w:themeColor="text1"/>
                <w:sz w:val="16"/>
                <w:szCs w:val="16"/>
              </w:rPr>
            </w:pPr>
          </w:p>
        </w:tc>
        <w:tc>
          <w:tcPr>
            <w:tcW w:w="131"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B3776A4" w14:textId="77777777" w:rsidR="004D3867" w:rsidRPr="00721243" w:rsidRDefault="004D3867" w:rsidP="004D3867">
            <w:pPr>
              <w:widowControl w:val="0"/>
              <w:spacing w:line="276" w:lineRule="auto"/>
              <w:jc w:val="center"/>
              <w:rPr>
                <w:rFonts w:ascii="Wingdings" w:hAnsi="Wingdings" w:cs="Arial"/>
                <w:color w:val="000000" w:themeColor="text1"/>
                <w:sz w:val="16"/>
                <w:szCs w:val="16"/>
              </w:rPr>
            </w:pPr>
            <w:r w:rsidRPr="00721243">
              <w:rPr>
                <w:rFonts w:ascii="Wingdings" w:hAnsi="Wingdings" w:cs="Arial"/>
                <w:color w:val="000000" w:themeColor="text1"/>
                <w:sz w:val="16"/>
                <w:szCs w:val="16"/>
              </w:rPr>
              <w:t></w:t>
            </w:r>
          </w:p>
        </w:tc>
        <w:tc>
          <w:tcPr>
            <w:tcW w:w="131"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9CF3CCF" w14:textId="77777777" w:rsidR="004D3867" w:rsidRPr="00721243" w:rsidRDefault="004D3867" w:rsidP="004D3867">
            <w:pPr>
              <w:widowControl w:val="0"/>
              <w:spacing w:line="276" w:lineRule="auto"/>
              <w:jc w:val="center"/>
              <w:rPr>
                <w:rFonts w:ascii="Wingdings" w:hAnsi="Wingdings" w:cs="Arial"/>
                <w:color w:val="000000" w:themeColor="text1"/>
                <w:sz w:val="16"/>
                <w:szCs w:val="16"/>
              </w:rPr>
            </w:pPr>
          </w:p>
        </w:tc>
        <w:tc>
          <w:tcPr>
            <w:tcW w:w="134"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E5C92C3" w14:textId="77777777" w:rsidR="004D3867" w:rsidRPr="00721243" w:rsidRDefault="004D3867" w:rsidP="004D3867">
            <w:pPr>
              <w:widowControl w:val="0"/>
              <w:spacing w:line="276" w:lineRule="auto"/>
              <w:jc w:val="center"/>
              <w:rPr>
                <w:rFonts w:ascii="Wingdings" w:hAnsi="Wingdings" w:cs="Arial"/>
                <w:color w:val="000000" w:themeColor="text1"/>
                <w:sz w:val="16"/>
                <w:szCs w:val="16"/>
              </w:rPr>
            </w:pPr>
          </w:p>
        </w:tc>
        <w:tc>
          <w:tcPr>
            <w:tcW w:w="10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0771A35" w14:textId="77777777" w:rsidR="004D3867" w:rsidRPr="00721243" w:rsidRDefault="004D3867" w:rsidP="004D3867">
            <w:pPr>
              <w:widowControl w:val="0"/>
              <w:spacing w:line="276" w:lineRule="auto"/>
              <w:jc w:val="center"/>
              <w:rPr>
                <w:rFonts w:ascii="Wingdings" w:hAnsi="Wingdings" w:cs="Arial"/>
                <w:color w:val="000000" w:themeColor="text1"/>
                <w:sz w:val="16"/>
                <w:szCs w:val="16"/>
              </w:rPr>
            </w:pPr>
          </w:p>
        </w:tc>
        <w:tc>
          <w:tcPr>
            <w:tcW w:w="105"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4353527" w14:textId="77777777" w:rsidR="004D3867" w:rsidRPr="00721243" w:rsidRDefault="004D3867" w:rsidP="004D3867">
            <w:pPr>
              <w:widowControl w:val="0"/>
              <w:spacing w:line="276" w:lineRule="auto"/>
              <w:jc w:val="center"/>
              <w:rPr>
                <w:rFonts w:ascii="Wingdings" w:hAnsi="Wingdings" w:cs="Arial"/>
                <w:color w:val="000000" w:themeColor="text1"/>
                <w:sz w:val="16"/>
                <w:szCs w:val="16"/>
              </w:rPr>
            </w:pPr>
          </w:p>
        </w:tc>
        <w:tc>
          <w:tcPr>
            <w:tcW w:w="111"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844E119" w14:textId="77777777" w:rsidR="004D3867" w:rsidRPr="00721243" w:rsidRDefault="004D3867" w:rsidP="004D3867">
            <w:pPr>
              <w:widowControl w:val="0"/>
              <w:spacing w:line="276" w:lineRule="auto"/>
              <w:jc w:val="center"/>
              <w:rPr>
                <w:rFonts w:ascii="Wingdings" w:hAnsi="Wingdings" w:cs="Arial"/>
                <w:color w:val="000000" w:themeColor="text1"/>
                <w:sz w:val="16"/>
                <w:szCs w:val="16"/>
              </w:rPr>
            </w:pPr>
            <w:r w:rsidRPr="00721243">
              <w:rPr>
                <w:rFonts w:ascii="Wingdings" w:hAnsi="Wingdings" w:cs="Arial"/>
                <w:color w:val="000000" w:themeColor="text1"/>
                <w:sz w:val="16"/>
                <w:szCs w:val="16"/>
              </w:rPr>
              <w:t></w:t>
            </w:r>
          </w:p>
        </w:tc>
        <w:tc>
          <w:tcPr>
            <w:tcW w:w="111"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57C644E" w14:textId="77777777" w:rsidR="004D3867" w:rsidRPr="00721243" w:rsidRDefault="004D3867" w:rsidP="004D3867">
            <w:pPr>
              <w:widowControl w:val="0"/>
              <w:spacing w:line="276" w:lineRule="auto"/>
              <w:jc w:val="center"/>
              <w:rPr>
                <w:rFonts w:ascii="Wingdings" w:hAnsi="Wingdings" w:cs="Arial"/>
                <w:color w:val="000000" w:themeColor="text1"/>
                <w:sz w:val="16"/>
                <w:szCs w:val="16"/>
              </w:rPr>
            </w:pPr>
          </w:p>
        </w:tc>
        <w:tc>
          <w:tcPr>
            <w:tcW w:w="147" w:type="pct"/>
            <w:tcBorders>
              <w:top w:val="single" w:sz="4" w:space="0" w:color="auto"/>
              <w:left w:val="single" w:sz="4" w:space="0" w:color="auto"/>
              <w:bottom w:val="single" w:sz="4" w:space="0" w:color="auto"/>
              <w:right w:val="single" w:sz="4" w:space="0" w:color="auto"/>
            </w:tcBorders>
            <w:vAlign w:val="center"/>
          </w:tcPr>
          <w:p w14:paraId="7020F793" w14:textId="77777777" w:rsidR="004D3867" w:rsidRPr="00721243" w:rsidRDefault="004D3867" w:rsidP="004D3867">
            <w:pPr>
              <w:widowControl w:val="0"/>
              <w:spacing w:line="276" w:lineRule="auto"/>
              <w:jc w:val="center"/>
              <w:rPr>
                <w:rFonts w:ascii="Wingdings" w:hAnsi="Wingdings" w:cs="Arial"/>
                <w:color w:val="000000" w:themeColor="text1"/>
                <w:sz w:val="16"/>
                <w:szCs w:val="16"/>
              </w:rPr>
            </w:pPr>
          </w:p>
        </w:tc>
        <w:tc>
          <w:tcPr>
            <w:tcW w:w="145" w:type="pct"/>
            <w:tcBorders>
              <w:top w:val="single" w:sz="4" w:space="0" w:color="auto"/>
              <w:left w:val="single" w:sz="4" w:space="0" w:color="auto"/>
              <w:bottom w:val="single" w:sz="4" w:space="0" w:color="auto"/>
              <w:right w:val="single" w:sz="4" w:space="0" w:color="auto"/>
            </w:tcBorders>
            <w:vAlign w:val="center"/>
          </w:tcPr>
          <w:p w14:paraId="3BC6AA2E" w14:textId="77777777" w:rsidR="004D3867" w:rsidRPr="00721243" w:rsidRDefault="004D3867" w:rsidP="004D3867">
            <w:pPr>
              <w:widowControl w:val="0"/>
              <w:spacing w:line="276" w:lineRule="auto"/>
              <w:jc w:val="center"/>
              <w:rPr>
                <w:rFonts w:ascii="Wingdings" w:hAnsi="Wingdings" w:cs="Arial"/>
                <w:color w:val="000000" w:themeColor="text1"/>
                <w:sz w:val="16"/>
                <w:szCs w:val="16"/>
              </w:rPr>
            </w:pPr>
          </w:p>
        </w:tc>
        <w:tc>
          <w:tcPr>
            <w:tcW w:w="147" w:type="pct"/>
            <w:tcBorders>
              <w:top w:val="single" w:sz="4" w:space="0" w:color="auto"/>
              <w:left w:val="single" w:sz="4" w:space="0" w:color="auto"/>
              <w:bottom w:val="single" w:sz="4" w:space="0" w:color="auto"/>
              <w:right w:val="single" w:sz="4" w:space="0" w:color="auto"/>
            </w:tcBorders>
            <w:vAlign w:val="center"/>
            <w:hideMark/>
          </w:tcPr>
          <w:p w14:paraId="4F7B7037" w14:textId="77777777" w:rsidR="004D3867" w:rsidRPr="00721243" w:rsidRDefault="004D3867" w:rsidP="004D3867">
            <w:pPr>
              <w:widowControl w:val="0"/>
              <w:spacing w:line="276" w:lineRule="auto"/>
              <w:jc w:val="center"/>
              <w:rPr>
                <w:rFonts w:ascii="Wingdings" w:hAnsi="Wingdings" w:cs="Arial"/>
                <w:color w:val="000000" w:themeColor="text1"/>
                <w:sz w:val="16"/>
                <w:szCs w:val="16"/>
              </w:rPr>
            </w:pPr>
            <w:r w:rsidRPr="00721243">
              <w:rPr>
                <w:rFonts w:ascii="Wingdings" w:hAnsi="Wingdings" w:cs="Arial"/>
                <w:color w:val="000000" w:themeColor="text1"/>
                <w:sz w:val="16"/>
                <w:szCs w:val="16"/>
              </w:rPr>
              <w:t></w:t>
            </w:r>
          </w:p>
        </w:tc>
        <w:tc>
          <w:tcPr>
            <w:tcW w:w="513" w:type="pct"/>
            <w:tcBorders>
              <w:top w:val="single" w:sz="4" w:space="0" w:color="auto"/>
              <w:left w:val="single" w:sz="4" w:space="0" w:color="auto"/>
              <w:bottom w:val="single" w:sz="4" w:space="0" w:color="auto"/>
              <w:right w:val="single" w:sz="4" w:space="0" w:color="auto"/>
            </w:tcBorders>
            <w:shd w:val="clear" w:color="auto" w:fill="FFC000"/>
            <w:hideMark/>
          </w:tcPr>
          <w:p w14:paraId="4D8CCF16" w14:textId="5ED1EA62" w:rsidR="004D3867" w:rsidRPr="00721243" w:rsidRDefault="004D3867" w:rsidP="004D3867">
            <w:pPr>
              <w:widowControl w:val="0"/>
              <w:spacing w:line="276" w:lineRule="auto"/>
              <w:rPr>
                <w:rFonts w:cs="Arial"/>
                <w:b/>
                <w:color w:val="000000" w:themeColor="text1"/>
                <w:sz w:val="16"/>
                <w:szCs w:val="16"/>
              </w:rPr>
            </w:pPr>
            <w:r w:rsidRPr="00721243">
              <w:rPr>
                <w:sz w:val="16"/>
                <w:szCs w:val="16"/>
              </w:rPr>
              <w:t>Srednji</w:t>
            </w:r>
          </w:p>
        </w:tc>
        <w:tc>
          <w:tcPr>
            <w:tcW w:w="567" w:type="pct"/>
            <w:tcBorders>
              <w:top w:val="single" w:sz="4" w:space="0" w:color="auto"/>
              <w:left w:val="single" w:sz="4" w:space="0" w:color="auto"/>
              <w:bottom w:val="single" w:sz="4" w:space="0" w:color="auto"/>
              <w:right w:val="single" w:sz="4" w:space="0" w:color="auto"/>
            </w:tcBorders>
            <w:shd w:val="clear" w:color="auto" w:fill="92D050"/>
            <w:hideMark/>
          </w:tcPr>
          <w:p w14:paraId="2DF1686B" w14:textId="36199628" w:rsidR="004D3867" w:rsidRPr="00721243" w:rsidRDefault="004D3867" w:rsidP="004D3867">
            <w:pPr>
              <w:widowControl w:val="0"/>
              <w:spacing w:line="276" w:lineRule="auto"/>
              <w:rPr>
                <w:rFonts w:cs="Arial"/>
                <w:b/>
                <w:color w:val="000000" w:themeColor="text1"/>
                <w:sz w:val="16"/>
                <w:szCs w:val="16"/>
              </w:rPr>
            </w:pPr>
            <w:r w:rsidRPr="00721243">
              <w:rPr>
                <w:sz w:val="16"/>
                <w:szCs w:val="16"/>
              </w:rPr>
              <w:t>Nizak</w:t>
            </w:r>
          </w:p>
        </w:tc>
        <w:tc>
          <w:tcPr>
            <w:tcW w:w="567" w:type="pct"/>
            <w:tcBorders>
              <w:top w:val="single" w:sz="4" w:space="0" w:color="auto"/>
              <w:left w:val="single" w:sz="4" w:space="0" w:color="auto"/>
              <w:bottom w:val="single" w:sz="4" w:space="0" w:color="auto"/>
              <w:right w:val="single" w:sz="4" w:space="0" w:color="auto"/>
            </w:tcBorders>
            <w:shd w:val="clear" w:color="auto" w:fill="92D050"/>
            <w:hideMark/>
          </w:tcPr>
          <w:p w14:paraId="213F9A27" w14:textId="0EA24D3B" w:rsidR="004D3867" w:rsidRPr="00721243" w:rsidRDefault="004D3867" w:rsidP="004D3867">
            <w:pPr>
              <w:widowControl w:val="0"/>
              <w:spacing w:line="276" w:lineRule="auto"/>
              <w:rPr>
                <w:rFonts w:cs="Arial"/>
                <w:b/>
                <w:color w:val="000000" w:themeColor="text1"/>
                <w:sz w:val="16"/>
                <w:szCs w:val="16"/>
              </w:rPr>
            </w:pPr>
            <w:r w:rsidRPr="00721243">
              <w:rPr>
                <w:sz w:val="16"/>
                <w:szCs w:val="16"/>
              </w:rPr>
              <w:t>Nizak</w:t>
            </w:r>
          </w:p>
        </w:tc>
        <w:tc>
          <w:tcPr>
            <w:tcW w:w="621" w:type="pct"/>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hideMark/>
          </w:tcPr>
          <w:p w14:paraId="2009965F" w14:textId="03799BF7" w:rsidR="004D3867" w:rsidRPr="00721243" w:rsidRDefault="00987488" w:rsidP="004D3867">
            <w:pPr>
              <w:widowControl w:val="0"/>
              <w:spacing w:line="276" w:lineRule="auto"/>
              <w:rPr>
                <w:rFonts w:cs="Arial"/>
                <w:b/>
                <w:color w:val="000000" w:themeColor="text1"/>
                <w:sz w:val="16"/>
                <w:szCs w:val="16"/>
              </w:rPr>
            </w:pPr>
            <w:r w:rsidRPr="00721243">
              <w:rPr>
                <w:rFonts w:cs="Arial"/>
                <w:b/>
                <w:color w:val="000000" w:themeColor="text1"/>
                <w:sz w:val="16"/>
                <w:szCs w:val="16"/>
              </w:rPr>
              <w:t>Beznačajan</w:t>
            </w:r>
          </w:p>
        </w:tc>
      </w:tr>
      <w:tr w:rsidR="00C06161" w:rsidRPr="00721243" w14:paraId="6BE3FABC" w14:textId="77777777" w:rsidTr="00FC7001">
        <w:trPr>
          <w:trHeight w:val="340"/>
          <w:jc w:val="center"/>
        </w:trPr>
        <w:tc>
          <w:tcPr>
            <w:tcW w:w="5000" w:type="pct"/>
            <w:gridSpan w:val="22"/>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CEA8459" w14:textId="6B6109CD" w:rsidR="00C06161" w:rsidRPr="00721243" w:rsidRDefault="00C06161" w:rsidP="00C06161">
            <w:pPr>
              <w:widowControl w:val="0"/>
              <w:spacing w:line="276" w:lineRule="auto"/>
              <w:rPr>
                <w:rFonts w:cs="Arial"/>
                <w:b/>
                <w:color w:val="000000" w:themeColor="text1"/>
                <w:sz w:val="16"/>
                <w:szCs w:val="16"/>
              </w:rPr>
            </w:pPr>
            <w:r w:rsidRPr="00721243">
              <w:rPr>
                <w:rFonts w:cs="Arial"/>
                <w:b/>
                <w:color w:val="000000" w:themeColor="text1"/>
                <w:sz w:val="16"/>
                <w:szCs w:val="16"/>
              </w:rPr>
              <w:t xml:space="preserve">2. </w:t>
            </w:r>
            <w:r w:rsidR="00D77C65" w:rsidRPr="00721243">
              <w:rPr>
                <w:rFonts w:cs="Arial"/>
                <w:b/>
                <w:color w:val="000000" w:themeColor="text1"/>
                <w:sz w:val="16"/>
                <w:szCs w:val="16"/>
              </w:rPr>
              <w:t>Zemljište I kvalitet zemljišta</w:t>
            </w:r>
          </w:p>
        </w:tc>
      </w:tr>
      <w:tr w:rsidR="00D16486" w:rsidRPr="00721243" w14:paraId="590A624E" w14:textId="77777777" w:rsidTr="00987488">
        <w:trPr>
          <w:trHeight w:val="340"/>
          <w:jc w:val="center"/>
        </w:trPr>
        <w:tc>
          <w:tcPr>
            <w:tcW w:w="149"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416E52D" w14:textId="77777777" w:rsidR="004D3867" w:rsidRPr="00721243" w:rsidRDefault="004D3867" w:rsidP="004D3867">
            <w:pPr>
              <w:widowControl w:val="0"/>
              <w:spacing w:line="276" w:lineRule="auto"/>
              <w:rPr>
                <w:rFonts w:cs="Arial"/>
                <w:color w:val="000000" w:themeColor="text1"/>
                <w:sz w:val="16"/>
                <w:szCs w:val="16"/>
                <w:highlight w:val="yellow"/>
              </w:rPr>
            </w:pPr>
            <w:r w:rsidRPr="00721243">
              <w:rPr>
                <w:rFonts w:cs="Arial"/>
                <w:color w:val="000000" w:themeColor="text1"/>
                <w:sz w:val="16"/>
                <w:szCs w:val="16"/>
              </w:rPr>
              <w:t>1</w:t>
            </w:r>
          </w:p>
        </w:tc>
        <w:tc>
          <w:tcPr>
            <w:tcW w:w="594"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D62B1F6" w14:textId="04C1EAB9" w:rsidR="004D3867" w:rsidRPr="00721243" w:rsidRDefault="004D3867" w:rsidP="004D3867">
            <w:pPr>
              <w:widowControl w:val="0"/>
              <w:spacing w:line="276" w:lineRule="auto"/>
              <w:rPr>
                <w:rFonts w:cs="Arial"/>
                <w:color w:val="000000" w:themeColor="text1"/>
                <w:sz w:val="16"/>
                <w:szCs w:val="16"/>
              </w:rPr>
            </w:pPr>
            <w:r w:rsidRPr="00721243">
              <w:rPr>
                <w:rFonts w:cs="Arial"/>
                <w:color w:val="000000" w:themeColor="text1"/>
                <w:sz w:val="16"/>
                <w:szCs w:val="16"/>
              </w:rPr>
              <w:t>Zagađenje zemljišta</w:t>
            </w:r>
          </w:p>
        </w:tc>
        <w:tc>
          <w:tcPr>
            <w:tcW w:w="18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E51F033" w14:textId="77777777" w:rsidR="004D3867" w:rsidRPr="00721243" w:rsidRDefault="004D3867" w:rsidP="004D3867">
            <w:pPr>
              <w:widowControl w:val="0"/>
              <w:spacing w:line="276" w:lineRule="auto"/>
              <w:rPr>
                <w:rFonts w:ascii="Wingdings" w:hAnsi="Wingdings" w:cs="Arial"/>
                <w:color w:val="000000" w:themeColor="text1"/>
                <w:sz w:val="16"/>
                <w:szCs w:val="16"/>
                <w:highlight w:val="yellow"/>
              </w:rPr>
            </w:pPr>
          </w:p>
        </w:tc>
        <w:tc>
          <w:tcPr>
            <w:tcW w:w="179"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878B974" w14:textId="77777777" w:rsidR="004D3867" w:rsidRPr="00721243" w:rsidRDefault="004D3867" w:rsidP="004D3867">
            <w:pPr>
              <w:widowControl w:val="0"/>
              <w:spacing w:line="276" w:lineRule="auto"/>
              <w:jc w:val="center"/>
              <w:rPr>
                <w:rFonts w:ascii="Wingdings" w:hAnsi="Wingdings" w:cs="Arial"/>
                <w:color w:val="000000" w:themeColor="text1"/>
                <w:sz w:val="16"/>
                <w:szCs w:val="16"/>
              </w:rPr>
            </w:pPr>
            <w:r w:rsidRPr="00721243">
              <w:rPr>
                <w:rFonts w:ascii="Wingdings" w:hAnsi="Wingdings" w:cs="Arial"/>
                <w:color w:val="000000" w:themeColor="text1"/>
                <w:sz w:val="16"/>
                <w:szCs w:val="16"/>
              </w:rPr>
              <w:t></w:t>
            </w:r>
          </w:p>
        </w:tc>
        <w:tc>
          <w:tcPr>
            <w:tcW w:w="78"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A6F8AC2" w14:textId="77777777" w:rsidR="004D3867" w:rsidRPr="00721243" w:rsidRDefault="004D3867" w:rsidP="004D3867">
            <w:pPr>
              <w:widowControl w:val="0"/>
              <w:spacing w:line="276" w:lineRule="auto"/>
              <w:jc w:val="center"/>
              <w:rPr>
                <w:rFonts w:ascii="Wingdings" w:hAnsi="Wingdings" w:cs="Arial"/>
                <w:color w:val="000000" w:themeColor="text1"/>
                <w:sz w:val="16"/>
                <w:szCs w:val="16"/>
              </w:rPr>
            </w:pPr>
            <w:r w:rsidRPr="00721243">
              <w:rPr>
                <w:rFonts w:ascii="Wingdings" w:hAnsi="Wingdings" w:cs="Arial"/>
                <w:color w:val="000000" w:themeColor="text1"/>
                <w:sz w:val="16"/>
                <w:szCs w:val="16"/>
              </w:rPr>
              <w:t></w:t>
            </w:r>
          </w:p>
        </w:tc>
        <w:tc>
          <w:tcPr>
            <w:tcW w:w="78"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42AF25F" w14:textId="77777777" w:rsidR="004D3867" w:rsidRPr="00721243" w:rsidRDefault="004D3867" w:rsidP="004D3867">
            <w:pPr>
              <w:widowControl w:val="0"/>
              <w:spacing w:line="276" w:lineRule="auto"/>
              <w:jc w:val="center"/>
              <w:rPr>
                <w:rFonts w:ascii="Wingdings" w:hAnsi="Wingdings" w:cs="Arial"/>
                <w:color w:val="000000" w:themeColor="text1"/>
                <w:sz w:val="16"/>
                <w:szCs w:val="16"/>
              </w:rPr>
            </w:pPr>
          </w:p>
        </w:tc>
        <w:tc>
          <w:tcPr>
            <w:tcW w:w="78"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EA0DB56" w14:textId="77777777" w:rsidR="004D3867" w:rsidRPr="00721243" w:rsidRDefault="004D3867" w:rsidP="004D3867">
            <w:pPr>
              <w:widowControl w:val="0"/>
              <w:spacing w:line="276" w:lineRule="auto"/>
              <w:jc w:val="center"/>
              <w:rPr>
                <w:rFonts w:ascii="Wingdings" w:hAnsi="Wingdings" w:cs="Arial"/>
                <w:color w:val="000000" w:themeColor="text1"/>
                <w:sz w:val="16"/>
                <w:szCs w:val="16"/>
              </w:rPr>
            </w:pPr>
          </w:p>
        </w:tc>
        <w:tc>
          <w:tcPr>
            <w:tcW w:w="131"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C0B4E42" w14:textId="77777777" w:rsidR="004D3867" w:rsidRPr="00721243" w:rsidRDefault="004D3867" w:rsidP="004D3867">
            <w:pPr>
              <w:widowControl w:val="0"/>
              <w:spacing w:line="276" w:lineRule="auto"/>
              <w:jc w:val="center"/>
              <w:rPr>
                <w:rFonts w:ascii="Wingdings" w:hAnsi="Wingdings" w:cs="Arial"/>
                <w:color w:val="000000" w:themeColor="text1"/>
                <w:sz w:val="16"/>
                <w:szCs w:val="16"/>
              </w:rPr>
            </w:pPr>
            <w:r w:rsidRPr="00721243">
              <w:rPr>
                <w:rFonts w:ascii="Wingdings" w:hAnsi="Wingdings" w:cs="Arial"/>
                <w:color w:val="000000" w:themeColor="text1"/>
                <w:sz w:val="16"/>
                <w:szCs w:val="16"/>
              </w:rPr>
              <w:t></w:t>
            </w:r>
          </w:p>
        </w:tc>
        <w:tc>
          <w:tcPr>
            <w:tcW w:w="131"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8C5EF8D" w14:textId="77777777" w:rsidR="004D3867" w:rsidRPr="00721243" w:rsidRDefault="004D3867" w:rsidP="004D3867">
            <w:pPr>
              <w:widowControl w:val="0"/>
              <w:spacing w:line="276" w:lineRule="auto"/>
              <w:jc w:val="center"/>
              <w:rPr>
                <w:rFonts w:ascii="Wingdings" w:hAnsi="Wingdings" w:cs="Arial"/>
                <w:color w:val="000000" w:themeColor="text1"/>
                <w:sz w:val="16"/>
                <w:szCs w:val="16"/>
              </w:rPr>
            </w:pPr>
          </w:p>
        </w:tc>
        <w:tc>
          <w:tcPr>
            <w:tcW w:w="131"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C83C931" w14:textId="77777777" w:rsidR="004D3867" w:rsidRPr="00721243" w:rsidRDefault="004D3867" w:rsidP="004D3867">
            <w:pPr>
              <w:widowControl w:val="0"/>
              <w:spacing w:line="276" w:lineRule="auto"/>
              <w:jc w:val="center"/>
              <w:rPr>
                <w:rFonts w:ascii="Wingdings" w:hAnsi="Wingdings" w:cs="Arial"/>
                <w:color w:val="000000" w:themeColor="text1"/>
                <w:sz w:val="16"/>
                <w:szCs w:val="16"/>
              </w:rPr>
            </w:pPr>
          </w:p>
        </w:tc>
        <w:tc>
          <w:tcPr>
            <w:tcW w:w="134"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6CA35E3" w14:textId="77777777" w:rsidR="004D3867" w:rsidRPr="00721243" w:rsidRDefault="004D3867" w:rsidP="004D3867">
            <w:pPr>
              <w:widowControl w:val="0"/>
              <w:spacing w:line="276" w:lineRule="auto"/>
              <w:jc w:val="center"/>
              <w:rPr>
                <w:rFonts w:ascii="Wingdings" w:hAnsi="Wingdings" w:cs="Arial"/>
                <w:color w:val="000000" w:themeColor="text1"/>
                <w:sz w:val="16"/>
                <w:szCs w:val="16"/>
              </w:rPr>
            </w:pPr>
          </w:p>
        </w:tc>
        <w:tc>
          <w:tcPr>
            <w:tcW w:w="10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682448B" w14:textId="77777777" w:rsidR="004D3867" w:rsidRPr="00721243" w:rsidRDefault="004D3867" w:rsidP="004D3867">
            <w:pPr>
              <w:widowControl w:val="0"/>
              <w:spacing w:line="276" w:lineRule="auto"/>
              <w:jc w:val="center"/>
              <w:rPr>
                <w:rFonts w:ascii="Wingdings" w:hAnsi="Wingdings" w:cs="Arial"/>
                <w:color w:val="000000" w:themeColor="text1"/>
                <w:sz w:val="16"/>
                <w:szCs w:val="16"/>
              </w:rPr>
            </w:pPr>
          </w:p>
        </w:tc>
        <w:tc>
          <w:tcPr>
            <w:tcW w:w="105"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E8C64BC" w14:textId="77777777" w:rsidR="004D3867" w:rsidRPr="00721243" w:rsidRDefault="004D3867" w:rsidP="004D3867">
            <w:pPr>
              <w:widowControl w:val="0"/>
              <w:spacing w:line="276" w:lineRule="auto"/>
              <w:jc w:val="center"/>
              <w:rPr>
                <w:rFonts w:ascii="Wingdings" w:hAnsi="Wingdings" w:cs="Arial"/>
                <w:color w:val="000000" w:themeColor="text1"/>
                <w:sz w:val="16"/>
                <w:szCs w:val="16"/>
              </w:rPr>
            </w:pPr>
          </w:p>
        </w:tc>
        <w:tc>
          <w:tcPr>
            <w:tcW w:w="111"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B014AC7" w14:textId="77777777" w:rsidR="004D3867" w:rsidRPr="00721243" w:rsidRDefault="004D3867" w:rsidP="004D3867">
            <w:pPr>
              <w:widowControl w:val="0"/>
              <w:spacing w:line="276" w:lineRule="auto"/>
              <w:jc w:val="center"/>
              <w:rPr>
                <w:rFonts w:ascii="Wingdings" w:hAnsi="Wingdings" w:cs="Arial"/>
                <w:color w:val="000000" w:themeColor="text1"/>
                <w:sz w:val="16"/>
                <w:szCs w:val="16"/>
              </w:rPr>
            </w:pPr>
            <w:r w:rsidRPr="00721243">
              <w:rPr>
                <w:rFonts w:ascii="Wingdings" w:hAnsi="Wingdings" w:cs="Arial"/>
                <w:color w:val="000000" w:themeColor="text1"/>
                <w:sz w:val="16"/>
                <w:szCs w:val="16"/>
              </w:rPr>
              <w:t></w:t>
            </w:r>
          </w:p>
        </w:tc>
        <w:tc>
          <w:tcPr>
            <w:tcW w:w="111"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B9E7CE6" w14:textId="77777777" w:rsidR="004D3867" w:rsidRPr="00721243" w:rsidRDefault="004D3867" w:rsidP="004D3867">
            <w:pPr>
              <w:widowControl w:val="0"/>
              <w:spacing w:line="276" w:lineRule="auto"/>
              <w:jc w:val="center"/>
              <w:rPr>
                <w:rFonts w:ascii="Wingdings" w:hAnsi="Wingdings" w:cs="Arial"/>
                <w:color w:val="000000" w:themeColor="text1"/>
                <w:sz w:val="16"/>
                <w:szCs w:val="16"/>
              </w:rPr>
            </w:pPr>
          </w:p>
        </w:tc>
        <w:tc>
          <w:tcPr>
            <w:tcW w:w="147" w:type="pct"/>
            <w:tcBorders>
              <w:top w:val="single" w:sz="4" w:space="0" w:color="auto"/>
              <w:left w:val="single" w:sz="4" w:space="0" w:color="auto"/>
              <w:bottom w:val="single" w:sz="4" w:space="0" w:color="auto"/>
              <w:right w:val="single" w:sz="4" w:space="0" w:color="auto"/>
            </w:tcBorders>
            <w:vAlign w:val="center"/>
          </w:tcPr>
          <w:p w14:paraId="4A2A5DC5" w14:textId="77777777" w:rsidR="004D3867" w:rsidRPr="00721243" w:rsidRDefault="004D3867" w:rsidP="004D3867">
            <w:pPr>
              <w:widowControl w:val="0"/>
              <w:spacing w:line="276" w:lineRule="auto"/>
              <w:jc w:val="center"/>
              <w:rPr>
                <w:rFonts w:ascii="Wingdings" w:hAnsi="Wingdings" w:cs="Arial"/>
                <w:color w:val="000000" w:themeColor="text1"/>
                <w:sz w:val="16"/>
                <w:szCs w:val="16"/>
              </w:rPr>
            </w:pPr>
          </w:p>
        </w:tc>
        <w:tc>
          <w:tcPr>
            <w:tcW w:w="145" w:type="pct"/>
            <w:tcBorders>
              <w:top w:val="single" w:sz="4" w:space="0" w:color="auto"/>
              <w:left w:val="single" w:sz="4" w:space="0" w:color="auto"/>
              <w:bottom w:val="single" w:sz="4" w:space="0" w:color="auto"/>
              <w:right w:val="single" w:sz="4" w:space="0" w:color="auto"/>
            </w:tcBorders>
            <w:vAlign w:val="center"/>
          </w:tcPr>
          <w:p w14:paraId="565C1CB7" w14:textId="77777777" w:rsidR="004D3867" w:rsidRPr="00721243" w:rsidRDefault="004D3867" w:rsidP="004D3867">
            <w:pPr>
              <w:widowControl w:val="0"/>
              <w:spacing w:line="276" w:lineRule="auto"/>
              <w:jc w:val="center"/>
              <w:rPr>
                <w:rFonts w:ascii="Wingdings" w:hAnsi="Wingdings" w:cs="Arial"/>
                <w:color w:val="000000" w:themeColor="text1"/>
                <w:sz w:val="16"/>
                <w:szCs w:val="16"/>
              </w:rPr>
            </w:pPr>
          </w:p>
        </w:tc>
        <w:tc>
          <w:tcPr>
            <w:tcW w:w="147" w:type="pct"/>
            <w:tcBorders>
              <w:top w:val="single" w:sz="4" w:space="0" w:color="auto"/>
              <w:left w:val="single" w:sz="4" w:space="0" w:color="auto"/>
              <w:bottom w:val="single" w:sz="4" w:space="0" w:color="auto"/>
              <w:right w:val="single" w:sz="4" w:space="0" w:color="auto"/>
            </w:tcBorders>
            <w:vAlign w:val="center"/>
            <w:hideMark/>
          </w:tcPr>
          <w:p w14:paraId="26C683A1" w14:textId="77777777" w:rsidR="004D3867" w:rsidRPr="00721243" w:rsidRDefault="004D3867" w:rsidP="004D3867">
            <w:pPr>
              <w:widowControl w:val="0"/>
              <w:spacing w:line="276" w:lineRule="auto"/>
              <w:jc w:val="center"/>
              <w:rPr>
                <w:rFonts w:ascii="Wingdings" w:hAnsi="Wingdings" w:cs="Arial"/>
                <w:color w:val="000000" w:themeColor="text1"/>
                <w:sz w:val="16"/>
                <w:szCs w:val="16"/>
              </w:rPr>
            </w:pPr>
            <w:r w:rsidRPr="00721243">
              <w:rPr>
                <w:rFonts w:ascii="Wingdings" w:hAnsi="Wingdings" w:cs="Arial"/>
                <w:color w:val="000000" w:themeColor="text1"/>
                <w:sz w:val="16"/>
                <w:szCs w:val="16"/>
              </w:rPr>
              <w:t></w:t>
            </w:r>
          </w:p>
        </w:tc>
        <w:tc>
          <w:tcPr>
            <w:tcW w:w="513" w:type="pct"/>
            <w:tcBorders>
              <w:top w:val="single" w:sz="4" w:space="0" w:color="auto"/>
              <w:left w:val="single" w:sz="4" w:space="0" w:color="auto"/>
              <w:bottom w:val="single" w:sz="4" w:space="0" w:color="auto"/>
              <w:right w:val="single" w:sz="4" w:space="0" w:color="auto"/>
            </w:tcBorders>
            <w:shd w:val="clear" w:color="auto" w:fill="FFC000"/>
            <w:vAlign w:val="center"/>
            <w:hideMark/>
          </w:tcPr>
          <w:p w14:paraId="28B48797" w14:textId="1E566864" w:rsidR="004D3867" w:rsidRPr="00721243" w:rsidRDefault="004D3867" w:rsidP="004D3867">
            <w:pPr>
              <w:widowControl w:val="0"/>
              <w:spacing w:line="276" w:lineRule="auto"/>
              <w:rPr>
                <w:rFonts w:cs="Arial"/>
                <w:b/>
                <w:color w:val="000000" w:themeColor="text1"/>
                <w:sz w:val="16"/>
                <w:szCs w:val="16"/>
              </w:rPr>
            </w:pPr>
            <w:r w:rsidRPr="00721243">
              <w:rPr>
                <w:rFonts w:cs="Arial"/>
                <w:b/>
                <w:color w:val="000000" w:themeColor="text1"/>
                <w:sz w:val="16"/>
                <w:szCs w:val="16"/>
              </w:rPr>
              <w:t>Srednji</w:t>
            </w:r>
          </w:p>
        </w:tc>
        <w:tc>
          <w:tcPr>
            <w:tcW w:w="567" w:type="pct"/>
            <w:tcBorders>
              <w:top w:val="single" w:sz="4" w:space="0" w:color="auto"/>
              <w:left w:val="single" w:sz="4" w:space="0" w:color="auto"/>
              <w:bottom w:val="single" w:sz="4" w:space="0" w:color="auto"/>
              <w:right w:val="single" w:sz="4" w:space="0" w:color="auto"/>
            </w:tcBorders>
            <w:shd w:val="clear" w:color="auto" w:fill="92D050"/>
            <w:hideMark/>
          </w:tcPr>
          <w:p w14:paraId="30C26600" w14:textId="73EF8C1B" w:rsidR="004D3867" w:rsidRPr="00721243" w:rsidRDefault="004D3867" w:rsidP="004D3867">
            <w:pPr>
              <w:widowControl w:val="0"/>
              <w:spacing w:line="276" w:lineRule="auto"/>
              <w:rPr>
                <w:rFonts w:cs="Arial"/>
                <w:b/>
                <w:color w:val="000000" w:themeColor="text1"/>
                <w:sz w:val="16"/>
                <w:szCs w:val="16"/>
              </w:rPr>
            </w:pPr>
            <w:r w:rsidRPr="00721243">
              <w:rPr>
                <w:sz w:val="16"/>
                <w:szCs w:val="16"/>
              </w:rPr>
              <w:t>Nizak</w:t>
            </w:r>
          </w:p>
        </w:tc>
        <w:tc>
          <w:tcPr>
            <w:tcW w:w="567" w:type="pct"/>
            <w:tcBorders>
              <w:top w:val="single" w:sz="4" w:space="0" w:color="auto"/>
              <w:left w:val="single" w:sz="4" w:space="0" w:color="auto"/>
              <w:bottom w:val="single" w:sz="4" w:space="0" w:color="auto"/>
              <w:right w:val="single" w:sz="4" w:space="0" w:color="auto"/>
            </w:tcBorders>
            <w:shd w:val="clear" w:color="auto" w:fill="92D050"/>
            <w:hideMark/>
          </w:tcPr>
          <w:p w14:paraId="2CCFE60B" w14:textId="47DEE876" w:rsidR="004D3867" w:rsidRPr="00721243" w:rsidRDefault="004D3867" w:rsidP="004D3867">
            <w:pPr>
              <w:widowControl w:val="0"/>
              <w:spacing w:line="276" w:lineRule="auto"/>
              <w:rPr>
                <w:rFonts w:cs="Arial"/>
                <w:b/>
                <w:color w:val="000000" w:themeColor="text1"/>
                <w:sz w:val="16"/>
                <w:szCs w:val="16"/>
              </w:rPr>
            </w:pPr>
            <w:r w:rsidRPr="00721243">
              <w:rPr>
                <w:sz w:val="16"/>
                <w:szCs w:val="16"/>
              </w:rPr>
              <w:t>Nizak</w:t>
            </w:r>
          </w:p>
        </w:tc>
        <w:tc>
          <w:tcPr>
            <w:tcW w:w="621" w:type="pct"/>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hideMark/>
          </w:tcPr>
          <w:p w14:paraId="3EB8F7E2" w14:textId="4D88CC0F" w:rsidR="004D3867" w:rsidRPr="00721243" w:rsidRDefault="00987488" w:rsidP="004D3867">
            <w:pPr>
              <w:widowControl w:val="0"/>
              <w:spacing w:line="276" w:lineRule="auto"/>
              <w:rPr>
                <w:rFonts w:cs="Arial"/>
                <w:b/>
                <w:color w:val="000000" w:themeColor="text1"/>
                <w:sz w:val="16"/>
                <w:szCs w:val="16"/>
              </w:rPr>
            </w:pPr>
            <w:r w:rsidRPr="00721243">
              <w:rPr>
                <w:rFonts w:cs="Arial"/>
                <w:b/>
                <w:color w:val="000000" w:themeColor="text1"/>
                <w:sz w:val="16"/>
                <w:szCs w:val="16"/>
              </w:rPr>
              <w:t>Beznačajan</w:t>
            </w:r>
          </w:p>
        </w:tc>
      </w:tr>
      <w:tr w:rsidR="00C06161" w:rsidRPr="00721243" w14:paraId="4BA3E55E" w14:textId="77777777" w:rsidTr="00FC7001">
        <w:trPr>
          <w:trHeight w:val="340"/>
          <w:jc w:val="center"/>
        </w:trPr>
        <w:tc>
          <w:tcPr>
            <w:tcW w:w="5000" w:type="pct"/>
            <w:gridSpan w:val="22"/>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E6A35EE" w14:textId="14094972" w:rsidR="00C06161" w:rsidRPr="00721243" w:rsidRDefault="00C06161" w:rsidP="00C06161">
            <w:pPr>
              <w:widowControl w:val="0"/>
              <w:spacing w:line="276" w:lineRule="auto"/>
              <w:rPr>
                <w:rFonts w:cs="Arial"/>
                <w:b/>
                <w:color w:val="000000" w:themeColor="text1"/>
                <w:sz w:val="16"/>
                <w:szCs w:val="16"/>
              </w:rPr>
            </w:pPr>
            <w:r w:rsidRPr="00721243">
              <w:rPr>
                <w:rFonts w:cs="Arial"/>
                <w:b/>
                <w:color w:val="000000" w:themeColor="text1"/>
                <w:sz w:val="16"/>
                <w:szCs w:val="16"/>
              </w:rPr>
              <w:t xml:space="preserve">3. </w:t>
            </w:r>
            <w:r w:rsidR="00D77C65" w:rsidRPr="00721243">
              <w:rPr>
                <w:rFonts w:cs="Arial"/>
                <w:b/>
                <w:color w:val="000000" w:themeColor="text1"/>
                <w:sz w:val="16"/>
                <w:szCs w:val="16"/>
              </w:rPr>
              <w:t>Vodeni resursi i kvalitet vode</w:t>
            </w:r>
          </w:p>
        </w:tc>
      </w:tr>
      <w:tr w:rsidR="00987488" w:rsidRPr="00721243" w14:paraId="02FEEEE2" w14:textId="77777777" w:rsidTr="00987488">
        <w:trPr>
          <w:trHeight w:val="340"/>
          <w:jc w:val="center"/>
        </w:trPr>
        <w:tc>
          <w:tcPr>
            <w:tcW w:w="149"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9A3355E" w14:textId="77777777" w:rsidR="00987488" w:rsidRPr="00721243" w:rsidRDefault="00987488" w:rsidP="00987488">
            <w:pPr>
              <w:widowControl w:val="0"/>
              <w:spacing w:line="276" w:lineRule="auto"/>
              <w:rPr>
                <w:rFonts w:cs="Arial"/>
                <w:color w:val="000000" w:themeColor="text1"/>
                <w:sz w:val="16"/>
                <w:szCs w:val="16"/>
              </w:rPr>
            </w:pPr>
            <w:r w:rsidRPr="00721243">
              <w:rPr>
                <w:rFonts w:cs="Arial"/>
                <w:color w:val="000000" w:themeColor="text1"/>
                <w:sz w:val="16"/>
                <w:szCs w:val="16"/>
              </w:rPr>
              <w:t>1</w:t>
            </w:r>
          </w:p>
        </w:tc>
        <w:tc>
          <w:tcPr>
            <w:tcW w:w="594"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5433868" w14:textId="435366C4" w:rsidR="00987488" w:rsidRPr="00721243" w:rsidRDefault="00987488" w:rsidP="00987488">
            <w:pPr>
              <w:widowControl w:val="0"/>
              <w:spacing w:line="276" w:lineRule="auto"/>
              <w:rPr>
                <w:rFonts w:cs="Arial"/>
                <w:color w:val="000000" w:themeColor="text1"/>
                <w:sz w:val="16"/>
                <w:szCs w:val="16"/>
              </w:rPr>
            </w:pPr>
            <w:r w:rsidRPr="00721243">
              <w:rPr>
                <w:rFonts w:cs="Arial"/>
                <w:color w:val="000000" w:themeColor="text1"/>
                <w:sz w:val="16"/>
                <w:szCs w:val="16"/>
              </w:rPr>
              <w:t>Promjene u kvalitetu površinskih voda</w:t>
            </w:r>
          </w:p>
        </w:tc>
        <w:tc>
          <w:tcPr>
            <w:tcW w:w="18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ED7BEC7" w14:textId="77777777" w:rsidR="00987488" w:rsidRPr="00721243" w:rsidRDefault="00987488" w:rsidP="00987488">
            <w:pPr>
              <w:widowControl w:val="0"/>
              <w:spacing w:line="276" w:lineRule="auto"/>
              <w:rPr>
                <w:rFonts w:ascii="Wingdings" w:hAnsi="Wingdings" w:cs="Arial"/>
                <w:color w:val="000000" w:themeColor="text1"/>
                <w:sz w:val="16"/>
                <w:szCs w:val="16"/>
              </w:rPr>
            </w:pPr>
          </w:p>
        </w:tc>
        <w:tc>
          <w:tcPr>
            <w:tcW w:w="179"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5BEBFB1" w14:textId="77777777" w:rsidR="00987488" w:rsidRPr="00721243" w:rsidRDefault="00987488" w:rsidP="00987488">
            <w:pPr>
              <w:widowControl w:val="0"/>
              <w:spacing w:line="276" w:lineRule="auto"/>
              <w:jc w:val="center"/>
              <w:rPr>
                <w:rFonts w:ascii="Wingdings" w:hAnsi="Wingdings" w:cs="Arial"/>
                <w:color w:val="000000" w:themeColor="text1"/>
                <w:sz w:val="16"/>
                <w:szCs w:val="16"/>
              </w:rPr>
            </w:pPr>
            <w:r w:rsidRPr="00721243">
              <w:rPr>
                <w:rFonts w:ascii="Wingdings" w:hAnsi="Wingdings" w:cs="Arial"/>
                <w:color w:val="000000" w:themeColor="text1"/>
                <w:sz w:val="16"/>
                <w:szCs w:val="16"/>
              </w:rPr>
              <w:t></w:t>
            </w:r>
          </w:p>
        </w:tc>
        <w:tc>
          <w:tcPr>
            <w:tcW w:w="78"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1CCDC9D" w14:textId="77777777" w:rsidR="00987488" w:rsidRPr="00721243" w:rsidRDefault="00987488" w:rsidP="00987488">
            <w:pPr>
              <w:widowControl w:val="0"/>
              <w:spacing w:line="276" w:lineRule="auto"/>
              <w:jc w:val="center"/>
              <w:rPr>
                <w:rFonts w:ascii="Wingdings" w:hAnsi="Wingdings" w:cs="Arial"/>
                <w:color w:val="000000" w:themeColor="text1"/>
                <w:sz w:val="16"/>
                <w:szCs w:val="16"/>
              </w:rPr>
            </w:pPr>
            <w:r w:rsidRPr="00721243">
              <w:rPr>
                <w:rFonts w:ascii="Wingdings" w:hAnsi="Wingdings" w:cs="Arial"/>
                <w:color w:val="000000" w:themeColor="text1"/>
                <w:sz w:val="16"/>
                <w:szCs w:val="16"/>
              </w:rPr>
              <w:t></w:t>
            </w:r>
          </w:p>
        </w:tc>
        <w:tc>
          <w:tcPr>
            <w:tcW w:w="78"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B3861C8" w14:textId="77777777" w:rsidR="00987488" w:rsidRPr="00721243" w:rsidRDefault="00987488" w:rsidP="00987488">
            <w:pPr>
              <w:widowControl w:val="0"/>
              <w:spacing w:line="276" w:lineRule="auto"/>
              <w:jc w:val="center"/>
              <w:rPr>
                <w:rFonts w:ascii="Wingdings" w:hAnsi="Wingdings" w:cs="Arial"/>
                <w:color w:val="000000" w:themeColor="text1"/>
                <w:sz w:val="16"/>
                <w:szCs w:val="16"/>
              </w:rPr>
            </w:pPr>
          </w:p>
        </w:tc>
        <w:tc>
          <w:tcPr>
            <w:tcW w:w="78"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D0BFAF8" w14:textId="77777777" w:rsidR="00987488" w:rsidRPr="00721243" w:rsidRDefault="00987488" w:rsidP="00987488">
            <w:pPr>
              <w:widowControl w:val="0"/>
              <w:spacing w:line="276" w:lineRule="auto"/>
              <w:jc w:val="center"/>
              <w:rPr>
                <w:rFonts w:ascii="Wingdings" w:hAnsi="Wingdings" w:cs="Arial"/>
                <w:color w:val="000000" w:themeColor="text1"/>
                <w:sz w:val="16"/>
                <w:szCs w:val="16"/>
              </w:rPr>
            </w:pPr>
          </w:p>
        </w:tc>
        <w:tc>
          <w:tcPr>
            <w:tcW w:w="131"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FA7B03F" w14:textId="77777777" w:rsidR="00987488" w:rsidRPr="00721243" w:rsidRDefault="00987488" w:rsidP="00987488">
            <w:pPr>
              <w:widowControl w:val="0"/>
              <w:spacing w:line="276" w:lineRule="auto"/>
              <w:jc w:val="center"/>
              <w:rPr>
                <w:rFonts w:ascii="Wingdings" w:hAnsi="Wingdings" w:cs="Arial"/>
                <w:color w:val="000000" w:themeColor="text1"/>
                <w:sz w:val="16"/>
                <w:szCs w:val="16"/>
              </w:rPr>
            </w:pPr>
          </w:p>
        </w:tc>
        <w:tc>
          <w:tcPr>
            <w:tcW w:w="131"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F21248B" w14:textId="77777777" w:rsidR="00987488" w:rsidRPr="00721243" w:rsidRDefault="00987488" w:rsidP="00987488">
            <w:pPr>
              <w:widowControl w:val="0"/>
              <w:spacing w:line="276" w:lineRule="auto"/>
              <w:jc w:val="center"/>
              <w:rPr>
                <w:rFonts w:ascii="Wingdings" w:hAnsi="Wingdings" w:cs="Arial"/>
                <w:color w:val="000000" w:themeColor="text1"/>
                <w:sz w:val="16"/>
                <w:szCs w:val="16"/>
              </w:rPr>
            </w:pPr>
            <w:r w:rsidRPr="00721243">
              <w:rPr>
                <w:rFonts w:ascii="Wingdings" w:hAnsi="Wingdings" w:cs="Arial"/>
                <w:color w:val="000000" w:themeColor="text1"/>
                <w:sz w:val="16"/>
                <w:szCs w:val="16"/>
              </w:rPr>
              <w:t></w:t>
            </w:r>
          </w:p>
        </w:tc>
        <w:tc>
          <w:tcPr>
            <w:tcW w:w="131"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583E986" w14:textId="77777777" w:rsidR="00987488" w:rsidRPr="00721243" w:rsidRDefault="00987488" w:rsidP="00987488">
            <w:pPr>
              <w:widowControl w:val="0"/>
              <w:spacing w:line="276" w:lineRule="auto"/>
              <w:jc w:val="center"/>
              <w:rPr>
                <w:rFonts w:ascii="Wingdings" w:hAnsi="Wingdings" w:cs="Arial"/>
                <w:color w:val="000000" w:themeColor="text1"/>
                <w:sz w:val="16"/>
                <w:szCs w:val="16"/>
              </w:rPr>
            </w:pPr>
          </w:p>
        </w:tc>
        <w:tc>
          <w:tcPr>
            <w:tcW w:w="134"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0A28B6E" w14:textId="77777777" w:rsidR="00987488" w:rsidRPr="00721243" w:rsidRDefault="00987488" w:rsidP="00987488">
            <w:pPr>
              <w:widowControl w:val="0"/>
              <w:spacing w:line="276" w:lineRule="auto"/>
              <w:jc w:val="center"/>
              <w:rPr>
                <w:rFonts w:ascii="Wingdings" w:hAnsi="Wingdings" w:cs="Arial"/>
                <w:color w:val="000000" w:themeColor="text1"/>
                <w:sz w:val="16"/>
                <w:szCs w:val="16"/>
              </w:rPr>
            </w:pPr>
          </w:p>
        </w:tc>
        <w:tc>
          <w:tcPr>
            <w:tcW w:w="10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6CBB4F5" w14:textId="77777777" w:rsidR="00987488" w:rsidRPr="00721243" w:rsidRDefault="00987488" w:rsidP="00987488">
            <w:pPr>
              <w:widowControl w:val="0"/>
              <w:spacing w:line="276" w:lineRule="auto"/>
              <w:jc w:val="center"/>
              <w:rPr>
                <w:rFonts w:ascii="Wingdings" w:hAnsi="Wingdings" w:cs="Arial"/>
                <w:color w:val="000000" w:themeColor="text1"/>
                <w:sz w:val="16"/>
                <w:szCs w:val="16"/>
              </w:rPr>
            </w:pPr>
          </w:p>
        </w:tc>
        <w:tc>
          <w:tcPr>
            <w:tcW w:w="105"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FE9E51C" w14:textId="77777777" w:rsidR="00987488" w:rsidRPr="00721243" w:rsidRDefault="00987488" w:rsidP="00987488">
            <w:pPr>
              <w:widowControl w:val="0"/>
              <w:spacing w:line="276" w:lineRule="auto"/>
              <w:jc w:val="center"/>
              <w:rPr>
                <w:rFonts w:ascii="Wingdings" w:hAnsi="Wingdings" w:cs="Arial"/>
                <w:color w:val="000000" w:themeColor="text1"/>
                <w:sz w:val="16"/>
                <w:szCs w:val="16"/>
              </w:rPr>
            </w:pPr>
          </w:p>
        </w:tc>
        <w:tc>
          <w:tcPr>
            <w:tcW w:w="111"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B072F4C" w14:textId="77777777" w:rsidR="00987488" w:rsidRPr="00721243" w:rsidRDefault="00987488" w:rsidP="00987488">
            <w:pPr>
              <w:widowControl w:val="0"/>
              <w:spacing w:line="276" w:lineRule="auto"/>
              <w:jc w:val="center"/>
              <w:rPr>
                <w:rFonts w:ascii="Wingdings" w:hAnsi="Wingdings" w:cs="Arial"/>
                <w:color w:val="000000" w:themeColor="text1"/>
                <w:sz w:val="16"/>
                <w:szCs w:val="16"/>
              </w:rPr>
            </w:pPr>
            <w:r w:rsidRPr="00721243">
              <w:rPr>
                <w:rFonts w:ascii="Wingdings" w:hAnsi="Wingdings" w:cs="Arial"/>
                <w:color w:val="000000" w:themeColor="text1"/>
                <w:sz w:val="16"/>
                <w:szCs w:val="16"/>
              </w:rPr>
              <w:t></w:t>
            </w:r>
          </w:p>
        </w:tc>
        <w:tc>
          <w:tcPr>
            <w:tcW w:w="111"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DAE656F" w14:textId="77777777" w:rsidR="00987488" w:rsidRPr="00721243" w:rsidRDefault="00987488" w:rsidP="00987488">
            <w:pPr>
              <w:widowControl w:val="0"/>
              <w:spacing w:line="276" w:lineRule="auto"/>
              <w:jc w:val="center"/>
              <w:rPr>
                <w:rFonts w:ascii="Wingdings" w:hAnsi="Wingdings" w:cs="Arial"/>
                <w:color w:val="000000" w:themeColor="text1"/>
                <w:sz w:val="16"/>
                <w:szCs w:val="16"/>
              </w:rPr>
            </w:pPr>
          </w:p>
        </w:tc>
        <w:tc>
          <w:tcPr>
            <w:tcW w:w="147" w:type="pct"/>
            <w:tcBorders>
              <w:top w:val="single" w:sz="4" w:space="0" w:color="auto"/>
              <w:left w:val="single" w:sz="4" w:space="0" w:color="auto"/>
              <w:bottom w:val="single" w:sz="4" w:space="0" w:color="auto"/>
              <w:right w:val="single" w:sz="4" w:space="0" w:color="auto"/>
            </w:tcBorders>
            <w:vAlign w:val="center"/>
          </w:tcPr>
          <w:p w14:paraId="7675F94F" w14:textId="77777777" w:rsidR="00987488" w:rsidRPr="00721243" w:rsidRDefault="00987488" w:rsidP="00987488">
            <w:pPr>
              <w:widowControl w:val="0"/>
              <w:spacing w:line="276" w:lineRule="auto"/>
              <w:jc w:val="center"/>
              <w:rPr>
                <w:rFonts w:ascii="Wingdings" w:hAnsi="Wingdings" w:cs="Arial"/>
                <w:color w:val="000000" w:themeColor="text1"/>
                <w:sz w:val="16"/>
                <w:szCs w:val="16"/>
              </w:rPr>
            </w:pPr>
          </w:p>
        </w:tc>
        <w:tc>
          <w:tcPr>
            <w:tcW w:w="145" w:type="pct"/>
            <w:tcBorders>
              <w:top w:val="single" w:sz="4" w:space="0" w:color="auto"/>
              <w:left w:val="single" w:sz="4" w:space="0" w:color="auto"/>
              <w:bottom w:val="single" w:sz="4" w:space="0" w:color="auto"/>
              <w:right w:val="single" w:sz="4" w:space="0" w:color="auto"/>
            </w:tcBorders>
            <w:vAlign w:val="center"/>
          </w:tcPr>
          <w:p w14:paraId="26EA4F6D" w14:textId="77777777" w:rsidR="00987488" w:rsidRPr="00721243" w:rsidRDefault="00987488" w:rsidP="00987488">
            <w:pPr>
              <w:widowControl w:val="0"/>
              <w:spacing w:line="276" w:lineRule="auto"/>
              <w:jc w:val="center"/>
              <w:rPr>
                <w:rFonts w:ascii="Wingdings" w:hAnsi="Wingdings" w:cs="Arial"/>
                <w:color w:val="000000" w:themeColor="text1"/>
                <w:sz w:val="16"/>
                <w:szCs w:val="16"/>
              </w:rPr>
            </w:pPr>
          </w:p>
        </w:tc>
        <w:tc>
          <w:tcPr>
            <w:tcW w:w="147" w:type="pct"/>
            <w:tcBorders>
              <w:top w:val="single" w:sz="4" w:space="0" w:color="auto"/>
              <w:left w:val="single" w:sz="4" w:space="0" w:color="auto"/>
              <w:bottom w:val="single" w:sz="4" w:space="0" w:color="auto"/>
              <w:right w:val="single" w:sz="4" w:space="0" w:color="auto"/>
            </w:tcBorders>
            <w:vAlign w:val="center"/>
            <w:hideMark/>
          </w:tcPr>
          <w:p w14:paraId="05F5C8AA" w14:textId="77777777" w:rsidR="00987488" w:rsidRPr="00721243" w:rsidRDefault="00987488" w:rsidP="00987488">
            <w:pPr>
              <w:widowControl w:val="0"/>
              <w:spacing w:line="276" w:lineRule="auto"/>
              <w:jc w:val="center"/>
              <w:rPr>
                <w:rFonts w:ascii="Wingdings" w:hAnsi="Wingdings" w:cs="Arial"/>
                <w:color w:val="000000" w:themeColor="text1"/>
                <w:sz w:val="16"/>
                <w:szCs w:val="16"/>
              </w:rPr>
            </w:pPr>
            <w:r w:rsidRPr="00721243">
              <w:rPr>
                <w:rFonts w:ascii="Wingdings" w:hAnsi="Wingdings" w:cs="Arial"/>
                <w:color w:val="000000" w:themeColor="text1"/>
                <w:sz w:val="16"/>
                <w:szCs w:val="16"/>
              </w:rPr>
              <w:t></w:t>
            </w:r>
          </w:p>
        </w:tc>
        <w:tc>
          <w:tcPr>
            <w:tcW w:w="513" w:type="pct"/>
            <w:tcBorders>
              <w:top w:val="single" w:sz="4" w:space="0" w:color="auto"/>
              <w:left w:val="single" w:sz="4" w:space="0" w:color="auto"/>
              <w:bottom w:val="single" w:sz="4" w:space="0" w:color="auto"/>
              <w:right w:val="single" w:sz="4" w:space="0" w:color="auto"/>
            </w:tcBorders>
            <w:shd w:val="clear" w:color="auto" w:fill="92D050"/>
            <w:hideMark/>
          </w:tcPr>
          <w:p w14:paraId="411FE0D9" w14:textId="719A4A90" w:rsidR="00987488" w:rsidRPr="00721243" w:rsidRDefault="00987488" w:rsidP="00987488">
            <w:pPr>
              <w:widowControl w:val="0"/>
              <w:spacing w:line="276" w:lineRule="auto"/>
              <w:rPr>
                <w:rFonts w:cs="Arial"/>
                <w:b/>
                <w:color w:val="000000" w:themeColor="text1"/>
                <w:sz w:val="16"/>
                <w:szCs w:val="16"/>
              </w:rPr>
            </w:pPr>
            <w:r w:rsidRPr="00721243">
              <w:rPr>
                <w:sz w:val="16"/>
                <w:szCs w:val="16"/>
              </w:rPr>
              <w:t>Nizak</w:t>
            </w:r>
          </w:p>
        </w:tc>
        <w:tc>
          <w:tcPr>
            <w:tcW w:w="567" w:type="pct"/>
            <w:tcBorders>
              <w:top w:val="single" w:sz="4" w:space="0" w:color="auto"/>
              <w:left w:val="single" w:sz="4" w:space="0" w:color="auto"/>
              <w:bottom w:val="single" w:sz="4" w:space="0" w:color="auto"/>
              <w:right w:val="single" w:sz="4" w:space="0" w:color="auto"/>
            </w:tcBorders>
            <w:shd w:val="clear" w:color="auto" w:fill="92D050"/>
            <w:hideMark/>
          </w:tcPr>
          <w:p w14:paraId="7F01BC6B" w14:textId="472B5C97" w:rsidR="00987488" w:rsidRPr="00721243" w:rsidRDefault="00987488" w:rsidP="00987488">
            <w:pPr>
              <w:widowControl w:val="0"/>
              <w:spacing w:line="276" w:lineRule="auto"/>
              <w:rPr>
                <w:rFonts w:cs="Arial"/>
                <w:b/>
                <w:color w:val="000000" w:themeColor="text1"/>
                <w:sz w:val="16"/>
                <w:szCs w:val="16"/>
              </w:rPr>
            </w:pPr>
            <w:r w:rsidRPr="00721243">
              <w:rPr>
                <w:sz w:val="16"/>
                <w:szCs w:val="16"/>
              </w:rPr>
              <w:t>Nizak</w:t>
            </w:r>
          </w:p>
        </w:tc>
        <w:tc>
          <w:tcPr>
            <w:tcW w:w="567" w:type="pct"/>
            <w:tcBorders>
              <w:top w:val="single" w:sz="4" w:space="0" w:color="auto"/>
              <w:left w:val="single" w:sz="4" w:space="0" w:color="auto"/>
              <w:bottom w:val="single" w:sz="4" w:space="0" w:color="auto"/>
              <w:right w:val="single" w:sz="4" w:space="0" w:color="auto"/>
            </w:tcBorders>
            <w:shd w:val="clear" w:color="auto" w:fill="92D050"/>
            <w:hideMark/>
          </w:tcPr>
          <w:p w14:paraId="00A6620A" w14:textId="658BE472" w:rsidR="00987488" w:rsidRPr="00721243" w:rsidRDefault="00987488" w:rsidP="00987488">
            <w:pPr>
              <w:widowControl w:val="0"/>
              <w:spacing w:line="276" w:lineRule="auto"/>
              <w:rPr>
                <w:rFonts w:cs="Arial"/>
                <w:b/>
                <w:color w:val="000000" w:themeColor="text1"/>
                <w:sz w:val="16"/>
                <w:szCs w:val="16"/>
              </w:rPr>
            </w:pPr>
            <w:r w:rsidRPr="00721243">
              <w:rPr>
                <w:sz w:val="16"/>
                <w:szCs w:val="16"/>
              </w:rPr>
              <w:t>Nizak</w:t>
            </w:r>
          </w:p>
        </w:tc>
        <w:tc>
          <w:tcPr>
            <w:tcW w:w="621" w:type="pct"/>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14:paraId="0A0BD534" w14:textId="42C7D037" w:rsidR="00987488" w:rsidRPr="00721243" w:rsidRDefault="00987488" w:rsidP="00987488">
            <w:pPr>
              <w:widowControl w:val="0"/>
              <w:spacing w:line="276" w:lineRule="auto"/>
              <w:rPr>
                <w:rFonts w:cs="Arial"/>
                <w:color w:val="000000" w:themeColor="text1"/>
                <w:sz w:val="16"/>
                <w:szCs w:val="16"/>
                <w:highlight w:val="yellow"/>
              </w:rPr>
            </w:pPr>
            <w:r w:rsidRPr="00721243">
              <w:rPr>
                <w:sz w:val="16"/>
                <w:szCs w:val="16"/>
              </w:rPr>
              <w:t>Beznačajan</w:t>
            </w:r>
          </w:p>
        </w:tc>
      </w:tr>
      <w:tr w:rsidR="00987488" w:rsidRPr="00721243" w14:paraId="094212E7" w14:textId="77777777" w:rsidTr="00987488">
        <w:trPr>
          <w:trHeight w:val="340"/>
          <w:jc w:val="center"/>
        </w:trPr>
        <w:tc>
          <w:tcPr>
            <w:tcW w:w="149"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91EFB8E" w14:textId="77777777" w:rsidR="00987488" w:rsidRPr="00721243" w:rsidRDefault="00987488" w:rsidP="00987488">
            <w:pPr>
              <w:widowControl w:val="0"/>
              <w:spacing w:line="276" w:lineRule="auto"/>
              <w:rPr>
                <w:rFonts w:cs="Arial"/>
                <w:color w:val="000000" w:themeColor="text1"/>
                <w:sz w:val="16"/>
                <w:szCs w:val="16"/>
              </w:rPr>
            </w:pPr>
            <w:r w:rsidRPr="00721243">
              <w:rPr>
                <w:rFonts w:cs="Arial"/>
                <w:color w:val="000000" w:themeColor="text1"/>
                <w:sz w:val="16"/>
                <w:szCs w:val="16"/>
              </w:rPr>
              <w:t>2</w:t>
            </w:r>
          </w:p>
        </w:tc>
        <w:tc>
          <w:tcPr>
            <w:tcW w:w="594"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4A52F33" w14:textId="068BAFEA" w:rsidR="00987488" w:rsidRPr="00721243" w:rsidRDefault="00987488" w:rsidP="00987488">
            <w:pPr>
              <w:widowControl w:val="0"/>
              <w:spacing w:line="276" w:lineRule="auto"/>
              <w:rPr>
                <w:rFonts w:cs="Arial"/>
                <w:color w:val="000000" w:themeColor="text1"/>
                <w:sz w:val="16"/>
                <w:szCs w:val="16"/>
              </w:rPr>
            </w:pPr>
            <w:r w:rsidRPr="00721243">
              <w:rPr>
                <w:rFonts w:cs="Arial"/>
                <w:color w:val="000000" w:themeColor="text1"/>
                <w:sz w:val="16"/>
                <w:szCs w:val="16"/>
              </w:rPr>
              <w:t>Promjene u kvalitetu podzemnih voda</w:t>
            </w:r>
          </w:p>
        </w:tc>
        <w:tc>
          <w:tcPr>
            <w:tcW w:w="18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010779E" w14:textId="77777777" w:rsidR="00987488" w:rsidRPr="00721243" w:rsidRDefault="00987488" w:rsidP="00987488">
            <w:pPr>
              <w:widowControl w:val="0"/>
              <w:spacing w:line="276" w:lineRule="auto"/>
              <w:rPr>
                <w:rFonts w:ascii="Wingdings" w:hAnsi="Wingdings" w:cs="Arial"/>
                <w:color w:val="000000" w:themeColor="text1"/>
                <w:sz w:val="16"/>
                <w:szCs w:val="16"/>
                <w:highlight w:val="yellow"/>
              </w:rPr>
            </w:pPr>
          </w:p>
        </w:tc>
        <w:tc>
          <w:tcPr>
            <w:tcW w:w="179"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2C9D543" w14:textId="77777777" w:rsidR="00987488" w:rsidRPr="00721243" w:rsidRDefault="00987488" w:rsidP="00987488">
            <w:pPr>
              <w:widowControl w:val="0"/>
              <w:spacing w:line="276" w:lineRule="auto"/>
              <w:jc w:val="center"/>
              <w:rPr>
                <w:rFonts w:ascii="Wingdings" w:hAnsi="Wingdings" w:cs="Arial"/>
                <w:color w:val="000000" w:themeColor="text1"/>
                <w:sz w:val="16"/>
                <w:szCs w:val="16"/>
              </w:rPr>
            </w:pPr>
            <w:r w:rsidRPr="00721243">
              <w:rPr>
                <w:rFonts w:ascii="Wingdings" w:hAnsi="Wingdings" w:cs="Arial"/>
                <w:color w:val="000000" w:themeColor="text1"/>
                <w:sz w:val="16"/>
                <w:szCs w:val="16"/>
              </w:rPr>
              <w:t></w:t>
            </w:r>
          </w:p>
        </w:tc>
        <w:tc>
          <w:tcPr>
            <w:tcW w:w="78"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40732F9" w14:textId="77777777" w:rsidR="00987488" w:rsidRPr="00721243" w:rsidRDefault="00987488" w:rsidP="00987488">
            <w:pPr>
              <w:widowControl w:val="0"/>
              <w:spacing w:line="276" w:lineRule="auto"/>
              <w:jc w:val="center"/>
              <w:rPr>
                <w:rFonts w:ascii="Wingdings" w:hAnsi="Wingdings" w:cs="Arial"/>
                <w:color w:val="000000" w:themeColor="text1"/>
                <w:sz w:val="16"/>
                <w:szCs w:val="16"/>
              </w:rPr>
            </w:pPr>
            <w:r w:rsidRPr="00721243">
              <w:rPr>
                <w:rFonts w:ascii="Wingdings" w:hAnsi="Wingdings" w:cs="Arial"/>
                <w:color w:val="000000" w:themeColor="text1"/>
                <w:sz w:val="16"/>
                <w:szCs w:val="16"/>
              </w:rPr>
              <w:t></w:t>
            </w:r>
          </w:p>
        </w:tc>
        <w:tc>
          <w:tcPr>
            <w:tcW w:w="78"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33B46D0" w14:textId="77777777" w:rsidR="00987488" w:rsidRPr="00721243" w:rsidRDefault="00987488" w:rsidP="00987488">
            <w:pPr>
              <w:widowControl w:val="0"/>
              <w:spacing w:line="276" w:lineRule="auto"/>
              <w:jc w:val="center"/>
              <w:rPr>
                <w:rFonts w:ascii="Wingdings" w:hAnsi="Wingdings" w:cs="Arial"/>
                <w:color w:val="000000" w:themeColor="text1"/>
                <w:sz w:val="16"/>
                <w:szCs w:val="16"/>
              </w:rPr>
            </w:pPr>
          </w:p>
        </w:tc>
        <w:tc>
          <w:tcPr>
            <w:tcW w:w="78"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418508F" w14:textId="77777777" w:rsidR="00987488" w:rsidRPr="00721243" w:rsidRDefault="00987488" w:rsidP="00987488">
            <w:pPr>
              <w:widowControl w:val="0"/>
              <w:spacing w:line="276" w:lineRule="auto"/>
              <w:jc w:val="center"/>
              <w:rPr>
                <w:rFonts w:ascii="Wingdings" w:hAnsi="Wingdings" w:cs="Arial"/>
                <w:color w:val="000000" w:themeColor="text1"/>
                <w:sz w:val="16"/>
                <w:szCs w:val="16"/>
              </w:rPr>
            </w:pPr>
          </w:p>
        </w:tc>
        <w:tc>
          <w:tcPr>
            <w:tcW w:w="131"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3D7643B" w14:textId="77777777" w:rsidR="00987488" w:rsidRPr="00721243" w:rsidRDefault="00987488" w:rsidP="00987488">
            <w:pPr>
              <w:widowControl w:val="0"/>
              <w:spacing w:line="276" w:lineRule="auto"/>
              <w:jc w:val="center"/>
              <w:rPr>
                <w:rFonts w:ascii="Wingdings" w:hAnsi="Wingdings" w:cs="Arial"/>
                <w:color w:val="000000" w:themeColor="text1"/>
                <w:sz w:val="16"/>
                <w:szCs w:val="16"/>
              </w:rPr>
            </w:pPr>
          </w:p>
        </w:tc>
        <w:tc>
          <w:tcPr>
            <w:tcW w:w="131"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92CDC96" w14:textId="77777777" w:rsidR="00987488" w:rsidRPr="00721243" w:rsidRDefault="00987488" w:rsidP="00987488">
            <w:pPr>
              <w:widowControl w:val="0"/>
              <w:spacing w:line="276" w:lineRule="auto"/>
              <w:jc w:val="center"/>
              <w:rPr>
                <w:rFonts w:ascii="Wingdings" w:hAnsi="Wingdings" w:cs="Arial"/>
                <w:color w:val="000000" w:themeColor="text1"/>
                <w:sz w:val="16"/>
                <w:szCs w:val="16"/>
              </w:rPr>
            </w:pPr>
            <w:r w:rsidRPr="00721243">
              <w:rPr>
                <w:rFonts w:ascii="Wingdings" w:hAnsi="Wingdings" w:cs="Arial"/>
                <w:color w:val="000000" w:themeColor="text1"/>
                <w:sz w:val="16"/>
                <w:szCs w:val="16"/>
              </w:rPr>
              <w:t></w:t>
            </w:r>
          </w:p>
        </w:tc>
        <w:tc>
          <w:tcPr>
            <w:tcW w:w="131"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9174653" w14:textId="77777777" w:rsidR="00987488" w:rsidRPr="00721243" w:rsidRDefault="00987488" w:rsidP="00987488">
            <w:pPr>
              <w:widowControl w:val="0"/>
              <w:spacing w:line="276" w:lineRule="auto"/>
              <w:jc w:val="center"/>
              <w:rPr>
                <w:rFonts w:ascii="Wingdings" w:hAnsi="Wingdings" w:cs="Arial"/>
                <w:color w:val="000000" w:themeColor="text1"/>
                <w:sz w:val="16"/>
                <w:szCs w:val="16"/>
              </w:rPr>
            </w:pPr>
          </w:p>
        </w:tc>
        <w:tc>
          <w:tcPr>
            <w:tcW w:w="134"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CF1C434" w14:textId="77777777" w:rsidR="00987488" w:rsidRPr="00721243" w:rsidRDefault="00987488" w:rsidP="00987488">
            <w:pPr>
              <w:widowControl w:val="0"/>
              <w:spacing w:line="276" w:lineRule="auto"/>
              <w:jc w:val="center"/>
              <w:rPr>
                <w:rFonts w:ascii="Wingdings" w:hAnsi="Wingdings" w:cs="Arial"/>
                <w:color w:val="000000" w:themeColor="text1"/>
                <w:sz w:val="16"/>
                <w:szCs w:val="16"/>
              </w:rPr>
            </w:pPr>
          </w:p>
        </w:tc>
        <w:tc>
          <w:tcPr>
            <w:tcW w:w="10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200E7DE" w14:textId="77777777" w:rsidR="00987488" w:rsidRPr="00721243" w:rsidRDefault="00987488" w:rsidP="00987488">
            <w:pPr>
              <w:widowControl w:val="0"/>
              <w:spacing w:line="276" w:lineRule="auto"/>
              <w:jc w:val="center"/>
              <w:rPr>
                <w:rFonts w:ascii="Wingdings" w:hAnsi="Wingdings" w:cs="Arial"/>
                <w:color w:val="000000" w:themeColor="text1"/>
                <w:sz w:val="16"/>
                <w:szCs w:val="16"/>
              </w:rPr>
            </w:pPr>
          </w:p>
        </w:tc>
        <w:tc>
          <w:tcPr>
            <w:tcW w:w="105"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7CBF58E" w14:textId="77777777" w:rsidR="00987488" w:rsidRPr="00721243" w:rsidRDefault="00987488" w:rsidP="00987488">
            <w:pPr>
              <w:widowControl w:val="0"/>
              <w:spacing w:line="276" w:lineRule="auto"/>
              <w:jc w:val="center"/>
              <w:rPr>
                <w:rFonts w:ascii="Wingdings" w:hAnsi="Wingdings" w:cs="Arial"/>
                <w:color w:val="000000" w:themeColor="text1"/>
                <w:sz w:val="16"/>
                <w:szCs w:val="16"/>
              </w:rPr>
            </w:pPr>
          </w:p>
        </w:tc>
        <w:tc>
          <w:tcPr>
            <w:tcW w:w="111"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698347B" w14:textId="77777777" w:rsidR="00987488" w:rsidRPr="00721243" w:rsidRDefault="00987488" w:rsidP="00987488">
            <w:pPr>
              <w:widowControl w:val="0"/>
              <w:spacing w:line="276" w:lineRule="auto"/>
              <w:jc w:val="center"/>
              <w:rPr>
                <w:rFonts w:ascii="Wingdings" w:hAnsi="Wingdings" w:cs="Arial"/>
                <w:color w:val="000000" w:themeColor="text1"/>
                <w:sz w:val="16"/>
                <w:szCs w:val="16"/>
              </w:rPr>
            </w:pPr>
            <w:r w:rsidRPr="00721243">
              <w:rPr>
                <w:rFonts w:ascii="Wingdings" w:hAnsi="Wingdings" w:cs="Arial"/>
                <w:color w:val="000000" w:themeColor="text1"/>
                <w:sz w:val="16"/>
                <w:szCs w:val="16"/>
              </w:rPr>
              <w:t></w:t>
            </w:r>
          </w:p>
        </w:tc>
        <w:tc>
          <w:tcPr>
            <w:tcW w:w="111"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822421A" w14:textId="77777777" w:rsidR="00987488" w:rsidRPr="00721243" w:rsidRDefault="00987488" w:rsidP="00987488">
            <w:pPr>
              <w:widowControl w:val="0"/>
              <w:spacing w:line="276" w:lineRule="auto"/>
              <w:jc w:val="center"/>
              <w:rPr>
                <w:rFonts w:ascii="Wingdings" w:hAnsi="Wingdings" w:cs="Arial"/>
                <w:color w:val="000000" w:themeColor="text1"/>
                <w:sz w:val="16"/>
                <w:szCs w:val="16"/>
              </w:rPr>
            </w:pPr>
          </w:p>
        </w:tc>
        <w:tc>
          <w:tcPr>
            <w:tcW w:w="147" w:type="pct"/>
            <w:tcBorders>
              <w:top w:val="single" w:sz="4" w:space="0" w:color="auto"/>
              <w:left w:val="single" w:sz="4" w:space="0" w:color="auto"/>
              <w:bottom w:val="single" w:sz="4" w:space="0" w:color="auto"/>
              <w:right w:val="single" w:sz="4" w:space="0" w:color="auto"/>
            </w:tcBorders>
            <w:vAlign w:val="center"/>
          </w:tcPr>
          <w:p w14:paraId="654EBD2E" w14:textId="77777777" w:rsidR="00987488" w:rsidRPr="00721243" w:rsidRDefault="00987488" w:rsidP="00987488">
            <w:pPr>
              <w:widowControl w:val="0"/>
              <w:spacing w:line="276" w:lineRule="auto"/>
              <w:jc w:val="center"/>
              <w:rPr>
                <w:rFonts w:ascii="Wingdings" w:hAnsi="Wingdings" w:cs="Arial"/>
                <w:color w:val="000000" w:themeColor="text1"/>
                <w:sz w:val="16"/>
                <w:szCs w:val="16"/>
              </w:rPr>
            </w:pPr>
          </w:p>
        </w:tc>
        <w:tc>
          <w:tcPr>
            <w:tcW w:w="145" w:type="pct"/>
            <w:tcBorders>
              <w:top w:val="single" w:sz="4" w:space="0" w:color="auto"/>
              <w:left w:val="single" w:sz="4" w:space="0" w:color="auto"/>
              <w:bottom w:val="single" w:sz="4" w:space="0" w:color="auto"/>
              <w:right w:val="single" w:sz="4" w:space="0" w:color="auto"/>
            </w:tcBorders>
            <w:vAlign w:val="center"/>
          </w:tcPr>
          <w:p w14:paraId="18BC7078" w14:textId="77777777" w:rsidR="00987488" w:rsidRPr="00721243" w:rsidRDefault="00987488" w:rsidP="00987488">
            <w:pPr>
              <w:widowControl w:val="0"/>
              <w:spacing w:line="276" w:lineRule="auto"/>
              <w:jc w:val="center"/>
              <w:rPr>
                <w:rFonts w:ascii="Wingdings" w:hAnsi="Wingdings" w:cs="Arial"/>
                <w:color w:val="000000" w:themeColor="text1"/>
                <w:sz w:val="16"/>
                <w:szCs w:val="16"/>
              </w:rPr>
            </w:pPr>
          </w:p>
        </w:tc>
        <w:tc>
          <w:tcPr>
            <w:tcW w:w="147" w:type="pct"/>
            <w:tcBorders>
              <w:top w:val="single" w:sz="4" w:space="0" w:color="auto"/>
              <w:left w:val="single" w:sz="4" w:space="0" w:color="auto"/>
              <w:bottom w:val="single" w:sz="4" w:space="0" w:color="auto"/>
              <w:right w:val="single" w:sz="4" w:space="0" w:color="auto"/>
            </w:tcBorders>
            <w:vAlign w:val="center"/>
            <w:hideMark/>
          </w:tcPr>
          <w:p w14:paraId="10336E82" w14:textId="77777777" w:rsidR="00987488" w:rsidRPr="00721243" w:rsidRDefault="00987488" w:rsidP="00987488">
            <w:pPr>
              <w:widowControl w:val="0"/>
              <w:spacing w:line="276" w:lineRule="auto"/>
              <w:jc w:val="center"/>
              <w:rPr>
                <w:rFonts w:ascii="Wingdings" w:hAnsi="Wingdings" w:cs="Arial"/>
                <w:color w:val="000000" w:themeColor="text1"/>
                <w:sz w:val="16"/>
                <w:szCs w:val="16"/>
              </w:rPr>
            </w:pPr>
            <w:r w:rsidRPr="00721243">
              <w:rPr>
                <w:rFonts w:ascii="Wingdings" w:hAnsi="Wingdings" w:cs="Arial"/>
                <w:color w:val="000000" w:themeColor="text1"/>
                <w:sz w:val="16"/>
                <w:szCs w:val="16"/>
              </w:rPr>
              <w:t></w:t>
            </w:r>
          </w:p>
        </w:tc>
        <w:tc>
          <w:tcPr>
            <w:tcW w:w="513" w:type="pct"/>
            <w:tcBorders>
              <w:top w:val="single" w:sz="4" w:space="0" w:color="auto"/>
              <w:left w:val="single" w:sz="4" w:space="0" w:color="auto"/>
              <w:bottom w:val="single" w:sz="4" w:space="0" w:color="auto"/>
              <w:right w:val="single" w:sz="4" w:space="0" w:color="auto"/>
            </w:tcBorders>
            <w:shd w:val="clear" w:color="auto" w:fill="92D050"/>
            <w:hideMark/>
          </w:tcPr>
          <w:p w14:paraId="20232C92" w14:textId="37E866FF" w:rsidR="00987488" w:rsidRPr="00721243" w:rsidRDefault="00987488" w:rsidP="00987488">
            <w:pPr>
              <w:widowControl w:val="0"/>
              <w:spacing w:line="276" w:lineRule="auto"/>
              <w:rPr>
                <w:rFonts w:cs="Arial"/>
                <w:b/>
                <w:color w:val="000000" w:themeColor="text1"/>
                <w:sz w:val="16"/>
                <w:szCs w:val="16"/>
                <w:highlight w:val="yellow"/>
              </w:rPr>
            </w:pPr>
            <w:r w:rsidRPr="00721243">
              <w:rPr>
                <w:sz w:val="16"/>
                <w:szCs w:val="16"/>
              </w:rPr>
              <w:t>Nizak</w:t>
            </w:r>
          </w:p>
        </w:tc>
        <w:tc>
          <w:tcPr>
            <w:tcW w:w="567" w:type="pct"/>
            <w:tcBorders>
              <w:top w:val="single" w:sz="4" w:space="0" w:color="auto"/>
              <w:left w:val="single" w:sz="4" w:space="0" w:color="auto"/>
              <w:bottom w:val="single" w:sz="4" w:space="0" w:color="auto"/>
              <w:right w:val="single" w:sz="4" w:space="0" w:color="auto"/>
            </w:tcBorders>
            <w:shd w:val="clear" w:color="auto" w:fill="92D050"/>
            <w:hideMark/>
          </w:tcPr>
          <w:p w14:paraId="0071B17D" w14:textId="69C406F2" w:rsidR="00987488" w:rsidRPr="00721243" w:rsidRDefault="00987488" w:rsidP="00987488">
            <w:pPr>
              <w:widowControl w:val="0"/>
              <w:spacing w:line="276" w:lineRule="auto"/>
              <w:rPr>
                <w:rFonts w:cs="Arial"/>
                <w:b/>
                <w:color w:val="000000" w:themeColor="text1"/>
                <w:sz w:val="16"/>
                <w:szCs w:val="16"/>
                <w:highlight w:val="yellow"/>
              </w:rPr>
            </w:pPr>
            <w:r w:rsidRPr="00721243">
              <w:rPr>
                <w:sz w:val="16"/>
                <w:szCs w:val="16"/>
              </w:rPr>
              <w:t>Nizak</w:t>
            </w:r>
          </w:p>
        </w:tc>
        <w:tc>
          <w:tcPr>
            <w:tcW w:w="567" w:type="pct"/>
            <w:tcBorders>
              <w:top w:val="single" w:sz="4" w:space="0" w:color="auto"/>
              <w:left w:val="single" w:sz="4" w:space="0" w:color="auto"/>
              <w:bottom w:val="single" w:sz="4" w:space="0" w:color="auto"/>
              <w:right w:val="single" w:sz="4" w:space="0" w:color="auto"/>
            </w:tcBorders>
            <w:shd w:val="clear" w:color="auto" w:fill="92D050"/>
            <w:hideMark/>
          </w:tcPr>
          <w:p w14:paraId="24B2B0B9" w14:textId="204B689A" w:rsidR="00987488" w:rsidRPr="00721243" w:rsidRDefault="00987488" w:rsidP="00987488">
            <w:pPr>
              <w:widowControl w:val="0"/>
              <w:spacing w:line="276" w:lineRule="auto"/>
              <w:rPr>
                <w:rFonts w:cs="Arial"/>
                <w:b/>
                <w:color w:val="000000" w:themeColor="text1"/>
                <w:sz w:val="16"/>
                <w:szCs w:val="16"/>
                <w:highlight w:val="yellow"/>
              </w:rPr>
            </w:pPr>
            <w:r w:rsidRPr="00721243">
              <w:rPr>
                <w:sz w:val="16"/>
                <w:szCs w:val="16"/>
              </w:rPr>
              <w:t>Nizak</w:t>
            </w:r>
          </w:p>
        </w:tc>
        <w:tc>
          <w:tcPr>
            <w:tcW w:w="621" w:type="pct"/>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14:paraId="76327868" w14:textId="07F8AB00" w:rsidR="00987488" w:rsidRPr="00721243" w:rsidRDefault="00987488" w:rsidP="00987488">
            <w:pPr>
              <w:widowControl w:val="0"/>
              <w:spacing w:line="276" w:lineRule="auto"/>
              <w:rPr>
                <w:rFonts w:cs="Arial"/>
                <w:b/>
                <w:color w:val="000000" w:themeColor="text1"/>
                <w:sz w:val="16"/>
                <w:szCs w:val="16"/>
                <w:highlight w:val="yellow"/>
              </w:rPr>
            </w:pPr>
            <w:r w:rsidRPr="00721243">
              <w:rPr>
                <w:sz w:val="16"/>
                <w:szCs w:val="16"/>
              </w:rPr>
              <w:t>Beznačajan</w:t>
            </w:r>
          </w:p>
        </w:tc>
      </w:tr>
      <w:tr w:rsidR="00987488" w:rsidRPr="00721243" w14:paraId="339BAE1E" w14:textId="77777777" w:rsidTr="00987488">
        <w:trPr>
          <w:trHeight w:val="340"/>
          <w:jc w:val="center"/>
        </w:trPr>
        <w:tc>
          <w:tcPr>
            <w:tcW w:w="149"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6DBCD02" w14:textId="77777777" w:rsidR="00987488" w:rsidRPr="00721243" w:rsidRDefault="00987488" w:rsidP="00987488">
            <w:pPr>
              <w:widowControl w:val="0"/>
              <w:spacing w:line="276" w:lineRule="auto"/>
              <w:rPr>
                <w:rFonts w:cs="Arial"/>
                <w:color w:val="000000" w:themeColor="text1"/>
                <w:sz w:val="16"/>
                <w:szCs w:val="16"/>
              </w:rPr>
            </w:pPr>
            <w:r w:rsidRPr="00721243">
              <w:rPr>
                <w:rFonts w:cs="Arial"/>
                <w:color w:val="000000" w:themeColor="text1"/>
                <w:sz w:val="16"/>
                <w:szCs w:val="16"/>
              </w:rPr>
              <w:t>3</w:t>
            </w:r>
          </w:p>
        </w:tc>
        <w:tc>
          <w:tcPr>
            <w:tcW w:w="594"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9549C31" w14:textId="69C4C450" w:rsidR="00987488" w:rsidRPr="00721243" w:rsidRDefault="00987488" w:rsidP="00987488">
            <w:pPr>
              <w:widowControl w:val="0"/>
              <w:spacing w:line="276" w:lineRule="auto"/>
              <w:rPr>
                <w:rFonts w:cs="Arial"/>
                <w:color w:val="000000" w:themeColor="text1"/>
                <w:sz w:val="16"/>
                <w:szCs w:val="16"/>
              </w:rPr>
            </w:pPr>
            <w:r w:rsidRPr="00721243">
              <w:rPr>
                <w:rFonts w:cs="Arial"/>
                <w:color w:val="000000" w:themeColor="text1"/>
                <w:sz w:val="16"/>
                <w:szCs w:val="16"/>
              </w:rPr>
              <w:t>Povećana potrošnja vode</w:t>
            </w:r>
          </w:p>
        </w:tc>
        <w:tc>
          <w:tcPr>
            <w:tcW w:w="18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DF8F52B" w14:textId="77777777" w:rsidR="00987488" w:rsidRPr="00721243" w:rsidRDefault="00987488" w:rsidP="00987488">
            <w:pPr>
              <w:widowControl w:val="0"/>
              <w:spacing w:line="276" w:lineRule="auto"/>
              <w:rPr>
                <w:rFonts w:ascii="Wingdings" w:hAnsi="Wingdings" w:cs="Arial"/>
                <w:color w:val="000000" w:themeColor="text1"/>
                <w:sz w:val="16"/>
                <w:szCs w:val="16"/>
              </w:rPr>
            </w:pPr>
          </w:p>
        </w:tc>
        <w:tc>
          <w:tcPr>
            <w:tcW w:w="179"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2E245B8" w14:textId="77777777" w:rsidR="00987488" w:rsidRPr="00721243" w:rsidRDefault="00987488" w:rsidP="00987488">
            <w:pPr>
              <w:widowControl w:val="0"/>
              <w:spacing w:line="276" w:lineRule="auto"/>
              <w:jc w:val="center"/>
              <w:rPr>
                <w:rFonts w:ascii="Wingdings" w:hAnsi="Wingdings" w:cs="Arial"/>
                <w:color w:val="000000" w:themeColor="text1"/>
                <w:sz w:val="16"/>
                <w:szCs w:val="16"/>
              </w:rPr>
            </w:pPr>
            <w:r w:rsidRPr="00721243">
              <w:rPr>
                <w:rFonts w:ascii="Wingdings" w:hAnsi="Wingdings" w:cs="Arial"/>
                <w:color w:val="000000" w:themeColor="text1"/>
                <w:sz w:val="16"/>
                <w:szCs w:val="16"/>
              </w:rPr>
              <w:t></w:t>
            </w:r>
          </w:p>
        </w:tc>
        <w:tc>
          <w:tcPr>
            <w:tcW w:w="78"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D99682F" w14:textId="77777777" w:rsidR="00987488" w:rsidRPr="00721243" w:rsidRDefault="00987488" w:rsidP="00987488">
            <w:pPr>
              <w:widowControl w:val="0"/>
              <w:spacing w:line="276" w:lineRule="auto"/>
              <w:jc w:val="center"/>
              <w:rPr>
                <w:rFonts w:ascii="Wingdings" w:hAnsi="Wingdings" w:cs="Arial"/>
                <w:color w:val="000000" w:themeColor="text1"/>
                <w:sz w:val="16"/>
                <w:szCs w:val="16"/>
              </w:rPr>
            </w:pPr>
          </w:p>
        </w:tc>
        <w:tc>
          <w:tcPr>
            <w:tcW w:w="78"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13E795D" w14:textId="77777777" w:rsidR="00987488" w:rsidRPr="00721243" w:rsidRDefault="00987488" w:rsidP="00987488">
            <w:pPr>
              <w:widowControl w:val="0"/>
              <w:spacing w:line="276" w:lineRule="auto"/>
              <w:jc w:val="center"/>
              <w:rPr>
                <w:rFonts w:ascii="Wingdings" w:hAnsi="Wingdings" w:cs="Arial"/>
                <w:color w:val="000000" w:themeColor="text1"/>
                <w:sz w:val="16"/>
                <w:szCs w:val="16"/>
              </w:rPr>
            </w:pPr>
            <w:r w:rsidRPr="00721243">
              <w:rPr>
                <w:rFonts w:ascii="Wingdings" w:hAnsi="Wingdings" w:cs="Arial"/>
                <w:color w:val="000000" w:themeColor="text1"/>
                <w:sz w:val="16"/>
                <w:szCs w:val="16"/>
              </w:rPr>
              <w:t></w:t>
            </w:r>
          </w:p>
        </w:tc>
        <w:tc>
          <w:tcPr>
            <w:tcW w:w="78"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4C2B7A7" w14:textId="77777777" w:rsidR="00987488" w:rsidRPr="00721243" w:rsidRDefault="00987488" w:rsidP="00987488">
            <w:pPr>
              <w:widowControl w:val="0"/>
              <w:spacing w:line="276" w:lineRule="auto"/>
              <w:jc w:val="center"/>
              <w:rPr>
                <w:rFonts w:ascii="Wingdings" w:hAnsi="Wingdings" w:cs="Arial"/>
                <w:color w:val="000000" w:themeColor="text1"/>
                <w:sz w:val="16"/>
                <w:szCs w:val="16"/>
              </w:rPr>
            </w:pPr>
          </w:p>
        </w:tc>
        <w:tc>
          <w:tcPr>
            <w:tcW w:w="131"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D0C7DD4" w14:textId="77777777" w:rsidR="00987488" w:rsidRPr="00721243" w:rsidRDefault="00987488" w:rsidP="00987488">
            <w:pPr>
              <w:widowControl w:val="0"/>
              <w:spacing w:line="276" w:lineRule="auto"/>
              <w:jc w:val="center"/>
              <w:rPr>
                <w:rFonts w:ascii="Wingdings" w:hAnsi="Wingdings" w:cs="Arial"/>
                <w:color w:val="000000" w:themeColor="text1"/>
                <w:sz w:val="16"/>
                <w:szCs w:val="16"/>
              </w:rPr>
            </w:pPr>
          </w:p>
        </w:tc>
        <w:tc>
          <w:tcPr>
            <w:tcW w:w="131"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343E0AC" w14:textId="77777777" w:rsidR="00987488" w:rsidRPr="00721243" w:rsidRDefault="00987488" w:rsidP="00987488">
            <w:pPr>
              <w:widowControl w:val="0"/>
              <w:spacing w:line="276" w:lineRule="auto"/>
              <w:jc w:val="center"/>
              <w:rPr>
                <w:rFonts w:ascii="Wingdings" w:hAnsi="Wingdings" w:cs="Arial"/>
                <w:color w:val="000000" w:themeColor="text1"/>
                <w:sz w:val="16"/>
                <w:szCs w:val="16"/>
              </w:rPr>
            </w:pPr>
            <w:r w:rsidRPr="00721243">
              <w:rPr>
                <w:rFonts w:ascii="Wingdings" w:hAnsi="Wingdings" w:cs="Arial"/>
                <w:color w:val="000000" w:themeColor="text1"/>
                <w:sz w:val="16"/>
                <w:szCs w:val="16"/>
              </w:rPr>
              <w:t></w:t>
            </w:r>
          </w:p>
        </w:tc>
        <w:tc>
          <w:tcPr>
            <w:tcW w:w="131"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E0ED1DE" w14:textId="77777777" w:rsidR="00987488" w:rsidRPr="00721243" w:rsidRDefault="00987488" w:rsidP="00987488">
            <w:pPr>
              <w:widowControl w:val="0"/>
              <w:spacing w:line="276" w:lineRule="auto"/>
              <w:jc w:val="center"/>
              <w:rPr>
                <w:rFonts w:ascii="Wingdings" w:hAnsi="Wingdings" w:cs="Arial"/>
                <w:color w:val="000000" w:themeColor="text1"/>
                <w:sz w:val="16"/>
                <w:szCs w:val="16"/>
              </w:rPr>
            </w:pPr>
          </w:p>
        </w:tc>
        <w:tc>
          <w:tcPr>
            <w:tcW w:w="134"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9961201" w14:textId="77777777" w:rsidR="00987488" w:rsidRPr="00721243" w:rsidRDefault="00987488" w:rsidP="00987488">
            <w:pPr>
              <w:widowControl w:val="0"/>
              <w:spacing w:line="276" w:lineRule="auto"/>
              <w:jc w:val="center"/>
              <w:rPr>
                <w:rFonts w:ascii="Wingdings" w:hAnsi="Wingdings" w:cs="Arial"/>
                <w:color w:val="000000" w:themeColor="text1"/>
                <w:sz w:val="16"/>
                <w:szCs w:val="16"/>
              </w:rPr>
            </w:pPr>
          </w:p>
        </w:tc>
        <w:tc>
          <w:tcPr>
            <w:tcW w:w="10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D3DB7D6" w14:textId="77777777" w:rsidR="00987488" w:rsidRPr="00721243" w:rsidRDefault="00987488" w:rsidP="00987488">
            <w:pPr>
              <w:widowControl w:val="0"/>
              <w:spacing w:line="276" w:lineRule="auto"/>
              <w:jc w:val="center"/>
              <w:rPr>
                <w:rFonts w:ascii="Wingdings" w:hAnsi="Wingdings" w:cs="Arial"/>
                <w:color w:val="000000" w:themeColor="text1"/>
                <w:sz w:val="16"/>
                <w:szCs w:val="16"/>
              </w:rPr>
            </w:pPr>
          </w:p>
        </w:tc>
        <w:tc>
          <w:tcPr>
            <w:tcW w:w="105"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3C24FCE" w14:textId="77777777" w:rsidR="00987488" w:rsidRPr="00721243" w:rsidRDefault="00987488" w:rsidP="00987488">
            <w:pPr>
              <w:widowControl w:val="0"/>
              <w:spacing w:line="276" w:lineRule="auto"/>
              <w:jc w:val="center"/>
              <w:rPr>
                <w:rFonts w:ascii="Wingdings" w:hAnsi="Wingdings" w:cs="Arial"/>
                <w:color w:val="000000" w:themeColor="text1"/>
                <w:sz w:val="16"/>
                <w:szCs w:val="16"/>
              </w:rPr>
            </w:pPr>
          </w:p>
        </w:tc>
        <w:tc>
          <w:tcPr>
            <w:tcW w:w="111"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07C5B1E" w14:textId="77777777" w:rsidR="00987488" w:rsidRPr="00721243" w:rsidRDefault="00987488" w:rsidP="00987488">
            <w:pPr>
              <w:widowControl w:val="0"/>
              <w:spacing w:line="276" w:lineRule="auto"/>
              <w:jc w:val="center"/>
              <w:rPr>
                <w:rFonts w:ascii="Wingdings" w:hAnsi="Wingdings" w:cs="Arial"/>
                <w:color w:val="000000" w:themeColor="text1"/>
                <w:sz w:val="16"/>
                <w:szCs w:val="16"/>
              </w:rPr>
            </w:pPr>
            <w:r w:rsidRPr="00721243">
              <w:rPr>
                <w:rFonts w:ascii="Wingdings" w:hAnsi="Wingdings" w:cs="Arial"/>
                <w:color w:val="000000" w:themeColor="text1"/>
                <w:sz w:val="16"/>
                <w:szCs w:val="16"/>
              </w:rPr>
              <w:t></w:t>
            </w:r>
          </w:p>
        </w:tc>
        <w:tc>
          <w:tcPr>
            <w:tcW w:w="111"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DC05A19" w14:textId="77777777" w:rsidR="00987488" w:rsidRPr="00721243" w:rsidRDefault="00987488" w:rsidP="00987488">
            <w:pPr>
              <w:widowControl w:val="0"/>
              <w:spacing w:line="276" w:lineRule="auto"/>
              <w:jc w:val="center"/>
              <w:rPr>
                <w:rFonts w:ascii="Wingdings" w:hAnsi="Wingdings" w:cs="Arial"/>
                <w:color w:val="000000" w:themeColor="text1"/>
                <w:sz w:val="16"/>
                <w:szCs w:val="16"/>
              </w:rPr>
            </w:pPr>
          </w:p>
        </w:tc>
        <w:tc>
          <w:tcPr>
            <w:tcW w:w="147" w:type="pct"/>
            <w:tcBorders>
              <w:top w:val="single" w:sz="4" w:space="0" w:color="auto"/>
              <w:left w:val="single" w:sz="4" w:space="0" w:color="auto"/>
              <w:bottom w:val="single" w:sz="4" w:space="0" w:color="auto"/>
              <w:right w:val="single" w:sz="4" w:space="0" w:color="auto"/>
            </w:tcBorders>
            <w:vAlign w:val="center"/>
          </w:tcPr>
          <w:p w14:paraId="374D66DF" w14:textId="77777777" w:rsidR="00987488" w:rsidRPr="00721243" w:rsidRDefault="00987488" w:rsidP="00987488">
            <w:pPr>
              <w:widowControl w:val="0"/>
              <w:spacing w:line="276" w:lineRule="auto"/>
              <w:jc w:val="center"/>
              <w:rPr>
                <w:rFonts w:ascii="Wingdings" w:hAnsi="Wingdings" w:cs="Arial"/>
                <w:color w:val="000000" w:themeColor="text1"/>
                <w:sz w:val="16"/>
                <w:szCs w:val="16"/>
              </w:rPr>
            </w:pPr>
          </w:p>
        </w:tc>
        <w:tc>
          <w:tcPr>
            <w:tcW w:w="145" w:type="pct"/>
            <w:tcBorders>
              <w:top w:val="single" w:sz="4" w:space="0" w:color="auto"/>
              <w:left w:val="single" w:sz="4" w:space="0" w:color="auto"/>
              <w:bottom w:val="single" w:sz="4" w:space="0" w:color="auto"/>
              <w:right w:val="single" w:sz="4" w:space="0" w:color="auto"/>
            </w:tcBorders>
            <w:vAlign w:val="center"/>
          </w:tcPr>
          <w:p w14:paraId="2F70412B" w14:textId="77777777" w:rsidR="00987488" w:rsidRPr="00721243" w:rsidRDefault="00987488" w:rsidP="00987488">
            <w:pPr>
              <w:widowControl w:val="0"/>
              <w:spacing w:line="276" w:lineRule="auto"/>
              <w:jc w:val="center"/>
              <w:rPr>
                <w:rFonts w:ascii="Wingdings" w:hAnsi="Wingdings" w:cs="Arial"/>
                <w:color w:val="000000" w:themeColor="text1"/>
                <w:sz w:val="16"/>
                <w:szCs w:val="16"/>
              </w:rPr>
            </w:pPr>
          </w:p>
        </w:tc>
        <w:tc>
          <w:tcPr>
            <w:tcW w:w="147" w:type="pct"/>
            <w:tcBorders>
              <w:top w:val="single" w:sz="4" w:space="0" w:color="auto"/>
              <w:left w:val="single" w:sz="4" w:space="0" w:color="auto"/>
              <w:bottom w:val="single" w:sz="4" w:space="0" w:color="auto"/>
              <w:right w:val="single" w:sz="4" w:space="0" w:color="auto"/>
            </w:tcBorders>
            <w:vAlign w:val="center"/>
            <w:hideMark/>
          </w:tcPr>
          <w:p w14:paraId="0080E564" w14:textId="77777777" w:rsidR="00987488" w:rsidRPr="00721243" w:rsidRDefault="00987488" w:rsidP="00987488">
            <w:pPr>
              <w:widowControl w:val="0"/>
              <w:spacing w:line="276" w:lineRule="auto"/>
              <w:jc w:val="center"/>
              <w:rPr>
                <w:rFonts w:ascii="Wingdings" w:hAnsi="Wingdings" w:cs="Arial"/>
                <w:color w:val="000000" w:themeColor="text1"/>
                <w:sz w:val="16"/>
                <w:szCs w:val="16"/>
              </w:rPr>
            </w:pPr>
            <w:r w:rsidRPr="00721243">
              <w:rPr>
                <w:rFonts w:ascii="Wingdings" w:hAnsi="Wingdings" w:cs="Arial"/>
                <w:color w:val="000000" w:themeColor="text1"/>
                <w:sz w:val="16"/>
                <w:szCs w:val="16"/>
              </w:rPr>
              <w:t></w:t>
            </w:r>
          </w:p>
        </w:tc>
        <w:tc>
          <w:tcPr>
            <w:tcW w:w="513" w:type="pct"/>
            <w:tcBorders>
              <w:top w:val="single" w:sz="4" w:space="0" w:color="auto"/>
              <w:left w:val="single" w:sz="4" w:space="0" w:color="auto"/>
              <w:bottom w:val="single" w:sz="4" w:space="0" w:color="auto"/>
              <w:right w:val="single" w:sz="4" w:space="0" w:color="auto"/>
            </w:tcBorders>
            <w:shd w:val="clear" w:color="auto" w:fill="92D050"/>
            <w:hideMark/>
          </w:tcPr>
          <w:p w14:paraId="6BECEDD7" w14:textId="3CAC1C6F" w:rsidR="00987488" w:rsidRPr="00721243" w:rsidRDefault="00987488" w:rsidP="00987488">
            <w:pPr>
              <w:widowControl w:val="0"/>
              <w:spacing w:line="276" w:lineRule="auto"/>
              <w:rPr>
                <w:rFonts w:cs="Arial"/>
                <w:b/>
                <w:color w:val="000000" w:themeColor="text1"/>
                <w:sz w:val="16"/>
                <w:szCs w:val="16"/>
              </w:rPr>
            </w:pPr>
            <w:r w:rsidRPr="00721243">
              <w:rPr>
                <w:sz w:val="16"/>
                <w:szCs w:val="16"/>
              </w:rPr>
              <w:t>Nizak</w:t>
            </w:r>
          </w:p>
        </w:tc>
        <w:tc>
          <w:tcPr>
            <w:tcW w:w="567" w:type="pct"/>
            <w:tcBorders>
              <w:top w:val="single" w:sz="4" w:space="0" w:color="auto"/>
              <w:left w:val="single" w:sz="4" w:space="0" w:color="auto"/>
              <w:bottom w:val="single" w:sz="4" w:space="0" w:color="auto"/>
              <w:right w:val="single" w:sz="4" w:space="0" w:color="auto"/>
            </w:tcBorders>
            <w:shd w:val="clear" w:color="auto" w:fill="92D050"/>
            <w:hideMark/>
          </w:tcPr>
          <w:p w14:paraId="7B6D3A01" w14:textId="31CBB354" w:rsidR="00987488" w:rsidRPr="00721243" w:rsidRDefault="00987488" w:rsidP="00987488">
            <w:pPr>
              <w:widowControl w:val="0"/>
              <w:spacing w:line="276" w:lineRule="auto"/>
              <w:rPr>
                <w:rFonts w:cs="Arial"/>
                <w:b/>
                <w:color w:val="000000" w:themeColor="text1"/>
                <w:sz w:val="16"/>
                <w:szCs w:val="16"/>
              </w:rPr>
            </w:pPr>
            <w:r w:rsidRPr="00721243">
              <w:rPr>
                <w:sz w:val="16"/>
                <w:szCs w:val="16"/>
              </w:rPr>
              <w:t>Nizak</w:t>
            </w:r>
          </w:p>
        </w:tc>
        <w:tc>
          <w:tcPr>
            <w:tcW w:w="567" w:type="pct"/>
            <w:tcBorders>
              <w:top w:val="single" w:sz="4" w:space="0" w:color="auto"/>
              <w:left w:val="single" w:sz="4" w:space="0" w:color="auto"/>
              <w:bottom w:val="single" w:sz="4" w:space="0" w:color="auto"/>
              <w:right w:val="single" w:sz="4" w:space="0" w:color="auto"/>
            </w:tcBorders>
            <w:shd w:val="clear" w:color="auto" w:fill="92D050"/>
            <w:hideMark/>
          </w:tcPr>
          <w:p w14:paraId="28572922" w14:textId="6EAB71A8" w:rsidR="00987488" w:rsidRPr="00721243" w:rsidRDefault="00987488" w:rsidP="00987488">
            <w:pPr>
              <w:widowControl w:val="0"/>
              <w:spacing w:line="276" w:lineRule="auto"/>
              <w:rPr>
                <w:rFonts w:cs="Arial"/>
                <w:b/>
                <w:color w:val="000000" w:themeColor="text1"/>
                <w:sz w:val="16"/>
                <w:szCs w:val="16"/>
              </w:rPr>
            </w:pPr>
            <w:r w:rsidRPr="00721243">
              <w:rPr>
                <w:sz w:val="16"/>
                <w:szCs w:val="16"/>
              </w:rPr>
              <w:t>Nizak</w:t>
            </w:r>
          </w:p>
        </w:tc>
        <w:tc>
          <w:tcPr>
            <w:tcW w:w="621" w:type="pct"/>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14:paraId="32D1BF11" w14:textId="4234398F" w:rsidR="00987488" w:rsidRPr="00721243" w:rsidRDefault="00987488" w:rsidP="00987488">
            <w:pPr>
              <w:widowControl w:val="0"/>
              <w:spacing w:line="276" w:lineRule="auto"/>
              <w:rPr>
                <w:rFonts w:cs="Arial"/>
                <w:b/>
                <w:color w:val="000000" w:themeColor="text1"/>
                <w:sz w:val="16"/>
                <w:szCs w:val="16"/>
              </w:rPr>
            </w:pPr>
            <w:r w:rsidRPr="00721243">
              <w:rPr>
                <w:sz w:val="16"/>
                <w:szCs w:val="16"/>
              </w:rPr>
              <w:t>Beznačajan</w:t>
            </w:r>
          </w:p>
        </w:tc>
      </w:tr>
      <w:tr w:rsidR="00C06161" w:rsidRPr="00721243" w14:paraId="47CAD644" w14:textId="77777777" w:rsidTr="00FC7001">
        <w:trPr>
          <w:trHeight w:val="340"/>
          <w:jc w:val="center"/>
        </w:trPr>
        <w:tc>
          <w:tcPr>
            <w:tcW w:w="5000" w:type="pct"/>
            <w:gridSpan w:val="22"/>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6737E8D" w14:textId="689102C8" w:rsidR="00C06161" w:rsidRPr="00721243" w:rsidRDefault="00C06161" w:rsidP="00C06161">
            <w:pPr>
              <w:widowControl w:val="0"/>
              <w:spacing w:line="276" w:lineRule="auto"/>
              <w:rPr>
                <w:rFonts w:cs="Arial"/>
                <w:b/>
                <w:color w:val="000000" w:themeColor="text1"/>
                <w:sz w:val="16"/>
                <w:szCs w:val="16"/>
                <w:highlight w:val="yellow"/>
              </w:rPr>
            </w:pPr>
            <w:r w:rsidRPr="00721243">
              <w:rPr>
                <w:rFonts w:cs="Arial"/>
                <w:b/>
                <w:color w:val="000000" w:themeColor="text1"/>
                <w:sz w:val="16"/>
                <w:szCs w:val="16"/>
              </w:rPr>
              <w:t xml:space="preserve">4. </w:t>
            </w:r>
            <w:r w:rsidR="00D77C65" w:rsidRPr="00721243">
              <w:rPr>
                <w:rFonts w:cs="Arial"/>
                <w:b/>
                <w:color w:val="000000" w:themeColor="text1"/>
                <w:sz w:val="16"/>
                <w:szCs w:val="16"/>
              </w:rPr>
              <w:t>Buka I vibracije</w:t>
            </w:r>
          </w:p>
        </w:tc>
      </w:tr>
      <w:tr w:rsidR="00D16486" w:rsidRPr="00721243" w14:paraId="35CCC6A2" w14:textId="77777777" w:rsidTr="00987488">
        <w:trPr>
          <w:trHeight w:val="340"/>
          <w:jc w:val="center"/>
        </w:trPr>
        <w:tc>
          <w:tcPr>
            <w:tcW w:w="149"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B8AD009" w14:textId="77777777" w:rsidR="004D3867" w:rsidRPr="00721243" w:rsidRDefault="004D3867" w:rsidP="004D3867">
            <w:pPr>
              <w:widowControl w:val="0"/>
              <w:spacing w:line="276" w:lineRule="auto"/>
              <w:rPr>
                <w:rFonts w:cs="Arial"/>
                <w:color w:val="000000" w:themeColor="text1"/>
                <w:sz w:val="16"/>
                <w:szCs w:val="16"/>
              </w:rPr>
            </w:pPr>
            <w:r w:rsidRPr="00721243">
              <w:rPr>
                <w:rFonts w:cs="Arial"/>
                <w:color w:val="000000" w:themeColor="text1"/>
                <w:sz w:val="16"/>
                <w:szCs w:val="16"/>
              </w:rPr>
              <w:t>1</w:t>
            </w:r>
          </w:p>
        </w:tc>
        <w:tc>
          <w:tcPr>
            <w:tcW w:w="594"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75BC13D" w14:textId="1E2498B6" w:rsidR="004D3867" w:rsidRPr="00721243" w:rsidRDefault="004D3867" w:rsidP="004D3867">
            <w:pPr>
              <w:widowControl w:val="0"/>
              <w:spacing w:line="276" w:lineRule="auto"/>
              <w:rPr>
                <w:rFonts w:cs="Arial"/>
                <w:color w:val="000000" w:themeColor="text1"/>
                <w:sz w:val="16"/>
                <w:szCs w:val="16"/>
              </w:rPr>
            </w:pPr>
            <w:r w:rsidRPr="00721243">
              <w:rPr>
                <w:rFonts w:cs="Arial"/>
                <w:color w:val="000000" w:themeColor="text1"/>
                <w:sz w:val="16"/>
                <w:szCs w:val="16"/>
              </w:rPr>
              <w:t>Povećan nivo buke</w:t>
            </w:r>
          </w:p>
        </w:tc>
        <w:tc>
          <w:tcPr>
            <w:tcW w:w="18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610FE15" w14:textId="77777777" w:rsidR="004D3867" w:rsidRPr="00721243" w:rsidRDefault="004D3867" w:rsidP="004D3867">
            <w:pPr>
              <w:widowControl w:val="0"/>
              <w:spacing w:line="276" w:lineRule="auto"/>
              <w:jc w:val="center"/>
              <w:rPr>
                <w:rFonts w:ascii="Wingdings" w:hAnsi="Wingdings" w:cs="Arial"/>
                <w:color w:val="000000" w:themeColor="text1"/>
                <w:sz w:val="16"/>
                <w:szCs w:val="16"/>
              </w:rPr>
            </w:pPr>
          </w:p>
        </w:tc>
        <w:tc>
          <w:tcPr>
            <w:tcW w:w="179"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4F01297" w14:textId="77777777" w:rsidR="004D3867" w:rsidRPr="00721243" w:rsidRDefault="004D3867" w:rsidP="004D3867">
            <w:pPr>
              <w:widowControl w:val="0"/>
              <w:spacing w:line="276" w:lineRule="auto"/>
              <w:jc w:val="center"/>
              <w:rPr>
                <w:rFonts w:ascii="Wingdings" w:hAnsi="Wingdings" w:cs="Arial"/>
                <w:color w:val="000000" w:themeColor="text1"/>
                <w:sz w:val="16"/>
                <w:szCs w:val="16"/>
              </w:rPr>
            </w:pPr>
            <w:r w:rsidRPr="00721243">
              <w:rPr>
                <w:rFonts w:ascii="Wingdings" w:hAnsi="Wingdings" w:cs="Arial"/>
                <w:color w:val="000000" w:themeColor="text1"/>
                <w:sz w:val="16"/>
                <w:szCs w:val="16"/>
              </w:rPr>
              <w:t></w:t>
            </w:r>
          </w:p>
        </w:tc>
        <w:tc>
          <w:tcPr>
            <w:tcW w:w="78"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9061615" w14:textId="77777777" w:rsidR="004D3867" w:rsidRPr="00721243" w:rsidRDefault="004D3867" w:rsidP="004D3867">
            <w:pPr>
              <w:widowControl w:val="0"/>
              <w:spacing w:line="276" w:lineRule="auto"/>
              <w:jc w:val="center"/>
              <w:rPr>
                <w:rFonts w:ascii="Wingdings" w:hAnsi="Wingdings" w:cs="Arial"/>
                <w:color w:val="000000" w:themeColor="text1"/>
                <w:sz w:val="16"/>
                <w:szCs w:val="16"/>
              </w:rPr>
            </w:pPr>
            <w:r w:rsidRPr="00721243">
              <w:rPr>
                <w:rFonts w:ascii="Wingdings" w:hAnsi="Wingdings" w:cs="Arial"/>
                <w:color w:val="000000" w:themeColor="text1"/>
                <w:sz w:val="16"/>
                <w:szCs w:val="16"/>
              </w:rPr>
              <w:t></w:t>
            </w:r>
          </w:p>
        </w:tc>
        <w:tc>
          <w:tcPr>
            <w:tcW w:w="78"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989D456" w14:textId="77777777" w:rsidR="004D3867" w:rsidRPr="00721243" w:rsidRDefault="004D3867" w:rsidP="004D3867">
            <w:pPr>
              <w:widowControl w:val="0"/>
              <w:spacing w:line="276" w:lineRule="auto"/>
              <w:jc w:val="center"/>
              <w:rPr>
                <w:rFonts w:ascii="Wingdings" w:hAnsi="Wingdings" w:cs="Arial"/>
                <w:color w:val="000000" w:themeColor="text1"/>
                <w:sz w:val="16"/>
                <w:szCs w:val="16"/>
              </w:rPr>
            </w:pPr>
          </w:p>
        </w:tc>
        <w:tc>
          <w:tcPr>
            <w:tcW w:w="78"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7A39D44" w14:textId="77777777" w:rsidR="004D3867" w:rsidRPr="00721243" w:rsidRDefault="004D3867" w:rsidP="004D3867">
            <w:pPr>
              <w:widowControl w:val="0"/>
              <w:spacing w:line="276" w:lineRule="auto"/>
              <w:jc w:val="center"/>
              <w:rPr>
                <w:rFonts w:ascii="Wingdings" w:hAnsi="Wingdings" w:cs="Arial"/>
                <w:color w:val="000000" w:themeColor="text1"/>
                <w:sz w:val="16"/>
                <w:szCs w:val="16"/>
              </w:rPr>
            </w:pPr>
          </w:p>
        </w:tc>
        <w:tc>
          <w:tcPr>
            <w:tcW w:w="131"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AD5121F" w14:textId="77777777" w:rsidR="004D3867" w:rsidRPr="00721243" w:rsidRDefault="004D3867" w:rsidP="004D3867">
            <w:pPr>
              <w:widowControl w:val="0"/>
              <w:spacing w:line="276" w:lineRule="auto"/>
              <w:jc w:val="center"/>
              <w:rPr>
                <w:rFonts w:ascii="Wingdings" w:hAnsi="Wingdings" w:cs="Arial"/>
                <w:color w:val="000000" w:themeColor="text1"/>
                <w:sz w:val="16"/>
                <w:szCs w:val="16"/>
              </w:rPr>
            </w:pPr>
          </w:p>
        </w:tc>
        <w:tc>
          <w:tcPr>
            <w:tcW w:w="131"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B24EFA1" w14:textId="77777777" w:rsidR="004D3867" w:rsidRPr="00721243" w:rsidRDefault="004D3867" w:rsidP="004D3867">
            <w:pPr>
              <w:widowControl w:val="0"/>
              <w:spacing w:line="276" w:lineRule="auto"/>
              <w:jc w:val="center"/>
              <w:rPr>
                <w:rFonts w:ascii="Wingdings" w:hAnsi="Wingdings" w:cs="Arial"/>
                <w:color w:val="000000" w:themeColor="text1"/>
                <w:sz w:val="16"/>
                <w:szCs w:val="16"/>
              </w:rPr>
            </w:pPr>
            <w:r w:rsidRPr="00721243">
              <w:rPr>
                <w:rFonts w:ascii="Wingdings" w:hAnsi="Wingdings" w:cs="Arial"/>
                <w:color w:val="000000" w:themeColor="text1"/>
                <w:sz w:val="16"/>
                <w:szCs w:val="16"/>
              </w:rPr>
              <w:t></w:t>
            </w:r>
          </w:p>
        </w:tc>
        <w:tc>
          <w:tcPr>
            <w:tcW w:w="131"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309A816" w14:textId="77777777" w:rsidR="004D3867" w:rsidRPr="00721243" w:rsidRDefault="004D3867" w:rsidP="004D3867">
            <w:pPr>
              <w:widowControl w:val="0"/>
              <w:spacing w:line="276" w:lineRule="auto"/>
              <w:jc w:val="center"/>
              <w:rPr>
                <w:rFonts w:ascii="Wingdings" w:hAnsi="Wingdings" w:cs="Arial"/>
                <w:color w:val="000000" w:themeColor="text1"/>
                <w:sz w:val="16"/>
                <w:szCs w:val="16"/>
              </w:rPr>
            </w:pPr>
          </w:p>
        </w:tc>
        <w:tc>
          <w:tcPr>
            <w:tcW w:w="134"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4824176" w14:textId="77777777" w:rsidR="004D3867" w:rsidRPr="00721243" w:rsidRDefault="004D3867" w:rsidP="004D3867">
            <w:pPr>
              <w:widowControl w:val="0"/>
              <w:spacing w:line="276" w:lineRule="auto"/>
              <w:jc w:val="center"/>
              <w:rPr>
                <w:rFonts w:ascii="Wingdings" w:hAnsi="Wingdings" w:cs="Arial"/>
                <w:color w:val="000000" w:themeColor="text1"/>
                <w:sz w:val="16"/>
                <w:szCs w:val="16"/>
              </w:rPr>
            </w:pPr>
          </w:p>
        </w:tc>
        <w:tc>
          <w:tcPr>
            <w:tcW w:w="10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416343F" w14:textId="77777777" w:rsidR="004D3867" w:rsidRPr="00721243" w:rsidRDefault="004D3867" w:rsidP="004D3867">
            <w:pPr>
              <w:widowControl w:val="0"/>
              <w:spacing w:line="276" w:lineRule="auto"/>
              <w:jc w:val="center"/>
              <w:rPr>
                <w:rFonts w:ascii="Wingdings" w:hAnsi="Wingdings" w:cs="Arial"/>
                <w:color w:val="000000" w:themeColor="text1"/>
                <w:sz w:val="16"/>
                <w:szCs w:val="16"/>
              </w:rPr>
            </w:pPr>
          </w:p>
        </w:tc>
        <w:tc>
          <w:tcPr>
            <w:tcW w:w="105"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2DF0957" w14:textId="77777777" w:rsidR="004D3867" w:rsidRPr="00721243" w:rsidRDefault="004D3867" w:rsidP="004D3867">
            <w:pPr>
              <w:widowControl w:val="0"/>
              <w:spacing w:line="276" w:lineRule="auto"/>
              <w:jc w:val="center"/>
              <w:rPr>
                <w:rFonts w:ascii="Wingdings" w:hAnsi="Wingdings" w:cs="Arial"/>
                <w:color w:val="000000" w:themeColor="text1"/>
                <w:sz w:val="16"/>
                <w:szCs w:val="16"/>
              </w:rPr>
            </w:pPr>
          </w:p>
        </w:tc>
        <w:tc>
          <w:tcPr>
            <w:tcW w:w="111"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17607C7" w14:textId="77777777" w:rsidR="004D3867" w:rsidRPr="00721243" w:rsidRDefault="004D3867" w:rsidP="004D3867">
            <w:pPr>
              <w:widowControl w:val="0"/>
              <w:spacing w:line="276" w:lineRule="auto"/>
              <w:jc w:val="center"/>
              <w:rPr>
                <w:rFonts w:ascii="Wingdings" w:hAnsi="Wingdings" w:cs="Arial"/>
                <w:color w:val="000000" w:themeColor="text1"/>
                <w:sz w:val="16"/>
                <w:szCs w:val="16"/>
              </w:rPr>
            </w:pPr>
            <w:r w:rsidRPr="00721243">
              <w:rPr>
                <w:rFonts w:ascii="Wingdings" w:hAnsi="Wingdings" w:cs="Arial"/>
                <w:color w:val="000000" w:themeColor="text1"/>
                <w:sz w:val="16"/>
                <w:szCs w:val="16"/>
              </w:rPr>
              <w:t></w:t>
            </w:r>
          </w:p>
        </w:tc>
        <w:tc>
          <w:tcPr>
            <w:tcW w:w="111"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8152779" w14:textId="77777777" w:rsidR="004D3867" w:rsidRPr="00721243" w:rsidRDefault="004D3867" w:rsidP="004D3867">
            <w:pPr>
              <w:widowControl w:val="0"/>
              <w:spacing w:line="276" w:lineRule="auto"/>
              <w:jc w:val="center"/>
              <w:rPr>
                <w:rFonts w:ascii="Wingdings" w:hAnsi="Wingdings" w:cs="Arial"/>
                <w:color w:val="000000" w:themeColor="text1"/>
                <w:sz w:val="16"/>
                <w:szCs w:val="16"/>
              </w:rPr>
            </w:pPr>
          </w:p>
        </w:tc>
        <w:tc>
          <w:tcPr>
            <w:tcW w:w="147" w:type="pct"/>
            <w:tcBorders>
              <w:top w:val="single" w:sz="4" w:space="0" w:color="auto"/>
              <w:left w:val="single" w:sz="4" w:space="0" w:color="auto"/>
              <w:bottom w:val="single" w:sz="4" w:space="0" w:color="auto"/>
              <w:right w:val="single" w:sz="4" w:space="0" w:color="auto"/>
            </w:tcBorders>
            <w:vAlign w:val="center"/>
          </w:tcPr>
          <w:p w14:paraId="0E98370F" w14:textId="77777777" w:rsidR="004D3867" w:rsidRPr="00721243" w:rsidRDefault="004D3867" w:rsidP="004D3867">
            <w:pPr>
              <w:widowControl w:val="0"/>
              <w:spacing w:line="276" w:lineRule="auto"/>
              <w:jc w:val="center"/>
              <w:rPr>
                <w:rFonts w:ascii="Wingdings" w:hAnsi="Wingdings" w:cs="Arial"/>
                <w:color w:val="000000" w:themeColor="text1"/>
                <w:sz w:val="16"/>
                <w:szCs w:val="16"/>
              </w:rPr>
            </w:pPr>
          </w:p>
        </w:tc>
        <w:tc>
          <w:tcPr>
            <w:tcW w:w="145" w:type="pct"/>
            <w:tcBorders>
              <w:top w:val="single" w:sz="4" w:space="0" w:color="auto"/>
              <w:left w:val="single" w:sz="4" w:space="0" w:color="auto"/>
              <w:bottom w:val="single" w:sz="4" w:space="0" w:color="auto"/>
              <w:right w:val="single" w:sz="4" w:space="0" w:color="auto"/>
            </w:tcBorders>
            <w:vAlign w:val="center"/>
            <w:hideMark/>
          </w:tcPr>
          <w:p w14:paraId="0084F5B9" w14:textId="77777777" w:rsidR="004D3867" w:rsidRPr="00721243" w:rsidRDefault="004D3867" w:rsidP="004D3867">
            <w:pPr>
              <w:widowControl w:val="0"/>
              <w:spacing w:line="276" w:lineRule="auto"/>
              <w:jc w:val="center"/>
              <w:rPr>
                <w:rFonts w:ascii="Wingdings" w:hAnsi="Wingdings" w:cs="Arial"/>
                <w:color w:val="000000" w:themeColor="text1"/>
                <w:sz w:val="16"/>
                <w:szCs w:val="16"/>
              </w:rPr>
            </w:pPr>
            <w:r w:rsidRPr="00721243">
              <w:rPr>
                <w:rFonts w:ascii="Wingdings" w:hAnsi="Wingdings" w:cs="Arial"/>
                <w:color w:val="000000" w:themeColor="text1"/>
                <w:sz w:val="16"/>
                <w:szCs w:val="16"/>
              </w:rPr>
              <w:t></w:t>
            </w:r>
          </w:p>
        </w:tc>
        <w:tc>
          <w:tcPr>
            <w:tcW w:w="147" w:type="pct"/>
            <w:tcBorders>
              <w:top w:val="single" w:sz="4" w:space="0" w:color="auto"/>
              <w:left w:val="single" w:sz="4" w:space="0" w:color="auto"/>
              <w:bottom w:val="single" w:sz="4" w:space="0" w:color="auto"/>
              <w:right w:val="single" w:sz="4" w:space="0" w:color="auto"/>
            </w:tcBorders>
            <w:vAlign w:val="center"/>
          </w:tcPr>
          <w:p w14:paraId="07D36153" w14:textId="77777777" w:rsidR="004D3867" w:rsidRPr="00721243" w:rsidRDefault="004D3867" w:rsidP="004D3867">
            <w:pPr>
              <w:widowControl w:val="0"/>
              <w:spacing w:line="276" w:lineRule="auto"/>
              <w:jc w:val="center"/>
              <w:rPr>
                <w:rFonts w:ascii="Wingdings" w:hAnsi="Wingdings" w:cs="Arial"/>
                <w:color w:val="000000" w:themeColor="text1"/>
                <w:sz w:val="16"/>
                <w:szCs w:val="16"/>
              </w:rPr>
            </w:pPr>
          </w:p>
        </w:tc>
        <w:tc>
          <w:tcPr>
            <w:tcW w:w="513" w:type="pct"/>
            <w:tcBorders>
              <w:top w:val="single" w:sz="4" w:space="0" w:color="auto"/>
              <w:left w:val="single" w:sz="4" w:space="0" w:color="auto"/>
              <w:bottom w:val="single" w:sz="4" w:space="0" w:color="auto"/>
              <w:right w:val="single" w:sz="4" w:space="0" w:color="auto"/>
            </w:tcBorders>
            <w:shd w:val="clear" w:color="auto" w:fill="FFC000"/>
            <w:vAlign w:val="center"/>
            <w:hideMark/>
          </w:tcPr>
          <w:p w14:paraId="53495996" w14:textId="7D0340BA" w:rsidR="004D3867" w:rsidRPr="00721243" w:rsidRDefault="004D3867" w:rsidP="004D3867">
            <w:pPr>
              <w:widowControl w:val="0"/>
              <w:spacing w:line="276" w:lineRule="auto"/>
              <w:rPr>
                <w:rFonts w:cs="Arial"/>
                <w:b/>
                <w:color w:val="000000" w:themeColor="text1"/>
                <w:sz w:val="16"/>
                <w:szCs w:val="16"/>
              </w:rPr>
            </w:pPr>
            <w:r w:rsidRPr="00721243">
              <w:rPr>
                <w:rFonts w:cs="Arial"/>
                <w:b/>
                <w:color w:val="000000" w:themeColor="text1"/>
                <w:sz w:val="16"/>
                <w:szCs w:val="16"/>
              </w:rPr>
              <w:t>Srednji</w:t>
            </w:r>
          </w:p>
        </w:tc>
        <w:tc>
          <w:tcPr>
            <w:tcW w:w="567" w:type="pct"/>
            <w:tcBorders>
              <w:top w:val="single" w:sz="4" w:space="0" w:color="auto"/>
              <w:left w:val="single" w:sz="4" w:space="0" w:color="auto"/>
              <w:bottom w:val="single" w:sz="4" w:space="0" w:color="auto"/>
              <w:right w:val="single" w:sz="4" w:space="0" w:color="auto"/>
            </w:tcBorders>
            <w:shd w:val="clear" w:color="auto" w:fill="92D050"/>
            <w:hideMark/>
          </w:tcPr>
          <w:p w14:paraId="3FFEA9D2" w14:textId="00D70BC5" w:rsidR="004D3867" w:rsidRPr="00721243" w:rsidRDefault="004D3867" w:rsidP="004D3867">
            <w:pPr>
              <w:widowControl w:val="0"/>
              <w:spacing w:line="276" w:lineRule="auto"/>
              <w:rPr>
                <w:rFonts w:cs="Arial"/>
                <w:b/>
                <w:color w:val="000000" w:themeColor="text1"/>
                <w:sz w:val="16"/>
                <w:szCs w:val="16"/>
              </w:rPr>
            </w:pPr>
            <w:r w:rsidRPr="00721243">
              <w:rPr>
                <w:sz w:val="16"/>
                <w:szCs w:val="16"/>
              </w:rPr>
              <w:t>Nizak</w:t>
            </w:r>
          </w:p>
        </w:tc>
        <w:tc>
          <w:tcPr>
            <w:tcW w:w="567" w:type="pct"/>
            <w:tcBorders>
              <w:top w:val="single" w:sz="4" w:space="0" w:color="auto"/>
              <w:left w:val="single" w:sz="4" w:space="0" w:color="auto"/>
              <w:bottom w:val="single" w:sz="4" w:space="0" w:color="auto"/>
              <w:right w:val="single" w:sz="4" w:space="0" w:color="auto"/>
            </w:tcBorders>
            <w:shd w:val="clear" w:color="auto" w:fill="92D050"/>
            <w:hideMark/>
          </w:tcPr>
          <w:p w14:paraId="27C5A2AD" w14:textId="54EB4321" w:rsidR="004D3867" w:rsidRPr="00721243" w:rsidRDefault="004D3867" w:rsidP="004D3867">
            <w:pPr>
              <w:widowControl w:val="0"/>
              <w:spacing w:line="276" w:lineRule="auto"/>
              <w:rPr>
                <w:rFonts w:cs="Arial"/>
                <w:b/>
                <w:color w:val="000000" w:themeColor="text1"/>
                <w:sz w:val="16"/>
                <w:szCs w:val="16"/>
              </w:rPr>
            </w:pPr>
            <w:r w:rsidRPr="00721243">
              <w:rPr>
                <w:sz w:val="16"/>
                <w:szCs w:val="16"/>
              </w:rPr>
              <w:t>Nizak</w:t>
            </w:r>
          </w:p>
        </w:tc>
        <w:tc>
          <w:tcPr>
            <w:tcW w:w="621" w:type="pct"/>
            <w:tcBorders>
              <w:top w:val="single" w:sz="4" w:space="0" w:color="auto"/>
              <w:left w:val="single" w:sz="4" w:space="0" w:color="auto"/>
              <w:bottom w:val="single" w:sz="4" w:space="0" w:color="auto"/>
              <w:right w:val="single" w:sz="4" w:space="0" w:color="auto"/>
            </w:tcBorders>
            <w:shd w:val="clear" w:color="auto" w:fill="92D050"/>
            <w:hideMark/>
          </w:tcPr>
          <w:p w14:paraId="63FE81F7" w14:textId="607B3C87" w:rsidR="004D3867" w:rsidRPr="00721243" w:rsidRDefault="004D3867" w:rsidP="004D3867">
            <w:pPr>
              <w:widowControl w:val="0"/>
              <w:spacing w:line="276" w:lineRule="auto"/>
              <w:rPr>
                <w:rFonts w:cs="Arial"/>
                <w:color w:val="000000" w:themeColor="text1"/>
                <w:sz w:val="16"/>
                <w:szCs w:val="16"/>
              </w:rPr>
            </w:pPr>
            <w:r w:rsidRPr="00721243">
              <w:rPr>
                <w:sz w:val="16"/>
                <w:szCs w:val="16"/>
              </w:rPr>
              <w:t>Nizak</w:t>
            </w:r>
          </w:p>
        </w:tc>
      </w:tr>
      <w:tr w:rsidR="00C06161" w:rsidRPr="00721243" w14:paraId="20876BE8" w14:textId="77777777" w:rsidTr="00FC7001">
        <w:trPr>
          <w:trHeight w:val="340"/>
          <w:jc w:val="center"/>
        </w:trPr>
        <w:tc>
          <w:tcPr>
            <w:tcW w:w="5000" w:type="pct"/>
            <w:gridSpan w:val="22"/>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BED0FE5" w14:textId="72CDEFCA" w:rsidR="00C06161" w:rsidRPr="00721243" w:rsidRDefault="00C06161" w:rsidP="00C06161">
            <w:pPr>
              <w:widowControl w:val="0"/>
              <w:spacing w:line="276" w:lineRule="auto"/>
              <w:rPr>
                <w:rFonts w:cs="Arial"/>
                <w:b/>
                <w:color w:val="000000" w:themeColor="text1"/>
                <w:sz w:val="16"/>
                <w:szCs w:val="16"/>
                <w:highlight w:val="yellow"/>
              </w:rPr>
            </w:pPr>
            <w:r w:rsidRPr="00721243">
              <w:rPr>
                <w:rFonts w:cs="Arial"/>
                <w:b/>
                <w:color w:val="000000" w:themeColor="text1"/>
                <w:sz w:val="16"/>
                <w:szCs w:val="16"/>
              </w:rPr>
              <w:t xml:space="preserve">5. </w:t>
            </w:r>
            <w:r w:rsidR="00D77C65" w:rsidRPr="00721243">
              <w:rPr>
                <w:rFonts w:cs="Arial"/>
                <w:b/>
                <w:color w:val="000000" w:themeColor="text1"/>
                <w:sz w:val="16"/>
                <w:szCs w:val="16"/>
              </w:rPr>
              <w:t>Upotreba resursa i upravljanje otpadom</w:t>
            </w:r>
          </w:p>
        </w:tc>
      </w:tr>
      <w:tr w:rsidR="004D3867" w:rsidRPr="00721243" w14:paraId="49DDCA3B" w14:textId="77777777" w:rsidTr="00987488">
        <w:trPr>
          <w:trHeight w:val="340"/>
          <w:jc w:val="center"/>
        </w:trPr>
        <w:tc>
          <w:tcPr>
            <w:tcW w:w="149"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643611A" w14:textId="77777777" w:rsidR="00C06161" w:rsidRPr="00721243" w:rsidRDefault="00C06161" w:rsidP="00C06161">
            <w:pPr>
              <w:widowControl w:val="0"/>
              <w:spacing w:line="276" w:lineRule="auto"/>
              <w:rPr>
                <w:rFonts w:cs="Arial"/>
                <w:color w:val="000000" w:themeColor="text1"/>
                <w:sz w:val="16"/>
                <w:szCs w:val="16"/>
              </w:rPr>
            </w:pPr>
            <w:r w:rsidRPr="00721243">
              <w:rPr>
                <w:rFonts w:cs="Arial"/>
                <w:color w:val="000000" w:themeColor="text1"/>
                <w:sz w:val="16"/>
                <w:szCs w:val="16"/>
              </w:rPr>
              <w:t>1</w:t>
            </w:r>
          </w:p>
        </w:tc>
        <w:tc>
          <w:tcPr>
            <w:tcW w:w="594"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1F0D04D" w14:textId="61751609" w:rsidR="00C06161" w:rsidRPr="00721243" w:rsidRDefault="00D77C65" w:rsidP="00C06161">
            <w:pPr>
              <w:widowControl w:val="0"/>
              <w:spacing w:line="276" w:lineRule="auto"/>
              <w:rPr>
                <w:rFonts w:cs="Arial"/>
                <w:color w:val="000000" w:themeColor="text1"/>
                <w:sz w:val="16"/>
                <w:szCs w:val="16"/>
              </w:rPr>
            </w:pPr>
            <w:r w:rsidRPr="00721243">
              <w:rPr>
                <w:rFonts w:cs="Arial"/>
                <w:color w:val="000000" w:themeColor="text1"/>
                <w:sz w:val="16"/>
                <w:szCs w:val="16"/>
              </w:rPr>
              <w:t>Upravljanje otpadom</w:t>
            </w:r>
            <w:r w:rsidR="00C06161" w:rsidRPr="00721243">
              <w:rPr>
                <w:rFonts w:cs="Arial"/>
                <w:color w:val="000000" w:themeColor="text1"/>
                <w:sz w:val="16"/>
                <w:szCs w:val="16"/>
              </w:rPr>
              <w:t xml:space="preserve"> </w:t>
            </w:r>
          </w:p>
        </w:tc>
        <w:tc>
          <w:tcPr>
            <w:tcW w:w="18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E73FA1A" w14:textId="77777777" w:rsidR="00C06161" w:rsidRPr="00721243" w:rsidRDefault="00C06161" w:rsidP="00C06161">
            <w:pPr>
              <w:widowControl w:val="0"/>
              <w:spacing w:line="276" w:lineRule="auto"/>
              <w:jc w:val="center"/>
              <w:rPr>
                <w:rFonts w:ascii="Wingdings" w:hAnsi="Wingdings" w:cs="Arial"/>
                <w:color w:val="000000" w:themeColor="text1"/>
                <w:sz w:val="16"/>
                <w:szCs w:val="16"/>
                <w:highlight w:val="yellow"/>
              </w:rPr>
            </w:pPr>
          </w:p>
        </w:tc>
        <w:tc>
          <w:tcPr>
            <w:tcW w:w="179"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24EB95E" w14:textId="77777777" w:rsidR="00C06161" w:rsidRPr="00721243" w:rsidRDefault="00C06161" w:rsidP="00C06161">
            <w:pPr>
              <w:widowControl w:val="0"/>
              <w:spacing w:line="276" w:lineRule="auto"/>
              <w:jc w:val="center"/>
              <w:rPr>
                <w:rFonts w:ascii="Wingdings" w:hAnsi="Wingdings" w:cs="Arial"/>
                <w:color w:val="000000" w:themeColor="text1"/>
                <w:sz w:val="16"/>
                <w:szCs w:val="16"/>
                <w:highlight w:val="yellow"/>
              </w:rPr>
            </w:pPr>
          </w:p>
        </w:tc>
        <w:tc>
          <w:tcPr>
            <w:tcW w:w="78"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12A4A27" w14:textId="77777777" w:rsidR="00C06161" w:rsidRPr="00721243" w:rsidRDefault="00C06161" w:rsidP="00C06161">
            <w:pPr>
              <w:widowControl w:val="0"/>
              <w:spacing w:line="276" w:lineRule="auto"/>
              <w:jc w:val="center"/>
              <w:rPr>
                <w:rFonts w:ascii="Wingdings" w:hAnsi="Wingdings" w:cs="Arial"/>
                <w:color w:val="000000" w:themeColor="text1"/>
                <w:sz w:val="16"/>
                <w:szCs w:val="16"/>
                <w:highlight w:val="yellow"/>
              </w:rPr>
            </w:pPr>
          </w:p>
        </w:tc>
        <w:tc>
          <w:tcPr>
            <w:tcW w:w="78"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E6B8F82" w14:textId="77777777" w:rsidR="00C06161" w:rsidRPr="00721243" w:rsidRDefault="00C06161" w:rsidP="00C06161">
            <w:pPr>
              <w:widowControl w:val="0"/>
              <w:spacing w:line="276" w:lineRule="auto"/>
              <w:jc w:val="center"/>
              <w:rPr>
                <w:rFonts w:ascii="Wingdings" w:hAnsi="Wingdings" w:cs="Arial"/>
                <w:color w:val="000000" w:themeColor="text1"/>
                <w:sz w:val="16"/>
                <w:szCs w:val="16"/>
                <w:highlight w:val="yellow"/>
              </w:rPr>
            </w:pPr>
          </w:p>
        </w:tc>
        <w:tc>
          <w:tcPr>
            <w:tcW w:w="78"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F6D6A28" w14:textId="77777777" w:rsidR="00C06161" w:rsidRPr="00721243" w:rsidRDefault="00C06161" w:rsidP="00C06161">
            <w:pPr>
              <w:widowControl w:val="0"/>
              <w:spacing w:line="276" w:lineRule="auto"/>
              <w:jc w:val="center"/>
              <w:rPr>
                <w:rFonts w:ascii="Wingdings" w:hAnsi="Wingdings" w:cs="Arial"/>
                <w:color w:val="000000" w:themeColor="text1"/>
                <w:sz w:val="16"/>
                <w:szCs w:val="16"/>
                <w:highlight w:val="yellow"/>
              </w:rPr>
            </w:pPr>
          </w:p>
        </w:tc>
        <w:tc>
          <w:tcPr>
            <w:tcW w:w="131"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38E6B02" w14:textId="77777777" w:rsidR="00C06161" w:rsidRPr="00721243" w:rsidRDefault="00C06161" w:rsidP="00C06161">
            <w:pPr>
              <w:widowControl w:val="0"/>
              <w:spacing w:line="276" w:lineRule="auto"/>
              <w:jc w:val="center"/>
              <w:rPr>
                <w:rFonts w:ascii="Wingdings" w:hAnsi="Wingdings" w:cs="Arial"/>
                <w:color w:val="000000" w:themeColor="text1"/>
                <w:sz w:val="16"/>
                <w:szCs w:val="16"/>
                <w:highlight w:val="yellow"/>
              </w:rPr>
            </w:pPr>
          </w:p>
        </w:tc>
        <w:tc>
          <w:tcPr>
            <w:tcW w:w="131"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9ABE37A" w14:textId="77777777" w:rsidR="00C06161" w:rsidRPr="00721243" w:rsidRDefault="00C06161" w:rsidP="00C06161">
            <w:pPr>
              <w:widowControl w:val="0"/>
              <w:spacing w:line="276" w:lineRule="auto"/>
              <w:jc w:val="center"/>
              <w:rPr>
                <w:rFonts w:ascii="Wingdings" w:hAnsi="Wingdings" w:cs="Arial"/>
                <w:color w:val="000000" w:themeColor="text1"/>
                <w:sz w:val="16"/>
                <w:szCs w:val="16"/>
                <w:highlight w:val="yellow"/>
              </w:rPr>
            </w:pPr>
          </w:p>
        </w:tc>
        <w:tc>
          <w:tcPr>
            <w:tcW w:w="131"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2427831" w14:textId="77777777" w:rsidR="00C06161" w:rsidRPr="00721243" w:rsidRDefault="00C06161" w:rsidP="00C06161">
            <w:pPr>
              <w:widowControl w:val="0"/>
              <w:spacing w:line="276" w:lineRule="auto"/>
              <w:jc w:val="center"/>
              <w:rPr>
                <w:rFonts w:ascii="Wingdings" w:hAnsi="Wingdings" w:cs="Arial"/>
                <w:color w:val="000000" w:themeColor="text1"/>
                <w:sz w:val="16"/>
                <w:szCs w:val="16"/>
                <w:highlight w:val="yellow"/>
              </w:rPr>
            </w:pPr>
          </w:p>
        </w:tc>
        <w:tc>
          <w:tcPr>
            <w:tcW w:w="134"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B09C478" w14:textId="77777777" w:rsidR="00C06161" w:rsidRPr="00721243" w:rsidRDefault="00C06161" w:rsidP="00C06161">
            <w:pPr>
              <w:widowControl w:val="0"/>
              <w:spacing w:line="276" w:lineRule="auto"/>
              <w:jc w:val="center"/>
              <w:rPr>
                <w:rFonts w:ascii="Wingdings" w:hAnsi="Wingdings" w:cs="Arial"/>
                <w:color w:val="000000" w:themeColor="text1"/>
                <w:sz w:val="16"/>
                <w:szCs w:val="16"/>
                <w:highlight w:val="yellow"/>
              </w:rPr>
            </w:pPr>
          </w:p>
        </w:tc>
        <w:tc>
          <w:tcPr>
            <w:tcW w:w="10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0C3132C" w14:textId="77777777" w:rsidR="00C06161" w:rsidRPr="00721243" w:rsidRDefault="00C06161" w:rsidP="00C06161">
            <w:pPr>
              <w:widowControl w:val="0"/>
              <w:spacing w:line="276" w:lineRule="auto"/>
              <w:jc w:val="center"/>
              <w:rPr>
                <w:rFonts w:ascii="Wingdings" w:hAnsi="Wingdings" w:cs="Arial"/>
                <w:color w:val="000000" w:themeColor="text1"/>
                <w:sz w:val="16"/>
                <w:szCs w:val="16"/>
                <w:highlight w:val="yellow"/>
              </w:rPr>
            </w:pPr>
          </w:p>
        </w:tc>
        <w:tc>
          <w:tcPr>
            <w:tcW w:w="105"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6C36843" w14:textId="77777777" w:rsidR="00C06161" w:rsidRPr="00721243" w:rsidRDefault="00C06161" w:rsidP="00C06161">
            <w:pPr>
              <w:widowControl w:val="0"/>
              <w:spacing w:line="276" w:lineRule="auto"/>
              <w:jc w:val="center"/>
              <w:rPr>
                <w:rFonts w:ascii="Wingdings" w:hAnsi="Wingdings" w:cs="Arial"/>
                <w:color w:val="000000" w:themeColor="text1"/>
                <w:sz w:val="16"/>
                <w:szCs w:val="16"/>
                <w:highlight w:val="yellow"/>
              </w:rPr>
            </w:pPr>
          </w:p>
        </w:tc>
        <w:tc>
          <w:tcPr>
            <w:tcW w:w="111"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1838DC3" w14:textId="77777777" w:rsidR="00C06161" w:rsidRPr="00721243" w:rsidRDefault="00C06161" w:rsidP="00C06161">
            <w:pPr>
              <w:widowControl w:val="0"/>
              <w:spacing w:line="276" w:lineRule="auto"/>
              <w:jc w:val="center"/>
              <w:rPr>
                <w:rFonts w:ascii="Wingdings" w:hAnsi="Wingdings" w:cs="Arial"/>
                <w:color w:val="000000" w:themeColor="text1"/>
                <w:sz w:val="16"/>
                <w:szCs w:val="16"/>
                <w:highlight w:val="yellow"/>
              </w:rPr>
            </w:pPr>
          </w:p>
        </w:tc>
        <w:tc>
          <w:tcPr>
            <w:tcW w:w="111"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EE226E3" w14:textId="77777777" w:rsidR="00C06161" w:rsidRPr="00721243" w:rsidRDefault="00C06161" w:rsidP="00C06161">
            <w:pPr>
              <w:widowControl w:val="0"/>
              <w:spacing w:line="276" w:lineRule="auto"/>
              <w:jc w:val="center"/>
              <w:rPr>
                <w:rFonts w:ascii="Wingdings" w:hAnsi="Wingdings" w:cs="Arial"/>
                <w:color w:val="000000" w:themeColor="text1"/>
                <w:sz w:val="16"/>
                <w:szCs w:val="16"/>
                <w:highlight w:val="yellow"/>
              </w:rPr>
            </w:pPr>
          </w:p>
        </w:tc>
        <w:tc>
          <w:tcPr>
            <w:tcW w:w="147" w:type="pct"/>
            <w:tcBorders>
              <w:top w:val="single" w:sz="4" w:space="0" w:color="auto"/>
              <w:left w:val="single" w:sz="4" w:space="0" w:color="auto"/>
              <w:bottom w:val="single" w:sz="4" w:space="0" w:color="auto"/>
              <w:right w:val="single" w:sz="4" w:space="0" w:color="auto"/>
            </w:tcBorders>
            <w:vAlign w:val="center"/>
          </w:tcPr>
          <w:p w14:paraId="44FAC362" w14:textId="77777777" w:rsidR="00C06161" w:rsidRPr="00721243" w:rsidRDefault="00C06161" w:rsidP="00C06161">
            <w:pPr>
              <w:widowControl w:val="0"/>
              <w:spacing w:line="276" w:lineRule="auto"/>
              <w:jc w:val="center"/>
              <w:rPr>
                <w:rFonts w:ascii="Wingdings" w:hAnsi="Wingdings" w:cs="Arial"/>
                <w:color w:val="000000" w:themeColor="text1"/>
                <w:sz w:val="16"/>
                <w:szCs w:val="16"/>
                <w:highlight w:val="yellow"/>
              </w:rPr>
            </w:pPr>
          </w:p>
        </w:tc>
        <w:tc>
          <w:tcPr>
            <w:tcW w:w="145" w:type="pct"/>
            <w:tcBorders>
              <w:top w:val="single" w:sz="4" w:space="0" w:color="auto"/>
              <w:left w:val="single" w:sz="4" w:space="0" w:color="auto"/>
              <w:bottom w:val="single" w:sz="4" w:space="0" w:color="auto"/>
              <w:right w:val="single" w:sz="4" w:space="0" w:color="auto"/>
            </w:tcBorders>
            <w:vAlign w:val="center"/>
          </w:tcPr>
          <w:p w14:paraId="63265640" w14:textId="77777777" w:rsidR="00C06161" w:rsidRPr="00721243" w:rsidRDefault="00C06161" w:rsidP="00C06161">
            <w:pPr>
              <w:widowControl w:val="0"/>
              <w:spacing w:line="276" w:lineRule="auto"/>
              <w:jc w:val="center"/>
              <w:rPr>
                <w:rFonts w:ascii="Wingdings" w:hAnsi="Wingdings" w:cs="Arial"/>
                <w:color w:val="000000" w:themeColor="text1"/>
                <w:sz w:val="16"/>
                <w:szCs w:val="16"/>
                <w:highlight w:val="yellow"/>
              </w:rPr>
            </w:pPr>
          </w:p>
        </w:tc>
        <w:tc>
          <w:tcPr>
            <w:tcW w:w="147" w:type="pct"/>
            <w:tcBorders>
              <w:top w:val="single" w:sz="4" w:space="0" w:color="auto"/>
              <w:left w:val="single" w:sz="4" w:space="0" w:color="auto"/>
              <w:bottom w:val="single" w:sz="4" w:space="0" w:color="auto"/>
              <w:right w:val="single" w:sz="4" w:space="0" w:color="auto"/>
            </w:tcBorders>
            <w:vAlign w:val="center"/>
          </w:tcPr>
          <w:p w14:paraId="50C7B24F" w14:textId="77777777" w:rsidR="00C06161" w:rsidRPr="00721243" w:rsidRDefault="00C06161" w:rsidP="00C06161">
            <w:pPr>
              <w:widowControl w:val="0"/>
              <w:spacing w:line="276" w:lineRule="auto"/>
              <w:jc w:val="center"/>
              <w:rPr>
                <w:rFonts w:ascii="Wingdings" w:hAnsi="Wingdings" w:cs="Arial"/>
                <w:color w:val="000000" w:themeColor="text1"/>
                <w:sz w:val="16"/>
                <w:szCs w:val="16"/>
                <w:highlight w:val="yellow"/>
              </w:rPr>
            </w:pPr>
          </w:p>
        </w:tc>
        <w:tc>
          <w:tcPr>
            <w:tcW w:w="2268" w:type="pct"/>
            <w:gridSpan w:val="4"/>
            <w:tcBorders>
              <w:top w:val="single" w:sz="4" w:space="0" w:color="auto"/>
              <w:left w:val="single" w:sz="4" w:space="0" w:color="auto"/>
              <w:bottom w:val="single" w:sz="4" w:space="0" w:color="auto"/>
              <w:right w:val="single" w:sz="4" w:space="0" w:color="auto"/>
            </w:tcBorders>
            <w:vAlign w:val="center"/>
          </w:tcPr>
          <w:p w14:paraId="18107178" w14:textId="63DB48A2" w:rsidR="00C06161" w:rsidRPr="00721243" w:rsidRDefault="00C06161" w:rsidP="00C06161">
            <w:pPr>
              <w:widowControl w:val="0"/>
              <w:spacing w:line="276" w:lineRule="auto"/>
              <w:jc w:val="center"/>
              <w:rPr>
                <w:rFonts w:cs="Arial"/>
                <w:b/>
                <w:color w:val="000000" w:themeColor="text1"/>
                <w:sz w:val="16"/>
                <w:szCs w:val="16"/>
                <w:highlight w:val="yellow"/>
              </w:rPr>
            </w:pPr>
            <w:r w:rsidRPr="00721243">
              <w:rPr>
                <w:rFonts w:cs="Arial"/>
                <w:b/>
                <w:color w:val="000000" w:themeColor="text1"/>
                <w:sz w:val="16"/>
                <w:szCs w:val="16"/>
              </w:rPr>
              <w:t>Po</w:t>
            </w:r>
            <w:r w:rsidR="00987488" w:rsidRPr="00721243">
              <w:rPr>
                <w:rFonts w:cs="Arial"/>
                <w:b/>
                <w:color w:val="000000" w:themeColor="text1"/>
                <w:sz w:val="16"/>
                <w:szCs w:val="16"/>
              </w:rPr>
              <w:t>zitivan</w:t>
            </w:r>
          </w:p>
        </w:tc>
      </w:tr>
      <w:tr w:rsidR="00C06161" w:rsidRPr="00721243" w14:paraId="1E30AE58" w14:textId="77777777" w:rsidTr="00FC7001">
        <w:trPr>
          <w:trHeight w:val="340"/>
          <w:jc w:val="center"/>
        </w:trPr>
        <w:tc>
          <w:tcPr>
            <w:tcW w:w="5000" w:type="pct"/>
            <w:gridSpan w:val="22"/>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CA417C4" w14:textId="6E7E683C" w:rsidR="00C06161" w:rsidRPr="00721243" w:rsidRDefault="00C06161" w:rsidP="00C06161">
            <w:pPr>
              <w:widowControl w:val="0"/>
              <w:spacing w:line="276" w:lineRule="auto"/>
              <w:rPr>
                <w:rFonts w:cs="Arial"/>
                <w:b/>
                <w:color w:val="000000" w:themeColor="text1"/>
                <w:sz w:val="16"/>
                <w:szCs w:val="16"/>
                <w:highlight w:val="yellow"/>
              </w:rPr>
            </w:pPr>
            <w:r w:rsidRPr="00721243">
              <w:rPr>
                <w:rFonts w:cs="Arial"/>
                <w:b/>
                <w:color w:val="000000" w:themeColor="text1"/>
                <w:sz w:val="16"/>
                <w:szCs w:val="16"/>
              </w:rPr>
              <w:t xml:space="preserve">6. </w:t>
            </w:r>
            <w:r w:rsidR="00EC6FD2" w:rsidRPr="00721243">
              <w:rPr>
                <w:rFonts w:cs="Arial"/>
                <w:b/>
                <w:color w:val="000000" w:themeColor="text1"/>
                <w:sz w:val="16"/>
                <w:szCs w:val="16"/>
              </w:rPr>
              <w:t>Socioekonomski aspekti</w:t>
            </w:r>
          </w:p>
        </w:tc>
      </w:tr>
      <w:tr w:rsidR="00D16486" w:rsidRPr="00721243" w14:paraId="2B7117B7" w14:textId="77777777" w:rsidTr="00987488">
        <w:trPr>
          <w:trHeight w:val="340"/>
          <w:jc w:val="center"/>
        </w:trPr>
        <w:tc>
          <w:tcPr>
            <w:tcW w:w="149"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C9D2E46" w14:textId="77777777" w:rsidR="004D3867" w:rsidRPr="00721243" w:rsidRDefault="004D3867" w:rsidP="004D3867">
            <w:pPr>
              <w:widowControl w:val="0"/>
              <w:shd w:val="clear" w:color="auto" w:fill="FFFFFF"/>
              <w:spacing w:line="276" w:lineRule="auto"/>
              <w:rPr>
                <w:rFonts w:cs="Arial"/>
                <w:color w:val="000000" w:themeColor="text1"/>
                <w:sz w:val="16"/>
                <w:szCs w:val="16"/>
              </w:rPr>
            </w:pPr>
            <w:r w:rsidRPr="00721243">
              <w:rPr>
                <w:rFonts w:cs="Arial"/>
                <w:color w:val="000000" w:themeColor="text1"/>
                <w:sz w:val="16"/>
                <w:szCs w:val="16"/>
              </w:rPr>
              <w:t>1</w:t>
            </w:r>
          </w:p>
        </w:tc>
        <w:tc>
          <w:tcPr>
            <w:tcW w:w="594"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5051822" w14:textId="0271A988" w:rsidR="004D3867" w:rsidRPr="00721243" w:rsidRDefault="004D3867" w:rsidP="004D3867">
            <w:pPr>
              <w:widowControl w:val="0"/>
              <w:spacing w:line="276" w:lineRule="auto"/>
              <w:rPr>
                <w:rFonts w:cs="Arial"/>
                <w:color w:val="000000" w:themeColor="text1"/>
                <w:sz w:val="16"/>
                <w:szCs w:val="16"/>
              </w:rPr>
            </w:pPr>
            <w:r w:rsidRPr="00721243">
              <w:rPr>
                <w:rFonts w:cs="Arial"/>
                <w:color w:val="000000" w:themeColor="text1"/>
                <w:sz w:val="16"/>
                <w:szCs w:val="16"/>
              </w:rPr>
              <w:t>Ograničeno korišćenje zemljišta i pristup lokaciji</w:t>
            </w:r>
          </w:p>
        </w:tc>
        <w:tc>
          <w:tcPr>
            <w:tcW w:w="18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F7BAEFC" w14:textId="77777777" w:rsidR="004D3867" w:rsidRPr="00721243" w:rsidRDefault="004D3867" w:rsidP="004D3867">
            <w:pPr>
              <w:widowControl w:val="0"/>
              <w:spacing w:line="276" w:lineRule="auto"/>
              <w:rPr>
                <w:rFonts w:ascii="Wingdings" w:hAnsi="Wingdings" w:cs="Arial"/>
                <w:color w:val="000000" w:themeColor="text1"/>
                <w:sz w:val="16"/>
                <w:szCs w:val="16"/>
              </w:rPr>
            </w:pPr>
          </w:p>
        </w:tc>
        <w:tc>
          <w:tcPr>
            <w:tcW w:w="179"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6F4E331" w14:textId="77777777" w:rsidR="004D3867" w:rsidRPr="00721243" w:rsidRDefault="004D3867" w:rsidP="004D3867">
            <w:pPr>
              <w:widowControl w:val="0"/>
              <w:spacing w:line="276" w:lineRule="auto"/>
              <w:jc w:val="center"/>
              <w:rPr>
                <w:rFonts w:ascii="Wingdings" w:hAnsi="Wingdings" w:cs="Arial"/>
                <w:color w:val="000000" w:themeColor="text1"/>
                <w:sz w:val="16"/>
                <w:szCs w:val="16"/>
              </w:rPr>
            </w:pPr>
            <w:r w:rsidRPr="00721243">
              <w:rPr>
                <w:rFonts w:ascii="Wingdings" w:hAnsi="Wingdings" w:cs="Arial"/>
                <w:color w:val="000000" w:themeColor="text1"/>
                <w:sz w:val="16"/>
                <w:szCs w:val="16"/>
              </w:rPr>
              <w:t></w:t>
            </w:r>
          </w:p>
        </w:tc>
        <w:tc>
          <w:tcPr>
            <w:tcW w:w="78"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BBCD380" w14:textId="77777777" w:rsidR="004D3867" w:rsidRPr="00721243" w:rsidRDefault="004D3867" w:rsidP="004D3867">
            <w:pPr>
              <w:widowControl w:val="0"/>
              <w:spacing w:line="276" w:lineRule="auto"/>
              <w:jc w:val="center"/>
              <w:rPr>
                <w:rFonts w:ascii="Wingdings" w:hAnsi="Wingdings" w:cs="Arial"/>
                <w:color w:val="000000" w:themeColor="text1"/>
                <w:sz w:val="16"/>
                <w:szCs w:val="16"/>
              </w:rPr>
            </w:pPr>
            <w:r w:rsidRPr="00721243">
              <w:rPr>
                <w:rFonts w:ascii="Wingdings" w:hAnsi="Wingdings" w:cs="Arial"/>
                <w:color w:val="000000" w:themeColor="text1"/>
                <w:sz w:val="16"/>
                <w:szCs w:val="16"/>
              </w:rPr>
              <w:t></w:t>
            </w:r>
          </w:p>
        </w:tc>
        <w:tc>
          <w:tcPr>
            <w:tcW w:w="78"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60AA35B" w14:textId="77777777" w:rsidR="004D3867" w:rsidRPr="00721243" w:rsidRDefault="004D3867" w:rsidP="004D3867">
            <w:pPr>
              <w:widowControl w:val="0"/>
              <w:spacing w:line="276" w:lineRule="auto"/>
              <w:jc w:val="center"/>
              <w:rPr>
                <w:rFonts w:ascii="Wingdings" w:hAnsi="Wingdings" w:cs="Arial"/>
                <w:color w:val="000000" w:themeColor="text1"/>
                <w:sz w:val="16"/>
                <w:szCs w:val="16"/>
              </w:rPr>
            </w:pPr>
          </w:p>
        </w:tc>
        <w:tc>
          <w:tcPr>
            <w:tcW w:w="78"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12982F8" w14:textId="77777777" w:rsidR="004D3867" w:rsidRPr="00721243" w:rsidRDefault="004D3867" w:rsidP="004D3867">
            <w:pPr>
              <w:widowControl w:val="0"/>
              <w:spacing w:line="276" w:lineRule="auto"/>
              <w:jc w:val="center"/>
              <w:rPr>
                <w:rFonts w:ascii="Wingdings" w:hAnsi="Wingdings" w:cs="Arial"/>
                <w:color w:val="000000" w:themeColor="text1"/>
                <w:sz w:val="16"/>
                <w:szCs w:val="16"/>
              </w:rPr>
            </w:pPr>
          </w:p>
        </w:tc>
        <w:tc>
          <w:tcPr>
            <w:tcW w:w="131"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09244AE" w14:textId="77777777" w:rsidR="004D3867" w:rsidRPr="00721243" w:rsidRDefault="004D3867" w:rsidP="004D3867">
            <w:pPr>
              <w:widowControl w:val="0"/>
              <w:spacing w:line="276" w:lineRule="auto"/>
              <w:jc w:val="center"/>
              <w:rPr>
                <w:rFonts w:ascii="Wingdings" w:hAnsi="Wingdings" w:cs="Arial"/>
                <w:color w:val="000000" w:themeColor="text1"/>
                <w:sz w:val="16"/>
                <w:szCs w:val="16"/>
              </w:rPr>
            </w:pPr>
          </w:p>
        </w:tc>
        <w:tc>
          <w:tcPr>
            <w:tcW w:w="131"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6617FDB" w14:textId="77777777" w:rsidR="004D3867" w:rsidRPr="00721243" w:rsidRDefault="004D3867" w:rsidP="004D3867">
            <w:pPr>
              <w:widowControl w:val="0"/>
              <w:spacing w:line="276" w:lineRule="auto"/>
              <w:jc w:val="center"/>
              <w:rPr>
                <w:rFonts w:ascii="Wingdings" w:hAnsi="Wingdings" w:cs="Arial"/>
                <w:color w:val="000000" w:themeColor="text1"/>
                <w:sz w:val="16"/>
                <w:szCs w:val="16"/>
              </w:rPr>
            </w:pPr>
            <w:r w:rsidRPr="00721243">
              <w:rPr>
                <w:rFonts w:ascii="Wingdings" w:hAnsi="Wingdings" w:cs="Arial"/>
                <w:color w:val="000000" w:themeColor="text1"/>
                <w:sz w:val="16"/>
                <w:szCs w:val="16"/>
              </w:rPr>
              <w:t></w:t>
            </w:r>
          </w:p>
        </w:tc>
        <w:tc>
          <w:tcPr>
            <w:tcW w:w="131"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572DAAF" w14:textId="77777777" w:rsidR="004D3867" w:rsidRPr="00721243" w:rsidRDefault="004D3867" w:rsidP="004D3867">
            <w:pPr>
              <w:widowControl w:val="0"/>
              <w:spacing w:line="276" w:lineRule="auto"/>
              <w:jc w:val="center"/>
              <w:rPr>
                <w:rFonts w:ascii="Wingdings" w:hAnsi="Wingdings" w:cs="Arial"/>
                <w:color w:val="000000" w:themeColor="text1"/>
                <w:sz w:val="16"/>
                <w:szCs w:val="16"/>
              </w:rPr>
            </w:pPr>
          </w:p>
        </w:tc>
        <w:tc>
          <w:tcPr>
            <w:tcW w:w="134"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23C5B84" w14:textId="77777777" w:rsidR="004D3867" w:rsidRPr="00721243" w:rsidRDefault="004D3867" w:rsidP="004D3867">
            <w:pPr>
              <w:widowControl w:val="0"/>
              <w:spacing w:line="276" w:lineRule="auto"/>
              <w:jc w:val="center"/>
              <w:rPr>
                <w:rFonts w:ascii="Wingdings" w:hAnsi="Wingdings" w:cs="Arial"/>
                <w:color w:val="000000" w:themeColor="text1"/>
                <w:sz w:val="16"/>
                <w:szCs w:val="16"/>
              </w:rPr>
            </w:pPr>
          </w:p>
        </w:tc>
        <w:tc>
          <w:tcPr>
            <w:tcW w:w="10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08FBF2D" w14:textId="77777777" w:rsidR="004D3867" w:rsidRPr="00721243" w:rsidRDefault="004D3867" w:rsidP="004D3867">
            <w:pPr>
              <w:widowControl w:val="0"/>
              <w:spacing w:line="276" w:lineRule="auto"/>
              <w:jc w:val="center"/>
              <w:rPr>
                <w:rFonts w:ascii="Wingdings" w:hAnsi="Wingdings" w:cs="Arial"/>
                <w:color w:val="000000" w:themeColor="text1"/>
                <w:sz w:val="16"/>
                <w:szCs w:val="16"/>
              </w:rPr>
            </w:pPr>
          </w:p>
        </w:tc>
        <w:tc>
          <w:tcPr>
            <w:tcW w:w="105"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5A61496" w14:textId="77777777" w:rsidR="004D3867" w:rsidRPr="00721243" w:rsidRDefault="004D3867" w:rsidP="004D3867">
            <w:pPr>
              <w:widowControl w:val="0"/>
              <w:spacing w:line="276" w:lineRule="auto"/>
              <w:jc w:val="center"/>
              <w:rPr>
                <w:rFonts w:ascii="Wingdings" w:hAnsi="Wingdings" w:cs="Arial"/>
                <w:color w:val="000000" w:themeColor="text1"/>
                <w:sz w:val="16"/>
                <w:szCs w:val="16"/>
              </w:rPr>
            </w:pPr>
          </w:p>
        </w:tc>
        <w:tc>
          <w:tcPr>
            <w:tcW w:w="111"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F70A66B" w14:textId="77777777" w:rsidR="004D3867" w:rsidRPr="00721243" w:rsidRDefault="004D3867" w:rsidP="004D3867">
            <w:pPr>
              <w:widowControl w:val="0"/>
              <w:spacing w:line="276" w:lineRule="auto"/>
              <w:jc w:val="center"/>
              <w:rPr>
                <w:rFonts w:ascii="Wingdings" w:hAnsi="Wingdings" w:cs="Arial"/>
                <w:color w:val="000000" w:themeColor="text1"/>
                <w:sz w:val="16"/>
                <w:szCs w:val="16"/>
              </w:rPr>
            </w:pPr>
            <w:r w:rsidRPr="00721243">
              <w:rPr>
                <w:rFonts w:ascii="Wingdings" w:hAnsi="Wingdings" w:cs="Arial"/>
                <w:color w:val="000000" w:themeColor="text1"/>
                <w:sz w:val="16"/>
                <w:szCs w:val="16"/>
              </w:rPr>
              <w:t></w:t>
            </w:r>
          </w:p>
        </w:tc>
        <w:tc>
          <w:tcPr>
            <w:tcW w:w="111"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FAD2E3C" w14:textId="77777777" w:rsidR="004D3867" w:rsidRPr="00721243" w:rsidRDefault="004D3867" w:rsidP="004D3867">
            <w:pPr>
              <w:widowControl w:val="0"/>
              <w:spacing w:line="276" w:lineRule="auto"/>
              <w:jc w:val="center"/>
              <w:rPr>
                <w:rFonts w:ascii="Wingdings" w:hAnsi="Wingdings" w:cs="Arial"/>
                <w:color w:val="000000" w:themeColor="text1"/>
                <w:sz w:val="16"/>
                <w:szCs w:val="16"/>
              </w:rPr>
            </w:pPr>
          </w:p>
        </w:tc>
        <w:tc>
          <w:tcPr>
            <w:tcW w:w="147" w:type="pct"/>
            <w:tcBorders>
              <w:top w:val="single" w:sz="4" w:space="0" w:color="auto"/>
              <w:left w:val="single" w:sz="4" w:space="0" w:color="auto"/>
              <w:bottom w:val="single" w:sz="4" w:space="0" w:color="auto"/>
              <w:right w:val="single" w:sz="4" w:space="0" w:color="auto"/>
            </w:tcBorders>
            <w:vAlign w:val="center"/>
          </w:tcPr>
          <w:p w14:paraId="31D3AC0F" w14:textId="77777777" w:rsidR="004D3867" w:rsidRPr="00721243" w:rsidRDefault="004D3867" w:rsidP="004D3867">
            <w:pPr>
              <w:widowControl w:val="0"/>
              <w:spacing w:line="276" w:lineRule="auto"/>
              <w:jc w:val="center"/>
              <w:rPr>
                <w:rFonts w:ascii="Wingdings" w:hAnsi="Wingdings" w:cs="Arial"/>
                <w:color w:val="000000" w:themeColor="text1"/>
                <w:sz w:val="16"/>
                <w:szCs w:val="16"/>
              </w:rPr>
            </w:pPr>
          </w:p>
        </w:tc>
        <w:tc>
          <w:tcPr>
            <w:tcW w:w="145" w:type="pct"/>
            <w:tcBorders>
              <w:top w:val="single" w:sz="4" w:space="0" w:color="auto"/>
              <w:left w:val="single" w:sz="4" w:space="0" w:color="auto"/>
              <w:bottom w:val="single" w:sz="4" w:space="0" w:color="auto"/>
              <w:right w:val="single" w:sz="4" w:space="0" w:color="auto"/>
            </w:tcBorders>
            <w:vAlign w:val="center"/>
            <w:hideMark/>
          </w:tcPr>
          <w:p w14:paraId="207C8375" w14:textId="77777777" w:rsidR="004D3867" w:rsidRPr="00721243" w:rsidRDefault="004D3867" w:rsidP="004D3867">
            <w:pPr>
              <w:widowControl w:val="0"/>
              <w:spacing w:line="276" w:lineRule="auto"/>
              <w:jc w:val="center"/>
              <w:rPr>
                <w:rFonts w:ascii="Wingdings" w:hAnsi="Wingdings" w:cs="Arial"/>
                <w:color w:val="000000" w:themeColor="text1"/>
                <w:sz w:val="16"/>
                <w:szCs w:val="16"/>
              </w:rPr>
            </w:pPr>
            <w:r w:rsidRPr="00721243">
              <w:rPr>
                <w:rFonts w:ascii="Wingdings" w:hAnsi="Wingdings" w:cs="Arial"/>
                <w:color w:val="000000" w:themeColor="text1"/>
                <w:sz w:val="16"/>
                <w:szCs w:val="16"/>
              </w:rPr>
              <w:t></w:t>
            </w:r>
          </w:p>
        </w:tc>
        <w:tc>
          <w:tcPr>
            <w:tcW w:w="147" w:type="pct"/>
            <w:tcBorders>
              <w:top w:val="single" w:sz="4" w:space="0" w:color="auto"/>
              <w:left w:val="single" w:sz="4" w:space="0" w:color="auto"/>
              <w:bottom w:val="single" w:sz="4" w:space="0" w:color="auto"/>
              <w:right w:val="single" w:sz="4" w:space="0" w:color="auto"/>
            </w:tcBorders>
            <w:vAlign w:val="center"/>
          </w:tcPr>
          <w:p w14:paraId="63CBE855" w14:textId="77777777" w:rsidR="004D3867" w:rsidRPr="00721243" w:rsidRDefault="004D3867" w:rsidP="004D3867">
            <w:pPr>
              <w:widowControl w:val="0"/>
              <w:spacing w:line="276" w:lineRule="auto"/>
              <w:jc w:val="center"/>
              <w:rPr>
                <w:rFonts w:ascii="Wingdings" w:hAnsi="Wingdings" w:cs="Arial"/>
                <w:color w:val="000000" w:themeColor="text1"/>
                <w:sz w:val="16"/>
                <w:szCs w:val="16"/>
              </w:rPr>
            </w:pPr>
          </w:p>
        </w:tc>
        <w:tc>
          <w:tcPr>
            <w:tcW w:w="513" w:type="pct"/>
            <w:tcBorders>
              <w:top w:val="single" w:sz="4" w:space="0" w:color="auto"/>
              <w:left w:val="single" w:sz="4" w:space="0" w:color="auto"/>
              <w:bottom w:val="single" w:sz="4" w:space="0" w:color="auto"/>
              <w:right w:val="single" w:sz="4" w:space="0" w:color="auto"/>
            </w:tcBorders>
            <w:shd w:val="clear" w:color="auto" w:fill="92D050"/>
            <w:hideMark/>
          </w:tcPr>
          <w:p w14:paraId="209CF400" w14:textId="5D8170E4" w:rsidR="004D3867" w:rsidRPr="00721243" w:rsidRDefault="004D3867" w:rsidP="004D3867">
            <w:pPr>
              <w:widowControl w:val="0"/>
              <w:spacing w:line="276" w:lineRule="auto"/>
              <w:rPr>
                <w:rFonts w:cs="Arial"/>
                <w:b/>
                <w:color w:val="000000" w:themeColor="text1"/>
                <w:sz w:val="16"/>
                <w:szCs w:val="16"/>
              </w:rPr>
            </w:pPr>
            <w:r w:rsidRPr="00721243">
              <w:rPr>
                <w:sz w:val="16"/>
                <w:szCs w:val="16"/>
              </w:rPr>
              <w:t>Nizak</w:t>
            </w:r>
          </w:p>
        </w:tc>
        <w:tc>
          <w:tcPr>
            <w:tcW w:w="567" w:type="pct"/>
            <w:tcBorders>
              <w:top w:val="single" w:sz="4" w:space="0" w:color="auto"/>
              <w:left w:val="single" w:sz="4" w:space="0" w:color="auto"/>
              <w:bottom w:val="single" w:sz="4" w:space="0" w:color="auto"/>
              <w:right w:val="single" w:sz="4" w:space="0" w:color="auto"/>
            </w:tcBorders>
            <w:shd w:val="clear" w:color="auto" w:fill="92D050"/>
            <w:hideMark/>
          </w:tcPr>
          <w:p w14:paraId="404965CA" w14:textId="49D4B44B" w:rsidR="004D3867" w:rsidRPr="00721243" w:rsidRDefault="004D3867" w:rsidP="004D3867">
            <w:pPr>
              <w:widowControl w:val="0"/>
              <w:spacing w:line="276" w:lineRule="auto"/>
              <w:rPr>
                <w:rFonts w:cs="Arial"/>
                <w:b/>
                <w:color w:val="000000" w:themeColor="text1"/>
                <w:sz w:val="16"/>
                <w:szCs w:val="16"/>
              </w:rPr>
            </w:pPr>
            <w:r w:rsidRPr="00721243">
              <w:rPr>
                <w:sz w:val="16"/>
                <w:szCs w:val="16"/>
              </w:rPr>
              <w:t>Nizak</w:t>
            </w:r>
          </w:p>
        </w:tc>
        <w:tc>
          <w:tcPr>
            <w:tcW w:w="567" w:type="pct"/>
            <w:tcBorders>
              <w:top w:val="single" w:sz="4" w:space="0" w:color="auto"/>
              <w:left w:val="single" w:sz="4" w:space="0" w:color="auto"/>
              <w:bottom w:val="single" w:sz="4" w:space="0" w:color="auto"/>
              <w:right w:val="single" w:sz="4" w:space="0" w:color="auto"/>
            </w:tcBorders>
            <w:shd w:val="clear" w:color="auto" w:fill="92D050"/>
            <w:hideMark/>
          </w:tcPr>
          <w:p w14:paraId="5AD2BC4A" w14:textId="00158D72" w:rsidR="004D3867" w:rsidRPr="00721243" w:rsidRDefault="004D3867" w:rsidP="004D3867">
            <w:pPr>
              <w:widowControl w:val="0"/>
              <w:spacing w:line="276" w:lineRule="auto"/>
              <w:rPr>
                <w:rFonts w:cs="Arial"/>
                <w:b/>
                <w:color w:val="000000" w:themeColor="text1"/>
                <w:sz w:val="16"/>
                <w:szCs w:val="16"/>
              </w:rPr>
            </w:pPr>
            <w:r w:rsidRPr="00721243">
              <w:rPr>
                <w:sz w:val="16"/>
                <w:szCs w:val="16"/>
              </w:rPr>
              <w:t>Nizak</w:t>
            </w:r>
          </w:p>
        </w:tc>
        <w:tc>
          <w:tcPr>
            <w:tcW w:w="621" w:type="pct"/>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hideMark/>
          </w:tcPr>
          <w:p w14:paraId="618E4EC7" w14:textId="55E00CFA" w:rsidR="004D3867" w:rsidRPr="00721243" w:rsidRDefault="00987488" w:rsidP="004D3867">
            <w:pPr>
              <w:widowControl w:val="0"/>
              <w:spacing w:line="276" w:lineRule="auto"/>
              <w:rPr>
                <w:rFonts w:cs="Arial"/>
                <w:b/>
                <w:color w:val="000000" w:themeColor="text1"/>
                <w:sz w:val="16"/>
                <w:szCs w:val="16"/>
              </w:rPr>
            </w:pPr>
            <w:r w:rsidRPr="00721243">
              <w:rPr>
                <w:rFonts w:cs="Arial"/>
                <w:b/>
                <w:color w:val="000000" w:themeColor="text1"/>
                <w:sz w:val="16"/>
                <w:szCs w:val="16"/>
              </w:rPr>
              <w:t>Beznačajan</w:t>
            </w:r>
          </w:p>
        </w:tc>
      </w:tr>
      <w:tr w:rsidR="00C06161" w:rsidRPr="00721243" w14:paraId="30B77415" w14:textId="77777777" w:rsidTr="00FC7001">
        <w:trPr>
          <w:trHeight w:val="340"/>
          <w:jc w:val="center"/>
        </w:trPr>
        <w:tc>
          <w:tcPr>
            <w:tcW w:w="5000" w:type="pct"/>
            <w:gridSpan w:val="22"/>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CA77EC7" w14:textId="0F5EC65D" w:rsidR="00C06161" w:rsidRPr="00721243" w:rsidRDefault="00C06161" w:rsidP="00C06161">
            <w:pPr>
              <w:widowControl w:val="0"/>
              <w:spacing w:line="276" w:lineRule="auto"/>
              <w:rPr>
                <w:rFonts w:cs="Arial"/>
                <w:b/>
                <w:color w:val="000000" w:themeColor="text1"/>
                <w:sz w:val="16"/>
                <w:szCs w:val="16"/>
              </w:rPr>
            </w:pPr>
            <w:r w:rsidRPr="00721243">
              <w:rPr>
                <w:rFonts w:cs="Arial"/>
                <w:b/>
                <w:color w:val="000000" w:themeColor="text1"/>
                <w:sz w:val="16"/>
                <w:szCs w:val="16"/>
              </w:rPr>
              <w:t xml:space="preserve">7. </w:t>
            </w:r>
            <w:r w:rsidR="00EC6FD2" w:rsidRPr="00721243">
              <w:rPr>
                <w:rFonts w:cs="Arial"/>
                <w:b/>
                <w:color w:val="000000" w:themeColor="text1"/>
                <w:sz w:val="16"/>
                <w:szCs w:val="16"/>
              </w:rPr>
              <w:t>Zdravlje i bezbjednost zajednice</w:t>
            </w:r>
          </w:p>
        </w:tc>
      </w:tr>
      <w:tr w:rsidR="00D16486" w:rsidRPr="00721243" w14:paraId="6B1197BA" w14:textId="77777777" w:rsidTr="00987488">
        <w:trPr>
          <w:trHeight w:val="340"/>
          <w:jc w:val="center"/>
        </w:trPr>
        <w:tc>
          <w:tcPr>
            <w:tcW w:w="149"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8ED10AA" w14:textId="77777777" w:rsidR="004D3867" w:rsidRPr="00721243" w:rsidRDefault="004D3867" w:rsidP="004D3867">
            <w:pPr>
              <w:widowControl w:val="0"/>
              <w:shd w:val="clear" w:color="auto" w:fill="FFFFFF"/>
              <w:spacing w:line="276" w:lineRule="auto"/>
              <w:rPr>
                <w:rFonts w:cs="Arial"/>
                <w:color w:val="000000" w:themeColor="text1"/>
                <w:sz w:val="16"/>
                <w:szCs w:val="16"/>
                <w:highlight w:val="yellow"/>
              </w:rPr>
            </w:pPr>
            <w:r w:rsidRPr="00721243">
              <w:rPr>
                <w:rFonts w:cs="Arial"/>
                <w:color w:val="000000" w:themeColor="text1"/>
                <w:sz w:val="16"/>
                <w:szCs w:val="16"/>
              </w:rPr>
              <w:t>1</w:t>
            </w:r>
          </w:p>
        </w:tc>
        <w:tc>
          <w:tcPr>
            <w:tcW w:w="594"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9A504BB" w14:textId="41ECA258" w:rsidR="004D3867" w:rsidRPr="00721243" w:rsidRDefault="004D3867" w:rsidP="00213643">
            <w:pPr>
              <w:widowControl w:val="0"/>
              <w:shd w:val="clear" w:color="auto" w:fill="FFFFFF"/>
              <w:spacing w:line="276" w:lineRule="auto"/>
              <w:rPr>
                <w:rFonts w:cs="Arial"/>
                <w:color w:val="000000" w:themeColor="text1"/>
                <w:sz w:val="16"/>
                <w:szCs w:val="16"/>
              </w:rPr>
            </w:pPr>
            <w:r w:rsidRPr="00721243">
              <w:rPr>
                <w:rFonts w:cs="Arial"/>
                <w:color w:val="000000" w:themeColor="text1"/>
                <w:sz w:val="16"/>
                <w:szCs w:val="16"/>
              </w:rPr>
              <w:t>Neovlašćeni pristup / ulazak na saniranu lokaciju</w:t>
            </w:r>
          </w:p>
        </w:tc>
        <w:tc>
          <w:tcPr>
            <w:tcW w:w="18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AB32B8A" w14:textId="77777777" w:rsidR="004D3867" w:rsidRPr="00721243" w:rsidRDefault="004D3867" w:rsidP="004D3867">
            <w:pPr>
              <w:widowControl w:val="0"/>
              <w:spacing w:line="276" w:lineRule="auto"/>
              <w:rPr>
                <w:rFonts w:ascii="Wingdings" w:hAnsi="Wingdings" w:cs="Arial"/>
                <w:color w:val="000000" w:themeColor="text1"/>
                <w:sz w:val="16"/>
                <w:szCs w:val="16"/>
                <w:highlight w:val="yellow"/>
              </w:rPr>
            </w:pPr>
          </w:p>
        </w:tc>
        <w:tc>
          <w:tcPr>
            <w:tcW w:w="179"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69A0A0C" w14:textId="77777777" w:rsidR="004D3867" w:rsidRPr="00721243" w:rsidRDefault="004D3867" w:rsidP="004D3867">
            <w:pPr>
              <w:widowControl w:val="0"/>
              <w:spacing w:line="276" w:lineRule="auto"/>
              <w:jc w:val="center"/>
              <w:rPr>
                <w:rFonts w:ascii="Wingdings" w:hAnsi="Wingdings" w:cs="Arial"/>
                <w:color w:val="000000" w:themeColor="text1"/>
                <w:sz w:val="16"/>
                <w:szCs w:val="16"/>
              </w:rPr>
            </w:pPr>
            <w:r w:rsidRPr="00721243">
              <w:rPr>
                <w:rFonts w:ascii="Wingdings" w:hAnsi="Wingdings" w:cs="Arial"/>
                <w:color w:val="000000" w:themeColor="text1"/>
                <w:sz w:val="16"/>
                <w:szCs w:val="16"/>
              </w:rPr>
              <w:t></w:t>
            </w:r>
          </w:p>
        </w:tc>
        <w:tc>
          <w:tcPr>
            <w:tcW w:w="78"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E80620D" w14:textId="77777777" w:rsidR="004D3867" w:rsidRPr="00721243" w:rsidRDefault="004D3867" w:rsidP="004D3867">
            <w:pPr>
              <w:widowControl w:val="0"/>
              <w:spacing w:line="276" w:lineRule="auto"/>
              <w:jc w:val="center"/>
              <w:rPr>
                <w:rFonts w:ascii="Wingdings" w:hAnsi="Wingdings" w:cs="Arial"/>
                <w:color w:val="000000" w:themeColor="text1"/>
                <w:sz w:val="16"/>
                <w:szCs w:val="16"/>
              </w:rPr>
            </w:pPr>
            <w:r w:rsidRPr="00721243">
              <w:rPr>
                <w:rFonts w:ascii="Wingdings" w:hAnsi="Wingdings" w:cs="Arial"/>
                <w:color w:val="000000" w:themeColor="text1"/>
                <w:sz w:val="16"/>
                <w:szCs w:val="16"/>
              </w:rPr>
              <w:t></w:t>
            </w:r>
          </w:p>
        </w:tc>
        <w:tc>
          <w:tcPr>
            <w:tcW w:w="78"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E3E5195" w14:textId="77777777" w:rsidR="004D3867" w:rsidRPr="00721243" w:rsidRDefault="004D3867" w:rsidP="004D3867">
            <w:pPr>
              <w:widowControl w:val="0"/>
              <w:spacing w:line="276" w:lineRule="auto"/>
              <w:jc w:val="center"/>
              <w:rPr>
                <w:rFonts w:ascii="Wingdings" w:hAnsi="Wingdings" w:cs="Arial"/>
                <w:color w:val="000000" w:themeColor="text1"/>
                <w:sz w:val="16"/>
                <w:szCs w:val="16"/>
              </w:rPr>
            </w:pPr>
          </w:p>
        </w:tc>
        <w:tc>
          <w:tcPr>
            <w:tcW w:w="78"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7CC9833" w14:textId="77777777" w:rsidR="004D3867" w:rsidRPr="00721243" w:rsidRDefault="004D3867" w:rsidP="004D3867">
            <w:pPr>
              <w:widowControl w:val="0"/>
              <w:spacing w:line="276" w:lineRule="auto"/>
              <w:jc w:val="center"/>
              <w:rPr>
                <w:rFonts w:ascii="Wingdings" w:hAnsi="Wingdings" w:cs="Arial"/>
                <w:color w:val="000000" w:themeColor="text1"/>
                <w:sz w:val="16"/>
                <w:szCs w:val="16"/>
              </w:rPr>
            </w:pPr>
          </w:p>
        </w:tc>
        <w:tc>
          <w:tcPr>
            <w:tcW w:w="131"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EF7928E" w14:textId="77777777" w:rsidR="004D3867" w:rsidRPr="00721243" w:rsidRDefault="004D3867" w:rsidP="004D3867">
            <w:pPr>
              <w:widowControl w:val="0"/>
              <w:spacing w:line="276" w:lineRule="auto"/>
              <w:jc w:val="center"/>
              <w:rPr>
                <w:rFonts w:ascii="Wingdings" w:hAnsi="Wingdings" w:cs="Arial"/>
                <w:color w:val="000000" w:themeColor="text1"/>
                <w:sz w:val="16"/>
                <w:szCs w:val="16"/>
              </w:rPr>
            </w:pPr>
          </w:p>
        </w:tc>
        <w:tc>
          <w:tcPr>
            <w:tcW w:w="131"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ABE03A4" w14:textId="77777777" w:rsidR="004D3867" w:rsidRPr="00721243" w:rsidRDefault="004D3867" w:rsidP="004D3867">
            <w:pPr>
              <w:widowControl w:val="0"/>
              <w:spacing w:line="276" w:lineRule="auto"/>
              <w:jc w:val="center"/>
              <w:rPr>
                <w:rFonts w:ascii="Wingdings" w:hAnsi="Wingdings" w:cs="Arial"/>
                <w:color w:val="000000" w:themeColor="text1"/>
                <w:sz w:val="16"/>
                <w:szCs w:val="16"/>
              </w:rPr>
            </w:pPr>
            <w:r w:rsidRPr="00721243">
              <w:rPr>
                <w:rFonts w:ascii="Wingdings" w:hAnsi="Wingdings" w:cs="Arial"/>
                <w:color w:val="000000" w:themeColor="text1"/>
                <w:sz w:val="16"/>
                <w:szCs w:val="16"/>
              </w:rPr>
              <w:t></w:t>
            </w:r>
          </w:p>
        </w:tc>
        <w:tc>
          <w:tcPr>
            <w:tcW w:w="131"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69E6AF2" w14:textId="77777777" w:rsidR="004D3867" w:rsidRPr="00721243" w:rsidRDefault="004D3867" w:rsidP="004D3867">
            <w:pPr>
              <w:widowControl w:val="0"/>
              <w:spacing w:line="276" w:lineRule="auto"/>
              <w:jc w:val="center"/>
              <w:rPr>
                <w:rFonts w:ascii="Wingdings" w:hAnsi="Wingdings" w:cs="Arial"/>
                <w:color w:val="000000" w:themeColor="text1"/>
                <w:sz w:val="16"/>
                <w:szCs w:val="16"/>
              </w:rPr>
            </w:pPr>
          </w:p>
        </w:tc>
        <w:tc>
          <w:tcPr>
            <w:tcW w:w="134"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6797A84" w14:textId="77777777" w:rsidR="004D3867" w:rsidRPr="00721243" w:rsidRDefault="004D3867" w:rsidP="004D3867">
            <w:pPr>
              <w:widowControl w:val="0"/>
              <w:spacing w:line="276" w:lineRule="auto"/>
              <w:jc w:val="center"/>
              <w:rPr>
                <w:rFonts w:ascii="Wingdings" w:hAnsi="Wingdings" w:cs="Arial"/>
                <w:color w:val="000000" w:themeColor="text1"/>
                <w:sz w:val="16"/>
                <w:szCs w:val="16"/>
              </w:rPr>
            </w:pPr>
          </w:p>
        </w:tc>
        <w:tc>
          <w:tcPr>
            <w:tcW w:w="10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D5DE10F" w14:textId="77777777" w:rsidR="004D3867" w:rsidRPr="00721243" w:rsidRDefault="004D3867" w:rsidP="004D3867">
            <w:pPr>
              <w:widowControl w:val="0"/>
              <w:spacing w:line="276" w:lineRule="auto"/>
              <w:jc w:val="center"/>
              <w:rPr>
                <w:rFonts w:ascii="Wingdings" w:hAnsi="Wingdings" w:cs="Arial"/>
                <w:color w:val="000000" w:themeColor="text1"/>
                <w:sz w:val="16"/>
                <w:szCs w:val="16"/>
              </w:rPr>
            </w:pPr>
          </w:p>
        </w:tc>
        <w:tc>
          <w:tcPr>
            <w:tcW w:w="105"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58FE4C1" w14:textId="77777777" w:rsidR="004D3867" w:rsidRPr="00721243" w:rsidRDefault="004D3867" w:rsidP="004D3867">
            <w:pPr>
              <w:widowControl w:val="0"/>
              <w:spacing w:line="276" w:lineRule="auto"/>
              <w:jc w:val="center"/>
              <w:rPr>
                <w:rFonts w:ascii="Wingdings" w:hAnsi="Wingdings" w:cs="Arial"/>
                <w:color w:val="000000" w:themeColor="text1"/>
                <w:sz w:val="16"/>
                <w:szCs w:val="16"/>
              </w:rPr>
            </w:pPr>
          </w:p>
        </w:tc>
        <w:tc>
          <w:tcPr>
            <w:tcW w:w="111"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C476D98" w14:textId="77777777" w:rsidR="004D3867" w:rsidRPr="00721243" w:rsidRDefault="004D3867" w:rsidP="004D3867">
            <w:pPr>
              <w:widowControl w:val="0"/>
              <w:spacing w:line="276" w:lineRule="auto"/>
              <w:jc w:val="center"/>
              <w:rPr>
                <w:rFonts w:ascii="Wingdings" w:hAnsi="Wingdings" w:cs="Arial"/>
                <w:color w:val="000000" w:themeColor="text1"/>
                <w:sz w:val="16"/>
                <w:szCs w:val="16"/>
              </w:rPr>
            </w:pPr>
            <w:r w:rsidRPr="00721243">
              <w:rPr>
                <w:rFonts w:ascii="Wingdings" w:hAnsi="Wingdings" w:cs="Arial"/>
                <w:color w:val="000000" w:themeColor="text1"/>
                <w:sz w:val="16"/>
                <w:szCs w:val="16"/>
              </w:rPr>
              <w:t></w:t>
            </w:r>
          </w:p>
        </w:tc>
        <w:tc>
          <w:tcPr>
            <w:tcW w:w="111"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B4443DF" w14:textId="77777777" w:rsidR="004D3867" w:rsidRPr="00721243" w:rsidRDefault="004D3867" w:rsidP="004D3867">
            <w:pPr>
              <w:widowControl w:val="0"/>
              <w:spacing w:line="276" w:lineRule="auto"/>
              <w:jc w:val="center"/>
              <w:rPr>
                <w:rFonts w:ascii="Wingdings" w:hAnsi="Wingdings" w:cs="Arial"/>
                <w:color w:val="000000" w:themeColor="text1"/>
                <w:sz w:val="16"/>
                <w:szCs w:val="16"/>
              </w:rPr>
            </w:pPr>
          </w:p>
        </w:tc>
        <w:tc>
          <w:tcPr>
            <w:tcW w:w="147" w:type="pct"/>
            <w:tcBorders>
              <w:top w:val="single" w:sz="4" w:space="0" w:color="auto"/>
              <w:left w:val="single" w:sz="4" w:space="0" w:color="auto"/>
              <w:bottom w:val="single" w:sz="4" w:space="0" w:color="auto"/>
              <w:right w:val="single" w:sz="4" w:space="0" w:color="auto"/>
            </w:tcBorders>
            <w:vAlign w:val="center"/>
          </w:tcPr>
          <w:p w14:paraId="34ECB22E" w14:textId="77777777" w:rsidR="004D3867" w:rsidRPr="00721243" w:rsidRDefault="004D3867" w:rsidP="004D3867">
            <w:pPr>
              <w:widowControl w:val="0"/>
              <w:spacing w:line="276" w:lineRule="auto"/>
              <w:jc w:val="center"/>
              <w:rPr>
                <w:rFonts w:ascii="Wingdings" w:hAnsi="Wingdings" w:cs="Arial"/>
                <w:color w:val="000000" w:themeColor="text1"/>
                <w:sz w:val="16"/>
                <w:szCs w:val="16"/>
              </w:rPr>
            </w:pPr>
          </w:p>
        </w:tc>
        <w:tc>
          <w:tcPr>
            <w:tcW w:w="145" w:type="pct"/>
            <w:tcBorders>
              <w:top w:val="single" w:sz="4" w:space="0" w:color="auto"/>
              <w:left w:val="single" w:sz="4" w:space="0" w:color="auto"/>
              <w:bottom w:val="single" w:sz="4" w:space="0" w:color="auto"/>
              <w:right w:val="single" w:sz="4" w:space="0" w:color="auto"/>
            </w:tcBorders>
            <w:vAlign w:val="center"/>
          </w:tcPr>
          <w:p w14:paraId="777C6566" w14:textId="77777777" w:rsidR="004D3867" w:rsidRPr="00721243" w:rsidRDefault="004D3867" w:rsidP="004D3867">
            <w:pPr>
              <w:widowControl w:val="0"/>
              <w:spacing w:line="276" w:lineRule="auto"/>
              <w:jc w:val="center"/>
              <w:rPr>
                <w:rFonts w:ascii="Wingdings" w:hAnsi="Wingdings" w:cs="Arial"/>
                <w:color w:val="000000" w:themeColor="text1"/>
                <w:sz w:val="16"/>
                <w:szCs w:val="16"/>
              </w:rPr>
            </w:pPr>
          </w:p>
        </w:tc>
        <w:tc>
          <w:tcPr>
            <w:tcW w:w="147" w:type="pct"/>
            <w:tcBorders>
              <w:top w:val="single" w:sz="4" w:space="0" w:color="auto"/>
              <w:left w:val="single" w:sz="4" w:space="0" w:color="auto"/>
              <w:bottom w:val="single" w:sz="4" w:space="0" w:color="auto"/>
              <w:right w:val="single" w:sz="4" w:space="0" w:color="auto"/>
            </w:tcBorders>
            <w:vAlign w:val="center"/>
            <w:hideMark/>
          </w:tcPr>
          <w:p w14:paraId="7A4B0053" w14:textId="77777777" w:rsidR="004D3867" w:rsidRPr="00721243" w:rsidRDefault="004D3867" w:rsidP="004D3867">
            <w:pPr>
              <w:widowControl w:val="0"/>
              <w:spacing w:line="276" w:lineRule="auto"/>
              <w:jc w:val="center"/>
              <w:rPr>
                <w:rFonts w:ascii="Wingdings" w:hAnsi="Wingdings" w:cs="Arial"/>
                <w:color w:val="000000" w:themeColor="text1"/>
                <w:sz w:val="16"/>
                <w:szCs w:val="16"/>
              </w:rPr>
            </w:pPr>
            <w:r w:rsidRPr="00721243">
              <w:rPr>
                <w:rFonts w:ascii="Wingdings" w:hAnsi="Wingdings" w:cs="Arial"/>
                <w:color w:val="000000" w:themeColor="text1"/>
                <w:sz w:val="16"/>
                <w:szCs w:val="16"/>
              </w:rPr>
              <w:t></w:t>
            </w:r>
          </w:p>
        </w:tc>
        <w:tc>
          <w:tcPr>
            <w:tcW w:w="513" w:type="pct"/>
            <w:tcBorders>
              <w:top w:val="single" w:sz="4" w:space="0" w:color="auto"/>
              <w:left w:val="single" w:sz="4" w:space="0" w:color="auto"/>
              <w:bottom w:val="single" w:sz="4" w:space="0" w:color="auto"/>
              <w:right w:val="single" w:sz="4" w:space="0" w:color="auto"/>
            </w:tcBorders>
            <w:shd w:val="clear" w:color="auto" w:fill="92D050"/>
            <w:hideMark/>
          </w:tcPr>
          <w:p w14:paraId="2A585D2D" w14:textId="2E1CEB87" w:rsidR="004D3867" w:rsidRPr="00721243" w:rsidRDefault="004D3867" w:rsidP="004D3867">
            <w:pPr>
              <w:widowControl w:val="0"/>
              <w:spacing w:line="276" w:lineRule="auto"/>
              <w:rPr>
                <w:rFonts w:cs="Arial"/>
                <w:b/>
                <w:color w:val="000000" w:themeColor="text1"/>
                <w:sz w:val="16"/>
                <w:szCs w:val="16"/>
              </w:rPr>
            </w:pPr>
            <w:r w:rsidRPr="00721243">
              <w:rPr>
                <w:sz w:val="16"/>
                <w:szCs w:val="16"/>
              </w:rPr>
              <w:t>Nizak</w:t>
            </w:r>
          </w:p>
        </w:tc>
        <w:tc>
          <w:tcPr>
            <w:tcW w:w="567" w:type="pct"/>
            <w:tcBorders>
              <w:top w:val="single" w:sz="4" w:space="0" w:color="auto"/>
              <w:left w:val="single" w:sz="4" w:space="0" w:color="auto"/>
              <w:bottom w:val="single" w:sz="4" w:space="0" w:color="auto"/>
              <w:right w:val="single" w:sz="4" w:space="0" w:color="auto"/>
            </w:tcBorders>
            <w:shd w:val="clear" w:color="auto" w:fill="92D050"/>
            <w:hideMark/>
          </w:tcPr>
          <w:p w14:paraId="1AFB45EA" w14:textId="2684608D" w:rsidR="004D3867" w:rsidRPr="00721243" w:rsidRDefault="004D3867" w:rsidP="004D3867">
            <w:pPr>
              <w:widowControl w:val="0"/>
              <w:spacing w:line="276" w:lineRule="auto"/>
              <w:rPr>
                <w:rFonts w:cs="Arial"/>
                <w:b/>
                <w:color w:val="000000" w:themeColor="text1"/>
                <w:sz w:val="16"/>
                <w:szCs w:val="16"/>
              </w:rPr>
            </w:pPr>
            <w:r w:rsidRPr="00721243">
              <w:rPr>
                <w:sz w:val="16"/>
                <w:szCs w:val="16"/>
              </w:rPr>
              <w:t>Nizak</w:t>
            </w:r>
          </w:p>
        </w:tc>
        <w:tc>
          <w:tcPr>
            <w:tcW w:w="567" w:type="pct"/>
            <w:tcBorders>
              <w:top w:val="single" w:sz="4" w:space="0" w:color="auto"/>
              <w:left w:val="single" w:sz="4" w:space="0" w:color="auto"/>
              <w:bottom w:val="single" w:sz="4" w:space="0" w:color="auto"/>
              <w:right w:val="single" w:sz="4" w:space="0" w:color="auto"/>
            </w:tcBorders>
            <w:shd w:val="clear" w:color="auto" w:fill="92D050"/>
            <w:hideMark/>
          </w:tcPr>
          <w:p w14:paraId="34B5EF2F" w14:textId="3F78D824" w:rsidR="004D3867" w:rsidRPr="00721243" w:rsidRDefault="004D3867" w:rsidP="004D3867">
            <w:pPr>
              <w:widowControl w:val="0"/>
              <w:spacing w:line="276" w:lineRule="auto"/>
              <w:rPr>
                <w:rFonts w:cs="Arial"/>
                <w:b/>
                <w:color w:val="000000" w:themeColor="text1"/>
                <w:sz w:val="16"/>
                <w:szCs w:val="16"/>
              </w:rPr>
            </w:pPr>
            <w:r w:rsidRPr="00721243">
              <w:rPr>
                <w:sz w:val="16"/>
                <w:szCs w:val="16"/>
              </w:rPr>
              <w:t>Nizak</w:t>
            </w:r>
          </w:p>
        </w:tc>
        <w:tc>
          <w:tcPr>
            <w:tcW w:w="621" w:type="pct"/>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hideMark/>
          </w:tcPr>
          <w:p w14:paraId="42A5BB5C" w14:textId="1A08AB88" w:rsidR="004D3867" w:rsidRPr="00721243" w:rsidRDefault="00987488" w:rsidP="004D3867">
            <w:pPr>
              <w:widowControl w:val="0"/>
              <w:spacing w:line="276" w:lineRule="auto"/>
              <w:rPr>
                <w:rFonts w:cs="Arial"/>
                <w:b/>
                <w:color w:val="000000" w:themeColor="text1"/>
                <w:sz w:val="16"/>
                <w:szCs w:val="16"/>
              </w:rPr>
            </w:pPr>
            <w:r w:rsidRPr="00721243">
              <w:rPr>
                <w:rFonts w:cs="Arial"/>
                <w:b/>
                <w:color w:val="000000" w:themeColor="text1"/>
                <w:sz w:val="16"/>
                <w:szCs w:val="16"/>
              </w:rPr>
              <w:t>Beznačajan</w:t>
            </w:r>
          </w:p>
        </w:tc>
      </w:tr>
      <w:tr w:rsidR="00D16486" w:rsidRPr="00721243" w14:paraId="2E70A2C2" w14:textId="77777777" w:rsidTr="00987488">
        <w:trPr>
          <w:trHeight w:val="340"/>
          <w:jc w:val="center"/>
        </w:trPr>
        <w:tc>
          <w:tcPr>
            <w:tcW w:w="149"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CF6BC93" w14:textId="77777777" w:rsidR="004D3867" w:rsidRPr="00721243" w:rsidRDefault="004D3867" w:rsidP="004D3867">
            <w:pPr>
              <w:widowControl w:val="0"/>
              <w:shd w:val="clear" w:color="auto" w:fill="FFFFFF"/>
              <w:spacing w:line="276" w:lineRule="auto"/>
              <w:rPr>
                <w:rFonts w:cs="Arial"/>
                <w:color w:val="000000" w:themeColor="text1"/>
                <w:sz w:val="16"/>
                <w:szCs w:val="16"/>
              </w:rPr>
            </w:pPr>
            <w:r w:rsidRPr="00721243">
              <w:rPr>
                <w:rFonts w:cs="Arial"/>
                <w:color w:val="000000" w:themeColor="text1"/>
                <w:sz w:val="16"/>
                <w:szCs w:val="16"/>
              </w:rPr>
              <w:t>2</w:t>
            </w:r>
          </w:p>
        </w:tc>
        <w:tc>
          <w:tcPr>
            <w:tcW w:w="594"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0AD0C93" w14:textId="59A93AB3" w:rsidR="004D3867" w:rsidRPr="00721243" w:rsidRDefault="004D3867" w:rsidP="004D3867">
            <w:pPr>
              <w:widowControl w:val="0"/>
              <w:spacing w:line="276" w:lineRule="auto"/>
              <w:rPr>
                <w:rFonts w:cs="Arial"/>
                <w:color w:val="000000" w:themeColor="text1"/>
                <w:sz w:val="16"/>
                <w:szCs w:val="16"/>
              </w:rPr>
            </w:pPr>
            <w:r w:rsidRPr="00721243">
              <w:rPr>
                <w:rFonts w:cs="Arial"/>
                <w:color w:val="000000" w:themeColor="text1"/>
                <w:sz w:val="16"/>
                <w:szCs w:val="16"/>
              </w:rPr>
              <w:t>Izloženost zajednice preostalom zagađenju</w:t>
            </w:r>
          </w:p>
        </w:tc>
        <w:tc>
          <w:tcPr>
            <w:tcW w:w="18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9C82D95" w14:textId="77777777" w:rsidR="004D3867" w:rsidRPr="00721243" w:rsidRDefault="004D3867" w:rsidP="004D3867">
            <w:pPr>
              <w:widowControl w:val="0"/>
              <w:spacing w:line="276" w:lineRule="auto"/>
              <w:rPr>
                <w:rFonts w:ascii="Wingdings" w:hAnsi="Wingdings" w:cs="Arial"/>
                <w:color w:val="000000" w:themeColor="text1"/>
                <w:sz w:val="16"/>
                <w:szCs w:val="16"/>
                <w:highlight w:val="yellow"/>
              </w:rPr>
            </w:pPr>
          </w:p>
        </w:tc>
        <w:tc>
          <w:tcPr>
            <w:tcW w:w="179"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F89803A" w14:textId="77777777" w:rsidR="004D3867" w:rsidRPr="00721243" w:rsidRDefault="004D3867" w:rsidP="004D3867">
            <w:pPr>
              <w:widowControl w:val="0"/>
              <w:spacing w:line="276" w:lineRule="auto"/>
              <w:jc w:val="center"/>
              <w:rPr>
                <w:rFonts w:ascii="Wingdings" w:hAnsi="Wingdings" w:cs="Arial"/>
                <w:color w:val="000000" w:themeColor="text1"/>
                <w:sz w:val="16"/>
                <w:szCs w:val="16"/>
              </w:rPr>
            </w:pPr>
            <w:r w:rsidRPr="00721243">
              <w:rPr>
                <w:rFonts w:ascii="Wingdings" w:hAnsi="Wingdings" w:cs="Arial"/>
                <w:color w:val="000000" w:themeColor="text1"/>
                <w:sz w:val="16"/>
                <w:szCs w:val="16"/>
              </w:rPr>
              <w:t></w:t>
            </w:r>
          </w:p>
        </w:tc>
        <w:tc>
          <w:tcPr>
            <w:tcW w:w="78"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908F567" w14:textId="77777777" w:rsidR="004D3867" w:rsidRPr="00721243" w:rsidRDefault="004D3867" w:rsidP="004D3867">
            <w:pPr>
              <w:widowControl w:val="0"/>
              <w:spacing w:line="276" w:lineRule="auto"/>
              <w:jc w:val="center"/>
              <w:rPr>
                <w:rFonts w:ascii="Wingdings" w:hAnsi="Wingdings" w:cs="Arial"/>
                <w:color w:val="000000" w:themeColor="text1"/>
                <w:sz w:val="16"/>
                <w:szCs w:val="16"/>
              </w:rPr>
            </w:pPr>
            <w:r w:rsidRPr="00721243">
              <w:rPr>
                <w:rFonts w:ascii="Wingdings" w:hAnsi="Wingdings" w:cs="Arial"/>
                <w:color w:val="000000" w:themeColor="text1"/>
                <w:sz w:val="16"/>
                <w:szCs w:val="16"/>
              </w:rPr>
              <w:t></w:t>
            </w:r>
          </w:p>
        </w:tc>
        <w:tc>
          <w:tcPr>
            <w:tcW w:w="78"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7BB636E" w14:textId="77777777" w:rsidR="004D3867" w:rsidRPr="00721243" w:rsidRDefault="004D3867" w:rsidP="004D3867">
            <w:pPr>
              <w:widowControl w:val="0"/>
              <w:spacing w:line="276" w:lineRule="auto"/>
              <w:jc w:val="center"/>
              <w:rPr>
                <w:rFonts w:ascii="Wingdings" w:hAnsi="Wingdings" w:cs="Arial"/>
                <w:color w:val="000000" w:themeColor="text1"/>
                <w:sz w:val="16"/>
                <w:szCs w:val="16"/>
              </w:rPr>
            </w:pPr>
          </w:p>
        </w:tc>
        <w:tc>
          <w:tcPr>
            <w:tcW w:w="78"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AE26C46" w14:textId="77777777" w:rsidR="004D3867" w:rsidRPr="00721243" w:rsidRDefault="004D3867" w:rsidP="004D3867">
            <w:pPr>
              <w:widowControl w:val="0"/>
              <w:spacing w:line="276" w:lineRule="auto"/>
              <w:jc w:val="center"/>
              <w:rPr>
                <w:rFonts w:ascii="Wingdings" w:hAnsi="Wingdings" w:cs="Arial"/>
                <w:color w:val="000000" w:themeColor="text1"/>
                <w:sz w:val="16"/>
                <w:szCs w:val="16"/>
              </w:rPr>
            </w:pPr>
          </w:p>
        </w:tc>
        <w:tc>
          <w:tcPr>
            <w:tcW w:w="131"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B606FD3" w14:textId="77777777" w:rsidR="004D3867" w:rsidRPr="00721243" w:rsidRDefault="004D3867" w:rsidP="004D3867">
            <w:pPr>
              <w:widowControl w:val="0"/>
              <w:spacing w:line="276" w:lineRule="auto"/>
              <w:jc w:val="center"/>
              <w:rPr>
                <w:rFonts w:ascii="Wingdings" w:hAnsi="Wingdings" w:cs="Arial"/>
                <w:color w:val="000000" w:themeColor="text1"/>
                <w:sz w:val="16"/>
                <w:szCs w:val="16"/>
              </w:rPr>
            </w:pPr>
          </w:p>
        </w:tc>
        <w:tc>
          <w:tcPr>
            <w:tcW w:w="131"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DAEECE9" w14:textId="77777777" w:rsidR="004D3867" w:rsidRPr="00721243" w:rsidRDefault="004D3867" w:rsidP="004D3867">
            <w:pPr>
              <w:widowControl w:val="0"/>
              <w:spacing w:line="276" w:lineRule="auto"/>
              <w:jc w:val="center"/>
              <w:rPr>
                <w:rFonts w:ascii="Wingdings" w:hAnsi="Wingdings" w:cs="Arial"/>
                <w:color w:val="000000" w:themeColor="text1"/>
                <w:sz w:val="16"/>
                <w:szCs w:val="16"/>
              </w:rPr>
            </w:pPr>
            <w:r w:rsidRPr="00721243">
              <w:rPr>
                <w:rFonts w:ascii="Wingdings" w:hAnsi="Wingdings" w:cs="Arial"/>
                <w:color w:val="000000" w:themeColor="text1"/>
                <w:sz w:val="16"/>
                <w:szCs w:val="16"/>
              </w:rPr>
              <w:t></w:t>
            </w:r>
          </w:p>
        </w:tc>
        <w:tc>
          <w:tcPr>
            <w:tcW w:w="131"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AC378D6" w14:textId="77777777" w:rsidR="004D3867" w:rsidRPr="00721243" w:rsidRDefault="004D3867" w:rsidP="004D3867">
            <w:pPr>
              <w:widowControl w:val="0"/>
              <w:spacing w:line="276" w:lineRule="auto"/>
              <w:jc w:val="center"/>
              <w:rPr>
                <w:rFonts w:ascii="Wingdings" w:hAnsi="Wingdings" w:cs="Arial"/>
                <w:color w:val="000000" w:themeColor="text1"/>
                <w:sz w:val="16"/>
                <w:szCs w:val="16"/>
              </w:rPr>
            </w:pPr>
          </w:p>
        </w:tc>
        <w:tc>
          <w:tcPr>
            <w:tcW w:w="134"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7FFB3E9" w14:textId="77777777" w:rsidR="004D3867" w:rsidRPr="00721243" w:rsidRDefault="004D3867" w:rsidP="004D3867">
            <w:pPr>
              <w:widowControl w:val="0"/>
              <w:spacing w:line="276" w:lineRule="auto"/>
              <w:jc w:val="center"/>
              <w:rPr>
                <w:rFonts w:ascii="Wingdings" w:hAnsi="Wingdings" w:cs="Arial"/>
                <w:color w:val="000000" w:themeColor="text1"/>
                <w:sz w:val="16"/>
                <w:szCs w:val="16"/>
              </w:rPr>
            </w:pPr>
          </w:p>
        </w:tc>
        <w:tc>
          <w:tcPr>
            <w:tcW w:w="10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7A5C962" w14:textId="77777777" w:rsidR="004D3867" w:rsidRPr="00721243" w:rsidRDefault="004D3867" w:rsidP="004D3867">
            <w:pPr>
              <w:widowControl w:val="0"/>
              <w:spacing w:line="276" w:lineRule="auto"/>
              <w:jc w:val="center"/>
              <w:rPr>
                <w:rFonts w:ascii="Wingdings" w:hAnsi="Wingdings" w:cs="Arial"/>
                <w:color w:val="000000" w:themeColor="text1"/>
                <w:sz w:val="16"/>
                <w:szCs w:val="16"/>
              </w:rPr>
            </w:pPr>
          </w:p>
        </w:tc>
        <w:tc>
          <w:tcPr>
            <w:tcW w:w="105"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E2BA957" w14:textId="77777777" w:rsidR="004D3867" w:rsidRPr="00721243" w:rsidRDefault="004D3867" w:rsidP="004D3867">
            <w:pPr>
              <w:widowControl w:val="0"/>
              <w:spacing w:line="276" w:lineRule="auto"/>
              <w:jc w:val="center"/>
              <w:rPr>
                <w:rFonts w:ascii="Wingdings" w:hAnsi="Wingdings" w:cs="Arial"/>
                <w:color w:val="000000" w:themeColor="text1"/>
                <w:sz w:val="16"/>
                <w:szCs w:val="16"/>
              </w:rPr>
            </w:pPr>
          </w:p>
        </w:tc>
        <w:tc>
          <w:tcPr>
            <w:tcW w:w="111"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C0C484B" w14:textId="77777777" w:rsidR="004D3867" w:rsidRPr="00721243" w:rsidRDefault="004D3867" w:rsidP="004D3867">
            <w:pPr>
              <w:widowControl w:val="0"/>
              <w:spacing w:line="276" w:lineRule="auto"/>
              <w:jc w:val="center"/>
              <w:rPr>
                <w:rFonts w:ascii="Wingdings" w:hAnsi="Wingdings" w:cs="Arial"/>
                <w:color w:val="000000" w:themeColor="text1"/>
                <w:sz w:val="16"/>
                <w:szCs w:val="16"/>
              </w:rPr>
            </w:pPr>
            <w:r w:rsidRPr="00721243">
              <w:rPr>
                <w:rFonts w:ascii="Wingdings" w:hAnsi="Wingdings" w:cs="Arial"/>
                <w:color w:val="000000" w:themeColor="text1"/>
                <w:sz w:val="16"/>
                <w:szCs w:val="16"/>
              </w:rPr>
              <w:t></w:t>
            </w:r>
          </w:p>
        </w:tc>
        <w:tc>
          <w:tcPr>
            <w:tcW w:w="111"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E3E4F59" w14:textId="77777777" w:rsidR="004D3867" w:rsidRPr="00721243" w:rsidRDefault="004D3867" w:rsidP="004D3867">
            <w:pPr>
              <w:widowControl w:val="0"/>
              <w:spacing w:line="276" w:lineRule="auto"/>
              <w:jc w:val="center"/>
              <w:rPr>
                <w:rFonts w:ascii="Wingdings" w:hAnsi="Wingdings" w:cs="Arial"/>
                <w:color w:val="000000" w:themeColor="text1"/>
                <w:sz w:val="16"/>
                <w:szCs w:val="16"/>
              </w:rPr>
            </w:pPr>
          </w:p>
        </w:tc>
        <w:tc>
          <w:tcPr>
            <w:tcW w:w="147" w:type="pct"/>
            <w:tcBorders>
              <w:top w:val="single" w:sz="4" w:space="0" w:color="auto"/>
              <w:left w:val="single" w:sz="4" w:space="0" w:color="auto"/>
              <w:bottom w:val="single" w:sz="4" w:space="0" w:color="auto"/>
              <w:right w:val="single" w:sz="4" w:space="0" w:color="auto"/>
            </w:tcBorders>
            <w:vAlign w:val="center"/>
          </w:tcPr>
          <w:p w14:paraId="0776C49B" w14:textId="77777777" w:rsidR="004D3867" w:rsidRPr="00721243" w:rsidRDefault="004D3867" w:rsidP="004D3867">
            <w:pPr>
              <w:widowControl w:val="0"/>
              <w:spacing w:line="276" w:lineRule="auto"/>
              <w:jc w:val="center"/>
              <w:rPr>
                <w:rFonts w:ascii="Wingdings" w:hAnsi="Wingdings" w:cs="Arial"/>
                <w:color w:val="000000" w:themeColor="text1"/>
                <w:sz w:val="16"/>
                <w:szCs w:val="16"/>
              </w:rPr>
            </w:pPr>
          </w:p>
        </w:tc>
        <w:tc>
          <w:tcPr>
            <w:tcW w:w="145" w:type="pct"/>
            <w:tcBorders>
              <w:top w:val="single" w:sz="4" w:space="0" w:color="auto"/>
              <w:left w:val="single" w:sz="4" w:space="0" w:color="auto"/>
              <w:bottom w:val="single" w:sz="4" w:space="0" w:color="auto"/>
              <w:right w:val="single" w:sz="4" w:space="0" w:color="auto"/>
            </w:tcBorders>
            <w:vAlign w:val="center"/>
          </w:tcPr>
          <w:p w14:paraId="7261156B" w14:textId="77777777" w:rsidR="004D3867" w:rsidRPr="00721243" w:rsidRDefault="004D3867" w:rsidP="004D3867">
            <w:pPr>
              <w:widowControl w:val="0"/>
              <w:spacing w:line="276" w:lineRule="auto"/>
              <w:jc w:val="center"/>
              <w:rPr>
                <w:rFonts w:ascii="Wingdings" w:hAnsi="Wingdings" w:cs="Arial"/>
                <w:color w:val="000000" w:themeColor="text1"/>
                <w:sz w:val="16"/>
                <w:szCs w:val="16"/>
              </w:rPr>
            </w:pPr>
          </w:p>
        </w:tc>
        <w:tc>
          <w:tcPr>
            <w:tcW w:w="147" w:type="pct"/>
            <w:tcBorders>
              <w:top w:val="single" w:sz="4" w:space="0" w:color="auto"/>
              <w:left w:val="single" w:sz="4" w:space="0" w:color="auto"/>
              <w:bottom w:val="single" w:sz="4" w:space="0" w:color="auto"/>
              <w:right w:val="single" w:sz="4" w:space="0" w:color="auto"/>
            </w:tcBorders>
            <w:vAlign w:val="center"/>
          </w:tcPr>
          <w:p w14:paraId="117FA309" w14:textId="77777777" w:rsidR="004D3867" w:rsidRPr="00721243" w:rsidRDefault="004D3867" w:rsidP="004D3867">
            <w:pPr>
              <w:widowControl w:val="0"/>
              <w:spacing w:line="276" w:lineRule="auto"/>
              <w:jc w:val="center"/>
              <w:rPr>
                <w:rFonts w:ascii="Wingdings" w:hAnsi="Wingdings" w:cs="Arial"/>
                <w:color w:val="000000" w:themeColor="text1"/>
                <w:sz w:val="16"/>
                <w:szCs w:val="16"/>
              </w:rPr>
            </w:pPr>
            <w:r w:rsidRPr="00721243">
              <w:rPr>
                <w:rFonts w:ascii="Wingdings" w:hAnsi="Wingdings" w:cs="Arial"/>
                <w:color w:val="000000" w:themeColor="text1"/>
                <w:sz w:val="16"/>
                <w:szCs w:val="16"/>
              </w:rPr>
              <w:t></w:t>
            </w:r>
          </w:p>
        </w:tc>
        <w:tc>
          <w:tcPr>
            <w:tcW w:w="513" w:type="pct"/>
            <w:tcBorders>
              <w:top w:val="single" w:sz="4" w:space="0" w:color="auto"/>
              <w:left w:val="single" w:sz="4" w:space="0" w:color="auto"/>
              <w:bottom w:val="single" w:sz="4" w:space="0" w:color="auto"/>
              <w:right w:val="single" w:sz="4" w:space="0" w:color="auto"/>
            </w:tcBorders>
            <w:shd w:val="clear" w:color="auto" w:fill="92D050"/>
          </w:tcPr>
          <w:p w14:paraId="689E38CE" w14:textId="4C3DCB01" w:rsidR="004D3867" w:rsidRPr="00721243" w:rsidRDefault="004D3867" w:rsidP="004D3867">
            <w:pPr>
              <w:widowControl w:val="0"/>
              <w:spacing w:line="276" w:lineRule="auto"/>
              <w:rPr>
                <w:rFonts w:cs="Arial"/>
                <w:b/>
                <w:color w:val="000000" w:themeColor="text1"/>
                <w:sz w:val="16"/>
                <w:szCs w:val="16"/>
              </w:rPr>
            </w:pPr>
            <w:r w:rsidRPr="00721243">
              <w:rPr>
                <w:sz w:val="16"/>
                <w:szCs w:val="16"/>
              </w:rPr>
              <w:t>Nizak</w:t>
            </w:r>
          </w:p>
        </w:tc>
        <w:tc>
          <w:tcPr>
            <w:tcW w:w="567" w:type="pct"/>
            <w:tcBorders>
              <w:top w:val="single" w:sz="4" w:space="0" w:color="auto"/>
              <w:left w:val="single" w:sz="4" w:space="0" w:color="auto"/>
              <w:bottom w:val="single" w:sz="4" w:space="0" w:color="auto"/>
              <w:right w:val="single" w:sz="4" w:space="0" w:color="auto"/>
            </w:tcBorders>
            <w:shd w:val="clear" w:color="auto" w:fill="92D050"/>
          </w:tcPr>
          <w:p w14:paraId="18F61AF1" w14:textId="79A1C75E" w:rsidR="004D3867" w:rsidRPr="00721243" w:rsidRDefault="004D3867" w:rsidP="004D3867">
            <w:pPr>
              <w:widowControl w:val="0"/>
              <w:spacing w:line="276" w:lineRule="auto"/>
              <w:rPr>
                <w:rFonts w:cs="Arial"/>
                <w:b/>
                <w:color w:val="000000" w:themeColor="text1"/>
                <w:sz w:val="16"/>
                <w:szCs w:val="16"/>
              </w:rPr>
            </w:pPr>
            <w:r w:rsidRPr="00721243">
              <w:rPr>
                <w:sz w:val="16"/>
                <w:szCs w:val="16"/>
              </w:rPr>
              <w:t>Nizak</w:t>
            </w:r>
          </w:p>
        </w:tc>
        <w:tc>
          <w:tcPr>
            <w:tcW w:w="567" w:type="pct"/>
            <w:tcBorders>
              <w:top w:val="single" w:sz="4" w:space="0" w:color="auto"/>
              <w:left w:val="single" w:sz="4" w:space="0" w:color="auto"/>
              <w:bottom w:val="single" w:sz="4" w:space="0" w:color="auto"/>
              <w:right w:val="single" w:sz="4" w:space="0" w:color="auto"/>
            </w:tcBorders>
            <w:shd w:val="clear" w:color="auto" w:fill="92D050"/>
          </w:tcPr>
          <w:p w14:paraId="34745CCE" w14:textId="4E6A5177" w:rsidR="004D3867" w:rsidRPr="00721243" w:rsidRDefault="004D3867" w:rsidP="004D3867">
            <w:pPr>
              <w:widowControl w:val="0"/>
              <w:spacing w:line="276" w:lineRule="auto"/>
              <w:rPr>
                <w:rFonts w:cs="Arial"/>
                <w:b/>
                <w:color w:val="000000" w:themeColor="text1"/>
                <w:sz w:val="16"/>
                <w:szCs w:val="16"/>
              </w:rPr>
            </w:pPr>
            <w:r w:rsidRPr="00721243">
              <w:rPr>
                <w:sz w:val="16"/>
                <w:szCs w:val="16"/>
              </w:rPr>
              <w:t>Nizak</w:t>
            </w:r>
          </w:p>
        </w:tc>
        <w:tc>
          <w:tcPr>
            <w:tcW w:w="621" w:type="pct"/>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tcPr>
          <w:p w14:paraId="6F1908B9" w14:textId="5FC426DC" w:rsidR="004D3867" w:rsidRPr="00721243" w:rsidRDefault="00987488" w:rsidP="004D3867">
            <w:pPr>
              <w:widowControl w:val="0"/>
              <w:spacing w:line="276" w:lineRule="auto"/>
              <w:rPr>
                <w:rFonts w:cs="Arial"/>
                <w:b/>
                <w:color w:val="000000" w:themeColor="text1"/>
                <w:sz w:val="16"/>
                <w:szCs w:val="16"/>
              </w:rPr>
            </w:pPr>
            <w:r w:rsidRPr="00721243">
              <w:rPr>
                <w:rFonts w:cs="Arial"/>
                <w:b/>
                <w:color w:val="000000" w:themeColor="text1"/>
                <w:sz w:val="16"/>
                <w:szCs w:val="16"/>
              </w:rPr>
              <w:t>Beznačajan</w:t>
            </w:r>
          </w:p>
        </w:tc>
      </w:tr>
      <w:tr w:rsidR="00C06161" w:rsidRPr="00721243" w14:paraId="2EBB1F38" w14:textId="77777777" w:rsidTr="00FC7001">
        <w:trPr>
          <w:trHeight w:val="340"/>
          <w:jc w:val="center"/>
        </w:trPr>
        <w:tc>
          <w:tcPr>
            <w:tcW w:w="5000" w:type="pct"/>
            <w:gridSpan w:val="22"/>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220C891" w14:textId="03139D98" w:rsidR="00C06161" w:rsidRPr="00721243" w:rsidRDefault="00C06161" w:rsidP="00C06161">
            <w:pPr>
              <w:widowControl w:val="0"/>
              <w:spacing w:line="276" w:lineRule="auto"/>
              <w:rPr>
                <w:rFonts w:cs="Arial"/>
                <w:b/>
                <w:color w:val="000000" w:themeColor="text1"/>
                <w:sz w:val="16"/>
                <w:szCs w:val="16"/>
              </w:rPr>
            </w:pPr>
            <w:r w:rsidRPr="00721243">
              <w:rPr>
                <w:rFonts w:cs="Arial"/>
                <w:b/>
                <w:color w:val="000000" w:themeColor="text1"/>
                <w:sz w:val="16"/>
                <w:szCs w:val="16"/>
              </w:rPr>
              <w:t xml:space="preserve">8. </w:t>
            </w:r>
            <w:r w:rsidR="00EC6FD2" w:rsidRPr="00721243">
              <w:rPr>
                <w:rFonts w:cs="Arial"/>
                <w:b/>
                <w:color w:val="000000" w:themeColor="text1"/>
                <w:sz w:val="16"/>
                <w:szCs w:val="16"/>
              </w:rPr>
              <w:t>Radna snaga i uslovi rada</w:t>
            </w:r>
          </w:p>
        </w:tc>
      </w:tr>
      <w:tr w:rsidR="00D16486" w:rsidRPr="00721243" w14:paraId="1CC86B56" w14:textId="77777777" w:rsidTr="00987488">
        <w:trPr>
          <w:trHeight w:val="340"/>
          <w:jc w:val="center"/>
        </w:trPr>
        <w:tc>
          <w:tcPr>
            <w:tcW w:w="149"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BA97831" w14:textId="77777777" w:rsidR="004D3867" w:rsidRPr="00721243" w:rsidRDefault="004D3867" w:rsidP="004D3867">
            <w:pPr>
              <w:widowControl w:val="0"/>
              <w:spacing w:line="276" w:lineRule="auto"/>
              <w:rPr>
                <w:rFonts w:cs="Arial"/>
                <w:color w:val="000000" w:themeColor="text1"/>
                <w:sz w:val="16"/>
                <w:szCs w:val="16"/>
              </w:rPr>
            </w:pPr>
            <w:r w:rsidRPr="00721243">
              <w:rPr>
                <w:rFonts w:cs="Arial"/>
                <w:color w:val="000000" w:themeColor="text1"/>
                <w:sz w:val="16"/>
                <w:szCs w:val="16"/>
              </w:rPr>
              <w:t>1</w:t>
            </w:r>
          </w:p>
        </w:tc>
        <w:tc>
          <w:tcPr>
            <w:tcW w:w="594"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F74C945" w14:textId="22917144" w:rsidR="004D3867" w:rsidRPr="00721243" w:rsidRDefault="004D3867" w:rsidP="004D3867">
            <w:pPr>
              <w:widowControl w:val="0"/>
              <w:spacing w:line="276" w:lineRule="auto"/>
              <w:rPr>
                <w:rFonts w:cs="Arial"/>
                <w:color w:val="000000" w:themeColor="text1"/>
                <w:sz w:val="16"/>
                <w:szCs w:val="16"/>
              </w:rPr>
            </w:pPr>
            <w:r w:rsidRPr="00721243">
              <w:rPr>
                <w:rFonts w:cs="Arial"/>
                <w:color w:val="000000" w:themeColor="text1"/>
                <w:sz w:val="16"/>
                <w:szCs w:val="16"/>
              </w:rPr>
              <w:t>Rizici po zdravlje i bezbjednost na radu za osoblje angažovano na monitoringu</w:t>
            </w:r>
          </w:p>
        </w:tc>
        <w:tc>
          <w:tcPr>
            <w:tcW w:w="18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E5A0AE6" w14:textId="77777777" w:rsidR="004D3867" w:rsidRPr="00721243" w:rsidRDefault="004D3867" w:rsidP="004D3867">
            <w:pPr>
              <w:widowControl w:val="0"/>
              <w:spacing w:line="276" w:lineRule="auto"/>
              <w:rPr>
                <w:rFonts w:ascii="Wingdings" w:hAnsi="Wingdings" w:cs="Arial"/>
                <w:color w:val="000000" w:themeColor="text1"/>
                <w:sz w:val="16"/>
                <w:szCs w:val="16"/>
              </w:rPr>
            </w:pPr>
          </w:p>
        </w:tc>
        <w:tc>
          <w:tcPr>
            <w:tcW w:w="179"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F60E130" w14:textId="77777777" w:rsidR="004D3867" w:rsidRPr="00721243" w:rsidRDefault="004D3867" w:rsidP="004D3867">
            <w:pPr>
              <w:widowControl w:val="0"/>
              <w:spacing w:line="276" w:lineRule="auto"/>
              <w:jc w:val="center"/>
              <w:rPr>
                <w:rFonts w:ascii="Wingdings" w:hAnsi="Wingdings" w:cs="Arial"/>
                <w:color w:val="000000" w:themeColor="text1"/>
                <w:sz w:val="16"/>
                <w:szCs w:val="16"/>
              </w:rPr>
            </w:pPr>
            <w:r w:rsidRPr="00721243">
              <w:rPr>
                <w:rFonts w:ascii="Wingdings" w:hAnsi="Wingdings" w:cs="Arial"/>
                <w:color w:val="000000" w:themeColor="text1"/>
                <w:sz w:val="16"/>
                <w:szCs w:val="16"/>
              </w:rPr>
              <w:t></w:t>
            </w:r>
          </w:p>
        </w:tc>
        <w:tc>
          <w:tcPr>
            <w:tcW w:w="78"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2ABBACA" w14:textId="77777777" w:rsidR="004D3867" w:rsidRPr="00721243" w:rsidRDefault="004D3867" w:rsidP="004D3867">
            <w:pPr>
              <w:widowControl w:val="0"/>
              <w:spacing w:line="276" w:lineRule="auto"/>
              <w:jc w:val="center"/>
              <w:rPr>
                <w:rFonts w:ascii="Wingdings" w:hAnsi="Wingdings" w:cs="Arial"/>
                <w:color w:val="000000" w:themeColor="text1"/>
                <w:sz w:val="16"/>
                <w:szCs w:val="16"/>
              </w:rPr>
            </w:pPr>
            <w:r w:rsidRPr="00721243">
              <w:rPr>
                <w:rFonts w:ascii="Wingdings" w:hAnsi="Wingdings" w:cs="Arial"/>
                <w:color w:val="000000" w:themeColor="text1"/>
                <w:sz w:val="16"/>
                <w:szCs w:val="16"/>
              </w:rPr>
              <w:t></w:t>
            </w:r>
          </w:p>
        </w:tc>
        <w:tc>
          <w:tcPr>
            <w:tcW w:w="78"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129B4BF" w14:textId="77777777" w:rsidR="004D3867" w:rsidRPr="00721243" w:rsidRDefault="004D3867" w:rsidP="004D3867">
            <w:pPr>
              <w:widowControl w:val="0"/>
              <w:spacing w:line="276" w:lineRule="auto"/>
              <w:jc w:val="center"/>
              <w:rPr>
                <w:rFonts w:ascii="Wingdings" w:hAnsi="Wingdings" w:cs="Arial"/>
                <w:color w:val="000000" w:themeColor="text1"/>
                <w:sz w:val="16"/>
                <w:szCs w:val="16"/>
              </w:rPr>
            </w:pPr>
          </w:p>
        </w:tc>
        <w:tc>
          <w:tcPr>
            <w:tcW w:w="78"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807C34D" w14:textId="77777777" w:rsidR="004D3867" w:rsidRPr="00721243" w:rsidRDefault="004D3867" w:rsidP="004D3867">
            <w:pPr>
              <w:widowControl w:val="0"/>
              <w:spacing w:line="276" w:lineRule="auto"/>
              <w:jc w:val="center"/>
              <w:rPr>
                <w:rFonts w:ascii="Wingdings" w:hAnsi="Wingdings" w:cs="Arial"/>
                <w:color w:val="000000" w:themeColor="text1"/>
                <w:sz w:val="16"/>
                <w:szCs w:val="16"/>
              </w:rPr>
            </w:pPr>
          </w:p>
        </w:tc>
        <w:tc>
          <w:tcPr>
            <w:tcW w:w="131"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CDC387E" w14:textId="77777777" w:rsidR="004D3867" w:rsidRPr="00721243" w:rsidRDefault="004D3867" w:rsidP="004D3867">
            <w:pPr>
              <w:widowControl w:val="0"/>
              <w:spacing w:line="276" w:lineRule="auto"/>
              <w:jc w:val="center"/>
              <w:rPr>
                <w:rFonts w:ascii="Wingdings" w:hAnsi="Wingdings" w:cs="Arial"/>
                <w:color w:val="000000" w:themeColor="text1"/>
                <w:sz w:val="16"/>
                <w:szCs w:val="16"/>
              </w:rPr>
            </w:pPr>
            <w:r w:rsidRPr="00721243">
              <w:rPr>
                <w:rFonts w:ascii="Wingdings" w:hAnsi="Wingdings" w:cs="Arial"/>
                <w:color w:val="000000" w:themeColor="text1"/>
                <w:sz w:val="16"/>
                <w:szCs w:val="16"/>
              </w:rPr>
              <w:t></w:t>
            </w:r>
          </w:p>
        </w:tc>
        <w:tc>
          <w:tcPr>
            <w:tcW w:w="131"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76FFEB5" w14:textId="77777777" w:rsidR="004D3867" w:rsidRPr="00721243" w:rsidRDefault="004D3867" w:rsidP="004D3867">
            <w:pPr>
              <w:widowControl w:val="0"/>
              <w:spacing w:line="276" w:lineRule="auto"/>
              <w:jc w:val="center"/>
              <w:rPr>
                <w:rFonts w:ascii="Wingdings" w:hAnsi="Wingdings" w:cs="Arial"/>
                <w:color w:val="000000" w:themeColor="text1"/>
                <w:sz w:val="16"/>
                <w:szCs w:val="16"/>
              </w:rPr>
            </w:pPr>
          </w:p>
        </w:tc>
        <w:tc>
          <w:tcPr>
            <w:tcW w:w="131"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E8B43CA" w14:textId="77777777" w:rsidR="004D3867" w:rsidRPr="00721243" w:rsidRDefault="004D3867" w:rsidP="004D3867">
            <w:pPr>
              <w:widowControl w:val="0"/>
              <w:spacing w:line="276" w:lineRule="auto"/>
              <w:jc w:val="center"/>
              <w:rPr>
                <w:rFonts w:ascii="Wingdings" w:hAnsi="Wingdings" w:cs="Arial"/>
                <w:color w:val="000000" w:themeColor="text1"/>
                <w:sz w:val="16"/>
                <w:szCs w:val="16"/>
              </w:rPr>
            </w:pPr>
          </w:p>
        </w:tc>
        <w:tc>
          <w:tcPr>
            <w:tcW w:w="134"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FB474A6" w14:textId="77777777" w:rsidR="004D3867" w:rsidRPr="00721243" w:rsidRDefault="004D3867" w:rsidP="004D3867">
            <w:pPr>
              <w:widowControl w:val="0"/>
              <w:spacing w:line="276" w:lineRule="auto"/>
              <w:jc w:val="center"/>
              <w:rPr>
                <w:rFonts w:ascii="Wingdings" w:hAnsi="Wingdings" w:cs="Arial"/>
                <w:color w:val="000000" w:themeColor="text1"/>
                <w:sz w:val="16"/>
                <w:szCs w:val="16"/>
              </w:rPr>
            </w:pPr>
          </w:p>
        </w:tc>
        <w:tc>
          <w:tcPr>
            <w:tcW w:w="10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8EBDD18" w14:textId="77777777" w:rsidR="004D3867" w:rsidRPr="00721243" w:rsidRDefault="004D3867" w:rsidP="004D3867">
            <w:pPr>
              <w:widowControl w:val="0"/>
              <w:spacing w:line="276" w:lineRule="auto"/>
              <w:jc w:val="center"/>
              <w:rPr>
                <w:rFonts w:ascii="Wingdings" w:hAnsi="Wingdings" w:cs="Arial"/>
                <w:color w:val="000000" w:themeColor="text1"/>
                <w:sz w:val="16"/>
                <w:szCs w:val="16"/>
              </w:rPr>
            </w:pPr>
            <w:r w:rsidRPr="00721243">
              <w:rPr>
                <w:rFonts w:ascii="Wingdings" w:hAnsi="Wingdings" w:cs="Arial"/>
                <w:color w:val="000000" w:themeColor="text1"/>
                <w:sz w:val="16"/>
                <w:szCs w:val="16"/>
              </w:rPr>
              <w:t></w:t>
            </w:r>
          </w:p>
        </w:tc>
        <w:tc>
          <w:tcPr>
            <w:tcW w:w="105"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B8DC4EC" w14:textId="77777777" w:rsidR="004D3867" w:rsidRPr="00721243" w:rsidRDefault="004D3867" w:rsidP="004D3867">
            <w:pPr>
              <w:widowControl w:val="0"/>
              <w:spacing w:line="276" w:lineRule="auto"/>
              <w:jc w:val="center"/>
              <w:rPr>
                <w:rFonts w:ascii="Wingdings" w:hAnsi="Wingdings" w:cs="Arial"/>
                <w:color w:val="000000" w:themeColor="text1"/>
                <w:sz w:val="16"/>
                <w:szCs w:val="16"/>
              </w:rPr>
            </w:pPr>
          </w:p>
        </w:tc>
        <w:tc>
          <w:tcPr>
            <w:tcW w:w="111"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8C87E75" w14:textId="77777777" w:rsidR="004D3867" w:rsidRPr="00721243" w:rsidRDefault="004D3867" w:rsidP="004D3867">
            <w:pPr>
              <w:widowControl w:val="0"/>
              <w:spacing w:line="276" w:lineRule="auto"/>
              <w:jc w:val="center"/>
              <w:rPr>
                <w:rFonts w:ascii="Wingdings" w:hAnsi="Wingdings" w:cs="Arial"/>
                <w:color w:val="000000" w:themeColor="text1"/>
                <w:sz w:val="16"/>
                <w:szCs w:val="16"/>
              </w:rPr>
            </w:pPr>
          </w:p>
        </w:tc>
        <w:tc>
          <w:tcPr>
            <w:tcW w:w="111"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EA8177C" w14:textId="77777777" w:rsidR="004D3867" w:rsidRPr="00721243" w:rsidRDefault="004D3867" w:rsidP="004D3867">
            <w:pPr>
              <w:widowControl w:val="0"/>
              <w:spacing w:line="276" w:lineRule="auto"/>
              <w:jc w:val="center"/>
              <w:rPr>
                <w:rFonts w:ascii="Wingdings" w:hAnsi="Wingdings" w:cs="Arial"/>
                <w:color w:val="000000" w:themeColor="text1"/>
                <w:sz w:val="16"/>
                <w:szCs w:val="16"/>
              </w:rPr>
            </w:pPr>
          </w:p>
        </w:tc>
        <w:tc>
          <w:tcPr>
            <w:tcW w:w="147" w:type="pct"/>
            <w:tcBorders>
              <w:top w:val="single" w:sz="4" w:space="0" w:color="auto"/>
              <w:left w:val="single" w:sz="4" w:space="0" w:color="auto"/>
              <w:bottom w:val="single" w:sz="4" w:space="0" w:color="auto"/>
              <w:right w:val="single" w:sz="4" w:space="0" w:color="auto"/>
            </w:tcBorders>
            <w:vAlign w:val="center"/>
            <w:hideMark/>
          </w:tcPr>
          <w:p w14:paraId="7199C6BC" w14:textId="77777777" w:rsidR="004D3867" w:rsidRPr="00721243" w:rsidRDefault="004D3867" w:rsidP="004D3867">
            <w:pPr>
              <w:widowControl w:val="0"/>
              <w:spacing w:line="276" w:lineRule="auto"/>
              <w:jc w:val="center"/>
              <w:rPr>
                <w:rFonts w:ascii="Wingdings" w:hAnsi="Wingdings" w:cs="Arial"/>
                <w:color w:val="000000" w:themeColor="text1"/>
                <w:sz w:val="16"/>
                <w:szCs w:val="16"/>
              </w:rPr>
            </w:pPr>
            <w:r w:rsidRPr="00721243">
              <w:rPr>
                <w:rFonts w:ascii="Wingdings" w:hAnsi="Wingdings" w:cs="Arial"/>
                <w:color w:val="000000" w:themeColor="text1"/>
                <w:sz w:val="16"/>
                <w:szCs w:val="16"/>
              </w:rPr>
              <w:t></w:t>
            </w:r>
          </w:p>
        </w:tc>
        <w:tc>
          <w:tcPr>
            <w:tcW w:w="145" w:type="pct"/>
            <w:tcBorders>
              <w:top w:val="single" w:sz="4" w:space="0" w:color="auto"/>
              <w:left w:val="single" w:sz="4" w:space="0" w:color="auto"/>
              <w:bottom w:val="single" w:sz="4" w:space="0" w:color="auto"/>
              <w:right w:val="single" w:sz="4" w:space="0" w:color="auto"/>
            </w:tcBorders>
            <w:vAlign w:val="center"/>
          </w:tcPr>
          <w:p w14:paraId="336A2092" w14:textId="77777777" w:rsidR="004D3867" w:rsidRPr="00721243" w:rsidRDefault="004D3867" w:rsidP="004D3867">
            <w:pPr>
              <w:widowControl w:val="0"/>
              <w:spacing w:line="276" w:lineRule="auto"/>
              <w:jc w:val="center"/>
              <w:rPr>
                <w:rFonts w:ascii="Wingdings" w:hAnsi="Wingdings" w:cs="Arial"/>
                <w:color w:val="000000" w:themeColor="text1"/>
                <w:sz w:val="16"/>
                <w:szCs w:val="16"/>
              </w:rPr>
            </w:pPr>
          </w:p>
        </w:tc>
        <w:tc>
          <w:tcPr>
            <w:tcW w:w="147" w:type="pct"/>
            <w:tcBorders>
              <w:top w:val="single" w:sz="4" w:space="0" w:color="auto"/>
              <w:left w:val="single" w:sz="4" w:space="0" w:color="auto"/>
              <w:bottom w:val="single" w:sz="4" w:space="0" w:color="auto"/>
              <w:right w:val="single" w:sz="4" w:space="0" w:color="auto"/>
            </w:tcBorders>
            <w:vAlign w:val="center"/>
          </w:tcPr>
          <w:p w14:paraId="097047B3" w14:textId="77777777" w:rsidR="004D3867" w:rsidRPr="00721243" w:rsidRDefault="004D3867" w:rsidP="004D3867">
            <w:pPr>
              <w:widowControl w:val="0"/>
              <w:spacing w:line="276" w:lineRule="auto"/>
              <w:jc w:val="center"/>
              <w:rPr>
                <w:rFonts w:ascii="Wingdings" w:hAnsi="Wingdings" w:cs="Arial"/>
                <w:color w:val="000000" w:themeColor="text1"/>
                <w:sz w:val="16"/>
                <w:szCs w:val="16"/>
              </w:rPr>
            </w:pPr>
          </w:p>
        </w:tc>
        <w:tc>
          <w:tcPr>
            <w:tcW w:w="513" w:type="pct"/>
            <w:tcBorders>
              <w:top w:val="single" w:sz="4" w:space="0" w:color="auto"/>
              <w:left w:val="single" w:sz="4" w:space="0" w:color="auto"/>
              <w:bottom w:val="single" w:sz="4" w:space="0" w:color="auto"/>
              <w:right w:val="single" w:sz="4" w:space="0" w:color="auto"/>
            </w:tcBorders>
            <w:shd w:val="clear" w:color="auto" w:fill="92D050"/>
            <w:hideMark/>
          </w:tcPr>
          <w:p w14:paraId="337B5C85" w14:textId="40B2F527" w:rsidR="004D3867" w:rsidRPr="00721243" w:rsidRDefault="004D3867" w:rsidP="004D3867">
            <w:pPr>
              <w:widowControl w:val="0"/>
              <w:spacing w:line="276" w:lineRule="auto"/>
              <w:rPr>
                <w:rFonts w:cs="Arial"/>
                <w:b/>
                <w:color w:val="000000" w:themeColor="text1"/>
                <w:sz w:val="16"/>
                <w:szCs w:val="16"/>
              </w:rPr>
            </w:pPr>
            <w:r w:rsidRPr="00721243">
              <w:rPr>
                <w:sz w:val="16"/>
                <w:szCs w:val="16"/>
              </w:rPr>
              <w:t>Nizak</w:t>
            </w:r>
          </w:p>
        </w:tc>
        <w:tc>
          <w:tcPr>
            <w:tcW w:w="567" w:type="pct"/>
            <w:tcBorders>
              <w:top w:val="single" w:sz="4" w:space="0" w:color="auto"/>
              <w:left w:val="single" w:sz="4" w:space="0" w:color="auto"/>
              <w:bottom w:val="single" w:sz="4" w:space="0" w:color="auto"/>
              <w:right w:val="single" w:sz="4" w:space="0" w:color="auto"/>
            </w:tcBorders>
            <w:shd w:val="clear" w:color="auto" w:fill="92D050"/>
            <w:hideMark/>
          </w:tcPr>
          <w:p w14:paraId="1E992087" w14:textId="2C73B388" w:rsidR="004D3867" w:rsidRPr="00721243" w:rsidRDefault="004D3867" w:rsidP="004D3867">
            <w:pPr>
              <w:widowControl w:val="0"/>
              <w:spacing w:line="276" w:lineRule="auto"/>
              <w:rPr>
                <w:rFonts w:cs="Arial"/>
                <w:b/>
                <w:color w:val="000000" w:themeColor="text1"/>
                <w:sz w:val="16"/>
                <w:szCs w:val="16"/>
              </w:rPr>
            </w:pPr>
            <w:r w:rsidRPr="00721243">
              <w:rPr>
                <w:sz w:val="16"/>
                <w:szCs w:val="16"/>
              </w:rPr>
              <w:t>Nizak</w:t>
            </w:r>
          </w:p>
        </w:tc>
        <w:tc>
          <w:tcPr>
            <w:tcW w:w="567" w:type="pct"/>
            <w:tcBorders>
              <w:top w:val="single" w:sz="4" w:space="0" w:color="auto"/>
              <w:left w:val="single" w:sz="4" w:space="0" w:color="auto"/>
              <w:bottom w:val="single" w:sz="4" w:space="0" w:color="auto"/>
              <w:right w:val="single" w:sz="4" w:space="0" w:color="auto"/>
            </w:tcBorders>
            <w:shd w:val="clear" w:color="auto" w:fill="92D050"/>
            <w:hideMark/>
          </w:tcPr>
          <w:p w14:paraId="73819615" w14:textId="6DBB447E" w:rsidR="004D3867" w:rsidRPr="00721243" w:rsidRDefault="004D3867" w:rsidP="004D3867">
            <w:pPr>
              <w:widowControl w:val="0"/>
              <w:spacing w:line="276" w:lineRule="auto"/>
              <w:rPr>
                <w:rFonts w:cs="Arial"/>
                <w:b/>
                <w:color w:val="000000" w:themeColor="text1"/>
                <w:sz w:val="16"/>
                <w:szCs w:val="16"/>
              </w:rPr>
            </w:pPr>
            <w:r w:rsidRPr="00721243">
              <w:rPr>
                <w:sz w:val="16"/>
                <w:szCs w:val="16"/>
              </w:rPr>
              <w:t>Nizak</w:t>
            </w:r>
          </w:p>
        </w:tc>
        <w:tc>
          <w:tcPr>
            <w:tcW w:w="621" w:type="pct"/>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hideMark/>
          </w:tcPr>
          <w:p w14:paraId="4D67A8ED" w14:textId="443F78AE" w:rsidR="004D3867" w:rsidRPr="00721243" w:rsidRDefault="00987488" w:rsidP="004D3867">
            <w:pPr>
              <w:widowControl w:val="0"/>
              <w:spacing w:line="276" w:lineRule="auto"/>
              <w:rPr>
                <w:rFonts w:cs="Arial"/>
                <w:b/>
                <w:color w:val="000000" w:themeColor="text1"/>
                <w:sz w:val="16"/>
                <w:szCs w:val="16"/>
              </w:rPr>
            </w:pPr>
            <w:r w:rsidRPr="00721243">
              <w:rPr>
                <w:rFonts w:cs="Arial"/>
                <w:b/>
                <w:color w:val="000000" w:themeColor="text1"/>
                <w:sz w:val="16"/>
                <w:szCs w:val="16"/>
              </w:rPr>
              <w:t>Beznačajan</w:t>
            </w:r>
          </w:p>
        </w:tc>
      </w:tr>
      <w:tr w:rsidR="00C06161" w:rsidRPr="00721243" w14:paraId="244C8E71" w14:textId="77777777" w:rsidTr="00FC7001">
        <w:trPr>
          <w:trHeight w:val="340"/>
          <w:jc w:val="center"/>
        </w:trPr>
        <w:tc>
          <w:tcPr>
            <w:tcW w:w="5000" w:type="pct"/>
            <w:gridSpan w:val="22"/>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FCA708C" w14:textId="52057C0F" w:rsidR="00C06161" w:rsidRPr="00721243" w:rsidRDefault="00C06161" w:rsidP="00C06161">
            <w:pPr>
              <w:widowControl w:val="0"/>
              <w:spacing w:line="276" w:lineRule="auto"/>
              <w:rPr>
                <w:rFonts w:cs="Arial"/>
                <w:b/>
                <w:color w:val="000000" w:themeColor="text1"/>
                <w:sz w:val="16"/>
                <w:szCs w:val="16"/>
              </w:rPr>
            </w:pPr>
            <w:r w:rsidRPr="00721243">
              <w:rPr>
                <w:rFonts w:cs="Arial"/>
                <w:b/>
                <w:color w:val="000000" w:themeColor="text1"/>
                <w:sz w:val="16"/>
                <w:szCs w:val="16"/>
              </w:rPr>
              <w:t xml:space="preserve">10. </w:t>
            </w:r>
            <w:r w:rsidR="00EC6FD2" w:rsidRPr="00721243">
              <w:rPr>
                <w:rFonts w:cs="Arial"/>
                <w:b/>
                <w:color w:val="000000" w:themeColor="text1"/>
                <w:sz w:val="16"/>
                <w:szCs w:val="16"/>
              </w:rPr>
              <w:t>Pejzaž</w:t>
            </w:r>
          </w:p>
        </w:tc>
      </w:tr>
      <w:tr w:rsidR="00987488" w:rsidRPr="00721243" w14:paraId="35FE0E0C" w14:textId="77777777" w:rsidTr="00987488">
        <w:trPr>
          <w:trHeight w:val="340"/>
          <w:jc w:val="center"/>
        </w:trPr>
        <w:tc>
          <w:tcPr>
            <w:tcW w:w="149"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80147E3" w14:textId="77777777" w:rsidR="004D3867" w:rsidRPr="00721243" w:rsidRDefault="004D3867" w:rsidP="004D3867">
            <w:pPr>
              <w:widowControl w:val="0"/>
              <w:spacing w:line="276" w:lineRule="auto"/>
              <w:rPr>
                <w:rFonts w:cs="Arial"/>
                <w:color w:val="000000" w:themeColor="text1"/>
                <w:sz w:val="16"/>
                <w:szCs w:val="16"/>
              </w:rPr>
            </w:pPr>
            <w:r w:rsidRPr="00721243">
              <w:rPr>
                <w:rFonts w:cs="Arial"/>
                <w:color w:val="000000" w:themeColor="text1"/>
                <w:sz w:val="16"/>
                <w:szCs w:val="16"/>
              </w:rPr>
              <w:t>1</w:t>
            </w:r>
          </w:p>
        </w:tc>
        <w:tc>
          <w:tcPr>
            <w:tcW w:w="594"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42FAA34" w14:textId="377524EA" w:rsidR="004D3867" w:rsidRPr="00721243" w:rsidRDefault="004D3867" w:rsidP="004D3867">
            <w:pPr>
              <w:widowControl w:val="0"/>
              <w:spacing w:line="276" w:lineRule="auto"/>
              <w:rPr>
                <w:rFonts w:cs="Arial"/>
                <w:color w:val="000000" w:themeColor="text1"/>
                <w:sz w:val="16"/>
                <w:szCs w:val="16"/>
              </w:rPr>
            </w:pPr>
            <w:r w:rsidRPr="00721243">
              <w:rPr>
                <w:rFonts w:cs="Arial"/>
                <w:color w:val="000000" w:themeColor="text1"/>
                <w:sz w:val="16"/>
                <w:szCs w:val="16"/>
              </w:rPr>
              <w:t>Postojanje odlagališta otpada</w:t>
            </w:r>
          </w:p>
        </w:tc>
        <w:tc>
          <w:tcPr>
            <w:tcW w:w="18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3A16575" w14:textId="77777777" w:rsidR="004D3867" w:rsidRPr="00721243" w:rsidRDefault="004D3867" w:rsidP="004D3867">
            <w:pPr>
              <w:widowControl w:val="0"/>
              <w:spacing w:line="276" w:lineRule="auto"/>
              <w:rPr>
                <w:rFonts w:ascii="Wingdings" w:hAnsi="Wingdings" w:cs="Arial"/>
                <w:color w:val="000000" w:themeColor="text1"/>
                <w:sz w:val="16"/>
                <w:szCs w:val="16"/>
              </w:rPr>
            </w:pPr>
          </w:p>
        </w:tc>
        <w:tc>
          <w:tcPr>
            <w:tcW w:w="179"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1BE07CE" w14:textId="77777777" w:rsidR="004D3867" w:rsidRPr="00721243" w:rsidRDefault="004D3867" w:rsidP="004D3867">
            <w:pPr>
              <w:widowControl w:val="0"/>
              <w:spacing w:line="276" w:lineRule="auto"/>
              <w:jc w:val="center"/>
              <w:rPr>
                <w:rFonts w:ascii="Wingdings" w:hAnsi="Wingdings" w:cs="Arial"/>
                <w:color w:val="000000" w:themeColor="text1"/>
                <w:sz w:val="16"/>
                <w:szCs w:val="16"/>
              </w:rPr>
            </w:pPr>
            <w:r w:rsidRPr="00721243">
              <w:rPr>
                <w:rFonts w:ascii="Wingdings" w:hAnsi="Wingdings" w:cs="Arial"/>
                <w:color w:val="000000" w:themeColor="text1"/>
                <w:sz w:val="16"/>
                <w:szCs w:val="16"/>
              </w:rPr>
              <w:t></w:t>
            </w:r>
          </w:p>
        </w:tc>
        <w:tc>
          <w:tcPr>
            <w:tcW w:w="78"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23E3C8F" w14:textId="77777777" w:rsidR="004D3867" w:rsidRPr="00721243" w:rsidRDefault="004D3867" w:rsidP="004D3867">
            <w:pPr>
              <w:widowControl w:val="0"/>
              <w:spacing w:line="276" w:lineRule="auto"/>
              <w:jc w:val="center"/>
              <w:rPr>
                <w:rFonts w:ascii="Wingdings" w:hAnsi="Wingdings" w:cs="Arial"/>
                <w:color w:val="000000" w:themeColor="text1"/>
                <w:sz w:val="16"/>
                <w:szCs w:val="16"/>
              </w:rPr>
            </w:pPr>
            <w:r w:rsidRPr="00721243">
              <w:rPr>
                <w:rFonts w:ascii="Wingdings" w:hAnsi="Wingdings" w:cs="Arial"/>
                <w:color w:val="000000" w:themeColor="text1"/>
                <w:sz w:val="16"/>
                <w:szCs w:val="16"/>
              </w:rPr>
              <w:t></w:t>
            </w:r>
          </w:p>
        </w:tc>
        <w:tc>
          <w:tcPr>
            <w:tcW w:w="78"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8A601CD" w14:textId="77777777" w:rsidR="004D3867" w:rsidRPr="00721243" w:rsidRDefault="004D3867" w:rsidP="004D3867">
            <w:pPr>
              <w:widowControl w:val="0"/>
              <w:spacing w:line="276" w:lineRule="auto"/>
              <w:jc w:val="center"/>
              <w:rPr>
                <w:rFonts w:ascii="Wingdings" w:hAnsi="Wingdings" w:cs="Arial"/>
                <w:color w:val="000000" w:themeColor="text1"/>
                <w:sz w:val="16"/>
                <w:szCs w:val="16"/>
              </w:rPr>
            </w:pPr>
          </w:p>
        </w:tc>
        <w:tc>
          <w:tcPr>
            <w:tcW w:w="78"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3A01D19" w14:textId="77777777" w:rsidR="004D3867" w:rsidRPr="00721243" w:rsidRDefault="004D3867" w:rsidP="004D3867">
            <w:pPr>
              <w:widowControl w:val="0"/>
              <w:spacing w:line="276" w:lineRule="auto"/>
              <w:jc w:val="center"/>
              <w:rPr>
                <w:rFonts w:ascii="Wingdings" w:hAnsi="Wingdings" w:cs="Arial"/>
                <w:color w:val="000000" w:themeColor="text1"/>
                <w:sz w:val="16"/>
                <w:szCs w:val="16"/>
              </w:rPr>
            </w:pPr>
          </w:p>
        </w:tc>
        <w:tc>
          <w:tcPr>
            <w:tcW w:w="131"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088F2DF" w14:textId="77777777" w:rsidR="004D3867" w:rsidRPr="00721243" w:rsidRDefault="004D3867" w:rsidP="004D3867">
            <w:pPr>
              <w:widowControl w:val="0"/>
              <w:spacing w:line="276" w:lineRule="auto"/>
              <w:jc w:val="center"/>
              <w:rPr>
                <w:rFonts w:ascii="Wingdings" w:hAnsi="Wingdings" w:cs="Arial"/>
                <w:color w:val="000000" w:themeColor="text1"/>
                <w:sz w:val="16"/>
                <w:szCs w:val="16"/>
              </w:rPr>
            </w:pPr>
          </w:p>
        </w:tc>
        <w:tc>
          <w:tcPr>
            <w:tcW w:w="131"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0D9FDA0" w14:textId="77777777" w:rsidR="004D3867" w:rsidRPr="00721243" w:rsidRDefault="004D3867" w:rsidP="004D3867">
            <w:pPr>
              <w:widowControl w:val="0"/>
              <w:spacing w:line="276" w:lineRule="auto"/>
              <w:jc w:val="center"/>
              <w:rPr>
                <w:rFonts w:ascii="Wingdings" w:hAnsi="Wingdings" w:cs="Arial"/>
                <w:color w:val="000000" w:themeColor="text1"/>
                <w:sz w:val="16"/>
                <w:szCs w:val="16"/>
              </w:rPr>
            </w:pPr>
            <w:r w:rsidRPr="00721243">
              <w:rPr>
                <w:rFonts w:ascii="Wingdings" w:hAnsi="Wingdings" w:cs="Arial"/>
                <w:color w:val="000000" w:themeColor="text1"/>
                <w:sz w:val="16"/>
                <w:szCs w:val="16"/>
              </w:rPr>
              <w:t></w:t>
            </w:r>
          </w:p>
        </w:tc>
        <w:tc>
          <w:tcPr>
            <w:tcW w:w="131"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5E3A7D5" w14:textId="77777777" w:rsidR="004D3867" w:rsidRPr="00721243" w:rsidRDefault="004D3867" w:rsidP="004D3867">
            <w:pPr>
              <w:widowControl w:val="0"/>
              <w:spacing w:line="276" w:lineRule="auto"/>
              <w:jc w:val="center"/>
              <w:rPr>
                <w:rFonts w:ascii="Wingdings" w:hAnsi="Wingdings" w:cs="Arial"/>
                <w:color w:val="000000" w:themeColor="text1"/>
                <w:sz w:val="16"/>
                <w:szCs w:val="16"/>
              </w:rPr>
            </w:pPr>
          </w:p>
        </w:tc>
        <w:tc>
          <w:tcPr>
            <w:tcW w:w="134"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9AA915F" w14:textId="77777777" w:rsidR="004D3867" w:rsidRPr="00721243" w:rsidRDefault="004D3867" w:rsidP="004D3867">
            <w:pPr>
              <w:widowControl w:val="0"/>
              <w:spacing w:line="276" w:lineRule="auto"/>
              <w:jc w:val="center"/>
              <w:rPr>
                <w:rFonts w:ascii="Wingdings" w:hAnsi="Wingdings" w:cs="Arial"/>
                <w:color w:val="000000" w:themeColor="text1"/>
                <w:sz w:val="16"/>
                <w:szCs w:val="16"/>
              </w:rPr>
            </w:pPr>
          </w:p>
        </w:tc>
        <w:tc>
          <w:tcPr>
            <w:tcW w:w="10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F97DCC0" w14:textId="77777777" w:rsidR="004D3867" w:rsidRPr="00721243" w:rsidRDefault="004D3867" w:rsidP="004D3867">
            <w:pPr>
              <w:widowControl w:val="0"/>
              <w:spacing w:line="276" w:lineRule="auto"/>
              <w:jc w:val="center"/>
              <w:rPr>
                <w:rFonts w:ascii="Wingdings" w:hAnsi="Wingdings" w:cs="Arial"/>
                <w:color w:val="000000" w:themeColor="text1"/>
                <w:sz w:val="16"/>
                <w:szCs w:val="16"/>
              </w:rPr>
            </w:pPr>
          </w:p>
        </w:tc>
        <w:tc>
          <w:tcPr>
            <w:tcW w:w="105"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FFC9987" w14:textId="77777777" w:rsidR="004D3867" w:rsidRPr="00721243" w:rsidRDefault="004D3867" w:rsidP="004D3867">
            <w:pPr>
              <w:widowControl w:val="0"/>
              <w:spacing w:line="276" w:lineRule="auto"/>
              <w:jc w:val="center"/>
              <w:rPr>
                <w:rFonts w:ascii="Wingdings" w:hAnsi="Wingdings" w:cs="Arial"/>
                <w:color w:val="000000" w:themeColor="text1"/>
                <w:sz w:val="16"/>
                <w:szCs w:val="16"/>
              </w:rPr>
            </w:pPr>
          </w:p>
        </w:tc>
        <w:tc>
          <w:tcPr>
            <w:tcW w:w="111"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89A9978" w14:textId="77777777" w:rsidR="004D3867" w:rsidRPr="00721243" w:rsidRDefault="004D3867" w:rsidP="004D3867">
            <w:pPr>
              <w:widowControl w:val="0"/>
              <w:spacing w:line="276" w:lineRule="auto"/>
              <w:jc w:val="center"/>
              <w:rPr>
                <w:rFonts w:ascii="Wingdings" w:hAnsi="Wingdings" w:cs="Arial"/>
                <w:color w:val="000000" w:themeColor="text1"/>
                <w:sz w:val="16"/>
                <w:szCs w:val="16"/>
              </w:rPr>
            </w:pPr>
          </w:p>
        </w:tc>
        <w:tc>
          <w:tcPr>
            <w:tcW w:w="111"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DFE9119" w14:textId="77777777" w:rsidR="004D3867" w:rsidRPr="00721243" w:rsidRDefault="004D3867" w:rsidP="004D3867">
            <w:pPr>
              <w:widowControl w:val="0"/>
              <w:spacing w:line="276" w:lineRule="auto"/>
              <w:jc w:val="center"/>
              <w:rPr>
                <w:rFonts w:ascii="Wingdings" w:hAnsi="Wingdings" w:cs="Arial"/>
                <w:color w:val="000000" w:themeColor="text1"/>
                <w:sz w:val="16"/>
                <w:szCs w:val="16"/>
              </w:rPr>
            </w:pPr>
            <w:r w:rsidRPr="00721243">
              <w:rPr>
                <w:rFonts w:ascii="Wingdings" w:hAnsi="Wingdings" w:cs="Arial"/>
                <w:color w:val="000000" w:themeColor="text1"/>
                <w:sz w:val="16"/>
                <w:szCs w:val="16"/>
              </w:rPr>
              <w:t></w:t>
            </w:r>
          </w:p>
        </w:tc>
        <w:tc>
          <w:tcPr>
            <w:tcW w:w="147" w:type="pct"/>
            <w:tcBorders>
              <w:top w:val="single" w:sz="4" w:space="0" w:color="auto"/>
              <w:left w:val="single" w:sz="4" w:space="0" w:color="auto"/>
              <w:bottom w:val="single" w:sz="4" w:space="0" w:color="auto"/>
              <w:right w:val="single" w:sz="4" w:space="0" w:color="auto"/>
            </w:tcBorders>
            <w:vAlign w:val="center"/>
            <w:hideMark/>
          </w:tcPr>
          <w:p w14:paraId="7A113343" w14:textId="77777777" w:rsidR="004D3867" w:rsidRPr="00721243" w:rsidRDefault="004D3867" w:rsidP="004D3867">
            <w:pPr>
              <w:widowControl w:val="0"/>
              <w:spacing w:line="276" w:lineRule="auto"/>
              <w:jc w:val="center"/>
              <w:rPr>
                <w:rFonts w:ascii="Wingdings" w:hAnsi="Wingdings" w:cs="Arial"/>
                <w:color w:val="000000" w:themeColor="text1"/>
                <w:sz w:val="16"/>
                <w:szCs w:val="16"/>
              </w:rPr>
            </w:pPr>
            <w:r w:rsidRPr="00721243">
              <w:rPr>
                <w:rFonts w:ascii="Wingdings" w:hAnsi="Wingdings" w:cs="Arial"/>
                <w:color w:val="000000" w:themeColor="text1"/>
                <w:sz w:val="16"/>
                <w:szCs w:val="16"/>
              </w:rPr>
              <w:t></w:t>
            </w:r>
          </w:p>
        </w:tc>
        <w:tc>
          <w:tcPr>
            <w:tcW w:w="145" w:type="pct"/>
            <w:tcBorders>
              <w:top w:val="single" w:sz="4" w:space="0" w:color="auto"/>
              <w:left w:val="single" w:sz="4" w:space="0" w:color="auto"/>
              <w:bottom w:val="single" w:sz="4" w:space="0" w:color="auto"/>
              <w:right w:val="single" w:sz="4" w:space="0" w:color="auto"/>
            </w:tcBorders>
            <w:vAlign w:val="center"/>
          </w:tcPr>
          <w:p w14:paraId="00E8809D" w14:textId="77777777" w:rsidR="004D3867" w:rsidRPr="00721243" w:rsidRDefault="004D3867" w:rsidP="004D3867">
            <w:pPr>
              <w:widowControl w:val="0"/>
              <w:spacing w:line="276" w:lineRule="auto"/>
              <w:jc w:val="center"/>
              <w:rPr>
                <w:rFonts w:ascii="Wingdings" w:hAnsi="Wingdings" w:cs="Arial"/>
                <w:color w:val="000000" w:themeColor="text1"/>
                <w:sz w:val="16"/>
                <w:szCs w:val="16"/>
              </w:rPr>
            </w:pPr>
          </w:p>
        </w:tc>
        <w:tc>
          <w:tcPr>
            <w:tcW w:w="147" w:type="pct"/>
            <w:tcBorders>
              <w:top w:val="single" w:sz="4" w:space="0" w:color="auto"/>
              <w:left w:val="single" w:sz="4" w:space="0" w:color="auto"/>
              <w:bottom w:val="single" w:sz="4" w:space="0" w:color="auto"/>
              <w:right w:val="single" w:sz="4" w:space="0" w:color="auto"/>
            </w:tcBorders>
            <w:vAlign w:val="center"/>
          </w:tcPr>
          <w:p w14:paraId="729AB078" w14:textId="77777777" w:rsidR="004D3867" w:rsidRPr="00721243" w:rsidRDefault="004D3867" w:rsidP="004D3867">
            <w:pPr>
              <w:widowControl w:val="0"/>
              <w:spacing w:line="276" w:lineRule="auto"/>
              <w:jc w:val="center"/>
              <w:rPr>
                <w:rFonts w:ascii="Wingdings" w:hAnsi="Wingdings" w:cs="Arial"/>
                <w:color w:val="000000" w:themeColor="text1"/>
                <w:sz w:val="16"/>
                <w:szCs w:val="16"/>
              </w:rPr>
            </w:pPr>
          </w:p>
        </w:tc>
        <w:tc>
          <w:tcPr>
            <w:tcW w:w="513" w:type="pct"/>
            <w:tcBorders>
              <w:top w:val="single" w:sz="4" w:space="0" w:color="auto"/>
              <w:left w:val="single" w:sz="4" w:space="0" w:color="auto"/>
              <w:bottom w:val="single" w:sz="4" w:space="0" w:color="auto"/>
              <w:right w:val="single" w:sz="4" w:space="0" w:color="auto"/>
            </w:tcBorders>
            <w:shd w:val="clear" w:color="auto" w:fill="92D050"/>
            <w:hideMark/>
          </w:tcPr>
          <w:p w14:paraId="3370D698" w14:textId="2415FA34" w:rsidR="004D3867" w:rsidRPr="00721243" w:rsidRDefault="004D3867" w:rsidP="004D3867">
            <w:pPr>
              <w:widowControl w:val="0"/>
              <w:spacing w:line="276" w:lineRule="auto"/>
              <w:rPr>
                <w:rFonts w:cs="Arial"/>
                <w:b/>
                <w:color w:val="000000" w:themeColor="text1"/>
                <w:sz w:val="16"/>
                <w:szCs w:val="16"/>
              </w:rPr>
            </w:pPr>
            <w:r w:rsidRPr="00721243">
              <w:rPr>
                <w:sz w:val="16"/>
                <w:szCs w:val="16"/>
              </w:rPr>
              <w:t>Nizak</w:t>
            </w:r>
          </w:p>
        </w:tc>
        <w:tc>
          <w:tcPr>
            <w:tcW w:w="567" w:type="pct"/>
            <w:tcBorders>
              <w:top w:val="single" w:sz="4" w:space="0" w:color="auto"/>
              <w:left w:val="single" w:sz="4" w:space="0" w:color="auto"/>
              <w:bottom w:val="single" w:sz="4" w:space="0" w:color="auto"/>
              <w:right w:val="single" w:sz="4" w:space="0" w:color="auto"/>
            </w:tcBorders>
            <w:shd w:val="clear" w:color="auto" w:fill="92D050"/>
            <w:hideMark/>
          </w:tcPr>
          <w:p w14:paraId="0AE552EC" w14:textId="7A2C6485" w:rsidR="004D3867" w:rsidRPr="00721243" w:rsidRDefault="004D3867" w:rsidP="004D3867">
            <w:pPr>
              <w:widowControl w:val="0"/>
              <w:spacing w:line="276" w:lineRule="auto"/>
              <w:rPr>
                <w:rFonts w:cs="Arial"/>
                <w:b/>
                <w:color w:val="000000" w:themeColor="text1"/>
                <w:sz w:val="16"/>
                <w:szCs w:val="16"/>
              </w:rPr>
            </w:pPr>
            <w:r w:rsidRPr="00721243">
              <w:rPr>
                <w:sz w:val="16"/>
                <w:szCs w:val="16"/>
              </w:rPr>
              <w:t>Nizak</w:t>
            </w:r>
          </w:p>
        </w:tc>
        <w:tc>
          <w:tcPr>
            <w:tcW w:w="567" w:type="pct"/>
            <w:tcBorders>
              <w:top w:val="single" w:sz="4" w:space="0" w:color="auto"/>
              <w:left w:val="single" w:sz="4" w:space="0" w:color="auto"/>
              <w:bottom w:val="single" w:sz="4" w:space="0" w:color="auto"/>
              <w:right w:val="single" w:sz="4" w:space="0" w:color="auto"/>
            </w:tcBorders>
            <w:shd w:val="clear" w:color="auto" w:fill="92D050"/>
            <w:hideMark/>
          </w:tcPr>
          <w:p w14:paraId="1AAAE913" w14:textId="14193509" w:rsidR="004D3867" w:rsidRPr="00721243" w:rsidRDefault="004D3867" w:rsidP="004D3867">
            <w:pPr>
              <w:widowControl w:val="0"/>
              <w:spacing w:line="276" w:lineRule="auto"/>
              <w:rPr>
                <w:rFonts w:cs="Arial"/>
                <w:b/>
                <w:color w:val="000000" w:themeColor="text1"/>
                <w:sz w:val="16"/>
                <w:szCs w:val="16"/>
              </w:rPr>
            </w:pPr>
            <w:r w:rsidRPr="00721243">
              <w:rPr>
                <w:sz w:val="16"/>
                <w:szCs w:val="16"/>
              </w:rPr>
              <w:t>Nizak</w:t>
            </w:r>
          </w:p>
        </w:tc>
        <w:tc>
          <w:tcPr>
            <w:tcW w:w="621" w:type="pct"/>
            <w:tcBorders>
              <w:top w:val="single" w:sz="4" w:space="0" w:color="auto"/>
              <w:left w:val="single" w:sz="4" w:space="0" w:color="auto"/>
              <w:bottom w:val="single" w:sz="4" w:space="0" w:color="auto"/>
              <w:right w:val="single" w:sz="4" w:space="0" w:color="auto"/>
            </w:tcBorders>
            <w:shd w:val="clear" w:color="auto" w:fill="92D050"/>
            <w:hideMark/>
          </w:tcPr>
          <w:p w14:paraId="29BC405E" w14:textId="26145158" w:rsidR="004D3867" w:rsidRPr="00721243" w:rsidRDefault="004D3867" w:rsidP="004D3867">
            <w:pPr>
              <w:widowControl w:val="0"/>
              <w:spacing w:line="276" w:lineRule="auto"/>
              <w:rPr>
                <w:rFonts w:cs="Arial"/>
                <w:b/>
                <w:color w:val="000000" w:themeColor="text1"/>
                <w:sz w:val="16"/>
                <w:szCs w:val="16"/>
              </w:rPr>
            </w:pPr>
            <w:r w:rsidRPr="00721243">
              <w:rPr>
                <w:sz w:val="16"/>
                <w:szCs w:val="16"/>
              </w:rPr>
              <w:t>Nizak</w:t>
            </w:r>
          </w:p>
        </w:tc>
      </w:tr>
    </w:tbl>
    <w:p w14:paraId="7690B931" w14:textId="25028677" w:rsidR="00234631" w:rsidRPr="00721243" w:rsidRDefault="00234631">
      <w:pPr>
        <w:jc w:val="left"/>
        <w:rPr>
          <w:rFonts w:cs="Arial"/>
        </w:rPr>
      </w:pPr>
      <w:r w:rsidRPr="00721243">
        <w:rPr>
          <w:rFonts w:cs="Arial"/>
        </w:rPr>
        <w:br w:type="page"/>
      </w:r>
    </w:p>
    <w:p w14:paraId="2714F2A0" w14:textId="77777777" w:rsidR="00234631" w:rsidRPr="00721243" w:rsidRDefault="00234631" w:rsidP="00551338">
      <w:pPr>
        <w:rPr>
          <w:rFonts w:cs="Arial"/>
        </w:rPr>
        <w:sectPr w:rsidR="00234631" w:rsidRPr="00721243" w:rsidSect="00213643">
          <w:pgSz w:w="16839" w:h="11907" w:orient="landscape" w:code="9"/>
          <w:pgMar w:top="1701" w:right="1418" w:bottom="1418" w:left="1418" w:header="720" w:footer="720" w:gutter="0"/>
          <w:cols w:space="720"/>
          <w:docGrid w:linePitch="360"/>
        </w:sectPr>
      </w:pPr>
    </w:p>
    <w:p w14:paraId="6CED4038" w14:textId="77777777" w:rsidR="005902F2" w:rsidRPr="00721243" w:rsidRDefault="005902F2" w:rsidP="00551338">
      <w:pPr>
        <w:rPr>
          <w:rFonts w:cs="Arial"/>
        </w:rPr>
      </w:pPr>
    </w:p>
    <w:p w14:paraId="791727AF" w14:textId="63FFC711" w:rsidR="00551338" w:rsidRPr="00721243" w:rsidRDefault="00A66250" w:rsidP="00551338">
      <w:pPr>
        <w:pStyle w:val="Heading2"/>
        <w:rPr>
          <w:rFonts w:cs="Arial"/>
        </w:rPr>
      </w:pPr>
      <w:bookmarkStart w:id="548" w:name="_Toc219977479"/>
      <w:bookmarkStart w:id="549" w:name="_Toc221003212"/>
      <w:r w:rsidRPr="00721243">
        <w:rPr>
          <w:rFonts w:cs="Arial"/>
        </w:rPr>
        <w:t>Uticaji na fizičke karakteristike životne sredine</w:t>
      </w:r>
      <w:bookmarkEnd w:id="548"/>
      <w:bookmarkEnd w:id="549"/>
    </w:p>
    <w:p w14:paraId="2C347B62" w14:textId="746E1D8A" w:rsidR="00551338" w:rsidRPr="00721243" w:rsidRDefault="00551338" w:rsidP="00551338">
      <w:pPr>
        <w:rPr>
          <w:rFonts w:cs="Arial"/>
        </w:rPr>
      </w:pPr>
    </w:p>
    <w:p w14:paraId="698E04E2" w14:textId="154A6EC6" w:rsidR="00551338" w:rsidRPr="00721243" w:rsidRDefault="00A66250" w:rsidP="0084341B">
      <w:pPr>
        <w:pStyle w:val="Heading3"/>
        <w:rPr>
          <w:rFonts w:cs="Arial"/>
        </w:rPr>
      </w:pPr>
      <w:bookmarkStart w:id="550" w:name="_Toc219977480"/>
      <w:bookmarkStart w:id="551" w:name="_Toc221003213"/>
      <w:r w:rsidRPr="00721243">
        <w:rPr>
          <w:rFonts w:cs="Arial"/>
        </w:rPr>
        <w:t>Uticaji na hidrogeologiju i hidrologiju</w:t>
      </w:r>
      <w:bookmarkEnd w:id="550"/>
      <w:bookmarkEnd w:id="551"/>
    </w:p>
    <w:p w14:paraId="1F9CFDE4" w14:textId="0F57E753" w:rsidR="00551338" w:rsidRPr="00721243" w:rsidRDefault="00551338" w:rsidP="00551338">
      <w:pPr>
        <w:rPr>
          <w:rFonts w:cs="Arial"/>
        </w:rPr>
      </w:pPr>
    </w:p>
    <w:p w14:paraId="0086455A" w14:textId="55A82533" w:rsidR="00A66250" w:rsidRPr="00721243" w:rsidRDefault="00A66250" w:rsidP="00A66250">
      <w:pPr>
        <w:rPr>
          <w:rFonts w:cs="Arial"/>
        </w:rPr>
      </w:pPr>
      <w:r w:rsidRPr="00721243">
        <w:rPr>
          <w:rFonts w:cs="Arial"/>
        </w:rPr>
        <w:t xml:space="preserve">Kako bi se spriječilo dalje zagađenje podzemnih i površinskih voda, uzrokovano procjednim vodama sa odlagališta čvrstog otpada, izvršiće se sanacija lokacije. Izgradnjom drenažnih kanala spriječiće se kontakt atmosferskih voda sa odloženim materijalom. Na taj način će se smanjiti uticaj stvorene procjedne vode i </w:t>
      </w:r>
      <w:r w:rsidR="000869CF" w:rsidRPr="00721243">
        <w:rPr>
          <w:rFonts w:cs="Arial"/>
        </w:rPr>
        <w:t>erozija</w:t>
      </w:r>
      <w:r w:rsidRPr="00721243">
        <w:rPr>
          <w:rFonts w:cs="Arial"/>
        </w:rPr>
        <w:t xml:space="preserve"> </w:t>
      </w:r>
      <w:r w:rsidR="001941B9" w:rsidRPr="00721243">
        <w:rPr>
          <w:rFonts w:cs="Arial"/>
        </w:rPr>
        <w:t>odlagališta</w:t>
      </w:r>
      <w:r w:rsidRPr="00721243">
        <w:rPr>
          <w:rFonts w:cs="Arial"/>
        </w:rPr>
        <w:t xml:space="preserve"> u najbliži površinski vodotok, odnosno rijeku Moraču.</w:t>
      </w:r>
    </w:p>
    <w:p w14:paraId="2720BB60" w14:textId="77777777" w:rsidR="00D11401" w:rsidRPr="00721243" w:rsidRDefault="00D11401" w:rsidP="00D11401">
      <w:pPr>
        <w:rPr>
          <w:rFonts w:cs="Arial"/>
        </w:rPr>
      </w:pPr>
    </w:p>
    <w:p w14:paraId="5E6FAB7F" w14:textId="63816638" w:rsidR="00A66250" w:rsidRPr="00721243" w:rsidRDefault="00A66250" w:rsidP="00A66250">
      <w:pPr>
        <w:rPr>
          <w:rFonts w:cs="Arial"/>
        </w:rPr>
      </w:pPr>
      <w:r w:rsidRPr="00721243">
        <w:rPr>
          <w:rFonts w:cs="Arial"/>
        </w:rPr>
        <w:t>Potencijalni uticaj ovog projekta na hidrologiju i hidrogeologiju ove oblasti bi bio generalno pozitivan.</w:t>
      </w:r>
    </w:p>
    <w:p w14:paraId="763B5E2A" w14:textId="77777777" w:rsidR="004E3928" w:rsidRPr="00721243" w:rsidRDefault="004E3928" w:rsidP="00A66250">
      <w:pPr>
        <w:rPr>
          <w:rFonts w:cs="Arial"/>
        </w:rPr>
      </w:pPr>
    </w:p>
    <w:p w14:paraId="242C001A" w14:textId="77777777" w:rsidR="00431D1F" w:rsidRPr="00721243" w:rsidRDefault="00431D1F" w:rsidP="00551338">
      <w:pPr>
        <w:rPr>
          <w:rFonts w:cs="Arial"/>
        </w:rPr>
      </w:pPr>
    </w:p>
    <w:p w14:paraId="11B05855" w14:textId="044F39AC" w:rsidR="00551338" w:rsidRPr="00721243" w:rsidRDefault="00A66250" w:rsidP="0084341B">
      <w:pPr>
        <w:pStyle w:val="Heading3"/>
        <w:rPr>
          <w:rFonts w:cs="Arial"/>
        </w:rPr>
      </w:pPr>
      <w:bookmarkStart w:id="552" w:name="_Toc219977481"/>
      <w:bookmarkStart w:id="553" w:name="_Toc221003214"/>
      <w:r w:rsidRPr="00721243">
        <w:rPr>
          <w:rFonts w:cs="Arial"/>
        </w:rPr>
        <w:t>Uticaji na eroziju, klizišta i namjenu zemljišta</w:t>
      </w:r>
      <w:bookmarkEnd w:id="552"/>
      <w:bookmarkEnd w:id="553"/>
    </w:p>
    <w:p w14:paraId="388D2977" w14:textId="77777777" w:rsidR="00D11401" w:rsidRPr="00721243" w:rsidRDefault="00D11401" w:rsidP="00D11401">
      <w:pPr>
        <w:rPr>
          <w:rFonts w:cs="Arial"/>
          <w:szCs w:val="22"/>
        </w:rPr>
      </w:pPr>
    </w:p>
    <w:p w14:paraId="1430E7A1" w14:textId="77777777" w:rsidR="00A66250" w:rsidRPr="00721243" w:rsidRDefault="00A66250" w:rsidP="00A66250">
      <w:pPr>
        <w:rPr>
          <w:rFonts w:cs="Arial"/>
          <w:szCs w:val="22"/>
        </w:rPr>
      </w:pPr>
      <w:r w:rsidRPr="00721243">
        <w:rPr>
          <w:rFonts w:cs="Arial"/>
        </w:rPr>
        <w:t>Odlagalište čvrstog otpada je samo po sebi tipično antropogeno zemljište, gdje je prethodni prirodni sloj praktično uništen.</w:t>
      </w:r>
      <w:r w:rsidRPr="00721243">
        <w:rPr>
          <w:rFonts w:cs="Arial"/>
          <w:szCs w:val="22"/>
        </w:rPr>
        <w:t xml:space="preserve"> Stoga, neće doći do promjene namjene zemljišta u projektom području.</w:t>
      </w:r>
    </w:p>
    <w:p w14:paraId="360A6214" w14:textId="77777777" w:rsidR="00D11401" w:rsidRPr="00721243" w:rsidRDefault="00D11401" w:rsidP="00D11401">
      <w:pPr>
        <w:rPr>
          <w:rFonts w:cs="Arial"/>
        </w:rPr>
      </w:pPr>
    </w:p>
    <w:p w14:paraId="3DA3D217" w14:textId="6EAAF295" w:rsidR="00A66250" w:rsidRPr="00721243" w:rsidRDefault="00A66250" w:rsidP="00A66250">
      <w:pPr>
        <w:rPr>
          <w:rFonts w:cs="Arial"/>
        </w:rPr>
      </w:pPr>
      <w:r w:rsidRPr="00721243">
        <w:rPr>
          <w:rFonts w:cs="Arial"/>
        </w:rPr>
        <w:t xml:space="preserve">Ostali uticaji na namjenu zemljišta biće </w:t>
      </w:r>
      <w:r w:rsidR="003714D2" w:rsidRPr="00721243">
        <w:rPr>
          <w:rFonts w:cs="Arial"/>
        </w:rPr>
        <w:t>ostvareni</w:t>
      </w:r>
      <w:r w:rsidRPr="00721243">
        <w:rPr>
          <w:rFonts w:cs="Arial"/>
        </w:rPr>
        <w:t xml:space="preserve"> uglavnom tokom faze izgradnje i to u vezi sa kretanjem građevinskih mašina u neposrednoj blizini projektnog područja i, iako nije planirano, otvaranje novih pristupnih puteva u slučaju potrebe.</w:t>
      </w:r>
    </w:p>
    <w:p w14:paraId="21F08271" w14:textId="22C8EB11" w:rsidR="00D11401" w:rsidRPr="00721243" w:rsidRDefault="00D11401" w:rsidP="00D11401">
      <w:pPr>
        <w:rPr>
          <w:rFonts w:cs="Arial"/>
        </w:rPr>
      </w:pPr>
    </w:p>
    <w:p w14:paraId="62677D06" w14:textId="201C1B61" w:rsidR="00A66250" w:rsidRPr="00721243" w:rsidRDefault="00A66250" w:rsidP="00A66250">
      <w:pPr>
        <w:rPr>
          <w:rFonts w:cs="Arial"/>
        </w:rPr>
      </w:pPr>
      <w:r w:rsidRPr="00721243">
        <w:rPr>
          <w:rFonts w:cs="Arial"/>
        </w:rPr>
        <w:t xml:space="preserve">Budući da je </w:t>
      </w:r>
      <w:r w:rsidR="00C8652F" w:rsidRPr="00721243">
        <w:rPr>
          <w:rFonts w:cs="Arial"/>
        </w:rPr>
        <w:t>p</w:t>
      </w:r>
      <w:r w:rsidRPr="00721243">
        <w:rPr>
          <w:rFonts w:cs="Arial"/>
        </w:rPr>
        <w:t xml:space="preserve">rojekat fokusiran na </w:t>
      </w:r>
      <w:r w:rsidR="00C8652F" w:rsidRPr="00721243">
        <w:rPr>
          <w:rFonts w:cs="Arial"/>
        </w:rPr>
        <w:t>sanaciju</w:t>
      </w:r>
      <w:r w:rsidRPr="00721243">
        <w:rPr>
          <w:rFonts w:cs="Arial"/>
        </w:rPr>
        <w:t xml:space="preserve"> postojećeg nekontrolisanog odlagališta, ne očekuje se značajan uticaj erozije uslijed realizacije istog. Međutim, građevinski radovi koji će se izvoditi na odlagalištu, posebno radovi na iskopu, mogu izazvati klizišta na </w:t>
      </w:r>
      <w:r w:rsidR="005C0A71" w:rsidRPr="00721243">
        <w:rPr>
          <w:rFonts w:cs="Arial"/>
        </w:rPr>
        <w:t>kosinama</w:t>
      </w:r>
      <w:r w:rsidRPr="00721243">
        <w:rPr>
          <w:rFonts w:cs="Arial"/>
        </w:rPr>
        <w:t>. Ovakve vrste problema bi se eliminisale praćenjem uputstava za implementaciju datih u projektnoj dokumentaciji i primjenom međunarodne dobre prakse za građevinske radove.</w:t>
      </w:r>
    </w:p>
    <w:p w14:paraId="4D04D49F" w14:textId="4D5DB619" w:rsidR="00E860C1" w:rsidRPr="00721243" w:rsidRDefault="00E860C1" w:rsidP="00D11401">
      <w:pPr>
        <w:rPr>
          <w:rFonts w:cs="Arial"/>
        </w:rPr>
      </w:pPr>
    </w:p>
    <w:p w14:paraId="6738F4EF" w14:textId="7E779F27" w:rsidR="00A66250" w:rsidRDefault="00A66250" w:rsidP="00A66250">
      <w:pPr>
        <w:rPr>
          <w:rFonts w:cs="Arial"/>
        </w:rPr>
      </w:pPr>
      <w:r w:rsidRPr="00721243">
        <w:rPr>
          <w:rFonts w:cs="Arial"/>
        </w:rPr>
        <w:t xml:space="preserve">Kako bi se osigurala </w:t>
      </w:r>
      <w:r w:rsidR="005C0A71" w:rsidRPr="00721243">
        <w:rPr>
          <w:rFonts w:cs="Arial"/>
        </w:rPr>
        <w:t>sanacija</w:t>
      </w:r>
      <w:r w:rsidRPr="00721243">
        <w:rPr>
          <w:rFonts w:cs="Arial"/>
        </w:rPr>
        <w:t xml:space="preserve"> odlagališta, sav uskladišteni otpad će se iskopati i transportovati na tri privremena skladišta. Privremene skladišne lokacije će se nalaziti u okviru </w:t>
      </w:r>
      <w:r w:rsidR="00E26E6C" w:rsidRPr="00721243">
        <w:rPr>
          <w:rFonts w:cs="Arial"/>
        </w:rPr>
        <w:t>područja</w:t>
      </w:r>
      <w:r w:rsidRPr="00721243">
        <w:rPr>
          <w:rFonts w:cs="Arial"/>
        </w:rPr>
        <w:t xml:space="preserve"> KAP-a i to u blizini predmetne lokacije. Stoga za ovu namjenu nije potrebno dodatno zemljište.</w:t>
      </w:r>
    </w:p>
    <w:p w14:paraId="61972A49" w14:textId="77777777" w:rsidR="00BD5F0D" w:rsidRDefault="00BD5F0D" w:rsidP="00A66250">
      <w:pPr>
        <w:rPr>
          <w:rFonts w:cs="Arial"/>
        </w:rPr>
      </w:pPr>
    </w:p>
    <w:p w14:paraId="025FA395" w14:textId="1E8934B9" w:rsidR="00BD5F0D" w:rsidRDefault="00BD5F0D" w:rsidP="00BD5F0D">
      <w:pPr>
        <w:rPr>
          <w:rFonts w:cs="Arial"/>
        </w:rPr>
      </w:pPr>
      <w:r w:rsidRPr="00BD5F0D">
        <w:rPr>
          <w:rFonts w:cs="Arial"/>
        </w:rPr>
        <w:t xml:space="preserve">Nakon završetka </w:t>
      </w:r>
      <w:r>
        <w:rPr>
          <w:rFonts w:cs="Arial"/>
        </w:rPr>
        <w:t>sanacionih radova</w:t>
      </w:r>
      <w:r w:rsidRPr="00BD5F0D">
        <w:rPr>
          <w:rFonts w:cs="Arial"/>
        </w:rPr>
        <w:t>, buduća namjena lokacije biće određena na osnovu rezultata monitoringa životne sredine i preostalog nivoa degradacije životne sredine</w:t>
      </w:r>
      <w:r>
        <w:rPr>
          <w:rFonts w:cs="Arial"/>
        </w:rPr>
        <w:t>, nakon sprovedenog monitoringa u fazi nakon zatvaranja</w:t>
      </w:r>
      <w:r w:rsidRPr="00BD5F0D">
        <w:rPr>
          <w:rFonts w:cs="Arial"/>
        </w:rPr>
        <w:t xml:space="preserve">. </w:t>
      </w:r>
      <w:r>
        <w:rPr>
          <w:rFonts w:cs="Arial"/>
        </w:rPr>
        <w:t>Ovaj</w:t>
      </w:r>
      <w:r w:rsidRPr="00BD5F0D">
        <w:rPr>
          <w:rFonts w:cs="Arial"/>
        </w:rPr>
        <w:t xml:space="preserve"> monitoring biće sprovođen radi procjene dugoročnog stanja zemljišta, podzemnih voda i drugih relevantnih komponenti životne sredine, kao i radi provjere efikasnosti primijenjenih sanacionih mjera.</w:t>
      </w:r>
    </w:p>
    <w:p w14:paraId="399FD2BB" w14:textId="77777777" w:rsidR="00BD5F0D" w:rsidRPr="00BD5F0D" w:rsidRDefault="00BD5F0D" w:rsidP="00BD5F0D">
      <w:pPr>
        <w:rPr>
          <w:rFonts w:cs="Arial"/>
        </w:rPr>
      </w:pPr>
    </w:p>
    <w:p w14:paraId="2A1336D0" w14:textId="1920296D" w:rsidR="00BD5F0D" w:rsidRPr="00BD5F0D" w:rsidRDefault="00BD5F0D" w:rsidP="00BD5F0D">
      <w:pPr>
        <w:rPr>
          <w:rFonts w:cs="Arial"/>
        </w:rPr>
      </w:pPr>
      <w:r w:rsidRPr="00BD5F0D">
        <w:rPr>
          <w:rFonts w:cs="Arial"/>
        </w:rPr>
        <w:t>Svaka buduća upotreba lokacije biće ograničena na aktivnosti koje su kompatibilne sa uslovima životne sredine nakon sanacije i važećim regulatornim zahtjevima. Pored toga, pristup saniranom području biće, prema potrebi, kontrolisan putem fizičkih i administrativnih mjera, kako bi se spriječio neovlašćeni pristup i obezbijedila zaštita zdravlja ljudi i životne sredine tokom perioda</w:t>
      </w:r>
      <w:r w:rsidR="00C903EF">
        <w:rPr>
          <w:rFonts w:cs="Arial"/>
        </w:rPr>
        <w:t xml:space="preserve"> nakon sanacije</w:t>
      </w:r>
      <w:r w:rsidRPr="00BD5F0D">
        <w:rPr>
          <w:rFonts w:cs="Arial"/>
        </w:rPr>
        <w:t>.</w:t>
      </w:r>
    </w:p>
    <w:p w14:paraId="077CC994" w14:textId="580E04D3" w:rsidR="00D11401" w:rsidRPr="00721243" w:rsidRDefault="00D11401" w:rsidP="00D11401">
      <w:pPr>
        <w:rPr>
          <w:rFonts w:cs="Arial"/>
        </w:rPr>
      </w:pPr>
    </w:p>
    <w:p w14:paraId="6D3600D3" w14:textId="07E7D220" w:rsidR="00A66250" w:rsidRPr="00721243" w:rsidRDefault="006534DE" w:rsidP="00A66250">
      <w:pPr>
        <w:rPr>
          <w:rFonts w:cs="Arial"/>
        </w:rPr>
      </w:pPr>
      <w:r w:rsidRPr="00721243">
        <w:rPr>
          <w:rFonts w:cs="Arial"/>
        </w:rPr>
        <w:t>Tabela 1</w:t>
      </w:r>
      <w:r w:rsidR="003D066C">
        <w:rPr>
          <w:rFonts w:cs="Arial"/>
        </w:rPr>
        <w:t>9</w:t>
      </w:r>
      <w:r w:rsidRPr="00721243">
        <w:rPr>
          <w:rFonts w:cs="Arial"/>
        </w:rPr>
        <w:t xml:space="preserve"> </w:t>
      </w:r>
      <w:r w:rsidR="00A66250" w:rsidRPr="00721243">
        <w:rPr>
          <w:rFonts w:cs="Arial"/>
        </w:rPr>
        <w:t>sumira potencijalne uticaje projekta na eroziju i namjenu zemljišta.</w:t>
      </w:r>
    </w:p>
    <w:p w14:paraId="4ED69186" w14:textId="77777777" w:rsidR="006534DE" w:rsidRPr="00721243" w:rsidRDefault="006534DE" w:rsidP="00A66250">
      <w:pPr>
        <w:rPr>
          <w:rFonts w:cs="Arial"/>
        </w:rPr>
      </w:pPr>
    </w:p>
    <w:p w14:paraId="165B85FE" w14:textId="438CFA35" w:rsidR="00E860C1" w:rsidRPr="00721243" w:rsidRDefault="006534DE" w:rsidP="00DD75C1">
      <w:pPr>
        <w:pStyle w:val="Caption"/>
        <w:rPr>
          <w:rFonts w:cs="Arial"/>
          <w:b w:val="0"/>
          <w:bCs w:val="0"/>
        </w:rPr>
      </w:pPr>
      <w:bookmarkStart w:id="554" w:name="_Toc221003326"/>
      <w:r w:rsidRPr="00721243">
        <w:t xml:space="preserve">Tabela </w:t>
      </w:r>
      <w:r w:rsidRPr="00721243">
        <w:rPr>
          <w:b w:val="0"/>
          <w:bCs w:val="0"/>
        </w:rPr>
        <w:fldChar w:fldCharType="begin"/>
      </w:r>
      <w:r w:rsidRPr="00721243">
        <w:instrText xml:space="preserve"> SEQ Tabela \* ARABIC </w:instrText>
      </w:r>
      <w:r w:rsidRPr="00721243">
        <w:rPr>
          <w:b w:val="0"/>
          <w:bCs w:val="0"/>
        </w:rPr>
        <w:fldChar w:fldCharType="separate"/>
      </w:r>
      <w:r w:rsidR="00D967F6">
        <w:rPr>
          <w:noProof/>
        </w:rPr>
        <w:t>19</w:t>
      </w:r>
      <w:r w:rsidRPr="00721243">
        <w:rPr>
          <w:b w:val="0"/>
          <w:bCs w:val="0"/>
        </w:rPr>
        <w:fldChar w:fldCharType="end"/>
      </w:r>
      <w:r w:rsidRPr="00721243">
        <w:t>.</w:t>
      </w:r>
      <w:r w:rsidR="00E860C1" w:rsidRPr="00721243">
        <w:rPr>
          <w:rFonts w:cs="Arial"/>
        </w:rPr>
        <w:t xml:space="preserve"> </w:t>
      </w:r>
      <w:r w:rsidR="00C77429" w:rsidRPr="00721243">
        <w:rPr>
          <w:rFonts w:cs="Arial"/>
          <w:b w:val="0"/>
          <w:bCs w:val="0"/>
        </w:rPr>
        <w:t>Procjena uticaja</w:t>
      </w:r>
      <w:r w:rsidR="000B7CC5" w:rsidRPr="00721243">
        <w:rPr>
          <w:rFonts w:cs="Arial"/>
          <w:b w:val="0"/>
          <w:bCs w:val="0"/>
        </w:rPr>
        <w:t xml:space="preserve"> na eroziju, klizišta i namjenu zemljišta</w:t>
      </w:r>
      <w:bookmarkEnd w:id="554"/>
    </w:p>
    <w:tbl>
      <w:tblPr>
        <w:tblStyle w:val="GridTable1Light-Accent5111"/>
        <w:tblW w:w="5000" w:type="pct"/>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4A0" w:firstRow="1" w:lastRow="0" w:firstColumn="1" w:lastColumn="0" w:noHBand="0" w:noVBand="1"/>
      </w:tblPr>
      <w:tblGrid>
        <w:gridCol w:w="1293"/>
        <w:gridCol w:w="2153"/>
        <w:gridCol w:w="1148"/>
        <w:gridCol w:w="2010"/>
        <w:gridCol w:w="993"/>
        <w:gridCol w:w="1305"/>
      </w:tblGrid>
      <w:tr w:rsidR="00C77429" w:rsidRPr="00721243" w14:paraId="3FD5E54F" w14:textId="77777777" w:rsidTr="00C77429">
        <w:trPr>
          <w:cnfStyle w:val="100000000000" w:firstRow="1" w:lastRow="0" w:firstColumn="0" w:lastColumn="0" w:oddVBand="0" w:evenVBand="0" w:oddHBand="0" w:evenHBand="0" w:firstRowFirstColumn="0" w:firstRowLastColumn="0" w:lastRowFirstColumn="0" w:lastRowLastColumn="0"/>
          <w:trHeight w:val="779"/>
        </w:trPr>
        <w:tc>
          <w:tcPr>
            <w:cnfStyle w:val="001000000000" w:firstRow="0" w:lastRow="0" w:firstColumn="1" w:lastColumn="0" w:oddVBand="0" w:evenVBand="0" w:oddHBand="0" w:evenHBand="0" w:firstRowFirstColumn="0" w:firstRowLastColumn="0" w:lastRowFirstColumn="0" w:lastRowLastColumn="0"/>
            <w:tcW w:w="726"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29274C75" w14:textId="77777777" w:rsidR="00C77429" w:rsidRPr="00721243" w:rsidRDefault="00C77429" w:rsidP="00C77429">
            <w:pPr>
              <w:spacing w:after="0"/>
              <w:jc w:val="center"/>
              <w:rPr>
                <w:rFonts w:eastAsia="Calibri" w:cs="Arial"/>
                <w:iCs/>
                <w:sz w:val="16"/>
                <w:szCs w:val="16"/>
                <w:lang w:eastAsia="tr-TR"/>
              </w:rPr>
            </w:pPr>
            <w:r w:rsidRPr="00721243">
              <w:rPr>
                <w:rFonts w:eastAsia="Calibri" w:cs="Arial"/>
                <w:iCs/>
                <w:sz w:val="16"/>
                <w:szCs w:val="16"/>
                <w:lang w:eastAsia="tr-TR"/>
              </w:rPr>
              <w:t>Ugrožena komponenta ekosistema</w:t>
            </w:r>
          </w:p>
        </w:tc>
        <w:tc>
          <w:tcPr>
            <w:tcW w:w="1209"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63ACF74C" w14:textId="77777777" w:rsidR="00C77429" w:rsidRPr="00721243" w:rsidRDefault="00C77429" w:rsidP="00C77429">
            <w:pPr>
              <w:jc w:val="center"/>
              <w:cnfStyle w:val="100000000000" w:firstRow="1" w:lastRow="0" w:firstColumn="0" w:lastColumn="0" w:oddVBand="0" w:evenVBand="0" w:oddHBand="0" w:evenHBand="0" w:firstRowFirstColumn="0" w:firstRowLastColumn="0" w:lastRowFirstColumn="0" w:lastRowLastColumn="0"/>
              <w:rPr>
                <w:rFonts w:eastAsia="Calibri" w:cs="Arial"/>
                <w:iCs/>
                <w:sz w:val="16"/>
                <w:szCs w:val="16"/>
                <w:lang w:eastAsia="tr-TR"/>
              </w:rPr>
            </w:pPr>
            <w:r w:rsidRPr="00721243">
              <w:rPr>
                <w:rFonts w:eastAsia="Calibri" w:cs="Arial"/>
                <w:iCs/>
                <w:sz w:val="16"/>
                <w:szCs w:val="16"/>
                <w:lang w:eastAsia="tr-TR"/>
              </w:rPr>
              <w:t>Izvor uticaja</w:t>
            </w:r>
          </w:p>
        </w:tc>
        <w:tc>
          <w:tcPr>
            <w:tcW w:w="645"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7D9813CB" w14:textId="77777777" w:rsidR="00C77429" w:rsidRPr="00721243" w:rsidRDefault="00C77429" w:rsidP="00C77429">
            <w:pPr>
              <w:jc w:val="center"/>
              <w:cnfStyle w:val="100000000000" w:firstRow="1" w:lastRow="0" w:firstColumn="0" w:lastColumn="0" w:oddVBand="0" w:evenVBand="0" w:oddHBand="0" w:evenHBand="0" w:firstRowFirstColumn="0" w:firstRowLastColumn="0" w:lastRowFirstColumn="0" w:lastRowLastColumn="0"/>
              <w:rPr>
                <w:rFonts w:eastAsia="Calibri" w:cs="Arial"/>
                <w:iCs/>
                <w:sz w:val="16"/>
                <w:szCs w:val="16"/>
                <w:lang w:eastAsia="tr-TR"/>
              </w:rPr>
            </w:pPr>
            <w:r w:rsidRPr="00721243">
              <w:rPr>
                <w:rFonts w:eastAsia="Calibri" w:cs="Arial"/>
                <w:iCs/>
                <w:sz w:val="16"/>
                <w:szCs w:val="16"/>
                <w:lang w:eastAsia="tr-TR"/>
              </w:rPr>
              <w:t>Projektna faza</w:t>
            </w:r>
          </w:p>
        </w:tc>
        <w:tc>
          <w:tcPr>
            <w:tcW w:w="1129"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4E3C563F" w14:textId="77777777" w:rsidR="00C77429" w:rsidRPr="00721243" w:rsidRDefault="00C77429" w:rsidP="00C77429">
            <w:pPr>
              <w:jc w:val="center"/>
              <w:cnfStyle w:val="100000000000" w:firstRow="1" w:lastRow="0" w:firstColumn="0" w:lastColumn="0" w:oddVBand="0" w:evenVBand="0" w:oddHBand="0" w:evenHBand="0" w:firstRowFirstColumn="0" w:firstRowLastColumn="0" w:lastRowFirstColumn="0" w:lastRowLastColumn="0"/>
              <w:rPr>
                <w:rFonts w:eastAsia="Calibri" w:cs="Arial"/>
                <w:iCs/>
                <w:sz w:val="16"/>
                <w:szCs w:val="16"/>
                <w:lang w:eastAsia="tr-TR"/>
              </w:rPr>
            </w:pPr>
            <w:r w:rsidRPr="00721243">
              <w:rPr>
                <w:rFonts w:eastAsia="Calibri" w:cs="Arial"/>
                <w:iCs/>
                <w:sz w:val="16"/>
                <w:szCs w:val="16"/>
                <w:lang w:eastAsia="tr-TR"/>
              </w:rPr>
              <w:t>Definicija potencijalnog uticaja</w:t>
            </w:r>
          </w:p>
        </w:tc>
        <w:tc>
          <w:tcPr>
            <w:tcW w:w="558"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7BC58055" w14:textId="77777777" w:rsidR="00C77429" w:rsidRPr="00721243" w:rsidRDefault="00C77429" w:rsidP="00C77429">
            <w:pPr>
              <w:jc w:val="center"/>
              <w:cnfStyle w:val="100000000000" w:firstRow="1" w:lastRow="0" w:firstColumn="0" w:lastColumn="0" w:oddVBand="0" w:evenVBand="0" w:oddHBand="0" w:evenHBand="0" w:firstRowFirstColumn="0" w:firstRowLastColumn="0" w:lastRowFirstColumn="0" w:lastRowLastColumn="0"/>
              <w:rPr>
                <w:rFonts w:eastAsia="Calibri" w:cs="Arial"/>
                <w:iCs/>
                <w:sz w:val="16"/>
                <w:szCs w:val="16"/>
                <w:lang w:eastAsia="tr-TR"/>
              </w:rPr>
            </w:pPr>
            <w:r w:rsidRPr="00721243">
              <w:rPr>
                <w:rFonts w:eastAsia="Calibri" w:cs="Arial"/>
                <w:iCs/>
                <w:sz w:val="16"/>
                <w:szCs w:val="16"/>
                <w:lang w:eastAsia="tr-TR"/>
              </w:rPr>
              <w:t>Vrsta uticaja</w:t>
            </w:r>
          </w:p>
        </w:tc>
        <w:tc>
          <w:tcPr>
            <w:tcW w:w="733"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62D927BA" w14:textId="77777777" w:rsidR="00C77429" w:rsidRPr="00721243" w:rsidRDefault="00C77429" w:rsidP="00C77429">
            <w:pPr>
              <w:jc w:val="center"/>
              <w:cnfStyle w:val="100000000000" w:firstRow="1" w:lastRow="0" w:firstColumn="0" w:lastColumn="0" w:oddVBand="0" w:evenVBand="0" w:oddHBand="0" w:evenHBand="0" w:firstRowFirstColumn="0" w:firstRowLastColumn="0" w:lastRowFirstColumn="0" w:lastRowLastColumn="0"/>
              <w:rPr>
                <w:rFonts w:eastAsia="Calibri" w:cs="Arial"/>
                <w:iCs/>
                <w:sz w:val="16"/>
                <w:szCs w:val="16"/>
                <w:lang w:eastAsia="tr-TR"/>
              </w:rPr>
            </w:pPr>
            <w:r w:rsidRPr="00721243">
              <w:rPr>
                <w:rFonts w:eastAsia="Calibri" w:cs="Arial"/>
                <w:iCs/>
                <w:sz w:val="16"/>
                <w:szCs w:val="16"/>
                <w:lang w:eastAsia="tr-TR"/>
              </w:rPr>
              <w:t>Značaj  uticaja prije  ublažavanja</w:t>
            </w:r>
          </w:p>
        </w:tc>
      </w:tr>
      <w:tr w:rsidR="00C77429" w:rsidRPr="00721243" w14:paraId="44A71B3C" w14:textId="77777777" w:rsidTr="00C77429">
        <w:trPr>
          <w:trHeight w:val="379"/>
        </w:trPr>
        <w:tc>
          <w:tcPr>
            <w:cnfStyle w:val="001000000000" w:firstRow="0" w:lastRow="0" w:firstColumn="1" w:lastColumn="0" w:oddVBand="0" w:evenVBand="0" w:oddHBand="0" w:evenHBand="0" w:firstRowFirstColumn="0" w:firstRowLastColumn="0" w:lastRowFirstColumn="0" w:lastRowLastColumn="0"/>
            <w:tcW w:w="726" w:type="pct"/>
            <w:vMerge w:val="restart"/>
            <w:tcBorders>
              <w:top w:val="single" w:sz="4" w:space="0" w:color="auto"/>
              <w:left w:val="single" w:sz="4" w:space="0" w:color="auto"/>
              <w:bottom w:val="single" w:sz="4" w:space="0" w:color="auto"/>
              <w:right w:val="single" w:sz="4" w:space="0" w:color="auto"/>
            </w:tcBorders>
            <w:vAlign w:val="center"/>
            <w:hideMark/>
          </w:tcPr>
          <w:p w14:paraId="0BCAE045" w14:textId="77777777" w:rsidR="00C77429" w:rsidRPr="00721243" w:rsidRDefault="00C77429" w:rsidP="00C77429">
            <w:pPr>
              <w:spacing w:after="0"/>
              <w:jc w:val="left"/>
              <w:rPr>
                <w:rFonts w:eastAsia="Calibri" w:cs="Arial"/>
                <w:iCs/>
                <w:sz w:val="16"/>
                <w:szCs w:val="16"/>
                <w:lang w:eastAsia="tr-TR"/>
              </w:rPr>
            </w:pPr>
            <w:r w:rsidRPr="00721243">
              <w:rPr>
                <w:rFonts w:eastAsia="Calibri" w:cs="Arial"/>
                <w:iCs/>
                <w:sz w:val="16"/>
                <w:szCs w:val="16"/>
                <w:lang w:eastAsia="tr-TR"/>
              </w:rPr>
              <w:t>Zemljište</w:t>
            </w:r>
          </w:p>
        </w:tc>
        <w:tc>
          <w:tcPr>
            <w:tcW w:w="1209" w:type="pct"/>
            <w:tcBorders>
              <w:top w:val="single" w:sz="4" w:space="0" w:color="auto"/>
              <w:left w:val="single" w:sz="4" w:space="0" w:color="auto"/>
              <w:bottom w:val="single" w:sz="4" w:space="0" w:color="auto"/>
              <w:right w:val="single" w:sz="4" w:space="0" w:color="auto"/>
            </w:tcBorders>
            <w:vAlign w:val="center"/>
            <w:hideMark/>
          </w:tcPr>
          <w:p w14:paraId="010A5F02" w14:textId="77777777" w:rsidR="00C77429" w:rsidRPr="00721243" w:rsidRDefault="00C77429" w:rsidP="00C77429">
            <w:pPr>
              <w:jc w:val="left"/>
              <w:cnfStyle w:val="000000000000" w:firstRow="0" w:lastRow="0" w:firstColumn="0" w:lastColumn="0" w:oddVBand="0" w:evenVBand="0" w:oddHBand="0" w:evenHBand="0" w:firstRowFirstColumn="0" w:firstRowLastColumn="0" w:lastRowFirstColumn="0" w:lastRowLastColumn="0"/>
              <w:rPr>
                <w:rFonts w:eastAsia="Calibri" w:cs="Arial"/>
                <w:iCs/>
                <w:sz w:val="16"/>
                <w:szCs w:val="16"/>
                <w:lang w:eastAsia="tr-TR"/>
              </w:rPr>
            </w:pPr>
            <w:r w:rsidRPr="00721243">
              <w:rPr>
                <w:rFonts w:eastAsia="Calibri" w:cs="Arial"/>
                <w:iCs/>
                <w:sz w:val="16"/>
                <w:szCs w:val="16"/>
                <w:lang w:eastAsia="tr-TR"/>
              </w:rPr>
              <w:t>Rizici od erozije i klizišta</w:t>
            </w:r>
          </w:p>
        </w:tc>
        <w:tc>
          <w:tcPr>
            <w:tcW w:w="645" w:type="pct"/>
            <w:tcBorders>
              <w:top w:val="single" w:sz="4" w:space="0" w:color="auto"/>
              <w:left w:val="single" w:sz="4" w:space="0" w:color="auto"/>
              <w:bottom w:val="single" w:sz="4" w:space="0" w:color="auto"/>
              <w:right w:val="single" w:sz="4" w:space="0" w:color="auto"/>
            </w:tcBorders>
            <w:vAlign w:val="center"/>
            <w:hideMark/>
          </w:tcPr>
          <w:p w14:paraId="05EB7C17" w14:textId="77777777" w:rsidR="00C77429" w:rsidRPr="00721243" w:rsidRDefault="00C77429" w:rsidP="00C77429">
            <w:pPr>
              <w:jc w:val="left"/>
              <w:cnfStyle w:val="000000000000" w:firstRow="0" w:lastRow="0" w:firstColumn="0" w:lastColumn="0" w:oddVBand="0" w:evenVBand="0" w:oddHBand="0" w:evenHBand="0" w:firstRowFirstColumn="0" w:firstRowLastColumn="0" w:lastRowFirstColumn="0" w:lastRowLastColumn="0"/>
              <w:rPr>
                <w:rFonts w:eastAsia="Calibri" w:cs="Arial"/>
                <w:iCs/>
                <w:sz w:val="16"/>
                <w:szCs w:val="16"/>
                <w:lang w:eastAsia="tr-TR"/>
              </w:rPr>
            </w:pPr>
            <w:r w:rsidRPr="00721243">
              <w:rPr>
                <w:rFonts w:eastAsia="Calibri" w:cs="Arial"/>
                <w:iCs/>
                <w:sz w:val="16"/>
                <w:szCs w:val="16"/>
                <w:lang w:eastAsia="tr-TR"/>
              </w:rPr>
              <w:t>Izgradnja</w:t>
            </w:r>
          </w:p>
        </w:tc>
        <w:tc>
          <w:tcPr>
            <w:tcW w:w="1129" w:type="pct"/>
            <w:tcBorders>
              <w:top w:val="single" w:sz="4" w:space="0" w:color="auto"/>
              <w:left w:val="single" w:sz="4" w:space="0" w:color="auto"/>
              <w:bottom w:val="single" w:sz="4" w:space="0" w:color="auto"/>
              <w:right w:val="single" w:sz="4" w:space="0" w:color="auto"/>
            </w:tcBorders>
            <w:vAlign w:val="center"/>
            <w:hideMark/>
          </w:tcPr>
          <w:p w14:paraId="36041FDA" w14:textId="77777777" w:rsidR="00C77429" w:rsidRPr="00721243" w:rsidRDefault="00C77429" w:rsidP="00C77429">
            <w:pPr>
              <w:jc w:val="left"/>
              <w:cnfStyle w:val="000000000000" w:firstRow="0" w:lastRow="0" w:firstColumn="0" w:lastColumn="0" w:oddVBand="0" w:evenVBand="0" w:oddHBand="0" w:evenHBand="0" w:firstRowFirstColumn="0" w:firstRowLastColumn="0" w:lastRowFirstColumn="0" w:lastRowLastColumn="0"/>
              <w:rPr>
                <w:rFonts w:eastAsia="Calibri" w:cs="Arial"/>
                <w:iCs/>
                <w:sz w:val="16"/>
                <w:szCs w:val="16"/>
                <w:lang w:eastAsia="tr-TR"/>
              </w:rPr>
            </w:pPr>
            <w:r w:rsidRPr="00721243">
              <w:rPr>
                <w:rFonts w:eastAsia="Calibri" w:cs="Arial"/>
                <w:iCs/>
                <w:sz w:val="16"/>
                <w:szCs w:val="16"/>
                <w:lang w:eastAsia="tr-TR"/>
              </w:rPr>
              <w:t>Erozija i klizišta</w:t>
            </w:r>
          </w:p>
          <w:p w14:paraId="5746B496" w14:textId="77777777" w:rsidR="00C77429" w:rsidRPr="00721243" w:rsidRDefault="00C77429" w:rsidP="00C77429">
            <w:pPr>
              <w:jc w:val="left"/>
              <w:cnfStyle w:val="000000000000" w:firstRow="0" w:lastRow="0" w:firstColumn="0" w:lastColumn="0" w:oddVBand="0" w:evenVBand="0" w:oddHBand="0" w:evenHBand="0" w:firstRowFirstColumn="0" w:firstRowLastColumn="0" w:lastRowFirstColumn="0" w:lastRowLastColumn="0"/>
              <w:rPr>
                <w:rFonts w:eastAsia="Calibri" w:cs="Arial"/>
                <w:iCs/>
                <w:sz w:val="16"/>
                <w:szCs w:val="16"/>
                <w:lang w:eastAsia="tr-TR"/>
              </w:rPr>
            </w:pPr>
            <w:r w:rsidRPr="00721243">
              <w:rPr>
                <w:rFonts w:eastAsia="Calibri" w:cs="Arial"/>
                <w:iCs/>
                <w:sz w:val="16"/>
                <w:szCs w:val="16"/>
                <w:lang w:eastAsia="tr-TR"/>
              </w:rPr>
              <w:t>na kosinama</w:t>
            </w:r>
          </w:p>
        </w:tc>
        <w:tc>
          <w:tcPr>
            <w:tcW w:w="558" w:type="pct"/>
            <w:tcBorders>
              <w:top w:val="single" w:sz="4" w:space="0" w:color="auto"/>
              <w:left w:val="single" w:sz="4" w:space="0" w:color="auto"/>
              <w:bottom w:val="single" w:sz="4" w:space="0" w:color="auto"/>
              <w:right w:val="single" w:sz="4" w:space="0" w:color="auto"/>
            </w:tcBorders>
            <w:vAlign w:val="center"/>
            <w:hideMark/>
          </w:tcPr>
          <w:p w14:paraId="4E8AB688" w14:textId="77777777" w:rsidR="00C77429" w:rsidRPr="00721243" w:rsidRDefault="00C77429" w:rsidP="00C77429">
            <w:pPr>
              <w:jc w:val="left"/>
              <w:cnfStyle w:val="000000000000" w:firstRow="0" w:lastRow="0" w:firstColumn="0" w:lastColumn="0" w:oddVBand="0" w:evenVBand="0" w:oddHBand="0" w:evenHBand="0" w:firstRowFirstColumn="0" w:firstRowLastColumn="0" w:lastRowFirstColumn="0" w:lastRowLastColumn="0"/>
              <w:rPr>
                <w:rFonts w:eastAsia="Calibri" w:cs="Arial"/>
                <w:iCs/>
                <w:sz w:val="16"/>
                <w:szCs w:val="16"/>
                <w:lang w:eastAsia="tr-TR"/>
              </w:rPr>
            </w:pPr>
            <w:r w:rsidRPr="00721243">
              <w:rPr>
                <w:rFonts w:eastAsia="Calibri" w:cs="Arial"/>
                <w:iCs/>
                <w:sz w:val="16"/>
                <w:szCs w:val="16"/>
                <w:lang w:eastAsia="tr-TR"/>
              </w:rPr>
              <w:t>Negativan</w:t>
            </w:r>
          </w:p>
        </w:tc>
        <w:tc>
          <w:tcPr>
            <w:tcW w:w="733" w:type="pct"/>
            <w:tcBorders>
              <w:top w:val="single" w:sz="4" w:space="0" w:color="auto"/>
              <w:left w:val="single" w:sz="4" w:space="0" w:color="auto"/>
              <w:bottom w:val="single" w:sz="4" w:space="0" w:color="auto"/>
              <w:right w:val="single" w:sz="4" w:space="0" w:color="auto"/>
            </w:tcBorders>
            <w:shd w:val="clear" w:color="auto" w:fill="B4C6E7"/>
            <w:vAlign w:val="center"/>
            <w:hideMark/>
          </w:tcPr>
          <w:p w14:paraId="3A8969A8" w14:textId="77777777" w:rsidR="00C77429" w:rsidRPr="00721243" w:rsidRDefault="00C77429" w:rsidP="00C77429">
            <w:pPr>
              <w:jc w:val="center"/>
              <w:cnfStyle w:val="000000000000" w:firstRow="0" w:lastRow="0" w:firstColumn="0" w:lastColumn="0" w:oddVBand="0" w:evenVBand="0" w:oddHBand="0" w:evenHBand="0" w:firstRowFirstColumn="0" w:firstRowLastColumn="0" w:lastRowFirstColumn="0" w:lastRowLastColumn="0"/>
              <w:rPr>
                <w:rFonts w:eastAsia="Calibri" w:cs="Arial"/>
                <w:bCs/>
                <w:iCs/>
                <w:color w:val="000000"/>
                <w:sz w:val="16"/>
                <w:szCs w:val="16"/>
                <w:lang w:eastAsia="tr-TR"/>
              </w:rPr>
            </w:pPr>
            <w:r w:rsidRPr="00721243">
              <w:rPr>
                <w:rFonts w:eastAsia="Calibri" w:cs="Arial"/>
                <w:bCs/>
                <w:iCs/>
                <w:color w:val="000000"/>
                <w:sz w:val="16"/>
                <w:szCs w:val="16"/>
                <w:lang w:eastAsia="tr-TR"/>
              </w:rPr>
              <w:t>Zanemarljiv</w:t>
            </w:r>
          </w:p>
        </w:tc>
      </w:tr>
      <w:tr w:rsidR="00C77429" w:rsidRPr="00721243" w14:paraId="49293CB4" w14:textId="77777777" w:rsidTr="00C77429">
        <w:trPr>
          <w:trHeight w:val="584"/>
        </w:trPr>
        <w:tc>
          <w:tcPr>
            <w:cnfStyle w:val="001000000000" w:firstRow="0" w:lastRow="0" w:firstColumn="1" w:lastColumn="0" w:oddVBand="0" w:evenVBand="0" w:oddHBand="0" w:evenHBand="0" w:firstRowFirstColumn="0" w:firstRowLastColumn="0" w:lastRowFirstColumn="0" w:lastRowLastColumn="0"/>
            <w:tcW w:w="726" w:type="pct"/>
            <w:vMerge/>
            <w:tcBorders>
              <w:top w:val="single" w:sz="4" w:space="0" w:color="auto"/>
              <w:left w:val="single" w:sz="4" w:space="0" w:color="auto"/>
              <w:bottom w:val="single" w:sz="4" w:space="0" w:color="auto"/>
              <w:right w:val="single" w:sz="4" w:space="0" w:color="auto"/>
            </w:tcBorders>
            <w:vAlign w:val="center"/>
            <w:hideMark/>
          </w:tcPr>
          <w:p w14:paraId="59CCB865" w14:textId="77777777" w:rsidR="00C77429" w:rsidRPr="00721243" w:rsidRDefault="00C77429" w:rsidP="00C77429">
            <w:pPr>
              <w:spacing w:after="0"/>
              <w:jc w:val="left"/>
              <w:rPr>
                <w:rFonts w:eastAsia="Calibri" w:cs="Arial"/>
                <w:iCs/>
                <w:sz w:val="16"/>
                <w:szCs w:val="16"/>
                <w:lang w:eastAsia="tr-TR"/>
              </w:rPr>
            </w:pPr>
          </w:p>
        </w:tc>
        <w:tc>
          <w:tcPr>
            <w:tcW w:w="1209" w:type="pct"/>
            <w:tcBorders>
              <w:top w:val="single" w:sz="4" w:space="0" w:color="auto"/>
              <w:left w:val="single" w:sz="4" w:space="0" w:color="auto"/>
              <w:bottom w:val="single" w:sz="4" w:space="0" w:color="auto"/>
              <w:right w:val="single" w:sz="4" w:space="0" w:color="auto"/>
            </w:tcBorders>
            <w:vAlign w:val="center"/>
            <w:hideMark/>
          </w:tcPr>
          <w:p w14:paraId="1DCACE3D" w14:textId="77777777" w:rsidR="00C77429" w:rsidRPr="00721243" w:rsidRDefault="00C77429" w:rsidP="00C77429">
            <w:pPr>
              <w:jc w:val="left"/>
              <w:cnfStyle w:val="000000000000" w:firstRow="0" w:lastRow="0" w:firstColumn="0" w:lastColumn="0" w:oddVBand="0" w:evenVBand="0" w:oddHBand="0" w:evenHBand="0" w:firstRowFirstColumn="0" w:firstRowLastColumn="0" w:lastRowFirstColumn="0" w:lastRowLastColumn="0"/>
              <w:rPr>
                <w:rFonts w:eastAsia="Calibri" w:cs="Arial"/>
                <w:iCs/>
                <w:sz w:val="16"/>
                <w:szCs w:val="16"/>
                <w:lang w:eastAsia="tr-TR"/>
              </w:rPr>
            </w:pPr>
            <w:r w:rsidRPr="00721243">
              <w:rPr>
                <w:rFonts w:eastAsia="Calibri" w:cs="Arial"/>
                <w:iCs/>
                <w:sz w:val="16"/>
                <w:szCs w:val="16"/>
                <w:lang w:eastAsia="tr-TR"/>
              </w:rPr>
              <w:t>Rizici od erozije i klizišta</w:t>
            </w:r>
          </w:p>
        </w:tc>
        <w:tc>
          <w:tcPr>
            <w:tcW w:w="645" w:type="pct"/>
            <w:tcBorders>
              <w:top w:val="single" w:sz="4" w:space="0" w:color="auto"/>
              <w:left w:val="single" w:sz="4" w:space="0" w:color="auto"/>
              <w:bottom w:val="single" w:sz="4" w:space="0" w:color="auto"/>
              <w:right w:val="single" w:sz="4" w:space="0" w:color="auto"/>
            </w:tcBorders>
            <w:vAlign w:val="center"/>
            <w:hideMark/>
          </w:tcPr>
          <w:p w14:paraId="0856C1F2" w14:textId="77777777" w:rsidR="00C77429" w:rsidRPr="00721243" w:rsidRDefault="00C77429" w:rsidP="00C77429">
            <w:pPr>
              <w:jc w:val="left"/>
              <w:cnfStyle w:val="000000000000" w:firstRow="0" w:lastRow="0" w:firstColumn="0" w:lastColumn="0" w:oddVBand="0" w:evenVBand="0" w:oddHBand="0" w:evenHBand="0" w:firstRowFirstColumn="0" w:firstRowLastColumn="0" w:lastRowFirstColumn="0" w:lastRowLastColumn="0"/>
              <w:rPr>
                <w:rFonts w:eastAsia="Calibri" w:cs="Arial"/>
                <w:iCs/>
                <w:sz w:val="16"/>
                <w:szCs w:val="16"/>
                <w:lang w:eastAsia="tr-TR"/>
              </w:rPr>
            </w:pPr>
            <w:r w:rsidRPr="00721243">
              <w:rPr>
                <w:rFonts w:eastAsia="Calibri" w:cs="Arial"/>
                <w:iCs/>
                <w:sz w:val="16"/>
                <w:szCs w:val="16"/>
                <w:lang w:eastAsia="tr-TR"/>
              </w:rPr>
              <w:t xml:space="preserve">Operativna </w:t>
            </w:r>
          </w:p>
          <w:p w14:paraId="035B14D8" w14:textId="77777777" w:rsidR="00C77429" w:rsidRPr="00721243" w:rsidRDefault="00C77429" w:rsidP="00C77429">
            <w:pPr>
              <w:jc w:val="left"/>
              <w:cnfStyle w:val="000000000000" w:firstRow="0" w:lastRow="0" w:firstColumn="0" w:lastColumn="0" w:oddVBand="0" w:evenVBand="0" w:oddHBand="0" w:evenHBand="0" w:firstRowFirstColumn="0" w:firstRowLastColumn="0" w:lastRowFirstColumn="0" w:lastRowLastColumn="0"/>
              <w:rPr>
                <w:rFonts w:eastAsia="Calibri" w:cs="Arial"/>
                <w:iCs/>
                <w:sz w:val="16"/>
                <w:szCs w:val="16"/>
                <w:lang w:eastAsia="tr-TR"/>
              </w:rPr>
            </w:pPr>
            <w:r w:rsidRPr="00721243">
              <w:rPr>
                <w:rFonts w:eastAsia="Calibri" w:cs="Arial"/>
                <w:iCs/>
                <w:sz w:val="16"/>
                <w:szCs w:val="16"/>
                <w:lang w:eastAsia="tr-TR"/>
              </w:rPr>
              <w:t>faza</w:t>
            </w:r>
          </w:p>
        </w:tc>
        <w:tc>
          <w:tcPr>
            <w:tcW w:w="1129" w:type="pct"/>
            <w:tcBorders>
              <w:top w:val="single" w:sz="4" w:space="0" w:color="auto"/>
              <w:left w:val="single" w:sz="4" w:space="0" w:color="auto"/>
              <w:bottom w:val="single" w:sz="4" w:space="0" w:color="auto"/>
              <w:right w:val="single" w:sz="4" w:space="0" w:color="auto"/>
            </w:tcBorders>
            <w:vAlign w:val="center"/>
            <w:hideMark/>
          </w:tcPr>
          <w:p w14:paraId="583B5139" w14:textId="2F488B87" w:rsidR="00C77429" w:rsidRPr="00721243" w:rsidRDefault="00C77429" w:rsidP="00C77429">
            <w:pPr>
              <w:jc w:val="left"/>
              <w:cnfStyle w:val="000000000000" w:firstRow="0" w:lastRow="0" w:firstColumn="0" w:lastColumn="0" w:oddVBand="0" w:evenVBand="0" w:oddHBand="0" w:evenHBand="0" w:firstRowFirstColumn="0" w:firstRowLastColumn="0" w:lastRowFirstColumn="0" w:lastRowLastColumn="0"/>
              <w:rPr>
                <w:rFonts w:eastAsia="Calibri" w:cs="Arial"/>
                <w:iCs/>
                <w:sz w:val="16"/>
                <w:szCs w:val="16"/>
                <w:lang w:eastAsia="tr-TR"/>
              </w:rPr>
            </w:pPr>
            <w:r w:rsidRPr="00721243">
              <w:rPr>
                <w:rFonts w:eastAsia="Calibri" w:cs="Arial"/>
                <w:iCs/>
                <w:sz w:val="16"/>
                <w:szCs w:val="16"/>
                <w:lang w:eastAsia="tr-TR"/>
              </w:rPr>
              <w:t>Rizici od erozije i klizišta na predmetnoj lokacij</w:t>
            </w:r>
            <w:r w:rsidR="00431527" w:rsidRPr="00721243">
              <w:rPr>
                <w:rFonts w:eastAsia="Calibri" w:cs="Arial"/>
                <w:iCs/>
                <w:sz w:val="16"/>
                <w:szCs w:val="16"/>
                <w:lang w:eastAsia="tr-TR"/>
              </w:rPr>
              <w:t>i</w:t>
            </w:r>
            <w:r w:rsidRPr="00721243">
              <w:rPr>
                <w:rFonts w:eastAsia="Calibri" w:cs="Arial"/>
                <w:iCs/>
                <w:sz w:val="16"/>
                <w:szCs w:val="16"/>
                <w:lang w:eastAsia="tr-TR"/>
              </w:rPr>
              <w:t xml:space="preserve"> će biti smanjen</w:t>
            </w:r>
          </w:p>
        </w:tc>
        <w:tc>
          <w:tcPr>
            <w:tcW w:w="558" w:type="pct"/>
            <w:tcBorders>
              <w:top w:val="single" w:sz="4" w:space="0" w:color="auto"/>
              <w:left w:val="single" w:sz="4" w:space="0" w:color="auto"/>
              <w:bottom w:val="single" w:sz="4" w:space="0" w:color="auto"/>
              <w:right w:val="single" w:sz="4" w:space="0" w:color="auto"/>
            </w:tcBorders>
            <w:vAlign w:val="center"/>
            <w:hideMark/>
          </w:tcPr>
          <w:p w14:paraId="76A7DEBB" w14:textId="77777777" w:rsidR="00C77429" w:rsidRPr="00721243" w:rsidRDefault="00C77429" w:rsidP="00C77429">
            <w:pPr>
              <w:jc w:val="left"/>
              <w:cnfStyle w:val="000000000000" w:firstRow="0" w:lastRow="0" w:firstColumn="0" w:lastColumn="0" w:oddVBand="0" w:evenVBand="0" w:oddHBand="0" w:evenHBand="0" w:firstRowFirstColumn="0" w:firstRowLastColumn="0" w:lastRowFirstColumn="0" w:lastRowLastColumn="0"/>
              <w:rPr>
                <w:rFonts w:eastAsia="Calibri" w:cs="Arial"/>
                <w:iCs/>
                <w:sz w:val="16"/>
                <w:szCs w:val="16"/>
                <w:lang w:eastAsia="tr-TR"/>
              </w:rPr>
            </w:pPr>
            <w:r w:rsidRPr="00721243">
              <w:rPr>
                <w:rFonts w:eastAsia="Calibri" w:cs="Arial"/>
                <w:iCs/>
                <w:sz w:val="16"/>
                <w:szCs w:val="16"/>
                <w:lang w:eastAsia="tr-TR"/>
              </w:rPr>
              <w:t>Pozitivan</w:t>
            </w:r>
          </w:p>
        </w:tc>
        <w:tc>
          <w:tcPr>
            <w:tcW w:w="733" w:type="pct"/>
            <w:tcBorders>
              <w:top w:val="single" w:sz="4" w:space="0" w:color="auto"/>
              <w:left w:val="single" w:sz="4" w:space="0" w:color="auto"/>
              <w:bottom w:val="single" w:sz="4" w:space="0" w:color="auto"/>
              <w:right w:val="single" w:sz="4" w:space="0" w:color="auto"/>
            </w:tcBorders>
            <w:vAlign w:val="center"/>
            <w:hideMark/>
          </w:tcPr>
          <w:p w14:paraId="2118A2C6" w14:textId="77777777" w:rsidR="00C77429" w:rsidRPr="00721243" w:rsidRDefault="00C77429" w:rsidP="00C77429">
            <w:pPr>
              <w:jc w:val="center"/>
              <w:cnfStyle w:val="000000000000" w:firstRow="0" w:lastRow="0" w:firstColumn="0" w:lastColumn="0" w:oddVBand="0" w:evenVBand="0" w:oddHBand="0" w:evenHBand="0" w:firstRowFirstColumn="0" w:firstRowLastColumn="0" w:lastRowFirstColumn="0" w:lastRowLastColumn="0"/>
              <w:rPr>
                <w:rFonts w:eastAsia="Calibri" w:cs="Arial"/>
                <w:bCs/>
                <w:iCs/>
                <w:color w:val="000000"/>
                <w:sz w:val="16"/>
                <w:szCs w:val="16"/>
                <w:lang w:eastAsia="tr-TR"/>
              </w:rPr>
            </w:pPr>
            <w:r w:rsidRPr="00721243">
              <w:rPr>
                <w:rFonts w:eastAsia="Calibri" w:cs="Arial"/>
                <w:bCs/>
                <w:iCs/>
                <w:color w:val="000000"/>
                <w:sz w:val="16"/>
                <w:szCs w:val="16"/>
                <w:lang w:eastAsia="tr-TR"/>
              </w:rPr>
              <w:t>-</w:t>
            </w:r>
          </w:p>
        </w:tc>
      </w:tr>
    </w:tbl>
    <w:p w14:paraId="146155D0" w14:textId="77777777" w:rsidR="00C4646D" w:rsidRPr="00721243" w:rsidRDefault="00C4646D" w:rsidP="00551338">
      <w:pPr>
        <w:rPr>
          <w:rFonts w:cs="Arial"/>
        </w:rPr>
      </w:pPr>
    </w:p>
    <w:p w14:paraId="65740E8C" w14:textId="77777777" w:rsidR="00E81E9E" w:rsidRPr="00721243" w:rsidRDefault="00E81E9E" w:rsidP="00551338">
      <w:pPr>
        <w:rPr>
          <w:rFonts w:cs="Arial"/>
        </w:rPr>
      </w:pPr>
    </w:p>
    <w:p w14:paraId="1588C926" w14:textId="77777777" w:rsidR="00B16AA9" w:rsidRPr="00721243" w:rsidRDefault="00B16AA9" w:rsidP="00B16AA9">
      <w:pPr>
        <w:pStyle w:val="Heading2"/>
        <w:rPr>
          <w:rFonts w:cs="Arial"/>
        </w:rPr>
      </w:pPr>
      <w:bookmarkStart w:id="555" w:name="_Toc219977482"/>
      <w:bookmarkStart w:id="556" w:name="_Toc221003215"/>
      <w:r w:rsidRPr="00721243">
        <w:rPr>
          <w:rFonts w:cs="Arial"/>
        </w:rPr>
        <w:t>Uticaji na kvalitet fizičkih aspekata životne sredine</w:t>
      </w:r>
      <w:bookmarkEnd w:id="555"/>
      <w:bookmarkEnd w:id="556"/>
    </w:p>
    <w:p w14:paraId="2235FE82" w14:textId="0C717801" w:rsidR="00551338" w:rsidRPr="00721243" w:rsidRDefault="00551338" w:rsidP="00551338">
      <w:pPr>
        <w:rPr>
          <w:rFonts w:cs="Arial"/>
        </w:rPr>
      </w:pPr>
    </w:p>
    <w:p w14:paraId="72F1D75F" w14:textId="77777777" w:rsidR="00B16AA9" w:rsidRPr="00721243" w:rsidRDefault="00B16AA9" w:rsidP="00B16AA9">
      <w:pPr>
        <w:pStyle w:val="Heading3"/>
        <w:rPr>
          <w:rFonts w:cs="Arial"/>
        </w:rPr>
      </w:pPr>
      <w:bookmarkStart w:id="557" w:name="_Toc219977483"/>
      <w:bookmarkStart w:id="558" w:name="_Toc221003216"/>
      <w:r w:rsidRPr="00721243">
        <w:rPr>
          <w:rFonts w:cs="Arial"/>
        </w:rPr>
        <w:t>Uticaji na kvalitet vode</w:t>
      </w:r>
      <w:bookmarkEnd w:id="557"/>
      <w:bookmarkEnd w:id="558"/>
    </w:p>
    <w:p w14:paraId="42A3B6C2" w14:textId="6BDF4E6A" w:rsidR="00551338" w:rsidRPr="00721243" w:rsidRDefault="00551338" w:rsidP="00551338">
      <w:pPr>
        <w:rPr>
          <w:rFonts w:cs="Arial"/>
        </w:rPr>
      </w:pPr>
    </w:p>
    <w:p w14:paraId="54C54658" w14:textId="77777777" w:rsidR="00B16AA9" w:rsidRPr="00721243" w:rsidRDefault="00B16AA9" w:rsidP="00B16AA9">
      <w:pPr>
        <w:rPr>
          <w:rFonts w:cs="Arial"/>
        </w:rPr>
      </w:pPr>
      <w:r w:rsidRPr="00721243">
        <w:rPr>
          <w:rFonts w:cs="Arial"/>
        </w:rPr>
        <w:t>Kao što je navedeno u Poglavlju 4, rijeke Morača i Cijevna prolaze veoma blizu odlagališta čvrstog otpada. KAP, zajedno sa svojim bazenom crvenog mulja i odlagalištem čvrstog otpada, ima dugoročne negativne uticaje na kvalitet voda, kako površinskih tako i podzemnih. Ova dva odlagališta stvaraju pritisak na zagađenje svih vodnih resursa u regionu, uključujući Skadarsko jezero koje se nalazi nizvodno od Morače i Cijevne.</w:t>
      </w:r>
    </w:p>
    <w:p w14:paraId="2F287004" w14:textId="77777777" w:rsidR="00B16AA9" w:rsidRDefault="00B16AA9" w:rsidP="00B16AA9">
      <w:pPr>
        <w:rPr>
          <w:rFonts w:cs="Arial"/>
        </w:rPr>
      </w:pPr>
    </w:p>
    <w:p w14:paraId="7B5AF321" w14:textId="77777777" w:rsidR="00AF3B32" w:rsidRPr="00721243" w:rsidRDefault="00AF3B32" w:rsidP="00B16AA9">
      <w:pPr>
        <w:rPr>
          <w:rFonts w:cs="Arial"/>
        </w:rPr>
      </w:pPr>
    </w:p>
    <w:p w14:paraId="3D5E1F52" w14:textId="27735050" w:rsidR="00B16AA9" w:rsidRPr="00721243" w:rsidRDefault="00B16AA9" w:rsidP="00B16AA9">
      <w:pPr>
        <w:rPr>
          <w:rFonts w:cs="Arial"/>
        </w:rPr>
      </w:pPr>
      <w:r w:rsidRPr="00721243">
        <w:rPr>
          <w:rFonts w:cs="Arial"/>
        </w:rPr>
        <w:t xml:space="preserve">Projekat ima za cilj ublažavanje već postojećih uticaja na kvalitet voda u ovom području, tako da bi nakon implementacije imao pozitivne uticaje na kvalitet površinskih i podzemnih voda. Potencijalni negativni uticaji </w:t>
      </w:r>
      <w:r w:rsidR="0013527B" w:rsidRPr="00721243">
        <w:rPr>
          <w:rFonts w:cs="Arial"/>
        </w:rPr>
        <w:t>p</w:t>
      </w:r>
      <w:r w:rsidRPr="00721243">
        <w:rPr>
          <w:rFonts w:cs="Arial"/>
        </w:rPr>
        <w:t>rojekta na kvalitet voda su mogući tokom izgradnje, i to zbog nekontrolisanog odlaganja otpada, mogućeg curenja iz građevinskih vozila/opreme</w:t>
      </w:r>
      <w:r w:rsidR="003E4177" w:rsidRPr="00721243">
        <w:rPr>
          <w:rFonts w:cs="Arial"/>
        </w:rPr>
        <w:t xml:space="preserve">, </w:t>
      </w:r>
      <w:r w:rsidRPr="00721243">
        <w:rPr>
          <w:rFonts w:cs="Arial"/>
        </w:rPr>
        <w:t>održavanj</w:t>
      </w:r>
      <w:r w:rsidR="003E4177" w:rsidRPr="00721243">
        <w:rPr>
          <w:rFonts w:cs="Arial"/>
        </w:rPr>
        <w:t>a vozila</w:t>
      </w:r>
      <w:r w:rsidRPr="00721243">
        <w:rPr>
          <w:rFonts w:cs="Arial"/>
        </w:rPr>
        <w:t xml:space="preserve"> i pretakanj</w:t>
      </w:r>
      <w:r w:rsidR="003E4177" w:rsidRPr="00721243">
        <w:rPr>
          <w:rFonts w:cs="Arial"/>
        </w:rPr>
        <w:t>a</w:t>
      </w:r>
      <w:r w:rsidRPr="00721243">
        <w:rPr>
          <w:rFonts w:cs="Arial"/>
        </w:rPr>
        <w:t xml:space="preserve"> goriv</w:t>
      </w:r>
      <w:r w:rsidR="000C539A" w:rsidRPr="00721243">
        <w:rPr>
          <w:rFonts w:cs="Arial"/>
        </w:rPr>
        <w:t>a</w:t>
      </w:r>
      <w:r w:rsidRPr="00721243">
        <w:rPr>
          <w:rFonts w:cs="Arial"/>
        </w:rPr>
        <w:t>, te zemljišta i čvrstog otpada koje dospije u površinske vode kao sediment.</w:t>
      </w:r>
    </w:p>
    <w:p w14:paraId="70680F79" w14:textId="77777777" w:rsidR="00BD657B" w:rsidRPr="00721243" w:rsidRDefault="00BD657B" w:rsidP="00B16AA9">
      <w:pPr>
        <w:rPr>
          <w:rFonts w:cs="Arial"/>
        </w:rPr>
      </w:pPr>
    </w:p>
    <w:p w14:paraId="7C2DB58D" w14:textId="258FD50A" w:rsidR="00B16AA9" w:rsidRPr="00721243" w:rsidRDefault="00B16AA9" w:rsidP="00B16AA9">
      <w:pPr>
        <w:rPr>
          <w:rFonts w:cs="Arial"/>
        </w:rPr>
      </w:pPr>
      <w:r w:rsidRPr="00721243">
        <w:rPr>
          <w:rFonts w:cs="Arial"/>
        </w:rPr>
        <w:t xml:space="preserve">Treba napomenuti da nije sprovedena studija karakterizacije za procjedne vode koje su već prisutne na odlagalištu. Prilikom </w:t>
      </w:r>
      <w:r w:rsidR="006B0203" w:rsidRPr="00721243">
        <w:rPr>
          <w:rFonts w:cs="Arial"/>
        </w:rPr>
        <w:t>prem</w:t>
      </w:r>
      <w:r w:rsidR="00BD657B" w:rsidRPr="00721243">
        <w:rPr>
          <w:rFonts w:cs="Arial"/>
        </w:rPr>
        <w:t>i</w:t>
      </w:r>
      <w:r w:rsidR="006B0203" w:rsidRPr="00721243">
        <w:rPr>
          <w:rFonts w:cs="Arial"/>
        </w:rPr>
        <w:t>ještanja</w:t>
      </w:r>
      <w:r w:rsidRPr="00721243">
        <w:rPr>
          <w:rFonts w:cs="Arial"/>
        </w:rPr>
        <w:t xml:space="preserve"> uskladištenog materijala očekivano je da će se na dnu naći i sloj gdje su akumulirane procjedne vode. Nekontrolisano ispuštanje postojećih procjednih voda imalo bi značajne negativne uticaje na resurse površinskih i podzemnih voda. Kako bi se </w:t>
      </w:r>
      <w:r w:rsidR="004537DD" w:rsidRPr="00721243">
        <w:rPr>
          <w:rFonts w:cs="Arial"/>
        </w:rPr>
        <w:t>definisale</w:t>
      </w:r>
      <w:r w:rsidRPr="00721243">
        <w:rPr>
          <w:rFonts w:cs="Arial"/>
        </w:rPr>
        <w:t xml:space="preserve"> mjere ublažavanja i metodologija tretmana ovih otpadnih voda, potrebno je izvršiti studiju karakterizacije prije početka građevinskih radova na lokaciji. Rezultati ovog testa mogu se koristiti i za procjenu kvaliteta i količine procjedne vode koja će se stvarati nakon sanacije. </w:t>
      </w:r>
      <w:r w:rsidR="00664FFC" w:rsidRPr="00664FFC">
        <w:rPr>
          <w:rFonts w:cs="Arial"/>
        </w:rPr>
        <w:t xml:space="preserve">Nakon završetka izgradnje, očekuje se da </w:t>
      </w:r>
      <w:r w:rsidR="00664FFC">
        <w:rPr>
          <w:rFonts w:cs="Arial"/>
        </w:rPr>
        <w:t xml:space="preserve">čvrsti </w:t>
      </w:r>
      <w:r w:rsidR="00664FFC" w:rsidRPr="00664FFC">
        <w:rPr>
          <w:rFonts w:cs="Arial"/>
        </w:rPr>
        <w:t>otpad neće stvarati procjedn</w:t>
      </w:r>
      <w:r w:rsidR="00664FFC">
        <w:rPr>
          <w:rFonts w:cs="Arial"/>
        </w:rPr>
        <w:t>e</w:t>
      </w:r>
      <w:r w:rsidR="00664FFC" w:rsidRPr="00664FFC">
        <w:rPr>
          <w:rFonts w:cs="Arial"/>
        </w:rPr>
        <w:t xml:space="preserve"> vod</w:t>
      </w:r>
      <w:r w:rsidR="00664FFC">
        <w:rPr>
          <w:rFonts w:cs="Arial"/>
        </w:rPr>
        <w:t>e</w:t>
      </w:r>
      <w:r w:rsidR="00664FFC" w:rsidRPr="00664FFC">
        <w:rPr>
          <w:rFonts w:cs="Arial"/>
        </w:rPr>
        <w:t xml:space="preserve">, jer </w:t>
      </w:r>
      <w:r w:rsidR="00664FFC">
        <w:rPr>
          <w:rFonts w:cs="Arial"/>
        </w:rPr>
        <w:t>tehničko rješenje</w:t>
      </w:r>
      <w:r w:rsidR="00664FFC" w:rsidRPr="00664FFC">
        <w:rPr>
          <w:rFonts w:cs="Arial"/>
        </w:rPr>
        <w:t xml:space="preserve"> sa </w:t>
      </w:r>
      <w:r w:rsidR="00EA631F">
        <w:rPr>
          <w:rFonts w:cs="Arial"/>
        </w:rPr>
        <w:t>inkapsuliranjem</w:t>
      </w:r>
      <w:r w:rsidR="00664FFC" w:rsidRPr="00664FFC">
        <w:rPr>
          <w:rFonts w:cs="Arial"/>
        </w:rPr>
        <w:t xml:space="preserve"> neće omogućiti kontakt sa podzemnim vodama.</w:t>
      </w:r>
    </w:p>
    <w:p w14:paraId="009AE953" w14:textId="77777777" w:rsidR="00B16AA9" w:rsidRPr="00721243" w:rsidRDefault="00B16AA9" w:rsidP="00B16AA9">
      <w:pPr>
        <w:rPr>
          <w:rFonts w:cs="Arial"/>
        </w:rPr>
      </w:pPr>
    </w:p>
    <w:p w14:paraId="51F5B572" w14:textId="460466AF" w:rsidR="00B16AA9" w:rsidRPr="00721243" w:rsidRDefault="00B16AA9" w:rsidP="00B16AA9">
      <w:pPr>
        <w:rPr>
          <w:rFonts w:cs="Arial"/>
        </w:rPr>
      </w:pPr>
      <w:r w:rsidRPr="00721243">
        <w:rPr>
          <w:rFonts w:cs="Arial"/>
        </w:rPr>
        <w:t xml:space="preserve">Tokom operativne faze </w:t>
      </w:r>
      <w:r w:rsidR="00A735A1" w:rsidRPr="00721243">
        <w:rPr>
          <w:rFonts w:cs="Arial"/>
        </w:rPr>
        <w:t>p</w:t>
      </w:r>
      <w:r w:rsidRPr="00721243">
        <w:rPr>
          <w:rFonts w:cs="Arial"/>
        </w:rPr>
        <w:t>rojekta, glavni uticaj može biti povezan sa efikasnošću drenažnog sistema</w:t>
      </w:r>
      <w:r w:rsidR="003A3528">
        <w:rPr>
          <w:rFonts w:cs="Arial"/>
        </w:rPr>
        <w:t xml:space="preserve"> u okolini odlagališta čvrstog otpada</w:t>
      </w:r>
      <w:r w:rsidRPr="00721243">
        <w:rPr>
          <w:rFonts w:cs="Arial"/>
        </w:rPr>
        <w:t>. Potrebno je pratiti funkcionisanje kanala (moguće začepljenje kanala) kako bi se na adekvatan način upravljalo povezanim štetnim uticajima. Stoga se značaj uticaja u operativnoj fazi smatra zanemarljivim</w:t>
      </w:r>
      <w:r w:rsidR="00D14E54">
        <w:rPr>
          <w:rFonts w:cs="Arial"/>
        </w:rPr>
        <w:t>.</w:t>
      </w:r>
      <w:r w:rsidRPr="00721243">
        <w:rPr>
          <w:rFonts w:cs="Arial"/>
        </w:rPr>
        <w:t xml:space="preserve"> </w:t>
      </w:r>
    </w:p>
    <w:p w14:paraId="7BE00D0A" w14:textId="77777777" w:rsidR="00D05DDB" w:rsidRPr="00721243" w:rsidRDefault="00D05DDB" w:rsidP="00D05DDB">
      <w:pPr>
        <w:rPr>
          <w:rFonts w:cs="Arial"/>
        </w:rPr>
      </w:pPr>
    </w:p>
    <w:p w14:paraId="4E1D7AFE" w14:textId="4DEEB58A" w:rsidR="00D05DDB" w:rsidRPr="00721243" w:rsidRDefault="006534DE" w:rsidP="00D05DDB">
      <w:pPr>
        <w:rPr>
          <w:rFonts w:cs="Arial"/>
        </w:rPr>
      </w:pPr>
      <w:r w:rsidRPr="00721243">
        <w:rPr>
          <w:rFonts w:cs="Arial"/>
        </w:rPr>
        <w:t xml:space="preserve">Tabela </w:t>
      </w:r>
      <w:r w:rsidR="003D066C">
        <w:rPr>
          <w:rFonts w:cs="Arial"/>
        </w:rPr>
        <w:t>20</w:t>
      </w:r>
      <w:r w:rsidR="00D05DDB" w:rsidRPr="00721243">
        <w:rPr>
          <w:rFonts w:cs="Arial"/>
        </w:rPr>
        <w:t xml:space="preserve"> </w:t>
      </w:r>
      <w:r w:rsidR="00B16AA9" w:rsidRPr="00721243">
        <w:rPr>
          <w:rFonts w:cs="Arial"/>
        </w:rPr>
        <w:t>sumira predviđene uticaje na kvalitet površinskih i podzemnih voda.</w:t>
      </w:r>
    </w:p>
    <w:p w14:paraId="3A421993" w14:textId="77777777" w:rsidR="006534DE" w:rsidRPr="00721243" w:rsidRDefault="006534DE" w:rsidP="00D05DDB">
      <w:pPr>
        <w:rPr>
          <w:rFonts w:cs="Arial"/>
        </w:rPr>
      </w:pPr>
    </w:p>
    <w:p w14:paraId="38572D23" w14:textId="1BA83178" w:rsidR="00D05DDB" w:rsidRPr="00721243" w:rsidRDefault="006534DE" w:rsidP="00211EB8">
      <w:pPr>
        <w:pStyle w:val="Caption"/>
        <w:rPr>
          <w:rFonts w:cs="Arial"/>
          <w:szCs w:val="20"/>
        </w:rPr>
      </w:pPr>
      <w:bookmarkStart w:id="559" w:name="_Toc221003327"/>
      <w:r w:rsidRPr="00721243">
        <w:t xml:space="preserve">Tabela </w:t>
      </w:r>
      <w:r w:rsidRPr="00721243">
        <w:rPr>
          <w:b w:val="0"/>
          <w:bCs w:val="0"/>
        </w:rPr>
        <w:fldChar w:fldCharType="begin"/>
      </w:r>
      <w:r w:rsidRPr="00721243">
        <w:instrText xml:space="preserve"> SEQ Tabela \* ARABIC </w:instrText>
      </w:r>
      <w:r w:rsidRPr="00721243">
        <w:rPr>
          <w:b w:val="0"/>
          <w:bCs w:val="0"/>
        </w:rPr>
        <w:fldChar w:fldCharType="separate"/>
      </w:r>
      <w:r w:rsidR="00D967F6">
        <w:rPr>
          <w:noProof/>
        </w:rPr>
        <w:t>20</w:t>
      </w:r>
      <w:r w:rsidRPr="00721243">
        <w:rPr>
          <w:b w:val="0"/>
          <w:bCs w:val="0"/>
        </w:rPr>
        <w:fldChar w:fldCharType="end"/>
      </w:r>
      <w:r w:rsidRPr="00721243">
        <w:t>.</w:t>
      </w:r>
      <w:r w:rsidR="00D05DDB" w:rsidRPr="00721243">
        <w:rPr>
          <w:rFonts w:cs="Arial"/>
        </w:rPr>
        <w:t xml:space="preserve"> </w:t>
      </w:r>
      <w:r w:rsidR="00211EB8" w:rsidRPr="00721243">
        <w:rPr>
          <w:rFonts w:cs="Arial"/>
          <w:b w:val="0"/>
          <w:bCs w:val="0"/>
        </w:rPr>
        <w:t>Procjena uticaja na površinske i podzemne vode</w:t>
      </w:r>
      <w:bookmarkEnd w:id="559"/>
    </w:p>
    <w:tbl>
      <w:tblPr>
        <w:tblStyle w:val="GridTable1Light-Accent511"/>
        <w:tblW w:w="5000" w:type="pct"/>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4A0" w:firstRow="1" w:lastRow="0" w:firstColumn="1" w:lastColumn="0" w:noHBand="0" w:noVBand="1"/>
      </w:tblPr>
      <w:tblGrid>
        <w:gridCol w:w="1287"/>
        <w:gridCol w:w="2860"/>
        <w:gridCol w:w="1190"/>
        <w:gridCol w:w="1369"/>
        <w:gridCol w:w="971"/>
        <w:gridCol w:w="1167"/>
      </w:tblGrid>
      <w:tr w:rsidR="00211EB8" w:rsidRPr="00721243" w14:paraId="597DE524" w14:textId="77777777" w:rsidTr="00F914E3">
        <w:trPr>
          <w:cnfStyle w:val="100000000000" w:firstRow="1" w:lastRow="0" w:firstColumn="0" w:lastColumn="0" w:oddVBand="0" w:evenVBand="0" w:oddHBand="0" w:evenHBand="0" w:firstRowFirstColumn="0" w:firstRowLastColumn="0" w:lastRowFirstColumn="0" w:lastRowLastColumn="0"/>
          <w:trHeight w:val="822"/>
        </w:trPr>
        <w:tc>
          <w:tcPr>
            <w:cnfStyle w:val="001000000000" w:firstRow="0" w:lastRow="0" w:firstColumn="1" w:lastColumn="0" w:oddVBand="0" w:evenVBand="0" w:oddHBand="0" w:evenHBand="0" w:firstRowFirstColumn="0" w:firstRowLastColumn="0" w:lastRowFirstColumn="0" w:lastRowLastColumn="0"/>
            <w:tcW w:w="727"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43958F65" w14:textId="77777777" w:rsidR="00211EB8" w:rsidRPr="00721243" w:rsidRDefault="00211EB8" w:rsidP="001E1643">
            <w:pPr>
              <w:spacing w:before="40" w:beforeAutospacing="0" w:after="40" w:afterAutospacing="0"/>
              <w:jc w:val="center"/>
              <w:rPr>
                <w:rFonts w:eastAsia="Calibri" w:cs="Arial"/>
                <w:b w:val="0"/>
                <w:bCs w:val="0"/>
                <w:sz w:val="16"/>
                <w:szCs w:val="16"/>
                <w:lang w:eastAsia="tr-TR"/>
              </w:rPr>
            </w:pPr>
            <w:bookmarkStart w:id="560" w:name="_Hlk528156035"/>
            <w:r w:rsidRPr="00721243">
              <w:rPr>
                <w:rFonts w:eastAsia="Calibri" w:cs="Arial"/>
                <w:sz w:val="16"/>
                <w:szCs w:val="16"/>
                <w:lang w:eastAsia="tr-TR"/>
              </w:rPr>
              <w:t>Ugrožena komponenta ekosistema</w:t>
            </w:r>
          </w:p>
        </w:tc>
        <w:tc>
          <w:tcPr>
            <w:tcW w:w="1617"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5BAADC1F" w14:textId="77777777" w:rsidR="00211EB8" w:rsidRPr="00721243" w:rsidRDefault="00211EB8" w:rsidP="001E1643">
            <w:pPr>
              <w:spacing w:before="40" w:after="40"/>
              <w:jc w:val="center"/>
              <w:cnfStyle w:val="100000000000" w:firstRow="1" w:lastRow="0" w:firstColumn="0" w:lastColumn="0" w:oddVBand="0" w:evenVBand="0" w:oddHBand="0" w:evenHBand="0" w:firstRowFirstColumn="0" w:firstRowLastColumn="0" w:lastRowFirstColumn="0" w:lastRowLastColumn="0"/>
              <w:rPr>
                <w:rFonts w:eastAsia="Calibri" w:cs="Arial"/>
                <w:sz w:val="16"/>
                <w:szCs w:val="16"/>
                <w:lang w:eastAsia="tr-TR"/>
              </w:rPr>
            </w:pPr>
            <w:r w:rsidRPr="00721243">
              <w:rPr>
                <w:rFonts w:eastAsia="Calibri" w:cs="Arial"/>
                <w:sz w:val="16"/>
                <w:szCs w:val="16"/>
                <w:lang w:eastAsia="tr-TR"/>
              </w:rPr>
              <w:t>Izvor uticaja</w:t>
            </w:r>
          </w:p>
        </w:tc>
        <w:tc>
          <w:tcPr>
            <w:tcW w:w="673"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44CB8793" w14:textId="77777777" w:rsidR="00211EB8" w:rsidRPr="00721243" w:rsidRDefault="00211EB8" w:rsidP="001E1643">
            <w:pPr>
              <w:spacing w:before="40" w:after="40"/>
              <w:jc w:val="center"/>
              <w:cnfStyle w:val="100000000000" w:firstRow="1" w:lastRow="0" w:firstColumn="0" w:lastColumn="0" w:oddVBand="0" w:evenVBand="0" w:oddHBand="0" w:evenHBand="0" w:firstRowFirstColumn="0" w:firstRowLastColumn="0" w:lastRowFirstColumn="0" w:lastRowLastColumn="0"/>
              <w:rPr>
                <w:rFonts w:eastAsia="Calibri" w:cs="Arial"/>
                <w:sz w:val="16"/>
                <w:szCs w:val="16"/>
                <w:lang w:eastAsia="tr-TR"/>
              </w:rPr>
            </w:pPr>
            <w:r w:rsidRPr="00721243">
              <w:rPr>
                <w:rFonts w:eastAsia="Calibri" w:cs="Arial"/>
                <w:sz w:val="16"/>
                <w:szCs w:val="16"/>
                <w:lang w:eastAsia="tr-TR"/>
              </w:rPr>
              <w:t>Projektna faza</w:t>
            </w:r>
          </w:p>
        </w:tc>
        <w:tc>
          <w:tcPr>
            <w:tcW w:w="774"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4F1CE4F9" w14:textId="77777777" w:rsidR="00211EB8" w:rsidRPr="00721243" w:rsidRDefault="00211EB8" w:rsidP="001E1643">
            <w:pPr>
              <w:spacing w:before="40" w:after="40"/>
              <w:jc w:val="center"/>
              <w:cnfStyle w:val="100000000000" w:firstRow="1" w:lastRow="0" w:firstColumn="0" w:lastColumn="0" w:oddVBand="0" w:evenVBand="0" w:oddHBand="0" w:evenHBand="0" w:firstRowFirstColumn="0" w:firstRowLastColumn="0" w:lastRowFirstColumn="0" w:lastRowLastColumn="0"/>
              <w:rPr>
                <w:rFonts w:eastAsia="Calibri" w:cs="Arial"/>
                <w:sz w:val="16"/>
                <w:szCs w:val="16"/>
                <w:lang w:eastAsia="tr-TR"/>
              </w:rPr>
            </w:pPr>
            <w:r w:rsidRPr="00721243">
              <w:rPr>
                <w:rFonts w:eastAsia="Calibri" w:cs="Arial"/>
                <w:sz w:val="16"/>
                <w:szCs w:val="16"/>
                <w:lang w:eastAsia="tr-TR"/>
              </w:rPr>
              <w:t>Definicija potencijalnog uticaja</w:t>
            </w:r>
          </w:p>
        </w:tc>
        <w:tc>
          <w:tcPr>
            <w:tcW w:w="549"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228904BE" w14:textId="77777777" w:rsidR="00211EB8" w:rsidRPr="00721243" w:rsidRDefault="00211EB8" w:rsidP="001E1643">
            <w:pPr>
              <w:spacing w:before="40" w:after="40"/>
              <w:jc w:val="center"/>
              <w:cnfStyle w:val="100000000000" w:firstRow="1" w:lastRow="0" w:firstColumn="0" w:lastColumn="0" w:oddVBand="0" w:evenVBand="0" w:oddHBand="0" w:evenHBand="0" w:firstRowFirstColumn="0" w:firstRowLastColumn="0" w:lastRowFirstColumn="0" w:lastRowLastColumn="0"/>
              <w:rPr>
                <w:rFonts w:eastAsia="Calibri" w:cs="Arial"/>
                <w:sz w:val="16"/>
                <w:szCs w:val="16"/>
                <w:lang w:eastAsia="tr-TR"/>
              </w:rPr>
            </w:pPr>
            <w:r w:rsidRPr="00721243">
              <w:rPr>
                <w:rFonts w:eastAsia="Calibri" w:cs="Arial"/>
                <w:sz w:val="16"/>
                <w:szCs w:val="16"/>
                <w:lang w:eastAsia="tr-TR"/>
              </w:rPr>
              <w:t>Vrsta uticaja</w:t>
            </w:r>
          </w:p>
        </w:tc>
        <w:tc>
          <w:tcPr>
            <w:tcW w:w="660"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7D87B028" w14:textId="77777777" w:rsidR="00211EB8" w:rsidRPr="00721243" w:rsidRDefault="00211EB8" w:rsidP="001E1643">
            <w:pPr>
              <w:spacing w:before="40" w:after="40"/>
              <w:jc w:val="center"/>
              <w:cnfStyle w:val="100000000000" w:firstRow="1" w:lastRow="0" w:firstColumn="0" w:lastColumn="0" w:oddVBand="0" w:evenVBand="0" w:oddHBand="0" w:evenHBand="0" w:firstRowFirstColumn="0" w:firstRowLastColumn="0" w:lastRowFirstColumn="0" w:lastRowLastColumn="0"/>
              <w:rPr>
                <w:rFonts w:eastAsia="Calibri" w:cs="Arial"/>
                <w:sz w:val="16"/>
                <w:szCs w:val="16"/>
                <w:lang w:eastAsia="tr-TR"/>
              </w:rPr>
            </w:pPr>
            <w:r w:rsidRPr="00721243">
              <w:rPr>
                <w:rFonts w:eastAsia="Calibri" w:cs="Arial"/>
                <w:sz w:val="16"/>
                <w:szCs w:val="16"/>
                <w:lang w:eastAsia="tr-TR"/>
              </w:rPr>
              <w:t>Značaj  uticaja prije  ublažavanja</w:t>
            </w:r>
          </w:p>
        </w:tc>
      </w:tr>
      <w:tr w:rsidR="00211EB8" w:rsidRPr="00721243" w14:paraId="7B2F10D2" w14:textId="77777777" w:rsidTr="00F914E3">
        <w:trPr>
          <w:trHeight w:val="1096"/>
        </w:trPr>
        <w:tc>
          <w:tcPr>
            <w:cnfStyle w:val="001000000000" w:firstRow="0" w:lastRow="0" w:firstColumn="1" w:lastColumn="0" w:oddVBand="0" w:evenVBand="0" w:oddHBand="0" w:evenHBand="0" w:firstRowFirstColumn="0" w:firstRowLastColumn="0" w:lastRowFirstColumn="0" w:lastRowLastColumn="0"/>
            <w:tcW w:w="727" w:type="pct"/>
            <w:tcBorders>
              <w:top w:val="single" w:sz="4" w:space="0" w:color="auto"/>
              <w:left w:val="single" w:sz="4" w:space="0" w:color="auto"/>
              <w:bottom w:val="single" w:sz="4" w:space="0" w:color="auto"/>
              <w:right w:val="single" w:sz="4" w:space="0" w:color="auto"/>
            </w:tcBorders>
            <w:vAlign w:val="center"/>
            <w:hideMark/>
          </w:tcPr>
          <w:p w14:paraId="4DCC8499" w14:textId="77777777" w:rsidR="00211EB8" w:rsidRPr="00721243" w:rsidRDefault="00211EB8" w:rsidP="001E1643">
            <w:pPr>
              <w:spacing w:before="40" w:after="40"/>
              <w:jc w:val="left"/>
              <w:rPr>
                <w:rFonts w:eastAsia="Calibri" w:cs="Arial"/>
                <w:sz w:val="16"/>
                <w:szCs w:val="16"/>
                <w:lang w:eastAsia="tr-TR"/>
              </w:rPr>
            </w:pPr>
            <w:r w:rsidRPr="00721243">
              <w:rPr>
                <w:rFonts w:eastAsia="Calibri" w:cs="Arial"/>
                <w:sz w:val="16"/>
                <w:szCs w:val="16"/>
                <w:lang w:eastAsia="tr-TR"/>
              </w:rPr>
              <w:t xml:space="preserve">Površinske vode (potoci i rijeke) </w:t>
            </w:r>
          </w:p>
        </w:tc>
        <w:tc>
          <w:tcPr>
            <w:tcW w:w="1617" w:type="pct"/>
            <w:tcBorders>
              <w:top w:val="single" w:sz="4" w:space="0" w:color="auto"/>
              <w:left w:val="single" w:sz="4" w:space="0" w:color="auto"/>
              <w:bottom w:val="single" w:sz="4" w:space="0" w:color="auto"/>
              <w:right w:val="single" w:sz="4" w:space="0" w:color="auto"/>
            </w:tcBorders>
            <w:vAlign w:val="center"/>
            <w:hideMark/>
          </w:tcPr>
          <w:p w14:paraId="3A07B85A" w14:textId="7B126D0C" w:rsidR="00211EB8" w:rsidRPr="00721243" w:rsidRDefault="00211EB8" w:rsidP="001E1643">
            <w:pPr>
              <w:spacing w:before="40" w:after="40"/>
              <w:cnfStyle w:val="000000000000" w:firstRow="0" w:lastRow="0" w:firstColumn="0" w:lastColumn="0" w:oddVBand="0" w:evenVBand="0" w:oddHBand="0" w:evenHBand="0" w:firstRowFirstColumn="0" w:firstRowLastColumn="0" w:lastRowFirstColumn="0" w:lastRowLastColumn="0"/>
              <w:rPr>
                <w:rFonts w:eastAsia="Calibri" w:cs="Arial"/>
                <w:sz w:val="16"/>
                <w:szCs w:val="16"/>
                <w:lang w:eastAsia="tr-TR"/>
              </w:rPr>
            </w:pPr>
            <w:r w:rsidRPr="00721243">
              <w:rPr>
                <w:rFonts w:eastAsia="Calibri" w:cs="Arial"/>
                <w:sz w:val="16"/>
                <w:szCs w:val="16"/>
                <w:lang w:eastAsia="tr-TR"/>
              </w:rPr>
              <w:t>Nekontrolisano odlaganje otpada, curenj</w:t>
            </w:r>
            <w:r w:rsidR="0031596A" w:rsidRPr="00721243">
              <w:rPr>
                <w:rFonts w:eastAsia="Calibri" w:cs="Arial"/>
                <w:sz w:val="16"/>
                <w:szCs w:val="16"/>
                <w:lang w:eastAsia="tr-TR"/>
              </w:rPr>
              <w:t>e</w:t>
            </w:r>
            <w:r w:rsidRPr="00721243">
              <w:rPr>
                <w:rFonts w:eastAsia="Calibri" w:cs="Arial"/>
                <w:sz w:val="16"/>
                <w:szCs w:val="16"/>
                <w:lang w:eastAsia="tr-TR"/>
              </w:rPr>
              <w:t xml:space="preserve"> ulja i goriva iz građevinske mehanizacije, nanos (sediment) koji oticanjem/slivanjem dospijeva u površinske vode</w:t>
            </w:r>
          </w:p>
        </w:tc>
        <w:tc>
          <w:tcPr>
            <w:tcW w:w="673" w:type="pct"/>
            <w:tcBorders>
              <w:top w:val="single" w:sz="4" w:space="0" w:color="auto"/>
              <w:left w:val="single" w:sz="4" w:space="0" w:color="auto"/>
              <w:bottom w:val="single" w:sz="4" w:space="0" w:color="auto"/>
              <w:right w:val="single" w:sz="4" w:space="0" w:color="auto"/>
            </w:tcBorders>
            <w:vAlign w:val="center"/>
            <w:hideMark/>
          </w:tcPr>
          <w:p w14:paraId="55381535" w14:textId="77777777" w:rsidR="00211EB8" w:rsidRPr="00721243" w:rsidRDefault="00211EB8" w:rsidP="001E1643">
            <w:pPr>
              <w:spacing w:before="40" w:after="40"/>
              <w:jc w:val="center"/>
              <w:cnfStyle w:val="000000000000" w:firstRow="0" w:lastRow="0" w:firstColumn="0" w:lastColumn="0" w:oddVBand="0" w:evenVBand="0" w:oddHBand="0" w:evenHBand="0" w:firstRowFirstColumn="0" w:firstRowLastColumn="0" w:lastRowFirstColumn="0" w:lastRowLastColumn="0"/>
              <w:rPr>
                <w:rFonts w:eastAsia="Calibri" w:cs="Arial"/>
                <w:sz w:val="16"/>
                <w:szCs w:val="16"/>
                <w:lang w:eastAsia="tr-TR"/>
              </w:rPr>
            </w:pPr>
            <w:r w:rsidRPr="00721243">
              <w:rPr>
                <w:rFonts w:eastAsia="Calibri" w:cs="Arial"/>
                <w:sz w:val="16"/>
                <w:szCs w:val="16"/>
                <w:lang w:eastAsia="tr-TR"/>
              </w:rPr>
              <w:t>Izgradnja</w:t>
            </w:r>
          </w:p>
        </w:tc>
        <w:tc>
          <w:tcPr>
            <w:tcW w:w="774" w:type="pct"/>
            <w:tcBorders>
              <w:top w:val="single" w:sz="4" w:space="0" w:color="auto"/>
              <w:left w:val="single" w:sz="4" w:space="0" w:color="auto"/>
              <w:bottom w:val="single" w:sz="4" w:space="0" w:color="auto"/>
              <w:right w:val="single" w:sz="4" w:space="0" w:color="auto"/>
            </w:tcBorders>
            <w:vAlign w:val="center"/>
            <w:hideMark/>
          </w:tcPr>
          <w:p w14:paraId="63927B27" w14:textId="77777777" w:rsidR="00211EB8" w:rsidRPr="00721243" w:rsidRDefault="00211EB8" w:rsidP="001E1643">
            <w:pPr>
              <w:spacing w:before="40" w:after="40"/>
              <w:jc w:val="center"/>
              <w:cnfStyle w:val="000000000000" w:firstRow="0" w:lastRow="0" w:firstColumn="0" w:lastColumn="0" w:oddVBand="0" w:evenVBand="0" w:oddHBand="0" w:evenHBand="0" w:firstRowFirstColumn="0" w:firstRowLastColumn="0" w:lastRowFirstColumn="0" w:lastRowLastColumn="0"/>
              <w:rPr>
                <w:rFonts w:eastAsia="Calibri" w:cs="Arial"/>
                <w:sz w:val="16"/>
                <w:szCs w:val="16"/>
                <w:lang w:eastAsia="tr-TR"/>
              </w:rPr>
            </w:pPr>
            <w:r w:rsidRPr="00721243">
              <w:rPr>
                <w:rFonts w:eastAsia="Calibri" w:cs="Arial"/>
                <w:sz w:val="16"/>
                <w:szCs w:val="16"/>
                <w:lang w:eastAsia="tr-TR"/>
              </w:rPr>
              <w:t>Promijenjen kvalitet vode (zagađena)</w:t>
            </w:r>
          </w:p>
        </w:tc>
        <w:tc>
          <w:tcPr>
            <w:tcW w:w="549" w:type="pct"/>
            <w:tcBorders>
              <w:top w:val="single" w:sz="4" w:space="0" w:color="auto"/>
              <w:left w:val="single" w:sz="4" w:space="0" w:color="auto"/>
              <w:bottom w:val="single" w:sz="4" w:space="0" w:color="auto"/>
              <w:right w:val="single" w:sz="4" w:space="0" w:color="auto"/>
            </w:tcBorders>
            <w:vAlign w:val="center"/>
            <w:hideMark/>
          </w:tcPr>
          <w:p w14:paraId="058B6C66" w14:textId="77777777" w:rsidR="00211EB8" w:rsidRPr="00721243" w:rsidRDefault="00211EB8" w:rsidP="00634F98">
            <w:pPr>
              <w:spacing w:before="40" w:after="40"/>
              <w:jc w:val="center"/>
              <w:cnfStyle w:val="000000000000" w:firstRow="0" w:lastRow="0" w:firstColumn="0" w:lastColumn="0" w:oddVBand="0" w:evenVBand="0" w:oddHBand="0" w:evenHBand="0" w:firstRowFirstColumn="0" w:firstRowLastColumn="0" w:lastRowFirstColumn="0" w:lastRowLastColumn="0"/>
              <w:rPr>
                <w:rFonts w:eastAsia="Calibri" w:cs="Arial"/>
                <w:sz w:val="16"/>
                <w:szCs w:val="16"/>
                <w:lang w:eastAsia="tr-TR"/>
              </w:rPr>
            </w:pPr>
            <w:r w:rsidRPr="00721243">
              <w:rPr>
                <w:rFonts w:eastAsia="Calibri" w:cs="Arial"/>
                <w:sz w:val="16"/>
                <w:szCs w:val="16"/>
                <w:lang w:eastAsia="tr-TR"/>
              </w:rPr>
              <w:t>Negativan</w:t>
            </w:r>
          </w:p>
        </w:tc>
        <w:tc>
          <w:tcPr>
            <w:tcW w:w="660" w:type="pct"/>
            <w:tcBorders>
              <w:top w:val="single" w:sz="4" w:space="0" w:color="auto"/>
              <w:left w:val="single" w:sz="4" w:space="0" w:color="auto"/>
              <w:bottom w:val="single" w:sz="4" w:space="0" w:color="auto"/>
              <w:right w:val="single" w:sz="4" w:space="0" w:color="auto"/>
            </w:tcBorders>
            <w:shd w:val="clear" w:color="auto" w:fill="FFC000"/>
            <w:vAlign w:val="center"/>
            <w:hideMark/>
          </w:tcPr>
          <w:p w14:paraId="50CA47BD" w14:textId="77777777" w:rsidR="00211EB8" w:rsidRPr="00721243" w:rsidRDefault="00211EB8" w:rsidP="001E1643">
            <w:pPr>
              <w:spacing w:before="40" w:after="40"/>
              <w:jc w:val="center"/>
              <w:cnfStyle w:val="000000000000" w:firstRow="0" w:lastRow="0" w:firstColumn="0" w:lastColumn="0" w:oddVBand="0" w:evenVBand="0" w:oddHBand="0" w:evenHBand="0" w:firstRowFirstColumn="0" w:firstRowLastColumn="0" w:lastRowFirstColumn="0" w:lastRowLastColumn="0"/>
              <w:rPr>
                <w:rFonts w:eastAsia="Calibri" w:cs="Arial"/>
                <w:bCs/>
                <w:color w:val="000000" w:themeColor="text1"/>
                <w:sz w:val="16"/>
                <w:szCs w:val="16"/>
                <w:lang w:eastAsia="tr-TR"/>
              </w:rPr>
            </w:pPr>
            <w:r w:rsidRPr="00721243">
              <w:rPr>
                <w:rFonts w:eastAsia="Calibri" w:cs="Arial"/>
                <w:bCs/>
                <w:color w:val="000000" w:themeColor="text1"/>
                <w:sz w:val="16"/>
                <w:szCs w:val="16"/>
                <w:lang w:eastAsia="tr-TR"/>
              </w:rPr>
              <w:t>Srednji</w:t>
            </w:r>
          </w:p>
        </w:tc>
      </w:tr>
      <w:tr w:rsidR="00211EB8" w:rsidRPr="00721243" w14:paraId="5475EB52" w14:textId="77777777" w:rsidTr="00F914E3">
        <w:trPr>
          <w:trHeight w:val="635"/>
        </w:trPr>
        <w:tc>
          <w:tcPr>
            <w:cnfStyle w:val="001000000000" w:firstRow="0" w:lastRow="0" w:firstColumn="1" w:lastColumn="0" w:oddVBand="0" w:evenVBand="0" w:oddHBand="0" w:evenHBand="0" w:firstRowFirstColumn="0" w:firstRowLastColumn="0" w:lastRowFirstColumn="0" w:lastRowLastColumn="0"/>
            <w:tcW w:w="727" w:type="pct"/>
            <w:tcBorders>
              <w:top w:val="single" w:sz="4" w:space="0" w:color="auto"/>
              <w:left w:val="single" w:sz="4" w:space="0" w:color="auto"/>
              <w:bottom w:val="single" w:sz="4" w:space="0" w:color="auto"/>
              <w:right w:val="single" w:sz="4" w:space="0" w:color="auto"/>
            </w:tcBorders>
            <w:vAlign w:val="center"/>
            <w:hideMark/>
          </w:tcPr>
          <w:p w14:paraId="57A54F75" w14:textId="77777777" w:rsidR="00211EB8" w:rsidRPr="00721243" w:rsidRDefault="00211EB8" w:rsidP="001E1643">
            <w:pPr>
              <w:spacing w:before="40" w:after="40"/>
              <w:jc w:val="left"/>
              <w:rPr>
                <w:rFonts w:eastAsia="Calibri" w:cs="Arial"/>
                <w:sz w:val="16"/>
                <w:szCs w:val="16"/>
                <w:lang w:eastAsia="tr-TR"/>
              </w:rPr>
            </w:pPr>
            <w:r w:rsidRPr="00721243">
              <w:rPr>
                <w:rFonts w:eastAsia="Calibri" w:cs="Arial"/>
                <w:sz w:val="16"/>
                <w:szCs w:val="16"/>
                <w:lang w:eastAsia="tr-TR"/>
              </w:rPr>
              <w:t>Podzemne vode</w:t>
            </w:r>
          </w:p>
        </w:tc>
        <w:tc>
          <w:tcPr>
            <w:tcW w:w="1617" w:type="pct"/>
            <w:tcBorders>
              <w:top w:val="single" w:sz="4" w:space="0" w:color="auto"/>
              <w:left w:val="single" w:sz="4" w:space="0" w:color="auto"/>
              <w:bottom w:val="single" w:sz="4" w:space="0" w:color="auto"/>
              <w:right w:val="single" w:sz="4" w:space="0" w:color="auto"/>
            </w:tcBorders>
            <w:vAlign w:val="center"/>
            <w:hideMark/>
          </w:tcPr>
          <w:p w14:paraId="7BE62F6A" w14:textId="2D0681BD" w:rsidR="00211EB8" w:rsidRPr="00721243" w:rsidRDefault="00211EB8" w:rsidP="001E1643">
            <w:pPr>
              <w:spacing w:before="40" w:after="40"/>
              <w:cnfStyle w:val="000000000000" w:firstRow="0" w:lastRow="0" w:firstColumn="0" w:lastColumn="0" w:oddVBand="0" w:evenVBand="0" w:oddHBand="0" w:evenHBand="0" w:firstRowFirstColumn="0" w:firstRowLastColumn="0" w:lastRowFirstColumn="0" w:lastRowLastColumn="0"/>
              <w:rPr>
                <w:rFonts w:eastAsia="Calibri" w:cs="Arial"/>
                <w:sz w:val="16"/>
                <w:szCs w:val="16"/>
                <w:lang w:eastAsia="tr-TR"/>
              </w:rPr>
            </w:pPr>
            <w:r w:rsidRPr="00721243">
              <w:rPr>
                <w:rFonts w:eastAsia="Calibri" w:cs="Arial"/>
                <w:sz w:val="16"/>
                <w:szCs w:val="16"/>
                <w:lang w:eastAsia="tr-TR"/>
              </w:rPr>
              <w:t>Nekontrolisano odlaganje otpada, curenja ulja i goriva iz građevinskih vozila/mehanizacije</w:t>
            </w:r>
          </w:p>
        </w:tc>
        <w:tc>
          <w:tcPr>
            <w:tcW w:w="673" w:type="pct"/>
            <w:tcBorders>
              <w:top w:val="single" w:sz="4" w:space="0" w:color="auto"/>
              <w:left w:val="single" w:sz="4" w:space="0" w:color="auto"/>
              <w:bottom w:val="single" w:sz="4" w:space="0" w:color="auto"/>
              <w:right w:val="single" w:sz="4" w:space="0" w:color="auto"/>
            </w:tcBorders>
            <w:vAlign w:val="center"/>
            <w:hideMark/>
          </w:tcPr>
          <w:p w14:paraId="48B5F5A3" w14:textId="77777777" w:rsidR="00211EB8" w:rsidRPr="00721243" w:rsidRDefault="00211EB8" w:rsidP="001E1643">
            <w:pPr>
              <w:spacing w:before="40" w:after="40"/>
              <w:jc w:val="center"/>
              <w:cnfStyle w:val="000000000000" w:firstRow="0" w:lastRow="0" w:firstColumn="0" w:lastColumn="0" w:oddVBand="0" w:evenVBand="0" w:oddHBand="0" w:evenHBand="0" w:firstRowFirstColumn="0" w:firstRowLastColumn="0" w:lastRowFirstColumn="0" w:lastRowLastColumn="0"/>
              <w:rPr>
                <w:rFonts w:eastAsia="Calibri" w:cs="Arial"/>
                <w:sz w:val="16"/>
                <w:szCs w:val="16"/>
                <w:lang w:eastAsia="tr-TR"/>
              </w:rPr>
            </w:pPr>
            <w:r w:rsidRPr="00721243">
              <w:rPr>
                <w:rFonts w:eastAsia="Calibri" w:cs="Arial"/>
                <w:sz w:val="16"/>
                <w:szCs w:val="16"/>
                <w:lang w:eastAsia="tr-TR"/>
              </w:rPr>
              <w:t>Izgradnja</w:t>
            </w:r>
          </w:p>
        </w:tc>
        <w:tc>
          <w:tcPr>
            <w:tcW w:w="774" w:type="pct"/>
            <w:tcBorders>
              <w:top w:val="single" w:sz="4" w:space="0" w:color="auto"/>
              <w:left w:val="single" w:sz="4" w:space="0" w:color="auto"/>
              <w:bottom w:val="single" w:sz="4" w:space="0" w:color="auto"/>
              <w:right w:val="single" w:sz="4" w:space="0" w:color="auto"/>
            </w:tcBorders>
            <w:vAlign w:val="center"/>
            <w:hideMark/>
          </w:tcPr>
          <w:p w14:paraId="079D3912" w14:textId="77777777" w:rsidR="00211EB8" w:rsidRPr="00721243" w:rsidRDefault="00211EB8" w:rsidP="001E1643">
            <w:pPr>
              <w:spacing w:before="40" w:after="40"/>
              <w:jc w:val="center"/>
              <w:cnfStyle w:val="000000000000" w:firstRow="0" w:lastRow="0" w:firstColumn="0" w:lastColumn="0" w:oddVBand="0" w:evenVBand="0" w:oddHBand="0" w:evenHBand="0" w:firstRowFirstColumn="0" w:firstRowLastColumn="0" w:lastRowFirstColumn="0" w:lastRowLastColumn="0"/>
              <w:rPr>
                <w:rFonts w:eastAsia="Calibri" w:cs="Arial"/>
                <w:sz w:val="16"/>
                <w:szCs w:val="16"/>
                <w:lang w:eastAsia="tr-TR"/>
              </w:rPr>
            </w:pPr>
            <w:r w:rsidRPr="00721243">
              <w:rPr>
                <w:rFonts w:eastAsia="Calibri" w:cs="Arial"/>
                <w:sz w:val="16"/>
                <w:szCs w:val="16"/>
                <w:lang w:eastAsia="tr-TR"/>
              </w:rPr>
              <w:t>Promijenjen kvalitet vode (zagađena</w:t>
            </w:r>
          </w:p>
        </w:tc>
        <w:tc>
          <w:tcPr>
            <w:tcW w:w="549" w:type="pct"/>
            <w:tcBorders>
              <w:top w:val="single" w:sz="4" w:space="0" w:color="auto"/>
              <w:left w:val="single" w:sz="4" w:space="0" w:color="auto"/>
              <w:bottom w:val="single" w:sz="4" w:space="0" w:color="auto"/>
              <w:right w:val="single" w:sz="4" w:space="0" w:color="auto"/>
            </w:tcBorders>
            <w:vAlign w:val="center"/>
            <w:hideMark/>
          </w:tcPr>
          <w:p w14:paraId="35A32CA0" w14:textId="77777777" w:rsidR="00211EB8" w:rsidRPr="00721243" w:rsidRDefault="00211EB8" w:rsidP="001E1643">
            <w:pPr>
              <w:spacing w:before="40" w:after="40"/>
              <w:jc w:val="center"/>
              <w:cnfStyle w:val="000000000000" w:firstRow="0" w:lastRow="0" w:firstColumn="0" w:lastColumn="0" w:oddVBand="0" w:evenVBand="0" w:oddHBand="0" w:evenHBand="0" w:firstRowFirstColumn="0" w:firstRowLastColumn="0" w:lastRowFirstColumn="0" w:lastRowLastColumn="0"/>
              <w:rPr>
                <w:rFonts w:eastAsia="Calibri" w:cs="Arial"/>
                <w:sz w:val="16"/>
                <w:szCs w:val="16"/>
                <w:lang w:eastAsia="tr-TR"/>
              </w:rPr>
            </w:pPr>
            <w:r w:rsidRPr="00721243">
              <w:rPr>
                <w:rFonts w:eastAsia="Calibri" w:cs="Arial"/>
                <w:sz w:val="16"/>
                <w:szCs w:val="16"/>
                <w:lang w:eastAsia="tr-TR"/>
              </w:rPr>
              <w:t>Negativan</w:t>
            </w:r>
          </w:p>
        </w:tc>
        <w:tc>
          <w:tcPr>
            <w:tcW w:w="660" w:type="pct"/>
            <w:tcBorders>
              <w:top w:val="single" w:sz="4" w:space="0" w:color="auto"/>
              <w:left w:val="single" w:sz="4" w:space="0" w:color="auto"/>
              <w:bottom w:val="single" w:sz="4" w:space="0" w:color="auto"/>
              <w:right w:val="single" w:sz="4" w:space="0" w:color="auto"/>
            </w:tcBorders>
            <w:shd w:val="clear" w:color="auto" w:fill="FFC000"/>
            <w:vAlign w:val="center"/>
            <w:hideMark/>
          </w:tcPr>
          <w:p w14:paraId="4FF3BBBC" w14:textId="77777777" w:rsidR="00211EB8" w:rsidRPr="00721243" w:rsidRDefault="00211EB8" w:rsidP="001E1643">
            <w:pPr>
              <w:spacing w:before="40" w:after="40"/>
              <w:jc w:val="center"/>
              <w:cnfStyle w:val="000000000000" w:firstRow="0" w:lastRow="0" w:firstColumn="0" w:lastColumn="0" w:oddVBand="0" w:evenVBand="0" w:oddHBand="0" w:evenHBand="0" w:firstRowFirstColumn="0" w:firstRowLastColumn="0" w:lastRowFirstColumn="0" w:lastRowLastColumn="0"/>
              <w:rPr>
                <w:rFonts w:eastAsia="Calibri" w:cs="Arial"/>
                <w:bCs/>
                <w:color w:val="000000" w:themeColor="text1"/>
                <w:sz w:val="16"/>
                <w:szCs w:val="16"/>
                <w:lang w:eastAsia="tr-TR"/>
              </w:rPr>
            </w:pPr>
            <w:r w:rsidRPr="00721243">
              <w:rPr>
                <w:rFonts w:eastAsia="Calibri" w:cs="Arial"/>
                <w:bCs/>
                <w:color w:val="000000" w:themeColor="text1"/>
                <w:sz w:val="16"/>
                <w:szCs w:val="16"/>
                <w:lang w:eastAsia="tr-TR"/>
              </w:rPr>
              <w:t>Srednji</w:t>
            </w:r>
          </w:p>
        </w:tc>
      </w:tr>
      <w:tr w:rsidR="00211EB8" w:rsidRPr="00721243" w14:paraId="71BD9959" w14:textId="77777777" w:rsidTr="00F914E3">
        <w:trPr>
          <w:trHeight w:val="635"/>
        </w:trPr>
        <w:tc>
          <w:tcPr>
            <w:cnfStyle w:val="001000000000" w:firstRow="0" w:lastRow="0" w:firstColumn="1" w:lastColumn="0" w:oddVBand="0" w:evenVBand="0" w:oddHBand="0" w:evenHBand="0" w:firstRowFirstColumn="0" w:firstRowLastColumn="0" w:lastRowFirstColumn="0" w:lastRowLastColumn="0"/>
            <w:tcW w:w="727" w:type="pct"/>
            <w:tcBorders>
              <w:top w:val="single" w:sz="4" w:space="0" w:color="auto"/>
              <w:left w:val="single" w:sz="4" w:space="0" w:color="auto"/>
              <w:bottom w:val="single" w:sz="4" w:space="0" w:color="auto"/>
              <w:right w:val="single" w:sz="4" w:space="0" w:color="auto"/>
            </w:tcBorders>
            <w:vAlign w:val="center"/>
          </w:tcPr>
          <w:p w14:paraId="4AD18254" w14:textId="77777777" w:rsidR="00211EB8" w:rsidRPr="00721243" w:rsidRDefault="00211EB8" w:rsidP="001E1643">
            <w:pPr>
              <w:spacing w:before="40" w:after="40"/>
              <w:jc w:val="left"/>
              <w:rPr>
                <w:rFonts w:eastAsia="Calibri" w:cs="Arial"/>
                <w:sz w:val="16"/>
                <w:szCs w:val="16"/>
                <w:lang w:eastAsia="tr-TR"/>
              </w:rPr>
            </w:pPr>
            <w:r w:rsidRPr="00721243">
              <w:rPr>
                <w:rFonts w:eastAsia="Calibri" w:cs="Arial"/>
                <w:sz w:val="16"/>
                <w:szCs w:val="16"/>
                <w:lang w:eastAsia="tr-TR"/>
              </w:rPr>
              <w:t>Podzemne i površinske vode</w:t>
            </w:r>
          </w:p>
        </w:tc>
        <w:tc>
          <w:tcPr>
            <w:tcW w:w="1617" w:type="pct"/>
            <w:tcBorders>
              <w:top w:val="single" w:sz="4" w:space="0" w:color="auto"/>
              <w:left w:val="single" w:sz="4" w:space="0" w:color="auto"/>
              <w:bottom w:val="single" w:sz="4" w:space="0" w:color="auto"/>
              <w:right w:val="single" w:sz="4" w:space="0" w:color="auto"/>
            </w:tcBorders>
            <w:vAlign w:val="center"/>
          </w:tcPr>
          <w:p w14:paraId="6281ACAD" w14:textId="77777777" w:rsidR="00211EB8" w:rsidRPr="00721243" w:rsidRDefault="00211EB8" w:rsidP="001E1643">
            <w:pPr>
              <w:spacing w:before="40" w:after="40"/>
              <w:cnfStyle w:val="000000000000" w:firstRow="0" w:lastRow="0" w:firstColumn="0" w:lastColumn="0" w:oddVBand="0" w:evenVBand="0" w:oddHBand="0" w:evenHBand="0" w:firstRowFirstColumn="0" w:firstRowLastColumn="0" w:lastRowFirstColumn="0" w:lastRowLastColumn="0"/>
              <w:rPr>
                <w:rFonts w:eastAsia="Calibri" w:cs="Arial"/>
                <w:sz w:val="16"/>
                <w:szCs w:val="16"/>
                <w:lang w:eastAsia="tr-TR"/>
              </w:rPr>
            </w:pPr>
            <w:r w:rsidRPr="00721243">
              <w:rPr>
                <w:rFonts w:eastAsia="Calibri" w:cs="Arial"/>
                <w:sz w:val="16"/>
                <w:szCs w:val="16"/>
                <w:lang w:eastAsia="tr-TR"/>
              </w:rPr>
              <w:t>Nekontrolisano ispuštanje postojeće procjedne vode</w:t>
            </w:r>
          </w:p>
        </w:tc>
        <w:tc>
          <w:tcPr>
            <w:tcW w:w="673" w:type="pct"/>
            <w:tcBorders>
              <w:top w:val="single" w:sz="4" w:space="0" w:color="auto"/>
              <w:left w:val="single" w:sz="4" w:space="0" w:color="auto"/>
              <w:bottom w:val="single" w:sz="4" w:space="0" w:color="auto"/>
              <w:right w:val="single" w:sz="4" w:space="0" w:color="auto"/>
            </w:tcBorders>
            <w:vAlign w:val="center"/>
          </w:tcPr>
          <w:p w14:paraId="23CA52B9" w14:textId="77777777" w:rsidR="00211EB8" w:rsidRPr="00721243" w:rsidRDefault="00211EB8" w:rsidP="001E1643">
            <w:pPr>
              <w:spacing w:before="40" w:after="40"/>
              <w:jc w:val="center"/>
              <w:cnfStyle w:val="000000000000" w:firstRow="0" w:lastRow="0" w:firstColumn="0" w:lastColumn="0" w:oddVBand="0" w:evenVBand="0" w:oddHBand="0" w:evenHBand="0" w:firstRowFirstColumn="0" w:firstRowLastColumn="0" w:lastRowFirstColumn="0" w:lastRowLastColumn="0"/>
              <w:rPr>
                <w:rFonts w:eastAsia="Calibri" w:cs="Arial"/>
                <w:sz w:val="16"/>
                <w:szCs w:val="16"/>
                <w:lang w:eastAsia="tr-TR"/>
              </w:rPr>
            </w:pPr>
            <w:r w:rsidRPr="00721243">
              <w:rPr>
                <w:rFonts w:eastAsia="Calibri" w:cs="Arial"/>
                <w:sz w:val="16"/>
                <w:szCs w:val="16"/>
                <w:lang w:eastAsia="tr-TR"/>
              </w:rPr>
              <w:t>Izgradnja</w:t>
            </w:r>
          </w:p>
        </w:tc>
        <w:tc>
          <w:tcPr>
            <w:tcW w:w="774" w:type="pct"/>
            <w:tcBorders>
              <w:top w:val="single" w:sz="4" w:space="0" w:color="auto"/>
              <w:left w:val="single" w:sz="4" w:space="0" w:color="auto"/>
              <w:bottom w:val="single" w:sz="4" w:space="0" w:color="auto"/>
              <w:right w:val="single" w:sz="4" w:space="0" w:color="auto"/>
            </w:tcBorders>
            <w:vAlign w:val="center"/>
          </w:tcPr>
          <w:p w14:paraId="23D44FF0" w14:textId="77777777" w:rsidR="00211EB8" w:rsidRPr="00721243" w:rsidRDefault="00211EB8" w:rsidP="001E1643">
            <w:pPr>
              <w:spacing w:before="40" w:after="40"/>
              <w:jc w:val="center"/>
              <w:cnfStyle w:val="000000000000" w:firstRow="0" w:lastRow="0" w:firstColumn="0" w:lastColumn="0" w:oddVBand="0" w:evenVBand="0" w:oddHBand="0" w:evenHBand="0" w:firstRowFirstColumn="0" w:firstRowLastColumn="0" w:lastRowFirstColumn="0" w:lastRowLastColumn="0"/>
              <w:rPr>
                <w:rFonts w:eastAsia="Calibri" w:cs="Arial"/>
                <w:sz w:val="16"/>
                <w:szCs w:val="16"/>
                <w:lang w:eastAsia="tr-TR"/>
              </w:rPr>
            </w:pPr>
            <w:r w:rsidRPr="00721243">
              <w:rPr>
                <w:rFonts w:eastAsia="Calibri" w:cs="Arial"/>
                <w:sz w:val="16"/>
                <w:szCs w:val="16"/>
                <w:lang w:eastAsia="tr-TR"/>
              </w:rPr>
              <w:t>Promijenjen kvalitet vode (zagađena</w:t>
            </w:r>
          </w:p>
        </w:tc>
        <w:tc>
          <w:tcPr>
            <w:tcW w:w="549" w:type="pct"/>
            <w:tcBorders>
              <w:top w:val="single" w:sz="4" w:space="0" w:color="auto"/>
              <w:left w:val="single" w:sz="4" w:space="0" w:color="auto"/>
              <w:bottom w:val="single" w:sz="4" w:space="0" w:color="auto"/>
              <w:right w:val="single" w:sz="4" w:space="0" w:color="auto"/>
            </w:tcBorders>
            <w:vAlign w:val="center"/>
          </w:tcPr>
          <w:p w14:paraId="230B5DAA" w14:textId="77777777" w:rsidR="00211EB8" w:rsidRPr="00721243" w:rsidRDefault="00211EB8" w:rsidP="001E1643">
            <w:pPr>
              <w:spacing w:before="40" w:after="40"/>
              <w:jc w:val="center"/>
              <w:cnfStyle w:val="000000000000" w:firstRow="0" w:lastRow="0" w:firstColumn="0" w:lastColumn="0" w:oddVBand="0" w:evenVBand="0" w:oddHBand="0" w:evenHBand="0" w:firstRowFirstColumn="0" w:firstRowLastColumn="0" w:lastRowFirstColumn="0" w:lastRowLastColumn="0"/>
              <w:rPr>
                <w:rFonts w:eastAsia="Calibri" w:cs="Arial"/>
                <w:sz w:val="16"/>
                <w:szCs w:val="16"/>
                <w:lang w:eastAsia="tr-TR"/>
              </w:rPr>
            </w:pPr>
            <w:r w:rsidRPr="00721243">
              <w:rPr>
                <w:rFonts w:eastAsia="Calibri" w:cs="Arial"/>
                <w:sz w:val="16"/>
                <w:szCs w:val="16"/>
                <w:lang w:eastAsia="tr-TR"/>
              </w:rPr>
              <w:t>Negativan</w:t>
            </w:r>
          </w:p>
        </w:tc>
        <w:tc>
          <w:tcPr>
            <w:tcW w:w="660" w:type="pct"/>
            <w:tcBorders>
              <w:top w:val="single" w:sz="4" w:space="0" w:color="auto"/>
              <w:left w:val="single" w:sz="4" w:space="0" w:color="auto"/>
              <w:bottom w:val="single" w:sz="4" w:space="0" w:color="auto"/>
              <w:right w:val="single" w:sz="4" w:space="0" w:color="auto"/>
            </w:tcBorders>
            <w:shd w:val="clear" w:color="auto" w:fill="FFC000"/>
            <w:vAlign w:val="center"/>
          </w:tcPr>
          <w:p w14:paraId="0615146F" w14:textId="77777777" w:rsidR="00211EB8" w:rsidRPr="00721243" w:rsidRDefault="00211EB8" w:rsidP="001E1643">
            <w:pPr>
              <w:spacing w:before="40" w:after="40"/>
              <w:jc w:val="center"/>
              <w:cnfStyle w:val="000000000000" w:firstRow="0" w:lastRow="0" w:firstColumn="0" w:lastColumn="0" w:oddVBand="0" w:evenVBand="0" w:oddHBand="0" w:evenHBand="0" w:firstRowFirstColumn="0" w:firstRowLastColumn="0" w:lastRowFirstColumn="0" w:lastRowLastColumn="0"/>
              <w:rPr>
                <w:rFonts w:eastAsia="Calibri" w:cs="Arial"/>
                <w:bCs/>
                <w:color w:val="000000" w:themeColor="text1"/>
                <w:sz w:val="16"/>
                <w:szCs w:val="16"/>
                <w:lang w:eastAsia="tr-TR"/>
              </w:rPr>
            </w:pPr>
            <w:r w:rsidRPr="00721243">
              <w:rPr>
                <w:rFonts w:eastAsia="Calibri" w:cs="Arial"/>
                <w:bCs/>
                <w:color w:val="000000" w:themeColor="text1"/>
                <w:sz w:val="16"/>
                <w:szCs w:val="16"/>
                <w:lang w:eastAsia="tr-TR"/>
              </w:rPr>
              <w:t>Srednji</w:t>
            </w:r>
          </w:p>
        </w:tc>
      </w:tr>
      <w:tr w:rsidR="00211EB8" w:rsidRPr="00721243" w14:paraId="185F4A73" w14:textId="77777777" w:rsidTr="00F914E3">
        <w:trPr>
          <w:trHeight w:val="449"/>
        </w:trPr>
        <w:tc>
          <w:tcPr>
            <w:cnfStyle w:val="001000000000" w:firstRow="0" w:lastRow="0" w:firstColumn="1" w:lastColumn="0" w:oddVBand="0" w:evenVBand="0" w:oddHBand="0" w:evenHBand="0" w:firstRowFirstColumn="0" w:firstRowLastColumn="0" w:lastRowFirstColumn="0" w:lastRowLastColumn="0"/>
            <w:tcW w:w="727" w:type="pct"/>
            <w:tcBorders>
              <w:top w:val="single" w:sz="4" w:space="0" w:color="auto"/>
              <w:left w:val="single" w:sz="4" w:space="0" w:color="auto"/>
              <w:bottom w:val="single" w:sz="4" w:space="0" w:color="auto"/>
              <w:right w:val="single" w:sz="4" w:space="0" w:color="auto"/>
            </w:tcBorders>
            <w:vAlign w:val="center"/>
            <w:hideMark/>
          </w:tcPr>
          <w:p w14:paraId="11B0DFEC" w14:textId="77777777" w:rsidR="00211EB8" w:rsidRPr="00721243" w:rsidRDefault="00211EB8" w:rsidP="001E1643">
            <w:pPr>
              <w:spacing w:before="40" w:after="40"/>
              <w:jc w:val="left"/>
              <w:rPr>
                <w:rFonts w:eastAsia="Calibri" w:cs="Arial"/>
                <w:bCs w:val="0"/>
                <w:sz w:val="16"/>
                <w:szCs w:val="16"/>
                <w:lang w:eastAsia="tr-TR"/>
              </w:rPr>
            </w:pPr>
            <w:r w:rsidRPr="00721243">
              <w:rPr>
                <w:rFonts w:eastAsia="Calibri" w:cs="Arial"/>
                <w:sz w:val="16"/>
                <w:szCs w:val="16"/>
                <w:lang w:eastAsia="tr-TR"/>
              </w:rPr>
              <w:t>Podzemne i površinske vode</w:t>
            </w:r>
          </w:p>
        </w:tc>
        <w:tc>
          <w:tcPr>
            <w:tcW w:w="1617" w:type="pct"/>
            <w:tcBorders>
              <w:top w:val="single" w:sz="4" w:space="0" w:color="auto"/>
              <w:left w:val="single" w:sz="4" w:space="0" w:color="auto"/>
              <w:bottom w:val="single" w:sz="4" w:space="0" w:color="auto"/>
              <w:right w:val="single" w:sz="4" w:space="0" w:color="auto"/>
            </w:tcBorders>
            <w:vAlign w:val="center"/>
            <w:hideMark/>
          </w:tcPr>
          <w:p w14:paraId="498B2C7D" w14:textId="5F39ECC3" w:rsidR="00211EB8" w:rsidRPr="00721243" w:rsidRDefault="00813A70" w:rsidP="001E1643">
            <w:pPr>
              <w:spacing w:before="40" w:after="40"/>
              <w:cnfStyle w:val="000000000000" w:firstRow="0" w:lastRow="0" w:firstColumn="0" w:lastColumn="0" w:oddVBand="0" w:evenVBand="0" w:oddHBand="0" w:evenHBand="0" w:firstRowFirstColumn="0" w:firstRowLastColumn="0" w:lastRowFirstColumn="0" w:lastRowLastColumn="0"/>
              <w:rPr>
                <w:rFonts w:eastAsia="Calibri" w:cs="Arial"/>
                <w:sz w:val="16"/>
                <w:szCs w:val="16"/>
                <w:lang w:eastAsia="tr-TR"/>
              </w:rPr>
            </w:pPr>
            <w:r w:rsidRPr="00721243">
              <w:rPr>
                <w:rFonts w:eastAsia="Calibri" w:cs="Arial"/>
                <w:sz w:val="16"/>
                <w:szCs w:val="16"/>
                <w:lang w:eastAsia="tr-TR"/>
              </w:rPr>
              <w:t>Sanacija</w:t>
            </w:r>
            <w:r w:rsidR="00211EB8" w:rsidRPr="00721243">
              <w:rPr>
                <w:rFonts w:eastAsia="Calibri" w:cs="Arial"/>
                <w:sz w:val="16"/>
                <w:szCs w:val="16"/>
                <w:lang w:eastAsia="tr-TR"/>
              </w:rPr>
              <w:t xml:space="preserve"> i funkcionalan drenažni sistem</w:t>
            </w:r>
          </w:p>
        </w:tc>
        <w:tc>
          <w:tcPr>
            <w:tcW w:w="673" w:type="pct"/>
            <w:tcBorders>
              <w:top w:val="single" w:sz="4" w:space="0" w:color="auto"/>
              <w:left w:val="single" w:sz="4" w:space="0" w:color="auto"/>
              <w:bottom w:val="single" w:sz="4" w:space="0" w:color="auto"/>
              <w:right w:val="single" w:sz="4" w:space="0" w:color="auto"/>
            </w:tcBorders>
            <w:vAlign w:val="center"/>
            <w:hideMark/>
          </w:tcPr>
          <w:p w14:paraId="7B368362" w14:textId="77777777" w:rsidR="00211EB8" w:rsidRPr="00721243" w:rsidRDefault="00211EB8" w:rsidP="001E1643">
            <w:pPr>
              <w:spacing w:before="40" w:after="40"/>
              <w:jc w:val="center"/>
              <w:cnfStyle w:val="000000000000" w:firstRow="0" w:lastRow="0" w:firstColumn="0" w:lastColumn="0" w:oddVBand="0" w:evenVBand="0" w:oddHBand="0" w:evenHBand="0" w:firstRowFirstColumn="0" w:firstRowLastColumn="0" w:lastRowFirstColumn="0" w:lastRowLastColumn="0"/>
              <w:rPr>
                <w:rFonts w:eastAsia="Calibri" w:cs="Arial"/>
                <w:sz w:val="16"/>
                <w:szCs w:val="16"/>
                <w:lang w:eastAsia="tr-TR"/>
              </w:rPr>
            </w:pPr>
            <w:r w:rsidRPr="00721243">
              <w:rPr>
                <w:rFonts w:eastAsia="Calibri" w:cs="Arial"/>
                <w:sz w:val="16"/>
                <w:szCs w:val="16"/>
                <w:lang w:eastAsia="tr-TR"/>
              </w:rPr>
              <w:t>Operativna faza</w:t>
            </w:r>
          </w:p>
        </w:tc>
        <w:tc>
          <w:tcPr>
            <w:tcW w:w="774" w:type="pct"/>
            <w:tcBorders>
              <w:top w:val="single" w:sz="4" w:space="0" w:color="auto"/>
              <w:left w:val="single" w:sz="4" w:space="0" w:color="auto"/>
              <w:bottom w:val="single" w:sz="4" w:space="0" w:color="auto"/>
              <w:right w:val="single" w:sz="4" w:space="0" w:color="auto"/>
            </w:tcBorders>
            <w:vAlign w:val="center"/>
            <w:hideMark/>
          </w:tcPr>
          <w:p w14:paraId="755B4DD8" w14:textId="77777777" w:rsidR="00211EB8" w:rsidRPr="00721243" w:rsidRDefault="00211EB8" w:rsidP="001E1643">
            <w:pPr>
              <w:spacing w:before="40" w:after="40"/>
              <w:jc w:val="center"/>
              <w:cnfStyle w:val="000000000000" w:firstRow="0" w:lastRow="0" w:firstColumn="0" w:lastColumn="0" w:oddVBand="0" w:evenVBand="0" w:oddHBand="0" w:evenHBand="0" w:firstRowFirstColumn="0" w:firstRowLastColumn="0" w:lastRowFirstColumn="0" w:lastRowLastColumn="0"/>
              <w:rPr>
                <w:rFonts w:eastAsia="Calibri" w:cs="Arial"/>
                <w:color w:val="000000" w:themeColor="text1"/>
                <w:sz w:val="16"/>
                <w:szCs w:val="16"/>
                <w:lang w:eastAsia="tr-TR"/>
              </w:rPr>
            </w:pPr>
            <w:r w:rsidRPr="00721243">
              <w:rPr>
                <w:rFonts w:eastAsia="Calibri" w:cs="Arial"/>
                <w:color w:val="000000" w:themeColor="text1"/>
                <w:sz w:val="16"/>
                <w:szCs w:val="16"/>
                <w:lang w:eastAsia="tr-TR"/>
              </w:rPr>
              <w:t>Poboljšan kvalitet vode</w:t>
            </w:r>
          </w:p>
        </w:tc>
        <w:tc>
          <w:tcPr>
            <w:tcW w:w="549" w:type="pct"/>
            <w:tcBorders>
              <w:top w:val="single" w:sz="4" w:space="0" w:color="auto"/>
              <w:left w:val="single" w:sz="4" w:space="0" w:color="auto"/>
              <w:bottom w:val="single" w:sz="4" w:space="0" w:color="auto"/>
              <w:right w:val="single" w:sz="4" w:space="0" w:color="auto"/>
            </w:tcBorders>
            <w:vAlign w:val="center"/>
            <w:hideMark/>
          </w:tcPr>
          <w:p w14:paraId="4AC6526D" w14:textId="77777777" w:rsidR="00211EB8" w:rsidRPr="00721243" w:rsidRDefault="00211EB8" w:rsidP="001E1643">
            <w:pPr>
              <w:spacing w:before="40" w:after="40"/>
              <w:jc w:val="center"/>
              <w:cnfStyle w:val="000000000000" w:firstRow="0" w:lastRow="0" w:firstColumn="0" w:lastColumn="0" w:oddVBand="0" w:evenVBand="0" w:oddHBand="0" w:evenHBand="0" w:firstRowFirstColumn="0" w:firstRowLastColumn="0" w:lastRowFirstColumn="0" w:lastRowLastColumn="0"/>
              <w:rPr>
                <w:rFonts w:eastAsia="Calibri" w:cs="Arial"/>
                <w:bCs/>
                <w:color w:val="000000" w:themeColor="text1"/>
                <w:sz w:val="16"/>
                <w:szCs w:val="16"/>
                <w:lang w:eastAsia="tr-TR"/>
              </w:rPr>
            </w:pPr>
            <w:r w:rsidRPr="00721243">
              <w:rPr>
                <w:rFonts w:cs="Arial"/>
                <w:bCs/>
                <w:color w:val="000000" w:themeColor="text1"/>
                <w:sz w:val="16"/>
                <w:szCs w:val="16"/>
                <w:lang w:eastAsia="tr-TR"/>
              </w:rPr>
              <w:t>Pozitivan</w:t>
            </w:r>
          </w:p>
        </w:tc>
        <w:tc>
          <w:tcPr>
            <w:tcW w:w="660" w:type="pct"/>
            <w:tcBorders>
              <w:top w:val="single" w:sz="4" w:space="0" w:color="auto"/>
              <w:left w:val="single" w:sz="4" w:space="0" w:color="auto"/>
              <w:bottom w:val="single" w:sz="4" w:space="0" w:color="auto"/>
              <w:right w:val="single" w:sz="4" w:space="0" w:color="auto"/>
            </w:tcBorders>
            <w:vAlign w:val="center"/>
            <w:hideMark/>
          </w:tcPr>
          <w:p w14:paraId="3554FC49" w14:textId="77777777" w:rsidR="00211EB8" w:rsidRPr="00721243" w:rsidRDefault="00211EB8" w:rsidP="001E1643">
            <w:pPr>
              <w:spacing w:before="40" w:after="40"/>
              <w:jc w:val="center"/>
              <w:cnfStyle w:val="000000000000" w:firstRow="0" w:lastRow="0" w:firstColumn="0" w:lastColumn="0" w:oddVBand="0" w:evenVBand="0" w:oddHBand="0" w:evenHBand="0" w:firstRowFirstColumn="0" w:firstRowLastColumn="0" w:lastRowFirstColumn="0" w:lastRowLastColumn="0"/>
              <w:rPr>
                <w:rFonts w:eastAsia="Calibri" w:cs="Arial"/>
                <w:bCs/>
                <w:color w:val="000000" w:themeColor="text1"/>
                <w:sz w:val="16"/>
                <w:szCs w:val="16"/>
                <w:lang w:eastAsia="tr-TR"/>
              </w:rPr>
            </w:pPr>
            <w:r w:rsidRPr="00721243">
              <w:rPr>
                <w:rFonts w:eastAsia="Calibri" w:cs="Arial"/>
                <w:bCs/>
                <w:color w:val="000000" w:themeColor="text1"/>
                <w:sz w:val="16"/>
                <w:szCs w:val="16"/>
                <w:lang w:eastAsia="tr-TR"/>
              </w:rPr>
              <w:t>-</w:t>
            </w:r>
          </w:p>
        </w:tc>
        <w:bookmarkEnd w:id="560"/>
      </w:tr>
    </w:tbl>
    <w:p w14:paraId="2304F1E6" w14:textId="57043427" w:rsidR="00D05DDB" w:rsidRPr="00721243" w:rsidRDefault="00D05DDB" w:rsidP="00E860C1">
      <w:pPr>
        <w:rPr>
          <w:rFonts w:cs="Arial"/>
        </w:rPr>
      </w:pPr>
    </w:p>
    <w:p w14:paraId="57DF6C32" w14:textId="77777777" w:rsidR="00813A70" w:rsidRDefault="00813A70" w:rsidP="00E860C1">
      <w:pPr>
        <w:rPr>
          <w:rFonts w:cs="Arial"/>
        </w:rPr>
      </w:pPr>
    </w:p>
    <w:p w14:paraId="254558F9" w14:textId="77777777" w:rsidR="00EA631F" w:rsidRPr="00721243" w:rsidRDefault="00EA631F" w:rsidP="00E860C1">
      <w:pPr>
        <w:rPr>
          <w:rFonts w:cs="Arial"/>
        </w:rPr>
      </w:pPr>
    </w:p>
    <w:p w14:paraId="1859827F" w14:textId="77777777" w:rsidR="00211EB8" w:rsidRPr="00721243" w:rsidRDefault="00211EB8" w:rsidP="00211EB8">
      <w:pPr>
        <w:pStyle w:val="Heading3"/>
        <w:rPr>
          <w:rFonts w:cs="Arial"/>
        </w:rPr>
      </w:pPr>
      <w:bookmarkStart w:id="561" w:name="_Toc219977484"/>
      <w:bookmarkStart w:id="562" w:name="_Toc221003217"/>
      <w:r w:rsidRPr="00721243">
        <w:rPr>
          <w:rFonts w:cs="Arial"/>
        </w:rPr>
        <w:t>Uticaji na kvalitet zemljišta</w:t>
      </w:r>
      <w:bookmarkEnd w:id="561"/>
      <w:bookmarkEnd w:id="562"/>
    </w:p>
    <w:p w14:paraId="538C5F34" w14:textId="1BCB2C85" w:rsidR="00551338" w:rsidRPr="00721243" w:rsidRDefault="00551338" w:rsidP="00551338">
      <w:pPr>
        <w:rPr>
          <w:rFonts w:cs="Arial"/>
        </w:rPr>
      </w:pPr>
    </w:p>
    <w:p w14:paraId="29A02134" w14:textId="3DCD2193" w:rsidR="00211EB8" w:rsidRPr="00721243" w:rsidRDefault="00211EB8" w:rsidP="00211EB8">
      <w:pPr>
        <w:shd w:val="clear" w:color="auto" w:fill="FFFFFF"/>
        <w:rPr>
          <w:rFonts w:cs="Arial"/>
        </w:rPr>
      </w:pPr>
      <w:r w:rsidRPr="00721243">
        <w:rPr>
          <w:rFonts w:cs="Arial"/>
        </w:rPr>
        <w:t>Ispitivanjem kvaliteta zemljišta na lokaciji odlagališta čvrstog otpada, na području najbližeg naselja i u neposrednoj blizini KAP-a (prikazano u poglavlju IV) je utvrđeno da su analizirani uzorci kontaminirani teškim metalima</w:t>
      </w:r>
      <w:r w:rsidR="00BD657B" w:rsidRPr="00721243">
        <w:rPr>
          <w:rFonts w:cs="Arial"/>
        </w:rPr>
        <w:t xml:space="preserve">, </w:t>
      </w:r>
      <w:r w:rsidRPr="00721243">
        <w:rPr>
          <w:rFonts w:cs="Arial"/>
        </w:rPr>
        <w:t xml:space="preserve">i to da su vrijednosti višestruko veće od propisane MDK. Iako se ne može znati tačan uzrok ove kontaminacije, može se reći da su odlagalište i bazen crvenog mulja glavni uzročnici. Međutim, </w:t>
      </w:r>
      <w:r w:rsidR="006B0203" w:rsidRPr="00721243">
        <w:rPr>
          <w:rFonts w:cs="Arial"/>
        </w:rPr>
        <w:t>realizacijom</w:t>
      </w:r>
      <w:r w:rsidRPr="00721243">
        <w:rPr>
          <w:rFonts w:cs="Arial"/>
        </w:rPr>
        <w:t xml:space="preserve"> ovog </w:t>
      </w:r>
      <w:r w:rsidR="00176FF8" w:rsidRPr="00721243">
        <w:rPr>
          <w:rFonts w:cs="Arial"/>
        </w:rPr>
        <w:t>p</w:t>
      </w:r>
      <w:r w:rsidRPr="00721243">
        <w:rPr>
          <w:rFonts w:cs="Arial"/>
        </w:rPr>
        <w:t>rojekta će</w:t>
      </w:r>
      <w:r w:rsidR="004B075E" w:rsidRPr="00721243">
        <w:rPr>
          <w:rFonts w:cs="Arial"/>
        </w:rPr>
        <w:t xml:space="preserve"> se</w:t>
      </w:r>
      <w:r w:rsidRPr="00721243">
        <w:rPr>
          <w:rFonts w:cs="Arial"/>
        </w:rPr>
        <w:t xml:space="preserve"> stvoriti dugoročno pozitivan uticaj i to kroz sanaciju zemljišta na predmetnom području.</w:t>
      </w:r>
    </w:p>
    <w:p w14:paraId="7F269583" w14:textId="77777777" w:rsidR="00211EB8" w:rsidRPr="00721243" w:rsidRDefault="00211EB8" w:rsidP="00211EB8">
      <w:pPr>
        <w:shd w:val="clear" w:color="auto" w:fill="FFFFFF"/>
        <w:rPr>
          <w:rFonts w:cs="Arial"/>
        </w:rPr>
      </w:pPr>
    </w:p>
    <w:p w14:paraId="77D54B12" w14:textId="542B8BC3" w:rsidR="00211EB8" w:rsidRDefault="00211EB8" w:rsidP="003A3528">
      <w:pPr>
        <w:shd w:val="clear" w:color="auto" w:fill="FFFFFF"/>
        <w:rPr>
          <w:rFonts w:cs="Arial"/>
        </w:rPr>
      </w:pPr>
      <w:r w:rsidRPr="00721243">
        <w:rPr>
          <w:rFonts w:cs="Arial"/>
        </w:rPr>
        <w:t>Prilikom prem</w:t>
      </w:r>
      <w:r w:rsidR="00BD657B" w:rsidRPr="00721243">
        <w:rPr>
          <w:rFonts w:cs="Arial"/>
        </w:rPr>
        <w:t>i</w:t>
      </w:r>
      <w:r w:rsidRPr="00721243">
        <w:rPr>
          <w:rFonts w:cs="Arial"/>
        </w:rPr>
        <w:t xml:space="preserve">ještanja uskladištenog čvrstog otpada, </w:t>
      </w:r>
      <w:r w:rsidR="003A3528">
        <w:rPr>
          <w:rFonts w:cs="Arial"/>
        </w:rPr>
        <w:t>p</w:t>
      </w:r>
      <w:r w:rsidR="003A3528" w:rsidRPr="003A3528">
        <w:rPr>
          <w:rFonts w:cs="Arial"/>
        </w:rPr>
        <w:t xml:space="preserve">redviđene su privremene </w:t>
      </w:r>
      <w:r w:rsidR="003A3528">
        <w:rPr>
          <w:rFonts w:cs="Arial"/>
        </w:rPr>
        <w:t>lokacije</w:t>
      </w:r>
      <w:r w:rsidR="003A3528" w:rsidRPr="003A3528">
        <w:rPr>
          <w:rFonts w:cs="Arial"/>
        </w:rPr>
        <w:t xml:space="preserve"> za odlaganje radi privremenog sakupljanja i kratkotrajnog čuvanja postojećeg otpada prije njegovog prebacivanja u odgovarajuće projektovane i izgrađene </w:t>
      </w:r>
      <w:r w:rsidR="003A3528">
        <w:rPr>
          <w:rFonts w:cs="Arial"/>
        </w:rPr>
        <w:t>kade</w:t>
      </w:r>
      <w:r w:rsidR="003A3528" w:rsidRPr="003A3528">
        <w:rPr>
          <w:rFonts w:cs="Arial"/>
        </w:rPr>
        <w:t xml:space="preserve">. </w:t>
      </w:r>
      <w:r w:rsidR="003A3528">
        <w:rPr>
          <w:rFonts w:cs="Arial"/>
        </w:rPr>
        <w:t>Na</w:t>
      </w:r>
      <w:r w:rsidR="003A3528" w:rsidRPr="003A3528">
        <w:rPr>
          <w:rFonts w:cs="Arial"/>
        </w:rPr>
        <w:t xml:space="preserve"> ovim privremenim </w:t>
      </w:r>
      <w:r w:rsidR="003A3528">
        <w:rPr>
          <w:rFonts w:cs="Arial"/>
        </w:rPr>
        <w:t>lokacijama</w:t>
      </w:r>
      <w:r w:rsidR="003A3528" w:rsidRPr="003A3528">
        <w:rPr>
          <w:rFonts w:cs="Arial"/>
        </w:rPr>
        <w:t xml:space="preserve"> nije predviđeno trajno odlaganje niti zbrinjavanje otpada. U skladu sa ovim pristupom, </w:t>
      </w:r>
      <w:r w:rsidR="003A3528">
        <w:rPr>
          <w:rFonts w:cs="Arial"/>
        </w:rPr>
        <w:t>lokacije</w:t>
      </w:r>
      <w:r w:rsidR="003A3528" w:rsidRPr="003A3528">
        <w:rPr>
          <w:rFonts w:cs="Arial"/>
        </w:rPr>
        <w:t xml:space="preserve"> će biti prethodno pripremljene, uključujući nivelisanje i ravnanje terena, nakon čega će otpad biti privremeno postavljen na tlo. Trajanje privremenog odlaganja biće striktno ograničeno na period neophodan prije prebacivanja u </w:t>
      </w:r>
      <w:r w:rsidR="00A82D12">
        <w:rPr>
          <w:rFonts w:cs="Arial"/>
        </w:rPr>
        <w:t>kade</w:t>
      </w:r>
      <w:r w:rsidR="003A3528" w:rsidRPr="003A3528">
        <w:rPr>
          <w:rFonts w:cs="Arial"/>
        </w:rPr>
        <w:t>, a aktivnosti će se sprovoditi u skladu sa važećim zahtjevima zaštite životne sredine, zdravlja i bezbjednosti, kao i</w:t>
      </w:r>
      <w:r w:rsidR="00A82D12">
        <w:rPr>
          <w:rFonts w:cs="Arial"/>
        </w:rPr>
        <w:t xml:space="preserve"> zahtjevima monitoringa</w:t>
      </w:r>
      <w:r w:rsidR="003A3528" w:rsidRPr="003A3528">
        <w:rPr>
          <w:rFonts w:cs="Arial"/>
        </w:rPr>
        <w:t>.</w:t>
      </w:r>
    </w:p>
    <w:p w14:paraId="34801D51" w14:textId="77777777" w:rsidR="007F4CE8" w:rsidRPr="00721243" w:rsidRDefault="007F4CE8" w:rsidP="003A3528">
      <w:pPr>
        <w:shd w:val="clear" w:color="auto" w:fill="FFFFFF"/>
        <w:rPr>
          <w:rFonts w:cs="Arial"/>
        </w:rPr>
      </w:pPr>
    </w:p>
    <w:p w14:paraId="4CADDE1C" w14:textId="543EDACC" w:rsidR="00211EB8" w:rsidRPr="00721243" w:rsidRDefault="00211EB8" w:rsidP="00211EB8">
      <w:pPr>
        <w:rPr>
          <w:rFonts w:cs="Arial"/>
        </w:rPr>
      </w:pPr>
      <w:r w:rsidRPr="00721243">
        <w:rPr>
          <w:rFonts w:cs="Arial"/>
        </w:rPr>
        <w:t xml:space="preserve">Potencijalni negativni uticaji </w:t>
      </w:r>
      <w:r w:rsidR="003926A6" w:rsidRPr="00721243">
        <w:rPr>
          <w:rFonts w:cs="Arial"/>
        </w:rPr>
        <w:t>p</w:t>
      </w:r>
      <w:r w:rsidRPr="00721243">
        <w:rPr>
          <w:rFonts w:cs="Arial"/>
        </w:rPr>
        <w:t xml:space="preserve">rojekta na kvalitet zemljišta su mogući zbog </w:t>
      </w:r>
      <w:r w:rsidR="003926A6" w:rsidRPr="00721243">
        <w:rPr>
          <w:rFonts w:cs="Arial"/>
        </w:rPr>
        <w:t>upotrebe mehanizacije</w:t>
      </w:r>
      <w:r w:rsidRPr="00721243">
        <w:rPr>
          <w:rFonts w:cs="Arial"/>
        </w:rPr>
        <w:t xml:space="preserve">, punjenja goriva, održavanja i popravke </w:t>
      </w:r>
      <w:r w:rsidR="003926A6" w:rsidRPr="00721243">
        <w:rPr>
          <w:rFonts w:cs="Arial"/>
        </w:rPr>
        <w:t>mehanizacije</w:t>
      </w:r>
      <w:r w:rsidRPr="00721243">
        <w:rPr>
          <w:rFonts w:cs="Arial"/>
        </w:rPr>
        <w:t>, odlaganja otpada i u prilično manjoj mjeri stvaranja prašine i disperzije/taloženja čestica na zemljištu oko gradilišta.</w:t>
      </w:r>
      <w:r w:rsidR="000D3D44" w:rsidRPr="000D3D44">
        <w:t xml:space="preserve"> </w:t>
      </w:r>
      <w:r w:rsidR="000D3D44" w:rsidRPr="000D3D44">
        <w:rPr>
          <w:rFonts w:cs="Arial"/>
        </w:rPr>
        <w:t xml:space="preserve">Tokom faze izgradnje, privremene </w:t>
      </w:r>
      <w:r w:rsidR="000D3D44">
        <w:rPr>
          <w:rFonts w:cs="Arial"/>
        </w:rPr>
        <w:t>lokacije</w:t>
      </w:r>
      <w:r w:rsidR="000D3D44" w:rsidRPr="000D3D44">
        <w:rPr>
          <w:rFonts w:cs="Arial"/>
        </w:rPr>
        <w:t xml:space="preserve"> za odlaganje će takođe biti korišćene za privremene i strogo kontrolisane aktivnosti vezane za izgradnju, u skladu sa zahtjevima zaštite životne sredine i bezbjednosti i zdravlja na radu.</w:t>
      </w:r>
    </w:p>
    <w:p w14:paraId="452EB9A7" w14:textId="77777777" w:rsidR="00211EB8" w:rsidRPr="00721243" w:rsidRDefault="00211EB8" w:rsidP="00211EB8">
      <w:pPr>
        <w:rPr>
          <w:rFonts w:cs="Arial"/>
          <w:color w:val="000000"/>
        </w:rPr>
      </w:pPr>
    </w:p>
    <w:p w14:paraId="2C952192" w14:textId="6C889021" w:rsidR="00211EB8" w:rsidRPr="00721243" w:rsidRDefault="00211EB8" w:rsidP="00211EB8">
      <w:pPr>
        <w:rPr>
          <w:rFonts w:cs="Arial"/>
          <w:color w:val="000000"/>
        </w:rPr>
      </w:pPr>
      <w:r w:rsidRPr="00721243">
        <w:rPr>
          <w:rFonts w:cs="Arial"/>
          <w:color w:val="000000"/>
        </w:rPr>
        <w:t xml:space="preserve">Glavni uticaji na kvalitet zemljišta bili bi tokom faze izgradnje, koja je ograničenog trajanja. Većina navedenih potencijalnih štetnih uticaja može se lako kontrolisati standardnim mjerama. Na primjer, izgradnja određenog izolovanog područja za pranje vozila, održavanje (kao što je zamjena ulja, itd.) i pretakanje goriva bi spriječilo </w:t>
      </w:r>
      <w:r w:rsidR="0081386C" w:rsidRPr="00721243">
        <w:rPr>
          <w:rFonts w:cs="Arial"/>
          <w:color w:val="000000"/>
        </w:rPr>
        <w:t>izlivanje</w:t>
      </w:r>
      <w:r w:rsidRPr="00721243">
        <w:rPr>
          <w:rFonts w:cs="Arial"/>
          <w:color w:val="000000"/>
        </w:rPr>
        <w:t xml:space="preserve"> ulja i goriva u okolno tlo i podzemne vode. U slučaju slučajnog/akcidentnog izlivanja ulja i goriva, izvršile bi se neophodne hitne radnje kao što je čišćenje prolivenog ulja pomoću apsorbenta i uklanjanje kontaminiranog površinskog sloja zemljišta.</w:t>
      </w:r>
    </w:p>
    <w:p w14:paraId="576B01EF" w14:textId="77777777" w:rsidR="005B179C" w:rsidRPr="00721243" w:rsidRDefault="005B179C" w:rsidP="00170F6F">
      <w:pPr>
        <w:rPr>
          <w:rFonts w:cs="Arial"/>
          <w:color w:val="000000"/>
        </w:rPr>
      </w:pPr>
    </w:p>
    <w:p w14:paraId="60476689" w14:textId="259D9ECB" w:rsidR="006534DE" w:rsidRPr="00721243" w:rsidRDefault="006534DE" w:rsidP="00170F6F">
      <w:pPr>
        <w:rPr>
          <w:rFonts w:cs="Arial"/>
          <w:color w:val="000000"/>
        </w:rPr>
      </w:pPr>
      <w:r w:rsidRPr="00721243">
        <w:rPr>
          <w:rFonts w:cs="Arial"/>
          <w:color w:val="000000"/>
        </w:rPr>
        <w:t xml:space="preserve">Tabela </w:t>
      </w:r>
      <w:r w:rsidR="003D066C" w:rsidRPr="00721243">
        <w:rPr>
          <w:rFonts w:cs="Arial"/>
          <w:color w:val="000000"/>
        </w:rPr>
        <w:t>2</w:t>
      </w:r>
      <w:r w:rsidR="003D066C">
        <w:rPr>
          <w:rFonts w:cs="Arial"/>
          <w:color w:val="000000"/>
        </w:rPr>
        <w:t>1</w:t>
      </w:r>
      <w:r w:rsidR="003D066C" w:rsidRPr="00721243">
        <w:rPr>
          <w:rFonts w:cs="Arial"/>
          <w:color w:val="000000"/>
        </w:rPr>
        <w:t xml:space="preserve"> </w:t>
      </w:r>
      <w:r w:rsidR="00211EB8" w:rsidRPr="00721243">
        <w:rPr>
          <w:rFonts w:cs="Arial"/>
          <w:color w:val="000000"/>
        </w:rPr>
        <w:t xml:space="preserve">sumira potencijalne uticaje </w:t>
      </w:r>
      <w:r w:rsidR="00047139" w:rsidRPr="00721243">
        <w:rPr>
          <w:rFonts w:cs="Arial"/>
          <w:color w:val="000000"/>
        </w:rPr>
        <w:t>p</w:t>
      </w:r>
      <w:r w:rsidR="00211EB8" w:rsidRPr="00721243">
        <w:rPr>
          <w:rFonts w:cs="Arial"/>
          <w:color w:val="000000"/>
        </w:rPr>
        <w:t>rojekta na kvalitet zemljišta.</w:t>
      </w:r>
    </w:p>
    <w:p w14:paraId="16D2FBC9" w14:textId="72D358E5" w:rsidR="005B179C" w:rsidRPr="00721243" w:rsidRDefault="00211EB8" w:rsidP="006B0203">
      <w:pPr>
        <w:pStyle w:val="Caption"/>
        <w:rPr>
          <w:rFonts w:cs="Arial"/>
          <w:b w:val="0"/>
          <w:bCs w:val="0"/>
        </w:rPr>
      </w:pPr>
      <w:r w:rsidRPr="00721243">
        <w:rPr>
          <w:rFonts w:cs="Arial"/>
          <w:color w:val="000000"/>
        </w:rPr>
        <w:cr/>
      </w:r>
      <w:bookmarkStart w:id="563" w:name="_Toc221003328"/>
      <w:r w:rsidR="006534DE" w:rsidRPr="00721243">
        <w:t xml:space="preserve">Tabela </w:t>
      </w:r>
      <w:r w:rsidR="006534DE" w:rsidRPr="00721243">
        <w:rPr>
          <w:b w:val="0"/>
          <w:bCs w:val="0"/>
        </w:rPr>
        <w:fldChar w:fldCharType="begin"/>
      </w:r>
      <w:r w:rsidR="006534DE" w:rsidRPr="00721243">
        <w:instrText xml:space="preserve"> SEQ Tabela \* ARABIC </w:instrText>
      </w:r>
      <w:r w:rsidR="006534DE" w:rsidRPr="00721243">
        <w:rPr>
          <w:b w:val="0"/>
          <w:bCs w:val="0"/>
        </w:rPr>
        <w:fldChar w:fldCharType="separate"/>
      </w:r>
      <w:r w:rsidR="00D967F6">
        <w:rPr>
          <w:noProof/>
        </w:rPr>
        <w:t>21</w:t>
      </w:r>
      <w:r w:rsidR="006534DE" w:rsidRPr="00721243">
        <w:rPr>
          <w:b w:val="0"/>
          <w:bCs w:val="0"/>
        </w:rPr>
        <w:fldChar w:fldCharType="end"/>
      </w:r>
      <w:r w:rsidR="006534DE" w:rsidRPr="00721243">
        <w:t>.</w:t>
      </w:r>
      <w:r w:rsidR="005B179C" w:rsidRPr="00721243">
        <w:rPr>
          <w:rFonts w:cs="Arial"/>
        </w:rPr>
        <w:t xml:space="preserve"> </w:t>
      </w:r>
      <w:r w:rsidRPr="00721243">
        <w:rPr>
          <w:rFonts w:cs="Arial"/>
          <w:b w:val="0"/>
          <w:bCs w:val="0"/>
        </w:rPr>
        <w:t>Procjena uticaja na kvalitet zemljišta</w:t>
      </w:r>
      <w:bookmarkEnd w:id="563"/>
    </w:p>
    <w:tbl>
      <w:tblPr>
        <w:tblStyle w:val="GridTable1Light-Accent512"/>
        <w:tblW w:w="5000" w:type="pct"/>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4A0" w:firstRow="1" w:lastRow="0" w:firstColumn="1" w:lastColumn="0" w:noHBand="0" w:noVBand="1"/>
      </w:tblPr>
      <w:tblGrid>
        <w:gridCol w:w="1451"/>
        <w:gridCol w:w="2373"/>
        <w:gridCol w:w="1202"/>
        <w:gridCol w:w="1617"/>
        <w:gridCol w:w="956"/>
        <w:gridCol w:w="1303"/>
      </w:tblGrid>
      <w:tr w:rsidR="00211EB8" w:rsidRPr="00721243" w14:paraId="0A5E1CDB" w14:textId="77777777" w:rsidTr="00F914E3">
        <w:trPr>
          <w:cnfStyle w:val="100000000000" w:firstRow="1" w:lastRow="0" w:firstColumn="0" w:lastColumn="0" w:oddVBand="0" w:evenVBand="0" w:oddHBand="0" w:evenHBand="0" w:firstRowFirstColumn="0" w:firstRowLastColumn="0" w:lastRowFirstColumn="0" w:lastRowLastColumn="0"/>
          <w:trHeight w:val="19"/>
        </w:trPr>
        <w:tc>
          <w:tcPr>
            <w:cnfStyle w:val="001000000000" w:firstRow="0" w:lastRow="0" w:firstColumn="1" w:lastColumn="0" w:oddVBand="0" w:evenVBand="0" w:oddHBand="0" w:evenHBand="0" w:firstRowFirstColumn="0" w:firstRowLastColumn="0" w:lastRowFirstColumn="0" w:lastRowLastColumn="0"/>
            <w:tcW w:w="815"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0C05083C" w14:textId="77777777" w:rsidR="00211EB8" w:rsidRPr="00721243" w:rsidRDefault="00211EB8" w:rsidP="001E1643">
            <w:pPr>
              <w:spacing w:before="0" w:beforeAutospacing="0" w:after="0" w:afterAutospacing="0"/>
              <w:jc w:val="center"/>
              <w:rPr>
                <w:rFonts w:eastAsia="Times New Roman" w:cs="Arial"/>
                <w:sz w:val="16"/>
                <w:szCs w:val="16"/>
                <w:lang w:eastAsia="tr-TR"/>
              </w:rPr>
            </w:pPr>
            <w:r w:rsidRPr="00721243">
              <w:rPr>
                <w:rFonts w:eastAsia="Calibri" w:cs="Arial"/>
                <w:sz w:val="16"/>
                <w:szCs w:val="16"/>
                <w:lang w:eastAsia="tr-TR"/>
              </w:rPr>
              <w:t>Ugrožena komponenta ekosistema</w:t>
            </w:r>
          </w:p>
        </w:tc>
        <w:tc>
          <w:tcPr>
            <w:tcW w:w="1333"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38199D3F" w14:textId="77777777" w:rsidR="00211EB8" w:rsidRPr="00721243" w:rsidRDefault="00211EB8" w:rsidP="001E1643">
            <w:pPr>
              <w:jc w:val="center"/>
              <w:cnfStyle w:val="100000000000" w:firstRow="1" w:lastRow="0" w:firstColumn="0" w:lastColumn="0" w:oddVBand="0" w:evenVBand="0" w:oddHBand="0" w:evenHBand="0" w:firstRowFirstColumn="0" w:firstRowLastColumn="0" w:lastRowFirstColumn="0" w:lastRowLastColumn="0"/>
              <w:rPr>
                <w:rFonts w:eastAsia="Times New Roman" w:cs="Arial"/>
                <w:sz w:val="16"/>
                <w:szCs w:val="16"/>
                <w:lang w:eastAsia="tr-TR"/>
              </w:rPr>
            </w:pPr>
            <w:r w:rsidRPr="00721243">
              <w:rPr>
                <w:rFonts w:eastAsia="Calibri" w:cs="Arial"/>
                <w:sz w:val="16"/>
                <w:szCs w:val="16"/>
                <w:lang w:eastAsia="tr-TR"/>
              </w:rPr>
              <w:t>Izvor uticaja</w:t>
            </w:r>
          </w:p>
        </w:tc>
        <w:tc>
          <w:tcPr>
            <w:tcW w:w="675"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49B23D3F" w14:textId="77777777" w:rsidR="00211EB8" w:rsidRPr="00721243" w:rsidRDefault="00211EB8" w:rsidP="001E1643">
            <w:pPr>
              <w:jc w:val="center"/>
              <w:cnfStyle w:val="100000000000" w:firstRow="1" w:lastRow="0" w:firstColumn="0" w:lastColumn="0" w:oddVBand="0" w:evenVBand="0" w:oddHBand="0" w:evenHBand="0" w:firstRowFirstColumn="0" w:firstRowLastColumn="0" w:lastRowFirstColumn="0" w:lastRowLastColumn="0"/>
              <w:rPr>
                <w:rFonts w:eastAsia="Times New Roman" w:cs="Arial"/>
                <w:sz w:val="16"/>
                <w:szCs w:val="16"/>
                <w:lang w:eastAsia="tr-TR"/>
              </w:rPr>
            </w:pPr>
            <w:r w:rsidRPr="00721243">
              <w:rPr>
                <w:rFonts w:eastAsia="Calibri" w:cs="Arial"/>
                <w:sz w:val="16"/>
                <w:szCs w:val="16"/>
                <w:lang w:eastAsia="tr-TR"/>
              </w:rPr>
              <w:t>Projektna  faza</w:t>
            </w:r>
          </w:p>
        </w:tc>
        <w:tc>
          <w:tcPr>
            <w:tcW w:w="908"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55E47F0A" w14:textId="77777777" w:rsidR="00211EB8" w:rsidRPr="00721243" w:rsidRDefault="00211EB8" w:rsidP="001E1643">
            <w:pPr>
              <w:jc w:val="center"/>
              <w:cnfStyle w:val="100000000000" w:firstRow="1" w:lastRow="0" w:firstColumn="0" w:lastColumn="0" w:oddVBand="0" w:evenVBand="0" w:oddHBand="0" w:evenHBand="0" w:firstRowFirstColumn="0" w:firstRowLastColumn="0" w:lastRowFirstColumn="0" w:lastRowLastColumn="0"/>
              <w:rPr>
                <w:rFonts w:eastAsia="Times New Roman" w:cs="Arial"/>
                <w:sz w:val="16"/>
                <w:szCs w:val="16"/>
                <w:lang w:eastAsia="tr-TR"/>
              </w:rPr>
            </w:pPr>
            <w:r w:rsidRPr="00721243">
              <w:rPr>
                <w:rFonts w:eastAsia="Calibri" w:cs="Arial"/>
                <w:sz w:val="16"/>
                <w:szCs w:val="16"/>
                <w:lang w:eastAsia="tr-TR"/>
              </w:rPr>
              <w:t>Definicija  potencijalnog uticaja</w:t>
            </w:r>
          </w:p>
        </w:tc>
        <w:tc>
          <w:tcPr>
            <w:tcW w:w="537"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39EA84B7" w14:textId="77777777" w:rsidR="00211EB8" w:rsidRPr="00721243" w:rsidRDefault="00211EB8" w:rsidP="001E1643">
            <w:pPr>
              <w:jc w:val="center"/>
              <w:cnfStyle w:val="100000000000" w:firstRow="1" w:lastRow="0" w:firstColumn="0" w:lastColumn="0" w:oddVBand="0" w:evenVBand="0" w:oddHBand="0" w:evenHBand="0" w:firstRowFirstColumn="0" w:firstRowLastColumn="0" w:lastRowFirstColumn="0" w:lastRowLastColumn="0"/>
              <w:rPr>
                <w:rFonts w:eastAsia="Times New Roman" w:cs="Arial"/>
                <w:b w:val="0"/>
                <w:bCs w:val="0"/>
                <w:sz w:val="16"/>
                <w:szCs w:val="16"/>
                <w:lang w:eastAsia="tr-TR"/>
              </w:rPr>
            </w:pPr>
            <w:r w:rsidRPr="00721243">
              <w:rPr>
                <w:rFonts w:eastAsia="Calibri" w:cs="Arial"/>
                <w:sz w:val="16"/>
                <w:szCs w:val="16"/>
                <w:lang w:eastAsia="tr-TR"/>
              </w:rPr>
              <w:t>Vrsta uticaja</w:t>
            </w:r>
          </w:p>
        </w:tc>
        <w:tc>
          <w:tcPr>
            <w:tcW w:w="732"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74F23166" w14:textId="77777777" w:rsidR="00211EB8" w:rsidRPr="00721243" w:rsidRDefault="00211EB8" w:rsidP="001E1643">
            <w:pPr>
              <w:jc w:val="center"/>
              <w:cnfStyle w:val="100000000000" w:firstRow="1" w:lastRow="0" w:firstColumn="0" w:lastColumn="0" w:oddVBand="0" w:evenVBand="0" w:oddHBand="0" w:evenHBand="0" w:firstRowFirstColumn="0" w:firstRowLastColumn="0" w:lastRowFirstColumn="0" w:lastRowLastColumn="0"/>
              <w:rPr>
                <w:rFonts w:eastAsia="Times New Roman" w:cs="Arial"/>
                <w:b w:val="0"/>
                <w:bCs w:val="0"/>
                <w:sz w:val="16"/>
                <w:szCs w:val="16"/>
                <w:lang w:eastAsia="tr-TR"/>
              </w:rPr>
            </w:pPr>
            <w:r w:rsidRPr="00721243">
              <w:rPr>
                <w:rFonts w:eastAsia="Calibri" w:cs="Arial"/>
                <w:sz w:val="16"/>
                <w:szCs w:val="16"/>
                <w:lang w:eastAsia="tr-TR"/>
              </w:rPr>
              <w:t>Značaj  uticaja prije  ublažavanja</w:t>
            </w:r>
          </w:p>
        </w:tc>
      </w:tr>
      <w:tr w:rsidR="00211EB8" w:rsidRPr="00721243" w14:paraId="37FE9035" w14:textId="77777777" w:rsidTr="00F914E3">
        <w:trPr>
          <w:trHeight w:val="19"/>
        </w:trPr>
        <w:tc>
          <w:tcPr>
            <w:cnfStyle w:val="001000000000" w:firstRow="0" w:lastRow="0" w:firstColumn="1" w:lastColumn="0" w:oddVBand="0" w:evenVBand="0" w:oddHBand="0" w:evenHBand="0" w:firstRowFirstColumn="0" w:firstRowLastColumn="0" w:lastRowFirstColumn="0" w:lastRowLastColumn="0"/>
            <w:tcW w:w="815" w:type="pct"/>
            <w:vMerge w:val="restart"/>
            <w:vAlign w:val="center"/>
            <w:hideMark/>
          </w:tcPr>
          <w:p w14:paraId="5785A857" w14:textId="77777777" w:rsidR="00211EB8" w:rsidRPr="00721243" w:rsidRDefault="00211EB8" w:rsidP="001E1643">
            <w:pPr>
              <w:spacing w:before="0" w:beforeAutospacing="0" w:after="0" w:afterAutospacing="0"/>
              <w:jc w:val="left"/>
              <w:rPr>
                <w:rFonts w:eastAsia="Times New Roman" w:cs="Arial"/>
                <w:sz w:val="16"/>
                <w:szCs w:val="16"/>
                <w:lang w:eastAsia="tr-TR"/>
              </w:rPr>
            </w:pPr>
            <w:r w:rsidRPr="00721243">
              <w:rPr>
                <w:rFonts w:eastAsia="Times New Roman" w:cs="Arial"/>
                <w:sz w:val="16"/>
                <w:szCs w:val="16"/>
                <w:lang w:eastAsia="tr-TR"/>
              </w:rPr>
              <w:t>Zemljište</w:t>
            </w:r>
          </w:p>
        </w:tc>
        <w:tc>
          <w:tcPr>
            <w:tcW w:w="1333" w:type="pct"/>
            <w:vAlign w:val="center"/>
            <w:hideMark/>
          </w:tcPr>
          <w:p w14:paraId="3D9806F2" w14:textId="77777777" w:rsidR="00211EB8" w:rsidRPr="00721243" w:rsidRDefault="00211EB8" w:rsidP="001E1643">
            <w:pPr>
              <w:cnfStyle w:val="000000000000" w:firstRow="0" w:lastRow="0" w:firstColumn="0" w:lastColumn="0" w:oddVBand="0" w:evenVBand="0" w:oddHBand="0" w:evenHBand="0" w:firstRowFirstColumn="0" w:firstRowLastColumn="0" w:lastRowFirstColumn="0" w:lastRowLastColumn="0"/>
              <w:rPr>
                <w:rFonts w:eastAsia="Times New Roman" w:cs="Arial"/>
                <w:sz w:val="16"/>
                <w:szCs w:val="16"/>
                <w:lang w:eastAsia="tr-TR"/>
              </w:rPr>
            </w:pPr>
            <w:r w:rsidRPr="00721243">
              <w:rPr>
                <w:rFonts w:eastAsia="Times New Roman" w:cs="Arial"/>
                <w:sz w:val="16"/>
                <w:szCs w:val="16"/>
                <w:lang w:eastAsia="tr-TR"/>
              </w:rPr>
              <w:t>Emisija prašine sa odlagališta i taloženje na okolno zemljište</w:t>
            </w:r>
          </w:p>
        </w:tc>
        <w:tc>
          <w:tcPr>
            <w:tcW w:w="675" w:type="pct"/>
            <w:vAlign w:val="center"/>
            <w:hideMark/>
          </w:tcPr>
          <w:p w14:paraId="0C4F36A0" w14:textId="77777777" w:rsidR="00211EB8" w:rsidRPr="00721243" w:rsidRDefault="00211EB8" w:rsidP="001E1643">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16"/>
                <w:szCs w:val="16"/>
                <w:lang w:eastAsia="tr-TR"/>
              </w:rPr>
            </w:pPr>
            <w:r w:rsidRPr="00721243">
              <w:rPr>
                <w:rFonts w:eastAsia="Calibri" w:cs="Arial"/>
                <w:sz w:val="16"/>
                <w:szCs w:val="16"/>
                <w:lang w:eastAsia="tr-TR"/>
              </w:rPr>
              <w:t>Izgradnja</w:t>
            </w:r>
          </w:p>
        </w:tc>
        <w:tc>
          <w:tcPr>
            <w:tcW w:w="908" w:type="pct"/>
            <w:vAlign w:val="center"/>
            <w:hideMark/>
          </w:tcPr>
          <w:p w14:paraId="55EF6141" w14:textId="77777777" w:rsidR="00211EB8" w:rsidRPr="00721243" w:rsidRDefault="00211EB8" w:rsidP="001E1643">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16"/>
                <w:szCs w:val="16"/>
                <w:lang w:eastAsia="tr-TR"/>
              </w:rPr>
            </w:pPr>
            <w:r w:rsidRPr="00721243">
              <w:rPr>
                <w:rFonts w:eastAsia="Times New Roman" w:cs="Arial"/>
                <w:sz w:val="16"/>
                <w:szCs w:val="16"/>
                <w:lang w:eastAsia="tr-TR"/>
              </w:rPr>
              <w:t>Zagađenje zemljišta</w:t>
            </w:r>
          </w:p>
        </w:tc>
        <w:tc>
          <w:tcPr>
            <w:tcW w:w="537" w:type="pct"/>
            <w:vAlign w:val="center"/>
            <w:hideMark/>
          </w:tcPr>
          <w:p w14:paraId="5B72DF3E" w14:textId="4AEE87A8" w:rsidR="00211EB8" w:rsidRPr="00721243" w:rsidRDefault="00634F98" w:rsidP="001E1643">
            <w:pPr>
              <w:jc w:val="left"/>
              <w:cnfStyle w:val="000000000000" w:firstRow="0" w:lastRow="0" w:firstColumn="0" w:lastColumn="0" w:oddVBand="0" w:evenVBand="0" w:oddHBand="0" w:evenHBand="0" w:firstRowFirstColumn="0" w:firstRowLastColumn="0" w:lastRowFirstColumn="0" w:lastRowLastColumn="0"/>
              <w:rPr>
                <w:rFonts w:eastAsia="Calibri" w:cs="Arial"/>
                <w:sz w:val="16"/>
                <w:szCs w:val="16"/>
                <w:lang w:eastAsia="tr-TR"/>
              </w:rPr>
            </w:pPr>
            <w:r w:rsidRPr="00721243">
              <w:rPr>
                <w:rFonts w:eastAsia="Calibri" w:cs="Arial"/>
                <w:sz w:val="16"/>
                <w:szCs w:val="16"/>
                <w:lang w:eastAsia="tr-TR"/>
              </w:rPr>
              <w:t>Negativan</w:t>
            </w:r>
          </w:p>
        </w:tc>
        <w:tc>
          <w:tcPr>
            <w:tcW w:w="732" w:type="pct"/>
            <w:shd w:val="clear" w:color="auto" w:fill="92D050"/>
            <w:vAlign w:val="center"/>
            <w:hideMark/>
          </w:tcPr>
          <w:p w14:paraId="60EB2530" w14:textId="77777777" w:rsidR="00211EB8" w:rsidRPr="00721243" w:rsidRDefault="00211EB8" w:rsidP="001E1643">
            <w:pPr>
              <w:jc w:val="center"/>
              <w:cnfStyle w:val="000000000000" w:firstRow="0" w:lastRow="0" w:firstColumn="0" w:lastColumn="0" w:oddVBand="0" w:evenVBand="0" w:oddHBand="0" w:evenHBand="0" w:firstRowFirstColumn="0" w:firstRowLastColumn="0" w:lastRowFirstColumn="0" w:lastRowLastColumn="0"/>
              <w:rPr>
                <w:rFonts w:eastAsia="Calibri" w:cs="Arial"/>
                <w:bCs/>
                <w:color w:val="000000" w:themeColor="text1"/>
                <w:sz w:val="16"/>
                <w:szCs w:val="16"/>
                <w:lang w:eastAsia="tr-TR"/>
              </w:rPr>
            </w:pPr>
            <w:r w:rsidRPr="00721243">
              <w:rPr>
                <w:rFonts w:eastAsia="Calibri" w:cs="Arial"/>
                <w:bCs/>
                <w:color w:val="000000" w:themeColor="text1"/>
                <w:sz w:val="16"/>
                <w:szCs w:val="16"/>
                <w:lang w:eastAsia="tr-TR"/>
              </w:rPr>
              <w:t>Nizak</w:t>
            </w:r>
          </w:p>
        </w:tc>
      </w:tr>
      <w:tr w:rsidR="00211EB8" w:rsidRPr="00721243" w14:paraId="693D3F89" w14:textId="77777777" w:rsidTr="00F914E3">
        <w:trPr>
          <w:trHeight w:val="907"/>
        </w:trPr>
        <w:tc>
          <w:tcPr>
            <w:cnfStyle w:val="001000000000" w:firstRow="0" w:lastRow="0" w:firstColumn="1" w:lastColumn="0" w:oddVBand="0" w:evenVBand="0" w:oddHBand="0" w:evenHBand="0" w:firstRowFirstColumn="0" w:firstRowLastColumn="0" w:lastRowFirstColumn="0" w:lastRowLastColumn="0"/>
            <w:tcW w:w="815" w:type="pct"/>
            <w:vMerge/>
            <w:vAlign w:val="center"/>
            <w:hideMark/>
          </w:tcPr>
          <w:p w14:paraId="3BEF1F11" w14:textId="77777777" w:rsidR="00211EB8" w:rsidRPr="00721243" w:rsidRDefault="00211EB8" w:rsidP="001E1643">
            <w:pPr>
              <w:jc w:val="left"/>
              <w:rPr>
                <w:rFonts w:eastAsia="Times New Roman" w:cs="Arial"/>
                <w:sz w:val="16"/>
                <w:szCs w:val="16"/>
                <w:lang w:eastAsia="tr-TR"/>
              </w:rPr>
            </w:pPr>
          </w:p>
        </w:tc>
        <w:tc>
          <w:tcPr>
            <w:tcW w:w="1333" w:type="pct"/>
            <w:vAlign w:val="center"/>
            <w:hideMark/>
          </w:tcPr>
          <w:p w14:paraId="5F879289" w14:textId="77777777" w:rsidR="00211EB8" w:rsidRPr="00721243" w:rsidRDefault="00211EB8" w:rsidP="001E1643">
            <w:pPr>
              <w:cnfStyle w:val="000000000000" w:firstRow="0" w:lastRow="0" w:firstColumn="0" w:lastColumn="0" w:oddVBand="0" w:evenVBand="0" w:oddHBand="0" w:evenHBand="0" w:firstRowFirstColumn="0" w:firstRowLastColumn="0" w:lastRowFirstColumn="0" w:lastRowLastColumn="0"/>
              <w:rPr>
                <w:rFonts w:eastAsia="Times New Roman" w:cs="Arial"/>
                <w:sz w:val="16"/>
                <w:szCs w:val="16"/>
                <w:lang w:eastAsia="tr-TR"/>
              </w:rPr>
            </w:pPr>
            <w:r w:rsidRPr="00721243">
              <w:rPr>
                <w:rFonts w:eastAsia="Times New Roman" w:cs="Arial"/>
                <w:sz w:val="16"/>
                <w:szCs w:val="16"/>
                <w:lang w:eastAsia="tr-TR"/>
              </w:rPr>
              <w:t>Neadekvatno održavanje i punjenje goriva u vozila i građevinske mašine na neoznačenim područjima, nekontrolisano odlaganje otpada</w:t>
            </w:r>
          </w:p>
        </w:tc>
        <w:tc>
          <w:tcPr>
            <w:tcW w:w="675" w:type="pct"/>
            <w:vAlign w:val="center"/>
            <w:hideMark/>
          </w:tcPr>
          <w:p w14:paraId="6F0D76EC" w14:textId="77777777" w:rsidR="00211EB8" w:rsidRPr="00721243" w:rsidRDefault="00211EB8" w:rsidP="001E1643">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16"/>
                <w:szCs w:val="16"/>
                <w:lang w:eastAsia="tr-TR"/>
              </w:rPr>
            </w:pPr>
            <w:r w:rsidRPr="00721243">
              <w:rPr>
                <w:rFonts w:eastAsia="Calibri" w:cs="Arial"/>
                <w:sz w:val="16"/>
                <w:szCs w:val="16"/>
                <w:lang w:eastAsia="tr-TR"/>
              </w:rPr>
              <w:t>Izgradnja</w:t>
            </w:r>
          </w:p>
        </w:tc>
        <w:tc>
          <w:tcPr>
            <w:tcW w:w="908" w:type="pct"/>
            <w:vAlign w:val="center"/>
            <w:hideMark/>
          </w:tcPr>
          <w:p w14:paraId="72981DD0" w14:textId="77777777" w:rsidR="00211EB8" w:rsidRPr="00721243" w:rsidRDefault="00211EB8" w:rsidP="001E1643">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16"/>
                <w:szCs w:val="16"/>
                <w:lang w:eastAsia="tr-TR"/>
              </w:rPr>
            </w:pPr>
            <w:r w:rsidRPr="00721243">
              <w:rPr>
                <w:rFonts w:eastAsia="Times New Roman" w:cs="Arial"/>
                <w:sz w:val="16"/>
                <w:szCs w:val="16"/>
                <w:lang w:eastAsia="tr-TR"/>
              </w:rPr>
              <w:t>Zagađenje zemljišta usljed izlivanja i prirodne drenaže</w:t>
            </w:r>
          </w:p>
        </w:tc>
        <w:tc>
          <w:tcPr>
            <w:tcW w:w="537" w:type="pct"/>
            <w:vAlign w:val="center"/>
            <w:hideMark/>
          </w:tcPr>
          <w:p w14:paraId="50BCABEC" w14:textId="23FB1BAE" w:rsidR="00211EB8" w:rsidRPr="00721243" w:rsidRDefault="00634F98" w:rsidP="001E1643">
            <w:pPr>
              <w:jc w:val="left"/>
              <w:cnfStyle w:val="000000000000" w:firstRow="0" w:lastRow="0" w:firstColumn="0" w:lastColumn="0" w:oddVBand="0" w:evenVBand="0" w:oddHBand="0" w:evenHBand="0" w:firstRowFirstColumn="0" w:firstRowLastColumn="0" w:lastRowFirstColumn="0" w:lastRowLastColumn="0"/>
              <w:rPr>
                <w:rFonts w:eastAsia="Times New Roman" w:cs="Arial"/>
                <w:sz w:val="16"/>
                <w:szCs w:val="16"/>
                <w:lang w:eastAsia="tr-TR"/>
              </w:rPr>
            </w:pPr>
            <w:r w:rsidRPr="00721243">
              <w:rPr>
                <w:rFonts w:eastAsia="Calibri" w:cs="Arial"/>
                <w:sz w:val="16"/>
                <w:szCs w:val="16"/>
                <w:lang w:eastAsia="tr-TR"/>
              </w:rPr>
              <w:t>Negativan</w:t>
            </w:r>
          </w:p>
        </w:tc>
        <w:tc>
          <w:tcPr>
            <w:tcW w:w="732" w:type="pct"/>
            <w:shd w:val="clear" w:color="auto" w:fill="92D050"/>
            <w:vAlign w:val="center"/>
            <w:hideMark/>
          </w:tcPr>
          <w:p w14:paraId="711C6435" w14:textId="77777777" w:rsidR="00211EB8" w:rsidRPr="00721243" w:rsidRDefault="00211EB8" w:rsidP="001E1643">
            <w:pPr>
              <w:jc w:val="center"/>
              <w:cnfStyle w:val="000000000000" w:firstRow="0" w:lastRow="0" w:firstColumn="0" w:lastColumn="0" w:oddVBand="0" w:evenVBand="0" w:oddHBand="0" w:evenHBand="0" w:firstRowFirstColumn="0" w:firstRowLastColumn="0" w:lastRowFirstColumn="0" w:lastRowLastColumn="0"/>
              <w:rPr>
                <w:rFonts w:eastAsia="Times New Roman" w:cs="Arial"/>
                <w:bCs/>
                <w:color w:val="000000" w:themeColor="text1"/>
                <w:sz w:val="16"/>
                <w:szCs w:val="16"/>
                <w:lang w:eastAsia="tr-TR"/>
              </w:rPr>
            </w:pPr>
            <w:r w:rsidRPr="00721243">
              <w:rPr>
                <w:rFonts w:eastAsia="Calibri" w:cs="Arial"/>
                <w:bCs/>
                <w:color w:val="000000" w:themeColor="text1"/>
                <w:sz w:val="16"/>
                <w:szCs w:val="16"/>
                <w:lang w:eastAsia="tr-TR"/>
              </w:rPr>
              <w:t>Nizak</w:t>
            </w:r>
          </w:p>
        </w:tc>
      </w:tr>
    </w:tbl>
    <w:p w14:paraId="3F54D2B2" w14:textId="77777777" w:rsidR="00BD657B" w:rsidRPr="00721243" w:rsidRDefault="00BD657B" w:rsidP="00551338">
      <w:pPr>
        <w:rPr>
          <w:rFonts w:cs="Arial"/>
        </w:rPr>
      </w:pPr>
    </w:p>
    <w:p w14:paraId="46C7C960" w14:textId="77777777" w:rsidR="00211EB8" w:rsidRPr="00721243" w:rsidRDefault="00211EB8" w:rsidP="00211EB8">
      <w:pPr>
        <w:pStyle w:val="Heading3"/>
        <w:rPr>
          <w:rFonts w:cs="Arial"/>
        </w:rPr>
      </w:pPr>
      <w:bookmarkStart w:id="564" w:name="_Toc219977485"/>
      <w:bookmarkStart w:id="565" w:name="_Toc221003218"/>
      <w:r w:rsidRPr="00721243">
        <w:rPr>
          <w:rFonts w:cs="Arial"/>
        </w:rPr>
        <w:t>Uticaj na kvalitet vazduha</w:t>
      </w:r>
      <w:bookmarkEnd w:id="564"/>
      <w:bookmarkEnd w:id="565"/>
    </w:p>
    <w:p w14:paraId="596F44C5" w14:textId="17FA3A59" w:rsidR="00551338" w:rsidRPr="00721243" w:rsidRDefault="00551338" w:rsidP="00551338">
      <w:pPr>
        <w:rPr>
          <w:rFonts w:cs="Arial"/>
        </w:rPr>
      </w:pPr>
    </w:p>
    <w:p w14:paraId="0987ABC4" w14:textId="1587233D" w:rsidR="00211EB8" w:rsidRPr="00721243" w:rsidRDefault="00211EB8" w:rsidP="00211EB8">
      <w:pPr>
        <w:rPr>
          <w:rFonts w:cs="Arial"/>
        </w:rPr>
      </w:pPr>
      <w:r w:rsidRPr="00721243">
        <w:rPr>
          <w:rFonts w:cs="Arial"/>
        </w:rPr>
        <w:t xml:space="preserve">Glavni uticaj projektnih aktivnosti na kvalitet vazduha jeste stvaranje prašine i emisija izduvnih gasova. Prašina bi se generisala sa suvih površina koje nisu pokrivene vegetacijom, usljed vjetra i </w:t>
      </w:r>
      <w:r w:rsidR="00D43242" w:rsidRPr="00721243">
        <w:rPr>
          <w:rFonts w:cs="Arial"/>
        </w:rPr>
        <w:t>kretanja</w:t>
      </w:r>
      <w:r w:rsidRPr="00721243">
        <w:rPr>
          <w:rFonts w:cs="Arial"/>
        </w:rPr>
        <w:t xml:space="preserve"> vozila na ovim površinama. Pored toga, u fazi iskopavanja, treba razmotriti i uticaj prašine nastale tokom pretovara i skladištenja materijala. Izduvne gasove će stvarati građevinska vozila i oprema. Ovi uticaji su lokalnog karaktera.</w:t>
      </w:r>
    </w:p>
    <w:p w14:paraId="34D53B45" w14:textId="77777777" w:rsidR="00211EB8" w:rsidRPr="00721243" w:rsidRDefault="00211EB8" w:rsidP="00211EB8">
      <w:pPr>
        <w:rPr>
          <w:rFonts w:cs="Arial"/>
        </w:rPr>
      </w:pPr>
    </w:p>
    <w:p w14:paraId="734FA154" w14:textId="06DB5F77" w:rsidR="00211EB8" w:rsidRPr="00721243" w:rsidRDefault="00211EB8" w:rsidP="00211EB8">
      <w:pPr>
        <w:autoSpaceDE w:val="0"/>
        <w:autoSpaceDN w:val="0"/>
        <w:adjustRightInd w:val="0"/>
        <w:rPr>
          <w:rFonts w:cs="Arial"/>
        </w:rPr>
      </w:pPr>
      <w:r w:rsidRPr="00721243">
        <w:rPr>
          <w:rFonts w:cs="Arial"/>
        </w:rPr>
        <w:t xml:space="preserve">Shodno </w:t>
      </w:r>
      <w:r w:rsidR="00E93936" w:rsidRPr="00721243">
        <w:rPr>
          <w:rFonts w:cs="Arial"/>
        </w:rPr>
        <w:t>idejnom projektu,</w:t>
      </w:r>
      <w:r w:rsidRPr="00721243">
        <w:rPr>
          <w:rFonts w:cs="Arial"/>
        </w:rPr>
        <w:t xml:space="preserve"> poznato je da odloženi čvrsti otpad uključuje i materijale koji sadrže azbest. Stoga će se aktivnosti na odlagalištu, a koje dovode do stvaranja fugitivne prašine, obavljati sa najvećom pažnjom uz stručne smjernice koje će obezbijediti stručna lica. U slučaju da se tokom ovih radova ne preduzmu mjere ublažavanja, negativni uticaji vezani za aktivnosti stvaranja prašine bili bi srednjeg značaja.</w:t>
      </w:r>
    </w:p>
    <w:p w14:paraId="50ECF67F" w14:textId="77777777" w:rsidR="00211EB8" w:rsidRPr="00721243" w:rsidRDefault="00211EB8" w:rsidP="00211EB8">
      <w:pPr>
        <w:autoSpaceDE w:val="0"/>
        <w:autoSpaceDN w:val="0"/>
        <w:adjustRightInd w:val="0"/>
        <w:rPr>
          <w:rFonts w:cs="Arial"/>
        </w:rPr>
      </w:pPr>
    </w:p>
    <w:p w14:paraId="2DB93E07" w14:textId="5C9E510A" w:rsidR="00211EB8" w:rsidRPr="00721243" w:rsidRDefault="00211EB8" w:rsidP="00211EB8">
      <w:pPr>
        <w:autoSpaceDE w:val="0"/>
        <w:autoSpaceDN w:val="0"/>
        <w:adjustRightInd w:val="0"/>
        <w:rPr>
          <w:rFonts w:cs="Arial"/>
        </w:rPr>
      </w:pPr>
      <w:r w:rsidRPr="00721243">
        <w:rPr>
          <w:rFonts w:cs="Arial"/>
        </w:rPr>
        <w:t>Procjena emisije iz građevinskih vozila zasnovana je na specifikacijama i standardima koje moraju ispuniti pogonski motori građevinske opreme/mašina, kao i na planiranom broju radnih sati. Sve pogonske mašine moraju ispunjavati normative za granične vrijednosti emisije propisane Direktivom EU 97/68/E</w:t>
      </w:r>
      <w:r w:rsidR="00F1144C" w:rsidRPr="00721243">
        <w:rPr>
          <w:rFonts w:cs="Arial"/>
        </w:rPr>
        <w:t>Z</w:t>
      </w:r>
      <w:r w:rsidRPr="00721243">
        <w:rPr>
          <w:rFonts w:cs="Arial"/>
        </w:rPr>
        <w:t>, koja inače definiše standarde za pro</w:t>
      </w:r>
      <w:r w:rsidR="00E47704" w:rsidRPr="00721243">
        <w:rPr>
          <w:rFonts w:cs="Arial"/>
        </w:rPr>
        <w:t>i</w:t>
      </w:r>
      <w:r w:rsidR="004B4585" w:rsidRPr="00721243">
        <w:rPr>
          <w:rFonts w:cs="Arial"/>
        </w:rPr>
        <w:t>zvođač</w:t>
      </w:r>
      <w:r w:rsidRPr="00721243">
        <w:rPr>
          <w:rFonts w:cs="Arial"/>
        </w:rPr>
        <w:t>e.</w:t>
      </w:r>
    </w:p>
    <w:p w14:paraId="368D6EDB" w14:textId="77777777" w:rsidR="00211EB8" w:rsidRPr="00721243" w:rsidRDefault="00211EB8" w:rsidP="00211EB8">
      <w:pPr>
        <w:shd w:val="clear" w:color="auto" w:fill="FFFFFF"/>
        <w:autoSpaceDE w:val="0"/>
        <w:autoSpaceDN w:val="0"/>
        <w:adjustRightInd w:val="0"/>
        <w:rPr>
          <w:rFonts w:cs="Arial"/>
        </w:rPr>
      </w:pPr>
    </w:p>
    <w:p w14:paraId="6AE29901" w14:textId="45739222" w:rsidR="00211EB8" w:rsidRPr="00721243" w:rsidRDefault="00211EB8" w:rsidP="00211EB8">
      <w:pPr>
        <w:shd w:val="clear" w:color="auto" w:fill="FFFFFF"/>
        <w:autoSpaceDE w:val="0"/>
        <w:autoSpaceDN w:val="0"/>
        <w:adjustRightInd w:val="0"/>
        <w:rPr>
          <w:rFonts w:cs="Arial"/>
        </w:rPr>
      </w:pPr>
      <w:r w:rsidRPr="00721243">
        <w:rPr>
          <w:rFonts w:cs="Arial"/>
        </w:rPr>
        <w:t xml:space="preserve">Emisije navedene u nastavku procijenjene su prema standardnim vrijednostima za pogonske mašine, tj. građevinsku opremu, i to za standardizovane dozvoljene emisije CO, HC, NOx i PM10. Stoga, građevinska mehanizacija koja će se koristiti treba da zadovolji standarde EU </w:t>
      </w:r>
      <w:r w:rsidR="0028408F" w:rsidRPr="00721243">
        <w:rPr>
          <w:rFonts w:cs="Arial"/>
        </w:rPr>
        <w:t>Faza</w:t>
      </w:r>
      <w:r w:rsidRPr="00721243">
        <w:rPr>
          <w:rFonts w:cs="Arial"/>
        </w:rPr>
        <w:t xml:space="preserve"> III B, ali imajući u vidu da se koriste mašine koje su proizvedene do 2006. godine, proračun je izvršen u skladu sa smjernicama za EU </w:t>
      </w:r>
      <w:r w:rsidR="0028408F" w:rsidRPr="00721243">
        <w:rPr>
          <w:rFonts w:cs="Arial"/>
        </w:rPr>
        <w:t>Faza</w:t>
      </w:r>
      <w:r w:rsidRPr="00721243">
        <w:rPr>
          <w:rFonts w:cs="Arial"/>
        </w:rPr>
        <w:t xml:space="preserve"> III standarda.</w:t>
      </w:r>
    </w:p>
    <w:p w14:paraId="1214A637" w14:textId="77777777" w:rsidR="00211EB8" w:rsidRPr="00721243" w:rsidRDefault="00211EB8" w:rsidP="00211EB8">
      <w:pPr>
        <w:jc w:val="left"/>
        <w:rPr>
          <w:rFonts w:cs="Arial"/>
          <w:color w:val="000000"/>
        </w:rPr>
      </w:pPr>
    </w:p>
    <w:p w14:paraId="2544D039" w14:textId="0719188B" w:rsidR="004E2429" w:rsidRPr="00721243" w:rsidRDefault="00211EB8" w:rsidP="00211EB8">
      <w:pPr>
        <w:rPr>
          <w:rFonts w:cs="Arial"/>
        </w:rPr>
      </w:pPr>
      <w:r w:rsidRPr="00721243">
        <w:rPr>
          <w:rFonts w:cs="Arial"/>
        </w:rPr>
        <w:t xml:space="preserve">Standard emisije </w:t>
      </w:r>
      <w:r w:rsidR="0028408F" w:rsidRPr="00721243">
        <w:rPr>
          <w:rFonts w:cs="Arial"/>
        </w:rPr>
        <w:t>Faza</w:t>
      </w:r>
      <w:r w:rsidRPr="00721243">
        <w:rPr>
          <w:rFonts w:cs="Arial"/>
        </w:rPr>
        <w:t xml:space="preserve"> III B pokazuje opšte vrijednosti emisije štetnih gasova i prašine (praškastih čestica), koje su izračunate prema podacima o predviđenim radnim mašinama i njihovim radnim satima (proračun u skladu sa EU </w:t>
      </w:r>
      <w:r w:rsidR="0028408F" w:rsidRPr="00721243">
        <w:rPr>
          <w:rFonts w:cs="Arial"/>
        </w:rPr>
        <w:t>Faza</w:t>
      </w:r>
      <w:r w:rsidRPr="00721243">
        <w:rPr>
          <w:rFonts w:cs="Arial"/>
        </w:rPr>
        <w:t xml:space="preserve"> III). Imajući u vidu da će izračunate emisije predstavljati maksimalne dozvoljene vrijednosti, stvarni nivo emisije će biti niži. Prema tome, procijenjene emisije se mogu posmatrati kao tzv. najgori mogući scenario u pogledu emisije izduvnih gasova.</w:t>
      </w:r>
    </w:p>
    <w:p w14:paraId="443E2C95" w14:textId="77777777" w:rsidR="0007534B" w:rsidRPr="00721243" w:rsidRDefault="0007534B" w:rsidP="00211EB8">
      <w:pPr>
        <w:rPr>
          <w:rFonts w:cs="Arial"/>
        </w:rPr>
      </w:pPr>
    </w:p>
    <w:p w14:paraId="37C94893" w14:textId="21AE0F8A" w:rsidR="00211EB8" w:rsidRPr="00721243" w:rsidRDefault="00AB0850" w:rsidP="00211EB8">
      <w:pPr>
        <w:pStyle w:val="Caption"/>
        <w:rPr>
          <w:rFonts w:cs="Arial"/>
        </w:rPr>
      </w:pPr>
      <w:bookmarkStart w:id="566" w:name="_Toc221003329"/>
      <w:r w:rsidRPr="00721243">
        <w:t xml:space="preserve">Tabela </w:t>
      </w:r>
      <w:r w:rsidRPr="00721243">
        <w:rPr>
          <w:b w:val="0"/>
          <w:bCs w:val="0"/>
        </w:rPr>
        <w:fldChar w:fldCharType="begin"/>
      </w:r>
      <w:r w:rsidRPr="00721243">
        <w:instrText xml:space="preserve"> SEQ Tabela \* ARABIC </w:instrText>
      </w:r>
      <w:r w:rsidRPr="00721243">
        <w:rPr>
          <w:b w:val="0"/>
          <w:bCs w:val="0"/>
        </w:rPr>
        <w:fldChar w:fldCharType="separate"/>
      </w:r>
      <w:r w:rsidR="00D967F6">
        <w:rPr>
          <w:noProof/>
        </w:rPr>
        <w:t>22</w:t>
      </w:r>
      <w:r w:rsidRPr="00721243">
        <w:rPr>
          <w:b w:val="0"/>
          <w:bCs w:val="0"/>
        </w:rPr>
        <w:fldChar w:fldCharType="end"/>
      </w:r>
      <w:r w:rsidRPr="00721243">
        <w:t>.</w:t>
      </w:r>
      <w:r w:rsidR="00083354" w:rsidRPr="00721243">
        <w:rPr>
          <w:rFonts w:cs="Arial"/>
        </w:rPr>
        <w:t xml:space="preserve"> </w:t>
      </w:r>
      <w:r w:rsidR="0028408F" w:rsidRPr="00721243">
        <w:rPr>
          <w:rFonts w:cs="Arial"/>
          <w:b w:val="0"/>
          <w:bCs w:val="0"/>
        </w:rPr>
        <w:t>Faza</w:t>
      </w:r>
      <w:r w:rsidR="00211EB8" w:rsidRPr="00721243">
        <w:rPr>
          <w:rFonts w:cs="Arial"/>
          <w:b w:val="0"/>
          <w:bCs w:val="0"/>
        </w:rPr>
        <w:t xml:space="preserve"> III B standard emisije za terenske dizel motore</w:t>
      </w:r>
      <w:bookmarkEnd w:id="566"/>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909"/>
        <w:gridCol w:w="1923"/>
        <w:gridCol w:w="1881"/>
        <w:gridCol w:w="861"/>
        <w:gridCol w:w="1021"/>
        <w:gridCol w:w="992"/>
        <w:gridCol w:w="1381"/>
      </w:tblGrid>
      <w:tr w:rsidR="00211EB8" w:rsidRPr="00721243" w14:paraId="2A344456" w14:textId="77777777" w:rsidTr="006B0203">
        <w:trPr>
          <w:trHeight w:val="20"/>
        </w:trPr>
        <w:tc>
          <w:tcPr>
            <w:tcW w:w="507" w:type="pct"/>
            <w:vMerge w:val="restart"/>
            <w:shd w:val="clear" w:color="auto" w:fill="D9D9D9" w:themeFill="background1" w:themeFillShade="D9"/>
            <w:tcMar>
              <w:top w:w="45" w:type="dxa"/>
              <w:left w:w="90" w:type="dxa"/>
              <w:bottom w:w="45" w:type="dxa"/>
              <w:right w:w="90" w:type="dxa"/>
            </w:tcMar>
            <w:vAlign w:val="center"/>
            <w:hideMark/>
          </w:tcPr>
          <w:p w14:paraId="2CEA2D9C" w14:textId="77777777" w:rsidR="00211EB8" w:rsidRPr="00721243" w:rsidRDefault="00211EB8" w:rsidP="001E1643">
            <w:pPr>
              <w:pStyle w:val="NormalWeb"/>
              <w:jc w:val="center"/>
              <w:rPr>
                <w:rFonts w:ascii="Arial" w:hAnsi="Arial" w:cs="Arial"/>
                <w:b/>
                <w:bCs/>
                <w:sz w:val="16"/>
                <w:szCs w:val="16"/>
              </w:rPr>
            </w:pPr>
            <w:r w:rsidRPr="00721243">
              <w:rPr>
                <w:rFonts w:ascii="Arial" w:hAnsi="Arial" w:cs="Arial"/>
                <w:b/>
                <w:sz w:val="16"/>
                <w:szCs w:val="16"/>
              </w:rPr>
              <w:t>Kat</w:t>
            </w:r>
            <w:r w:rsidRPr="00721243">
              <w:rPr>
                <w:rFonts w:ascii="Arial" w:hAnsi="Arial" w:cs="Arial"/>
                <w:b/>
                <w:bCs/>
                <w:sz w:val="16"/>
                <w:szCs w:val="16"/>
              </w:rPr>
              <w:t>.</w:t>
            </w:r>
          </w:p>
        </w:tc>
        <w:tc>
          <w:tcPr>
            <w:tcW w:w="1072" w:type="pct"/>
            <w:shd w:val="clear" w:color="auto" w:fill="D9D9D9" w:themeFill="background1" w:themeFillShade="D9"/>
            <w:tcMar>
              <w:top w:w="45" w:type="dxa"/>
              <w:left w:w="90" w:type="dxa"/>
              <w:bottom w:w="45" w:type="dxa"/>
              <w:right w:w="90" w:type="dxa"/>
            </w:tcMar>
            <w:vAlign w:val="center"/>
            <w:hideMark/>
          </w:tcPr>
          <w:p w14:paraId="2EE4905E" w14:textId="048C72E1" w:rsidR="00211EB8" w:rsidRPr="00721243" w:rsidRDefault="00853581" w:rsidP="001E1643">
            <w:pPr>
              <w:pStyle w:val="NormalWeb"/>
              <w:jc w:val="center"/>
              <w:rPr>
                <w:rFonts w:ascii="Arial" w:hAnsi="Arial" w:cs="Arial"/>
                <w:b/>
                <w:bCs/>
                <w:sz w:val="16"/>
                <w:szCs w:val="16"/>
              </w:rPr>
            </w:pPr>
            <w:r w:rsidRPr="00721243">
              <w:rPr>
                <w:rFonts w:ascii="Arial" w:hAnsi="Arial" w:cs="Arial"/>
                <w:b/>
                <w:sz w:val="16"/>
                <w:szCs w:val="16"/>
              </w:rPr>
              <w:t>S</w:t>
            </w:r>
            <w:r w:rsidR="00211EB8" w:rsidRPr="00721243">
              <w:rPr>
                <w:rFonts w:ascii="Arial" w:hAnsi="Arial" w:cs="Arial"/>
                <w:b/>
                <w:sz w:val="16"/>
                <w:szCs w:val="16"/>
              </w:rPr>
              <w:t>naga</w:t>
            </w:r>
          </w:p>
        </w:tc>
        <w:tc>
          <w:tcPr>
            <w:tcW w:w="1049" w:type="pct"/>
            <w:vMerge w:val="restart"/>
            <w:shd w:val="clear" w:color="auto" w:fill="D9D9D9" w:themeFill="background1" w:themeFillShade="D9"/>
            <w:tcMar>
              <w:top w:w="45" w:type="dxa"/>
              <w:left w:w="90" w:type="dxa"/>
              <w:bottom w:w="45" w:type="dxa"/>
              <w:right w:w="90" w:type="dxa"/>
            </w:tcMar>
            <w:vAlign w:val="center"/>
            <w:hideMark/>
          </w:tcPr>
          <w:p w14:paraId="11831FB2" w14:textId="77777777" w:rsidR="00211EB8" w:rsidRPr="00721243" w:rsidRDefault="00211EB8" w:rsidP="001E1643">
            <w:pPr>
              <w:pStyle w:val="NormalWeb"/>
              <w:jc w:val="center"/>
              <w:rPr>
                <w:rFonts w:ascii="Arial" w:hAnsi="Arial" w:cs="Arial"/>
                <w:b/>
                <w:bCs/>
                <w:sz w:val="16"/>
                <w:szCs w:val="16"/>
              </w:rPr>
            </w:pPr>
            <w:r w:rsidRPr="00721243">
              <w:rPr>
                <w:rFonts w:ascii="Arial" w:hAnsi="Arial" w:cs="Arial"/>
                <w:b/>
                <w:sz w:val="16"/>
                <w:szCs w:val="16"/>
              </w:rPr>
              <w:t>Datum</w:t>
            </w:r>
          </w:p>
        </w:tc>
        <w:tc>
          <w:tcPr>
            <w:tcW w:w="480" w:type="pct"/>
            <w:shd w:val="clear" w:color="auto" w:fill="D9D9D9" w:themeFill="background1" w:themeFillShade="D9"/>
            <w:tcMar>
              <w:top w:w="45" w:type="dxa"/>
              <w:left w:w="90" w:type="dxa"/>
              <w:bottom w:w="45" w:type="dxa"/>
              <w:right w:w="90" w:type="dxa"/>
            </w:tcMar>
            <w:vAlign w:val="center"/>
            <w:hideMark/>
          </w:tcPr>
          <w:p w14:paraId="6E63B652" w14:textId="77777777" w:rsidR="00211EB8" w:rsidRPr="00721243" w:rsidRDefault="00211EB8" w:rsidP="001E1643">
            <w:pPr>
              <w:pStyle w:val="NormalWeb"/>
              <w:jc w:val="center"/>
              <w:rPr>
                <w:rFonts w:ascii="Arial" w:hAnsi="Arial" w:cs="Arial"/>
                <w:b/>
                <w:bCs/>
                <w:sz w:val="16"/>
                <w:szCs w:val="16"/>
              </w:rPr>
            </w:pPr>
            <w:r w:rsidRPr="00721243">
              <w:rPr>
                <w:rFonts w:ascii="Arial" w:hAnsi="Arial" w:cs="Arial"/>
                <w:b/>
                <w:sz w:val="16"/>
                <w:szCs w:val="16"/>
              </w:rPr>
              <w:t>CO</w:t>
            </w:r>
          </w:p>
        </w:tc>
        <w:tc>
          <w:tcPr>
            <w:tcW w:w="569" w:type="pct"/>
            <w:shd w:val="clear" w:color="auto" w:fill="D9D9D9" w:themeFill="background1" w:themeFillShade="D9"/>
            <w:tcMar>
              <w:top w:w="45" w:type="dxa"/>
              <w:left w:w="90" w:type="dxa"/>
              <w:bottom w:w="45" w:type="dxa"/>
              <w:right w:w="90" w:type="dxa"/>
            </w:tcMar>
            <w:vAlign w:val="center"/>
            <w:hideMark/>
          </w:tcPr>
          <w:p w14:paraId="02564CA6" w14:textId="77777777" w:rsidR="00211EB8" w:rsidRPr="00721243" w:rsidRDefault="00211EB8" w:rsidP="001E1643">
            <w:pPr>
              <w:pStyle w:val="NormalWeb"/>
              <w:jc w:val="center"/>
              <w:rPr>
                <w:rFonts w:ascii="Arial" w:hAnsi="Arial" w:cs="Arial"/>
                <w:b/>
                <w:sz w:val="16"/>
                <w:szCs w:val="16"/>
              </w:rPr>
            </w:pPr>
            <w:r w:rsidRPr="00721243">
              <w:rPr>
                <w:rFonts w:ascii="Arial" w:hAnsi="Arial" w:cs="Arial"/>
                <w:b/>
                <w:sz w:val="16"/>
                <w:szCs w:val="16"/>
              </w:rPr>
              <w:t>HC</w:t>
            </w:r>
          </w:p>
        </w:tc>
        <w:tc>
          <w:tcPr>
            <w:tcW w:w="553" w:type="pct"/>
            <w:shd w:val="clear" w:color="auto" w:fill="D9D9D9" w:themeFill="background1" w:themeFillShade="D9"/>
            <w:tcMar>
              <w:top w:w="45" w:type="dxa"/>
              <w:left w:w="90" w:type="dxa"/>
              <w:bottom w:w="45" w:type="dxa"/>
              <w:right w:w="90" w:type="dxa"/>
            </w:tcMar>
            <w:vAlign w:val="center"/>
            <w:hideMark/>
          </w:tcPr>
          <w:p w14:paraId="43C71C4D" w14:textId="77777777" w:rsidR="00211EB8" w:rsidRPr="00721243" w:rsidRDefault="00211EB8" w:rsidP="001E1643">
            <w:pPr>
              <w:pStyle w:val="NormalWeb"/>
              <w:jc w:val="center"/>
              <w:rPr>
                <w:rFonts w:ascii="Arial" w:hAnsi="Arial" w:cs="Arial"/>
                <w:b/>
                <w:bCs/>
                <w:color w:val="auto"/>
                <w:sz w:val="16"/>
                <w:szCs w:val="16"/>
              </w:rPr>
            </w:pPr>
            <w:r w:rsidRPr="00721243">
              <w:rPr>
                <w:rFonts w:ascii="Arial" w:hAnsi="Arial" w:cs="Arial"/>
                <w:b/>
                <w:bCs/>
                <w:sz w:val="16"/>
                <w:szCs w:val="16"/>
              </w:rPr>
              <w:t>NO</w:t>
            </w:r>
            <w:r w:rsidRPr="00721243">
              <w:rPr>
                <w:rFonts w:ascii="Arial" w:hAnsi="Arial" w:cs="Arial"/>
                <w:b/>
                <w:bCs/>
                <w:sz w:val="16"/>
                <w:szCs w:val="16"/>
                <w:vertAlign w:val="subscript"/>
              </w:rPr>
              <w:t>x</w:t>
            </w:r>
          </w:p>
        </w:tc>
        <w:tc>
          <w:tcPr>
            <w:tcW w:w="770" w:type="pct"/>
            <w:shd w:val="clear" w:color="auto" w:fill="D9D9D9" w:themeFill="background1" w:themeFillShade="D9"/>
            <w:tcMar>
              <w:top w:w="45" w:type="dxa"/>
              <w:left w:w="90" w:type="dxa"/>
              <w:bottom w:w="45" w:type="dxa"/>
              <w:right w:w="90" w:type="dxa"/>
            </w:tcMar>
            <w:vAlign w:val="center"/>
            <w:hideMark/>
          </w:tcPr>
          <w:p w14:paraId="48957EF4" w14:textId="77777777" w:rsidR="00211EB8" w:rsidRPr="00721243" w:rsidRDefault="00211EB8" w:rsidP="001E1643">
            <w:pPr>
              <w:pStyle w:val="NormalWeb"/>
              <w:jc w:val="center"/>
              <w:rPr>
                <w:rFonts w:ascii="Arial" w:hAnsi="Arial" w:cs="Arial"/>
                <w:b/>
                <w:bCs/>
                <w:sz w:val="16"/>
                <w:szCs w:val="16"/>
              </w:rPr>
            </w:pPr>
            <w:r w:rsidRPr="00721243">
              <w:rPr>
                <w:rFonts w:ascii="Arial" w:hAnsi="Arial" w:cs="Arial"/>
                <w:b/>
                <w:bCs/>
                <w:sz w:val="16"/>
                <w:szCs w:val="16"/>
              </w:rPr>
              <w:t>PM</w:t>
            </w:r>
          </w:p>
        </w:tc>
      </w:tr>
      <w:tr w:rsidR="00211EB8" w:rsidRPr="00721243" w14:paraId="63BC6D15" w14:textId="77777777" w:rsidTr="006B0203">
        <w:trPr>
          <w:trHeight w:val="20"/>
        </w:trPr>
        <w:tc>
          <w:tcPr>
            <w:tcW w:w="507" w:type="pct"/>
            <w:vMerge/>
            <w:vAlign w:val="center"/>
            <w:hideMark/>
          </w:tcPr>
          <w:p w14:paraId="322E6E16" w14:textId="77777777" w:rsidR="00211EB8" w:rsidRPr="00721243" w:rsidRDefault="00211EB8" w:rsidP="001E1643">
            <w:pPr>
              <w:jc w:val="left"/>
              <w:rPr>
                <w:rFonts w:cs="Arial"/>
                <w:b/>
                <w:bCs/>
                <w:sz w:val="16"/>
                <w:szCs w:val="16"/>
              </w:rPr>
            </w:pPr>
          </w:p>
        </w:tc>
        <w:tc>
          <w:tcPr>
            <w:tcW w:w="1072" w:type="pct"/>
            <w:shd w:val="clear" w:color="auto" w:fill="D9D9D9" w:themeFill="background1" w:themeFillShade="D9"/>
            <w:tcMar>
              <w:top w:w="45" w:type="dxa"/>
              <w:left w:w="90" w:type="dxa"/>
              <w:bottom w:w="45" w:type="dxa"/>
              <w:right w:w="90" w:type="dxa"/>
            </w:tcMar>
            <w:vAlign w:val="center"/>
            <w:hideMark/>
          </w:tcPr>
          <w:p w14:paraId="3A420979" w14:textId="77777777" w:rsidR="00211EB8" w:rsidRPr="00721243" w:rsidRDefault="00211EB8" w:rsidP="001E1643">
            <w:pPr>
              <w:pStyle w:val="NormalWeb"/>
              <w:jc w:val="center"/>
              <w:rPr>
                <w:rFonts w:ascii="Arial" w:hAnsi="Arial" w:cs="Arial"/>
                <w:iCs/>
                <w:sz w:val="16"/>
                <w:szCs w:val="16"/>
              </w:rPr>
            </w:pPr>
            <w:r w:rsidRPr="00721243">
              <w:rPr>
                <w:rFonts w:ascii="Arial" w:hAnsi="Arial" w:cs="Arial"/>
                <w:b/>
                <w:sz w:val="16"/>
                <w:szCs w:val="16"/>
              </w:rPr>
              <w:t>kW</w:t>
            </w:r>
          </w:p>
        </w:tc>
        <w:tc>
          <w:tcPr>
            <w:tcW w:w="1049" w:type="pct"/>
            <w:vMerge/>
            <w:vAlign w:val="center"/>
            <w:hideMark/>
          </w:tcPr>
          <w:p w14:paraId="12724BBD" w14:textId="77777777" w:rsidR="00211EB8" w:rsidRPr="00721243" w:rsidRDefault="00211EB8" w:rsidP="001E1643">
            <w:pPr>
              <w:jc w:val="left"/>
              <w:rPr>
                <w:rFonts w:cs="Arial"/>
                <w:b/>
                <w:bCs/>
                <w:sz w:val="16"/>
                <w:szCs w:val="16"/>
              </w:rPr>
            </w:pPr>
          </w:p>
        </w:tc>
        <w:tc>
          <w:tcPr>
            <w:tcW w:w="2372" w:type="pct"/>
            <w:gridSpan w:val="4"/>
            <w:shd w:val="clear" w:color="auto" w:fill="D9D9D9" w:themeFill="background1" w:themeFillShade="D9"/>
            <w:tcMar>
              <w:top w:w="45" w:type="dxa"/>
              <w:left w:w="90" w:type="dxa"/>
              <w:bottom w:w="45" w:type="dxa"/>
              <w:right w:w="90" w:type="dxa"/>
            </w:tcMar>
            <w:vAlign w:val="center"/>
            <w:hideMark/>
          </w:tcPr>
          <w:p w14:paraId="45D050E6" w14:textId="77777777" w:rsidR="00211EB8" w:rsidRPr="00721243" w:rsidRDefault="00211EB8" w:rsidP="001E1643">
            <w:pPr>
              <w:pStyle w:val="NormalWeb"/>
              <w:jc w:val="center"/>
              <w:rPr>
                <w:rFonts w:ascii="Arial" w:hAnsi="Arial" w:cs="Arial"/>
                <w:iCs/>
                <w:sz w:val="16"/>
                <w:szCs w:val="16"/>
              </w:rPr>
            </w:pPr>
            <w:r w:rsidRPr="00721243">
              <w:rPr>
                <w:rFonts w:ascii="Arial" w:hAnsi="Arial" w:cs="Arial"/>
                <w:b/>
                <w:sz w:val="16"/>
                <w:szCs w:val="16"/>
              </w:rPr>
              <w:t>g/kWh</w:t>
            </w:r>
          </w:p>
        </w:tc>
      </w:tr>
      <w:tr w:rsidR="00211EB8" w:rsidRPr="00721243" w14:paraId="0CB6A3FB" w14:textId="77777777" w:rsidTr="006B0203">
        <w:trPr>
          <w:trHeight w:val="20"/>
        </w:trPr>
        <w:tc>
          <w:tcPr>
            <w:tcW w:w="507" w:type="pct"/>
            <w:shd w:val="clear" w:color="auto" w:fill="FFFFFF"/>
            <w:tcMar>
              <w:top w:w="45" w:type="dxa"/>
              <w:left w:w="90" w:type="dxa"/>
              <w:bottom w:w="45" w:type="dxa"/>
              <w:right w:w="90" w:type="dxa"/>
            </w:tcMar>
            <w:vAlign w:val="center"/>
            <w:hideMark/>
          </w:tcPr>
          <w:p w14:paraId="4EB19D30" w14:textId="77777777" w:rsidR="00211EB8" w:rsidRPr="00721243" w:rsidRDefault="00211EB8" w:rsidP="001E1643">
            <w:pPr>
              <w:shd w:val="clear" w:color="auto" w:fill="FFFFFF"/>
              <w:jc w:val="center"/>
              <w:rPr>
                <w:rFonts w:cs="Arial"/>
                <w:sz w:val="16"/>
                <w:szCs w:val="16"/>
              </w:rPr>
            </w:pPr>
            <w:r w:rsidRPr="00721243">
              <w:rPr>
                <w:rFonts w:cs="Arial"/>
                <w:sz w:val="16"/>
                <w:szCs w:val="16"/>
              </w:rPr>
              <w:t>L</w:t>
            </w:r>
          </w:p>
        </w:tc>
        <w:tc>
          <w:tcPr>
            <w:tcW w:w="1072" w:type="pct"/>
            <w:shd w:val="clear" w:color="auto" w:fill="FFFFFF"/>
            <w:tcMar>
              <w:top w:w="45" w:type="dxa"/>
              <w:left w:w="90" w:type="dxa"/>
              <w:bottom w:w="45" w:type="dxa"/>
              <w:right w:w="90" w:type="dxa"/>
            </w:tcMar>
            <w:vAlign w:val="center"/>
            <w:hideMark/>
          </w:tcPr>
          <w:p w14:paraId="0EE81D1F" w14:textId="77777777" w:rsidR="00211EB8" w:rsidRPr="00721243" w:rsidRDefault="00211EB8" w:rsidP="001E1643">
            <w:pPr>
              <w:shd w:val="clear" w:color="auto" w:fill="FFFFFF"/>
              <w:jc w:val="center"/>
              <w:rPr>
                <w:rFonts w:cs="Arial"/>
                <w:sz w:val="16"/>
                <w:szCs w:val="16"/>
              </w:rPr>
            </w:pPr>
            <w:r w:rsidRPr="00721243">
              <w:rPr>
                <w:rFonts w:cs="Arial"/>
                <w:sz w:val="16"/>
                <w:szCs w:val="16"/>
              </w:rPr>
              <w:t>130 ≤ P ≤ 560</w:t>
            </w:r>
          </w:p>
        </w:tc>
        <w:tc>
          <w:tcPr>
            <w:tcW w:w="1049" w:type="pct"/>
            <w:tcMar>
              <w:top w:w="45" w:type="dxa"/>
              <w:left w:w="90" w:type="dxa"/>
              <w:bottom w:w="45" w:type="dxa"/>
              <w:right w:w="90" w:type="dxa"/>
            </w:tcMar>
            <w:vAlign w:val="center"/>
            <w:hideMark/>
          </w:tcPr>
          <w:p w14:paraId="79B1EA33" w14:textId="77777777" w:rsidR="00211EB8" w:rsidRPr="00721243" w:rsidRDefault="00211EB8" w:rsidP="001E1643">
            <w:pPr>
              <w:shd w:val="clear" w:color="auto" w:fill="FFFFFF"/>
              <w:jc w:val="center"/>
              <w:rPr>
                <w:rFonts w:cs="Arial"/>
                <w:sz w:val="16"/>
                <w:szCs w:val="16"/>
              </w:rPr>
            </w:pPr>
            <w:r w:rsidRPr="00721243">
              <w:rPr>
                <w:rFonts w:cs="Arial"/>
                <w:sz w:val="16"/>
                <w:szCs w:val="16"/>
              </w:rPr>
              <w:t>Januar 2011.</w:t>
            </w:r>
          </w:p>
        </w:tc>
        <w:tc>
          <w:tcPr>
            <w:tcW w:w="480" w:type="pct"/>
            <w:tcMar>
              <w:top w:w="45" w:type="dxa"/>
              <w:left w:w="90" w:type="dxa"/>
              <w:bottom w:w="45" w:type="dxa"/>
              <w:right w:w="90" w:type="dxa"/>
            </w:tcMar>
            <w:vAlign w:val="center"/>
            <w:hideMark/>
          </w:tcPr>
          <w:p w14:paraId="3972B2B8" w14:textId="77777777" w:rsidR="00211EB8" w:rsidRPr="00721243" w:rsidRDefault="00211EB8" w:rsidP="001E1643">
            <w:pPr>
              <w:shd w:val="clear" w:color="auto" w:fill="FFFFFF"/>
              <w:jc w:val="center"/>
              <w:rPr>
                <w:rFonts w:cs="Arial"/>
                <w:sz w:val="16"/>
                <w:szCs w:val="16"/>
              </w:rPr>
            </w:pPr>
            <w:r w:rsidRPr="00721243">
              <w:rPr>
                <w:rFonts w:cs="Arial"/>
                <w:sz w:val="16"/>
                <w:szCs w:val="16"/>
              </w:rPr>
              <w:t>3.5</w:t>
            </w:r>
          </w:p>
        </w:tc>
        <w:tc>
          <w:tcPr>
            <w:tcW w:w="569" w:type="pct"/>
            <w:tcMar>
              <w:top w:w="45" w:type="dxa"/>
              <w:left w:w="90" w:type="dxa"/>
              <w:bottom w:w="45" w:type="dxa"/>
              <w:right w:w="90" w:type="dxa"/>
            </w:tcMar>
            <w:vAlign w:val="center"/>
            <w:hideMark/>
          </w:tcPr>
          <w:p w14:paraId="003F10FE" w14:textId="77777777" w:rsidR="00211EB8" w:rsidRPr="00721243" w:rsidRDefault="00211EB8" w:rsidP="001E1643">
            <w:pPr>
              <w:shd w:val="clear" w:color="auto" w:fill="FFFFFF"/>
              <w:jc w:val="center"/>
              <w:rPr>
                <w:rFonts w:cs="Arial"/>
                <w:sz w:val="16"/>
                <w:szCs w:val="16"/>
              </w:rPr>
            </w:pPr>
            <w:r w:rsidRPr="00721243">
              <w:rPr>
                <w:rFonts w:cs="Arial"/>
                <w:sz w:val="16"/>
                <w:szCs w:val="16"/>
              </w:rPr>
              <w:t>0.19</w:t>
            </w:r>
          </w:p>
        </w:tc>
        <w:tc>
          <w:tcPr>
            <w:tcW w:w="553" w:type="pct"/>
            <w:tcMar>
              <w:top w:w="45" w:type="dxa"/>
              <w:left w:w="90" w:type="dxa"/>
              <w:bottom w:w="45" w:type="dxa"/>
              <w:right w:w="90" w:type="dxa"/>
            </w:tcMar>
            <w:vAlign w:val="center"/>
            <w:hideMark/>
          </w:tcPr>
          <w:p w14:paraId="0E7B9314" w14:textId="77777777" w:rsidR="00211EB8" w:rsidRPr="00721243" w:rsidRDefault="00211EB8" w:rsidP="001E1643">
            <w:pPr>
              <w:shd w:val="clear" w:color="auto" w:fill="FFFFFF"/>
              <w:jc w:val="center"/>
              <w:rPr>
                <w:rFonts w:cs="Arial"/>
                <w:sz w:val="16"/>
                <w:szCs w:val="16"/>
              </w:rPr>
            </w:pPr>
            <w:r w:rsidRPr="00721243">
              <w:rPr>
                <w:rFonts w:cs="Arial"/>
                <w:sz w:val="16"/>
                <w:szCs w:val="16"/>
              </w:rPr>
              <w:t>2.0</w:t>
            </w:r>
          </w:p>
        </w:tc>
        <w:tc>
          <w:tcPr>
            <w:tcW w:w="770" w:type="pct"/>
            <w:tcMar>
              <w:top w:w="45" w:type="dxa"/>
              <w:left w:w="90" w:type="dxa"/>
              <w:bottom w:w="45" w:type="dxa"/>
              <w:right w:w="90" w:type="dxa"/>
            </w:tcMar>
            <w:vAlign w:val="center"/>
            <w:hideMark/>
          </w:tcPr>
          <w:p w14:paraId="35C61F97" w14:textId="77777777" w:rsidR="00211EB8" w:rsidRPr="00721243" w:rsidRDefault="00211EB8" w:rsidP="001E1643">
            <w:pPr>
              <w:shd w:val="clear" w:color="auto" w:fill="FFFFFF"/>
              <w:jc w:val="center"/>
              <w:rPr>
                <w:rFonts w:cs="Arial"/>
                <w:sz w:val="16"/>
                <w:szCs w:val="16"/>
              </w:rPr>
            </w:pPr>
            <w:r w:rsidRPr="00721243">
              <w:rPr>
                <w:rFonts w:cs="Arial"/>
                <w:sz w:val="16"/>
                <w:szCs w:val="16"/>
              </w:rPr>
              <w:t>0.025</w:t>
            </w:r>
          </w:p>
        </w:tc>
      </w:tr>
      <w:tr w:rsidR="00211EB8" w:rsidRPr="00721243" w14:paraId="261D0E7F" w14:textId="77777777" w:rsidTr="006B0203">
        <w:trPr>
          <w:trHeight w:val="20"/>
        </w:trPr>
        <w:tc>
          <w:tcPr>
            <w:tcW w:w="507" w:type="pct"/>
            <w:shd w:val="clear" w:color="auto" w:fill="FFFFFF"/>
            <w:tcMar>
              <w:top w:w="45" w:type="dxa"/>
              <w:left w:w="90" w:type="dxa"/>
              <w:bottom w:w="45" w:type="dxa"/>
              <w:right w:w="90" w:type="dxa"/>
            </w:tcMar>
            <w:vAlign w:val="center"/>
            <w:hideMark/>
          </w:tcPr>
          <w:p w14:paraId="55BD7BBF" w14:textId="77777777" w:rsidR="00211EB8" w:rsidRPr="00721243" w:rsidRDefault="00211EB8" w:rsidP="001E1643">
            <w:pPr>
              <w:shd w:val="clear" w:color="auto" w:fill="FFFFFF"/>
              <w:jc w:val="center"/>
              <w:rPr>
                <w:rFonts w:cs="Arial"/>
                <w:sz w:val="16"/>
                <w:szCs w:val="16"/>
              </w:rPr>
            </w:pPr>
            <w:r w:rsidRPr="00721243">
              <w:rPr>
                <w:rFonts w:cs="Arial"/>
                <w:sz w:val="16"/>
                <w:szCs w:val="16"/>
              </w:rPr>
              <w:t>M</w:t>
            </w:r>
          </w:p>
        </w:tc>
        <w:tc>
          <w:tcPr>
            <w:tcW w:w="1072" w:type="pct"/>
            <w:tcMar>
              <w:top w:w="45" w:type="dxa"/>
              <w:left w:w="90" w:type="dxa"/>
              <w:bottom w:w="45" w:type="dxa"/>
              <w:right w:w="90" w:type="dxa"/>
            </w:tcMar>
            <w:vAlign w:val="center"/>
            <w:hideMark/>
          </w:tcPr>
          <w:p w14:paraId="614124A1" w14:textId="77777777" w:rsidR="00211EB8" w:rsidRPr="00721243" w:rsidRDefault="00211EB8" w:rsidP="001E1643">
            <w:pPr>
              <w:shd w:val="clear" w:color="auto" w:fill="FFFFFF"/>
              <w:jc w:val="center"/>
              <w:rPr>
                <w:rFonts w:cs="Arial"/>
                <w:sz w:val="16"/>
                <w:szCs w:val="16"/>
              </w:rPr>
            </w:pPr>
            <w:r w:rsidRPr="00721243">
              <w:rPr>
                <w:rFonts w:cs="Arial"/>
                <w:sz w:val="16"/>
                <w:szCs w:val="16"/>
              </w:rPr>
              <w:t>75 ≤ P &lt; 130</w:t>
            </w:r>
          </w:p>
        </w:tc>
        <w:tc>
          <w:tcPr>
            <w:tcW w:w="1049" w:type="pct"/>
            <w:tcMar>
              <w:top w:w="45" w:type="dxa"/>
              <w:left w:w="90" w:type="dxa"/>
              <w:bottom w:w="45" w:type="dxa"/>
              <w:right w:w="90" w:type="dxa"/>
            </w:tcMar>
            <w:vAlign w:val="center"/>
            <w:hideMark/>
          </w:tcPr>
          <w:p w14:paraId="1B2710F4" w14:textId="77777777" w:rsidR="00211EB8" w:rsidRPr="00721243" w:rsidRDefault="00211EB8" w:rsidP="001E1643">
            <w:pPr>
              <w:shd w:val="clear" w:color="auto" w:fill="FFFFFF"/>
              <w:jc w:val="center"/>
              <w:rPr>
                <w:rFonts w:cs="Arial"/>
                <w:sz w:val="16"/>
                <w:szCs w:val="16"/>
              </w:rPr>
            </w:pPr>
            <w:r w:rsidRPr="00721243">
              <w:rPr>
                <w:rFonts w:cs="Arial"/>
                <w:sz w:val="16"/>
                <w:szCs w:val="16"/>
              </w:rPr>
              <w:t>Januar 2012.</w:t>
            </w:r>
          </w:p>
        </w:tc>
        <w:tc>
          <w:tcPr>
            <w:tcW w:w="480" w:type="pct"/>
            <w:tcMar>
              <w:top w:w="45" w:type="dxa"/>
              <w:left w:w="90" w:type="dxa"/>
              <w:bottom w:w="45" w:type="dxa"/>
              <w:right w:w="90" w:type="dxa"/>
            </w:tcMar>
            <w:vAlign w:val="center"/>
            <w:hideMark/>
          </w:tcPr>
          <w:p w14:paraId="44C219A9" w14:textId="77777777" w:rsidR="00211EB8" w:rsidRPr="00721243" w:rsidRDefault="00211EB8" w:rsidP="001E1643">
            <w:pPr>
              <w:shd w:val="clear" w:color="auto" w:fill="FFFFFF"/>
              <w:jc w:val="center"/>
              <w:rPr>
                <w:rFonts w:cs="Arial"/>
                <w:sz w:val="16"/>
                <w:szCs w:val="16"/>
              </w:rPr>
            </w:pPr>
            <w:r w:rsidRPr="00721243">
              <w:rPr>
                <w:rFonts w:cs="Arial"/>
                <w:sz w:val="16"/>
                <w:szCs w:val="16"/>
              </w:rPr>
              <w:t>5.0</w:t>
            </w:r>
          </w:p>
        </w:tc>
        <w:tc>
          <w:tcPr>
            <w:tcW w:w="569" w:type="pct"/>
            <w:tcMar>
              <w:top w:w="45" w:type="dxa"/>
              <w:left w:w="90" w:type="dxa"/>
              <w:bottom w:w="45" w:type="dxa"/>
              <w:right w:w="90" w:type="dxa"/>
            </w:tcMar>
            <w:vAlign w:val="center"/>
            <w:hideMark/>
          </w:tcPr>
          <w:p w14:paraId="655F4B00" w14:textId="77777777" w:rsidR="00211EB8" w:rsidRPr="00721243" w:rsidRDefault="00211EB8" w:rsidP="001E1643">
            <w:pPr>
              <w:shd w:val="clear" w:color="auto" w:fill="FFFFFF"/>
              <w:jc w:val="center"/>
              <w:rPr>
                <w:rFonts w:cs="Arial"/>
                <w:sz w:val="16"/>
                <w:szCs w:val="16"/>
              </w:rPr>
            </w:pPr>
            <w:r w:rsidRPr="00721243">
              <w:rPr>
                <w:rFonts w:cs="Arial"/>
                <w:sz w:val="16"/>
                <w:szCs w:val="16"/>
              </w:rPr>
              <w:t>0.19</w:t>
            </w:r>
          </w:p>
        </w:tc>
        <w:tc>
          <w:tcPr>
            <w:tcW w:w="553" w:type="pct"/>
            <w:tcMar>
              <w:top w:w="45" w:type="dxa"/>
              <w:left w:w="90" w:type="dxa"/>
              <w:bottom w:w="45" w:type="dxa"/>
              <w:right w:w="90" w:type="dxa"/>
            </w:tcMar>
            <w:vAlign w:val="center"/>
            <w:hideMark/>
          </w:tcPr>
          <w:p w14:paraId="13CD1A57" w14:textId="77777777" w:rsidR="00211EB8" w:rsidRPr="00721243" w:rsidRDefault="00211EB8" w:rsidP="001E1643">
            <w:pPr>
              <w:shd w:val="clear" w:color="auto" w:fill="FFFFFF"/>
              <w:jc w:val="center"/>
              <w:rPr>
                <w:rFonts w:cs="Arial"/>
                <w:sz w:val="16"/>
                <w:szCs w:val="16"/>
              </w:rPr>
            </w:pPr>
            <w:r w:rsidRPr="00721243">
              <w:rPr>
                <w:rFonts w:cs="Arial"/>
                <w:sz w:val="16"/>
                <w:szCs w:val="16"/>
              </w:rPr>
              <w:t>3.3</w:t>
            </w:r>
          </w:p>
        </w:tc>
        <w:tc>
          <w:tcPr>
            <w:tcW w:w="770" w:type="pct"/>
            <w:tcMar>
              <w:top w:w="45" w:type="dxa"/>
              <w:left w:w="90" w:type="dxa"/>
              <w:bottom w:w="45" w:type="dxa"/>
              <w:right w:w="90" w:type="dxa"/>
            </w:tcMar>
            <w:vAlign w:val="center"/>
            <w:hideMark/>
          </w:tcPr>
          <w:p w14:paraId="3E783F31" w14:textId="77777777" w:rsidR="00211EB8" w:rsidRPr="00721243" w:rsidRDefault="00211EB8" w:rsidP="001E1643">
            <w:pPr>
              <w:shd w:val="clear" w:color="auto" w:fill="FFFFFF"/>
              <w:jc w:val="center"/>
              <w:rPr>
                <w:rFonts w:cs="Arial"/>
                <w:sz w:val="16"/>
                <w:szCs w:val="16"/>
              </w:rPr>
            </w:pPr>
            <w:r w:rsidRPr="00721243">
              <w:rPr>
                <w:rFonts w:cs="Arial"/>
                <w:sz w:val="16"/>
                <w:szCs w:val="16"/>
              </w:rPr>
              <w:t>0.025</w:t>
            </w:r>
          </w:p>
        </w:tc>
      </w:tr>
      <w:tr w:rsidR="00211EB8" w:rsidRPr="00721243" w14:paraId="1F8B7223" w14:textId="77777777" w:rsidTr="006B0203">
        <w:trPr>
          <w:trHeight w:val="20"/>
        </w:trPr>
        <w:tc>
          <w:tcPr>
            <w:tcW w:w="507" w:type="pct"/>
            <w:shd w:val="clear" w:color="auto" w:fill="FFFFFF"/>
            <w:tcMar>
              <w:top w:w="45" w:type="dxa"/>
              <w:left w:w="90" w:type="dxa"/>
              <w:bottom w:w="45" w:type="dxa"/>
              <w:right w:w="90" w:type="dxa"/>
            </w:tcMar>
            <w:vAlign w:val="center"/>
            <w:hideMark/>
          </w:tcPr>
          <w:p w14:paraId="43C1F3DB" w14:textId="77777777" w:rsidR="00211EB8" w:rsidRPr="00721243" w:rsidRDefault="00211EB8" w:rsidP="001E1643">
            <w:pPr>
              <w:shd w:val="clear" w:color="auto" w:fill="FFFFFF"/>
              <w:jc w:val="center"/>
              <w:rPr>
                <w:rFonts w:cs="Arial"/>
                <w:sz w:val="16"/>
                <w:szCs w:val="16"/>
              </w:rPr>
            </w:pPr>
            <w:r w:rsidRPr="00721243">
              <w:rPr>
                <w:rFonts w:cs="Arial"/>
                <w:sz w:val="16"/>
                <w:szCs w:val="16"/>
              </w:rPr>
              <w:t>N</w:t>
            </w:r>
          </w:p>
        </w:tc>
        <w:tc>
          <w:tcPr>
            <w:tcW w:w="1072" w:type="pct"/>
            <w:tcMar>
              <w:top w:w="45" w:type="dxa"/>
              <w:left w:w="90" w:type="dxa"/>
              <w:bottom w:w="45" w:type="dxa"/>
              <w:right w:w="90" w:type="dxa"/>
            </w:tcMar>
            <w:vAlign w:val="center"/>
            <w:hideMark/>
          </w:tcPr>
          <w:p w14:paraId="02B4EA9C" w14:textId="77777777" w:rsidR="00211EB8" w:rsidRPr="00721243" w:rsidRDefault="00211EB8" w:rsidP="001E1643">
            <w:pPr>
              <w:shd w:val="clear" w:color="auto" w:fill="FFFFFF"/>
              <w:jc w:val="center"/>
              <w:rPr>
                <w:rFonts w:cs="Arial"/>
                <w:sz w:val="16"/>
                <w:szCs w:val="16"/>
              </w:rPr>
            </w:pPr>
            <w:r w:rsidRPr="00721243">
              <w:rPr>
                <w:rFonts w:cs="Arial"/>
                <w:sz w:val="16"/>
                <w:szCs w:val="16"/>
              </w:rPr>
              <w:t>56 ≤ P &lt; 75</w:t>
            </w:r>
          </w:p>
        </w:tc>
        <w:tc>
          <w:tcPr>
            <w:tcW w:w="1049" w:type="pct"/>
            <w:tcMar>
              <w:top w:w="45" w:type="dxa"/>
              <w:left w:w="90" w:type="dxa"/>
              <w:bottom w:w="45" w:type="dxa"/>
              <w:right w:w="90" w:type="dxa"/>
            </w:tcMar>
            <w:vAlign w:val="center"/>
            <w:hideMark/>
          </w:tcPr>
          <w:p w14:paraId="7199122C" w14:textId="77777777" w:rsidR="00211EB8" w:rsidRPr="00721243" w:rsidRDefault="00211EB8" w:rsidP="001E1643">
            <w:pPr>
              <w:shd w:val="clear" w:color="auto" w:fill="FFFFFF"/>
              <w:jc w:val="center"/>
              <w:rPr>
                <w:rFonts w:cs="Arial"/>
                <w:sz w:val="16"/>
                <w:szCs w:val="16"/>
              </w:rPr>
            </w:pPr>
            <w:r w:rsidRPr="00721243">
              <w:rPr>
                <w:rFonts w:cs="Arial"/>
                <w:sz w:val="16"/>
                <w:szCs w:val="16"/>
              </w:rPr>
              <w:t>Januar 2012.</w:t>
            </w:r>
          </w:p>
        </w:tc>
        <w:tc>
          <w:tcPr>
            <w:tcW w:w="480" w:type="pct"/>
            <w:tcMar>
              <w:top w:w="45" w:type="dxa"/>
              <w:left w:w="90" w:type="dxa"/>
              <w:bottom w:w="45" w:type="dxa"/>
              <w:right w:w="90" w:type="dxa"/>
            </w:tcMar>
            <w:vAlign w:val="center"/>
            <w:hideMark/>
          </w:tcPr>
          <w:p w14:paraId="185B2856" w14:textId="77777777" w:rsidR="00211EB8" w:rsidRPr="00721243" w:rsidRDefault="00211EB8" w:rsidP="001E1643">
            <w:pPr>
              <w:shd w:val="clear" w:color="auto" w:fill="FFFFFF"/>
              <w:jc w:val="center"/>
              <w:rPr>
                <w:rFonts w:cs="Arial"/>
                <w:sz w:val="16"/>
                <w:szCs w:val="16"/>
              </w:rPr>
            </w:pPr>
            <w:r w:rsidRPr="00721243">
              <w:rPr>
                <w:rFonts w:cs="Arial"/>
                <w:sz w:val="16"/>
                <w:szCs w:val="16"/>
              </w:rPr>
              <w:t>5.0</w:t>
            </w:r>
          </w:p>
        </w:tc>
        <w:tc>
          <w:tcPr>
            <w:tcW w:w="569" w:type="pct"/>
            <w:tcMar>
              <w:top w:w="45" w:type="dxa"/>
              <w:left w:w="90" w:type="dxa"/>
              <w:bottom w:w="45" w:type="dxa"/>
              <w:right w:w="90" w:type="dxa"/>
            </w:tcMar>
            <w:vAlign w:val="center"/>
            <w:hideMark/>
          </w:tcPr>
          <w:p w14:paraId="7C272981" w14:textId="77777777" w:rsidR="00211EB8" w:rsidRPr="00721243" w:rsidRDefault="00211EB8" w:rsidP="001E1643">
            <w:pPr>
              <w:shd w:val="clear" w:color="auto" w:fill="FFFFFF"/>
              <w:jc w:val="center"/>
              <w:rPr>
                <w:rFonts w:cs="Arial"/>
                <w:sz w:val="16"/>
                <w:szCs w:val="16"/>
              </w:rPr>
            </w:pPr>
            <w:r w:rsidRPr="00721243">
              <w:rPr>
                <w:rFonts w:cs="Arial"/>
                <w:sz w:val="16"/>
                <w:szCs w:val="16"/>
              </w:rPr>
              <w:t>0.19</w:t>
            </w:r>
          </w:p>
        </w:tc>
        <w:tc>
          <w:tcPr>
            <w:tcW w:w="553" w:type="pct"/>
            <w:tcMar>
              <w:top w:w="45" w:type="dxa"/>
              <w:left w:w="90" w:type="dxa"/>
              <w:bottom w:w="45" w:type="dxa"/>
              <w:right w:w="90" w:type="dxa"/>
            </w:tcMar>
            <w:vAlign w:val="center"/>
            <w:hideMark/>
          </w:tcPr>
          <w:p w14:paraId="057037E6" w14:textId="77777777" w:rsidR="00211EB8" w:rsidRPr="00721243" w:rsidRDefault="00211EB8" w:rsidP="001E1643">
            <w:pPr>
              <w:shd w:val="clear" w:color="auto" w:fill="FFFFFF"/>
              <w:jc w:val="center"/>
              <w:rPr>
                <w:rFonts w:cs="Arial"/>
                <w:sz w:val="16"/>
                <w:szCs w:val="16"/>
              </w:rPr>
            </w:pPr>
            <w:r w:rsidRPr="00721243">
              <w:rPr>
                <w:rFonts w:cs="Arial"/>
                <w:sz w:val="16"/>
                <w:szCs w:val="16"/>
              </w:rPr>
              <w:t>3.3</w:t>
            </w:r>
          </w:p>
        </w:tc>
        <w:tc>
          <w:tcPr>
            <w:tcW w:w="770" w:type="pct"/>
            <w:tcMar>
              <w:top w:w="45" w:type="dxa"/>
              <w:left w:w="90" w:type="dxa"/>
              <w:bottom w:w="45" w:type="dxa"/>
              <w:right w:w="90" w:type="dxa"/>
            </w:tcMar>
            <w:vAlign w:val="center"/>
            <w:hideMark/>
          </w:tcPr>
          <w:p w14:paraId="3D1D13C0" w14:textId="77777777" w:rsidR="00211EB8" w:rsidRPr="00721243" w:rsidRDefault="00211EB8" w:rsidP="001E1643">
            <w:pPr>
              <w:shd w:val="clear" w:color="auto" w:fill="FFFFFF"/>
              <w:jc w:val="center"/>
              <w:rPr>
                <w:rFonts w:cs="Arial"/>
                <w:sz w:val="16"/>
                <w:szCs w:val="16"/>
              </w:rPr>
            </w:pPr>
            <w:r w:rsidRPr="00721243">
              <w:rPr>
                <w:rFonts w:cs="Arial"/>
                <w:sz w:val="16"/>
                <w:szCs w:val="16"/>
              </w:rPr>
              <w:t>0.025</w:t>
            </w:r>
          </w:p>
        </w:tc>
      </w:tr>
      <w:tr w:rsidR="00211EB8" w:rsidRPr="00721243" w14:paraId="4A403C91" w14:textId="77777777" w:rsidTr="006B0203">
        <w:trPr>
          <w:trHeight w:val="20"/>
        </w:trPr>
        <w:tc>
          <w:tcPr>
            <w:tcW w:w="507" w:type="pct"/>
            <w:shd w:val="clear" w:color="auto" w:fill="FFFFFF"/>
            <w:tcMar>
              <w:top w:w="45" w:type="dxa"/>
              <w:left w:w="90" w:type="dxa"/>
              <w:bottom w:w="45" w:type="dxa"/>
              <w:right w:w="90" w:type="dxa"/>
            </w:tcMar>
            <w:vAlign w:val="center"/>
            <w:hideMark/>
          </w:tcPr>
          <w:p w14:paraId="43A663D5" w14:textId="77777777" w:rsidR="00211EB8" w:rsidRPr="00721243" w:rsidRDefault="00211EB8" w:rsidP="001E1643">
            <w:pPr>
              <w:shd w:val="clear" w:color="auto" w:fill="FFFFFF"/>
              <w:jc w:val="center"/>
              <w:rPr>
                <w:rFonts w:cs="Arial"/>
                <w:sz w:val="16"/>
                <w:szCs w:val="16"/>
              </w:rPr>
            </w:pPr>
            <w:r w:rsidRPr="00721243">
              <w:rPr>
                <w:rFonts w:cs="Arial"/>
                <w:sz w:val="16"/>
                <w:szCs w:val="16"/>
              </w:rPr>
              <w:t>P</w:t>
            </w:r>
          </w:p>
        </w:tc>
        <w:tc>
          <w:tcPr>
            <w:tcW w:w="1072" w:type="pct"/>
            <w:tcMar>
              <w:top w:w="45" w:type="dxa"/>
              <w:left w:w="90" w:type="dxa"/>
              <w:bottom w:w="45" w:type="dxa"/>
              <w:right w:w="90" w:type="dxa"/>
            </w:tcMar>
            <w:vAlign w:val="center"/>
            <w:hideMark/>
          </w:tcPr>
          <w:p w14:paraId="6150C848" w14:textId="77777777" w:rsidR="00211EB8" w:rsidRPr="00721243" w:rsidRDefault="00211EB8" w:rsidP="001E1643">
            <w:pPr>
              <w:shd w:val="clear" w:color="auto" w:fill="FFFFFF"/>
              <w:jc w:val="center"/>
              <w:rPr>
                <w:rFonts w:cs="Arial"/>
                <w:sz w:val="16"/>
                <w:szCs w:val="16"/>
              </w:rPr>
            </w:pPr>
            <w:r w:rsidRPr="00721243">
              <w:rPr>
                <w:rFonts w:cs="Arial"/>
                <w:sz w:val="16"/>
                <w:szCs w:val="16"/>
              </w:rPr>
              <w:t>37 ≤ P &lt; 56</w:t>
            </w:r>
          </w:p>
        </w:tc>
        <w:tc>
          <w:tcPr>
            <w:tcW w:w="1049" w:type="pct"/>
            <w:tcMar>
              <w:top w:w="45" w:type="dxa"/>
              <w:left w:w="90" w:type="dxa"/>
              <w:bottom w:w="45" w:type="dxa"/>
              <w:right w:w="90" w:type="dxa"/>
            </w:tcMar>
            <w:vAlign w:val="center"/>
            <w:hideMark/>
          </w:tcPr>
          <w:p w14:paraId="73204D31" w14:textId="77777777" w:rsidR="00211EB8" w:rsidRPr="00721243" w:rsidRDefault="00211EB8" w:rsidP="001E1643">
            <w:pPr>
              <w:shd w:val="clear" w:color="auto" w:fill="FFFFFF"/>
              <w:jc w:val="center"/>
              <w:rPr>
                <w:rFonts w:cs="Arial"/>
                <w:sz w:val="16"/>
                <w:szCs w:val="16"/>
              </w:rPr>
            </w:pPr>
            <w:r w:rsidRPr="00721243">
              <w:rPr>
                <w:rFonts w:cs="Arial"/>
                <w:sz w:val="16"/>
                <w:szCs w:val="16"/>
              </w:rPr>
              <w:t>Januar 2013.</w:t>
            </w:r>
          </w:p>
        </w:tc>
        <w:tc>
          <w:tcPr>
            <w:tcW w:w="480" w:type="pct"/>
            <w:tcMar>
              <w:top w:w="45" w:type="dxa"/>
              <w:left w:w="90" w:type="dxa"/>
              <w:bottom w:w="45" w:type="dxa"/>
              <w:right w:w="90" w:type="dxa"/>
            </w:tcMar>
            <w:vAlign w:val="center"/>
            <w:hideMark/>
          </w:tcPr>
          <w:p w14:paraId="393E453D" w14:textId="77777777" w:rsidR="00211EB8" w:rsidRPr="00721243" w:rsidRDefault="00211EB8" w:rsidP="001E1643">
            <w:pPr>
              <w:shd w:val="clear" w:color="auto" w:fill="FFFFFF"/>
              <w:jc w:val="center"/>
              <w:rPr>
                <w:rFonts w:cs="Arial"/>
                <w:sz w:val="16"/>
                <w:szCs w:val="16"/>
              </w:rPr>
            </w:pPr>
            <w:r w:rsidRPr="00721243">
              <w:rPr>
                <w:rFonts w:cs="Arial"/>
                <w:sz w:val="16"/>
                <w:szCs w:val="16"/>
              </w:rPr>
              <w:t>5.0</w:t>
            </w:r>
          </w:p>
        </w:tc>
        <w:tc>
          <w:tcPr>
            <w:tcW w:w="1122" w:type="pct"/>
            <w:gridSpan w:val="2"/>
            <w:tcMar>
              <w:top w:w="45" w:type="dxa"/>
              <w:left w:w="90" w:type="dxa"/>
              <w:bottom w:w="45" w:type="dxa"/>
              <w:right w:w="90" w:type="dxa"/>
            </w:tcMar>
            <w:vAlign w:val="center"/>
            <w:hideMark/>
          </w:tcPr>
          <w:p w14:paraId="24F3197E" w14:textId="77777777" w:rsidR="00211EB8" w:rsidRPr="00721243" w:rsidRDefault="00211EB8" w:rsidP="001E1643">
            <w:pPr>
              <w:shd w:val="clear" w:color="auto" w:fill="FFFFFF"/>
              <w:jc w:val="center"/>
              <w:rPr>
                <w:rFonts w:cs="Arial"/>
                <w:sz w:val="16"/>
                <w:szCs w:val="16"/>
              </w:rPr>
            </w:pPr>
            <w:r w:rsidRPr="00721243">
              <w:rPr>
                <w:rFonts w:cs="Arial"/>
                <w:sz w:val="16"/>
                <w:szCs w:val="16"/>
              </w:rPr>
              <w:t>4.7*</w:t>
            </w:r>
          </w:p>
        </w:tc>
        <w:tc>
          <w:tcPr>
            <w:tcW w:w="770" w:type="pct"/>
            <w:tcMar>
              <w:top w:w="45" w:type="dxa"/>
              <w:left w:w="90" w:type="dxa"/>
              <w:bottom w:w="45" w:type="dxa"/>
              <w:right w:w="90" w:type="dxa"/>
            </w:tcMar>
            <w:vAlign w:val="center"/>
            <w:hideMark/>
          </w:tcPr>
          <w:p w14:paraId="1D25B292" w14:textId="77777777" w:rsidR="00211EB8" w:rsidRPr="00721243" w:rsidRDefault="00211EB8" w:rsidP="001E1643">
            <w:pPr>
              <w:shd w:val="clear" w:color="auto" w:fill="FFFFFF"/>
              <w:jc w:val="center"/>
              <w:rPr>
                <w:rFonts w:cs="Arial"/>
                <w:sz w:val="16"/>
                <w:szCs w:val="16"/>
              </w:rPr>
            </w:pPr>
            <w:r w:rsidRPr="00721243">
              <w:rPr>
                <w:rFonts w:cs="Arial"/>
                <w:sz w:val="16"/>
                <w:szCs w:val="16"/>
              </w:rPr>
              <w:t>0.025</w:t>
            </w:r>
          </w:p>
        </w:tc>
      </w:tr>
    </w:tbl>
    <w:p w14:paraId="3A5B2813" w14:textId="77777777" w:rsidR="0092521E" w:rsidRPr="00721243" w:rsidRDefault="0092521E" w:rsidP="0092521E">
      <w:pPr>
        <w:rPr>
          <w:rFonts w:cs="Arial"/>
          <w:szCs w:val="22"/>
        </w:rPr>
      </w:pPr>
      <w:r w:rsidRPr="00721243">
        <w:rPr>
          <w:rFonts w:cs="Arial"/>
          <w:sz w:val="16"/>
          <w:szCs w:val="16"/>
        </w:rPr>
        <w:t>*NO</w:t>
      </w:r>
      <w:r w:rsidRPr="00721243">
        <w:rPr>
          <w:rFonts w:cs="Arial"/>
          <w:sz w:val="16"/>
          <w:szCs w:val="16"/>
          <w:vertAlign w:val="subscript"/>
        </w:rPr>
        <w:t>x</w:t>
      </w:r>
      <w:r w:rsidRPr="00721243">
        <w:rPr>
          <w:rFonts w:cs="Arial"/>
          <w:sz w:val="16"/>
          <w:szCs w:val="16"/>
        </w:rPr>
        <w:t>+HC</w:t>
      </w:r>
    </w:p>
    <w:p w14:paraId="561D3AE4" w14:textId="77777777" w:rsidR="0092521E" w:rsidRPr="00721243" w:rsidRDefault="0092521E" w:rsidP="0092521E">
      <w:pPr>
        <w:shd w:val="clear" w:color="auto" w:fill="FFFFFF"/>
        <w:autoSpaceDE w:val="0"/>
        <w:autoSpaceDN w:val="0"/>
        <w:adjustRightInd w:val="0"/>
        <w:rPr>
          <w:rFonts w:cs="Arial"/>
          <w:color w:val="000000"/>
        </w:rPr>
      </w:pPr>
    </w:p>
    <w:p w14:paraId="33D671B8" w14:textId="68891175" w:rsidR="0092521E" w:rsidRDefault="001264B1" w:rsidP="001264B1">
      <w:pPr>
        <w:shd w:val="clear" w:color="auto" w:fill="FFFFFF"/>
        <w:autoSpaceDE w:val="0"/>
        <w:autoSpaceDN w:val="0"/>
        <w:adjustRightInd w:val="0"/>
        <w:rPr>
          <w:rFonts w:cs="Arial"/>
        </w:rPr>
      </w:pPr>
      <w:r w:rsidRPr="00721243">
        <w:rPr>
          <w:rFonts w:cs="Arial"/>
        </w:rPr>
        <w:t xml:space="preserve">Broj građevinskih vozila koja će se koristiti istovremeno na lokaciji je najveći tokom procesa iskopavanja, </w:t>
      </w:r>
      <w:r w:rsidR="006B0203" w:rsidRPr="00721243">
        <w:rPr>
          <w:rFonts w:cs="Arial"/>
        </w:rPr>
        <w:t>izmještanja</w:t>
      </w:r>
      <w:r w:rsidRPr="00721243">
        <w:rPr>
          <w:rFonts w:cs="Arial"/>
        </w:rPr>
        <w:t xml:space="preserve">, izgradnje i oblaganja površine nepropusnim materijalom. Lista građevinskih mašina data je u tabeli </w:t>
      </w:r>
      <w:r w:rsidR="00AB0850" w:rsidRPr="00721243">
        <w:rPr>
          <w:rFonts w:cs="Arial"/>
        </w:rPr>
        <w:t>2</w:t>
      </w:r>
      <w:r w:rsidR="003D066C">
        <w:rPr>
          <w:rFonts w:cs="Arial"/>
        </w:rPr>
        <w:t>3</w:t>
      </w:r>
      <w:r w:rsidRPr="00721243">
        <w:rPr>
          <w:rFonts w:cs="Arial"/>
        </w:rPr>
        <w:t xml:space="preserve">, </w:t>
      </w:r>
      <w:r w:rsidR="00F60776">
        <w:rPr>
          <w:rFonts w:cs="Arial"/>
        </w:rPr>
        <w:t>a</w:t>
      </w:r>
      <w:r w:rsidRPr="00721243">
        <w:rPr>
          <w:rFonts w:cs="Arial"/>
        </w:rPr>
        <w:t xml:space="preserve"> izračunate emisije nastale radom ovih mašina date su u </w:t>
      </w:r>
      <w:r w:rsidR="00AB0850" w:rsidRPr="00721243">
        <w:rPr>
          <w:rFonts w:cs="Arial"/>
        </w:rPr>
        <w:t xml:space="preserve">tabeli </w:t>
      </w:r>
      <w:r w:rsidR="003D066C" w:rsidRPr="00721243">
        <w:rPr>
          <w:rFonts w:cs="Arial"/>
        </w:rPr>
        <w:t>2</w:t>
      </w:r>
      <w:r w:rsidR="003D066C">
        <w:rPr>
          <w:rFonts w:cs="Arial"/>
        </w:rPr>
        <w:t>4</w:t>
      </w:r>
      <w:r w:rsidR="0092521E" w:rsidRPr="00721243">
        <w:rPr>
          <w:rFonts w:cs="Arial"/>
        </w:rPr>
        <w:t>.</w:t>
      </w:r>
    </w:p>
    <w:p w14:paraId="01CAA29D" w14:textId="77777777" w:rsidR="00AB0850" w:rsidRPr="00721243" w:rsidRDefault="00AB0850" w:rsidP="00111055">
      <w:pPr>
        <w:pStyle w:val="Caption"/>
      </w:pPr>
    </w:p>
    <w:p w14:paraId="12B15B5C" w14:textId="3DC55396" w:rsidR="00083354" w:rsidRPr="00721243" w:rsidRDefault="00AB0850" w:rsidP="00213643">
      <w:pPr>
        <w:pStyle w:val="Caption"/>
        <w:rPr>
          <w:szCs w:val="20"/>
        </w:rPr>
      </w:pPr>
      <w:bookmarkStart w:id="567" w:name="_Toc221003330"/>
      <w:r w:rsidRPr="00721243">
        <w:t xml:space="preserve">Tabela </w:t>
      </w:r>
      <w:r w:rsidRPr="00721243">
        <w:rPr>
          <w:b w:val="0"/>
          <w:bCs w:val="0"/>
        </w:rPr>
        <w:fldChar w:fldCharType="begin"/>
      </w:r>
      <w:r w:rsidRPr="00721243">
        <w:instrText xml:space="preserve"> SEQ Tabela \* ARABIC </w:instrText>
      </w:r>
      <w:r w:rsidRPr="00721243">
        <w:rPr>
          <w:b w:val="0"/>
          <w:bCs w:val="0"/>
        </w:rPr>
        <w:fldChar w:fldCharType="separate"/>
      </w:r>
      <w:r w:rsidR="00D967F6">
        <w:rPr>
          <w:noProof/>
        </w:rPr>
        <w:t>23</w:t>
      </w:r>
      <w:r w:rsidRPr="00721243">
        <w:rPr>
          <w:b w:val="0"/>
          <w:bCs w:val="0"/>
        </w:rPr>
        <w:fldChar w:fldCharType="end"/>
      </w:r>
      <w:r w:rsidRPr="00721243">
        <w:t xml:space="preserve">. </w:t>
      </w:r>
      <w:r w:rsidR="001264B1" w:rsidRPr="00721243">
        <w:rPr>
          <w:b w:val="0"/>
          <w:bCs w:val="0"/>
        </w:rPr>
        <w:t>Lista građevinske mehanizacije</w:t>
      </w:r>
      <w:bookmarkEnd w:id="567"/>
    </w:p>
    <w:tbl>
      <w:tblPr>
        <w:tblW w:w="5000" w:type="pct"/>
        <w:tblLook w:val="04A0" w:firstRow="1" w:lastRow="0" w:firstColumn="1" w:lastColumn="0" w:noHBand="0" w:noVBand="1"/>
      </w:tblPr>
      <w:tblGrid>
        <w:gridCol w:w="3104"/>
        <w:gridCol w:w="3159"/>
        <w:gridCol w:w="2741"/>
      </w:tblGrid>
      <w:tr w:rsidR="001264B1" w:rsidRPr="00721243" w14:paraId="7DCC4F11" w14:textId="77777777" w:rsidTr="001264B1">
        <w:tc>
          <w:tcPr>
            <w:tcW w:w="1723"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3DE0DBE1" w14:textId="77777777" w:rsidR="001264B1" w:rsidRPr="00721243" w:rsidRDefault="001264B1" w:rsidP="001E1643">
            <w:pPr>
              <w:tabs>
                <w:tab w:val="left" w:pos="0"/>
              </w:tabs>
              <w:spacing w:before="40" w:after="40"/>
              <w:jc w:val="left"/>
              <w:rPr>
                <w:rFonts w:cs="Arial"/>
                <w:b/>
                <w:sz w:val="16"/>
              </w:rPr>
            </w:pPr>
            <w:r w:rsidRPr="00721243">
              <w:rPr>
                <w:rFonts w:cs="Arial"/>
                <w:b/>
                <w:sz w:val="16"/>
              </w:rPr>
              <w:t>Tip mehanizacije</w:t>
            </w:r>
          </w:p>
        </w:tc>
        <w:tc>
          <w:tcPr>
            <w:tcW w:w="1754"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76601868" w14:textId="77777777" w:rsidR="001264B1" w:rsidRPr="00721243" w:rsidRDefault="001264B1" w:rsidP="001E1643">
            <w:pPr>
              <w:tabs>
                <w:tab w:val="left" w:pos="0"/>
              </w:tabs>
              <w:spacing w:before="40" w:after="40"/>
              <w:jc w:val="center"/>
              <w:rPr>
                <w:rFonts w:cs="Arial"/>
                <w:b/>
                <w:sz w:val="16"/>
              </w:rPr>
            </w:pPr>
            <w:r w:rsidRPr="00721243">
              <w:rPr>
                <w:rFonts w:cs="Arial"/>
                <w:b/>
                <w:sz w:val="16"/>
              </w:rPr>
              <w:t>Broj mašina</w:t>
            </w:r>
          </w:p>
        </w:tc>
        <w:tc>
          <w:tcPr>
            <w:tcW w:w="1522" w:type="pct"/>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5F954D88" w14:textId="77777777" w:rsidR="001264B1" w:rsidRPr="00721243" w:rsidRDefault="001264B1" w:rsidP="001E1643">
            <w:pPr>
              <w:tabs>
                <w:tab w:val="left" w:pos="0"/>
              </w:tabs>
              <w:spacing w:before="40" w:after="40"/>
              <w:jc w:val="center"/>
              <w:rPr>
                <w:rFonts w:cs="Arial"/>
                <w:b/>
                <w:sz w:val="16"/>
              </w:rPr>
            </w:pPr>
            <w:r w:rsidRPr="00721243">
              <w:rPr>
                <w:rFonts w:cs="Arial"/>
                <w:b/>
                <w:sz w:val="16"/>
              </w:rPr>
              <w:t>Procijenjena snaga</w:t>
            </w:r>
          </w:p>
        </w:tc>
      </w:tr>
      <w:tr w:rsidR="001264B1" w:rsidRPr="00721243" w14:paraId="515D7D3B" w14:textId="77777777" w:rsidTr="001264B1">
        <w:tc>
          <w:tcPr>
            <w:tcW w:w="1723" w:type="pct"/>
            <w:tcBorders>
              <w:top w:val="single" w:sz="4" w:space="0" w:color="auto"/>
              <w:left w:val="single" w:sz="4" w:space="0" w:color="auto"/>
              <w:bottom w:val="single" w:sz="4" w:space="0" w:color="auto"/>
              <w:right w:val="single" w:sz="4" w:space="0" w:color="auto"/>
            </w:tcBorders>
            <w:vAlign w:val="center"/>
          </w:tcPr>
          <w:p w14:paraId="22023843" w14:textId="77777777" w:rsidR="001264B1" w:rsidRPr="00721243" w:rsidRDefault="001264B1" w:rsidP="001E1643">
            <w:pPr>
              <w:tabs>
                <w:tab w:val="left" w:pos="0"/>
              </w:tabs>
              <w:spacing w:before="40" w:after="40"/>
              <w:jc w:val="left"/>
              <w:rPr>
                <w:rFonts w:cs="Arial"/>
                <w:sz w:val="16"/>
              </w:rPr>
            </w:pPr>
            <w:r w:rsidRPr="00721243">
              <w:rPr>
                <w:rFonts w:cs="Arial"/>
                <w:sz w:val="16"/>
              </w:rPr>
              <w:t>Bager</w:t>
            </w:r>
          </w:p>
        </w:tc>
        <w:tc>
          <w:tcPr>
            <w:tcW w:w="1754" w:type="pct"/>
            <w:tcBorders>
              <w:top w:val="single" w:sz="4" w:space="0" w:color="auto"/>
              <w:left w:val="single" w:sz="4" w:space="0" w:color="auto"/>
              <w:bottom w:val="single" w:sz="4" w:space="0" w:color="auto"/>
              <w:right w:val="single" w:sz="4" w:space="0" w:color="auto"/>
            </w:tcBorders>
            <w:vAlign w:val="center"/>
          </w:tcPr>
          <w:p w14:paraId="4A352A32" w14:textId="77777777" w:rsidR="001264B1" w:rsidRPr="00721243" w:rsidRDefault="001264B1" w:rsidP="001E1643">
            <w:pPr>
              <w:tabs>
                <w:tab w:val="left" w:pos="0"/>
              </w:tabs>
              <w:spacing w:before="40" w:after="40"/>
              <w:jc w:val="center"/>
              <w:rPr>
                <w:rFonts w:cs="Arial"/>
                <w:sz w:val="16"/>
              </w:rPr>
            </w:pPr>
            <w:r w:rsidRPr="00721243">
              <w:rPr>
                <w:rFonts w:cs="Arial"/>
                <w:sz w:val="16"/>
              </w:rPr>
              <w:t>6</w:t>
            </w:r>
          </w:p>
        </w:tc>
        <w:tc>
          <w:tcPr>
            <w:tcW w:w="1522" w:type="pct"/>
            <w:tcBorders>
              <w:top w:val="single" w:sz="4" w:space="0" w:color="auto"/>
              <w:left w:val="single" w:sz="4" w:space="0" w:color="auto"/>
              <w:bottom w:val="single" w:sz="4" w:space="0" w:color="auto"/>
              <w:right w:val="single" w:sz="4" w:space="0" w:color="auto"/>
            </w:tcBorders>
          </w:tcPr>
          <w:p w14:paraId="74A0A16B" w14:textId="77777777" w:rsidR="001264B1" w:rsidRPr="00721243" w:rsidRDefault="001264B1" w:rsidP="001E1643">
            <w:pPr>
              <w:tabs>
                <w:tab w:val="left" w:pos="0"/>
              </w:tabs>
              <w:spacing w:before="40" w:after="40"/>
              <w:jc w:val="center"/>
              <w:rPr>
                <w:rFonts w:cs="Arial"/>
                <w:sz w:val="16"/>
              </w:rPr>
            </w:pPr>
            <w:r w:rsidRPr="00721243">
              <w:rPr>
                <w:rFonts w:cs="Arial"/>
                <w:sz w:val="16"/>
              </w:rPr>
              <w:t>239 kW</w:t>
            </w:r>
          </w:p>
        </w:tc>
      </w:tr>
      <w:tr w:rsidR="001264B1" w:rsidRPr="00721243" w14:paraId="37A973DF" w14:textId="77777777" w:rsidTr="001264B1">
        <w:tc>
          <w:tcPr>
            <w:tcW w:w="1723" w:type="pct"/>
            <w:tcBorders>
              <w:top w:val="single" w:sz="4" w:space="0" w:color="auto"/>
              <w:left w:val="single" w:sz="4" w:space="0" w:color="auto"/>
              <w:bottom w:val="single" w:sz="4" w:space="0" w:color="auto"/>
              <w:right w:val="single" w:sz="4" w:space="0" w:color="auto"/>
            </w:tcBorders>
            <w:vAlign w:val="center"/>
            <w:hideMark/>
          </w:tcPr>
          <w:p w14:paraId="0A9A27EA" w14:textId="77777777" w:rsidR="001264B1" w:rsidRPr="00721243" w:rsidRDefault="001264B1" w:rsidP="001E1643">
            <w:pPr>
              <w:tabs>
                <w:tab w:val="left" w:pos="0"/>
              </w:tabs>
              <w:spacing w:before="40" w:after="40"/>
              <w:jc w:val="left"/>
              <w:rPr>
                <w:rFonts w:cs="Arial"/>
                <w:sz w:val="16"/>
              </w:rPr>
            </w:pPr>
            <w:r w:rsidRPr="00721243">
              <w:rPr>
                <w:rFonts w:cs="Arial"/>
                <w:sz w:val="16"/>
              </w:rPr>
              <w:t>Utovarivač</w:t>
            </w:r>
          </w:p>
        </w:tc>
        <w:tc>
          <w:tcPr>
            <w:tcW w:w="1754" w:type="pct"/>
            <w:tcBorders>
              <w:top w:val="single" w:sz="4" w:space="0" w:color="auto"/>
              <w:left w:val="single" w:sz="4" w:space="0" w:color="auto"/>
              <w:bottom w:val="single" w:sz="4" w:space="0" w:color="auto"/>
              <w:right w:val="single" w:sz="4" w:space="0" w:color="auto"/>
            </w:tcBorders>
            <w:vAlign w:val="center"/>
          </w:tcPr>
          <w:p w14:paraId="56F9E990" w14:textId="77777777" w:rsidR="001264B1" w:rsidRPr="00721243" w:rsidRDefault="001264B1" w:rsidP="001E1643">
            <w:pPr>
              <w:tabs>
                <w:tab w:val="left" w:pos="0"/>
              </w:tabs>
              <w:spacing w:before="40" w:after="40"/>
              <w:jc w:val="center"/>
              <w:rPr>
                <w:rFonts w:cs="Arial"/>
                <w:sz w:val="16"/>
              </w:rPr>
            </w:pPr>
            <w:r w:rsidRPr="00721243">
              <w:rPr>
                <w:rFonts w:cs="Arial"/>
                <w:sz w:val="16"/>
              </w:rPr>
              <w:t>3</w:t>
            </w:r>
          </w:p>
        </w:tc>
        <w:tc>
          <w:tcPr>
            <w:tcW w:w="1522" w:type="pct"/>
            <w:tcBorders>
              <w:top w:val="single" w:sz="4" w:space="0" w:color="auto"/>
              <w:left w:val="single" w:sz="4" w:space="0" w:color="auto"/>
              <w:bottom w:val="single" w:sz="4" w:space="0" w:color="auto"/>
              <w:right w:val="single" w:sz="4" w:space="0" w:color="auto"/>
            </w:tcBorders>
          </w:tcPr>
          <w:p w14:paraId="4C8223EF" w14:textId="77777777" w:rsidR="001264B1" w:rsidRPr="00721243" w:rsidRDefault="001264B1" w:rsidP="001E1643">
            <w:pPr>
              <w:tabs>
                <w:tab w:val="left" w:pos="0"/>
              </w:tabs>
              <w:spacing w:before="40" w:after="40"/>
              <w:jc w:val="center"/>
              <w:rPr>
                <w:rFonts w:cs="Arial"/>
                <w:sz w:val="16"/>
              </w:rPr>
            </w:pPr>
            <w:r w:rsidRPr="00721243">
              <w:rPr>
                <w:rFonts w:cs="Arial"/>
                <w:sz w:val="16"/>
              </w:rPr>
              <w:t>164 kW</w:t>
            </w:r>
          </w:p>
        </w:tc>
      </w:tr>
      <w:tr w:rsidR="001264B1" w:rsidRPr="00721243" w14:paraId="7CD4DF39" w14:textId="77777777" w:rsidTr="001264B1">
        <w:tc>
          <w:tcPr>
            <w:tcW w:w="1723" w:type="pct"/>
            <w:tcBorders>
              <w:top w:val="single" w:sz="4" w:space="0" w:color="auto"/>
              <w:left w:val="single" w:sz="4" w:space="0" w:color="auto"/>
              <w:bottom w:val="single" w:sz="4" w:space="0" w:color="auto"/>
              <w:right w:val="single" w:sz="4" w:space="0" w:color="auto"/>
            </w:tcBorders>
            <w:vAlign w:val="center"/>
            <w:hideMark/>
          </w:tcPr>
          <w:p w14:paraId="7ACF0900" w14:textId="09B3710E" w:rsidR="001264B1" w:rsidRPr="00721243" w:rsidRDefault="001264B1" w:rsidP="001E1643">
            <w:pPr>
              <w:tabs>
                <w:tab w:val="left" w:pos="0"/>
              </w:tabs>
              <w:spacing w:before="40" w:after="40"/>
              <w:jc w:val="left"/>
              <w:rPr>
                <w:rFonts w:cs="Arial"/>
                <w:sz w:val="16"/>
              </w:rPr>
            </w:pPr>
            <w:r w:rsidRPr="00721243">
              <w:rPr>
                <w:rFonts w:cs="Arial"/>
                <w:sz w:val="16"/>
              </w:rPr>
              <w:t>Buldo</w:t>
            </w:r>
            <w:r w:rsidR="00375760" w:rsidRPr="00721243">
              <w:rPr>
                <w:rFonts w:cs="Arial"/>
                <w:sz w:val="16"/>
              </w:rPr>
              <w:t>z</w:t>
            </w:r>
            <w:r w:rsidRPr="00721243">
              <w:rPr>
                <w:rFonts w:cs="Arial"/>
                <w:sz w:val="16"/>
              </w:rPr>
              <w:t>er</w:t>
            </w:r>
          </w:p>
        </w:tc>
        <w:tc>
          <w:tcPr>
            <w:tcW w:w="1754" w:type="pct"/>
            <w:tcBorders>
              <w:top w:val="single" w:sz="4" w:space="0" w:color="auto"/>
              <w:left w:val="single" w:sz="4" w:space="0" w:color="auto"/>
              <w:bottom w:val="single" w:sz="4" w:space="0" w:color="auto"/>
              <w:right w:val="single" w:sz="4" w:space="0" w:color="auto"/>
            </w:tcBorders>
            <w:vAlign w:val="center"/>
          </w:tcPr>
          <w:p w14:paraId="739940C7" w14:textId="77777777" w:rsidR="001264B1" w:rsidRPr="00721243" w:rsidRDefault="001264B1" w:rsidP="001E1643">
            <w:pPr>
              <w:tabs>
                <w:tab w:val="left" w:pos="0"/>
              </w:tabs>
              <w:spacing w:before="40" w:after="40"/>
              <w:jc w:val="center"/>
              <w:rPr>
                <w:rFonts w:cs="Arial"/>
                <w:sz w:val="16"/>
              </w:rPr>
            </w:pPr>
            <w:r w:rsidRPr="00721243">
              <w:rPr>
                <w:rFonts w:cs="Arial"/>
                <w:sz w:val="16"/>
              </w:rPr>
              <w:t>2</w:t>
            </w:r>
          </w:p>
        </w:tc>
        <w:tc>
          <w:tcPr>
            <w:tcW w:w="1522" w:type="pct"/>
            <w:tcBorders>
              <w:top w:val="single" w:sz="4" w:space="0" w:color="auto"/>
              <w:left w:val="single" w:sz="4" w:space="0" w:color="auto"/>
              <w:bottom w:val="single" w:sz="4" w:space="0" w:color="auto"/>
              <w:right w:val="single" w:sz="4" w:space="0" w:color="auto"/>
            </w:tcBorders>
          </w:tcPr>
          <w:p w14:paraId="59571531" w14:textId="77777777" w:rsidR="001264B1" w:rsidRPr="00721243" w:rsidRDefault="001264B1" w:rsidP="001E1643">
            <w:pPr>
              <w:tabs>
                <w:tab w:val="left" w:pos="0"/>
              </w:tabs>
              <w:spacing w:before="40" w:after="40"/>
              <w:jc w:val="center"/>
              <w:rPr>
                <w:rFonts w:cs="Arial"/>
                <w:sz w:val="16"/>
              </w:rPr>
            </w:pPr>
            <w:r w:rsidRPr="00721243">
              <w:rPr>
                <w:rFonts w:cs="Arial"/>
                <w:sz w:val="16"/>
              </w:rPr>
              <w:t>331 kW</w:t>
            </w:r>
          </w:p>
        </w:tc>
      </w:tr>
      <w:tr w:rsidR="001264B1" w:rsidRPr="00721243" w14:paraId="676E6C5C" w14:textId="77777777" w:rsidTr="001264B1">
        <w:tc>
          <w:tcPr>
            <w:tcW w:w="1723" w:type="pct"/>
            <w:tcBorders>
              <w:top w:val="single" w:sz="4" w:space="0" w:color="auto"/>
              <w:left w:val="single" w:sz="4" w:space="0" w:color="auto"/>
              <w:bottom w:val="single" w:sz="4" w:space="0" w:color="auto"/>
              <w:right w:val="single" w:sz="4" w:space="0" w:color="auto"/>
            </w:tcBorders>
            <w:vAlign w:val="center"/>
            <w:hideMark/>
          </w:tcPr>
          <w:p w14:paraId="0D849987" w14:textId="77777777" w:rsidR="001264B1" w:rsidRPr="00721243" w:rsidRDefault="001264B1" w:rsidP="001E1643">
            <w:pPr>
              <w:tabs>
                <w:tab w:val="left" w:pos="0"/>
              </w:tabs>
              <w:spacing w:before="40" w:after="40"/>
              <w:jc w:val="left"/>
              <w:rPr>
                <w:rFonts w:cs="Arial"/>
                <w:sz w:val="16"/>
              </w:rPr>
            </w:pPr>
            <w:r w:rsidRPr="00721243">
              <w:rPr>
                <w:rFonts w:cs="Arial"/>
                <w:sz w:val="16"/>
              </w:rPr>
              <w:t>Gumeni valjak</w:t>
            </w:r>
          </w:p>
        </w:tc>
        <w:tc>
          <w:tcPr>
            <w:tcW w:w="1754" w:type="pct"/>
            <w:tcBorders>
              <w:top w:val="single" w:sz="4" w:space="0" w:color="auto"/>
              <w:left w:val="single" w:sz="4" w:space="0" w:color="auto"/>
              <w:bottom w:val="single" w:sz="4" w:space="0" w:color="auto"/>
              <w:right w:val="single" w:sz="4" w:space="0" w:color="auto"/>
            </w:tcBorders>
            <w:vAlign w:val="center"/>
          </w:tcPr>
          <w:p w14:paraId="3302816C" w14:textId="77777777" w:rsidR="001264B1" w:rsidRPr="00721243" w:rsidRDefault="001264B1" w:rsidP="001E1643">
            <w:pPr>
              <w:tabs>
                <w:tab w:val="left" w:pos="0"/>
              </w:tabs>
              <w:spacing w:before="40" w:after="40"/>
              <w:jc w:val="center"/>
              <w:rPr>
                <w:rFonts w:cs="Arial"/>
                <w:sz w:val="16"/>
              </w:rPr>
            </w:pPr>
            <w:r w:rsidRPr="00721243">
              <w:rPr>
                <w:rFonts w:cs="Arial"/>
                <w:sz w:val="16"/>
              </w:rPr>
              <w:t>4</w:t>
            </w:r>
          </w:p>
        </w:tc>
        <w:tc>
          <w:tcPr>
            <w:tcW w:w="1522" w:type="pct"/>
            <w:tcBorders>
              <w:top w:val="single" w:sz="4" w:space="0" w:color="auto"/>
              <w:left w:val="single" w:sz="4" w:space="0" w:color="auto"/>
              <w:bottom w:val="single" w:sz="4" w:space="0" w:color="auto"/>
              <w:right w:val="single" w:sz="4" w:space="0" w:color="auto"/>
            </w:tcBorders>
          </w:tcPr>
          <w:p w14:paraId="022BDA9D" w14:textId="77777777" w:rsidR="001264B1" w:rsidRPr="00721243" w:rsidRDefault="001264B1" w:rsidP="001E1643">
            <w:pPr>
              <w:tabs>
                <w:tab w:val="left" w:pos="0"/>
              </w:tabs>
              <w:spacing w:before="40" w:after="40"/>
              <w:jc w:val="center"/>
              <w:rPr>
                <w:rFonts w:cs="Arial"/>
                <w:sz w:val="16"/>
              </w:rPr>
            </w:pPr>
            <w:r w:rsidRPr="00721243">
              <w:rPr>
                <w:rFonts w:cs="Arial"/>
                <w:sz w:val="16"/>
              </w:rPr>
              <w:t>103 kW</w:t>
            </w:r>
          </w:p>
        </w:tc>
      </w:tr>
      <w:tr w:rsidR="001264B1" w:rsidRPr="00721243" w14:paraId="4A32E858" w14:textId="77777777" w:rsidTr="001264B1">
        <w:tc>
          <w:tcPr>
            <w:tcW w:w="1723" w:type="pct"/>
            <w:tcBorders>
              <w:top w:val="single" w:sz="4" w:space="0" w:color="auto"/>
              <w:left w:val="single" w:sz="4" w:space="0" w:color="auto"/>
              <w:bottom w:val="single" w:sz="4" w:space="0" w:color="auto"/>
              <w:right w:val="single" w:sz="4" w:space="0" w:color="auto"/>
            </w:tcBorders>
            <w:vAlign w:val="center"/>
            <w:hideMark/>
          </w:tcPr>
          <w:p w14:paraId="123FEF87" w14:textId="77777777" w:rsidR="001264B1" w:rsidRPr="00721243" w:rsidRDefault="001264B1" w:rsidP="001E1643">
            <w:pPr>
              <w:tabs>
                <w:tab w:val="left" w:pos="0"/>
              </w:tabs>
              <w:spacing w:before="40" w:after="40"/>
              <w:jc w:val="left"/>
              <w:rPr>
                <w:rFonts w:cs="Arial"/>
                <w:sz w:val="16"/>
              </w:rPr>
            </w:pPr>
            <w:r w:rsidRPr="00721243">
              <w:rPr>
                <w:rFonts w:cs="Arial"/>
                <w:sz w:val="16"/>
              </w:rPr>
              <w:t>Kiper kamion</w:t>
            </w:r>
          </w:p>
        </w:tc>
        <w:tc>
          <w:tcPr>
            <w:tcW w:w="1754" w:type="pct"/>
            <w:tcBorders>
              <w:top w:val="single" w:sz="4" w:space="0" w:color="auto"/>
              <w:left w:val="single" w:sz="4" w:space="0" w:color="auto"/>
              <w:bottom w:val="single" w:sz="4" w:space="0" w:color="auto"/>
              <w:right w:val="single" w:sz="4" w:space="0" w:color="auto"/>
            </w:tcBorders>
            <w:vAlign w:val="center"/>
          </w:tcPr>
          <w:p w14:paraId="39D4B9F4" w14:textId="77777777" w:rsidR="001264B1" w:rsidRPr="00721243" w:rsidRDefault="001264B1" w:rsidP="001E1643">
            <w:pPr>
              <w:tabs>
                <w:tab w:val="left" w:pos="0"/>
              </w:tabs>
              <w:spacing w:before="40" w:after="40"/>
              <w:jc w:val="center"/>
              <w:rPr>
                <w:rFonts w:cs="Arial"/>
                <w:sz w:val="16"/>
              </w:rPr>
            </w:pPr>
            <w:r w:rsidRPr="00721243">
              <w:rPr>
                <w:rFonts w:cs="Arial"/>
                <w:sz w:val="16"/>
              </w:rPr>
              <w:t>15</w:t>
            </w:r>
          </w:p>
        </w:tc>
        <w:tc>
          <w:tcPr>
            <w:tcW w:w="1522" w:type="pct"/>
            <w:tcBorders>
              <w:top w:val="single" w:sz="4" w:space="0" w:color="auto"/>
              <w:left w:val="single" w:sz="4" w:space="0" w:color="auto"/>
              <w:bottom w:val="single" w:sz="4" w:space="0" w:color="auto"/>
              <w:right w:val="single" w:sz="4" w:space="0" w:color="auto"/>
            </w:tcBorders>
          </w:tcPr>
          <w:p w14:paraId="30EE8A0D" w14:textId="77777777" w:rsidR="001264B1" w:rsidRPr="00721243" w:rsidRDefault="001264B1" w:rsidP="001E1643">
            <w:pPr>
              <w:tabs>
                <w:tab w:val="left" w:pos="0"/>
              </w:tabs>
              <w:spacing w:before="40" w:after="40"/>
              <w:jc w:val="center"/>
              <w:rPr>
                <w:rFonts w:cs="Arial"/>
                <w:sz w:val="16"/>
              </w:rPr>
            </w:pPr>
            <w:r w:rsidRPr="00721243">
              <w:rPr>
                <w:rFonts w:cs="Arial"/>
                <w:sz w:val="16"/>
              </w:rPr>
              <w:t>243 kW</w:t>
            </w:r>
          </w:p>
        </w:tc>
      </w:tr>
      <w:tr w:rsidR="001264B1" w:rsidRPr="00721243" w14:paraId="25BF2EA3" w14:textId="77777777" w:rsidTr="001264B1">
        <w:tc>
          <w:tcPr>
            <w:tcW w:w="1723" w:type="pct"/>
            <w:tcBorders>
              <w:top w:val="single" w:sz="4" w:space="0" w:color="auto"/>
              <w:left w:val="single" w:sz="4" w:space="0" w:color="auto"/>
              <w:bottom w:val="single" w:sz="4" w:space="0" w:color="auto"/>
              <w:right w:val="single" w:sz="4" w:space="0" w:color="auto"/>
            </w:tcBorders>
            <w:vAlign w:val="center"/>
            <w:hideMark/>
          </w:tcPr>
          <w:p w14:paraId="1E0846B9" w14:textId="77777777" w:rsidR="001264B1" w:rsidRPr="00721243" w:rsidRDefault="001264B1" w:rsidP="001E1643">
            <w:pPr>
              <w:tabs>
                <w:tab w:val="left" w:pos="0"/>
              </w:tabs>
              <w:spacing w:before="40" w:after="40"/>
              <w:jc w:val="left"/>
              <w:rPr>
                <w:rFonts w:cs="Arial"/>
                <w:sz w:val="16"/>
              </w:rPr>
            </w:pPr>
            <w:r w:rsidRPr="00721243">
              <w:rPr>
                <w:rFonts w:cs="Arial"/>
                <w:sz w:val="16"/>
              </w:rPr>
              <w:t>Grejder</w:t>
            </w:r>
          </w:p>
        </w:tc>
        <w:tc>
          <w:tcPr>
            <w:tcW w:w="1754" w:type="pct"/>
            <w:tcBorders>
              <w:top w:val="single" w:sz="4" w:space="0" w:color="auto"/>
              <w:left w:val="single" w:sz="4" w:space="0" w:color="auto"/>
              <w:bottom w:val="single" w:sz="4" w:space="0" w:color="auto"/>
              <w:right w:val="single" w:sz="4" w:space="0" w:color="auto"/>
            </w:tcBorders>
            <w:vAlign w:val="center"/>
          </w:tcPr>
          <w:p w14:paraId="3E8DD703" w14:textId="77777777" w:rsidR="001264B1" w:rsidRPr="00721243" w:rsidRDefault="001264B1" w:rsidP="001E1643">
            <w:pPr>
              <w:tabs>
                <w:tab w:val="left" w:pos="0"/>
              </w:tabs>
              <w:spacing w:before="40" w:after="40"/>
              <w:jc w:val="center"/>
              <w:rPr>
                <w:rFonts w:cs="Arial"/>
                <w:sz w:val="16"/>
              </w:rPr>
            </w:pPr>
            <w:r w:rsidRPr="00721243">
              <w:rPr>
                <w:rFonts w:cs="Arial"/>
                <w:sz w:val="16"/>
              </w:rPr>
              <w:t>2</w:t>
            </w:r>
          </w:p>
        </w:tc>
        <w:tc>
          <w:tcPr>
            <w:tcW w:w="1522" w:type="pct"/>
            <w:tcBorders>
              <w:top w:val="single" w:sz="4" w:space="0" w:color="auto"/>
              <w:left w:val="single" w:sz="4" w:space="0" w:color="auto"/>
              <w:bottom w:val="single" w:sz="4" w:space="0" w:color="auto"/>
              <w:right w:val="single" w:sz="4" w:space="0" w:color="auto"/>
            </w:tcBorders>
          </w:tcPr>
          <w:p w14:paraId="627E6395" w14:textId="77777777" w:rsidR="001264B1" w:rsidRPr="00721243" w:rsidRDefault="001264B1" w:rsidP="001E1643">
            <w:pPr>
              <w:tabs>
                <w:tab w:val="left" w:pos="0"/>
              </w:tabs>
              <w:spacing w:before="40" w:after="40"/>
              <w:jc w:val="center"/>
              <w:rPr>
                <w:rFonts w:cs="Arial"/>
                <w:sz w:val="16"/>
              </w:rPr>
            </w:pPr>
            <w:r w:rsidRPr="00721243">
              <w:rPr>
                <w:rFonts w:cs="Arial"/>
                <w:sz w:val="16"/>
              </w:rPr>
              <w:t>136 kW</w:t>
            </w:r>
          </w:p>
        </w:tc>
      </w:tr>
    </w:tbl>
    <w:p w14:paraId="1A89F9CB" w14:textId="40ECFEDE" w:rsidR="0092521E" w:rsidRDefault="0092521E" w:rsidP="0092521E">
      <w:pPr>
        <w:rPr>
          <w:rFonts w:cs="Arial"/>
          <w:szCs w:val="22"/>
        </w:rPr>
      </w:pPr>
    </w:p>
    <w:p w14:paraId="0054F809" w14:textId="77777777" w:rsidR="00AF3B32" w:rsidRPr="00721243" w:rsidRDefault="00AF3B32" w:rsidP="0092521E">
      <w:pPr>
        <w:rPr>
          <w:rFonts w:cs="Arial"/>
          <w:szCs w:val="22"/>
        </w:rPr>
      </w:pPr>
    </w:p>
    <w:p w14:paraId="3F68230C" w14:textId="0ACD883C" w:rsidR="00083354" w:rsidRPr="00721243" w:rsidRDefault="00AB0850" w:rsidP="001264B1">
      <w:pPr>
        <w:pStyle w:val="Caption"/>
        <w:rPr>
          <w:rFonts w:cs="Arial"/>
          <w:b w:val="0"/>
          <w:bCs w:val="0"/>
        </w:rPr>
      </w:pPr>
      <w:bookmarkStart w:id="568" w:name="_Toc221003331"/>
      <w:r w:rsidRPr="00721243">
        <w:t xml:space="preserve">Tabela </w:t>
      </w:r>
      <w:r w:rsidRPr="00721243">
        <w:rPr>
          <w:b w:val="0"/>
          <w:bCs w:val="0"/>
        </w:rPr>
        <w:fldChar w:fldCharType="begin"/>
      </w:r>
      <w:r w:rsidRPr="00721243">
        <w:instrText xml:space="preserve"> SEQ Tabela \* ARABIC </w:instrText>
      </w:r>
      <w:r w:rsidRPr="00721243">
        <w:rPr>
          <w:b w:val="0"/>
          <w:bCs w:val="0"/>
        </w:rPr>
        <w:fldChar w:fldCharType="separate"/>
      </w:r>
      <w:r w:rsidR="00D967F6">
        <w:rPr>
          <w:noProof/>
        </w:rPr>
        <w:t>24</w:t>
      </w:r>
      <w:r w:rsidRPr="00721243">
        <w:rPr>
          <w:b w:val="0"/>
          <w:bCs w:val="0"/>
        </w:rPr>
        <w:fldChar w:fldCharType="end"/>
      </w:r>
      <w:r w:rsidRPr="00721243">
        <w:rPr>
          <w:rFonts w:cs="Arial"/>
        </w:rPr>
        <w:t xml:space="preserve">. </w:t>
      </w:r>
      <w:r w:rsidR="001264B1" w:rsidRPr="00721243">
        <w:rPr>
          <w:rFonts w:cs="Arial"/>
          <w:b w:val="0"/>
          <w:bCs w:val="0"/>
        </w:rPr>
        <w:t>Izračunate ukupne emisije za građevinske mašine</w:t>
      </w:r>
      <w:bookmarkEnd w:id="568"/>
    </w:p>
    <w:tbl>
      <w:tblPr>
        <w:tblW w:w="5000" w:type="pct"/>
        <w:tblLook w:val="04A0" w:firstRow="1" w:lastRow="0" w:firstColumn="1" w:lastColumn="0" w:noHBand="0" w:noVBand="1"/>
      </w:tblPr>
      <w:tblGrid>
        <w:gridCol w:w="2962"/>
        <w:gridCol w:w="3074"/>
        <w:gridCol w:w="2968"/>
      </w:tblGrid>
      <w:tr w:rsidR="001264B1" w:rsidRPr="00721243" w14:paraId="5000E490" w14:textId="77777777" w:rsidTr="001264B1">
        <w:tc>
          <w:tcPr>
            <w:tcW w:w="1645" w:type="pct"/>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68586DFA" w14:textId="77777777" w:rsidR="001264B1" w:rsidRPr="00721243" w:rsidRDefault="001264B1" w:rsidP="001E1643">
            <w:pPr>
              <w:spacing w:before="40" w:after="40"/>
              <w:rPr>
                <w:rFonts w:cs="Arial"/>
                <w:b/>
                <w:bCs/>
                <w:sz w:val="16"/>
                <w:szCs w:val="16"/>
              </w:rPr>
            </w:pPr>
            <w:r w:rsidRPr="00721243">
              <w:rPr>
                <w:rFonts w:cs="Arial"/>
                <w:b/>
                <w:bCs/>
                <w:sz w:val="16"/>
                <w:szCs w:val="16"/>
              </w:rPr>
              <w:t>Parametri</w:t>
            </w:r>
          </w:p>
        </w:tc>
        <w:tc>
          <w:tcPr>
            <w:tcW w:w="1707" w:type="pct"/>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238005C2" w14:textId="77777777" w:rsidR="001264B1" w:rsidRPr="00721243" w:rsidRDefault="001264B1" w:rsidP="001E1643">
            <w:pPr>
              <w:spacing w:before="40" w:after="40"/>
              <w:jc w:val="center"/>
              <w:rPr>
                <w:rFonts w:cs="Arial"/>
                <w:b/>
                <w:bCs/>
                <w:sz w:val="16"/>
                <w:szCs w:val="16"/>
              </w:rPr>
            </w:pPr>
            <w:r w:rsidRPr="00721243">
              <w:rPr>
                <w:rFonts w:cs="Arial"/>
                <w:b/>
                <w:bCs/>
                <w:sz w:val="16"/>
                <w:szCs w:val="16"/>
              </w:rPr>
              <w:t>Izračunate ukupne emisije  (g/h)</w:t>
            </w:r>
          </w:p>
        </w:tc>
        <w:tc>
          <w:tcPr>
            <w:tcW w:w="1648" w:type="pct"/>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0169B993" w14:textId="77777777" w:rsidR="001264B1" w:rsidRPr="00721243" w:rsidRDefault="001264B1" w:rsidP="001E1643">
            <w:pPr>
              <w:spacing w:before="40" w:after="40"/>
              <w:jc w:val="center"/>
              <w:rPr>
                <w:rFonts w:cs="Arial"/>
                <w:b/>
                <w:bCs/>
                <w:sz w:val="16"/>
                <w:szCs w:val="16"/>
              </w:rPr>
            </w:pPr>
            <w:r w:rsidRPr="00721243">
              <w:rPr>
                <w:rFonts w:cs="Arial"/>
                <w:b/>
                <w:bCs/>
                <w:sz w:val="16"/>
                <w:szCs w:val="16"/>
              </w:rPr>
              <w:t>Granične vrijednosti (mg/m</w:t>
            </w:r>
            <w:r w:rsidRPr="00721243">
              <w:rPr>
                <w:rFonts w:cs="Arial"/>
                <w:b/>
                <w:bCs/>
                <w:sz w:val="16"/>
                <w:szCs w:val="16"/>
                <w:vertAlign w:val="superscript"/>
              </w:rPr>
              <w:t>3</w:t>
            </w:r>
            <w:r w:rsidRPr="00721243">
              <w:rPr>
                <w:rFonts w:cs="Arial"/>
                <w:b/>
                <w:bCs/>
                <w:sz w:val="16"/>
                <w:szCs w:val="16"/>
              </w:rPr>
              <w:t>)</w:t>
            </w:r>
            <w:r w:rsidRPr="00721243">
              <w:rPr>
                <w:rStyle w:val="FootnoteReference"/>
                <w:rFonts w:cs="Arial"/>
                <w:b/>
                <w:bCs/>
                <w:sz w:val="16"/>
                <w:szCs w:val="16"/>
              </w:rPr>
              <w:footnoteReference w:id="2"/>
            </w:r>
          </w:p>
        </w:tc>
      </w:tr>
      <w:tr w:rsidR="001264B1" w:rsidRPr="00721243" w14:paraId="5571ECF1" w14:textId="77777777" w:rsidTr="001264B1">
        <w:tc>
          <w:tcPr>
            <w:tcW w:w="1645" w:type="pct"/>
            <w:tcBorders>
              <w:top w:val="single" w:sz="4" w:space="0" w:color="auto"/>
              <w:left w:val="single" w:sz="4" w:space="0" w:color="auto"/>
              <w:bottom w:val="single" w:sz="4" w:space="0" w:color="auto"/>
              <w:right w:val="single" w:sz="4" w:space="0" w:color="auto"/>
            </w:tcBorders>
            <w:hideMark/>
          </w:tcPr>
          <w:p w14:paraId="4D4D4FF0" w14:textId="77777777" w:rsidR="001264B1" w:rsidRPr="00721243" w:rsidRDefault="001264B1" w:rsidP="001E1643">
            <w:pPr>
              <w:spacing w:before="40" w:after="40"/>
              <w:rPr>
                <w:rFonts w:cs="Arial"/>
                <w:sz w:val="16"/>
                <w:szCs w:val="16"/>
              </w:rPr>
            </w:pPr>
            <w:r w:rsidRPr="00721243">
              <w:rPr>
                <w:rFonts w:cs="Arial"/>
                <w:sz w:val="16"/>
                <w:szCs w:val="16"/>
              </w:rPr>
              <w:t>NO</w:t>
            </w:r>
            <w:r w:rsidRPr="00721243">
              <w:rPr>
                <w:rFonts w:cs="Arial"/>
                <w:sz w:val="16"/>
                <w:szCs w:val="16"/>
                <w:vertAlign w:val="subscript"/>
              </w:rPr>
              <w:t>x</w:t>
            </w:r>
          </w:p>
        </w:tc>
        <w:tc>
          <w:tcPr>
            <w:tcW w:w="1707" w:type="pct"/>
            <w:tcBorders>
              <w:top w:val="single" w:sz="4" w:space="0" w:color="auto"/>
              <w:left w:val="single" w:sz="4" w:space="0" w:color="auto"/>
              <w:bottom w:val="single" w:sz="4" w:space="0" w:color="auto"/>
              <w:right w:val="single" w:sz="4" w:space="0" w:color="auto"/>
            </w:tcBorders>
            <w:hideMark/>
          </w:tcPr>
          <w:p w14:paraId="2A009782" w14:textId="77777777" w:rsidR="001264B1" w:rsidRPr="00721243" w:rsidRDefault="001264B1" w:rsidP="001E1643">
            <w:pPr>
              <w:spacing w:before="40" w:after="40"/>
              <w:jc w:val="center"/>
              <w:rPr>
                <w:rFonts w:cs="Arial"/>
                <w:sz w:val="16"/>
                <w:szCs w:val="16"/>
              </w:rPr>
            </w:pPr>
            <w:r w:rsidRPr="00721243">
              <w:rPr>
                <w:rFonts w:cs="Arial"/>
                <w:sz w:val="16"/>
                <w:szCs w:val="16"/>
              </w:rPr>
              <w:t>16,957</w:t>
            </w:r>
          </w:p>
        </w:tc>
        <w:tc>
          <w:tcPr>
            <w:tcW w:w="1648" w:type="pct"/>
            <w:tcBorders>
              <w:top w:val="single" w:sz="4" w:space="0" w:color="auto"/>
              <w:left w:val="single" w:sz="4" w:space="0" w:color="auto"/>
              <w:bottom w:val="single" w:sz="4" w:space="0" w:color="auto"/>
              <w:right w:val="single" w:sz="4" w:space="0" w:color="auto"/>
            </w:tcBorders>
          </w:tcPr>
          <w:p w14:paraId="73C13096" w14:textId="77777777" w:rsidR="001264B1" w:rsidRPr="00721243" w:rsidRDefault="001264B1" w:rsidP="001E1643">
            <w:pPr>
              <w:spacing w:before="40" w:after="40"/>
              <w:jc w:val="center"/>
              <w:rPr>
                <w:rFonts w:cs="Arial"/>
                <w:sz w:val="16"/>
                <w:szCs w:val="16"/>
              </w:rPr>
            </w:pPr>
            <w:r w:rsidRPr="00721243">
              <w:rPr>
                <w:rFonts w:cs="Arial"/>
                <w:sz w:val="16"/>
                <w:szCs w:val="16"/>
              </w:rPr>
              <w:t xml:space="preserve">110 </w:t>
            </w:r>
          </w:p>
        </w:tc>
      </w:tr>
      <w:tr w:rsidR="001264B1" w:rsidRPr="00721243" w14:paraId="6128154A" w14:textId="77777777" w:rsidTr="001264B1">
        <w:tc>
          <w:tcPr>
            <w:tcW w:w="1645" w:type="pct"/>
            <w:tcBorders>
              <w:top w:val="single" w:sz="4" w:space="0" w:color="auto"/>
              <w:left w:val="single" w:sz="4" w:space="0" w:color="auto"/>
              <w:bottom w:val="single" w:sz="4" w:space="0" w:color="auto"/>
              <w:right w:val="single" w:sz="4" w:space="0" w:color="auto"/>
            </w:tcBorders>
            <w:hideMark/>
          </w:tcPr>
          <w:p w14:paraId="0E9BBC89" w14:textId="77777777" w:rsidR="001264B1" w:rsidRPr="00721243" w:rsidRDefault="001264B1" w:rsidP="001E1643">
            <w:pPr>
              <w:spacing w:before="40" w:after="40"/>
              <w:rPr>
                <w:rFonts w:cs="Arial"/>
                <w:sz w:val="16"/>
                <w:szCs w:val="16"/>
              </w:rPr>
            </w:pPr>
            <w:r w:rsidRPr="00721243">
              <w:rPr>
                <w:rFonts w:cs="Arial"/>
                <w:sz w:val="16"/>
                <w:szCs w:val="16"/>
              </w:rPr>
              <w:t>CO</w:t>
            </w:r>
          </w:p>
        </w:tc>
        <w:tc>
          <w:tcPr>
            <w:tcW w:w="1707" w:type="pct"/>
            <w:tcBorders>
              <w:top w:val="single" w:sz="4" w:space="0" w:color="auto"/>
              <w:left w:val="single" w:sz="4" w:space="0" w:color="auto"/>
              <w:bottom w:val="single" w:sz="4" w:space="0" w:color="auto"/>
              <w:right w:val="single" w:sz="4" w:space="0" w:color="auto"/>
            </w:tcBorders>
            <w:hideMark/>
          </w:tcPr>
          <w:p w14:paraId="079C853A" w14:textId="77777777" w:rsidR="001264B1" w:rsidRPr="00721243" w:rsidRDefault="001264B1" w:rsidP="001E1643">
            <w:pPr>
              <w:spacing w:before="40" w:after="40"/>
              <w:jc w:val="center"/>
              <w:rPr>
                <w:rFonts w:cs="Arial"/>
                <w:sz w:val="16"/>
                <w:szCs w:val="16"/>
              </w:rPr>
            </w:pPr>
            <w:r w:rsidRPr="00721243">
              <w:rPr>
                <w:rFonts w:cs="Arial"/>
                <w:sz w:val="16"/>
                <w:szCs w:val="16"/>
              </w:rPr>
              <w:t>23,740</w:t>
            </w:r>
          </w:p>
        </w:tc>
        <w:tc>
          <w:tcPr>
            <w:tcW w:w="1648" w:type="pct"/>
            <w:tcBorders>
              <w:top w:val="single" w:sz="4" w:space="0" w:color="auto"/>
              <w:left w:val="single" w:sz="4" w:space="0" w:color="auto"/>
              <w:bottom w:val="single" w:sz="4" w:space="0" w:color="auto"/>
              <w:right w:val="single" w:sz="4" w:space="0" w:color="auto"/>
            </w:tcBorders>
          </w:tcPr>
          <w:p w14:paraId="1AAFB10E" w14:textId="77777777" w:rsidR="001264B1" w:rsidRPr="00721243" w:rsidRDefault="001264B1" w:rsidP="001E1643">
            <w:pPr>
              <w:spacing w:before="40" w:after="40"/>
              <w:jc w:val="center"/>
              <w:rPr>
                <w:rFonts w:cs="Arial"/>
                <w:sz w:val="16"/>
                <w:szCs w:val="16"/>
              </w:rPr>
            </w:pPr>
            <w:r w:rsidRPr="00721243">
              <w:rPr>
                <w:rFonts w:cs="Arial"/>
                <w:sz w:val="16"/>
                <w:szCs w:val="16"/>
              </w:rPr>
              <w:t xml:space="preserve">10 </w:t>
            </w:r>
          </w:p>
        </w:tc>
      </w:tr>
      <w:tr w:rsidR="001264B1" w:rsidRPr="00721243" w14:paraId="148A293B" w14:textId="77777777" w:rsidTr="001264B1">
        <w:tc>
          <w:tcPr>
            <w:tcW w:w="1645" w:type="pct"/>
            <w:tcBorders>
              <w:top w:val="single" w:sz="4" w:space="0" w:color="auto"/>
              <w:left w:val="single" w:sz="4" w:space="0" w:color="auto"/>
              <w:bottom w:val="single" w:sz="4" w:space="0" w:color="auto"/>
              <w:right w:val="single" w:sz="4" w:space="0" w:color="auto"/>
            </w:tcBorders>
            <w:hideMark/>
          </w:tcPr>
          <w:p w14:paraId="59C5A25B" w14:textId="77777777" w:rsidR="001264B1" w:rsidRPr="00721243" w:rsidRDefault="001264B1" w:rsidP="001E1643">
            <w:pPr>
              <w:spacing w:before="40" w:after="40"/>
              <w:rPr>
                <w:rFonts w:cs="Arial"/>
                <w:sz w:val="16"/>
                <w:szCs w:val="16"/>
              </w:rPr>
            </w:pPr>
            <w:r w:rsidRPr="00721243">
              <w:rPr>
                <w:rFonts w:cs="Arial"/>
                <w:sz w:val="16"/>
                <w:szCs w:val="16"/>
              </w:rPr>
              <w:t>HC</w:t>
            </w:r>
          </w:p>
        </w:tc>
        <w:tc>
          <w:tcPr>
            <w:tcW w:w="1707" w:type="pct"/>
            <w:tcBorders>
              <w:top w:val="single" w:sz="4" w:space="0" w:color="auto"/>
              <w:left w:val="single" w:sz="4" w:space="0" w:color="auto"/>
              <w:bottom w:val="single" w:sz="4" w:space="0" w:color="auto"/>
              <w:right w:val="single" w:sz="4" w:space="0" w:color="auto"/>
            </w:tcBorders>
            <w:hideMark/>
          </w:tcPr>
          <w:p w14:paraId="0DF25B2C" w14:textId="77777777" w:rsidR="001264B1" w:rsidRPr="00721243" w:rsidRDefault="001264B1" w:rsidP="001E1643">
            <w:pPr>
              <w:spacing w:before="40" w:after="40"/>
              <w:jc w:val="center"/>
              <w:rPr>
                <w:rFonts w:cs="Arial"/>
                <w:sz w:val="16"/>
                <w:szCs w:val="16"/>
              </w:rPr>
            </w:pPr>
            <w:r w:rsidRPr="00721243">
              <w:rPr>
                <w:rFonts w:cs="Arial"/>
                <w:sz w:val="16"/>
                <w:szCs w:val="16"/>
              </w:rPr>
              <w:t>1,288</w:t>
            </w:r>
          </w:p>
        </w:tc>
        <w:tc>
          <w:tcPr>
            <w:tcW w:w="1648" w:type="pct"/>
            <w:tcBorders>
              <w:top w:val="single" w:sz="4" w:space="0" w:color="auto"/>
              <w:left w:val="single" w:sz="4" w:space="0" w:color="auto"/>
              <w:bottom w:val="single" w:sz="4" w:space="0" w:color="auto"/>
              <w:right w:val="single" w:sz="4" w:space="0" w:color="auto"/>
            </w:tcBorders>
          </w:tcPr>
          <w:p w14:paraId="25A05FDB" w14:textId="77777777" w:rsidR="001264B1" w:rsidRPr="00721243" w:rsidRDefault="001264B1" w:rsidP="001E1643">
            <w:pPr>
              <w:spacing w:before="40" w:after="40"/>
              <w:jc w:val="center"/>
              <w:rPr>
                <w:rFonts w:cs="Arial"/>
                <w:sz w:val="16"/>
                <w:szCs w:val="16"/>
              </w:rPr>
            </w:pPr>
            <w:r w:rsidRPr="00721243">
              <w:rPr>
                <w:rFonts w:cs="Arial"/>
                <w:sz w:val="16"/>
                <w:szCs w:val="16"/>
              </w:rPr>
              <w:t>-</w:t>
            </w:r>
          </w:p>
        </w:tc>
      </w:tr>
      <w:tr w:rsidR="001264B1" w:rsidRPr="00721243" w14:paraId="44352D83" w14:textId="77777777" w:rsidTr="001264B1">
        <w:tc>
          <w:tcPr>
            <w:tcW w:w="1645" w:type="pct"/>
            <w:tcBorders>
              <w:top w:val="single" w:sz="4" w:space="0" w:color="auto"/>
              <w:left w:val="single" w:sz="4" w:space="0" w:color="auto"/>
              <w:bottom w:val="single" w:sz="4" w:space="0" w:color="auto"/>
              <w:right w:val="single" w:sz="4" w:space="0" w:color="auto"/>
            </w:tcBorders>
            <w:hideMark/>
          </w:tcPr>
          <w:p w14:paraId="135C79A7" w14:textId="77777777" w:rsidR="001264B1" w:rsidRPr="00721243" w:rsidRDefault="001264B1" w:rsidP="001E1643">
            <w:pPr>
              <w:spacing w:before="40" w:after="40"/>
              <w:rPr>
                <w:rFonts w:cs="Arial"/>
                <w:sz w:val="16"/>
                <w:szCs w:val="16"/>
              </w:rPr>
            </w:pPr>
            <w:r w:rsidRPr="00721243">
              <w:rPr>
                <w:rFonts w:cs="Arial"/>
                <w:sz w:val="16"/>
                <w:szCs w:val="16"/>
              </w:rPr>
              <w:t>PM</w:t>
            </w:r>
          </w:p>
        </w:tc>
        <w:tc>
          <w:tcPr>
            <w:tcW w:w="1707" w:type="pct"/>
            <w:tcBorders>
              <w:top w:val="single" w:sz="4" w:space="0" w:color="auto"/>
              <w:left w:val="single" w:sz="4" w:space="0" w:color="auto"/>
              <w:bottom w:val="single" w:sz="4" w:space="0" w:color="auto"/>
              <w:right w:val="single" w:sz="4" w:space="0" w:color="auto"/>
            </w:tcBorders>
            <w:hideMark/>
          </w:tcPr>
          <w:p w14:paraId="5DB3BE81" w14:textId="77777777" w:rsidR="001264B1" w:rsidRPr="00721243" w:rsidRDefault="001264B1" w:rsidP="001E1643">
            <w:pPr>
              <w:spacing w:before="40" w:after="40"/>
              <w:jc w:val="center"/>
              <w:rPr>
                <w:rFonts w:cs="Arial"/>
                <w:sz w:val="16"/>
                <w:szCs w:val="16"/>
              </w:rPr>
            </w:pPr>
            <w:r w:rsidRPr="00721243">
              <w:rPr>
                <w:rFonts w:cs="Arial"/>
                <w:sz w:val="16"/>
                <w:szCs w:val="16"/>
              </w:rPr>
              <w:t>168</w:t>
            </w:r>
          </w:p>
        </w:tc>
        <w:tc>
          <w:tcPr>
            <w:tcW w:w="1648" w:type="pct"/>
            <w:tcBorders>
              <w:top w:val="single" w:sz="4" w:space="0" w:color="auto"/>
              <w:left w:val="single" w:sz="4" w:space="0" w:color="auto"/>
              <w:bottom w:val="single" w:sz="4" w:space="0" w:color="auto"/>
              <w:right w:val="single" w:sz="4" w:space="0" w:color="auto"/>
            </w:tcBorders>
          </w:tcPr>
          <w:p w14:paraId="53A0359A" w14:textId="77777777" w:rsidR="001264B1" w:rsidRPr="00721243" w:rsidRDefault="001264B1" w:rsidP="001E1643">
            <w:pPr>
              <w:spacing w:before="40" w:after="40"/>
              <w:jc w:val="center"/>
              <w:rPr>
                <w:rFonts w:cs="Arial"/>
                <w:sz w:val="16"/>
                <w:szCs w:val="16"/>
              </w:rPr>
            </w:pPr>
            <w:r w:rsidRPr="00721243">
              <w:rPr>
                <w:rFonts w:cs="Arial"/>
                <w:sz w:val="16"/>
                <w:szCs w:val="16"/>
              </w:rPr>
              <w:t>50</w:t>
            </w:r>
          </w:p>
        </w:tc>
      </w:tr>
    </w:tbl>
    <w:p w14:paraId="75C95953" w14:textId="77777777" w:rsidR="0092521E" w:rsidRPr="00721243" w:rsidRDefault="0092521E" w:rsidP="0092521E">
      <w:pPr>
        <w:rPr>
          <w:rFonts w:cs="Arial"/>
          <w:szCs w:val="22"/>
        </w:rPr>
      </w:pPr>
    </w:p>
    <w:p w14:paraId="17C76FD4" w14:textId="77777777" w:rsidR="001264B1" w:rsidRPr="00721243" w:rsidRDefault="001264B1" w:rsidP="001264B1">
      <w:pPr>
        <w:tabs>
          <w:tab w:val="left" w:pos="0"/>
        </w:tabs>
        <w:rPr>
          <w:rFonts w:cs="Arial"/>
        </w:rPr>
      </w:pPr>
      <w:r w:rsidRPr="00721243">
        <w:rPr>
          <w:rFonts w:cs="Arial"/>
        </w:rPr>
        <w:t>Emisije izduvnih gasova koje proizlaze iz građevinskih mašina biće u skladu sa nacionalnim zakonodavstvom.</w:t>
      </w:r>
    </w:p>
    <w:p w14:paraId="5919E6FD" w14:textId="77777777" w:rsidR="001264B1" w:rsidRPr="00721243" w:rsidRDefault="001264B1" w:rsidP="001264B1">
      <w:pPr>
        <w:tabs>
          <w:tab w:val="left" w:pos="0"/>
        </w:tabs>
        <w:rPr>
          <w:rFonts w:cs="Arial"/>
        </w:rPr>
      </w:pPr>
    </w:p>
    <w:p w14:paraId="51BF62FB" w14:textId="4F368820" w:rsidR="001264B1" w:rsidRPr="00721243" w:rsidRDefault="001264B1" w:rsidP="001264B1">
      <w:pPr>
        <w:tabs>
          <w:tab w:val="left" w:pos="0"/>
        </w:tabs>
        <w:rPr>
          <w:rFonts w:cs="Arial"/>
        </w:rPr>
      </w:pPr>
      <w:r w:rsidRPr="00721243">
        <w:rPr>
          <w:rFonts w:cs="Arial"/>
        </w:rPr>
        <w:t>Tokom faze rada Projekta ne predviđaju se bilo kakvi uticaji na vazduh. Štaviše, sanacija cijele lokacije će minimizirati trenutne uticaje lokacije na kvalitet vazduha, posebno uočene tokom vjetrovitih uslova. Dakle, projekat će imati pozitivan uticaj na vazduh.</w:t>
      </w:r>
      <w:r w:rsidR="007F4CE8">
        <w:rPr>
          <w:rFonts w:cs="Arial"/>
        </w:rPr>
        <w:t xml:space="preserve"> </w:t>
      </w:r>
      <w:r w:rsidR="007F4CE8" w:rsidRPr="007F4CE8">
        <w:rPr>
          <w:rFonts w:cs="Arial"/>
        </w:rPr>
        <w:t>Ne očekuje se emisija metana, s obzirom na to da otpad po svom karakteru pretežno čin</w:t>
      </w:r>
      <w:r w:rsidR="007F4CE8">
        <w:rPr>
          <w:rFonts w:cs="Arial"/>
        </w:rPr>
        <w:t>i</w:t>
      </w:r>
      <w:r w:rsidR="007F4CE8" w:rsidRPr="007F4CE8">
        <w:rPr>
          <w:rFonts w:cs="Arial"/>
        </w:rPr>
        <w:t xml:space="preserve"> industrijski otpad</w:t>
      </w:r>
      <w:r w:rsidR="007F4CE8">
        <w:rPr>
          <w:rFonts w:cs="Arial"/>
        </w:rPr>
        <w:t>.</w:t>
      </w:r>
    </w:p>
    <w:p w14:paraId="06A83BD0" w14:textId="77777777" w:rsidR="00AF3B32" w:rsidRDefault="00AF3B32" w:rsidP="0092521E">
      <w:pPr>
        <w:tabs>
          <w:tab w:val="left" w:pos="0"/>
        </w:tabs>
        <w:rPr>
          <w:rFonts w:cs="Arial"/>
        </w:rPr>
      </w:pPr>
    </w:p>
    <w:p w14:paraId="513DAAC0" w14:textId="589F256E" w:rsidR="0092521E" w:rsidRPr="00721243" w:rsidRDefault="007F4CE8" w:rsidP="001264B1">
      <w:pPr>
        <w:tabs>
          <w:tab w:val="left" w:pos="0"/>
        </w:tabs>
        <w:rPr>
          <w:rFonts w:cs="Arial"/>
          <w:b/>
        </w:rPr>
      </w:pPr>
      <w:r>
        <w:rPr>
          <w:rFonts w:eastAsia="Calibri" w:cs="Arial"/>
        </w:rPr>
        <w:t>Tabela 25</w:t>
      </w:r>
      <w:r w:rsidR="003417CE" w:rsidRPr="00721243">
        <w:rPr>
          <w:rFonts w:eastAsia="Calibri" w:cs="Arial"/>
        </w:rPr>
        <w:t xml:space="preserve"> </w:t>
      </w:r>
      <w:r w:rsidR="001264B1" w:rsidRPr="00721243">
        <w:rPr>
          <w:rFonts w:cs="Arial"/>
        </w:rPr>
        <w:t>prikazuje potencijalne uticaje na kvalitet vazduha, kao i značaj tih uticaja.</w:t>
      </w:r>
    </w:p>
    <w:p w14:paraId="354E1C5E" w14:textId="77777777" w:rsidR="00544386" w:rsidRPr="00721243" w:rsidRDefault="00544386" w:rsidP="0092521E">
      <w:pPr>
        <w:rPr>
          <w:rFonts w:cs="Arial"/>
          <w:b/>
        </w:rPr>
      </w:pPr>
    </w:p>
    <w:p w14:paraId="5B41CBE4" w14:textId="1BE5F98E" w:rsidR="00083354" w:rsidRPr="00721243" w:rsidRDefault="00111055" w:rsidP="00C70854">
      <w:pPr>
        <w:pStyle w:val="Caption"/>
        <w:rPr>
          <w:rFonts w:cs="Arial"/>
          <w:szCs w:val="20"/>
        </w:rPr>
      </w:pPr>
      <w:bookmarkStart w:id="569" w:name="_Ref100551518"/>
      <w:bookmarkStart w:id="570" w:name="_Toc221003332"/>
      <w:r w:rsidRPr="00721243">
        <w:t xml:space="preserve">Tabela </w:t>
      </w:r>
      <w:r w:rsidRPr="00721243">
        <w:fldChar w:fldCharType="begin"/>
      </w:r>
      <w:r w:rsidRPr="00721243">
        <w:instrText xml:space="preserve"> SEQ Tabela \* ARABIC </w:instrText>
      </w:r>
      <w:r w:rsidRPr="00721243">
        <w:fldChar w:fldCharType="separate"/>
      </w:r>
      <w:r w:rsidR="00D967F6">
        <w:rPr>
          <w:noProof/>
        </w:rPr>
        <w:t>25</w:t>
      </w:r>
      <w:r w:rsidRPr="00721243">
        <w:fldChar w:fldCharType="end"/>
      </w:r>
      <w:r w:rsidRPr="00721243">
        <w:t>.</w:t>
      </w:r>
      <w:bookmarkEnd w:id="569"/>
      <w:r w:rsidR="00083354" w:rsidRPr="00721243">
        <w:rPr>
          <w:rFonts w:cs="Arial"/>
        </w:rPr>
        <w:t xml:space="preserve"> </w:t>
      </w:r>
      <w:r w:rsidR="001264B1" w:rsidRPr="00721243">
        <w:rPr>
          <w:rFonts w:cs="Arial"/>
          <w:b w:val="0"/>
          <w:bCs w:val="0"/>
        </w:rPr>
        <w:t>Procjena uticaja na kvalitet vazduha</w:t>
      </w:r>
      <w:bookmarkEnd w:id="570"/>
    </w:p>
    <w:tbl>
      <w:tblPr>
        <w:tblStyle w:val="TableGrid3"/>
        <w:tblW w:w="5000" w:type="pct"/>
        <w:tblInd w:w="0" w:type="dxa"/>
        <w:tblCellMar>
          <w:left w:w="57" w:type="dxa"/>
          <w:right w:w="57" w:type="dxa"/>
        </w:tblCellMar>
        <w:tblLook w:val="04A0" w:firstRow="1" w:lastRow="0" w:firstColumn="1" w:lastColumn="0" w:noHBand="0" w:noVBand="1"/>
      </w:tblPr>
      <w:tblGrid>
        <w:gridCol w:w="1350"/>
        <w:gridCol w:w="1887"/>
        <w:gridCol w:w="1490"/>
        <w:gridCol w:w="1501"/>
        <w:gridCol w:w="1166"/>
        <w:gridCol w:w="1508"/>
      </w:tblGrid>
      <w:tr w:rsidR="001264B1" w:rsidRPr="00721243" w14:paraId="500ACFDF" w14:textId="77777777" w:rsidTr="00C70854">
        <w:tc>
          <w:tcPr>
            <w:tcW w:w="758"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3CFC4AFB" w14:textId="77777777" w:rsidR="001264B1" w:rsidRPr="00721243" w:rsidRDefault="001264B1" w:rsidP="001E1643">
            <w:pPr>
              <w:jc w:val="center"/>
              <w:rPr>
                <w:rFonts w:eastAsia="Calibri" w:cs="Arial"/>
                <w:b/>
                <w:bCs/>
                <w:sz w:val="16"/>
                <w:szCs w:val="18"/>
              </w:rPr>
            </w:pPr>
            <w:r w:rsidRPr="00721243">
              <w:rPr>
                <w:rFonts w:eastAsia="Calibri" w:cs="Arial"/>
                <w:b/>
                <w:bCs/>
                <w:sz w:val="16"/>
                <w:szCs w:val="16"/>
                <w:lang w:eastAsia="tr-TR"/>
              </w:rPr>
              <w:t>Ugrožena komponenta ekosistema</w:t>
            </w:r>
          </w:p>
        </w:tc>
        <w:tc>
          <w:tcPr>
            <w:tcW w:w="1060"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35D564CA" w14:textId="77777777" w:rsidR="001264B1" w:rsidRPr="00721243" w:rsidRDefault="001264B1" w:rsidP="001E1643">
            <w:pPr>
              <w:jc w:val="center"/>
              <w:rPr>
                <w:rFonts w:eastAsia="Calibri" w:cs="Arial"/>
                <w:b/>
                <w:bCs/>
                <w:sz w:val="16"/>
                <w:szCs w:val="18"/>
              </w:rPr>
            </w:pPr>
            <w:r w:rsidRPr="00721243">
              <w:rPr>
                <w:rFonts w:eastAsia="Calibri" w:cs="Arial"/>
                <w:b/>
                <w:bCs/>
                <w:sz w:val="16"/>
                <w:szCs w:val="16"/>
                <w:lang w:eastAsia="tr-TR"/>
              </w:rPr>
              <w:t>Izvor uticaja</w:t>
            </w:r>
          </w:p>
        </w:tc>
        <w:tc>
          <w:tcPr>
            <w:tcW w:w="837"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5688588C" w14:textId="77777777" w:rsidR="001264B1" w:rsidRPr="00721243" w:rsidRDefault="001264B1" w:rsidP="001E1643">
            <w:pPr>
              <w:jc w:val="center"/>
              <w:rPr>
                <w:rFonts w:eastAsia="Calibri" w:cs="Arial"/>
                <w:b/>
                <w:bCs/>
                <w:sz w:val="16"/>
                <w:szCs w:val="18"/>
              </w:rPr>
            </w:pPr>
            <w:r w:rsidRPr="00721243">
              <w:rPr>
                <w:rFonts w:eastAsia="Calibri" w:cs="Arial"/>
                <w:b/>
                <w:bCs/>
                <w:sz w:val="16"/>
                <w:szCs w:val="16"/>
                <w:lang w:eastAsia="tr-TR"/>
              </w:rPr>
              <w:t>Projektna  faza</w:t>
            </w:r>
          </w:p>
        </w:tc>
        <w:tc>
          <w:tcPr>
            <w:tcW w:w="843"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47B9D16B" w14:textId="77777777" w:rsidR="001264B1" w:rsidRPr="00721243" w:rsidRDefault="001264B1" w:rsidP="001E1643">
            <w:pPr>
              <w:jc w:val="center"/>
              <w:rPr>
                <w:rFonts w:eastAsia="Calibri" w:cs="Arial"/>
                <w:b/>
                <w:bCs/>
                <w:sz w:val="16"/>
                <w:szCs w:val="18"/>
              </w:rPr>
            </w:pPr>
            <w:r w:rsidRPr="00721243">
              <w:rPr>
                <w:rFonts w:eastAsia="Calibri" w:cs="Arial"/>
                <w:b/>
                <w:bCs/>
                <w:sz w:val="16"/>
                <w:szCs w:val="16"/>
                <w:lang w:eastAsia="tr-TR"/>
              </w:rPr>
              <w:t>Definicija  potencijalnog uticaja</w:t>
            </w:r>
          </w:p>
        </w:tc>
        <w:tc>
          <w:tcPr>
            <w:tcW w:w="655"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3EA3D88D" w14:textId="77777777" w:rsidR="001264B1" w:rsidRPr="00721243" w:rsidRDefault="001264B1" w:rsidP="001E1643">
            <w:pPr>
              <w:jc w:val="center"/>
              <w:rPr>
                <w:rFonts w:eastAsia="Calibri" w:cs="Arial"/>
                <w:b/>
                <w:bCs/>
                <w:sz w:val="16"/>
                <w:szCs w:val="18"/>
              </w:rPr>
            </w:pPr>
            <w:r w:rsidRPr="00721243">
              <w:rPr>
                <w:rFonts w:eastAsia="Calibri" w:cs="Arial"/>
                <w:b/>
                <w:bCs/>
                <w:sz w:val="16"/>
                <w:szCs w:val="16"/>
                <w:lang w:eastAsia="tr-TR"/>
              </w:rPr>
              <w:t>Vrsta uticaja</w:t>
            </w:r>
          </w:p>
        </w:tc>
        <w:tc>
          <w:tcPr>
            <w:tcW w:w="847"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2EB77B88" w14:textId="77777777" w:rsidR="001264B1" w:rsidRPr="00721243" w:rsidRDefault="001264B1" w:rsidP="001E1643">
            <w:pPr>
              <w:jc w:val="center"/>
              <w:rPr>
                <w:rFonts w:eastAsia="Calibri" w:cs="Arial"/>
                <w:b/>
                <w:bCs/>
                <w:sz w:val="16"/>
                <w:szCs w:val="18"/>
              </w:rPr>
            </w:pPr>
            <w:r w:rsidRPr="00721243">
              <w:rPr>
                <w:rFonts w:eastAsia="Calibri" w:cs="Arial"/>
                <w:b/>
                <w:bCs/>
                <w:sz w:val="16"/>
                <w:szCs w:val="16"/>
                <w:lang w:eastAsia="tr-TR"/>
              </w:rPr>
              <w:t>Značaj  uticaja prije  ublažavanja</w:t>
            </w:r>
          </w:p>
        </w:tc>
      </w:tr>
      <w:tr w:rsidR="001264B1" w:rsidRPr="00721243" w14:paraId="4A1110A4" w14:textId="77777777" w:rsidTr="007A299C">
        <w:tc>
          <w:tcPr>
            <w:tcW w:w="758" w:type="pct"/>
            <w:vMerge w:val="restart"/>
            <w:tcBorders>
              <w:top w:val="single" w:sz="4" w:space="0" w:color="auto"/>
              <w:left w:val="single" w:sz="4" w:space="0" w:color="auto"/>
              <w:right w:val="single" w:sz="4" w:space="0" w:color="auto"/>
            </w:tcBorders>
            <w:vAlign w:val="center"/>
          </w:tcPr>
          <w:p w14:paraId="49D57215" w14:textId="77777777" w:rsidR="001264B1" w:rsidRPr="00721243" w:rsidRDefault="001264B1" w:rsidP="007A299C">
            <w:pPr>
              <w:jc w:val="center"/>
              <w:rPr>
                <w:rFonts w:eastAsia="Calibri" w:cs="Arial"/>
                <w:bCs/>
                <w:sz w:val="16"/>
                <w:szCs w:val="18"/>
              </w:rPr>
            </w:pPr>
            <w:r w:rsidRPr="00721243">
              <w:rPr>
                <w:rFonts w:eastAsia="Calibri" w:cs="Arial"/>
                <w:bCs/>
                <w:sz w:val="16"/>
                <w:szCs w:val="18"/>
              </w:rPr>
              <w:t>Vazduh</w:t>
            </w:r>
          </w:p>
        </w:tc>
        <w:tc>
          <w:tcPr>
            <w:tcW w:w="1060" w:type="pct"/>
            <w:tcBorders>
              <w:top w:val="single" w:sz="4" w:space="0" w:color="auto"/>
              <w:left w:val="single" w:sz="4" w:space="0" w:color="auto"/>
              <w:bottom w:val="single" w:sz="4" w:space="0" w:color="auto"/>
              <w:right w:val="single" w:sz="4" w:space="0" w:color="auto"/>
            </w:tcBorders>
            <w:vAlign w:val="center"/>
          </w:tcPr>
          <w:p w14:paraId="1C8661D4" w14:textId="09B84256" w:rsidR="001264B1" w:rsidRPr="00721243" w:rsidRDefault="001264B1" w:rsidP="007A299C">
            <w:pPr>
              <w:jc w:val="center"/>
              <w:rPr>
                <w:rFonts w:eastAsia="Calibri" w:cs="Arial"/>
                <w:sz w:val="16"/>
                <w:szCs w:val="18"/>
              </w:rPr>
            </w:pPr>
            <w:r w:rsidRPr="00721243">
              <w:rPr>
                <w:rFonts w:eastAsia="Calibri" w:cs="Arial"/>
                <w:sz w:val="16"/>
                <w:szCs w:val="18"/>
              </w:rPr>
              <w:t>Emisija fugitivne prašine koja sadrži azbest</w:t>
            </w:r>
          </w:p>
        </w:tc>
        <w:tc>
          <w:tcPr>
            <w:tcW w:w="837" w:type="pct"/>
            <w:tcBorders>
              <w:top w:val="single" w:sz="4" w:space="0" w:color="auto"/>
              <w:left w:val="single" w:sz="4" w:space="0" w:color="auto"/>
              <w:bottom w:val="single" w:sz="4" w:space="0" w:color="auto"/>
              <w:right w:val="single" w:sz="4" w:space="0" w:color="auto"/>
            </w:tcBorders>
            <w:vAlign w:val="center"/>
          </w:tcPr>
          <w:p w14:paraId="6A63BF74" w14:textId="77777777" w:rsidR="001264B1" w:rsidRPr="00721243" w:rsidRDefault="001264B1" w:rsidP="007A299C">
            <w:pPr>
              <w:jc w:val="center"/>
              <w:rPr>
                <w:rFonts w:eastAsia="Calibri" w:cs="Arial"/>
                <w:sz w:val="16"/>
                <w:szCs w:val="18"/>
              </w:rPr>
            </w:pPr>
            <w:r w:rsidRPr="00721243">
              <w:rPr>
                <w:rFonts w:eastAsia="Calibri" w:cs="Arial"/>
                <w:sz w:val="16"/>
                <w:szCs w:val="18"/>
              </w:rPr>
              <w:t>Izgradnja</w:t>
            </w:r>
          </w:p>
        </w:tc>
        <w:tc>
          <w:tcPr>
            <w:tcW w:w="843" w:type="pct"/>
            <w:tcBorders>
              <w:top w:val="single" w:sz="4" w:space="0" w:color="auto"/>
              <w:left w:val="single" w:sz="4" w:space="0" w:color="auto"/>
              <w:bottom w:val="single" w:sz="4" w:space="0" w:color="auto"/>
              <w:right w:val="single" w:sz="4" w:space="0" w:color="auto"/>
            </w:tcBorders>
            <w:vAlign w:val="center"/>
          </w:tcPr>
          <w:p w14:paraId="0FB4C340" w14:textId="5BF4D7C6" w:rsidR="001264B1" w:rsidRPr="00721243" w:rsidRDefault="001264B1" w:rsidP="007A299C">
            <w:pPr>
              <w:jc w:val="center"/>
              <w:rPr>
                <w:rFonts w:eastAsia="Calibri" w:cs="Arial"/>
                <w:sz w:val="16"/>
                <w:szCs w:val="18"/>
              </w:rPr>
            </w:pPr>
            <w:r w:rsidRPr="00721243">
              <w:rPr>
                <w:rFonts w:eastAsia="Calibri" w:cs="Arial"/>
                <w:sz w:val="16"/>
                <w:szCs w:val="18"/>
              </w:rPr>
              <w:t>Negativan uticaj na zdravlje i bezbjednost radnika i lokalnog stanovništva</w:t>
            </w:r>
          </w:p>
        </w:tc>
        <w:tc>
          <w:tcPr>
            <w:tcW w:w="655" w:type="pct"/>
            <w:tcBorders>
              <w:top w:val="single" w:sz="4" w:space="0" w:color="auto"/>
              <w:left w:val="single" w:sz="4" w:space="0" w:color="auto"/>
              <w:bottom w:val="single" w:sz="4" w:space="0" w:color="auto"/>
              <w:right w:val="single" w:sz="4" w:space="0" w:color="auto"/>
            </w:tcBorders>
            <w:vAlign w:val="center"/>
          </w:tcPr>
          <w:p w14:paraId="24B31644" w14:textId="77777777" w:rsidR="001264B1" w:rsidRPr="00721243" w:rsidRDefault="001264B1" w:rsidP="007A299C">
            <w:pPr>
              <w:jc w:val="center"/>
              <w:rPr>
                <w:rFonts w:eastAsia="Calibri" w:cs="Arial"/>
                <w:sz w:val="16"/>
                <w:szCs w:val="18"/>
              </w:rPr>
            </w:pPr>
            <w:r w:rsidRPr="00721243">
              <w:rPr>
                <w:rFonts w:eastAsia="Calibri" w:cs="Arial"/>
                <w:sz w:val="16"/>
                <w:szCs w:val="18"/>
              </w:rPr>
              <w:t>Negativan</w:t>
            </w:r>
          </w:p>
        </w:tc>
        <w:tc>
          <w:tcPr>
            <w:tcW w:w="847" w:type="pct"/>
            <w:tcBorders>
              <w:top w:val="single" w:sz="4" w:space="0" w:color="auto"/>
              <w:left w:val="single" w:sz="4" w:space="0" w:color="auto"/>
              <w:bottom w:val="single" w:sz="4" w:space="0" w:color="auto"/>
              <w:right w:val="single" w:sz="4" w:space="0" w:color="auto"/>
            </w:tcBorders>
            <w:shd w:val="clear" w:color="auto" w:fill="FFC000"/>
            <w:vAlign w:val="center"/>
          </w:tcPr>
          <w:p w14:paraId="0569E208" w14:textId="77777777" w:rsidR="001264B1" w:rsidRPr="00721243" w:rsidRDefault="001264B1" w:rsidP="001E1643">
            <w:pPr>
              <w:jc w:val="center"/>
              <w:rPr>
                <w:rFonts w:cs="Arial"/>
                <w:color w:val="000000" w:themeColor="text1"/>
                <w:sz w:val="16"/>
                <w:szCs w:val="18"/>
              </w:rPr>
            </w:pPr>
            <w:r w:rsidRPr="00721243">
              <w:rPr>
                <w:rFonts w:cs="Arial"/>
                <w:color w:val="000000" w:themeColor="text1"/>
                <w:sz w:val="16"/>
                <w:szCs w:val="18"/>
              </w:rPr>
              <w:t>Srednji</w:t>
            </w:r>
          </w:p>
        </w:tc>
      </w:tr>
      <w:tr w:rsidR="001264B1" w:rsidRPr="00721243" w14:paraId="2FBFE7B5" w14:textId="77777777" w:rsidTr="007A299C">
        <w:tc>
          <w:tcPr>
            <w:tcW w:w="758" w:type="pct"/>
            <w:vMerge/>
            <w:tcBorders>
              <w:left w:val="single" w:sz="4" w:space="0" w:color="auto"/>
              <w:right w:val="single" w:sz="4" w:space="0" w:color="auto"/>
            </w:tcBorders>
            <w:vAlign w:val="center"/>
            <w:hideMark/>
          </w:tcPr>
          <w:p w14:paraId="0BB84537" w14:textId="77777777" w:rsidR="001264B1" w:rsidRPr="00721243" w:rsidRDefault="001264B1" w:rsidP="001E1643">
            <w:pPr>
              <w:jc w:val="left"/>
              <w:rPr>
                <w:rFonts w:cs="Arial"/>
                <w:sz w:val="16"/>
                <w:szCs w:val="18"/>
              </w:rPr>
            </w:pPr>
          </w:p>
        </w:tc>
        <w:tc>
          <w:tcPr>
            <w:tcW w:w="1060" w:type="pct"/>
            <w:tcBorders>
              <w:top w:val="single" w:sz="4" w:space="0" w:color="auto"/>
              <w:left w:val="single" w:sz="4" w:space="0" w:color="auto"/>
              <w:bottom w:val="single" w:sz="4" w:space="0" w:color="auto"/>
              <w:right w:val="single" w:sz="4" w:space="0" w:color="auto"/>
            </w:tcBorders>
            <w:vAlign w:val="center"/>
            <w:hideMark/>
          </w:tcPr>
          <w:p w14:paraId="3743F618" w14:textId="77777777" w:rsidR="001264B1" w:rsidRPr="00721243" w:rsidRDefault="001264B1" w:rsidP="007A299C">
            <w:pPr>
              <w:jc w:val="center"/>
              <w:rPr>
                <w:rFonts w:eastAsia="Calibri" w:cs="Arial"/>
                <w:sz w:val="16"/>
                <w:szCs w:val="18"/>
              </w:rPr>
            </w:pPr>
            <w:r w:rsidRPr="00721243">
              <w:rPr>
                <w:rFonts w:eastAsia="Calibri" w:cs="Arial"/>
                <w:sz w:val="16"/>
                <w:szCs w:val="18"/>
              </w:rPr>
              <w:t>Emisije izduvnih gasova iz građevinske mehanizacije i stvaranje prašine</w:t>
            </w:r>
          </w:p>
        </w:tc>
        <w:tc>
          <w:tcPr>
            <w:tcW w:w="837" w:type="pct"/>
            <w:tcBorders>
              <w:top w:val="single" w:sz="4" w:space="0" w:color="auto"/>
              <w:left w:val="single" w:sz="4" w:space="0" w:color="auto"/>
              <w:bottom w:val="single" w:sz="4" w:space="0" w:color="auto"/>
              <w:right w:val="single" w:sz="4" w:space="0" w:color="auto"/>
            </w:tcBorders>
            <w:vAlign w:val="center"/>
            <w:hideMark/>
          </w:tcPr>
          <w:p w14:paraId="4544C984" w14:textId="77777777" w:rsidR="001264B1" w:rsidRPr="00721243" w:rsidRDefault="001264B1" w:rsidP="007A299C">
            <w:pPr>
              <w:jc w:val="center"/>
              <w:rPr>
                <w:rFonts w:eastAsia="Calibri" w:cs="Arial"/>
                <w:sz w:val="16"/>
                <w:szCs w:val="18"/>
              </w:rPr>
            </w:pPr>
            <w:r w:rsidRPr="00721243">
              <w:rPr>
                <w:rFonts w:eastAsia="Calibri" w:cs="Arial"/>
                <w:sz w:val="16"/>
                <w:szCs w:val="18"/>
              </w:rPr>
              <w:t>Izgradnja</w:t>
            </w:r>
          </w:p>
        </w:tc>
        <w:tc>
          <w:tcPr>
            <w:tcW w:w="843" w:type="pct"/>
            <w:tcBorders>
              <w:top w:val="single" w:sz="4" w:space="0" w:color="auto"/>
              <w:left w:val="single" w:sz="4" w:space="0" w:color="auto"/>
              <w:bottom w:val="single" w:sz="4" w:space="0" w:color="auto"/>
              <w:right w:val="single" w:sz="4" w:space="0" w:color="auto"/>
            </w:tcBorders>
            <w:vAlign w:val="center"/>
            <w:hideMark/>
          </w:tcPr>
          <w:p w14:paraId="7AF39BC6" w14:textId="77777777" w:rsidR="001264B1" w:rsidRPr="00721243" w:rsidRDefault="001264B1" w:rsidP="007A299C">
            <w:pPr>
              <w:jc w:val="center"/>
              <w:rPr>
                <w:rFonts w:eastAsia="Calibri" w:cs="Arial"/>
                <w:sz w:val="16"/>
                <w:szCs w:val="18"/>
              </w:rPr>
            </w:pPr>
            <w:r w:rsidRPr="00721243">
              <w:rPr>
                <w:rFonts w:eastAsia="Calibri" w:cs="Arial"/>
                <w:sz w:val="16"/>
                <w:szCs w:val="18"/>
              </w:rPr>
              <w:t>Promjena kvaliteta vazduha</w:t>
            </w:r>
          </w:p>
        </w:tc>
        <w:tc>
          <w:tcPr>
            <w:tcW w:w="655" w:type="pct"/>
            <w:tcBorders>
              <w:top w:val="single" w:sz="4" w:space="0" w:color="auto"/>
              <w:left w:val="single" w:sz="4" w:space="0" w:color="auto"/>
              <w:bottom w:val="single" w:sz="4" w:space="0" w:color="auto"/>
              <w:right w:val="single" w:sz="4" w:space="0" w:color="auto"/>
            </w:tcBorders>
            <w:vAlign w:val="center"/>
            <w:hideMark/>
          </w:tcPr>
          <w:p w14:paraId="6EABFE6D" w14:textId="77777777" w:rsidR="001264B1" w:rsidRPr="00721243" w:rsidRDefault="001264B1" w:rsidP="007A299C">
            <w:pPr>
              <w:jc w:val="center"/>
              <w:rPr>
                <w:rFonts w:eastAsia="Calibri" w:cs="Arial"/>
                <w:sz w:val="16"/>
                <w:szCs w:val="18"/>
              </w:rPr>
            </w:pPr>
            <w:r w:rsidRPr="00721243">
              <w:rPr>
                <w:rFonts w:eastAsia="Calibri" w:cs="Arial"/>
                <w:sz w:val="16"/>
                <w:szCs w:val="18"/>
              </w:rPr>
              <w:t>Negativan</w:t>
            </w:r>
          </w:p>
        </w:tc>
        <w:tc>
          <w:tcPr>
            <w:tcW w:w="847" w:type="pct"/>
            <w:tcBorders>
              <w:top w:val="single" w:sz="4" w:space="0" w:color="auto"/>
              <w:left w:val="single" w:sz="4" w:space="0" w:color="auto"/>
              <w:bottom w:val="single" w:sz="4" w:space="0" w:color="auto"/>
              <w:right w:val="single" w:sz="4" w:space="0" w:color="auto"/>
            </w:tcBorders>
            <w:shd w:val="clear" w:color="auto" w:fill="92D050"/>
            <w:vAlign w:val="center"/>
            <w:hideMark/>
          </w:tcPr>
          <w:p w14:paraId="574C9368" w14:textId="77777777" w:rsidR="001264B1" w:rsidRPr="00721243" w:rsidRDefault="001264B1" w:rsidP="001E1643">
            <w:pPr>
              <w:jc w:val="center"/>
              <w:rPr>
                <w:rFonts w:eastAsia="Calibri" w:cs="Arial"/>
                <w:color w:val="000000" w:themeColor="text1"/>
                <w:sz w:val="16"/>
                <w:szCs w:val="18"/>
              </w:rPr>
            </w:pPr>
            <w:r w:rsidRPr="00721243">
              <w:rPr>
                <w:rFonts w:cs="Arial"/>
                <w:color w:val="000000" w:themeColor="text1"/>
                <w:sz w:val="16"/>
                <w:szCs w:val="18"/>
              </w:rPr>
              <w:t>Nizak</w:t>
            </w:r>
          </w:p>
        </w:tc>
      </w:tr>
      <w:tr w:rsidR="001264B1" w:rsidRPr="00721243" w14:paraId="1EFEB34A" w14:textId="77777777" w:rsidTr="007A299C">
        <w:tc>
          <w:tcPr>
            <w:tcW w:w="758" w:type="pct"/>
            <w:vMerge/>
            <w:tcBorders>
              <w:left w:val="single" w:sz="4" w:space="0" w:color="auto"/>
              <w:bottom w:val="single" w:sz="4" w:space="0" w:color="auto"/>
              <w:right w:val="single" w:sz="4" w:space="0" w:color="auto"/>
            </w:tcBorders>
            <w:vAlign w:val="center"/>
            <w:hideMark/>
          </w:tcPr>
          <w:p w14:paraId="7028C5F2" w14:textId="77777777" w:rsidR="001264B1" w:rsidRPr="00721243" w:rsidRDefault="001264B1" w:rsidP="001E1643">
            <w:pPr>
              <w:jc w:val="left"/>
              <w:rPr>
                <w:rFonts w:cs="Arial"/>
                <w:sz w:val="16"/>
                <w:szCs w:val="18"/>
              </w:rPr>
            </w:pPr>
          </w:p>
        </w:tc>
        <w:tc>
          <w:tcPr>
            <w:tcW w:w="1060" w:type="pct"/>
            <w:tcBorders>
              <w:top w:val="single" w:sz="4" w:space="0" w:color="auto"/>
              <w:left w:val="single" w:sz="4" w:space="0" w:color="auto"/>
              <w:bottom w:val="single" w:sz="4" w:space="0" w:color="auto"/>
              <w:right w:val="single" w:sz="4" w:space="0" w:color="auto"/>
            </w:tcBorders>
            <w:vAlign w:val="center"/>
            <w:hideMark/>
          </w:tcPr>
          <w:p w14:paraId="673EC1C8" w14:textId="77777777" w:rsidR="001264B1" w:rsidRPr="00721243" w:rsidRDefault="001264B1" w:rsidP="007A299C">
            <w:pPr>
              <w:jc w:val="center"/>
              <w:rPr>
                <w:rFonts w:eastAsia="Calibri" w:cs="Arial"/>
                <w:sz w:val="16"/>
                <w:szCs w:val="18"/>
              </w:rPr>
            </w:pPr>
            <w:r w:rsidRPr="00721243">
              <w:rPr>
                <w:rFonts w:eastAsia="Calibri" w:cs="Arial"/>
                <w:sz w:val="16"/>
                <w:szCs w:val="18"/>
              </w:rPr>
              <w:t>Rekultivacija lokacije će smanjiti mogućnost stvaranja prašine</w:t>
            </w:r>
          </w:p>
        </w:tc>
        <w:tc>
          <w:tcPr>
            <w:tcW w:w="837" w:type="pct"/>
            <w:tcBorders>
              <w:top w:val="single" w:sz="4" w:space="0" w:color="auto"/>
              <w:left w:val="single" w:sz="4" w:space="0" w:color="auto"/>
              <w:bottom w:val="single" w:sz="4" w:space="0" w:color="auto"/>
              <w:right w:val="single" w:sz="4" w:space="0" w:color="auto"/>
            </w:tcBorders>
            <w:vAlign w:val="center"/>
            <w:hideMark/>
          </w:tcPr>
          <w:p w14:paraId="6D9D1302" w14:textId="0488A896" w:rsidR="001264B1" w:rsidRPr="00721243" w:rsidRDefault="007A299C" w:rsidP="007A299C">
            <w:pPr>
              <w:jc w:val="center"/>
              <w:rPr>
                <w:rFonts w:eastAsia="Calibri" w:cs="Arial"/>
                <w:sz w:val="16"/>
                <w:szCs w:val="18"/>
              </w:rPr>
            </w:pPr>
            <w:r w:rsidRPr="00721243">
              <w:rPr>
                <w:rFonts w:eastAsia="Calibri" w:cs="Arial"/>
                <w:sz w:val="16"/>
                <w:szCs w:val="18"/>
              </w:rPr>
              <w:t>Faza eksploatacije</w:t>
            </w:r>
          </w:p>
        </w:tc>
        <w:tc>
          <w:tcPr>
            <w:tcW w:w="843" w:type="pct"/>
            <w:tcBorders>
              <w:top w:val="single" w:sz="4" w:space="0" w:color="auto"/>
              <w:left w:val="single" w:sz="4" w:space="0" w:color="auto"/>
              <w:bottom w:val="single" w:sz="4" w:space="0" w:color="auto"/>
              <w:right w:val="single" w:sz="4" w:space="0" w:color="auto"/>
            </w:tcBorders>
            <w:vAlign w:val="center"/>
            <w:hideMark/>
          </w:tcPr>
          <w:p w14:paraId="3DEF2F82" w14:textId="77777777" w:rsidR="001264B1" w:rsidRPr="00721243" w:rsidRDefault="001264B1" w:rsidP="007A299C">
            <w:pPr>
              <w:jc w:val="center"/>
              <w:rPr>
                <w:rFonts w:eastAsia="Calibri" w:cs="Arial"/>
                <w:sz w:val="16"/>
                <w:szCs w:val="18"/>
              </w:rPr>
            </w:pPr>
            <w:r w:rsidRPr="00721243">
              <w:rPr>
                <w:rFonts w:eastAsia="Calibri" w:cs="Arial"/>
                <w:sz w:val="16"/>
                <w:szCs w:val="18"/>
              </w:rPr>
              <w:t>Manje stvaranja prašine i bolji kvalitet vazduha</w:t>
            </w:r>
          </w:p>
        </w:tc>
        <w:tc>
          <w:tcPr>
            <w:tcW w:w="655" w:type="pct"/>
            <w:tcBorders>
              <w:top w:val="single" w:sz="4" w:space="0" w:color="auto"/>
              <w:left w:val="single" w:sz="4" w:space="0" w:color="auto"/>
              <w:bottom w:val="single" w:sz="4" w:space="0" w:color="auto"/>
              <w:right w:val="single" w:sz="4" w:space="0" w:color="auto"/>
            </w:tcBorders>
            <w:vAlign w:val="center"/>
            <w:hideMark/>
          </w:tcPr>
          <w:p w14:paraId="1BFE6AC4" w14:textId="77777777" w:rsidR="001264B1" w:rsidRPr="00721243" w:rsidRDefault="001264B1" w:rsidP="007A299C">
            <w:pPr>
              <w:jc w:val="center"/>
              <w:rPr>
                <w:rFonts w:eastAsia="Calibri" w:cs="Arial"/>
                <w:sz w:val="16"/>
                <w:szCs w:val="18"/>
              </w:rPr>
            </w:pPr>
            <w:r w:rsidRPr="00721243">
              <w:rPr>
                <w:rFonts w:cs="Arial"/>
                <w:bCs/>
                <w:color w:val="000000" w:themeColor="text1"/>
                <w:sz w:val="16"/>
                <w:szCs w:val="16"/>
              </w:rPr>
              <w:t>Pozitivan</w:t>
            </w:r>
          </w:p>
        </w:tc>
        <w:tc>
          <w:tcPr>
            <w:tcW w:w="847" w:type="pct"/>
            <w:tcBorders>
              <w:top w:val="single" w:sz="4" w:space="0" w:color="auto"/>
              <w:left w:val="single" w:sz="4" w:space="0" w:color="auto"/>
              <w:bottom w:val="single" w:sz="4" w:space="0" w:color="auto"/>
              <w:right w:val="single" w:sz="4" w:space="0" w:color="auto"/>
            </w:tcBorders>
            <w:vAlign w:val="center"/>
            <w:hideMark/>
          </w:tcPr>
          <w:p w14:paraId="0A52A132" w14:textId="77777777" w:rsidR="001264B1" w:rsidRPr="00721243" w:rsidRDefault="001264B1" w:rsidP="001E1643">
            <w:pPr>
              <w:jc w:val="center"/>
              <w:rPr>
                <w:rFonts w:eastAsia="Calibri" w:cs="Arial"/>
                <w:color w:val="000000" w:themeColor="text1"/>
                <w:sz w:val="16"/>
                <w:szCs w:val="18"/>
              </w:rPr>
            </w:pPr>
            <w:r w:rsidRPr="00721243">
              <w:rPr>
                <w:rFonts w:eastAsia="Calibri" w:cs="Arial"/>
                <w:color w:val="000000" w:themeColor="text1"/>
                <w:sz w:val="16"/>
                <w:szCs w:val="18"/>
              </w:rPr>
              <w:t>-</w:t>
            </w:r>
          </w:p>
        </w:tc>
      </w:tr>
    </w:tbl>
    <w:p w14:paraId="759D301C" w14:textId="77777777" w:rsidR="0092521E" w:rsidRPr="00721243" w:rsidRDefault="0092521E" w:rsidP="00551338">
      <w:pPr>
        <w:rPr>
          <w:rFonts w:cs="Arial"/>
        </w:rPr>
      </w:pPr>
    </w:p>
    <w:p w14:paraId="26B9448E" w14:textId="77777777" w:rsidR="007A299C" w:rsidRPr="00721243" w:rsidRDefault="007A299C" w:rsidP="00551338">
      <w:pPr>
        <w:rPr>
          <w:rFonts w:cs="Arial"/>
        </w:rPr>
      </w:pPr>
    </w:p>
    <w:p w14:paraId="5C96EE70" w14:textId="05D41B30" w:rsidR="00551338" w:rsidRPr="00721243" w:rsidRDefault="00D01722" w:rsidP="00D01722">
      <w:pPr>
        <w:pStyle w:val="Heading3"/>
        <w:rPr>
          <w:rFonts w:cs="Arial"/>
        </w:rPr>
      </w:pPr>
      <w:bookmarkStart w:id="571" w:name="_Toc219977486"/>
      <w:bookmarkStart w:id="572" w:name="_Toc221003219"/>
      <w:r w:rsidRPr="00721243">
        <w:rPr>
          <w:rFonts w:cs="Arial"/>
        </w:rPr>
        <w:t>Uticaji buke</w:t>
      </w:r>
      <w:bookmarkEnd w:id="571"/>
      <w:bookmarkEnd w:id="572"/>
    </w:p>
    <w:p w14:paraId="44749EBF" w14:textId="0FFDF679" w:rsidR="00551338" w:rsidRPr="00721243" w:rsidRDefault="00551338" w:rsidP="00551338">
      <w:pPr>
        <w:rPr>
          <w:rFonts w:cs="Arial"/>
        </w:rPr>
      </w:pPr>
    </w:p>
    <w:p w14:paraId="30F7D6E0" w14:textId="47F13B4D" w:rsidR="00D01722" w:rsidRPr="00721243" w:rsidRDefault="00D01722" w:rsidP="00D01722">
      <w:pPr>
        <w:rPr>
          <w:rFonts w:cs="Arial"/>
        </w:rPr>
      </w:pPr>
      <w:r w:rsidRPr="00721243">
        <w:rPr>
          <w:rFonts w:cs="Arial"/>
        </w:rPr>
        <w:t>Granice emisije buke koja nastaje tokom rada mašina na otvorenom prostoru utvrđene su EU direktivama (2000/14/E</w:t>
      </w:r>
      <w:r w:rsidR="004E2429" w:rsidRPr="00721243">
        <w:rPr>
          <w:rFonts w:cs="Arial"/>
        </w:rPr>
        <w:t>Z</w:t>
      </w:r>
      <w:r w:rsidRPr="00721243">
        <w:rPr>
          <w:rFonts w:cs="Arial"/>
        </w:rPr>
        <w:t xml:space="preserve"> i 2006/42/E</w:t>
      </w:r>
      <w:r w:rsidR="004E2429" w:rsidRPr="00721243">
        <w:rPr>
          <w:rFonts w:cs="Arial"/>
        </w:rPr>
        <w:t>Z</w:t>
      </w:r>
      <w:r w:rsidRPr="00721243">
        <w:rPr>
          <w:rFonts w:cs="Arial"/>
        </w:rPr>
        <w:t xml:space="preserve">) i primijenjene su u ovom Projektu. Takođe, </w:t>
      </w:r>
      <w:r w:rsidRPr="00721243">
        <w:rPr>
          <w:rFonts w:cs="Arial"/>
          <w:i/>
          <w:iCs/>
        </w:rPr>
        <w:t>Zakon o zaštiti od buke u životnoj sredini („Službeni list Crne Gore", br. 28/11, 28/12 i 1/14)</w:t>
      </w:r>
      <w:r w:rsidRPr="00721243">
        <w:rPr>
          <w:rFonts w:cs="Arial"/>
        </w:rPr>
        <w:t xml:space="preserve"> i </w:t>
      </w:r>
      <w:r w:rsidRPr="00721243">
        <w:rPr>
          <w:rFonts w:cs="Arial"/>
          <w:i/>
          <w:iCs/>
        </w:rPr>
        <w:t>Pravilnik o graničnim vrijednostima buke u životnoj sredini, načinu utvrđivanja indikatora buke i akustičnih zona i metodama ocjenjivanja štetnih efekata buke („Službeni list Crne Gore" broj 60/11)</w:t>
      </w:r>
      <w:r w:rsidRPr="00721243">
        <w:rPr>
          <w:rFonts w:cs="Arial"/>
        </w:rPr>
        <w:t xml:space="preserve"> primijenjen je za potrebe procjene potencijalnih uticaja buke.</w:t>
      </w:r>
    </w:p>
    <w:p w14:paraId="2EFB2BB0" w14:textId="77777777" w:rsidR="00D01722" w:rsidRPr="00721243" w:rsidRDefault="00D01722" w:rsidP="00D01722">
      <w:pPr>
        <w:rPr>
          <w:rFonts w:cs="Arial"/>
        </w:rPr>
      </w:pPr>
    </w:p>
    <w:p w14:paraId="74C7D062" w14:textId="77777777" w:rsidR="00D01722" w:rsidRPr="00721243" w:rsidRDefault="00D01722" w:rsidP="00D01722">
      <w:pPr>
        <w:rPr>
          <w:rFonts w:cs="Arial"/>
        </w:rPr>
      </w:pPr>
      <w:r w:rsidRPr="00721243">
        <w:rPr>
          <w:rFonts w:cs="Arial"/>
        </w:rPr>
        <w:t xml:space="preserve">U skladu sa </w:t>
      </w:r>
      <w:r w:rsidRPr="00721243">
        <w:rPr>
          <w:rFonts w:cs="Arial"/>
          <w:i/>
          <w:iCs/>
        </w:rPr>
        <w:t>Pravilnikom o graničnim vrijednostima buke u životnoj sredini, načinu utvrđivanja indikatora buke i akustičnih zona i metodama ocjenjivanja štetnih efekata buke („Službeni list Crne Gore", br. 60/11)</w:t>
      </w:r>
      <w:r w:rsidRPr="00721243">
        <w:rPr>
          <w:rFonts w:cs="Arial"/>
        </w:rPr>
        <w:t xml:space="preserve"> i Odluke o utvrđivanju akustične zone u Podgorici, odlagalište čvrstog otpada pripada industrijskoj zoni.</w:t>
      </w:r>
    </w:p>
    <w:p w14:paraId="30922A73" w14:textId="77777777" w:rsidR="00D01722" w:rsidRPr="00721243" w:rsidRDefault="00D01722" w:rsidP="00D01722">
      <w:pPr>
        <w:rPr>
          <w:rFonts w:cs="Arial"/>
        </w:rPr>
      </w:pPr>
    </w:p>
    <w:p w14:paraId="5C9A1281" w14:textId="109DE68B" w:rsidR="00083354" w:rsidRPr="00721243" w:rsidRDefault="00D01722" w:rsidP="00083354">
      <w:pPr>
        <w:rPr>
          <w:rFonts w:cs="Arial"/>
        </w:rPr>
      </w:pPr>
      <w:r w:rsidRPr="00721243">
        <w:rPr>
          <w:rFonts w:cs="Arial"/>
        </w:rPr>
        <w:t xml:space="preserve">Pored EU direktiva i crnogorskog zakonodavstva, granične vrijednosti nivoa buke su takođe opisane u Smjernicama za životnu sredinu, zdravlje i sigurnost (EHS), Opštim smjernicama EHS: Buka u životnoj sredini. Granične vrijednosti buke su zasnovane na Smjernicama Svjetske zdravstvene organizacije za buku u zajednici. Nivoi buke definisani od strane Svjetske banke prikazani su </w:t>
      </w:r>
      <w:r w:rsidR="003526E4" w:rsidRPr="00721243">
        <w:rPr>
          <w:rFonts w:cs="Arial"/>
        </w:rPr>
        <w:t xml:space="preserve">u </w:t>
      </w:r>
      <w:r w:rsidR="00111055" w:rsidRPr="00721243">
        <w:rPr>
          <w:rFonts w:cs="Arial"/>
        </w:rPr>
        <w:t xml:space="preserve">tabeli </w:t>
      </w:r>
      <w:r w:rsidR="003D066C">
        <w:rPr>
          <w:rFonts w:cs="Arial"/>
        </w:rPr>
        <w:t>26</w:t>
      </w:r>
      <w:r w:rsidR="00111055" w:rsidRPr="00721243">
        <w:rPr>
          <w:rFonts w:cs="Arial"/>
        </w:rPr>
        <w:t>.</w:t>
      </w:r>
      <w:r w:rsidR="003526E4" w:rsidRPr="00721243">
        <w:rPr>
          <w:rFonts w:cs="Arial"/>
        </w:rPr>
        <w:t xml:space="preserve"> </w:t>
      </w:r>
    </w:p>
    <w:p w14:paraId="1DC4B628" w14:textId="77777777" w:rsidR="00083354" w:rsidRPr="00721243" w:rsidRDefault="00083354" w:rsidP="00083354">
      <w:pPr>
        <w:rPr>
          <w:rFonts w:cs="Arial"/>
        </w:rPr>
      </w:pPr>
    </w:p>
    <w:p w14:paraId="6122084A" w14:textId="18BDFD79" w:rsidR="00083354" w:rsidRPr="00721243" w:rsidRDefault="00111055" w:rsidP="00F13946">
      <w:pPr>
        <w:pStyle w:val="Caption"/>
        <w:rPr>
          <w:rFonts w:cs="Arial"/>
          <w:b w:val="0"/>
          <w:bCs w:val="0"/>
          <w:szCs w:val="20"/>
        </w:rPr>
      </w:pPr>
      <w:bookmarkStart w:id="573" w:name="_Toc221003333"/>
      <w:r w:rsidRPr="00721243">
        <w:t xml:space="preserve">Tabela </w:t>
      </w:r>
      <w:r w:rsidRPr="00721243">
        <w:rPr>
          <w:b w:val="0"/>
          <w:bCs w:val="0"/>
        </w:rPr>
        <w:fldChar w:fldCharType="begin"/>
      </w:r>
      <w:r w:rsidRPr="00721243">
        <w:instrText xml:space="preserve"> SEQ Tabela \* ARABIC </w:instrText>
      </w:r>
      <w:r w:rsidRPr="00721243">
        <w:rPr>
          <w:b w:val="0"/>
          <w:bCs w:val="0"/>
        </w:rPr>
        <w:fldChar w:fldCharType="separate"/>
      </w:r>
      <w:r w:rsidR="00D967F6">
        <w:rPr>
          <w:noProof/>
        </w:rPr>
        <w:t>26</w:t>
      </w:r>
      <w:r w:rsidRPr="00721243">
        <w:rPr>
          <w:b w:val="0"/>
          <w:bCs w:val="0"/>
        </w:rPr>
        <w:fldChar w:fldCharType="end"/>
      </w:r>
      <w:r w:rsidRPr="00721243">
        <w:t>.</w:t>
      </w:r>
      <w:r w:rsidR="00083354" w:rsidRPr="00721243">
        <w:rPr>
          <w:rFonts w:cs="Arial"/>
        </w:rPr>
        <w:t xml:space="preserve"> </w:t>
      </w:r>
      <w:r w:rsidR="00F13946" w:rsidRPr="00721243">
        <w:rPr>
          <w:rFonts w:cs="Arial"/>
          <w:b w:val="0"/>
          <w:bCs w:val="0"/>
        </w:rPr>
        <w:t>Nivoi buke prema IFC</w:t>
      </w:r>
      <w:r w:rsidR="0067205F" w:rsidRPr="00721243">
        <w:rPr>
          <w:rFonts w:cs="Arial"/>
          <w:b w:val="0"/>
          <w:bCs w:val="0"/>
        </w:rPr>
        <w:t xml:space="preserve"> (Međunarodna finansijska korporacija)</w:t>
      </w:r>
      <w:r w:rsidR="00F13946" w:rsidRPr="00721243">
        <w:rPr>
          <w:rFonts w:cs="Arial"/>
          <w:b w:val="0"/>
          <w:bCs w:val="0"/>
        </w:rPr>
        <w:t xml:space="preserve"> smjernicama</w:t>
      </w:r>
      <w:bookmarkEnd w:id="573"/>
    </w:p>
    <w:tbl>
      <w:tblPr>
        <w:tblStyle w:val="TableGrid27"/>
        <w:tblW w:w="5000" w:type="pct"/>
        <w:tblInd w:w="0" w:type="dxa"/>
        <w:tblLook w:val="04A0" w:firstRow="1" w:lastRow="0" w:firstColumn="1" w:lastColumn="0" w:noHBand="0" w:noVBand="1"/>
      </w:tblPr>
      <w:tblGrid>
        <w:gridCol w:w="3829"/>
        <w:gridCol w:w="2555"/>
        <w:gridCol w:w="2620"/>
      </w:tblGrid>
      <w:tr w:rsidR="00F13946" w:rsidRPr="00721243" w14:paraId="3B70EDBE" w14:textId="77777777" w:rsidTr="00F13946">
        <w:trPr>
          <w:trHeight w:val="198"/>
        </w:trPr>
        <w:tc>
          <w:tcPr>
            <w:tcW w:w="2126" w:type="pct"/>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9D9D9" w:themeFill="background1" w:themeFillShade="D9"/>
            <w:vAlign w:val="center"/>
            <w:hideMark/>
          </w:tcPr>
          <w:p w14:paraId="0D7AFD0C" w14:textId="77777777" w:rsidR="00F13946" w:rsidRPr="00721243" w:rsidRDefault="00F13946" w:rsidP="001E1643">
            <w:pPr>
              <w:spacing w:before="40" w:after="40"/>
              <w:jc w:val="left"/>
              <w:rPr>
                <w:rFonts w:cs="Arial"/>
                <w:b/>
                <w:sz w:val="16"/>
              </w:rPr>
            </w:pPr>
            <w:r w:rsidRPr="00721243">
              <w:rPr>
                <w:rFonts w:cs="Arial"/>
                <w:b/>
                <w:sz w:val="16"/>
              </w:rPr>
              <w:t>Receptor</w:t>
            </w:r>
          </w:p>
        </w:tc>
        <w:tc>
          <w:tcPr>
            <w:tcW w:w="2874" w:type="pct"/>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9D9D9" w:themeFill="background1" w:themeFillShade="D9"/>
            <w:vAlign w:val="center"/>
            <w:hideMark/>
          </w:tcPr>
          <w:p w14:paraId="424A677D" w14:textId="77777777" w:rsidR="00F13946" w:rsidRPr="00721243" w:rsidRDefault="00F13946" w:rsidP="001E1643">
            <w:pPr>
              <w:spacing w:before="40" w:after="40"/>
              <w:jc w:val="center"/>
              <w:rPr>
                <w:rFonts w:cs="Arial"/>
                <w:b/>
                <w:sz w:val="16"/>
                <w:szCs w:val="16"/>
              </w:rPr>
            </w:pPr>
            <w:r w:rsidRPr="00721243">
              <w:rPr>
                <w:rFonts w:cs="Arial"/>
                <w:b/>
                <w:sz w:val="16"/>
                <w:szCs w:val="16"/>
              </w:rPr>
              <w:t>Jednočasovna L</w:t>
            </w:r>
            <w:r w:rsidRPr="00721243">
              <w:rPr>
                <w:rFonts w:cs="Arial"/>
                <w:b/>
                <w:sz w:val="16"/>
                <w:szCs w:val="16"/>
                <w:vertAlign w:val="subscript"/>
              </w:rPr>
              <w:t>Aeq</w:t>
            </w:r>
            <w:r w:rsidRPr="00721243">
              <w:rPr>
                <w:rFonts w:cs="Arial"/>
                <w:b/>
                <w:sz w:val="16"/>
                <w:szCs w:val="16"/>
              </w:rPr>
              <w:t xml:space="preserve"> (dBA)</w:t>
            </w:r>
          </w:p>
        </w:tc>
      </w:tr>
      <w:tr w:rsidR="00F13946" w:rsidRPr="00721243" w14:paraId="6185369F" w14:textId="77777777" w:rsidTr="00F13946">
        <w:trPr>
          <w:trHeight w:val="198"/>
        </w:trPr>
        <w:tc>
          <w:tcPr>
            <w:tcW w:w="2126" w:type="pct"/>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765D68DD" w14:textId="77777777" w:rsidR="00F13946" w:rsidRPr="00721243" w:rsidRDefault="00F13946" w:rsidP="001E1643">
            <w:pPr>
              <w:jc w:val="left"/>
              <w:rPr>
                <w:rFonts w:cs="Arial"/>
                <w:b/>
                <w:sz w:val="16"/>
                <w:szCs w:val="22"/>
              </w:rPr>
            </w:pPr>
          </w:p>
        </w:tc>
        <w:tc>
          <w:tcPr>
            <w:tcW w:w="1419"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9D9D9" w:themeFill="background1" w:themeFillShade="D9"/>
            <w:vAlign w:val="center"/>
            <w:hideMark/>
          </w:tcPr>
          <w:p w14:paraId="788CD420" w14:textId="38D9CBC0" w:rsidR="00F13946" w:rsidRPr="00721243" w:rsidRDefault="00F13946" w:rsidP="001E1643">
            <w:pPr>
              <w:spacing w:before="40" w:after="40"/>
              <w:jc w:val="center"/>
              <w:rPr>
                <w:rFonts w:cs="Arial"/>
                <w:b/>
                <w:sz w:val="16"/>
              </w:rPr>
            </w:pPr>
            <w:r w:rsidRPr="00721243">
              <w:rPr>
                <w:rFonts w:cs="Arial"/>
                <w:b/>
                <w:sz w:val="16"/>
              </w:rPr>
              <w:t>Dnevn</w:t>
            </w:r>
            <w:r w:rsidR="00B01428" w:rsidRPr="00721243">
              <w:rPr>
                <w:rFonts w:cs="Arial"/>
                <w:b/>
                <w:sz w:val="16"/>
              </w:rPr>
              <w:t>a</w:t>
            </w:r>
            <w:r w:rsidRPr="00721243">
              <w:rPr>
                <w:rFonts w:cs="Arial"/>
                <w:b/>
                <w:sz w:val="16"/>
              </w:rPr>
              <w:t xml:space="preserve"> 07:00 – 22:00</w:t>
            </w:r>
          </w:p>
        </w:tc>
        <w:tc>
          <w:tcPr>
            <w:tcW w:w="1455"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9D9D9" w:themeFill="background1" w:themeFillShade="D9"/>
            <w:vAlign w:val="center"/>
            <w:hideMark/>
          </w:tcPr>
          <w:p w14:paraId="4DB2DAEB" w14:textId="166A5EBE" w:rsidR="00F13946" w:rsidRPr="00721243" w:rsidRDefault="00F13946" w:rsidP="001E1643">
            <w:pPr>
              <w:spacing w:before="40" w:after="40"/>
              <w:jc w:val="center"/>
              <w:rPr>
                <w:rFonts w:cs="Arial"/>
                <w:b/>
                <w:sz w:val="16"/>
              </w:rPr>
            </w:pPr>
            <w:r w:rsidRPr="00721243">
              <w:rPr>
                <w:rFonts w:cs="Arial"/>
                <w:b/>
                <w:sz w:val="16"/>
              </w:rPr>
              <w:t>Noćn</w:t>
            </w:r>
            <w:r w:rsidR="00B01428" w:rsidRPr="00721243">
              <w:rPr>
                <w:rFonts w:cs="Arial"/>
                <w:b/>
                <w:sz w:val="16"/>
              </w:rPr>
              <w:t>a</w:t>
            </w:r>
            <w:r w:rsidRPr="00721243">
              <w:rPr>
                <w:rFonts w:cs="Arial"/>
                <w:b/>
                <w:sz w:val="16"/>
              </w:rPr>
              <w:t xml:space="preserve"> 22:00 – 07:00</w:t>
            </w:r>
          </w:p>
        </w:tc>
      </w:tr>
      <w:tr w:rsidR="00F13946" w:rsidRPr="00721243" w14:paraId="145D91CC" w14:textId="77777777" w:rsidTr="00F13946">
        <w:trPr>
          <w:trHeight w:val="198"/>
        </w:trPr>
        <w:tc>
          <w:tcPr>
            <w:tcW w:w="2126"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4E8D5604" w14:textId="77777777" w:rsidR="00F13946" w:rsidRPr="00721243" w:rsidRDefault="00F13946" w:rsidP="001E1643">
            <w:pPr>
              <w:spacing w:before="40" w:after="40"/>
              <w:jc w:val="left"/>
              <w:rPr>
                <w:rFonts w:cs="Arial"/>
                <w:sz w:val="16"/>
              </w:rPr>
            </w:pPr>
            <w:r w:rsidRPr="00721243">
              <w:rPr>
                <w:rFonts w:cs="Arial"/>
                <w:sz w:val="16"/>
              </w:rPr>
              <w:t>Stambeni, institucionalni, obrazovni</w:t>
            </w:r>
          </w:p>
        </w:tc>
        <w:tc>
          <w:tcPr>
            <w:tcW w:w="1419"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1F29B2A5" w14:textId="77777777" w:rsidR="00F13946" w:rsidRPr="00721243" w:rsidRDefault="00F13946" w:rsidP="001E1643">
            <w:pPr>
              <w:spacing w:before="40" w:after="40"/>
              <w:jc w:val="center"/>
              <w:rPr>
                <w:rFonts w:cs="Arial"/>
                <w:sz w:val="16"/>
              </w:rPr>
            </w:pPr>
            <w:r w:rsidRPr="00721243">
              <w:rPr>
                <w:rFonts w:cs="Arial"/>
                <w:sz w:val="16"/>
              </w:rPr>
              <w:t>55</w:t>
            </w:r>
          </w:p>
        </w:tc>
        <w:tc>
          <w:tcPr>
            <w:tcW w:w="1455"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1DB71998" w14:textId="77777777" w:rsidR="00F13946" w:rsidRPr="00721243" w:rsidRDefault="00F13946" w:rsidP="001E1643">
            <w:pPr>
              <w:spacing w:before="40" w:after="40"/>
              <w:jc w:val="center"/>
              <w:rPr>
                <w:rFonts w:cs="Arial"/>
                <w:sz w:val="16"/>
              </w:rPr>
            </w:pPr>
            <w:r w:rsidRPr="00721243">
              <w:rPr>
                <w:rFonts w:cs="Arial"/>
                <w:sz w:val="16"/>
              </w:rPr>
              <w:t>45</w:t>
            </w:r>
          </w:p>
        </w:tc>
      </w:tr>
      <w:tr w:rsidR="00F13946" w:rsidRPr="00721243" w14:paraId="1E5ECB5A" w14:textId="77777777" w:rsidTr="00F13946">
        <w:trPr>
          <w:trHeight w:val="198"/>
        </w:trPr>
        <w:tc>
          <w:tcPr>
            <w:tcW w:w="2126"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64AEEDB6" w14:textId="77777777" w:rsidR="00F13946" w:rsidRPr="00721243" w:rsidRDefault="00F13946" w:rsidP="001E1643">
            <w:pPr>
              <w:spacing w:before="40" w:after="40"/>
              <w:jc w:val="left"/>
              <w:rPr>
                <w:rFonts w:cs="Arial"/>
                <w:sz w:val="16"/>
              </w:rPr>
            </w:pPr>
            <w:r w:rsidRPr="00721243">
              <w:rPr>
                <w:rFonts w:cs="Arial"/>
                <w:sz w:val="16"/>
              </w:rPr>
              <w:t>Industrijski, komercijalni</w:t>
            </w:r>
          </w:p>
        </w:tc>
        <w:tc>
          <w:tcPr>
            <w:tcW w:w="1419"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25E25E92" w14:textId="77777777" w:rsidR="00F13946" w:rsidRPr="00721243" w:rsidRDefault="00F13946" w:rsidP="001E1643">
            <w:pPr>
              <w:spacing w:before="40" w:after="40"/>
              <w:jc w:val="center"/>
              <w:rPr>
                <w:rFonts w:cs="Arial"/>
                <w:sz w:val="16"/>
              </w:rPr>
            </w:pPr>
            <w:r w:rsidRPr="00721243">
              <w:rPr>
                <w:rFonts w:cs="Arial"/>
                <w:sz w:val="16"/>
              </w:rPr>
              <w:t>70</w:t>
            </w:r>
          </w:p>
        </w:tc>
        <w:tc>
          <w:tcPr>
            <w:tcW w:w="1455"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7852DFC0" w14:textId="77777777" w:rsidR="00F13946" w:rsidRPr="00721243" w:rsidRDefault="00F13946" w:rsidP="001E1643">
            <w:pPr>
              <w:spacing w:before="40" w:after="40"/>
              <w:jc w:val="center"/>
              <w:rPr>
                <w:rFonts w:cs="Arial"/>
                <w:sz w:val="16"/>
              </w:rPr>
            </w:pPr>
            <w:r w:rsidRPr="00721243">
              <w:rPr>
                <w:rFonts w:cs="Arial"/>
                <w:sz w:val="16"/>
              </w:rPr>
              <w:t>70</w:t>
            </w:r>
          </w:p>
        </w:tc>
      </w:tr>
    </w:tbl>
    <w:p w14:paraId="0C4F2EFD" w14:textId="77777777" w:rsidR="00A010B8" w:rsidRPr="00721243" w:rsidRDefault="00A010B8" w:rsidP="00083354">
      <w:pPr>
        <w:rPr>
          <w:rFonts w:cs="Arial"/>
          <w:szCs w:val="22"/>
        </w:rPr>
      </w:pPr>
    </w:p>
    <w:p w14:paraId="237894D3" w14:textId="3FC12B29" w:rsidR="00F13946" w:rsidRPr="00721243" w:rsidRDefault="00F13946" w:rsidP="00F13946">
      <w:pPr>
        <w:rPr>
          <w:rFonts w:cs="Arial"/>
        </w:rPr>
      </w:pPr>
      <w:r w:rsidRPr="00721243">
        <w:rPr>
          <w:rFonts w:cs="Arial"/>
        </w:rPr>
        <w:t xml:space="preserve">U tabeli </w:t>
      </w:r>
      <w:r w:rsidR="00111055" w:rsidRPr="00721243">
        <w:rPr>
          <w:rFonts w:cs="Arial"/>
        </w:rPr>
        <w:t>2</w:t>
      </w:r>
      <w:r w:rsidR="003D066C">
        <w:rPr>
          <w:rFonts w:cs="Arial"/>
        </w:rPr>
        <w:t>7</w:t>
      </w:r>
      <w:r w:rsidR="00111055" w:rsidRPr="00721243">
        <w:rPr>
          <w:rFonts w:cs="Arial"/>
        </w:rPr>
        <w:t xml:space="preserve"> </w:t>
      </w:r>
      <w:r w:rsidRPr="00721243">
        <w:rPr>
          <w:rFonts w:cs="Arial"/>
        </w:rPr>
        <w:t>prikazan</w:t>
      </w:r>
      <w:r w:rsidR="00132306" w:rsidRPr="00721243">
        <w:rPr>
          <w:rFonts w:cs="Arial"/>
        </w:rPr>
        <w:t xml:space="preserve"> je</w:t>
      </w:r>
      <w:r w:rsidRPr="00721243">
        <w:rPr>
          <w:rFonts w:cs="Arial"/>
        </w:rPr>
        <w:t xml:space="preserve"> tip i broj mašina i opreme koja će se koristiti tokom gradnje, kao i procijenjeni nivo/intenzitet buke koju će navedene mašine generisati.</w:t>
      </w:r>
    </w:p>
    <w:p w14:paraId="3E0F64EF" w14:textId="05A9CF79" w:rsidR="00083354" w:rsidRPr="00721243" w:rsidRDefault="00083354" w:rsidP="00083354">
      <w:pPr>
        <w:rPr>
          <w:rFonts w:cs="Arial"/>
        </w:rPr>
      </w:pPr>
    </w:p>
    <w:p w14:paraId="4B195809" w14:textId="30157934" w:rsidR="00A010B8" w:rsidRPr="00721243" w:rsidRDefault="00111055" w:rsidP="00DD75C1">
      <w:pPr>
        <w:pStyle w:val="Caption"/>
        <w:rPr>
          <w:rFonts w:cs="Arial"/>
          <w:b w:val="0"/>
          <w:bCs w:val="0"/>
        </w:rPr>
      </w:pPr>
      <w:bookmarkStart w:id="574" w:name="_Toc221003334"/>
      <w:r w:rsidRPr="00721243">
        <w:t xml:space="preserve">Tabela </w:t>
      </w:r>
      <w:r w:rsidRPr="00721243">
        <w:rPr>
          <w:b w:val="0"/>
          <w:bCs w:val="0"/>
        </w:rPr>
        <w:fldChar w:fldCharType="begin"/>
      </w:r>
      <w:r w:rsidRPr="00721243">
        <w:instrText xml:space="preserve"> SEQ Tabela \* ARABIC </w:instrText>
      </w:r>
      <w:r w:rsidRPr="00721243">
        <w:rPr>
          <w:b w:val="0"/>
          <w:bCs w:val="0"/>
        </w:rPr>
        <w:fldChar w:fldCharType="separate"/>
      </w:r>
      <w:r w:rsidR="00D967F6">
        <w:rPr>
          <w:noProof/>
        </w:rPr>
        <w:t>27</w:t>
      </w:r>
      <w:r w:rsidRPr="00721243">
        <w:rPr>
          <w:b w:val="0"/>
          <w:bCs w:val="0"/>
        </w:rPr>
        <w:fldChar w:fldCharType="end"/>
      </w:r>
      <w:r w:rsidRPr="00721243">
        <w:t>.</w:t>
      </w:r>
      <w:r w:rsidR="00A010B8" w:rsidRPr="00721243">
        <w:rPr>
          <w:rFonts w:cs="Arial"/>
        </w:rPr>
        <w:t xml:space="preserve"> </w:t>
      </w:r>
      <w:r w:rsidR="00F13946" w:rsidRPr="00721243">
        <w:rPr>
          <w:rFonts w:cs="Arial"/>
          <w:b w:val="0"/>
          <w:bCs w:val="0"/>
        </w:rPr>
        <w:t>Mašine i oprema i njihovi nivo buke koju generišu</w:t>
      </w:r>
      <w:r w:rsidR="00132306" w:rsidRPr="00721243">
        <w:rPr>
          <w:rFonts w:cs="Arial"/>
          <w:b w:val="0"/>
          <w:bCs w:val="0"/>
        </w:rPr>
        <w:t xml:space="preserve"> </w:t>
      </w:r>
      <w:r w:rsidR="00F13946" w:rsidRPr="00721243">
        <w:rPr>
          <w:rFonts w:cs="Arial"/>
          <w:b w:val="0"/>
          <w:bCs w:val="0"/>
        </w:rPr>
        <w:t>(Lw)</w:t>
      </w:r>
      <w:bookmarkEnd w:id="574"/>
    </w:p>
    <w:tbl>
      <w:tblPr>
        <w:tblW w:w="5000" w:type="pct"/>
        <w:tblLook w:val="04A0" w:firstRow="1" w:lastRow="0" w:firstColumn="1" w:lastColumn="0" w:noHBand="0" w:noVBand="1"/>
      </w:tblPr>
      <w:tblGrid>
        <w:gridCol w:w="3007"/>
        <w:gridCol w:w="2997"/>
        <w:gridCol w:w="3000"/>
      </w:tblGrid>
      <w:tr w:rsidR="00F13946" w:rsidRPr="00721243" w14:paraId="45E11BCE" w14:textId="77777777" w:rsidTr="00F13946">
        <w:tc>
          <w:tcPr>
            <w:tcW w:w="1670" w:type="pct"/>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4D063360" w14:textId="77777777" w:rsidR="00F13946" w:rsidRPr="00721243" w:rsidRDefault="00F13946" w:rsidP="001E1643">
            <w:pPr>
              <w:spacing w:before="40" w:after="40"/>
              <w:jc w:val="left"/>
              <w:rPr>
                <w:rFonts w:cs="Arial"/>
                <w:b/>
                <w:sz w:val="16"/>
                <w:szCs w:val="16"/>
              </w:rPr>
            </w:pPr>
            <w:r w:rsidRPr="00721243">
              <w:rPr>
                <w:rFonts w:cs="Arial"/>
                <w:b/>
                <w:sz w:val="16"/>
                <w:szCs w:val="16"/>
              </w:rPr>
              <w:t>Mašine i oprema</w:t>
            </w:r>
          </w:p>
        </w:tc>
        <w:tc>
          <w:tcPr>
            <w:tcW w:w="1664"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01EDD76D" w14:textId="77777777" w:rsidR="00F13946" w:rsidRPr="00721243" w:rsidRDefault="00F13946" w:rsidP="001E1643">
            <w:pPr>
              <w:spacing w:before="40" w:after="40"/>
              <w:jc w:val="center"/>
              <w:rPr>
                <w:rFonts w:cs="Arial"/>
                <w:b/>
                <w:sz w:val="16"/>
                <w:szCs w:val="16"/>
              </w:rPr>
            </w:pPr>
            <w:r w:rsidRPr="00721243">
              <w:rPr>
                <w:rFonts w:cs="Arial"/>
                <w:b/>
                <w:sz w:val="16"/>
                <w:szCs w:val="16"/>
              </w:rPr>
              <w:t>Broj</w:t>
            </w:r>
          </w:p>
        </w:tc>
        <w:tc>
          <w:tcPr>
            <w:tcW w:w="1666"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1C6E1324" w14:textId="77777777" w:rsidR="00F13946" w:rsidRPr="00721243" w:rsidRDefault="00F13946" w:rsidP="001E1643">
            <w:pPr>
              <w:spacing w:before="40" w:after="40"/>
              <w:jc w:val="center"/>
              <w:rPr>
                <w:rFonts w:cs="Arial"/>
                <w:b/>
                <w:sz w:val="16"/>
                <w:szCs w:val="16"/>
              </w:rPr>
            </w:pPr>
            <w:r w:rsidRPr="00721243">
              <w:rPr>
                <w:rFonts w:cs="Arial"/>
                <w:b/>
                <w:sz w:val="16"/>
                <w:szCs w:val="16"/>
              </w:rPr>
              <w:t>Nivo  buke (dBA)</w:t>
            </w:r>
          </w:p>
        </w:tc>
      </w:tr>
      <w:tr w:rsidR="00F13946" w:rsidRPr="00721243" w14:paraId="73F86BFC" w14:textId="77777777" w:rsidTr="00F13946">
        <w:tc>
          <w:tcPr>
            <w:tcW w:w="1670" w:type="pct"/>
            <w:tcBorders>
              <w:top w:val="single" w:sz="4" w:space="0" w:color="auto"/>
              <w:left w:val="single" w:sz="4" w:space="0" w:color="auto"/>
              <w:bottom w:val="single" w:sz="4" w:space="0" w:color="auto"/>
              <w:right w:val="single" w:sz="4" w:space="0" w:color="auto"/>
            </w:tcBorders>
            <w:hideMark/>
          </w:tcPr>
          <w:p w14:paraId="67F48281" w14:textId="77777777" w:rsidR="00F13946" w:rsidRPr="00721243" w:rsidRDefault="00F13946" w:rsidP="001E1643">
            <w:pPr>
              <w:rPr>
                <w:rFonts w:cs="Arial"/>
                <w:sz w:val="16"/>
                <w:szCs w:val="16"/>
              </w:rPr>
            </w:pPr>
            <w:r w:rsidRPr="00721243">
              <w:rPr>
                <w:rFonts w:cs="Arial"/>
                <w:sz w:val="16"/>
                <w:szCs w:val="16"/>
              </w:rPr>
              <w:t>Kamion</w:t>
            </w:r>
          </w:p>
        </w:tc>
        <w:tc>
          <w:tcPr>
            <w:tcW w:w="1664" w:type="pct"/>
            <w:tcBorders>
              <w:top w:val="single" w:sz="4" w:space="0" w:color="auto"/>
              <w:left w:val="single" w:sz="4" w:space="0" w:color="auto"/>
              <w:bottom w:val="single" w:sz="4" w:space="0" w:color="auto"/>
              <w:right w:val="single" w:sz="4" w:space="0" w:color="auto"/>
            </w:tcBorders>
            <w:vAlign w:val="center"/>
            <w:hideMark/>
          </w:tcPr>
          <w:p w14:paraId="2A3F7272" w14:textId="77777777" w:rsidR="00F13946" w:rsidRPr="00721243" w:rsidRDefault="00F13946" w:rsidP="001E1643">
            <w:pPr>
              <w:jc w:val="center"/>
              <w:rPr>
                <w:rFonts w:cs="Arial"/>
                <w:sz w:val="16"/>
                <w:szCs w:val="16"/>
              </w:rPr>
            </w:pPr>
            <w:r w:rsidRPr="00721243">
              <w:rPr>
                <w:rFonts w:cs="Arial"/>
                <w:sz w:val="16"/>
                <w:szCs w:val="16"/>
              </w:rPr>
              <w:t>15</w:t>
            </w:r>
          </w:p>
        </w:tc>
        <w:tc>
          <w:tcPr>
            <w:tcW w:w="1666" w:type="pct"/>
            <w:tcBorders>
              <w:top w:val="single" w:sz="4" w:space="0" w:color="auto"/>
              <w:left w:val="single" w:sz="4" w:space="0" w:color="auto"/>
              <w:bottom w:val="single" w:sz="4" w:space="0" w:color="auto"/>
              <w:right w:val="single" w:sz="4" w:space="0" w:color="auto"/>
            </w:tcBorders>
            <w:vAlign w:val="center"/>
            <w:hideMark/>
          </w:tcPr>
          <w:p w14:paraId="5F164240" w14:textId="77777777" w:rsidR="00F13946" w:rsidRPr="00721243" w:rsidRDefault="00F13946" w:rsidP="001E1643">
            <w:pPr>
              <w:jc w:val="center"/>
              <w:rPr>
                <w:rFonts w:cs="Arial"/>
                <w:sz w:val="16"/>
                <w:szCs w:val="16"/>
              </w:rPr>
            </w:pPr>
            <w:r w:rsidRPr="00721243">
              <w:rPr>
                <w:rFonts w:cs="Arial"/>
                <w:sz w:val="16"/>
                <w:szCs w:val="16"/>
              </w:rPr>
              <w:t>85</w:t>
            </w:r>
          </w:p>
        </w:tc>
      </w:tr>
      <w:tr w:rsidR="00F13946" w:rsidRPr="00721243" w14:paraId="03B0E9B0" w14:textId="77777777" w:rsidTr="00F13946">
        <w:tc>
          <w:tcPr>
            <w:tcW w:w="1670" w:type="pct"/>
            <w:tcBorders>
              <w:top w:val="single" w:sz="4" w:space="0" w:color="auto"/>
              <w:left w:val="single" w:sz="4" w:space="0" w:color="auto"/>
              <w:bottom w:val="single" w:sz="4" w:space="0" w:color="auto"/>
              <w:right w:val="single" w:sz="4" w:space="0" w:color="auto"/>
            </w:tcBorders>
            <w:hideMark/>
          </w:tcPr>
          <w:p w14:paraId="1C53A17A" w14:textId="77777777" w:rsidR="00F13946" w:rsidRPr="00721243" w:rsidRDefault="00F13946" w:rsidP="001E1643">
            <w:pPr>
              <w:rPr>
                <w:rFonts w:cs="Arial"/>
                <w:sz w:val="16"/>
                <w:szCs w:val="16"/>
              </w:rPr>
            </w:pPr>
            <w:r w:rsidRPr="00721243">
              <w:rPr>
                <w:rFonts w:cs="Arial"/>
                <w:sz w:val="16"/>
                <w:szCs w:val="16"/>
              </w:rPr>
              <w:t>Utovarivač</w:t>
            </w:r>
          </w:p>
        </w:tc>
        <w:tc>
          <w:tcPr>
            <w:tcW w:w="1664" w:type="pct"/>
            <w:tcBorders>
              <w:top w:val="single" w:sz="4" w:space="0" w:color="auto"/>
              <w:left w:val="single" w:sz="4" w:space="0" w:color="auto"/>
              <w:bottom w:val="single" w:sz="4" w:space="0" w:color="auto"/>
              <w:right w:val="single" w:sz="4" w:space="0" w:color="auto"/>
            </w:tcBorders>
            <w:vAlign w:val="center"/>
            <w:hideMark/>
          </w:tcPr>
          <w:p w14:paraId="4F6693C5" w14:textId="77777777" w:rsidR="00F13946" w:rsidRPr="00721243" w:rsidRDefault="00F13946" w:rsidP="001E1643">
            <w:pPr>
              <w:jc w:val="center"/>
              <w:rPr>
                <w:rFonts w:cs="Arial"/>
                <w:sz w:val="16"/>
                <w:szCs w:val="16"/>
              </w:rPr>
            </w:pPr>
            <w:r w:rsidRPr="00721243">
              <w:rPr>
                <w:rFonts w:cs="Arial"/>
                <w:sz w:val="16"/>
                <w:szCs w:val="16"/>
              </w:rPr>
              <w:t>3</w:t>
            </w:r>
          </w:p>
        </w:tc>
        <w:tc>
          <w:tcPr>
            <w:tcW w:w="1666" w:type="pct"/>
            <w:tcBorders>
              <w:top w:val="single" w:sz="4" w:space="0" w:color="auto"/>
              <w:left w:val="single" w:sz="4" w:space="0" w:color="auto"/>
              <w:bottom w:val="single" w:sz="4" w:space="0" w:color="auto"/>
              <w:right w:val="single" w:sz="4" w:space="0" w:color="auto"/>
            </w:tcBorders>
            <w:vAlign w:val="center"/>
            <w:hideMark/>
          </w:tcPr>
          <w:p w14:paraId="2D3FCD3A" w14:textId="77777777" w:rsidR="00F13946" w:rsidRPr="00721243" w:rsidRDefault="00F13946" w:rsidP="001E1643">
            <w:pPr>
              <w:jc w:val="center"/>
              <w:rPr>
                <w:rFonts w:cs="Arial"/>
                <w:sz w:val="16"/>
                <w:szCs w:val="16"/>
              </w:rPr>
            </w:pPr>
            <w:r w:rsidRPr="00721243">
              <w:rPr>
                <w:rFonts w:cs="Arial"/>
                <w:sz w:val="16"/>
                <w:szCs w:val="16"/>
              </w:rPr>
              <w:t>115</w:t>
            </w:r>
          </w:p>
        </w:tc>
      </w:tr>
      <w:tr w:rsidR="00F13946" w:rsidRPr="00721243" w14:paraId="1624CBC6" w14:textId="77777777" w:rsidTr="00F13946">
        <w:tc>
          <w:tcPr>
            <w:tcW w:w="1670" w:type="pct"/>
            <w:tcBorders>
              <w:top w:val="single" w:sz="4" w:space="0" w:color="auto"/>
              <w:left w:val="single" w:sz="4" w:space="0" w:color="auto"/>
              <w:bottom w:val="single" w:sz="4" w:space="0" w:color="auto"/>
              <w:right w:val="single" w:sz="4" w:space="0" w:color="auto"/>
            </w:tcBorders>
            <w:hideMark/>
          </w:tcPr>
          <w:p w14:paraId="3501C095" w14:textId="4E3BA848" w:rsidR="00F13946" w:rsidRPr="00721243" w:rsidRDefault="00F13946" w:rsidP="001E1643">
            <w:pPr>
              <w:rPr>
                <w:rFonts w:cs="Arial"/>
                <w:sz w:val="16"/>
                <w:szCs w:val="16"/>
              </w:rPr>
            </w:pPr>
            <w:r w:rsidRPr="00721243">
              <w:rPr>
                <w:rFonts w:cs="Arial"/>
                <w:sz w:val="16"/>
                <w:szCs w:val="16"/>
              </w:rPr>
              <w:t>Buldo</w:t>
            </w:r>
            <w:r w:rsidR="0067205F" w:rsidRPr="00721243">
              <w:rPr>
                <w:rFonts w:cs="Arial"/>
                <w:sz w:val="16"/>
                <w:szCs w:val="16"/>
              </w:rPr>
              <w:t>z</w:t>
            </w:r>
            <w:r w:rsidRPr="00721243">
              <w:rPr>
                <w:rFonts w:cs="Arial"/>
                <w:sz w:val="16"/>
                <w:szCs w:val="16"/>
              </w:rPr>
              <w:t>er</w:t>
            </w:r>
          </w:p>
        </w:tc>
        <w:tc>
          <w:tcPr>
            <w:tcW w:w="1664" w:type="pct"/>
            <w:tcBorders>
              <w:top w:val="single" w:sz="4" w:space="0" w:color="auto"/>
              <w:left w:val="single" w:sz="4" w:space="0" w:color="auto"/>
              <w:bottom w:val="single" w:sz="4" w:space="0" w:color="auto"/>
              <w:right w:val="single" w:sz="4" w:space="0" w:color="auto"/>
            </w:tcBorders>
            <w:vAlign w:val="center"/>
            <w:hideMark/>
          </w:tcPr>
          <w:p w14:paraId="1F45DE16" w14:textId="77777777" w:rsidR="00F13946" w:rsidRPr="00721243" w:rsidRDefault="00F13946" w:rsidP="001E1643">
            <w:pPr>
              <w:jc w:val="center"/>
              <w:rPr>
                <w:rFonts w:cs="Arial"/>
                <w:sz w:val="16"/>
                <w:szCs w:val="16"/>
              </w:rPr>
            </w:pPr>
            <w:r w:rsidRPr="00721243">
              <w:rPr>
                <w:rFonts w:cs="Arial"/>
                <w:sz w:val="16"/>
                <w:szCs w:val="16"/>
              </w:rPr>
              <w:t>2</w:t>
            </w:r>
          </w:p>
        </w:tc>
        <w:tc>
          <w:tcPr>
            <w:tcW w:w="1666" w:type="pct"/>
            <w:tcBorders>
              <w:top w:val="single" w:sz="4" w:space="0" w:color="auto"/>
              <w:left w:val="single" w:sz="4" w:space="0" w:color="auto"/>
              <w:bottom w:val="single" w:sz="4" w:space="0" w:color="auto"/>
              <w:right w:val="single" w:sz="4" w:space="0" w:color="auto"/>
            </w:tcBorders>
            <w:vAlign w:val="center"/>
            <w:hideMark/>
          </w:tcPr>
          <w:p w14:paraId="5665B02E" w14:textId="77777777" w:rsidR="00F13946" w:rsidRPr="00721243" w:rsidRDefault="00F13946" w:rsidP="001E1643">
            <w:pPr>
              <w:jc w:val="center"/>
              <w:rPr>
                <w:rFonts w:cs="Arial"/>
                <w:sz w:val="16"/>
                <w:szCs w:val="16"/>
              </w:rPr>
            </w:pPr>
            <w:r w:rsidRPr="00721243">
              <w:rPr>
                <w:rFonts w:cs="Arial"/>
                <w:sz w:val="16"/>
                <w:szCs w:val="16"/>
              </w:rPr>
              <w:t>111</w:t>
            </w:r>
          </w:p>
        </w:tc>
      </w:tr>
      <w:tr w:rsidR="00F13946" w:rsidRPr="00721243" w14:paraId="5FA9A4B8" w14:textId="77777777" w:rsidTr="00F13946">
        <w:tc>
          <w:tcPr>
            <w:tcW w:w="1670" w:type="pct"/>
            <w:tcBorders>
              <w:top w:val="single" w:sz="4" w:space="0" w:color="auto"/>
              <w:left w:val="single" w:sz="4" w:space="0" w:color="auto"/>
              <w:bottom w:val="single" w:sz="4" w:space="0" w:color="auto"/>
              <w:right w:val="single" w:sz="4" w:space="0" w:color="auto"/>
            </w:tcBorders>
            <w:hideMark/>
          </w:tcPr>
          <w:p w14:paraId="1CAA3676" w14:textId="77777777" w:rsidR="00F13946" w:rsidRPr="00721243" w:rsidRDefault="00F13946" w:rsidP="001E1643">
            <w:pPr>
              <w:rPr>
                <w:rFonts w:cs="Arial"/>
                <w:sz w:val="16"/>
                <w:szCs w:val="16"/>
              </w:rPr>
            </w:pPr>
            <w:r w:rsidRPr="00721243">
              <w:rPr>
                <w:rFonts w:cs="Arial"/>
                <w:sz w:val="16"/>
                <w:szCs w:val="16"/>
              </w:rPr>
              <w:t>Gumeni valjak</w:t>
            </w:r>
          </w:p>
        </w:tc>
        <w:tc>
          <w:tcPr>
            <w:tcW w:w="1664" w:type="pct"/>
            <w:tcBorders>
              <w:top w:val="single" w:sz="4" w:space="0" w:color="auto"/>
              <w:left w:val="single" w:sz="4" w:space="0" w:color="auto"/>
              <w:bottom w:val="single" w:sz="4" w:space="0" w:color="auto"/>
              <w:right w:val="single" w:sz="4" w:space="0" w:color="auto"/>
            </w:tcBorders>
            <w:vAlign w:val="center"/>
            <w:hideMark/>
          </w:tcPr>
          <w:p w14:paraId="48F803F0" w14:textId="77777777" w:rsidR="00F13946" w:rsidRPr="00721243" w:rsidRDefault="00F13946" w:rsidP="001E1643">
            <w:pPr>
              <w:jc w:val="center"/>
              <w:rPr>
                <w:rFonts w:cs="Arial"/>
                <w:sz w:val="16"/>
                <w:szCs w:val="16"/>
              </w:rPr>
            </w:pPr>
            <w:r w:rsidRPr="00721243">
              <w:rPr>
                <w:rFonts w:cs="Arial"/>
                <w:sz w:val="16"/>
                <w:szCs w:val="16"/>
              </w:rPr>
              <w:t>1</w:t>
            </w:r>
          </w:p>
        </w:tc>
        <w:tc>
          <w:tcPr>
            <w:tcW w:w="1666" w:type="pct"/>
            <w:tcBorders>
              <w:top w:val="single" w:sz="4" w:space="0" w:color="auto"/>
              <w:left w:val="single" w:sz="4" w:space="0" w:color="auto"/>
              <w:bottom w:val="single" w:sz="4" w:space="0" w:color="auto"/>
              <w:right w:val="single" w:sz="4" w:space="0" w:color="auto"/>
            </w:tcBorders>
            <w:vAlign w:val="center"/>
            <w:hideMark/>
          </w:tcPr>
          <w:p w14:paraId="6DBBFB6E" w14:textId="77777777" w:rsidR="00F13946" w:rsidRPr="00721243" w:rsidRDefault="00F13946" w:rsidP="001E1643">
            <w:pPr>
              <w:jc w:val="center"/>
              <w:rPr>
                <w:rFonts w:cs="Arial"/>
                <w:sz w:val="16"/>
                <w:szCs w:val="16"/>
              </w:rPr>
            </w:pPr>
            <w:r w:rsidRPr="00721243">
              <w:rPr>
                <w:rFonts w:cs="Arial"/>
                <w:sz w:val="16"/>
                <w:szCs w:val="16"/>
              </w:rPr>
              <w:t>105</w:t>
            </w:r>
          </w:p>
        </w:tc>
      </w:tr>
      <w:tr w:rsidR="00F13946" w:rsidRPr="00721243" w14:paraId="313AE875" w14:textId="77777777" w:rsidTr="00F13946">
        <w:tc>
          <w:tcPr>
            <w:tcW w:w="1670" w:type="pct"/>
            <w:tcBorders>
              <w:top w:val="single" w:sz="4" w:space="0" w:color="auto"/>
              <w:left w:val="single" w:sz="4" w:space="0" w:color="auto"/>
              <w:bottom w:val="single" w:sz="4" w:space="0" w:color="auto"/>
              <w:right w:val="single" w:sz="4" w:space="0" w:color="auto"/>
            </w:tcBorders>
            <w:hideMark/>
          </w:tcPr>
          <w:p w14:paraId="0A210721" w14:textId="77777777" w:rsidR="00F13946" w:rsidRPr="00721243" w:rsidRDefault="00F13946" w:rsidP="001E1643">
            <w:pPr>
              <w:rPr>
                <w:rFonts w:cs="Arial"/>
                <w:sz w:val="16"/>
                <w:szCs w:val="16"/>
              </w:rPr>
            </w:pPr>
            <w:r w:rsidRPr="00721243">
              <w:rPr>
                <w:rFonts w:cs="Arial"/>
                <w:sz w:val="16"/>
                <w:szCs w:val="16"/>
              </w:rPr>
              <w:t>Grejder</w:t>
            </w:r>
          </w:p>
        </w:tc>
        <w:tc>
          <w:tcPr>
            <w:tcW w:w="1664" w:type="pct"/>
            <w:tcBorders>
              <w:top w:val="single" w:sz="4" w:space="0" w:color="auto"/>
              <w:left w:val="single" w:sz="4" w:space="0" w:color="auto"/>
              <w:bottom w:val="single" w:sz="4" w:space="0" w:color="auto"/>
              <w:right w:val="single" w:sz="4" w:space="0" w:color="auto"/>
            </w:tcBorders>
            <w:vAlign w:val="center"/>
            <w:hideMark/>
          </w:tcPr>
          <w:p w14:paraId="301B4020" w14:textId="77777777" w:rsidR="00F13946" w:rsidRPr="00721243" w:rsidRDefault="00F13946" w:rsidP="001E1643">
            <w:pPr>
              <w:jc w:val="center"/>
              <w:rPr>
                <w:rFonts w:cs="Arial"/>
                <w:sz w:val="16"/>
                <w:szCs w:val="16"/>
              </w:rPr>
            </w:pPr>
            <w:r w:rsidRPr="00721243">
              <w:rPr>
                <w:rFonts w:cs="Arial"/>
                <w:sz w:val="16"/>
                <w:szCs w:val="16"/>
              </w:rPr>
              <w:t>2</w:t>
            </w:r>
          </w:p>
        </w:tc>
        <w:tc>
          <w:tcPr>
            <w:tcW w:w="1666" w:type="pct"/>
            <w:tcBorders>
              <w:top w:val="single" w:sz="4" w:space="0" w:color="auto"/>
              <w:left w:val="single" w:sz="4" w:space="0" w:color="auto"/>
              <w:bottom w:val="single" w:sz="4" w:space="0" w:color="auto"/>
              <w:right w:val="single" w:sz="4" w:space="0" w:color="auto"/>
            </w:tcBorders>
            <w:vAlign w:val="center"/>
            <w:hideMark/>
          </w:tcPr>
          <w:p w14:paraId="2077DBE0" w14:textId="77777777" w:rsidR="00F13946" w:rsidRPr="00721243" w:rsidRDefault="00F13946" w:rsidP="001E1643">
            <w:pPr>
              <w:jc w:val="center"/>
              <w:rPr>
                <w:rFonts w:cs="Arial"/>
                <w:sz w:val="16"/>
                <w:szCs w:val="16"/>
              </w:rPr>
            </w:pPr>
            <w:r w:rsidRPr="00721243">
              <w:rPr>
                <w:rFonts w:cs="Arial"/>
                <w:sz w:val="16"/>
                <w:szCs w:val="16"/>
              </w:rPr>
              <w:t>112</w:t>
            </w:r>
          </w:p>
        </w:tc>
      </w:tr>
      <w:tr w:rsidR="00F13946" w:rsidRPr="00721243" w14:paraId="739F5425" w14:textId="77777777" w:rsidTr="00F13946">
        <w:tc>
          <w:tcPr>
            <w:tcW w:w="1670" w:type="pct"/>
            <w:tcBorders>
              <w:top w:val="single" w:sz="4" w:space="0" w:color="auto"/>
              <w:left w:val="single" w:sz="4" w:space="0" w:color="auto"/>
              <w:bottom w:val="single" w:sz="4" w:space="0" w:color="auto"/>
              <w:right w:val="single" w:sz="4" w:space="0" w:color="auto"/>
            </w:tcBorders>
          </w:tcPr>
          <w:p w14:paraId="3BF4A04E" w14:textId="77777777" w:rsidR="00F13946" w:rsidRPr="00721243" w:rsidRDefault="00F13946" w:rsidP="001E1643">
            <w:pPr>
              <w:rPr>
                <w:rFonts w:cs="Arial"/>
                <w:sz w:val="16"/>
                <w:szCs w:val="16"/>
              </w:rPr>
            </w:pPr>
            <w:r w:rsidRPr="00721243">
              <w:rPr>
                <w:rFonts w:cs="Arial"/>
                <w:sz w:val="16"/>
                <w:szCs w:val="16"/>
              </w:rPr>
              <w:t>Bager</w:t>
            </w:r>
          </w:p>
        </w:tc>
        <w:tc>
          <w:tcPr>
            <w:tcW w:w="1664" w:type="pct"/>
            <w:tcBorders>
              <w:top w:val="single" w:sz="4" w:space="0" w:color="auto"/>
              <w:left w:val="single" w:sz="4" w:space="0" w:color="auto"/>
              <w:bottom w:val="single" w:sz="4" w:space="0" w:color="auto"/>
              <w:right w:val="single" w:sz="4" w:space="0" w:color="auto"/>
            </w:tcBorders>
            <w:vAlign w:val="center"/>
          </w:tcPr>
          <w:p w14:paraId="32B694F9" w14:textId="77777777" w:rsidR="00F13946" w:rsidRPr="00721243" w:rsidRDefault="00F13946" w:rsidP="001E1643">
            <w:pPr>
              <w:jc w:val="center"/>
              <w:rPr>
                <w:rFonts w:cs="Arial"/>
                <w:sz w:val="16"/>
                <w:szCs w:val="16"/>
              </w:rPr>
            </w:pPr>
            <w:r w:rsidRPr="00721243">
              <w:rPr>
                <w:rFonts w:cs="Arial"/>
                <w:sz w:val="16"/>
                <w:szCs w:val="16"/>
              </w:rPr>
              <w:t>6</w:t>
            </w:r>
          </w:p>
        </w:tc>
        <w:tc>
          <w:tcPr>
            <w:tcW w:w="1666" w:type="pct"/>
            <w:tcBorders>
              <w:top w:val="single" w:sz="4" w:space="0" w:color="auto"/>
              <w:left w:val="single" w:sz="4" w:space="0" w:color="auto"/>
              <w:bottom w:val="single" w:sz="4" w:space="0" w:color="auto"/>
              <w:right w:val="single" w:sz="4" w:space="0" w:color="auto"/>
            </w:tcBorders>
            <w:vAlign w:val="center"/>
          </w:tcPr>
          <w:p w14:paraId="217DD69F" w14:textId="77777777" w:rsidR="00F13946" w:rsidRPr="00721243" w:rsidRDefault="00F13946" w:rsidP="001E1643">
            <w:pPr>
              <w:jc w:val="center"/>
              <w:rPr>
                <w:rFonts w:cs="Arial"/>
                <w:sz w:val="16"/>
                <w:szCs w:val="16"/>
              </w:rPr>
            </w:pPr>
            <w:r w:rsidRPr="00721243">
              <w:rPr>
                <w:rFonts w:cs="Arial"/>
                <w:sz w:val="16"/>
                <w:szCs w:val="16"/>
              </w:rPr>
              <w:t>115</w:t>
            </w:r>
          </w:p>
        </w:tc>
      </w:tr>
    </w:tbl>
    <w:p w14:paraId="4E4ECCF0" w14:textId="77777777" w:rsidR="00A010B8" w:rsidRPr="00721243" w:rsidRDefault="00A010B8" w:rsidP="00A010B8">
      <w:pPr>
        <w:rPr>
          <w:rFonts w:cs="Arial"/>
        </w:rPr>
      </w:pPr>
    </w:p>
    <w:p w14:paraId="19DFE1CD" w14:textId="224104C8" w:rsidR="00F13946" w:rsidRPr="00721243" w:rsidRDefault="00F13946" w:rsidP="00F13946">
      <w:pPr>
        <w:rPr>
          <w:rFonts w:cs="Arial"/>
        </w:rPr>
      </w:pPr>
      <w:r w:rsidRPr="00721243">
        <w:rPr>
          <w:rFonts w:cs="Arial"/>
        </w:rPr>
        <w:t xml:space="preserve">Da bi se procijenili uticaji buke usljed odvijanja aktivnosti tokom faze izgradnje, potrebno je izračunati ukupnu generisanu buku i to za najgori scenario i uporediti sa zakonskim normama </w:t>
      </w:r>
      <w:r w:rsidR="00111055" w:rsidRPr="00721243">
        <w:rPr>
          <w:rFonts w:cs="Arial"/>
        </w:rPr>
        <w:t xml:space="preserve">i ESS3 uslovima </w:t>
      </w:r>
      <w:r w:rsidRPr="00721243">
        <w:rPr>
          <w:rFonts w:cs="Arial"/>
        </w:rPr>
        <w:t>Svjetske banke. Shodno navedenom, u nastavku je izvršen proračun stvaranja buke uz pretpostavku najgoreg scenarija. Najgori scenario pretpostavlja da sve mašine i oprema rade istovremeno na maksimalnom intenzitetu buke i to na istoj lokaciji (na najbližoj granici lokacije) u Projektnom području.</w:t>
      </w:r>
    </w:p>
    <w:p w14:paraId="3CE631B7" w14:textId="77777777" w:rsidR="00F13946" w:rsidRPr="00721243" w:rsidRDefault="00F13946" w:rsidP="00F13946">
      <w:pPr>
        <w:rPr>
          <w:rFonts w:cs="Arial"/>
        </w:rPr>
      </w:pPr>
    </w:p>
    <w:p w14:paraId="660E14D1" w14:textId="4C1D8A98" w:rsidR="00F13946" w:rsidRPr="00721243" w:rsidRDefault="00F13946" w:rsidP="00F13946">
      <w:pPr>
        <w:rPr>
          <w:rFonts w:cs="Arial"/>
        </w:rPr>
      </w:pPr>
      <w:r w:rsidRPr="00721243">
        <w:rPr>
          <w:rFonts w:cs="Arial"/>
        </w:rPr>
        <w:t>Formule date u nastavku korištene su za proračun nivoa buke u fazi pripreme zemljišta i fazi izgradnje. Formula (1) se koristi za izračunavanje ukupnog nivoa buke na izvoru prema nivou intenziteta buke koju stvara korištena oprema, formula (2) se koristi za izračunavanje nivoa buke koji dostiže određenu udaljenost (Lpt), a formula (3) se koristi kako bi se u obzir uzela i apsorpcija u odnosu na topografske odlike terena.</w:t>
      </w:r>
    </w:p>
    <w:p w14:paraId="7CD38811" w14:textId="77777777" w:rsidR="00F13946" w:rsidRPr="00721243" w:rsidRDefault="00F13946" w:rsidP="00F13946">
      <w:pPr>
        <w:rPr>
          <w:rFonts w:cs="Arial"/>
        </w:rPr>
      </w:pPr>
    </w:p>
    <w:p w14:paraId="5A17F041" w14:textId="77777777" w:rsidR="00F13946" w:rsidRPr="00721243" w:rsidRDefault="00F13946" w:rsidP="00F13946">
      <w:pPr>
        <w:ind w:left="709"/>
        <w:rPr>
          <w:rFonts w:cs="Arial"/>
        </w:rPr>
      </w:pPr>
      <w:r w:rsidRPr="00721243">
        <w:rPr>
          <w:rFonts w:cs="Arial"/>
        </w:rPr>
        <w:t>L</w:t>
      </w:r>
      <w:r w:rsidRPr="00721243">
        <w:rPr>
          <w:rFonts w:cs="Arial"/>
          <w:vertAlign w:val="subscript"/>
        </w:rPr>
        <w:t>wt</w:t>
      </w:r>
      <w:r w:rsidRPr="00721243">
        <w:rPr>
          <w:rFonts w:cs="Arial"/>
        </w:rPr>
        <w:t xml:space="preserve"> </w:t>
      </w:r>
      <w:r w:rsidRPr="00721243">
        <w:rPr>
          <w:rFonts w:cs="Arial"/>
        </w:rPr>
        <w:tab/>
        <w:t xml:space="preserve">= 10 log </w:t>
      </w:r>
      <m:oMath>
        <m:nary>
          <m:naryPr>
            <m:chr m:val="∑"/>
            <m:limLoc m:val="undOvr"/>
            <m:ctrlPr>
              <w:rPr>
                <w:rFonts w:ascii="Cambria Math" w:eastAsiaTheme="minorEastAsia" w:hAnsi="Cambria Math" w:cs="Arial"/>
                <w:i/>
                <w:szCs w:val="22"/>
              </w:rPr>
            </m:ctrlPr>
          </m:naryPr>
          <m:sub>
            <m:r>
              <w:rPr>
                <w:rFonts w:ascii="Cambria Math" w:eastAsiaTheme="minorEastAsia" w:hAnsi="Cambria Math" w:cs="Arial"/>
              </w:rPr>
              <m:t>i=1</m:t>
            </m:r>
          </m:sub>
          <m:sup>
            <m:r>
              <w:rPr>
                <w:rFonts w:ascii="Cambria Math" w:eastAsiaTheme="minorEastAsia" w:hAnsi="Cambria Math" w:cs="Arial"/>
              </w:rPr>
              <m:t>n</m:t>
            </m:r>
          </m:sup>
          <m:e>
            <m:sSup>
              <m:sSupPr>
                <m:ctrlPr>
                  <w:rPr>
                    <w:rFonts w:ascii="Cambria Math" w:hAnsi="Cambria Math" w:cs="Arial"/>
                    <w:szCs w:val="22"/>
                  </w:rPr>
                </m:ctrlPr>
              </m:sSupPr>
              <m:e>
                <m:r>
                  <m:rPr>
                    <m:sty m:val="p"/>
                  </m:rPr>
                  <w:rPr>
                    <w:rFonts w:ascii="Cambria Math" w:hAnsi="Cambria Math" w:cs="Arial"/>
                  </w:rPr>
                  <m:t>10L</m:t>
                </m:r>
              </m:e>
              <m:sup>
                <m:r>
                  <m:rPr>
                    <m:sty m:val="p"/>
                  </m:rPr>
                  <w:rPr>
                    <w:rFonts w:ascii="Cambria Math" w:hAnsi="Cambria Math" w:cs="Arial"/>
                    <w:vertAlign w:val="superscript"/>
                  </w:rPr>
                  <m:t>wi/10</m:t>
                </m:r>
              </m:sup>
            </m:sSup>
            <m:r>
              <m:rPr>
                <m:sty m:val="p"/>
              </m:rPr>
              <w:rPr>
                <w:rFonts w:ascii="Cambria Math" w:hAnsi="Cambria Math" w:cs="Arial"/>
                <w:vertAlign w:val="superscript"/>
              </w:rPr>
              <m:t xml:space="preserve"> </m:t>
            </m:r>
          </m:e>
        </m:nary>
      </m:oMath>
      <w:r w:rsidRPr="00721243">
        <w:rPr>
          <w:rFonts w:cs="Arial"/>
        </w:rPr>
        <w:tab/>
      </w:r>
      <w:r w:rsidRPr="00721243">
        <w:rPr>
          <w:rFonts w:cs="Arial"/>
        </w:rPr>
        <w:tab/>
      </w:r>
      <w:r w:rsidRPr="00721243">
        <w:rPr>
          <w:rFonts w:cs="Arial"/>
        </w:rPr>
        <w:tab/>
        <w:t xml:space="preserve">(1) </w:t>
      </w:r>
    </w:p>
    <w:p w14:paraId="6368E605" w14:textId="77777777" w:rsidR="00F13946" w:rsidRPr="00721243" w:rsidRDefault="00F13946" w:rsidP="00F13946">
      <w:pPr>
        <w:ind w:left="709"/>
        <w:rPr>
          <w:rFonts w:cs="Arial"/>
        </w:rPr>
      </w:pPr>
      <w:r w:rsidRPr="00721243">
        <w:rPr>
          <w:rFonts w:cs="Arial"/>
        </w:rPr>
        <w:t>L</w:t>
      </w:r>
      <w:r w:rsidRPr="00721243">
        <w:rPr>
          <w:rFonts w:cs="Arial"/>
          <w:vertAlign w:val="subscript"/>
        </w:rPr>
        <w:t>pt</w:t>
      </w:r>
      <w:r w:rsidRPr="00721243">
        <w:rPr>
          <w:rFonts w:cs="Arial"/>
        </w:rPr>
        <w:t xml:space="preserve"> </w:t>
      </w:r>
      <w:r w:rsidRPr="00721243">
        <w:rPr>
          <w:rFonts w:cs="Arial"/>
        </w:rPr>
        <w:tab/>
        <w:t>= L</w:t>
      </w:r>
      <w:r w:rsidRPr="00721243">
        <w:rPr>
          <w:rFonts w:cs="Arial"/>
          <w:vertAlign w:val="subscript"/>
        </w:rPr>
        <w:t>wt</w:t>
      </w:r>
      <w:r w:rsidRPr="00721243">
        <w:rPr>
          <w:rFonts w:cs="Arial"/>
        </w:rPr>
        <w:t xml:space="preserve"> + 10log (Q/4πr</w:t>
      </w:r>
      <w:r w:rsidRPr="00721243">
        <w:rPr>
          <w:rFonts w:cs="Arial"/>
          <w:vertAlign w:val="superscript"/>
        </w:rPr>
        <w:t>2</w:t>
      </w:r>
      <w:r w:rsidRPr="00721243">
        <w:rPr>
          <w:rFonts w:cs="Arial"/>
        </w:rPr>
        <w:t xml:space="preserve">) </w:t>
      </w:r>
      <w:r w:rsidRPr="00721243">
        <w:rPr>
          <w:rFonts w:cs="Arial"/>
        </w:rPr>
        <w:tab/>
      </w:r>
      <w:r w:rsidRPr="00721243">
        <w:rPr>
          <w:rFonts w:cs="Arial"/>
        </w:rPr>
        <w:tab/>
      </w:r>
      <w:r w:rsidRPr="00721243">
        <w:rPr>
          <w:rFonts w:cs="Arial"/>
        </w:rPr>
        <w:tab/>
        <w:t>(2)</w:t>
      </w:r>
    </w:p>
    <w:p w14:paraId="4A4D4A0C" w14:textId="77777777" w:rsidR="00F13946" w:rsidRPr="00721243" w:rsidRDefault="00F13946" w:rsidP="00F13946">
      <w:pPr>
        <w:ind w:left="709"/>
        <w:rPr>
          <w:rFonts w:cs="Arial"/>
        </w:rPr>
      </w:pPr>
      <w:r w:rsidRPr="00721243">
        <w:rPr>
          <w:rFonts w:cs="Arial"/>
        </w:rPr>
        <w:t>C1</w:t>
      </w:r>
      <w:r w:rsidRPr="00721243">
        <w:rPr>
          <w:rFonts w:cs="Arial"/>
        </w:rPr>
        <w:tab/>
        <w:t>= 5xlog(d</w:t>
      </w:r>
      <w:r w:rsidRPr="00721243">
        <w:rPr>
          <w:rFonts w:cs="Arial"/>
          <w:vertAlign w:val="subscript"/>
        </w:rPr>
        <w:t>o</w:t>
      </w:r>
      <w:r w:rsidRPr="00721243">
        <w:rPr>
          <w:rFonts w:cs="Arial"/>
        </w:rPr>
        <w:t>/d)</w:t>
      </w:r>
      <w:r w:rsidRPr="00721243">
        <w:rPr>
          <w:rFonts w:cs="Arial"/>
        </w:rPr>
        <w:tab/>
      </w:r>
      <w:r w:rsidRPr="00721243">
        <w:rPr>
          <w:rFonts w:cs="Arial"/>
        </w:rPr>
        <w:tab/>
      </w:r>
      <w:r w:rsidRPr="00721243">
        <w:rPr>
          <w:rFonts w:cs="Arial"/>
        </w:rPr>
        <w:tab/>
      </w:r>
      <w:r w:rsidRPr="00721243">
        <w:rPr>
          <w:rFonts w:cs="Arial"/>
        </w:rPr>
        <w:tab/>
        <w:t>(3)</w:t>
      </w:r>
    </w:p>
    <w:p w14:paraId="121E8E58" w14:textId="77777777" w:rsidR="00F13946" w:rsidRPr="00721243" w:rsidRDefault="00F13946" w:rsidP="00F13946">
      <w:pPr>
        <w:rPr>
          <w:rFonts w:cs="Arial"/>
        </w:rPr>
      </w:pPr>
    </w:p>
    <w:p w14:paraId="39479398" w14:textId="77777777" w:rsidR="00F13946" w:rsidRPr="00721243" w:rsidRDefault="00F13946" w:rsidP="00F13946">
      <w:pPr>
        <w:ind w:left="709"/>
        <w:rPr>
          <w:rFonts w:cs="Arial"/>
        </w:rPr>
      </w:pPr>
      <w:r w:rsidRPr="00721243">
        <w:rPr>
          <w:rFonts w:cs="Arial"/>
        </w:rPr>
        <w:t>L</w:t>
      </w:r>
      <w:r w:rsidRPr="00721243">
        <w:rPr>
          <w:rFonts w:cs="Arial"/>
          <w:vertAlign w:val="subscript"/>
        </w:rPr>
        <w:t>wt</w:t>
      </w:r>
      <w:r w:rsidRPr="00721243">
        <w:rPr>
          <w:rFonts w:cs="Arial"/>
        </w:rPr>
        <w:t xml:space="preserve"> </w:t>
      </w:r>
      <w:r w:rsidRPr="00721243">
        <w:rPr>
          <w:rFonts w:cs="Arial"/>
        </w:rPr>
        <w:tab/>
        <w:t xml:space="preserve">: Nivo buke na izvoru </w:t>
      </w:r>
    </w:p>
    <w:p w14:paraId="09F60EF4" w14:textId="77777777" w:rsidR="00F13946" w:rsidRPr="00721243" w:rsidRDefault="00F13946" w:rsidP="00F13946">
      <w:pPr>
        <w:ind w:left="709"/>
        <w:rPr>
          <w:rFonts w:cs="Arial"/>
        </w:rPr>
      </w:pPr>
      <w:r w:rsidRPr="00721243">
        <w:rPr>
          <w:rFonts w:cs="Arial"/>
        </w:rPr>
        <w:t>L</w:t>
      </w:r>
      <w:r w:rsidRPr="00721243">
        <w:rPr>
          <w:rFonts w:cs="Arial"/>
          <w:vertAlign w:val="subscript"/>
        </w:rPr>
        <w:t>pt</w:t>
      </w:r>
      <w:r w:rsidRPr="00721243">
        <w:rPr>
          <w:rFonts w:cs="Arial"/>
        </w:rPr>
        <w:tab/>
        <w:t>: Nivo buke na određenoj udaljenost</w:t>
      </w:r>
    </w:p>
    <w:p w14:paraId="3FA86D39" w14:textId="77777777" w:rsidR="00F13946" w:rsidRPr="00721243" w:rsidRDefault="00F13946" w:rsidP="00F13946">
      <w:pPr>
        <w:ind w:left="709"/>
        <w:rPr>
          <w:rFonts w:cs="Arial"/>
        </w:rPr>
      </w:pPr>
      <w:r w:rsidRPr="00721243">
        <w:rPr>
          <w:rFonts w:cs="Arial"/>
        </w:rPr>
        <w:t>Q</w:t>
      </w:r>
      <w:r w:rsidRPr="00721243">
        <w:rPr>
          <w:rFonts w:cs="Arial"/>
        </w:rPr>
        <w:tab/>
        <w:t>: Orijentacioni koeficijent/faktor atmosferske redukcije (pretpostavlja se kao 1)</w:t>
      </w:r>
    </w:p>
    <w:p w14:paraId="3B730198" w14:textId="77777777" w:rsidR="00F13946" w:rsidRPr="00721243" w:rsidRDefault="00F13946" w:rsidP="00F13946">
      <w:pPr>
        <w:ind w:left="709"/>
        <w:rPr>
          <w:rFonts w:cs="Arial"/>
        </w:rPr>
      </w:pPr>
      <w:r w:rsidRPr="00721243">
        <w:rPr>
          <w:rFonts w:cs="Arial"/>
        </w:rPr>
        <w:t xml:space="preserve">r </w:t>
      </w:r>
      <w:r w:rsidRPr="00721243">
        <w:rPr>
          <w:rFonts w:cs="Arial"/>
        </w:rPr>
        <w:tab/>
        <w:t>: Distanca od izvora</w:t>
      </w:r>
    </w:p>
    <w:p w14:paraId="4610EE8C" w14:textId="37B87277" w:rsidR="00F13946" w:rsidRPr="00721243" w:rsidRDefault="00F13946" w:rsidP="00F13946">
      <w:pPr>
        <w:ind w:left="709"/>
        <w:rPr>
          <w:rFonts w:cs="Arial"/>
        </w:rPr>
      </w:pPr>
      <w:r w:rsidRPr="00721243">
        <w:rPr>
          <w:rFonts w:cs="Arial"/>
        </w:rPr>
        <w:t>C1</w:t>
      </w:r>
      <w:r w:rsidRPr="00721243">
        <w:rPr>
          <w:rFonts w:cs="Arial"/>
        </w:rPr>
        <w:tab/>
        <w:t>:</w:t>
      </w:r>
      <w:r w:rsidR="00132306" w:rsidRPr="00721243">
        <w:rPr>
          <w:rFonts w:cs="Arial"/>
        </w:rPr>
        <w:t xml:space="preserve"> </w:t>
      </w:r>
      <w:r w:rsidRPr="00721243">
        <w:rPr>
          <w:rFonts w:cs="Arial"/>
        </w:rPr>
        <w:t>Topografska apsorpcija buke</w:t>
      </w:r>
    </w:p>
    <w:p w14:paraId="129C51E5" w14:textId="77777777" w:rsidR="00F13946" w:rsidRPr="00721243" w:rsidRDefault="00F13946" w:rsidP="00F13946">
      <w:pPr>
        <w:ind w:left="709"/>
        <w:rPr>
          <w:rFonts w:cs="Arial"/>
        </w:rPr>
      </w:pPr>
      <w:r w:rsidRPr="00721243">
        <w:rPr>
          <w:rFonts w:cs="Arial"/>
        </w:rPr>
        <w:t>d</w:t>
      </w:r>
      <w:r w:rsidRPr="00721243">
        <w:rPr>
          <w:rFonts w:cs="Arial"/>
        </w:rPr>
        <w:tab/>
        <w:t>: Distanca</w:t>
      </w:r>
    </w:p>
    <w:p w14:paraId="11FE7A49" w14:textId="77777777" w:rsidR="00F13946" w:rsidRPr="00721243" w:rsidRDefault="00F13946" w:rsidP="00F13946">
      <w:pPr>
        <w:rPr>
          <w:rFonts w:cs="Arial"/>
        </w:rPr>
      </w:pPr>
    </w:p>
    <w:p w14:paraId="59642036" w14:textId="77777777" w:rsidR="00BD657B" w:rsidRPr="00721243" w:rsidRDefault="00F13946" w:rsidP="00F13946">
      <w:pPr>
        <w:rPr>
          <w:rFonts w:cs="Arial"/>
        </w:rPr>
      </w:pPr>
      <w:r w:rsidRPr="00721243">
        <w:rPr>
          <w:rFonts w:cs="Arial"/>
        </w:rPr>
        <w:t xml:space="preserve">Kao što je već navedeno, u gore datim jednačinama, razmatran je scenario gdje se građevinska oprema i mehanizacija koriste na istoj fizičkoj lokaciji (na najbližoj granici predmetnog područja), bez prestanka i to na maksimalnom nivou buke (najgori scenario). </w:t>
      </w:r>
    </w:p>
    <w:p w14:paraId="6AA60FEB" w14:textId="09C15846" w:rsidR="00F13946" w:rsidRPr="00721243" w:rsidRDefault="00F13946" w:rsidP="00F13946">
      <w:pPr>
        <w:rPr>
          <w:rFonts w:cs="Arial"/>
        </w:rPr>
      </w:pPr>
      <w:r w:rsidRPr="00721243">
        <w:rPr>
          <w:rFonts w:cs="Arial"/>
        </w:rPr>
        <w:t>Stoga se očekuje da će u stvarnosti nivo buke uzrokovane građevinskim aktivnostima biti mnogo manji od dobijenih rezultata proračuna za najgori scenario.</w:t>
      </w:r>
    </w:p>
    <w:p w14:paraId="7FBD9C8F" w14:textId="77777777" w:rsidR="00F13946" w:rsidRPr="00721243" w:rsidRDefault="00F13946" w:rsidP="00F13946">
      <w:pPr>
        <w:rPr>
          <w:rFonts w:cs="Arial"/>
        </w:rPr>
      </w:pPr>
    </w:p>
    <w:p w14:paraId="282C1343" w14:textId="77777777" w:rsidR="00F13946" w:rsidRPr="00721243" w:rsidRDefault="00F13946" w:rsidP="00F13946">
      <w:pPr>
        <w:rPr>
          <w:rFonts w:eastAsiaTheme="minorEastAsia" w:cs="Arial"/>
        </w:rPr>
      </w:pPr>
      <w:r w:rsidRPr="00721243">
        <w:rPr>
          <w:rFonts w:cs="Arial"/>
        </w:rPr>
        <w:t>L</w:t>
      </w:r>
      <w:r w:rsidRPr="00721243">
        <w:rPr>
          <w:rFonts w:cs="Arial"/>
          <w:vertAlign w:val="subscript"/>
        </w:rPr>
        <w:t>wt</w:t>
      </w:r>
      <w:r w:rsidRPr="00721243">
        <w:rPr>
          <w:rFonts w:cs="Arial"/>
        </w:rPr>
        <w:t xml:space="preserve"> </w:t>
      </w:r>
      <w:r w:rsidRPr="00721243">
        <w:rPr>
          <w:rFonts w:cs="Arial"/>
        </w:rPr>
        <w:tab/>
        <w:t xml:space="preserve">= 10 log </w:t>
      </w:r>
      <m:oMath>
        <m:nary>
          <m:naryPr>
            <m:chr m:val="∑"/>
            <m:limLoc m:val="undOvr"/>
            <m:ctrlPr>
              <w:rPr>
                <w:rFonts w:ascii="Cambria Math" w:eastAsiaTheme="minorEastAsia" w:hAnsi="Cambria Math" w:cs="Arial"/>
                <w:i/>
                <w:szCs w:val="22"/>
              </w:rPr>
            </m:ctrlPr>
          </m:naryPr>
          <m:sub>
            <m:r>
              <w:rPr>
                <w:rFonts w:ascii="Cambria Math" w:eastAsiaTheme="minorEastAsia" w:hAnsi="Cambria Math" w:cs="Arial"/>
              </w:rPr>
              <m:t>i=1</m:t>
            </m:r>
          </m:sub>
          <m:sup>
            <m:r>
              <w:rPr>
                <w:rFonts w:ascii="Cambria Math" w:eastAsiaTheme="minorEastAsia" w:hAnsi="Cambria Math" w:cs="Arial"/>
              </w:rPr>
              <m:t>n</m:t>
            </m:r>
          </m:sup>
          <m:e>
            <m:sSup>
              <m:sSupPr>
                <m:ctrlPr>
                  <w:rPr>
                    <w:rFonts w:ascii="Cambria Math" w:hAnsi="Cambria Math" w:cs="Arial"/>
                    <w:szCs w:val="22"/>
                  </w:rPr>
                </m:ctrlPr>
              </m:sSupPr>
              <m:e>
                <m:r>
                  <m:rPr>
                    <m:sty m:val="p"/>
                  </m:rPr>
                  <w:rPr>
                    <w:rFonts w:ascii="Cambria Math" w:hAnsi="Cambria Math" w:cs="Arial"/>
                  </w:rPr>
                  <m:t>10L</m:t>
                </m:r>
              </m:e>
              <m:sup>
                <m:r>
                  <m:rPr>
                    <m:sty m:val="p"/>
                  </m:rPr>
                  <w:rPr>
                    <w:rFonts w:ascii="Cambria Math" w:hAnsi="Cambria Math" w:cs="Arial"/>
                    <w:vertAlign w:val="superscript"/>
                  </w:rPr>
                  <m:t>wi/10</m:t>
                </m:r>
              </m:sup>
            </m:sSup>
            <m:r>
              <m:rPr>
                <m:sty m:val="p"/>
              </m:rPr>
              <w:rPr>
                <w:rFonts w:ascii="Cambria Math" w:hAnsi="Cambria Math" w:cs="Arial"/>
                <w:vertAlign w:val="superscript"/>
              </w:rPr>
              <m:t xml:space="preserve"> </m:t>
            </m:r>
          </m:e>
        </m:nary>
      </m:oMath>
    </w:p>
    <w:p w14:paraId="3DEBA7D0" w14:textId="77777777" w:rsidR="00F13946" w:rsidRPr="00721243" w:rsidRDefault="00F13946" w:rsidP="00F13946">
      <w:pPr>
        <w:rPr>
          <w:rFonts w:eastAsiaTheme="minorEastAsia" w:cs="Arial"/>
        </w:rPr>
      </w:pPr>
      <w:r w:rsidRPr="00721243">
        <w:rPr>
          <w:rFonts w:eastAsiaTheme="minorEastAsia" w:cs="Arial"/>
        </w:rPr>
        <w:tab/>
        <w:t>= 10 log (15x10</w:t>
      </w:r>
      <w:r w:rsidRPr="00721243">
        <w:rPr>
          <w:rFonts w:eastAsiaTheme="minorEastAsia" w:cs="Arial"/>
          <w:vertAlign w:val="superscript"/>
        </w:rPr>
        <w:t>8.5</w:t>
      </w:r>
      <w:r w:rsidRPr="00721243">
        <w:rPr>
          <w:rFonts w:eastAsiaTheme="minorEastAsia" w:cs="Arial"/>
        </w:rPr>
        <w:t>+3x10</w:t>
      </w:r>
      <w:r w:rsidRPr="00721243">
        <w:rPr>
          <w:rFonts w:eastAsiaTheme="minorEastAsia" w:cs="Arial"/>
          <w:vertAlign w:val="superscript"/>
        </w:rPr>
        <w:t>11.5</w:t>
      </w:r>
      <w:r w:rsidRPr="00721243">
        <w:rPr>
          <w:rFonts w:eastAsiaTheme="minorEastAsia" w:cs="Arial"/>
        </w:rPr>
        <w:t>+2x10</w:t>
      </w:r>
      <w:r w:rsidRPr="00721243">
        <w:rPr>
          <w:rFonts w:eastAsiaTheme="minorEastAsia" w:cs="Arial"/>
          <w:vertAlign w:val="superscript"/>
        </w:rPr>
        <w:t>11.1</w:t>
      </w:r>
      <w:r w:rsidRPr="00721243">
        <w:rPr>
          <w:rFonts w:eastAsiaTheme="minorEastAsia" w:cs="Arial"/>
        </w:rPr>
        <w:t>+1x10</w:t>
      </w:r>
      <w:r w:rsidRPr="00721243">
        <w:rPr>
          <w:rFonts w:eastAsiaTheme="minorEastAsia" w:cs="Arial"/>
          <w:vertAlign w:val="superscript"/>
        </w:rPr>
        <w:t>10.5</w:t>
      </w:r>
      <w:r w:rsidRPr="00721243">
        <w:rPr>
          <w:rFonts w:eastAsiaTheme="minorEastAsia" w:cs="Arial"/>
        </w:rPr>
        <w:t>+2x10</w:t>
      </w:r>
      <w:r w:rsidRPr="00721243">
        <w:rPr>
          <w:rFonts w:eastAsiaTheme="minorEastAsia" w:cs="Arial"/>
          <w:vertAlign w:val="superscript"/>
        </w:rPr>
        <w:t>11.2</w:t>
      </w:r>
      <w:r w:rsidRPr="00721243">
        <w:rPr>
          <w:rFonts w:eastAsiaTheme="minorEastAsia" w:cs="Arial"/>
        </w:rPr>
        <w:t>+6x10</w:t>
      </w:r>
      <w:r w:rsidRPr="00721243">
        <w:rPr>
          <w:rFonts w:eastAsiaTheme="minorEastAsia" w:cs="Arial"/>
          <w:vertAlign w:val="superscript"/>
        </w:rPr>
        <w:t>11.5</w:t>
      </w:r>
      <w:r w:rsidRPr="00721243">
        <w:rPr>
          <w:rFonts w:eastAsiaTheme="minorEastAsia" w:cs="Arial"/>
        </w:rPr>
        <w:t>)</w:t>
      </w:r>
    </w:p>
    <w:p w14:paraId="1491B26D" w14:textId="77777777" w:rsidR="00F13946" w:rsidRPr="00721243" w:rsidRDefault="00F13946" w:rsidP="00F13946">
      <w:pPr>
        <w:rPr>
          <w:rFonts w:eastAsiaTheme="minorHAnsi" w:cs="Arial"/>
          <w:b/>
        </w:rPr>
      </w:pPr>
      <w:r w:rsidRPr="00721243">
        <w:rPr>
          <w:rFonts w:cs="Arial"/>
          <w:b/>
        </w:rPr>
        <w:t>L</w:t>
      </w:r>
      <w:r w:rsidRPr="00721243">
        <w:rPr>
          <w:rFonts w:cs="Arial"/>
          <w:b/>
          <w:vertAlign w:val="subscript"/>
        </w:rPr>
        <w:t>wt</w:t>
      </w:r>
      <w:r w:rsidRPr="00721243">
        <w:rPr>
          <w:rFonts w:cs="Arial"/>
          <w:b/>
        </w:rPr>
        <w:t xml:space="preserve"> </w:t>
      </w:r>
      <w:r w:rsidRPr="00721243">
        <w:rPr>
          <w:rFonts w:cs="Arial"/>
          <w:b/>
        </w:rPr>
        <w:tab/>
        <w:t>= 125 dBA</w:t>
      </w:r>
    </w:p>
    <w:p w14:paraId="3476CD99" w14:textId="77777777" w:rsidR="00F13946" w:rsidRPr="00721243" w:rsidRDefault="00F13946" w:rsidP="00F13946">
      <w:pPr>
        <w:rPr>
          <w:rFonts w:cs="Arial"/>
        </w:rPr>
      </w:pPr>
    </w:p>
    <w:p w14:paraId="4CBA43CB" w14:textId="77777777" w:rsidR="00F13946" w:rsidRPr="00721243" w:rsidRDefault="00F13946" w:rsidP="00F13946">
      <w:pPr>
        <w:rPr>
          <w:rFonts w:cs="Arial"/>
        </w:rPr>
      </w:pPr>
      <w:r w:rsidRPr="00721243">
        <w:rPr>
          <w:rFonts w:cs="Arial"/>
        </w:rPr>
        <w:t>Proračun nivoa buke koji dopire do najbliže zgrade (koja je 80 m udaljena od najbliže granice predmetne lokacije) je dat u nastavku:</w:t>
      </w:r>
    </w:p>
    <w:p w14:paraId="20C79B17" w14:textId="77777777" w:rsidR="00F13946" w:rsidRPr="00721243" w:rsidRDefault="00F13946" w:rsidP="00F13946">
      <w:pPr>
        <w:rPr>
          <w:rFonts w:cs="Arial"/>
        </w:rPr>
      </w:pPr>
    </w:p>
    <w:p w14:paraId="24957AC1" w14:textId="77777777" w:rsidR="00F13946" w:rsidRPr="00721243" w:rsidRDefault="00F13946" w:rsidP="00F13946">
      <w:pPr>
        <w:rPr>
          <w:rFonts w:cs="Arial"/>
        </w:rPr>
      </w:pPr>
      <w:r w:rsidRPr="00721243">
        <w:rPr>
          <w:rFonts w:cs="Arial"/>
        </w:rPr>
        <w:tab/>
        <w:t>L</w:t>
      </w:r>
      <w:r w:rsidRPr="00721243">
        <w:rPr>
          <w:rFonts w:cs="Arial"/>
          <w:vertAlign w:val="subscript"/>
        </w:rPr>
        <w:t>pt</w:t>
      </w:r>
      <w:r w:rsidRPr="00721243">
        <w:rPr>
          <w:rFonts w:cs="Arial"/>
        </w:rPr>
        <w:tab/>
        <w:t>= L</w:t>
      </w:r>
      <w:r w:rsidRPr="00721243">
        <w:rPr>
          <w:rFonts w:cs="Arial"/>
          <w:vertAlign w:val="subscript"/>
        </w:rPr>
        <w:t>wt</w:t>
      </w:r>
      <w:r w:rsidRPr="00721243">
        <w:rPr>
          <w:rFonts w:cs="Arial"/>
        </w:rPr>
        <w:t xml:space="preserve"> + log (Q/4πr</w:t>
      </w:r>
      <w:r w:rsidRPr="00721243">
        <w:rPr>
          <w:rFonts w:cs="Arial"/>
          <w:vertAlign w:val="superscript"/>
        </w:rPr>
        <w:t>2</w:t>
      </w:r>
      <w:r w:rsidRPr="00721243">
        <w:rPr>
          <w:rFonts w:cs="Arial"/>
        </w:rPr>
        <w:t>)</w:t>
      </w:r>
    </w:p>
    <w:p w14:paraId="1592F6D6" w14:textId="77777777" w:rsidR="00F13946" w:rsidRPr="00721243" w:rsidRDefault="00F13946" w:rsidP="00F13946">
      <w:pPr>
        <w:rPr>
          <w:rFonts w:cs="Arial"/>
        </w:rPr>
      </w:pPr>
      <w:r w:rsidRPr="00721243">
        <w:rPr>
          <w:rFonts w:cs="Arial"/>
        </w:rPr>
        <w:tab/>
        <w:t>L</w:t>
      </w:r>
      <w:r w:rsidRPr="00721243">
        <w:rPr>
          <w:rFonts w:cs="Arial"/>
          <w:vertAlign w:val="subscript"/>
        </w:rPr>
        <w:t>pt (80m)</w:t>
      </w:r>
      <w:r w:rsidRPr="00721243">
        <w:rPr>
          <w:rFonts w:cs="Arial"/>
        </w:rPr>
        <w:tab/>
        <w:t>= 125+10 log(1/4x3.14x80</w:t>
      </w:r>
      <w:r w:rsidRPr="00721243">
        <w:rPr>
          <w:rFonts w:cs="Arial"/>
          <w:vertAlign w:val="superscript"/>
        </w:rPr>
        <w:t>2</w:t>
      </w:r>
      <w:r w:rsidRPr="00721243">
        <w:rPr>
          <w:rFonts w:cs="Arial"/>
        </w:rPr>
        <w:t>)</w:t>
      </w:r>
    </w:p>
    <w:p w14:paraId="4214367A" w14:textId="77777777" w:rsidR="00F13946" w:rsidRPr="00721243" w:rsidRDefault="00F13946" w:rsidP="00F13946">
      <w:pPr>
        <w:rPr>
          <w:rFonts w:cs="Arial"/>
          <w:b/>
        </w:rPr>
      </w:pPr>
      <w:r w:rsidRPr="00721243">
        <w:rPr>
          <w:rFonts w:cs="Arial"/>
        </w:rPr>
        <w:tab/>
      </w:r>
      <w:r w:rsidRPr="00721243">
        <w:rPr>
          <w:rFonts w:cs="Arial"/>
          <w:b/>
        </w:rPr>
        <w:t>L</w:t>
      </w:r>
      <w:r w:rsidRPr="00721243">
        <w:rPr>
          <w:rFonts w:cs="Arial"/>
          <w:b/>
          <w:vertAlign w:val="subscript"/>
        </w:rPr>
        <w:t>pt (80m)</w:t>
      </w:r>
      <w:r w:rsidRPr="00721243">
        <w:rPr>
          <w:rFonts w:cs="Arial"/>
          <w:b/>
        </w:rPr>
        <w:tab/>
        <w:t>= 75.9 dBA</w:t>
      </w:r>
    </w:p>
    <w:p w14:paraId="1C7AABC8" w14:textId="77777777" w:rsidR="00F13946" w:rsidRPr="00721243" w:rsidRDefault="00F13946" w:rsidP="00F13946">
      <w:pPr>
        <w:rPr>
          <w:rFonts w:cs="Arial"/>
        </w:rPr>
      </w:pPr>
    </w:p>
    <w:p w14:paraId="291CD9BF" w14:textId="77777777" w:rsidR="00F13946" w:rsidRPr="00721243" w:rsidRDefault="00F13946" w:rsidP="00F13946">
      <w:pPr>
        <w:rPr>
          <w:rFonts w:cs="Arial"/>
        </w:rPr>
      </w:pPr>
      <w:r w:rsidRPr="00721243">
        <w:rPr>
          <w:rFonts w:cs="Arial"/>
        </w:rPr>
        <w:t>Topografska apsorpcija za 80m:</w:t>
      </w:r>
    </w:p>
    <w:p w14:paraId="52DA2FCE" w14:textId="77777777" w:rsidR="00F13946" w:rsidRPr="00721243" w:rsidRDefault="00F13946" w:rsidP="00F13946">
      <w:pPr>
        <w:rPr>
          <w:rFonts w:cs="Arial"/>
        </w:rPr>
      </w:pPr>
    </w:p>
    <w:p w14:paraId="1768CD40" w14:textId="77777777" w:rsidR="00F13946" w:rsidRPr="00721243" w:rsidRDefault="00F13946" w:rsidP="00F13946">
      <w:pPr>
        <w:rPr>
          <w:rFonts w:cs="Arial"/>
        </w:rPr>
      </w:pPr>
      <w:r w:rsidRPr="00721243">
        <w:rPr>
          <w:rFonts w:cs="Arial"/>
        </w:rPr>
        <w:tab/>
        <w:t>C1</w:t>
      </w:r>
      <w:r w:rsidRPr="00721243">
        <w:rPr>
          <w:rFonts w:cs="Arial"/>
        </w:rPr>
        <w:tab/>
        <w:t>= 5xlog(d</w:t>
      </w:r>
      <w:r w:rsidRPr="00721243">
        <w:rPr>
          <w:rFonts w:cs="Arial"/>
          <w:vertAlign w:val="subscript"/>
        </w:rPr>
        <w:t>o</w:t>
      </w:r>
      <w:r w:rsidRPr="00721243">
        <w:rPr>
          <w:rFonts w:cs="Arial"/>
        </w:rPr>
        <w:t>/d)</w:t>
      </w:r>
    </w:p>
    <w:p w14:paraId="2A96DACE" w14:textId="77777777" w:rsidR="00F13946" w:rsidRPr="00721243" w:rsidRDefault="00F13946" w:rsidP="00F13946">
      <w:pPr>
        <w:rPr>
          <w:rFonts w:cs="Arial"/>
        </w:rPr>
      </w:pPr>
      <w:r w:rsidRPr="00721243">
        <w:rPr>
          <w:rFonts w:cs="Arial"/>
        </w:rPr>
        <w:tab/>
        <w:t>C1</w:t>
      </w:r>
      <w:r w:rsidRPr="00721243">
        <w:rPr>
          <w:rFonts w:cs="Arial"/>
        </w:rPr>
        <w:tab/>
        <w:t>= 5xlog(1/80)</w:t>
      </w:r>
    </w:p>
    <w:p w14:paraId="7854E068" w14:textId="77777777" w:rsidR="00F13946" w:rsidRPr="00721243" w:rsidRDefault="00F13946" w:rsidP="00F13946">
      <w:pPr>
        <w:rPr>
          <w:rFonts w:cs="Arial"/>
        </w:rPr>
      </w:pPr>
      <w:r w:rsidRPr="00721243">
        <w:rPr>
          <w:rFonts w:cs="Arial"/>
        </w:rPr>
        <w:tab/>
        <w:t>C1</w:t>
      </w:r>
      <w:r w:rsidRPr="00721243">
        <w:rPr>
          <w:rFonts w:cs="Arial"/>
        </w:rPr>
        <w:tab/>
        <w:t>=-14.5 dBA</w:t>
      </w:r>
    </w:p>
    <w:p w14:paraId="6B31F23C" w14:textId="77777777" w:rsidR="00F13946" w:rsidRPr="00721243" w:rsidRDefault="00F13946" w:rsidP="00F13946">
      <w:pPr>
        <w:rPr>
          <w:rFonts w:cs="Arial"/>
        </w:rPr>
      </w:pPr>
    </w:p>
    <w:p w14:paraId="7626DCC2" w14:textId="77777777" w:rsidR="00F13946" w:rsidRPr="00721243" w:rsidRDefault="00F13946" w:rsidP="00F13946">
      <w:pPr>
        <w:rPr>
          <w:rFonts w:cs="Arial"/>
        </w:rPr>
      </w:pPr>
      <w:r w:rsidRPr="00721243">
        <w:rPr>
          <w:rFonts w:cs="Arial"/>
        </w:rPr>
        <w:t>L</w:t>
      </w:r>
      <w:r w:rsidRPr="00721243">
        <w:rPr>
          <w:rFonts w:cs="Arial"/>
          <w:vertAlign w:val="subscript"/>
        </w:rPr>
        <w:t>pt</w:t>
      </w:r>
      <w:r w:rsidRPr="00721243">
        <w:rPr>
          <w:rFonts w:cs="Arial"/>
        </w:rPr>
        <w:t xml:space="preserve"> na 80 m uzimajući u obzir topografsku apsorpciju:</w:t>
      </w:r>
    </w:p>
    <w:p w14:paraId="4BEFED25" w14:textId="77777777" w:rsidR="00F13946" w:rsidRPr="00721243" w:rsidRDefault="00F13946" w:rsidP="00F13946">
      <w:pPr>
        <w:rPr>
          <w:rFonts w:cs="Arial"/>
        </w:rPr>
      </w:pPr>
    </w:p>
    <w:p w14:paraId="4E698938" w14:textId="77777777" w:rsidR="00F13946" w:rsidRPr="00721243" w:rsidRDefault="00F13946" w:rsidP="00F13946">
      <w:pPr>
        <w:rPr>
          <w:rFonts w:cs="Arial"/>
        </w:rPr>
      </w:pPr>
      <w:r w:rsidRPr="00721243">
        <w:rPr>
          <w:rFonts w:cs="Arial"/>
        </w:rPr>
        <w:tab/>
        <w:t>L</w:t>
      </w:r>
      <w:r w:rsidRPr="00721243">
        <w:rPr>
          <w:rFonts w:cs="Arial"/>
          <w:vertAlign w:val="subscript"/>
        </w:rPr>
        <w:t>pt (80m) total</w:t>
      </w:r>
      <w:r w:rsidRPr="00721243">
        <w:rPr>
          <w:rFonts w:cs="Arial"/>
        </w:rPr>
        <w:t>= L</w:t>
      </w:r>
      <w:r w:rsidRPr="00721243">
        <w:rPr>
          <w:rFonts w:cs="Arial"/>
          <w:vertAlign w:val="subscript"/>
        </w:rPr>
        <w:t>pt (80m)</w:t>
      </w:r>
      <w:r w:rsidRPr="00721243">
        <w:rPr>
          <w:rFonts w:cs="Arial"/>
        </w:rPr>
        <w:t xml:space="preserve"> + C1</w:t>
      </w:r>
    </w:p>
    <w:p w14:paraId="41C20EF2" w14:textId="77777777" w:rsidR="00F13946" w:rsidRPr="00721243" w:rsidRDefault="00F13946" w:rsidP="00F13946">
      <w:pPr>
        <w:rPr>
          <w:rFonts w:cs="Arial"/>
        </w:rPr>
      </w:pPr>
      <w:r w:rsidRPr="00721243">
        <w:rPr>
          <w:rFonts w:cs="Arial"/>
        </w:rPr>
        <w:tab/>
        <w:t>L</w:t>
      </w:r>
      <w:r w:rsidRPr="00721243">
        <w:rPr>
          <w:rFonts w:cs="Arial"/>
          <w:vertAlign w:val="subscript"/>
        </w:rPr>
        <w:t>pt (80m) total</w:t>
      </w:r>
      <w:r w:rsidRPr="00721243">
        <w:rPr>
          <w:rFonts w:cs="Arial"/>
        </w:rPr>
        <w:t>= 75.9 dBA -9.5 dBA</w:t>
      </w:r>
    </w:p>
    <w:p w14:paraId="4CC43F71" w14:textId="77777777" w:rsidR="00F13946" w:rsidRPr="00721243" w:rsidRDefault="00F13946" w:rsidP="00F13946">
      <w:pPr>
        <w:rPr>
          <w:rFonts w:cs="Arial"/>
        </w:rPr>
      </w:pPr>
      <w:r w:rsidRPr="00721243">
        <w:rPr>
          <w:rFonts w:cs="Arial"/>
        </w:rPr>
        <w:tab/>
      </w:r>
      <w:r w:rsidRPr="00721243">
        <w:rPr>
          <w:rFonts w:cs="Arial"/>
          <w:b/>
        </w:rPr>
        <w:t>L</w:t>
      </w:r>
      <w:r w:rsidRPr="00721243">
        <w:rPr>
          <w:rFonts w:cs="Arial"/>
          <w:b/>
          <w:vertAlign w:val="subscript"/>
        </w:rPr>
        <w:t>pt (80m) total</w:t>
      </w:r>
      <w:r w:rsidRPr="00721243">
        <w:rPr>
          <w:rFonts w:cs="Arial"/>
          <w:b/>
        </w:rPr>
        <w:t>= 66.4 dBA</w:t>
      </w:r>
    </w:p>
    <w:p w14:paraId="1FC2B09D" w14:textId="77777777" w:rsidR="00F13946" w:rsidRPr="00721243" w:rsidRDefault="00F13946" w:rsidP="00F13946">
      <w:pPr>
        <w:rPr>
          <w:rFonts w:cs="Arial"/>
        </w:rPr>
      </w:pPr>
    </w:p>
    <w:p w14:paraId="684F8266" w14:textId="77777777" w:rsidR="00AF3B32" w:rsidRDefault="00AF3B32" w:rsidP="00F13946">
      <w:pPr>
        <w:rPr>
          <w:rFonts w:cs="Arial"/>
        </w:rPr>
      </w:pPr>
    </w:p>
    <w:p w14:paraId="5504E600" w14:textId="48B64DC7" w:rsidR="00F13946" w:rsidRPr="00721243" w:rsidRDefault="00F13946" w:rsidP="00F13946">
      <w:pPr>
        <w:rPr>
          <w:rFonts w:cs="Arial"/>
        </w:rPr>
      </w:pPr>
      <w:r w:rsidRPr="00721243">
        <w:rPr>
          <w:rFonts w:cs="Arial"/>
        </w:rPr>
        <w:t xml:space="preserve">Distribucija buke na različitim rastojanjima od izvora prikazana je tabelarno u tabeli </w:t>
      </w:r>
      <w:r w:rsidR="00111055" w:rsidRPr="00721243">
        <w:rPr>
          <w:rFonts w:cs="Arial"/>
        </w:rPr>
        <w:t>2</w:t>
      </w:r>
      <w:r w:rsidR="003D066C">
        <w:rPr>
          <w:rFonts w:cs="Arial"/>
        </w:rPr>
        <w:t>8</w:t>
      </w:r>
      <w:r w:rsidR="00111055" w:rsidRPr="00721243">
        <w:rPr>
          <w:rFonts w:cs="Arial"/>
        </w:rPr>
        <w:t xml:space="preserve"> </w:t>
      </w:r>
      <w:r w:rsidRPr="00721243">
        <w:rPr>
          <w:rFonts w:cs="Arial"/>
        </w:rPr>
        <w:t xml:space="preserve">i grafički na slici </w:t>
      </w:r>
      <w:r w:rsidR="00111055" w:rsidRPr="00721243">
        <w:rPr>
          <w:rFonts w:cs="Arial"/>
        </w:rPr>
        <w:t>2</w:t>
      </w:r>
      <w:r w:rsidR="005C2A22">
        <w:rPr>
          <w:rFonts w:cs="Arial"/>
        </w:rPr>
        <w:t>3</w:t>
      </w:r>
      <w:r w:rsidRPr="00721243">
        <w:rPr>
          <w:rFonts w:cs="Arial"/>
        </w:rPr>
        <w:t>. Nivo okolne buke opada ispod granične vrijednosti definisane za građevinske aktivnosti (70 dBA) na udaljenosti od oko 60 m od izvora. Najbliži receptor tj.</w:t>
      </w:r>
      <w:r w:rsidR="00146261" w:rsidRPr="00721243">
        <w:rPr>
          <w:rFonts w:cs="Arial"/>
        </w:rPr>
        <w:t xml:space="preserve"> </w:t>
      </w:r>
      <w:r w:rsidRPr="00721243">
        <w:rPr>
          <w:rFonts w:cs="Arial"/>
        </w:rPr>
        <w:t>naselje, nalazi se oko 80 metara jugoistočno od granice odlagališta.</w:t>
      </w:r>
    </w:p>
    <w:p w14:paraId="29C2CEAB" w14:textId="77777777" w:rsidR="00083354" w:rsidRPr="00721243" w:rsidRDefault="00083354" w:rsidP="00083354">
      <w:pPr>
        <w:autoSpaceDE w:val="0"/>
        <w:autoSpaceDN w:val="0"/>
        <w:adjustRightInd w:val="0"/>
        <w:rPr>
          <w:rFonts w:cs="Arial"/>
        </w:rPr>
      </w:pPr>
    </w:p>
    <w:p w14:paraId="03F95BE1" w14:textId="73ED5F26" w:rsidR="001D5EF6" w:rsidRPr="00721243" w:rsidRDefault="00111055" w:rsidP="00F13946">
      <w:pPr>
        <w:pStyle w:val="Caption"/>
        <w:rPr>
          <w:rFonts w:cs="Arial"/>
          <w:b w:val="0"/>
          <w:bCs w:val="0"/>
        </w:rPr>
      </w:pPr>
      <w:bookmarkStart w:id="575" w:name="_Toc221003335"/>
      <w:r w:rsidRPr="00721243">
        <w:t xml:space="preserve">Tabela </w:t>
      </w:r>
      <w:r w:rsidRPr="00721243">
        <w:rPr>
          <w:b w:val="0"/>
          <w:bCs w:val="0"/>
        </w:rPr>
        <w:fldChar w:fldCharType="begin"/>
      </w:r>
      <w:r w:rsidRPr="00721243">
        <w:instrText xml:space="preserve"> SEQ Tabela \* ARABIC </w:instrText>
      </w:r>
      <w:r w:rsidRPr="00721243">
        <w:rPr>
          <w:b w:val="0"/>
          <w:bCs w:val="0"/>
        </w:rPr>
        <w:fldChar w:fldCharType="separate"/>
      </w:r>
      <w:r w:rsidR="00D967F6">
        <w:rPr>
          <w:noProof/>
        </w:rPr>
        <w:t>28</w:t>
      </w:r>
      <w:r w:rsidRPr="00721243">
        <w:rPr>
          <w:b w:val="0"/>
          <w:bCs w:val="0"/>
        </w:rPr>
        <w:fldChar w:fldCharType="end"/>
      </w:r>
      <w:r w:rsidRPr="00721243">
        <w:t>.</w:t>
      </w:r>
      <w:r w:rsidR="001D5EF6" w:rsidRPr="00721243">
        <w:rPr>
          <w:rFonts w:cs="Arial"/>
        </w:rPr>
        <w:t xml:space="preserve"> </w:t>
      </w:r>
      <w:r w:rsidR="00F13946" w:rsidRPr="00721243">
        <w:rPr>
          <w:rFonts w:cs="Arial"/>
          <w:b w:val="0"/>
          <w:bCs w:val="0"/>
        </w:rPr>
        <w:t>Distribucija generisane buke na različitim rastojanjima</w:t>
      </w:r>
      <w:bookmarkEnd w:id="575"/>
    </w:p>
    <w:tbl>
      <w:tblPr>
        <w:tblStyle w:val="TableGrid104"/>
        <w:tblW w:w="8790" w:type="dxa"/>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213"/>
        <w:gridCol w:w="872"/>
        <w:gridCol w:w="2309"/>
        <w:gridCol w:w="1213"/>
        <w:gridCol w:w="874"/>
        <w:gridCol w:w="2309"/>
      </w:tblGrid>
      <w:tr w:rsidR="00F13946" w:rsidRPr="00721243" w14:paraId="50B35666" w14:textId="77777777" w:rsidTr="00132306">
        <w:trPr>
          <w:trHeight w:val="199"/>
          <w:tblHeader/>
        </w:trPr>
        <w:tc>
          <w:tcPr>
            <w:tcW w:w="1213" w:type="dxa"/>
            <w:shd w:val="clear" w:color="auto" w:fill="D9D9D9" w:themeFill="background1" w:themeFillShade="D9"/>
            <w:vAlign w:val="center"/>
            <w:hideMark/>
          </w:tcPr>
          <w:p w14:paraId="114489DA" w14:textId="66F10244" w:rsidR="00F13946" w:rsidRPr="00721243" w:rsidRDefault="00132306" w:rsidP="00C16B1E">
            <w:pPr>
              <w:jc w:val="center"/>
              <w:rPr>
                <w:rFonts w:cs="Arial"/>
                <w:b/>
                <w:sz w:val="16"/>
                <w:szCs w:val="16"/>
                <w:lang w:eastAsia="tr-TR"/>
              </w:rPr>
            </w:pPr>
            <w:r w:rsidRPr="00721243">
              <w:rPr>
                <w:rFonts w:cs="Arial"/>
                <w:b/>
                <w:sz w:val="16"/>
                <w:szCs w:val="16"/>
                <w:lang w:eastAsia="tr-TR"/>
              </w:rPr>
              <w:t>Udaljenost</w:t>
            </w:r>
            <w:r w:rsidR="00F13946" w:rsidRPr="00721243">
              <w:rPr>
                <w:rFonts w:cs="Arial"/>
                <w:b/>
                <w:sz w:val="16"/>
                <w:szCs w:val="16"/>
                <w:lang w:eastAsia="tr-TR"/>
              </w:rPr>
              <w:t xml:space="preserve"> (m)</w:t>
            </w:r>
          </w:p>
        </w:tc>
        <w:tc>
          <w:tcPr>
            <w:tcW w:w="872" w:type="dxa"/>
            <w:shd w:val="clear" w:color="auto" w:fill="D9D9D9" w:themeFill="background1" w:themeFillShade="D9"/>
            <w:vAlign w:val="center"/>
            <w:hideMark/>
          </w:tcPr>
          <w:p w14:paraId="0D693129" w14:textId="77777777" w:rsidR="00F13946" w:rsidRPr="00721243" w:rsidRDefault="00F13946" w:rsidP="00C16B1E">
            <w:pPr>
              <w:jc w:val="center"/>
              <w:rPr>
                <w:rFonts w:cs="Arial"/>
                <w:b/>
                <w:sz w:val="16"/>
                <w:szCs w:val="16"/>
                <w:lang w:eastAsia="tr-TR"/>
              </w:rPr>
            </w:pPr>
            <w:r w:rsidRPr="00721243">
              <w:rPr>
                <w:rFonts w:cs="Arial"/>
                <w:b/>
                <w:sz w:val="16"/>
                <w:szCs w:val="16"/>
                <w:lang w:eastAsia="tr-TR"/>
              </w:rPr>
              <w:t>L</w:t>
            </w:r>
            <w:r w:rsidRPr="00721243">
              <w:rPr>
                <w:rFonts w:cs="Arial"/>
                <w:b/>
                <w:sz w:val="16"/>
                <w:szCs w:val="16"/>
                <w:vertAlign w:val="subscript"/>
                <w:lang w:eastAsia="tr-TR"/>
              </w:rPr>
              <w:t>pt</w:t>
            </w:r>
            <w:r w:rsidRPr="00721243">
              <w:rPr>
                <w:rFonts w:cs="Arial"/>
                <w:b/>
                <w:sz w:val="16"/>
                <w:szCs w:val="16"/>
                <w:lang w:eastAsia="tr-TR"/>
              </w:rPr>
              <w:t xml:space="preserve"> (dBA)</w:t>
            </w:r>
          </w:p>
        </w:tc>
        <w:tc>
          <w:tcPr>
            <w:tcW w:w="2309" w:type="dxa"/>
            <w:shd w:val="clear" w:color="auto" w:fill="D9D9D9" w:themeFill="background1" w:themeFillShade="D9"/>
            <w:vAlign w:val="center"/>
            <w:hideMark/>
          </w:tcPr>
          <w:p w14:paraId="178FB7E1" w14:textId="77777777" w:rsidR="00F13946" w:rsidRPr="00721243" w:rsidRDefault="00F13946" w:rsidP="00C16B1E">
            <w:pPr>
              <w:jc w:val="center"/>
              <w:rPr>
                <w:rFonts w:cs="Arial"/>
                <w:b/>
                <w:sz w:val="16"/>
                <w:szCs w:val="16"/>
                <w:lang w:eastAsia="tr-TR"/>
              </w:rPr>
            </w:pPr>
            <w:r w:rsidRPr="00721243">
              <w:rPr>
                <w:rFonts w:cs="Arial"/>
                <w:b/>
                <w:sz w:val="16"/>
                <w:szCs w:val="16"/>
                <w:lang w:eastAsia="tr-TR"/>
              </w:rPr>
              <w:t>L</w:t>
            </w:r>
            <w:r w:rsidRPr="00721243">
              <w:rPr>
                <w:rFonts w:cs="Arial"/>
                <w:b/>
                <w:sz w:val="16"/>
                <w:szCs w:val="16"/>
                <w:vertAlign w:val="subscript"/>
                <w:lang w:eastAsia="tr-TR"/>
              </w:rPr>
              <w:t>pt</w:t>
            </w:r>
            <w:r w:rsidRPr="00721243">
              <w:rPr>
                <w:rFonts w:cs="Arial"/>
                <w:b/>
                <w:sz w:val="16"/>
                <w:szCs w:val="16"/>
                <w:lang w:eastAsia="tr-TR"/>
              </w:rPr>
              <w:t xml:space="preserve"> sa</w:t>
            </w:r>
            <w:r w:rsidRPr="00721243">
              <w:rPr>
                <w:rFonts w:cs="Arial"/>
              </w:rPr>
              <w:t xml:space="preserve"> </w:t>
            </w:r>
            <w:r w:rsidRPr="00721243">
              <w:rPr>
                <w:rFonts w:cs="Arial"/>
                <w:b/>
                <w:sz w:val="16"/>
                <w:szCs w:val="16"/>
                <w:lang w:eastAsia="tr-TR"/>
              </w:rPr>
              <w:t>topografskom apsorpcijom (dBA)</w:t>
            </w:r>
          </w:p>
        </w:tc>
        <w:tc>
          <w:tcPr>
            <w:tcW w:w="1213" w:type="dxa"/>
            <w:shd w:val="clear" w:color="auto" w:fill="D9D9D9" w:themeFill="background1" w:themeFillShade="D9"/>
            <w:vAlign w:val="center"/>
            <w:hideMark/>
          </w:tcPr>
          <w:p w14:paraId="7F8DFF3D" w14:textId="301C3274" w:rsidR="00F13946" w:rsidRPr="00721243" w:rsidRDefault="00132306" w:rsidP="00C16B1E">
            <w:pPr>
              <w:jc w:val="center"/>
              <w:rPr>
                <w:rFonts w:cs="Arial"/>
                <w:b/>
                <w:sz w:val="16"/>
                <w:szCs w:val="16"/>
                <w:lang w:eastAsia="tr-TR"/>
              </w:rPr>
            </w:pPr>
            <w:r w:rsidRPr="00721243">
              <w:rPr>
                <w:rFonts w:cs="Arial"/>
                <w:b/>
                <w:sz w:val="16"/>
                <w:szCs w:val="16"/>
                <w:lang w:eastAsia="tr-TR"/>
              </w:rPr>
              <w:t xml:space="preserve">Udaljenost </w:t>
            </w:r>
            <w:r w:rsidR="00F13946" w:rsidRPr="00721243">
              <w:rPr>
                <w:rFonts w:cs="Arial"/>
                <w:b/>
                <w:sz w:val="16"/>
                <w:szCs w:val="16"/>
                <w:lang w:eastAsia="tr-TR"/>
              </w:rPr>
              <w:t>(m)</w:t>
            </w:r>
          </w:p>
        </w:tc>
        <w:tc>
          <w:tcPr>
            <w:tcW w:w="874" w:type="dxa"/>
            <w:shd w:val="clear" w:color="auto" w:fill="D9D9D9" w:themeFill="background1" w:themeFillShade="D9"/>
            <w:vAlign w:val="center"/>
            <w:hideMark/>
          </w:tcPr>
          <w:p w14:paraId="0585B276" w14:textId="77777777" w:rsidR="00F13946" w:rsidRPr="00721243" w:rsidRDefault="00F13946" w:rsidP="00C16B1E">
            <w:pPr>
              <w:jc w:val="center"/>
              <w:rPr>
                <w:rFonts w:cs="Arial"/>
                <w:b/>
                <w:sz w:val="16"/>
                <w:szCs w:val="16"/>
                <w:lang w:eastAsia="tr-TR"/>
              </w:rPr>
            </w:pPr>
            <w:r w:rsidRPr="00721243">
              <w:rPr>
                <w:rFonts w:cs="Arial"/>
                <w:b/>
                <w:sz w:val="16"/>
                <w:szCs w:val="16"/>
                <w:lang w:eastAsia="tr-TR"/>
              </w:rPr>
              <w:t>L</w:t>
            </w:r>
            <w:r w:rsidRPr="00721243">
              <w:rPr>
                <w:rFonts w:cs="Arial"/>
                <w:b/>
                <w:sz w:val="16"/>
                <w:szCs w:val="16"/>
                <w:vertAlign w:val="subscript"/>
                <w:lang w:eastAsia="tr-TR"/>
              </w:rPr>
              <w:t>pt</w:t>
            </w:r>
            <w:r w:rsidRPr="00721243">
              <w:rPr>
                <w:rFonts w:cs="Arial"/>
                <w:b/>
                <w:sz w:val="16"/>
                <w:szCs w:val="16"/>
                <w:lang w:eastAsia="tr-TR"/>
              </w:rPr>
              <w:t xml:space="preserve"> (dBA)</w:t>
            </w:r>
          </w:p>
        </w:tc>
        <w:tc>
          <w:tcPr>
            <w:tcW w:w="2309" w:type="dxa"/>
            <w:shd w:val="clear" w:color="auto" w:fill="D9D9D9" w:themeFill="background1" w:themeFillShade="D9"/>
            <w:vAlign w:val="center"/>
            <w:hideMark/>
          </w:tcPr>
          <w:p w14:paraId="751C1089" w14:textId="77777777" w:rsidR="00F13946" w:rsidRPr="00721243" w:rsidRDefault="00F13946" w:rsidP="00C16B1E">
            <w:pPr>
              <w:jc w:val="center"/>
              <w:rPr>
                <w:rFonts w:cs="Arial"/>
                <w:b/>
                <w:sz w:val="16"/>
                <w:szCs w:val="16"/>
                <w:lang w:eastAsia="tr-TR"/>
              </w:rPr>
            </w:pPr>
            <w:r w:rsidRPr="00721243">
              <w:rPr>
                <w:rFonts w:cs="Arial"/>
                <w:b/>
                <w:sz w:val="16"/>
                <w:szCs w:val="16"/>
                <w:lang w:eastAsia="tr-TR"/>
              </w:rPr>
              <w:t>L</w:t>
            </w:r>
            <w:r w:rsidRPr="00721243">
              <w:rPr>
                <w:rFonts w:cs="Arial"/>
                <w:b/>
                <w:sz w:val="16"/>
                <w:szCs w:val="16"/>
                <w:vertAlign w:val="subscript"/>
                <w:lang w:eastAsia="tr-TR"/>
              </w:rPr>
              <w:t>pt</w:t>
            </w:r>
            <w:r w:rsidRPr="00721243">
              <w:rPr>
                <w:rFonts w:cs="Arial"/>
                <w:b/>
                <w:sz w:val="16"/>
                <w:szCs w:val="16"/>
                <w:lang w:eastAsia="tr-TR"/>
              </w:rPr>
              <w:t xml:space="preserve"> sa topografskom apsorpcijom (dBA)</w:t>
            </w:r>
          </w:p>
        </w:tc>
      </w:tr>
      <w:tr w:rsidR="00F13946" w:rsidRPr="00721243" w14:paraId="7C2F6C9F" w14:textId="77777777" w:rsidTr="00146261">
        <w:trPr>
          <w:trHeight w:val="199"/>
        </w:trPr>
        <w:tc>
          <w:tcPr>
            <w:tcW w:w="1213" w:type="dxa"/>
            <w:tcMar>
              <w:top w:w="0" w:type="dxa"/>
              <w:left w:w="108" w:type="dxa"/>
              <w:bottom w:w="0" w:type="dxa"/>
              <w:right w:w="108" w:type="dxa"/>
            </w:tcMar>
            <w:hideMark/>
          </w:tcPr>
          <w:p w14:paraId="0B066000" w14:textId="77777777" w:rsidR="00F13946" w:rsidRPr="00721243" w:rsidRDefault="00F13946" w:rsidP="00C16B1E">
            <w:pPr>
              <w:ind w:left="147"/>
              <w:jc w:val="center"/>
              <w:rPr>
                <w:rFonts w:cs="Arial"/>
                <w:sz w:val="16"/>
                <w:szCs w:val="16"/>
                <w:lang w:eastAsia="tr-TR"/>
              </w:rPr>
            </w:pPr>
            <w:r w:rsidRPr="00721243">
              <w:rPr>
                <w:rFonts w:cs="Arial"/>
                <w:sz w:val="16"/>
                <w:szCs w:val="16"/>
                <w:lang w:eastAsia="tr-TR"/>
              </w:rPr>
              <w:t>15</w:t>
            </w:r>
          </w:p>
        </w:tc>
        <w:tc>
          <w:tcPr>
            <w:tcW w:w="872" w:type="dxa"/>
            <w:tcMar>
              <w:top w:w="0" w:type="dxa"/>
              <w:left w:w="108" w:type="dxa"/>
              <w:bottom w:w="0" w:type="dxa"/>
              <w:right w:w="108" w:type="dxa"/>
            </w:tcMar>
            <w:vAlign w:val="bottom"/>
          </w:tcPr>
          <w:p w14:paraId="0E9D846B" w14:textId="77777777" w:rsidR="00F13946" w:rsidRPr="00721243" w:rsidRDefault="00F13946" w:rsidP="00C16B1E">
            <w:pPr>
              <w:jc w:val="center"/>
              <w:rPr>
                <w:rFonts w:cs="Arial"/>
                <w:sz w:val="16"/>
                <w:szCs w:val="16"/>
                <w:lang w:eastAsia="tr-TR"/>
              </w:rPr>
            </w:pPr>
            <w:r w:rsidRPr="00721243">
              <w:rPr>
                <w:rFonts w:cs="Arial"/>
                <w:sz w:val="16"/>
                <w:szCs w:val="16"/>
              </w:rPr>
              <w:t>90.4</w:t>
            </w:r>
          </w:p>
        </w:tc>
        <w:tc>
          <w:tcPr>
            <w:tcW w:w="2309" w:type="dxa"/>
            <w:tcMar>
              <w:top w:w="0" w:type="dxa"/>
              <w:left w:w="108" w:type="dxa"/>
              <w:bottom w:w="0" w:type="dxa"/>
              <w:right w:w="108" w:type="dxa"/>
            </w:tcMar>
          </w:tcPr>
          <w:p w14:paraId="4BEDBAFC" w14:textId="77777777" w:rsidR="00F13946" w:rsidRPr="00721243" w:rsidRDefault="00F13946" w:rsidP="00C16B1E">
            <w:pPr>
              <w:jc w:val="center"/>
              <w:rPr>
                <w:rFonts w:cs="Arial"/>
                <w:sz w:val="16"/>
                <w:szCs w:val="16"/>
                <w:lang w:eastAsia="tr-TR"/>
              </w:rPr>
            </w:pPr>
            <w:r w:rsidRPr="00721243">
              <w:rPr>
                <w:rFonts w:cs="Arial"/>
                <w:sz w:val="16"/>
                <w:szCs w:val="16"/>
                <w:lang w:eastAsia="tr-TR"/>
              </w:rPr>
              <w:t>85.6</w:t>
            </w:r>
          </w:p>
        </w:tc>
        <w:tc>
          <w:tcPr>
            <w:tcW w:w="1213" w:type="dxa"/>
            <w:tcMar>
              <w:top w:w="0" w:type="dxa"/>
              <w:left w:w="108" w:type="dxa"/>
              <w:bottom w:w="0" w:type="dxa"/>
              <w:right w:w="108" w:type="dxa"/>
            </w:tcMar>
          </w:tcPr>
          <w:p w14:paraId="7A2B45A3" w14:textId="77777777" w:rsidR="00F13946" w:rsidRPr="00721243" w:rsidRDefault="00F13946" w:rsidP="00C16B1E">
            <w:pPr>
              <w:jc w:val="center"/>
              <w:rPr>
                <w:rFonts w:cs="Arial"/>
                <w:sz w:val="16"/>
                <w:szCs w:val="20"/>
                <w:lang w:eastAsia="tr-TR"/>
              </w:rPr>
            </w:pPr>
            <w:r w:rsidRPr="00721243">
              <w:rPr>
                <w:rFonts w:cs="Arial"/>
                <w:sz w:val="16"/>
                <w:szCs w:val="16"/>
                <w:lang w:eastAsia="tr-TR"/>
              </w:rPr>
              <w:t>500</w:t>
            </w:r>
          </w:p>
        </w:tc>
        <w:tc>
          <w:tcPr>
            <w:tcW w:w="874" w:type="dxa"/>
            <w:tcMar>
              <w:top w:w="0" w:type="dxa"/>
              <w:left w:w="108" w:type="dxa"/>
              <w:bottom w:w="0" w:type="dxa"/>
              <w:right w:w="108" w:type="dxa"/>
            </w:tcMar>
            <w:vAlign w:val="bottom"/>
          </w:tcPr>
          <w:p w14:paraId="691B743A" w14:textId="77777777" w:rsidR="00F13946" w:rsidRPr="00721243" w:rsidRDefault="00F13946" w:rsidP="00C16B1E">
            <w:pPr>
              <w:jc w:val="center"/>
              <w:rPr>
                <w:rFonts w:cs="Arial"/>
                <w:sz w:val="16"/>
                <w:szCs w:val="16"/>
                <w:lang w:eastAsia="tr-TR"/>
              </w:rPr>
            </w:pPr>
            <w:r w:rsidRPr="00721243">
              <w:rPr>
                <w:rFonts w:cs="Arial"/>
                <w:sz w:val="16"/>
                <w:szCs w:val="16"/>
              </w:rPr>
              <w:t>60.0</w:t>
            </w:r>
          </w:p>
        </w:tc>
        <w:tc>
          <w:tcPr>
            <w:tcW w:w="2309" w:type="dxa"/>
            <w:tcMar>
              <w:top w:w="0" w:type="dxa"/>
              <w:left w:w="108" w:type="dxa"/>
              <w:bottom w:w="0" w:type="dxa"/>
              <w:right w:w="108" w:type="dxa"/>
            </w:tcMar>
          </w:tcPr>
          <w:p w14:paraId="5D46B234" w14:textId="77777777" w:rsidR="00F13946" w:rsidRPr="00721243" w:rsidRDefault="00F13946" w:rsidP="00C16B1E">
            <w:pPr>
              <w:jc w:val="center"/>
              <w:rPr>
                <w:rFonts w:cs="Arial"/>
                <w:sz w:val="16"/>
                <w:szCs w:val="20"/>
                <w:lang w:eastAsia="tr-TR"/>
              </w:rPr>
            </w:pPr>
            <w:r w:rsidRPr="00721243">
              <w:rPr>
                <w:rFonts w:cs="Arial"/>
                <w:sz w:val="16"/>
                <w:szCs w:val="20"/>
                <w:lang w:eastAsia="tr-TR"/>
              </w:rPr>
              <w:t>46.5</w:t>
            </w:r>
          </w:p>
        </w:tc>
      </w:tr>
      <w:tr w:rsidR="00F13946" w:rsidRPr="00721243" w14:paraId="39721F0C" w14:textId="77777777" w:rsidTr="00146261">
        <w:trPr>
          <w:trHeight w:val="199"/>
        </w:trPr>
        <w:tc>
          <w:tcPr>
            <w:tcW w:w="1213" w:type="dxa"/>
            <w:tcMar>
              <w:top w:w="0" w:type="dxa"/>
              <w:left w:w="108" w:type="dxa"/>
              <w:bottom w:w="0" w:type="dxa"/>
              <w:right w:w="108" w:type="dxa"/>
            </w:tcMar>
            <w:hideMark/>
          </w:tcPr>
          <w:p w14:paraId="42671A01" w14:textId="77777777" w:rsidR="00F13946" w:rsidRPr="00721243" w:rsidRDefault="00F13946" w:rsidP="00C16B1E">
            <w:pPr>
              <w:ind w:left="147"/>
              <w:jc w:val="center"/>
              <w:rPr>
                <w:rFonts w:cs="Arial"/>
                <w:sz w:val="16"/>
                <w:szCs w:val="16"/>
                <w:lang w:eastAsia="tr-TR"/>
              </w:rPr>
            </w:pPr>
            <w:r w:rsidRPr="00721243">
              <w:rPr>
                <w:rFonts w:cs="Arial"/>
                <w:sz w:val="16"/>
                <w:szCs w:val="16"/>
                <w:lang w:eastAsia="tr-TR"/>
              </w:rPr>
              <w:t>50</w:t>
            </w:r>
          </w:p>
        </w:tc>
        <w:tc>
          <w:tcPr>
            <w:tcW w:w="872" w:type="dxa"/>
            <w:tcMar>
              <w:top w:w="0" w:type="dxa"/>
              <w:left w:w="108" w:type="dxa"/>
              <w:bottom w:w="0" w:type="dxa"/>
              <w:right w:w="108" w:type="dxa"/>
            </w:tcMar>
            <w:vAlign w:val="bottom"/>
          </w:tcPr>
          <w:p w14:paraId="085D7727" w14:textId="77777777" w:rsidR="00F13946" w:rsidRPr="00721243" w:rsidRDefault="00F13946" w:rsidP="00C16B1E">
            <w:pPr>
              <w:jc w:val="center"/>
              <w:rPr>
                <w:rFonts w:cs="Arial"/>
                <w:sz w:val="16"/>
                <w:szCs w:val="16"/>
                <w:lang w:eastAsia="tr-TR"/>
              </w:rPr>
            </w:pPr>
            <w:r w:rsidRPr="00721243">
              <w:rPr>
                <w:rFonts w:cs="Arial"/>
                <w:sz w:val="16"/>
                <w:szCs w:val="16"/>
              </w:rPr>
              <w:t>80.0</w:t>
            </w:r>
          </w:p>
        </w:tc>
        <w:tc>
          <w:tcPr>
            <w:tcW w:w="2309" w:type="dxa"/>
            <w:tcMar>
              <w:top w:w="0" w:type="dxa"/>
              <w:left w:w="108" w:type="dxa"/>
              <w:bottom w:w="0" w:type="dxa"/>
              <w:right w:w="108" w:type="dxa"/>
            </w:tcMar>
          </w:tcPr>
          <w:p w14:paraId="04B0BE08" w14:textId="77777777" w:rsidR="00F13946" w:rsidRPr="00721243" w:rsidRDefault="00F13946" w:rsidP="00C16B1E">
            <w:pPr>
              <w:jc w:val="center"/>
              <w:rPr>
                <w:rFonts w:cs="Arial"/>
                <w:sz w:val="16"/>
                <w:szCs w:val="16"/>
                <w:lang w:eastAsia="tr-TR"/>
              </w:rPr>
            </w:pPr>
            <w:r w:rsidRPr="00721243">
              <w:rPr>
                <w:rFonts w:cs="Arial"/>
                <w:sz w:val="16"/>
                <w:szCs w:val="16"/>
                <w:lang w:eastAsia="tr-TR"/>
              </w:rPr>
              <w:t>71.5</w:t>
            </w:r>
          </w:p>
        </w:tc>
        <w:tc>
          <w:tcPr>
            <w:tcW w:w="1213" w:type="dxa"/>
            <w:tcMar>
              <w:top w:w="0" w:type="dxa"/>
              <w:left w:w="108" w:type="dxa"/>
              <w:bottom w:w="0" w:type="dxa"/>
              <w:right w:w="108" w:type="dxa"/>
            </w:tcMar>
          </w:tcPr>
          <w:p w14:paraId="0B76E87D" w14:textId="77777777" w:rsidR="00F13946" w:rsidRPr="00721243" w:rsidRDefault="00F13946" w:rsidP="00C16B1E">
            <w:pPr>
              <w:jc w:val="center"/>
              <w:rPr>
                <w:rFonts w:cs="Arial"/>
                <w:sz w:val="16"/>
                <w:szCs w:val="20"/>
                <w:lang w:eastAsia="tr-TR"/>
              </w:rPr>
            </w:pPr>
            <w:r w:rsidRPr="00721243">
              <w:rPr>
                <w:rFonts w:cs="Arial"/>
                <w:sz w:val="16"/>
                <w:szCs w:val="16"/>
                <w:lang w:eastAsia="tr-TR"/>
              </w:rPr>
              <w:t>600</w:t>
            </w:r>
          </w:p>
        </w:tc>
        <w:tc>
          <w:tcPr>
            <w:tcW w:w="874" w:type="dxa"/>
            <w:tcMar>
              <w:top w:w="0" w:type="dxa"/>
              <w:left w:w="108" w:type="dxa"/>
              <w:bottom w:w="0" w:type="dxa"/>
              <w:right w:w="108" w:type="dxa"/>
            </w:tcMar>
            <w:vAlign w:val="bottom"/>
          </w:tcPr>
          <w:p w14:paraId="6BC1C3FF" w14:textId="77777777" w:rsidR="00F13946" w:rsidRPr="00721243" w:rsidRDefault="00F13946" w:rsidP="00C16B1E">
            <w:pPr>
              <w:jc w:val="center"/>
              <w:rPr>
                <w:rFonts w:cs="Arial"/>
                <w:sz w:val="16"/>
                <w:szCs w:val="16"/>
                <w:lang w:eastAsia="tr-TR"/>
              </w:rPr>
            </w:pPr>
            <w:r w:rsidRPr="00721243">
              <w:rPr>
                <w:rFonts w:cs="Arial"/>
                <w:sz w:val="16"/>
                <w:szCs w:val="16"/>
              </w:rPr>
              <w:t>58.4</w:t>
            </w:r>
          </w:p>
        </w:tc>
        <w:tc>
          <w:tcPr>
            <w:tcW w:w="2309" w:type="dxa"/>
            <w:tcMar>
              <w:top w:w="0" w:type="dxa"/>
              <w:left w:w="108" w:type="dxa"/>
              <w:bottom w:w="0" w:type="dxa"/>
              <w:right w:w="108" w:type="dxa"/>
            </w:tcMar>
          </w:tcPr>
          <w:p w14:paraId="0388FD82" w14:textId="77777777" w:rsidR="00F13946" w:rsidRPr="00721243" w:rsidRDefault="00F13946" w:rsidP="00C16B1E">
            <w:pPr>
              <w:jc w:val="center"/>
              <w:rPr>
                <w:rFonts w:cs="Arial"/>
                <w:sz w:val="16"/>
                <w:szCs w:val="20"/>
                <w:lang w:eastAsia="tr-TR"/>
              </w:rPr>
            </w:pPr>
            <w:r w:rsidRPr="00721243">
              <w:rPr>
                <w:rFonts w:cs="Arial"/>
                <w:sz w:val="16"/>
                <w:szCs w:val="20"/>
                <w:lang w:eastAsia="tr-TR"/>
              </w:rPr>
              <w:t>44.5</w:t>
            </w:r>
          </w:p>
        </w:tc>
      </w:tr>
      <w:tr w:rsidR="00F13946" w:rsidRPr="00721243" w14:paraId="2F9CDDA3" w14:textId="77777777" w:rsidTr="00146261">
        <w:trPr>
          <w:trHeight w:val="199"/>
        </w:trPr>
        <w:tc>
          <w:tcPr>
            <w:tcW w:w="1213" w:type="dxa"/>
            <w:tcMar>
              <w:top w:w="0" w:type="dxa"/>
              <w:left w:w="108" w:type="dxa"/>
              <w:bottom w:w="0" w:type="dxa"/>
              <w:right w:w="108" w:type="dxa"/>
            </w:tcMar>
          </w:tcPr>
          <w:p w14:paraId="6A1DD963" w14:textId="77777777" w:rsidR="00F13946" w:rsidRPr="00721243" w:rsidRDefault="00F13946" w:rsidP="00C16B1E">
            <w:pPr>
              <w:ind w:left="147"/>
              <w:jc w:val="center"/>
              <w:rPr>
                <w:rFonts w:cs="Arial"/>
                <w:sz w:val="16"/>
                <w:szCs w:val="16"/>
                <w:lang w:eastAsia="tr-TR"/>
              </w:rPr>
            </w:pPr>
            <w:r w:rsidRPr="00721243">
              <w:rPr>
                <w:rFonts w:cs="Arial"/>
                <w:sz w:val="16"/>
                <w:szCs w:val="16"/>
                <w:lang w:eastAsia="tr-TR"/>
              </w:rPr>
              <w:t>80</w:t>
            </w:r>
          </w:p>
        </w:tc>
        <w:tc>
          <w:tcPr>
            <w:tcW w:w="872" w:type="dxa"/>
            <w:tcMar>
              <w:top w:w="0" w:type="dxa"/>
              <w:left w:w="108" w:type="dxa"/>
              <w:bottom w:w="0" w:type="dxa"/>
              <w:right w:w="108" w:type="dxa"/>
            </w:tcMar>
            <w:vAlign w:val="bottom"/>
          </w:tcPr>
          <w:p w14:paraId="1629967D" w14:textId="77777777" w:rsidR="00F13946" w:rsidRPr="00721243" w:rsidRDefault="00F13946" w:rsidP="00C16B1E">
            <w:pPr>
              <w:jc w:val="center"/>
              <w:rPr>
                <w:rFonts w:cs="Arial"/>
                <w:sz w:val="16"/>
                <w:szCs w:val="16"/>
                <w:lang w:eastAsia="tr-TR"/>
              </w:rPr>
            </w:pPr>
            <w:r w:rsidRPr="00721243">
              <w:rPr>
                <w:rFonts w:cs="Arial"/>
                <w:sz w:val="16"/>
                <w:szCs w:val="16"/>
                <w:lang w:eastAsia="tr-TR"/>
              </w:rPr>
              <w:t>75.9</w:t>
            </w:r>
          </w:p>
        </w:tc>
        <w:tc>
          <w:tcPr>
            <w:tcW w:w="2309" w:type="dxa"/>
            <w:tcMar>
              <w:top w:w="0" w:type="dxa"/>
              <w:left w:w="108" w:type="dxa"/>
              <w:bottom w:w="0" w:type="dxa"/>
              <w:right w:w="108" w:type="dxa"/>
            </w:tcMar>
          </w:tcPr>
          <w:p w14:paraId="547F05FC" w14:textId="77777777" w:rsidR="00F13946" w:rsidRPr="00721243" w:rsidRDefault="00F13946" w:rsidP="00C16B1E">
            <w:pPr>
              <w:jc w:val="center"/>
              <w:rPr>
                <w:rFonts w:cs="Arial"/>
                <w:sz w:val="16"/>
                <w:szCs w:val="16"/>
                <w:lang w:eastAsia="tr-TR"/>
              </w:rPr>
            </w:pPr>
            <w:r w:rsidRPr="00721243">
              <w:rPr>
                <w:rFonts w:cs="Arial"/>
                <w:sz w:val="16"/>
                <w:szCs w:val="16"/>
                <w:lang w:eastAsia="tr-TR"/>
              </w:rPr>
              <w:t>66.4</w:t>
            </w:r>
          </w:p>
        </w:tc>
        <w:tc>
          <w:tcPr>
            <w:tcW w:w="1213" w:type="dxa"/>
            <w:tcMar>
              <w:top w:w="0" w:type="dxa"/>
              <w:left w:w="108" w:type="dxa"/>
              <w:bottom w:w="0" w:type="dxa"/>
              <w:right w:w="108" w:type="dxa"/>
            </w:tcMar>
          </w:tcPr>
          <w:p w14:paraId="281586D0" w14:textId="77777777" w:rsidR="00F13946" w:rsidRPr="00721243" w:rsidRDefault="00F13946" w:rsidP="00C16B1E">
            <w:pPr>
              <w:jc w:val="center"/>
              <w:rPr>
                <w:rFonts w:cs="Arial"/>
                <w:sz w:val="16"/>
                <w:szCs w:val="20"/>
                <w:lang w:eastAsia="tr-TR"/>
              </w:rPr>
            </w:pPr>
            <w:r w:rsidRPr="00721243">
              <w:rPr>
                <w:rFonts w:cs="Arial"/>
                <w:sz w:val="16"/>
                <w:szCs w:val="16"/>
                <w:lang w:eastAsia="tr-TR"/>
              </w:rPr>
              <w:t>700</w:t>
            </w:r>
          </w:p>
        </w:tc>
        <w:tc>
          <w:tcPr>
            <w:tcW w:w="874" w:type="dxa"/>
            <w:tcMar>
              <w:top w:w="0" w:type="dxa"/>
              <w:left w:w="108" w:type="dxa"/>
              <w:bottom w:w="0" w:type="dxa"/>
              <w:right w:w="108" w:type="dxa"/>
            </w:tcMar>
            <w:vAlign w:val="bottom"/>
          </w:tcPr>
          <w:p w14:paraId="5CE1B37A" w14:textId="77777777" w:rsidR="00F13946" w:rsidRPr="00721243" w:rsidRDefault="00F13946" w:rsidP="00C16B1E">
            <w:pPr>
              <w:jc w:val="center"/>
              <w:rPr>
                <w:rFonts w:cs="Arial"/>
                <w:sz w:val="16"/>
                <w:szCs w:val="16"/>
                <w:lang w:eastAsia="tr-TR"/>
              </w:rPr>
            </w:pPr>
            <w:r w:rsidRPr="00721243">
              <w:rPr>
                <w:rFonts w:cs="Arial"/>
                <w:sz w:val="16"/>
                <w:szCs w:val="16"/>
              </w:rPr>
              <w:t>57.1</w:t>
            </w:r>
          </w:p>
        </w:tc>
        <w:tc>
          <w:tcPr>
            <w:tcW w:w="2309" w:type="dxa"/>
            <w:tcMar>
              <w:top w:w="0" w:type="dxa"/>
              <w:left w:w="108" w:type="dxa"/>
              <w:bottom w:w="0" w:type="dxa"/>
              <w:right w:w="108" w:type="dxa"/>
            </w:tcMar>
          </w:tcPr>
          <w:p w14:paraId="59AF27F6" w14:textId="77777777" w:rsidR="00F13946" w:rsidRPr="00721243" w:rsidRDefault="00F13946" w:rsidP="00C16B1E">
            <w:pPr>
              <w:jc w:val="center"/>
              <w:rPr>
                <w:rFonts w:cs="Arial"/>
                <w:sz w:val="16"/>
                <w:szCs w:val="20"/>
                <w:lang w:eastAsia="tr-TR"/>
              </w:rPr>
            </w:pPr>
            <w:r w:rsidRPr="00721243">
              <w:rPr>
                <w:rFonts w:cs="Arial"/>
                <w:sz w:val="16"/>
                <w:szCs w:val="20"/>
                <w:lang w:eastAsia="tr-TR"/>
              </w:rPr>
              <w:t>42.8</w:t>
            </w:r>
          </w:p>
        </w:tc>
      </w:tr>
      <w:tr w:rsidR="00F13946" w:rsidRPr="00721243" w14:paraId="3CEDB63A" w14:textId="77777777" w:rsidTr="00146261">
        <w:trPr>
          <w:trHeight w:val="199"/>
        </w:trPr>
        <w:tc>
          <w:tcPr>
            <w:tcW w:w="1213" w:type="dxa"/>
            <w:tcMar>
              <w:top w:w="0" w:type="dxa"/>
              <w:left w:w="108" w:type="dxa"/>
              <w:bottom w:w="0" w:type="dxa"/>
              <w:right w:w="108" w:type="dxa"/>
            </w:tcMar>
          </w:tcPr>
          <w:p w14:paraId="2FEF84D1" w14:textId="77777777" w:rsidR="00F13946" w:rsidRPr="00721243" w:rsidRDefault="00F13946" w:rsidP="00C16B1E">
            <w:pPr>
              <w:ind w:left="147"/>
              <w:jc w:val="center"/>
              <w:rPr>
                <w:rFonts w:cs="Arial"/>
                <w:sz w:val="16"/>
                <w:szCs w:val="16"/>
                <w:lang w:eastAsia="tr-TR"/>
              </w:rPr>
            </w:pPr>
            <w:r w:rsidRPr="00721243">
              <w:rPr>
                <w:rFonts w:cs="Arial"/>
                <w:sz w:val="16"/>
                <w:szCs w:val="16"/>
                <w:lang w:eastAsia="tr-TR"/>
              </w:rPr>
              <w:t>100</w:t>
            </w:r>
          </w:p>
        </w:tc>
        <w:tc>
          <w:tcPr>
            <w:tcW w:w="872" w:type="dxa"/>
            <w:tcMar>
              <w:top w:w="0" w:type="dxa"/>
              <w:left w:w="108" w:type="dxa"/>
              <w:bottom w:w="0" w:type="dxa"/>
              <w:right w:w="108" w:type="dxa"/>
            </w:tcMar>
            <w:vAlign w:val="bottom"/>
          </w:tcPr>
          <w:p w14:paraId="12C70E29" w14:textId="77777777" w:rsidR="00F13946" w:rsidRPr="00721243" w:rsidRDefault="00F13946" w:rsidP="00C16B1E">
            <w:pPr>
              <w:jc w:val="center"/>
              <w:rPr>
                <w:rFonts w:cs="Arial"/>
                <w:sz w:val="16"/>
                <w:szCs w:val="16"/>
                <w:lang w:eastAsia="tr-TR"/>
              </w:rPr>
            </w:pPr>
            <w:r w:rsidRPr="00721243">
              <w:rPr>
                <w:rFonts w:cs="Arial"/>
                <w:sz w:val="16"/>
                <w:szCs w:val="16"/>
              </w:rPr>
              <w:t>74.0</w:t>
            </w:r>
          </w:p>
        </w:tc>
        <w:tc>
          <w:tcPr>
            <w:tcW w:w="2309" w:type="dxa"/>
            <w:tcMar>
              <w:top w:w="0" w:type="dxa"/>
              <w:left w:w="108" w:type="dxa"/>
              <w:bottom w:w="0" w:type="dxa"/>
              <w:right w:w="108" w:type="dxa"/>
            </w:tcMar>
          </w:tcPr>
          <w:p w14:paraId="7976F243" w14:textId="77777777" w:rsidR="00F13946" w:rsidRPr="00721243" w:rsidRDefault="00F13946" w:rsidP="00C16B1E">
            <w:pPr>
              <w:jc w:val="center"/>
              <w:rPr>
                <w:rFonts w:cs="Arial"/>
                <w:sz w:val="16"/>
                <w:szCs w:val="16"/>
                <w:lang w:eastAsia="tr-TR"/>
              </w:rPr>
            </w:pPr>
            <w:r w:rsidRPr="00721243">
              <w:rPr>
                <w:rFonts w:cs="Arial"/>
                <w:sz w:val="16"/>
                <w:szCs w:val="16"/>
                <w:lang w:eastAsia="tr-TR"/>
              </w:rPr>
              <w:t>64.0</w:t>
            </w:r>
          </w:p>
        </w:tc>
        <w:tc>
          <w:tcPr>
            <w:tcW w:w="1213" w:type="dxa"/>
            <w:tcMar>
              <w:top w:w="0" w:type="dxa"/>
              <w:left w:w="108" w:type="dxa"/>
              <w:bottom w:w="0" w:type="dxa"/>
              <w:right w:w="108" w:type="dxa"/>
            </w:tcMar>
          </w:tcPr>
          <w:p w14:paraId="6338FD75" w14:textId="77777777" w:rsidR="00F13946" w:rsidRPr="00721243" w:rsidRDefault="00F13946" w:rsidP="00C16B1E">
            <w:pPr>
              <w:jc w:val="center"/>
              <w:rPr>
                <w:rFonts w:cs="Arial"/>
                <w:sz w:val="16"/>
                <w:szCs w:val="20"/>
                <w:lang w:eastAsia="tr-TR"/>
              </w:rPr>
            </w:pPr>
            <w:r w:rsidRPr="00721243">
              <w:rPr>
                <w:rFonts w:cs="Arial"/>
                <w:sz w:val="16"/>
                <w:szCs w:val="16"/>
                <w:lang w:eastAsia="tr-TR"/>
              </w:rPr>
              <w:t>800</w:t>
            </w:r>
          </w:p>
        </w:tc>
        <w:tc>
          <w:tcPr>
            <w:tcW w:w="874" w:type="dxa"/>
            <w:tcMar>
              <w:top w:w="0" w:type="dxa"/>
              <w:left w:w="108" w:type="dxa"/>
              <w:bottom w:w="0" w:type="dxa"/>
              <w:right w:w="108" w:type="dxa"/>
            </w:tcMar>
            <w:vAlign w:val="bottom"/>
          </w:tcPr>
          <w:p w14:paraId="1C605AEE" w14:textId="77777777" w:rsidR="00F13946" w:rsidRPr="00721243" w:rsidRDefault="00F13946" w:rsidP="00C16B1E">
            <w:pPr>
              <w:jc w:val="center"/>
              <w:rPr>
                <w:rFonts w:cs="Arial"/>
                <w:sz w:val="16"/>
                <w:szCs w:val="16"/>
                <w:lang w:eastAsia="tr-TR"/>
              </w:rPr>
            </w:pPr>
            <w:r w:rsidRPr="00721243">
              <w:rPr>
                <w:rFonts w:cs="Arial"/>
                <w:sz w:val="16"/>
                <w:szCs w:val="16"/>
              </w:rPr>
              <w:t>55.9</w:t>
            </w:r>
          </w:p>
        </w:tc>
        <w:tc>
          <w:tcPr>
            <w:tcW w:w="2309" w:type="dxa"/>
            <w:tcMar>
              <w:top w:w="0" w:type="dxa"/>
              <w:left w:w="108" w:type="dxa"/>
              <w:bottom w:w="0" w:type="dxa"/>
              <w:right w:w="108" w:type="dxa"/>
            </w:tcMar>
          </w:tcPr>
          <w:p w14:paraId="378D25BE" w14:textId="77777777" w:rsidR="00F13946" w:rsidRPr="00721243" w:rsidRDefault="00F13946" w:rsidP="00C16B1E">
            <w:pPr>
              <w:jc w:val="center"/>
              <w:rPr>
                <w:rFonts w:cs="Arial"/>
                <w:sz w:val="16"/>
                <w:szCs w:val="20"/>
                <w:lang w:eastAsia="tr-TR"/>
              </w:rPr>
            </w:pPr>
            <w:r w:rsidRPr="00721243">
              <w:rPr>
                <w:rFonts w:cs="Arial"/>
                <w:sz w:val="16"/>
                <w:szCs w:val="20"/>
                <w:lang w:eastAsia="tr-TR"/>
              </w:rPr>
              <w:t>41.4</w:t>
            </w:r>
          </w:p>
        </w:tc>
      </w:tr>
      <w:tr w:rsidR="00F13946" w:rsidRPr="00721243" w14:paraId="2F3D8188" w14:textId="77777777" w:rsidTr="00146261">
        <w:trPr>
          <w:trHeight w:val="199"/>
        </w:trPr>
        <w:tc>
          <w:tcPr>
            <w:tcW w:w="1213" w:type="dxa"/>
            <w:tcMar>
              <w:top w:w="0" w:type="dxa"/>
              <w:left w:w="108" w:type="dxa"/>
              <w:bottom w:w="0" w:type="dxa"/>
              <w:right w:w="108" w:type="dxa"/>
            </w:tcMar>
          </w:tcPr>
          <w:p w14:paraId="06749E80" w14:textId="77777777" w:rsidR="00F13946" w:rsidRPr="00721243" w:rsidRDefault="00F13946" w:rsidP="00C16B1E">
            <w:pPr>
              <w:ind w:left="147"/>
              <w:jc w:val="center"/>
              <w:rPr>
                <w:rFonts w:cs="Arial"/>
                <w:sz w:val="16"/>
                <w:szCs w:val="16"/>
                <w:lang w:eastAsia="tr-TR"/>
              </w:rPr>
            </w:pPr>
            <w:r w:rsidRPr="00721243">
              <w:rPr>
                <w:rFonts w:cs="Arial"/>
                <w:sz w:val="16"/>
                <w:szCs w:val="16"/>
                <w:lang w:eastAsia="tr-TR"/>
              </w:rPr>
              <w:t>200</w:t>
            </w:r>
          </w:p>
        </w:tc>
        <w:tc>
          <w:tcPr>
            <w:tcW w:w="872" w:type="dxa"/>
            <w:tcMar>
              <w:top w:w="0" w:type="dxa"/>
              <w:left w:w="108" w:type="dxa"/>
              <w:bottom w:w="0" w:type="dxa"/>
              <w:right w:w="108" w:type="dxa"/>
            </w:tcMar>
            <w:vAlign w:val="bottom"/>
          </w:tcPr>
          <w:p w14:paraId="42F1364B" w14:textId="77777777" w:rsidR="00F13946" w:rsidRPr="00721243" w:rsidRDefault="00F13946" w:rsidP="00C16B1E">
            <w:pPr>
              <w:jc w:val="center"/>
              <w:rPr>
                <w:rFonts w:cs="Arial"/>
                <w:sz w:val="16"/>
                <w:szCs w:val="16"/>
                <w:lang w:eastAsia="tr-TR"/>
              </w:rPr>
            </w:pPr>
            <w:r w:rsidRPr="00721243">
              <w:rPr>
                <w:rFonts w:cs="Arial"/>
                <w:sz w:val="16"/>
                <w:szCs w:val="16"/>
              </w:rPr>
              <w:t>68.0</w:t>
            </w:r>
          </w:p>
        </w:tc>
        <w:tc>
          <w:tcPr>
            <w:tcW w:w="2309" w:type="dxa"/>
            <w:tcMar>
              <w:top w:w="0" w:type="dxa"/>
              <w:left w:w="108" w:type="dxa"/>
              <w:bottom w:w="0" w:type="dxa"/>
              <w:right w:w="108" w:type="dxa"/>
            </w:tcMar>
          </w:tcPr>
          <w:p w14:paraId="3ABCB204" w14:textId="77777777" w:rsidR="00F13946" w:rsidRPr="00721243" w:rsidRDefault="00F13946" w:rsidP="00C16B1E">
            <w:pPr>
              <w:jc w:val="center"/>
              <w:rPr>
                <w:rFonts w:cs="Arial"/>
                <w:sz w:val="16"/>
                <w:szCs w:val="16"/>
                <w:lang w:eastAsia="tr-TR"/>
              </w:rPr>
            </w:pPr>
            <w:r w:rsidRPr="00721243">
              <w:rPr>
                <w:rFonts w:cs="Arial"/>
                <w:sz w:val="16"/>
                <w:szCs w:val="16"/>
                <w:lang w:eastAsia="tr-TR"/>
              </w:rPr>
              <w:t>56.4</w:t>
            </w:r>
          </w:p>
        </w:tc>
        <w:tc>
          <w:tcPr>
            <w:tcW w:w="1213" w:type="dxa"/>
            <w:tcMar>
              <w:top w:w="0" w:type="dxa"/>
              <w:left w:w="108" w:type="dxa"/>
              <w:bottom w:w="0" w:type="dxa"/>
              <w:right w:w="108" w:type="dxa"/>
            </w:tcMar>
          </w:tcPr>
          <w:p w14:paraId="740603F7" w14:textId="77777777" w:rsidR="00F13946" w:rsidRPr="00721243" w:rsidRDefault="00F13946" w:rsidP="00C16B1E">
            <w:pPr>
              <w:jc w:val="center"/>
              <w:rPr>
                <w:rFonts w:cs="Arial"/>
                <w:sz w:val="16"/>
                <w:szCs w:val="20"/>
                <w:lang w:eastAsia="tr-TR"/>
              </w:rPr>
            </w:pPr>
            <w:r w:rsidRPr="00721243">
              <w:rPr>
                <w:rFonts w:cs="Arial"/>
                <w:sz w:val="16"/>
                <w:szCs w:val="16"/>
                <w:lang w:eastAsia="tr-TR"/>
              </w:rPr>
              <w:t>900</w:t>
            </w:r>
          </w:p>
        </w:tc>
        <w:tc>
          <w:tcPr>
            <w:tcW w:w="874" w:type="dxa"/>
            <w:tcMar>
              <w:top w:w="0" w:type="dxa"/>
              <w:left w:w="108" w:type="dxa"/>
              <w:bottom w:w="0" w:type="dxa"/>
              <w:right w:w="108" w:type="dxa"/>
            </w:tcMar>
            <w:vAlign w:val="bottom"/>
          </w:tcPr>
          <w:p w14:paraId="25D303A2" w14:textId="77777777" w:rsidR="00F13946" w:rsidRPr="00721243" w:rsidRDefault="00F13946" w:rsidP="00C16B1E">
            <w:pPr>
              <w:jc w:val="center"/>
              <w:rPr>
                <w:rFonts w:cs="Arial"/>
                <w:sz w:val="16"/>
                <w:szCs w:val="16"/>
                <w:lang w:eastAsia="tr-TR"/>
              </w:rPr>
            </w:pPr>
            <w:r w:rsidRPr="00721243">
              <w:rPr>
                <w:rFonts w:cs="Arial"/>
                <w:sz w:val="16"/>
                <w:szCs w:val="16"/>
              </w:rPr>
              <w:t>54.9</w:t>
            </w:r>
          </w:p>
        </w:tc>
        <w:tc>
          <w:tcPr>
            <w:tcW w:w="2309" w:type="dxa"/>
            <w:tcMar>
              <w:top w:w="0" w:type="dxa"/>
              <w:left w:w="108" w:type="dxa"/>
              <w:bottom w:w="0" w:type="dxa"/>
              <w:right w:w="108" w:type="dxa"/>
            </w:tcMar>
          </w:tcPr>
          <w:p w14:paraId="2B3F1CB8" w14:textId="77777777" w:rsidR="00F13946" w:rsidRPr="00721243" w:rsidRDefault="00F13946" w:rsidP="00C16B1E">
            <w:pPr>
              <w:jc w:val="center"/>
              <w:rPr>
                <w:rFonts w:cs="Arial"/>
                <w:sz w:val="16"/>
                <w:szCs w:val="20"/>
                <w:lang w:eastAsia="tr-TR"/>
              </w:rPr>
            </w:pPr>
            <w:r w:rsidRPr="00721243">
              <w:rPr>
                <w:rFonts w:cs="Arial"/>
                <w:sz w:val="16"/>
                <w:szCs w:val="20"/>
                <w:lang w:eastAsia="tr-TR"/>
              </w:rPr>
              <w:t>40.1</w:t>
            </w:r>
          </w:p>
        </w:tc>
      </w:tr>
      <w:tr w:rsidR="00F13946" w:rsidRPr="00721243" w14:paraId="5D3CCF4D" w14:textId="77777777" w:rsidTr="00146261">
        <w:trPr>
          <w:trHeight w:val="199"/>
        </w:trPr>
        <w:tc>
          <w:tcPr>
            <w:tcW w:w="1213" w:type="dxa"/>
            <w:tcMar>
              <w:top w:w="0" w:type="dxa"/>
              <w:left w:w="108" w:type="dxa"/>
              <w:bottom w:w="0" w:type="dxa"/>
              <w:right w:w="108" w:type="dxa"/>
            </w:tcMar>
          </w:tcPr>
          <w:p w14:paraId="659F0B35" w14:textId="77777777" w:rsidR="00F13946" w:rsidRPr="00721243" w:rsidRDefault="00F13946" w:rsidP="00C16B1E">
            <w:pPr>
              <w:ind w:left="147"/>
              <w:jc w:val="center"/>
              <w:rPr>
                <w:rFonts w:cs="Arial"/>
                <w:sz w:val="16"/>
                <w:szCs w:val="16"/>
                <w:lang w:eastAsia="tr-TR"/>
              </w:rPr>
            </w:pPr>
            <w:r w:rsidRPr="00721243">
              <w:rPr>
                <w:rFonts w:cs="Arial"/>
                <w:sz w:val="16"/>
                <w:szCs w:val="16"/>
                <w:lang w:eastAsia="tr-TR"/>
              </w:rPr>
              <w:t>300</w:t>
            </w:r>
          </w:p>
        </w:tc>
        <w:tc>
          <w:tcPr>
            <w:tcW w:w="872" w:type="dxa"/>
            <w:tcMar>
              <w:top w:w="0" w:type="dxa"/>
              <w:left w:w="108" w:type="dxa"/>
              <w:bottom w:w="0" w:type="dxa"/>
              <w:right w:w="108" w:type="dxa"/>
            </w:tcMar>
            <w:vAlign w:val="bottom"/>
          </w:tcPr>
          <w:p w14:paraId="217DD110" w14:textId="77777777" w:rsidR="00F13946" w:rsidRPr="00721243" w:rsidRDefault="00F13946" w:rsidP="00C16B1E">
            <w:pPr>
              <w:jc w:val="center"/>
              <w:rPr>
                <w:rFonts w:cs="Arial"/>
                <w:sz w:val="16"/>
                <w:szCs w:val="16"/>
                <w:lang w:eastAsia="tr-TR"/>
              </w:rPr>
            </w:pPr>
            <w:r w:rsidRPr="00721243">
              <w:rPr>
                <w:rFonts w:cs="Arial"/>
                <w:sz w:val="16"/>
                <w:szCs w:val="16"/>
              </w:rPr>
              <w:t>64.4</w:t>
            </w:r>
          </w:p>
        </w:tc>
        <w:tc>
          <w:tcPr>
            <w:tcW w:w="2309" w:type="dxa"/>
            <w:tcMar>
              <w:top w:w="0" w:type="dxa"/>
              <w:left w:w="108" w:type="dxa"/>
              <w:bottom w:w="0" w:type="dxa"/>
              <w:right w:w="108" w:type="dxa"/>
            </w:tcMar>
          </w:tcPr>
          <w:p w14:paraId="72CA205C" w14:textId="77777777" w:rsidR="00F13946" w:rsidRPr="00721243" w:rsidRDefault="00F13946" w:rsidP="00C16B1E">
            <w:pPr>
              <w:jc w:val="center"/>
              <w:rPr>
                <w:rFonts w:cs="Arial"/>
                <w:sz w:val="16"/>
                <w:szCs w:val="16"/>
                <w:lang w:eastAsia="tr-TR"/>
              </w:rPr>
            </w:pPr>
            <w:r w:rsidRPr="00721243">
              <w:rPr>
                <w:rFonts w:cs="Arial"/>
                <w:sz w:val="16"/>
                <w:szCs w:val="16"/>
                <w:lang w:eastAsia="tr-TR"/>
              </w:rPr>
              <w:t>52.0</w:t>
            </w:r>
          </w:p>
        </w:tc>
        <w:tc>
          <w:tcPr>
            <w:tcW w:w="1213" w:type="dxa"/>
            <w:tcMar>
              <w:top w:w="0" w:type="dxa"/>
              <w:left w:w="108" w:type="dxa"/>
              <w:bottom w:w="0" w:type="dxa"/>
              <w:right w:w="108" w:type="dxa"/>
            </w:tcMar>
          </w:tcPr>
          <w:p w14:paraId="4F48698C" w14:textId="77777777" w:rsidR="00F13946" w:rsidRPr="00721243" w:rsidRDefault="00F13946" w:rsidP="00C16B1E">
            <w:pPr>
              <w:jc w:val="center"/>
              <w:rPr>
                <w:rFonts w:cs="Arial"/>
                <w:sz w:val="16"/>
                <w:szCs w:val="20"/>
                <w:lang w:eastAsia="tr-TR"/>
              </w:rPr>
            </w:pPr>
            <w:r w:rsidRPr="00721243">
              <w:rPr>
                <w:rFonts w:cs="Arial"/>
                <w:sz w:val="16"/>
                <w:szCs w:val="16"/>
                <w:lang w:eastAsia="tr-TR"/>
              </w:rPr>
              <w:t>1000</w:t>
            </w:r>
          </w:p>
        </w:tc>
        <w:tc>
          <w:tcPr>
            <w:tcW w:w="874" w:type="dxa"/>
            <w:tcMar>
              <w:top w:w="0" w:type="dxa"/>
              <w:left w:w="108" w:type="dxa"/>
              <w:bottom w:w="0" w:type="dxa"/>
              <w:right w:w="108" w:type="dxa"/>
            </w:tcMar>
            <w:vAlign w:val="bottom"/>
          </w:tcPr>
          <w:p w14:paraId="28061114" w14:textId="77777777" w:rsidR="00F13946" w:rsidRPr="00721243" w:rsidRDefault="00F13946" w:rsidP="00C16B1E">
            <w:pPr>
              <w:jc w:val="center"/>
              <w:rPr>
                <w:rFonts w:cs="Arial"/>
                <w:sz w:val="16"/>
                <w:szCs w:val="16"/>
                <w:lang w:eastAsia="tr-TR"/>
              </w:rPr>
            </w:pPr>
            <w:r w:rsidRPr="00721243">
              <w:rPr>
                <w:rFonts w:cs="Arial"/>
                <w:sz w:val="16"/>
                <w:szCs w:val="16"/>
              </w:rPr>
              <w:t>54.0</w:t>
            </w:r>
          </w:p>
        </w:tc>
        <w:tc>
          <w:tcPr>
            <w:tcW w:w="2309" w:type="dxa"/>
            <w:tcMar>
              <w:top w:w="0" w:type="dxa"/>
              <w:left w:w="108" w:type="dxa"/>
              <w:bottom w:w="0" w:type="dxa"/>
              <w:right w:w="108" w:type="dxa"/>
            </w:tcMar>
          </w:tcPr>
          <w:p w14:paraId="0BC9F15A" w14:textId="77777777" w:rsidR="00F13946" w:rsidRPr="00721243" w:rsidRDefault="00F13946" w:rsidP="00C16B1E">
            <w:pPr>
              <w:jc w:val="center"/>
              <w:rPr>
                <w:rFonts w:cs="Arial"/>
                <w:sz w:val="16"/>
                <w:szCs w:val="20"/>
                <w:lang w:eastAsia="tr-TR"/>
              </w:rPr>
            </w:pPr>
            <w:r w:rsidRPr="00721243">
              <w:rPr>
                <w:rFonts w:cs="Arial"/>
                <w:sz w:val="16"/>
                <w:szCs w:val="20"/>
                <w:lang w:eastAsia="tr-TR"/>
              </w:rPr>
              <w:t>39.0</w:t>
            </w:r>
          </w:p>
        </w:tc>
      </w:tr>
      <w:tr w:rsidR="00F13946" w:rsidRPr="00721243" w14:paraId="4683098D" w14:textId="77777777" w:rsidTr="00146261">
        <w:trPr>
          <w:trHeight w:val="199"/>
        </w:trPr>
        <w:tc>
          <w:tcPr>
            <w:tcW w:w="1213" w:type="dxa"/>
            <w:tcMar>
              <w:top w:w="0" w:type="dxa"/>
              <w:left w:w="108" w:type="dxa"/>
              <w:bottom w:w="0" w:type="dxa"/>
              <w:right w:w="108" w:type="dxa"/>
            </w:tcMar>
          </w:tcPr>
          <w:p w14:paraId="00E9B35D" w14:textId="77777777" w:rsidR="00F13946" w:rsidRPr="00721243" w:rsidRDefault="00F13946" w:rsidP="00C16B1E">
            <w:pPr>
              <w:ind w:left="147"/>
              <w:jc w:val="center"/>
              <w:rPr>
                <w:rFonts w:cs="Arial"/>
                <w:sz w:val="16"/>
                <w:szCs w:val="16"/>
                <w:lang w:eastAsia="tr-TR"/>
              </w:rPr>
            </w:pPr>
            <w:r w:rsidRPr="00721243">
              <w:rPr>
                <w:rFonts w:cs="Arial"/>
                <w:sz w:val="16"/>
                <w:szCs w:val="16"/>
                <w:lang w:eastAsia="tr-TR"/>
              </w:rPr>
              <w:t>400</w:t>
            </w:r>
          </w:p>
        </w:tc>
        <w:tc>
          <w:tcPr>
            <w:tcW w:w="872" w:type="dxa"/>
            <w:tcMar>
              <w:top w:w="0" w:type="dxa"/>
              <w:left w:w="108" w:type="dxa"/>
              <w:bottom w:w="0" w:type="dxa"/>
              <w:right w:w="108" w:type="dxa"/>
            </w:tcMar>
            <w:vAlign w:val="bottom"/>
          </w:tcPr>
          <w:p w14:paraId="2092A9F7" w14:textId="77777777" w:rsidR="00F13946" w:rsidRPr="00721243" w:rsidRDefault="00F13946" w:rsidP="00C16B1E">
            <w:pPr>
              <w:jc w:val="center"/>
              <w:rPr>
                <w:rFonts w:cs="Arial"/>
                <w:sz w:val="16"/>
                <w:szCs w:val="16"/>
                <w:lang w:eastAsia="tr-TR"/>
              </w:rPr>
            </w:pPr>
            <w:r w:rsidRPr="00721243">
              <w:rPr>
                <w:rFonts w:cs="Arial"/>
                <w:sz w:val="16"/>
                <w:szCs w:val="16"/>
              </w:rPr>
              <w:t>61.9</w:t>
            </w:r>
          </w:p>
        </w:tc>
        <w:tc>
          <w:tcPr>
            <w:tcW w:w="2309" w:type="dxa"/>
            <w:tcMar>
              <w:top w:w="0" w:type="dxa"/>
              <w:left w:w="108" w:type="dxa"/>
              <w:bottom w:w="0" w:type="dxa"/>
              <w:right w:w="108" w:type="dxa"/>
            </w:tcMar>
          </w:tcPr>
          <w:p w14:paraId="358F1E88" w14:textId="77777777" w:rsidR="00F13946" w:rsidRPr="00721243" w:rsidRDefault="00F13946" w:rsidP="00C16B1E">
            <w:pPr>
              <w:jc w:val="center"/>
              <w:rPr>
                <w:rFonts w:cs="Arial"/>
                <w:sz w:val="16"/>
                <w:szCs w:val="16"/>
                <w:lang w:eastAsia="tr-TR"/>
              </w:rPr>
            </w:pPr>
            <w:r w:rsidRPr="00721243">
              <w:rPr>
                <w:rFonts w:cs="Arial"/>
                <w:sz w:val="16"/>
                <w:szCs w:val="20"/>
                <w:lang w:eastAsia="tr-TR"/>
              </w:rPr>
              <w:t>48.9</w:t>
            </w:r>
          </w:p>
        </w:tc>
        <w:tc>
          <w:tcPr>
            <w:tcW w:w="1213" w:type="dxa"/>
            <w:tcMar>
              <w:top w:w="0" w:type="dxa"/>
              <w:left w:w="108" w:type="dxa"/>
              <w:bottom w:w="0" w:type="dxa"/>
              <w:right w:w="108" w:type="dxa"/>
            </w:tcMar>
          </w:tcPr>
          <w:p w14:paraId="4E93166B" w14:textId="77777777" w:rsidR="00F13946" w:rsidRPr="00721243" w:rsidRDefault="00F13946" w:rsidP="00C16B1E">
            <w:pPr>
              <w:jc w:val="center"/>
              <w:rPr>
                <w:rFonts w:cs="Arial"/>
                <w:sz w:val="16"/>
                <w:szCs w:val="16"/>
                <w:lang w:eastAsia="tr-TR"/>
              </w:rPr>
            </w:pPr>
            <w:r w:rsidRPr="00721243">
              <w:rPr>
                <w:rFonts w:cs="Arial"/>
                <w:sz w:val="16"/>
                <w:szCs w:val="20"/>
                <w:lang w:eastAsia="tr-TR"/>
              </w:rPr>
              <w:t>1500</w:t>
            </w:r>
          </w:p>
        </w:tc>
        <w:tc>
          <w:tcPr>
            <w:tcW w:w="874" w:type="dxa"/>
            <w:tcMar>
              <w:top w:w="0" w:type="dxa"/>
              <w:left w:w="108" w:type="dxa"/>
              <w:bottom w:w="0" w:type="dxa"/>
              <w:right w:w="108" w:type="dxa"/>
            </w:tcMar>
            <w:vAlign w:val="bottom"/>
          </w:tcPr>
          <w:p w14:paraId="7BCFE248" w14:textId="77777777" w:rsidR="00F13946" w:rsidRPr="00721243" w:rsidRDefault="00F13946" w:rsidP="00C16B1E">
            <w:pPr>
              <w:jc w:val="center"/>
              <w:rPr>
                <w:rFonts w:cs="Arial"/>
                <w:sz w:val="16"/>
                <w:szCs w:val="16"/>
                <w:lang w:eastAsia="tr-TR"/>
              </w:rPr>
            </w:pPr>
            <w:r w:rsidRPr="00721243">
              <w:rPr>
                <w:rFonts w:cs="Arial"/>
                <w:sz w:val="16"/>
                <w:szCs w:val="16"/>
              </w:rPr>
              <w:t>50.4</w:t>
            </w:r>
          </w:p>
        </w:tc>
        <w:tc>
          <w:tcPr>
            <w:tcW w:w="2309" w:type="dxa"/>
            <w:tcMar>
              <w:top w:w="0" w:type="dxa"/>
              <w:left w:w="108" w:type="dxa"/>
              <w:bottom w:w="0" w:type="dxa"/>
              <w:right w:w="108" w:type="dxa"/>
            </w:tcMar>
          </w:tcPr>
          <w:p w14:paraId="7128D512" w14:textId="77777777" w:rsidR="00F13946" w:rsidRPr="00721243" w:rsidRDefault="00F13946" w:rsidP="00C16B1E">
            <w:pPr>
              <w:jc w:val="center"/>
              <w:rPr>
                <w:rFonts w:cs="Arial"/>
                <w:sz w:val="16"/>
                <w:szCs w:val="20"/>
                <w:lang w:eastAsia="tr-TR"/>
              </w:rPr>
            </w:pPr>
            <w:r w:rsidRPr="00721243">
              <w:rPr>
                <w:rFonts w:cs="Arial"/>
                <w:sz w:val="16"/>
                <w:szCs w:val="20"/>
                <w:lang w:eastAsia="tr-TR"/>
              </w:rPr>
              <w:t>34.6</w:t>
            </w:r>
          </w:p>
        </w:tc>
      </w:tr>
    </w:tbl>
    <w:p w14:paraId="70785BCD" w14:textId="77777777" w:rsidR="00083354" w:rsidRPr="00721243" w:rsidRDefault="00083354" w:rsidP="00083354">
      <w:pPr>
        <w:rPr>
          <w:rFonts w:cs="Arial"/>
        </w:rPr>
      </w:pPr>
    </w:p>
    <w:p w14:paraId="5F19DB2B" w14:textId="77777777" w:rsidR="001D5EF6" w:rsidRPr="00721243" w:rsidRDefault="001D5EF6" w:rsidP="001D5EF6">
      <w:pPr>
        <w:keepNext/>
        <w:rPr>
          <w:rFonts w:cs="Arial"/>
        </w:rPr>
      </w:pPr>
      <w:r w:rsidRPr="00721243">
        <w:rPr>
          <w:rFonts w:cs="Arial"/>
          <w:noProof/>
          <w:lang w:val="en-US"/>
        </w:rPr>
        <w:drawing>
          <wp:inline distT="0" distB="0" distL="0" distR="0" wp14:anchorId="6881C780" wp14:editId="58A5FB2F">
            <wp:extent cx="5559191" cy="3181350"/>
            <wp:effectExtent l="19050" t="19050" r="22860" b="1905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5579749" cy="3193115"/>
                    </a:xfrm>
                    <a:prstGeom prst="rect">
                      <a:avLst/>
                    </a:prstGeom>
                    <a:noFill/>
                    <a:ln>
                      <a:solidFill>
                        <a:schemeClr val="tx1"/>
                      </a:solidFill>
                    </a:ln>
                  </pic:spPr>
                </pic:pic>
              </a:graphicData>
            </a:graphic>
          </wp:inline>
        </w:drawing>
      </w:r>
    </w:p>
    <w:p w14:paraId="058E4F08" w14:textId="049A0F8E" w:rsidR="00083354" w:rsidRPr="00721243" w:rsidRDefault="00111055" w:rsidP="00111055">
      <w:pPr>
        <w:pStyle w:val="Caption"/>
        <w:jc w:val="center"/>
        <w:rPr>
          <w:rFonts w:cs="Arial"/>
          <w:b w:val="0"/>
          <w:bCs w:val="0"/>
        </w:rPr>
      </w:pPr>
      <w:bookmarkStart w:id="576" w:name="_Ref100534237"/>
      <w:bookmarkStart w:id="577" w:name="_Toc219727153"/>
      <w:bookmarkStart w:id="578" w:name="_Toc221003373"/>
      <w:r w:rsidRPr="00721243">
        <w:t xml:space="preserve">Slika </w:t>
      </w:r>
      <w:r w:rsidRPr="00721243">
        <w:fldChar w:fldCharType="begin"/>
      </w:r>
      <w:r w:rsidRPr="00721243">
        <w:instrText xml:space="preserve"> SEQ Slika \* ARABIC </w:instrText>
      </w:r>
      <w:r w:rsidRPr="00721243">
        <w:fldChar w:fldCharType="separate"/>
      </w:r>
      <w:r w:rsidR="00D967F6">
        <w:rPr>
          <w:noProof/>
        </w:rPr>
        <w:t>23</w:t>
      </w:r>
      <w:r w:rsidRPr="00721243">
        <w:fldChar w:fldCharType="end"/>
      </w:r>
      <w:r w:rsidRPr="00721243">
        <w:t>.</w:t>
      </w:r>
      <w:bookmarkEnd w:id="576"/>
      <w:r w:rsidR="001D5EF6" w:rsidRPr="00721243">
        <w:rPr>
          <w:rFonts w:cs="Arial"/>
        </w:rPr>
        <w:t xml:space="preserve"> </w:t>
      </w:r>
      <w:r w:rsidR="00F13946" w:rsidRPr="00721243">
        <w:rPr>
          <w:rFonts w:cs="Arial"/>
          <w:b w:val="0"/>
          <w:bCs w:val="0"/>
        </w:rPr>
        <w:t>Distribucija buke stvorene u projektnom području na različitim rastojanjima</w:t>
      </w:r>
      <w:bookmarkEnd w:id="577"/>
      <w:bookmarkEnd w:id="578"/>
    </w:p>
    <w:p w14:paraId="539CE8A4" w14:textId="77777777" w:rsidR="00083354" w:rsidRPr="00721243" w:rsidRDefault="00083354" w:rsidP="00083354">
      <w:pPr>
        <w:rPr>
          <w:rFonts w:cs="Arial"/>
        </w:rPr>
      </w:pPr>
    </w:p>
    <w:p w14:paraId="02ED3DCA" w14:textId="37B0552C" w:rsidR="00F13946" w:rsidRPr="00721243" w:rsidRDefault="00F13946" w:rsidP="00F13946">
      <w:pPr>
        <w:rPr>
          <w:rFonts w:cs="Arial"/>
        </w:rPr>
      </w:pPr>
      <w:r w:rsidRPr="00721243">
        <w:rPr>
          <w:rFonts w:cs="Arial"/>
        </w:rPr>
        <w:t xml:space="preserve">Kao što se vidi iz gorenavedenog, u slučaju najgoreg scenarija, nivo buke izazvane tokom faze izgradnje u blizini najbližeg stambenog objekta je ispod graničnih vrijednosti prema smjernicama </w:t>
      </w:r>
      <w:r w:rsidR="00BD657B" w:rsidRPr="00721243">
        <w:rPr>
          <w:rFonts w:cs="Arial"/>
        </w:rPr>
        <w:t>SB</w:t>
      </w:r>
      <w:r w:rsidRPr="00721243">
        <w:rPr>
          <w:rFonts w:cs="Arial"/>
        </w:rPr>
        <w:t>. Štaviše, malo je vjerovatno da će se sve građevinske mašine i oprema koristiti na istoj lokaciji i neprekidno na maksimalnom nivou buke (najgori scenario). Osim toga, kako će se građevinski radovi odvijati na otvorenom, u realnim uslovima se očekuje niži nivoa buke zbog atmosferskog prigušenja. Slično tome, topologija oko odlagališta čvrstog otpada i vegetacijski pokrivač takođe su faktori koji bi mogli smanjiti uticaj tokom disperzije buke. Međutim, budući da se za proračun koristi najgori scenario, faktori kao što su uticaj lokacije, atmosfersko prigušenje, vegetacija, itd. nisu uzeti u obzir. Prema svim ovim procjenama, očekuje se da će kod najbližeg stambenog objekta stvarni nivo buke tokom građevinskih aktivnosti biti niži od izračunate vrijednosti.</w:t>
      </w:r>
    </w:p>
    <w:p w14:paraId="626822D5" w14:textId="77777777" w:rsidR="00F13946" w:rsidRPr="00721243" w:rsidRDefault="00F13946" w:rsidP="00F13946">
      <w:pPr>
        <w:autoSpaceDE w:val="0"/>
        <w:autoSpaceDN w:val="0"/>
        <w:adjustRightInd w:val="0"/>
        <w:rPr>
          <w:rFonts w:cs="Arial"/>
        </w:rPr>
      </w:pPr>
    </w:p>
    <w:p w14:paraId="5C566193" w14:textId="79A483DF" w:rsidR="001B3CCA" w:rsidRDefault="00F13946" w:rsidP="00083354">
      <w:pPr>
        <w:autoSpaceDE w:val="0"/>
        <w:autoSpaceDN w:val="0"/>
        <w:adjustRightInd w:val="0"/>
        <w:rPr>
          <w:rFonts w:cs="Arial"/>
        </w:rPr>
      </w:pPr>
      <w:r w:rsidRPr="00721243">
        <w:rPr>
          <w:rFonts w:cs="Arial"/>
        </w:rPr>
        <w:t>U okviru predloženih projektnih aktivnosti, biće korišćen ograničen broj građevinskih mašina i ove aktivnosti će biti sprovedene na ograničenom području, tako da bi  stvorene vibracije uglavnom bile lokalnog karaktera. Prema tome, bilo kakav uticaj vibracija bio bi prilično beznačajan i ne bi se osjećao u okolnim naseljima.</w:t>
      </w:r>
    </w:p>
    <w:p w14:paraId="48355D98" w14:textId="77777777" w:rsidR="001B3CCA" w:rsidRPr="00721243" w:rsidRDefault="001B3CCA" w:rsidP="00083354">
      <w:pPr>
        <w:autoSpaceDE w:val="0"/>
        <w:autoSpaceDN w:val="0"/>
        <w:adjustRightInd w:val="0"/>
        <w:rPr>
          <w:rFonts w:cs="Arial"/>
        </w:rPr>
      </w:pPr>
    </w:p>
    <w:p w14:paraId="7C58E5FA" w14:textId="30AF73FF" w:rsidR="00083354" w:rsidRPr="00721243" w:rsidRDefault="00F13946" w:rsidP="00083354">
      <w:pPr>
        <w:autoSpaceDE w:val="0"/>
        <w:autoSpaceDN w:val="0"/>
        <w:adjustRightInd w:val="0"/>
        <w:rPr>
          <w:rFonts w:cs="Arial"/>
        </w:rPr>
      </w:pPr>
      <w:r w:rsidRPr="00721243">
        <w:rPr>
          <w:rFonts w:cs="Arial"/>
        </w:rPr>
        <w:t>U</w:t>
      </w:r>
      <w:r w:rsidR="00FC5DB3" w:rsidRPr="00721243">
        <w:rPr>
          <w:rFonts w:cs="Arial"/>
        </w:rPr>
        <w:t xml:space="preserve"> </w:t>
      </w:r>
      <w:r w:rsidR="00111055" w:rsidRPr="00721243">
        <w:rPr>
          <w:rFonts w:cs="Arial"/>
        </w:rPr>
        <w:t>tabeli 2</w:t>
      </w:r>
      <w:r w:rsidR="003D066C">
        <w:rPr>
          <w:rFonts w:cs="Arial"/>
        </w:rPr>
        <w:t>9</w:t>
      </w:r>
      <w:r w:rsidR="00082720" w:rsidRPr="00721243">
        <w:rPr>
          <w:rFonts w:cs="Arial"/>
        </w:rPr>
        <w:t xml:space="preserve"> je prikazan mogući uticaj buke koja će se uglavnom stvarati tokom faze izgradnje.</w:t>
      </w:r>
    </w:p>
    <w:p w14:paraId="797B9A02" w14:textId="77777777" w:rsidR="00083354" w:rsidRPr="00721243" w:rsidRDefault="00083354" w:rsidP="00083354">
      <w:pPr>
        <w:autoSpaceDE w:val="0"/>
        <w:autoSpaceDN w:val="0"/>
        <w:adjustRightInd w:val="0"/>
        <w:rPr>
          <w:rFonts w:cs="Arial"/>
        </w:rPr>
      </w:pPr>
    </w:p>
    <w:p w14:paraId="2E2FBA96" w14:textId="44911F6F" w:rsidR="001D5EF6" w:rsidRPr="00721243" w:rsidRDefault="00111055" w:rsidP="00A0440E">
      <w:pPr>
        <w:pStyle w:val="Caption"/>
        <w:rPr>
          <w:rFonts w:cs="Arial"/>
          <w:szCs w:val="20"/>
        </w:rPr>
      </w:pPr>
      <w:bookmarkStart w:id="579" w:name="_Ref100534315"/>
      <w:bookmarkStart w:id="580" w:name="_Toc221003336"/>
      <w:r w:rsidRPr="00721243">
        <w:t xml:space="preserve">Tabela </w:t>
      </w:r>
      <w:r w:rsidRPr="00721243">
        <w:fldChar w:fldCharType="begin"/>
      </w:r>
      <w:r w:rsidRPr="00721243">
        <w:instrText xml:space="preserve"> SEQ Tabela \* ARABIC </w:instrText>
      </w:r>
      <w:r w:rsidRPr="00721243">
        <w:fldChar w:fldCharType="separate"/>
      </w:r>
      <w:r w:rsidR="00D967F6">
        <w:rPr>
          <w:noProof/>
        </w:rPr>
        <w:t>29</w:t>
      </w:r>
      <w:r w:rsidRPr="00721243">
        <w:fldChar w:fldCharType="end"/>
      </w:r>
      <w:r w:rsidRPr="00721243">
        <w:t>.</w:t>
      </w:r>
      <w:bookmarkEnd w:id="579"/>
      <w:r w:rsidR="00F40ADC" w:rsidRPr="00721243">
        <w:rPr>
          <w:rFonts w:cs="Arial"/>
        </w:rPr>
        <w:t xml:space="preserve"> </w:t>
      </w:r>
      <w:r w:rsidR="00A0440E" w:rsidRPr="00721243">
        <w:rPr>
          <w:rFonts w:cs="Arial"/>
          <w:b w:val="0"/>
          <w:bCs w:val="0"/>
        </w:rPr>
        <w:t>Procjena uticaja buke</w:t>
      </w:r>
      <w:bookmarkEnd w:id="580"/>
    </w:p>
    <w:tbl>
      <w:tblPr>
        <w:tblStyle w:val="GridTable1Light-Accent513"/>
        <w:tblW w:w="5000" w:type="pct"/>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4A0" w:firstRow="1" w:lastRow="0" w:firstColumn="1" w:lastColumn="0" w:noHBand="0" w:noVBand="1"/>
      </w:tblPr>
      <w:tblGrid>
        <w:gridCol w:w="1453"/>
        <w:gridCol w:w="2423"/>
        <w:gridCol w:w="1148"/>
        <w:gridCol w:w="1615"/>
        <w:gridCol w:w="958"/>
        <w:gridCol w:w="1305"/>
      </w:tblGrid>
      <w:tr w:rsidR="00A0440E" w:rsidRPr="00721243" w14:paraId="0AD6B8C6" w14:textId="77777777" w:rsidTr="00F914E3">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816"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6A5C2228" w14:textId="77777777" w:rsidR="00A0440E" w:rsidRPr="00721243" w:rsidRDefault="00A0440E" w:rsidP="001E1643">
            <w:pPr>
              <w:spacing w:before="0" w:beforeAutospacing="0" w:after="0" w:afterAutospacing="0"/>
              <w:jc w:val="center"/>
              <w:rPr>
                <w:rFonts w:eastAsia="Calibri" w:cs="Arial"/>
                <w:sz w:val="16"/>
                <w:szCs w:val="16"/>
                <w:lang w:eastAsia="tr-TR"/>
              </w:rPr>
            </w:pPr>
            <w:r w:rsidRPr="00721243">
              <w:rPr>
                <w:rFonts w:eastAsia="Calibri" w:cs="Arial"/>
                <w:sz w:val="16"/>
                <w:szCs w:val="16"/>
                <w:lang w:eastAsia="tr-TR"/>
              </w:rPr>
              <w:t>Ugrožena komponenta ekosistema</w:t>
            </w:r>
          </w:p>
        </w:tc>
        <w:tc>
          <w:tcPr>
            <w:tcW w:w="1361"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6B9747DF" w14:textId="77777777" w:rsidR="00A0440E" w:rsidRPr="00721243" w:rsidRDefault="00A0440E" w:rsidP="001E1643">
            <w:pPr>
              <w:jc w:val="center"/>
              <w:cnfStyle w:val="100000000000" w:firstRow="1" w:lastRow="0" w:firstColumn="0" w:lastColumn="0" w:oddVBand="0" w:evenVBand="0" w:oddHBand="0" w:evenHBand="0" w:firstRowFirstColumn="0" w:firstRowLastColumn="0" w:lastRowFirstColumn="0" w:lastRowLastColumn="0"/>
              <w:rPr>
                <w:rFonts w:eastAsia="Calibri" w:cs="Arial"/>
                <w:sz w:val="16"/>
                <w:szCs w:val="16"/>
                <w:lang w:eastAsia="tr-TR"/>
              </w:rPr>
            </w:pPr>
            <w:r w:rsidRPr="00721243">
              <w:rPr>
                <w:rFonts w:eastAsia="Calibri" w:cs="Arial"/>
                <w:sz w:val="16"/>
                <w:szCs w:val="16"/>
                <w:lang w:eastAsia="tr-TR"/>
              </w:rPr>
              <w:t>Izvor uticaja</w:t>
            </w:r>
          </w:p>
        </w:tc>
        <w:tc>
          <w:tcPr>
            <w:tcW w:w="645"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25AD3312" w14:textId="77777777" w:rsidR="00A0440E" w:rsidRPr="00721243" w:rsidRDefault="00A0440E" w:rsidP="001E1643">
            <w:pPr>
              <w:jc w:val="center"/>
              <w:cnfStyle w:val="100000000000" w:firstRow="1" w:lastRow="0" w:firstColumn="0" w:lastColumn="0" w:oddVBand="0" w:evenVBand="0" w:oddHBand="0" w:evenHBand="0" w:firstRowFirstColumn="0" w:firstRowLastColumn="0" w:lastRowFirstColumn="0" w:lastRowLastColumn="0"/>
              <w:rPr>
                <w:rFonts w:eastAsia="Calibri" w:cs="Arial"/>
                <w:sz w:val="16"/>
                <w:szCs w:val="16"/>
                <w:lang w:eastAsia="tr-TR"/>
              </w:rPr>
            </w:pPr>
            <w:r w:rsidRPr="00721243">
              <w:rPr>
                <w:rFonts w:eastAsia="Calibri" w:cs="Arial"/>
                <w:sz w:val="16"/>
                <w:szCs w:val="16"/>
                <w:lang w:eastAsia="tr-TR"/>
              </w:rPr>
              <w:t>Projektna  faza</w:t>
            </w:r>
          </w:p>
        </w:tc>
        <w:tc>
          <w:tcPr>
            <w:tcW w:w="907"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008CF32A" w14:textId="77777777" w:rsidR="00A0440E" w:rsidRPr="00721243" w:rsidRDefault="00A0440E" w:rsidP="001E1643">
            <w:pPr>
              <w:jc w:val="center"/>
              <w:cnfStyle w:val="100000000000" w:firstRow="1" w:lastRow="0" w:firstColumn="0" w:lastColumn="0" w:oddVBand="0" w:evenVBand="0" w:oddHBand="0" w:evenHBand="0" w:firstRowFirstColumn="0" w:firstRowLastColumn="0" w:lastRowFirstColumn="0" w:lastRowLastColumn="0"/>
              <w:rPr>
                <w:rFonts w:eastAsia="Calibri" w:cs="Arial"/>
                <w:sz w:val="16"/>
                <w:szCs w:val="16"/>
                <w:lang w:eastAsia="tr-TR"/>
              </w:rPr>
            </w:pPr>
            <w:r w:rsidRPr="00721243">
              <w:rPr>
                <w:rFonts w:eastAsia="Calibri" w:cs="Arial"/>
                <w:sz w:val="16"/>
                <w:szCs w:val="16"/>
                <w:lang w:eastAsia="tr-TR"/>
              </w:rPr>
              <w:t>Definicija  potencijalnog uticaja</w:t>
            </w:r>
          </w:p>
        </w:tc>
        <w:tc>
          <w:tcPr>
            <w:tcW w:w="538"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3A593985" w14:textId="77777777" w:rsidR="00A0440E" w:rsidRPr="00721243" w:rsidRDefault="00A0440E" w:rsidP="001E1643">
            <w:pPr>
              <w:jc w:val="center"/>
              <w:cnfStyle w:val="100000000000" w:firstRow="1" w:lastRow="0" w:firstColumn="0" w:lastColumn="0" w:oddVBand="0" w:evenVBand="0" w:oddHBand="0" w:evenHBand="0" w:firstRowFirstColumn="0" w:firstRowLastColumn="0" w:lastRowFirstColumn="0" w:lastRowLastColumn="0"/>
              <w:rPr>
                <w:rFonts w:eastAsia="Calibri" w:cs="Arial"/>
                <w:sz w:val="16"/>
                <w:szCs w:val="16"/>
                <w:lang w:eastAsia="tr-TR"/>
              </w:rPr>
            </w:pPr>
            <w:r w:rsidRPr="00721243">
              <w:rPr>
                <w:rFonts w:eastAsia="Calibri" w:cs="Arial"/>
                <w:sz w:val="16"/>
                <w:szCs w:val="16"/>
                <w:lang w:eastAsia="tr-TR"/>
              </w:rPr>
              <w:t>Vrsta uticaja</w:t>
            </w:r>
          </w:p>
        </w:tc>
        <w:tc>
          <w:tcPr>
            <w:tcW w:w="733"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0C00840E" w14:textId="77777777" w:rsidR="00A0440E" w:rsidRPr="00721243" w:rsidRDefault="00A0440E" w:rsidP="001E1643">
            <w:pPr>
              <w:jc w:val="center"/>
              <w:cnfStyle w:val="100000000000" w:firstRow="1" w:lastRow="0" w:firstColumn="0" w:lastColumn="0" w:oddVBand="0" w:evenVBand="0" w:oddHBand="0" w:evenHBand="0" w:firstRowFirstColumn="0" w:firstRowLastColumn="0" w:lastRowFirstColumn="0" w:lastRowLastColumn="0"/>
              <w:rPr>
                <w:rFonts w:eastAsia="Calibri" w:cs="Arial"/>
                <w:b w:val="0"/>
                <w:bCs w:val="0"/>
                <w:sz w:val="16"/>
                <w:szCs w:val="16"/>
                <w:lang w:eastAsia="tr-TR"/>
              </w:rPr>
            </w:pPr>
            <w:r w:rsidRPr="00721243">
              <w:rPr>
                <w:rFonts w:eastAsia="Calibri" w:cs="Arial"/>
                <w:sz w:val="16"/>
                <w:szCs w:val="16"/>
                <w:lang w:eastAsia="tr-TR"/>
              </w:rPr>
              <w:t>Značaj uticaja prije ublažavanja</w:t>
            </w:r>
          </w:p>
        </w:tc>
      </w:tr>
      <w:tr w:rsidR="00A0440E" w:rsidRPr="00721243" w14:paraId="4AE2931B" w14:textId="77777777" w:rsidTr="00F914E3">
        <w:trPr>
          <w:trHeight w:val="527"/>
        </w:trPr>
        <w:tc>
          <w:tcPr>
            <w:cnfStyle w:val="001000000000" w:firstRow="0" w:lastRow="0" w:firstColumn="1" w:lastColumn="0" w:oddVBand="0" w:evenVBand="0" w:oddHBand="0" w:evenHBand="0" w:firstRowFirstColumn="0" w:firstRowLastColumn="0" w:lastRowFirstColumn="0" w:lastRowLastColumn="0"/>
            <w:tcW w:w="816" w:type="pct"/>
            <w:tcBorders>
              <w:top w:val="single" w:sz="4" w:space="0" w:color="auto"/>
              <w:left w:val="single" w:sz="4" w:space="0" w:color="auto"/>
              <w:bottom w:val="single" w:sz="4" w:space="0" w:color="auto"/>
              <w:right w:val="single" w:sz="4" w:space="0" w:color="auto"/>
            </w:tcBorders>
            <w:vAlign w:val="center"/>
            <w:hideMark/>
          </w:tcPr>
          <w:p w14:paraId="6A7B336F" w14:textId="77777777" w:rsidR="00A0440E" w:rsidRPr="00721243" w:rsidRDefault="00A0440E" w:rsidP="009F337E">
            <w:pPr>
              <w:spacing w:before="0" w:beforeAutospacing="0" w:after="0" w:afterAutospacing="0"/>
              <w:jc w:val="center"/>
              <w:rPr>
                <w:rFonts w:eastAsia="Calibri" w:cs="Arial"/>
                <w:sz w:val="16"/>
                <w:szCs w:val="16"/>
                <w:lang w:eastAsia="tr-TR"/>
              </w:rPr>
            </w:pPr>
            <w:r w:rsidRPr="00721243">
              <w:rPr>
                <w:rFonts w:eastAsia="Calibri" w:cs="Arial"/>
                <w:sz w:val="16"/>
                <w:szCs w:val="16"/>
                <w:lang w:eastAsia="tr-TR"/>
              </w:rPr>
              <w:t>Lokalno stanovništvo</w:t>
            </w:r>
          </w:p>
        </w:tc>
        <w:tc>
          <w:tcPr>
            <w:tcW w:w="1361" w:type="pct"/>
            <w:tcBorders>
              <w:top w:val="single" w:sz="4" w:space="0" w:color="auto"/>
              <w:left w:val="single" w:sz="4" w:space="0" w:color="auto"/>
              <w:bottom w:val="single" w:sz="4" w:space="0" w:color="auto"/>
              <w:right w:val="single" w:sz="4" w:space="0" w:color="auto"/>
            </w:tcBorders>
            <w:vAlign w:val="center"/>
            <w:hideMark/>
          </w:tcPr>
          <w:p w14:paraId="42D50ED3" w14:textId="77777777" w:rsidR="009F337E" w:rsidRPr="00721243" w:rsidRDefault="00A0440E" w:rsidP="009F337E">
            <w:pPr>
              <w:jc w:val="center"/>
              <w:cnfStyle w:val="000000000000" w:firstRow="0" w:lastRow="0" w:firstColumn="0" w:lastColumn="0" w:oddVBand="0" w:evenVBand="0" w:oddHBand="0" w:evenHBand="0" w:firstRowFirstColumn="0" w:firstRowLastColumn="0" w:lastRowFirstColumn="0" w:lastRowLastColumn="0"/>
              <w:rPr>
                <w:rFonts w:eastAsia="Calibri" w:cs="Arial"/>
                <w:sz w:val="16"/>
                <w:szCs w:val="16"/>
                <w:lang w:eastAsia="tr-TR"/>
              </w:rPr>
            </w:pPr>
            <w:r w:rsidRPr="00721243">
              <w:rPr>
                <w:rFonts w:eastAsia="Calibri" w:cs="Arial"/>
                <w:sz w:val="16"/>
                <w:szCs w:val="16"/>
                <w:lang w:eastAsia="tr-TR"/>
              </w:rPr>
              <w:t xml:space="preserve">Građevinska </w:t>
            </w:r>
          </w:p>
          <w:p w14:paraId="1371094F" w14:textId="1484B9B5" w:rsidR="00A0440E" w:rsidRPr="00721243" w:rsidRDefault="00A0440E" w:rsidP="009F337E">
            <w:pPr>
              <w:jc w:val="center"/>
              <w:cnfStyle w:val="000000000000" w:firstRow="0" w:lastRow="0" w:firstColumn="0" w:lastColumn="0" w:oddVBand="0" w:evenVBand="0" w:oddHBand="0" w:evenHBand="0" w:firstRowFirstColumn="0" w:firstRowLastColumn="0" w:lastRowFirstColumn="0" w:lastRowLastColumn="0"/>
              <w:rPr>
                <w:rFonts w:eastAsia="Calibri" w:cs="Arial"/>
                <w:sz w:val="16"/>
                <w:szCs w:val="16"/>
                <w:lang w:eastAsia="tr-TR"/>
              </w:rPr>
            </w:pPr>
            <w:r w:rsidRPr="00721243">
              <w:rPr>
                <w:rFonts w:eastAsia="Calibri" w:cs="Arial"/>
                <w:sz w:val="16"/>
                <w:szCs w:val="16"/>
                <w:lang w:eastAsia="tr-TR"/>
              </w:rPr>
              <w:t>mehanizacija /oprema</w:t>
            </w:r>
          </w:p>
        </w:tc>
        <w:tc>
          <w:tcPr>
            <w:tcW w:w="645" w:type="pct"/>
            <w:tcBorders>
              <w:top w:val="single" w:sz="4" w:space="0" w:color="auto"/>
              <w:left w:val="single" w:sz="4" w:space="0" w:color="auto"/>
              <w:bottom w:val="single" w:sz="4" w:space="0" w:color="auto"/>
              <w:right w:val="single" w:sz="4" w:space="0" w:color="auto"/>
            </w:tcBorders>
            <w:vAlign w:val="center"/>
            <w:hideMark/>
          </w:tcPr>
          <w:p w14:paraId="727EE952" w14:textId="77777777" w:rsidR="00A0440E" w:rsidRPr="00721243" w:rsidRDefault="00A0440E" w:rsidP="009F337E">
            <w:pPr>
              <w:jc w:val="center"/>
              <w:cnfStyle w:val="000000000000" w:firstRow="0" w:lastRow="0" w:firstColumn="0" w:lastColumn="0" w:oddVBand="0" w:evenVBand="0" w:oddHBand="0" w:evenHBand="0" w:firstRowFirstColumn="0" w:firstRowLastColumn="0" w:lastRowFirstColumn="0" w:lastRowLastColumn="0"/>
              <w:rPr>
                <w:rFonts w:eastAsia="Calibri" w:cs="Arial"/>
                <w:sz w:val="16"/>
                <w:szCs w:val="16"/>
                <w:lang w:eastAsia="tr-TR"/>
              </w:rPr>
            </w:pPr>
            <w:r w:rsidRPr="00721243">
              <w:rPr>
                <w:rFonts w:eastAsia="Calibri" w:cs="Arial"/>
                <w:sz w:val="16"/>
                <w:szCs w:val="16"/>
                <w:lang w:eastAsia="tr-TR"/>
              </w:rPr>
              <w:t>Izgradnja</w:t>
            </w:r>
          </w:p>
        </w:tc>
        <w:tc>
          <w:tcPr>
            <w:tcW w:w="907" w:type="pct"/>
            <w:tcBorders>
              <w:top w:val="single" w:sz="4" w:space="0" w:color="auto"/>
              <w:left w:val="single" w:sz="4" w:space="0" w:color="auto"/>
              <w:bottom w:val="single" w:sz="4" w:space="0" w:color="auto"/>
              <w:right w:val="single" w:sz="4" w:space="0" w:color="auto"/>
            </w:tcBorders>
            <w:vAlign w:val="center"/>
            <w:hideMark/>
          </w:tcPr>
          <w:p w14:paraId="09C9F5E3" w14:textId="77777777" w:rsidR="00A0440E" w:rsidRPr="00721243" w:rsidRDefault="00A0440E" w:rsidP="009F337E">
            <w:pPr>
              <w:jc w:val="center"/>
              <w:cnfStyle w:val="000000000000" w:firstRow="0" w:lastRow="0" w:firstColumn="0" w:lastColumn="0" w:oddVBand="0" w:evenVBand="0" w:oddHBand="0" w:evenHBand="0" w:firstRowFirstColumn="0" w:firstRowLastColumn="0" w:lastRowFirstColumn="0" w:lastRowLastColumn="0"/>
              <w:rPr>
                <w:rFonts w:eastAsia="Calibri" w:cs="Arial"/>
                <w:sz w:val="16"/>
                <w:szCs w:val="16"/>
                <w:lang w:eastAsia="tr-TR"/>
              </w:rPr>
            </w:pPr>
            <w:r w:rsidRPr="00721243">
              <w:rPr>
                <w:rFonts w:eastAsia="Calibri" w:cs="Arial"/>
                <w:sz w:val="16"/>
                <w:szCs w:val="16"/>
                <w:lang w:eastAsia="tr-TR"/>
              </w:rPr>
              <w:t>Povećanje nivoa buke</w:t>
            </w:r>
          </w:p>
        </w:tc>
        <w:tc>
          <w:tcPr>
            <w:tcW w:w="538" w:type="pct"/>
            <w:tcBorders>
              <w:top w:val="single" w:sz="4" w:space="0" w:color="auto"/>
              <w:left w:val="single" w:sz="4" w:space="0" w:color="auto"/>
              <w:bottom w:val="single" w:sz="4" w:space="0" w:color="auto"/>
              <w:right w:val="single" w:sz="4" w:space="0" w:color="auto"/>
            </w:tcBorders>
            <w:vAlign w:val="center"/>
            <w:hideMark/>
          </w:tcPr>
          <w:p w14:paraId="23EACC20" w14:textId="77777777" w:rsidR="00A0440E" w:rsidRPr="00721243" w:rsidRDefault="00A0440E" w:rsidP="009F337E">
            <w:pPr>
              <w:jc w:val="center"/>
              <w:cnfStyle w:val="000000000000" w:firstRow="0" w:lastRow="0" w:firstColumn="0" w:lastColumn="0" w:oddVBand="0" w:evenVBand="0" w:oddHBand="0" w:evenHBand="0" w:firstRowFirstColumn="0" w:firstRowLastColumn="0" w:lastRowFirstColumn="0" w:lastRowLastColumn="0"/>
              <w:rPr>
                <w:rFonts w:eastAsia="Calibri" w:cs="Arial"/>
                <w:sz w:val="16"/>
                <w:szCs w:val="16"/>
                <w:lang w:eastAsia="tr-TR"/>
              </w:rPr>
            </w:pPr>
            <w:r w:rsidRPr="00721243">
              <w:rPr>
                <w:rFonts w:eastAsia="Calibri" w:cs="Arial"/>
                <w:sz w:val="16"/>
                <w:szCs w:val="16"/>
                <w:lang w:eastAsia="tr-TR"/>
              </w:rPr>
              <w:t>Negativan</w:t>
            </w:r>
          </w:p>
        </w:tc>
        <w:tc>
          <w:tcPr>
            <w:tcW w:w="733" w:type="pct"/>
            <w:tcBorders>
              <w:top w:val="single" w:sz="4" w:space="0" w:color="auto"/>
              <w:left w:val="single" w:sz="4" w:space="0" w:color="auto"/>
              <w:bottom w:val="single" w:sz="4" w:space="0" w:color="auto"/>
              <w:right w:val="single" w:sz="4" w:space="0" w:color="auto"/>
            </w:tcBorders>
            <w:shd w:val="clear" w:color="auto" w:fill="92D050"/>
            <w:vAlign w:val="center"/>
            <w:hideMark/>
          </w:tcPr>
          <w:p w14:paraId="01A5A61F" w14:textId="77777777" w:rsidR="00A0440E" w:rsidRPr="00721243" w:rsidRDefault="00A0440E" w:rsidP="001E1643">
            <w:pPr>
              <w:jc w:val="center"/>
              <w:cnfStyle w:val="000000000000" w:firstRow="0" w:lastRow="0" w:firstColumn="0" w:lastColumn="0" w:oddVBand="0" w:evenVBand="0" w:oddHBand="0" w:evenHBand="0" w:firstRowFirstColumn="0" w:firstRowLastColumn="0" w:lastRowFirstColumn="0" w:lastRowLastColumn="0"/>
              <w:rPr>
                <w:rFonts w:eastAsia="Calibri" w:cs="Arial"/>
                <w:bCs/>
                <w:color w:val="92D050"/>
                <w:sz w:val="16"/>
                <w:szCs w:val="16"/>
                <w:lang w:eastAsia="tr-TR"/>
              </w:rPr>
            </w:pPr>
            <w:r w:rsidRPr="00721243">
              <w:rPr>
                <w:rFonts w:eastAsia="Calibri" w:cs="Arial"/>
                <w:bCs/>
                <w:sz w:val="16"/>
                <w:szCs w:val="16"/>
                <w:lang w:eastAsia="tr-TR"/>
              </w:rPr>
              <w:t>Nizak</w:t>
            </w:r>
          </w:p>
        </w:tc>
      </w:tr>
    </w:tbl>
    <w:p w14:paraId="1CE54425" w14:textId="2644C530" w:rsidR="00083354" w:rsidRPr="00721243" w:rsidRDefault="00083354" w:rsidP="00551338">
      <w:pPr>
        <w:rPr>
          <w:rFonts w:cs="Arial"/>
        </w:rPr>
      </w:pPr>
    </w:p>
    <w:p w14:paraId="374D9CBB" w14:textId="77777777" w:rsidR="00BD657B" w:rsidRPr="00721243" w:rsidRDefault="00BD657B" w:rsidP="00551338">
      <w:pPr>
        <w:rPr>
          <w:rFonts w:cs="Arial"/>
        </w:rPr>
      </w:pPr>
    </w:p>
    <w:p w14:paraId="73853303" w14:textId="77777777" w:rsidR="00D16486" w:rsidRPr="00721243" w:rsidRDefault="00D16486" w:rsidP="00D16486">
      <w:pPr>
        <w:pStyle w:val="Heading3"/>
        <w:numPr>
          <w:ilvl w:val="2"/>
          <w:numId w:val="2"/>
        </w:numPr>
        <w:jc w:val="left"/>
      </w:pPr>
      <w:bookmarkStart w:id="581" w:name="_Toc219977487"/>
      <w:bookmarkStart w:id="582" w:name="_Toc221003220"/>
      <w:r w:rsidRPr="00721243">
        <w:t>Uticaj stvaranja otpada</w:t>
      </w:r>
      <w:bookmarkEnd w:id="581"/>
      <w:bookmarkEnd w:id="582"/>
      <w:r w:rsidRPr="00721243">
        <w:cr/>
      </w:r>
    </w:p>
    <w:p w14:paraId="64E8172F" w14:textId="5EB132A3" w:rsidR="000D3D44" w:rsidRDefault="000D3D44" w:rsidP="000D3D44">
      <w:r>
        <w:t xml:space="preserve">Tokom faze izvođenja radova, </w:t>
      </w:r>
      <w:r w:rsidRPr="000D3D44">
        <w:t xml:space="preserve">dolaziće do stvaranja komunalnog otpada </w:t>
      </w:r>
      <w:r>
        <w:t>od strane radnika. Pored toga, može nastati ograničena količina opasnog otpada (npr. iskorišćena ulja, filteri za ulje, baterije/akumulatori) usljed manjih aktivnosti održavanja opreme. Međutim, rutinsko servisiranje i veće održavanje građevinske mehanizacije neće se obavljati na samoj lokaciji. Očekuje se da će vozila i teška oprema biti servisirana u licenciranim servisnim centrima van lokacije, a sav opasni otpad nastao tokom servisiranja biće upravljan i zbrinjen od strane ovih licenciranih operatera u skladu sa nacionalnim propisima.</w:t>
      </w:r>
    </w:p>
    <w:p w14:paraId="36CE4E73" w14:textId="77777777" w:rsidR="000D3D44" w:rsidRDefault="000D3D44" w:rsidP="000D3D44"/>
    <w:p w14:paraId="00B369BA" w14:textId="0522478A" w:rsidR="000D3D44" w:rsidRDefault="000D3D44" w:rsidP="000D3D44">
      <w:r>
        <w:t xml:space="preserve">Shodno tome, generisanje opasnog otpada na lokaciji se očekuje u minimalnim količinama, ograničeno na manje operativne potrebe, a sav takav otpad će biti privremeno odložen u predviđenim prostorima i proslijeđen licenciranim kompanijama za upravljanje otpadom radi adekvatnog tretmana i zbrinjavanja. Tokom faze izgradnje neće biti generisan otpad </w:t>
      </w:r>
      <w:r w:rsidR="00C24064">
        <w:t>iz</w:t>
      </w:r>
      <w:r>
        <w:t xml:space="preserve"> iskopa.</w:t>
      </w:r>
    </w:p>
    <w:p w14:paraId="1FA6074F" w14:textId="77777777" w:rsidR="00C24064" w:rsidRDefault="00C24064" w:rsidP="000D3D44"/>
    <w:p w14:paraId="5802E8AF" w14:textId="41AF649B" w:rsidR="00D16486" w:rsidRPr="00721243" w:rsidRDefault="00D16486" w:rsidP="00D16486">
      <w:r w:rsidRPr="00721243">
        <w:t>Tokom faze izvođenja radova, dolaziće do stvaranja komunalnog otpada uključujući otpad koji se stvara radom građevinskih mašina/opreme kao što su otpadna ulja, filteri za ulje, baterije/akumulatori itd. Što se tiče otpada isti se neće stvarati iz iskopa.</w:t>
      </w:r>
    </w:p>
    <w:p w14:paraId="02A55F50" w14:textId="77777777" w:rsidR="00D16486" w:rsidRPr="00721243" w:rsidRDefault="00D16486" w:rsidP="00D16486">
      <w:pPr>
        <w:rPr>
          <w:rFonts w:cs="Arial"/>
        </w:rPr>
      </w:pPr>
    </w:p>
    <w:p w14:paraId="1D463C75" w14:textId="77777777" w:rsidR="00D16486" w:rsidRPr="00721243" w:rsidRDefault="00D16486" w:rsidP="00D16486">
      <w:pPr>
        <w:rPr>
          <w:rFonts w:cs="Arial"/>
        </w:rPr>
      </w:pPr>
      <w:r w:rsidRPr="00721243">
        <w:rPr>
          <w:rFonts w:cs="Arial"/>
        </w:rPr>
        <w:t>Na osnovu podataka o mašinama koje će biti angažovane na projektnoj lokaciji, na godišnjem nivou mogu se produkovati sljedeće vrste i količine otpada:</w:t>
      </w:r>
    </w:p>
    <w:p w14:paraId="2A8A176B" w14:textId="77777777" w:rsidR="00D16486" w:rsidRPr="00721243" w:rsidRDefault="00D16486" w:rsidP="00D16486">
      <w:pPr>
        <w:rPr>
          <w:rFonts w:cs="Arial"/>
        </w:rPr>
      </w:pPr>
    </w:p>
    <w:p w14:paraId="0EB13638" w14:textId="77777777" w:rsidR="00D16486" w:rsidRPr="00721243" w:rsidRDefault="00D16486" w:rsidP="00367D24">
      <w:pPr>
        <w:numPr>
          <w:ilvl w:val="0"/>
          <w:numId w:val="9"/>
        </w:numPr>
        <w:rPr>
          <w:rFonts w:cs="Arial"/>
        </w:rPr>
      </w:pPr>
      <w:r w:rsidRPr="00721243">
        <w:rPr>
          <w:rFonts w:cs="Arial"/>
        </w:rPr>
        <w:t>Otpadna motorna ulja (13 02 06* sintetička motorna ulja, ulja za mjenjače i podmazivanje): 360 litara (oko 315kg)</w:t>
      </w:r>
    </w:p>
    <w:p w14:paraId="3F79CDB9" w14:textId="77777777" w:rsidR="00D16486" w:rsidRPr="00721243" w:rsidRDefault="00D16486" w:rsidP="00367D24">
      <w:pPr>
        <w:numPr>
          <w:ilvl w:val="0"/>
          <w:numId w:val="9"/>
        </w:numPr>
        <w:rPr>
          <w:rFonts w:cs="Arial"/>
        </w:rPr>
      </w:pPr>
      <w:r w:rsidRPr="00721243">
        <w:rPr>
          <w:rFonts w:cs="Arial"/>
        </w:rPr>
        <w:t>Filteri za ulje (16 01 07*</w:t>
      </w:r>
      <w:r w:rsidRPr="00721243">
        <w:t xml:space="preserve"> </w:t>
      </w:r>
      <w:r w:rsidRPr="00721243">
        <w:rPr>
          <w:rFonts w:cs="Arial"/>
        </w:rPr>
        <w:t>filteri za ulje): 15-20kg</w:t>
      </w:r>
    </w:p>
    <w:p w14:paraId="3ED601B5" w14:textId="77777777" w:rsidR="00D16486" w:rsidRPr="00721243" w:rsidRDefault="00D16486" w:rsidP="00367D24">
      <w:pPr>
        <w:numPr>
          <w:ilvl w:val="0"/>
          <w:numId w:val="9"/>
        </w:numPr>
        <w:rPr>
          <w:rFonts w:cs="Arial"/>
        </w:rPr>
      </w:pPr>
      <w:r w:rsidRPr="00721243">
        <w:rPr>
          <w:rFonts w:cs="Arial"/>
        </w:rPr>
        <w:t>Baterije (16 06 01* olovne baterije): 120kg</w:t>
      </w:r>
    </w:p>
    <w:p w14:paraId="330C4BE1" w14:textId="77777777" w:rsidR="00D16486" w:rsidRPr="00721243" w:rsidRDefault="00D16486" w:rsidP="00367D24">
      <w:pPr>
        <w:numPr>
          <w:ilvl w:val="0"/>
          <w:numId w:val="9"/>
        </w:numPr>
        <w:rPr>
          <w:rFonts w:cs="Arial"/>
        </w:rPr>
      </w:pPr>
      <w:r w:rsidRPr="00721243">
        <w:rPr>
          <w:rFonts w:cs="Arial"/>
        </w:rPr>
        <w:t>Apsorbenti i krpe za brisanje (15 02 02* apsorbenti, materijali za filtere (uključujući filtere za ulje koji nijesu drugačije specifikovani) krpe za brisanje, zaštitna odjeća, koji su kontaminirani opasnim supstancama): do 30kg</w:t>
      </w:r>
    </w:p>
    <w:p w14:paraId="79C7C962" w14:textId="77777777" w:rsidR="00D16486" w:rsidRPr="00721243" w:rsidRDefault="00D16486" w:rsidP="00367D24">
      <w:pPr>
        <w:numPr>
          <w:ilvl w:val="0"/>
          <w:numId w:val="9"/>
        </w:numPr>
        <w:rPr>
          <w:rFonts w:cs="Arial"/>
        </w:rPr>
      </w:pPr>
      <w:r w:rsidRPr="00721243">
        <w:rPr>
          <w:rFonts w:cs="Arial"/>
        </w:rPr>
        <w:t>Antifriz (16 01 14*</w:t>
      </w:r>
      <w:r w:rsidRPr="00721243">
        <w:t xml:space="preserve"> </w:t>
      </w:r>
      <w:r w:rsidRPr="00721243">
        <w:rPr>
          <w:rFonts w:cs="Arial"/>
        </w:rPr>
        <w:t>antifriz koji sadrži opasne supstance): 60 litara (oko 68kg)</w:t>
      </w:r>
    </w:p>
    <w:p w14:paraId="00859BDB" w14:textId="77777777" w:rsidR="00D16486" w:rsidRPr="00721243" w:rsidRDefault="00D16486" w:rsidP="00367D24">
      <w:pPr>
        <w:numPr>
          <w:ilvl w:val="0"/>
          <w:numId w:val="9"/>
        </w:numPr>
        <w:rPr>
          <w:rFonts w:cs="Arial"/>
        </w:rPr>
      </w:pPr>
      <w:r w:rsidRPr="00721243">
        <w:rPr>
          <w:rFonts w:cs="Arial"/>
        </w:rPr>
        <w:t>Kočione tečnosti (16 01 13*</w:t>
      </w:r>
      <w:r w:rsidRPr="00721243">
        <w:t xml:space="preserve"> </w:t>
      </w:r>
      <w:r w:rsidRPr="00721243">
        <w:rPr>
          <w:rFonts w:cs="Arial"/>
        </w:rPr>
        <w:t>kočione tečnosti): 8 litara (oko 7.8kg)</w:t>
      </w:r>
    </w:p>
    <w:p w14:paraId="20B8DFBA" w14:textId="77777777" w:rsidR="00D16486" w:rsidRPr="00721243" w:rsidRDefault="00D16486" w:rsidP="00D16486">
      <w:pPr>
        <w:rPr>
          <w:rFonts w:cs="Arial"/>
        </w:rPr>
      </w:pPr>
    </w:p>
    <w:p w14:paraId="6F6B9AC4" w14:textId="77777777" w:rsidR="00D16486" w:rsidRPr="00721243" w:rsidRDefault="00D16486" w:rsidP="00D16486">
      <w:pPr>
        <w:rPr>
          <w:rFonts w:cs="Arial"/>
        </w:rPr>
      </w:pPr>
      <w:r w:rsidRPr="00721243">
        <w:t>Otpad koji nastaje tokom projektnih aktivnosti odlagati na postojećim deponijama ili angažovati ovlašćeno preduzeće licencirano za njihovo trajno odlaganje, izuzev otpadnog kamena i zemljišta koji će se odlagati na samoj lokaciji, u skladu sa specifikacijama Opštine.</w:t>
      </w:r>
    </w:p>
    <w:p w14:paraId="0E1D3F63" w14:textId="77777777" w:rsidR="00D16486" w:rsidRPr="00721243" w:rsidRDefault="00D16486" w:rsidP="00D16486">
      <w:pPr>
        <w:rPr>
          <w:rFonts w:cs="Arial"/>
        </w:rPr>
      </w:pPr>
    </w:p>
    <w:p w14:paraId="131583AC" w14:textId="04D24637" w:rsidR="00D16486" w:rsidRPr="00721243" w:rsidRDefault="00D16486" w:rsidP="00D16486">
      <w:pPr>
        <w:rPr>
          <w:rFonts w:cs="Arial"/>
        </w:rPr>
      </w:pPr>
      <w:r w:rsidRPr="00721243">
        <w:t>Iz ovoga se može zaključiti da će vrste i količine stvorenog otpada  tokom izvođenja radova biti male. Opasni otpad se može povremeno javiti kao posljedica aktivnosti održavanja, čišćenja drenažnih objekata i separatora, kao i usljed čišćenja slučajnih curenja/izlivanja.</w:t>
      </w:r>
      <w:r w:rsidRPr="00721243">
        <w:rPr>
          <w:rFonts w:cs="Arial"/>
        </w:rPr>
        <w:t xml:space="preserve"> Upravljanje navedenim vrstama otpada vršiće se u skladu sa dokumentacijom koju priprema Izvođač radova i to u skladu sa ESMS. Navedenu dokumentaciju je potrebno pripremiti u skladu sa standardima i zahtjevima IFC </w:t>
      </w:r>
      <w:r w:rsidR="00986AF7" w:rsidRPr="00721243">
        <w:rPr>
          <w:rFonts w:cs="Arial"/>
        </w:rPr>
        <w:t xml:space="preserve">(zahtjev učinka </w:t>
      </w:r>
      <w:r w:rsidRPr="00721243">
        <w:rPr>
          <w:rFonts w:cs="Arial"/>
        </w:rPr>
        <w:t>1</w:t>
      </w:r>
      <w:r w:rsidR="00986AF7" w:rsidRPr="00721243">
        <w:rPr>
          <w:rFonts w:cs="Arial"/>
        </w:rPr>
        <w:t>)</w:t>
      </w:r>
      <w:r w:rsidRPr="00721243">
        <w:rPr>
          <w:rFonts w:cs="Arial"/>
        </w:rPr>
        <w:t xml:space="preserve"> i Smjernicama SB ESS1.</w:t>
      </w:r>
      <w:r w:rsidRPr="00721243">
        <w:t xml:space="preserve"> Nije predviđen nikakav značajan uticaj koji bi nastao kao posljedica upotrebe resursa ili odlaganja otpada tokom sprovođenja projektnih aktivnosti u vezi sa održavanjem lokacije. </w:t>
      </w:r>
      <w:r w:rsidR="00E20BFC">
        <w:rPr>
          <w:rFonts w:cs="Arial"/>
        </w:rPr>
        <w:t xml:space="preserve">Tabela </w:t>
      </w:r>
      <w:r w:rsidR="003D066C">
        <w:rPr>
          <w:rFonts w:cs="Arial"/>
        </w:rPr>
        <w:t>30</w:t>
      </w:r>
      <w:r w:rsidRPr="00721243">
        <w:rPr>
          <w:rFonts w:cs="Arial"/>
        </w:rPr>
        <w:t xml:space="preserve"> </w:t>
      </w:r>
      <w:r w:rsidRPr="00721243">
        <w:t>prikazuje sumirane potencijalne uticaje, kao i značaj uticaja stvaranja otpada.</w:t>
      </w:r>
    </w:p>
    <w:p w14:paraId="494958B4" w14:textId="5CFD777F" w:rsidR="00D16486" w:rsidRPr="00721243" w:rsidRDefault="00D16486" w:rsidP="00D16486">
      <w:pPr>
        <w:pStyle w:val="Caption"/>
      </w:pPr>
    </w:p>
    <w:p w14:paraId="4E26B7B2" w14:textId="52D80FCF" w:rsidR="00C75334" w:rsidRPr="00721243" w:rsidRDefault="00C75334" w:rsidP="00C75334">
      <w:pPr>
        <w:pStyle w:val="Caption"/>
        <w:keepNext/>
      </w:pPr>
      <w:bookmarkStart w:id="583" w:name="_Toc221003337"/>
      <w:r w:rsidRPr="00721243">
        <w:t xml:space="preserve">Tabela </w:t>
      </w:r>
      <w:r w:rsidRPr="00721243">
        <w:fldChar w:fldCharType="begin"/>
      </w:r>
      <w:r w:rsidRPr="00721243">
        <w:instrText xml:space="preserve"> SEQ Tabela \* ARABIC </w:instrText>
      </w:r>
      <w:r w:rsidRPr="00721243">
        <w:fldChar w:fldCharType="separate"/>
      </w:r>
      <w:r w:rsidR="00D967F6">
        <w:rPr>
          <w:noProof/>
        </w:rPr>
        <w:t>30</w:t>
      </w:r>
      <w:r w:rsidRPr="00721243">
        <w:fldChar w:fldCharType="end"/>
      </w:r>
      <w:r w:rsidRPr="00721243">
        <w:t xml:space="preserve">. </w:t>
      </w:r>
      <w:r w:rsidRPr="00721243">
        <w:rPr>
          <w:b w:val="0"/>
          <w:bCs w:val="0"/>
        </w:rPr>
        <w:t>Procjena uticaja stvorenog otpada</w:t>
      </w:r>
      <w:bookmarkEnd w:id="583"/>
    </w:p>
    <w:tbl>
      <w:tblPr>
        <w:tblStyle w:val="GridTable1Light-Accent513"/>
        <w:tblW w:w="5000" w:type="pct"/>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4A0" w:firstRow="1" w:lastRow="0" w:firstColumn="1" w:lastColumn="0" w:noHBand="0" w:noVBand="1"/>
      </w:tblPr>
      <w:tblGrid>
        <w:gridCol w:w="1614"/>
        <w:gridCol w:w="2234"/>
        <w:gridCol w:w="1278"/>
        <w:gridCol w:w="1513"/>
        <w:gridCol w:w="958"/>
        <w:gridCol w:w="1305"/>
      </w:tblGrid>
      <w:tr w:rsidR="00D16486" w:rsidRPr="00721243" w14:paraId="4ABBFB3A" w14:textId="77777777" w:rsidTr="00A212A9">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906"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1DDCC0AB" w14:textId="77777777" w:rsidR="00D16486" w:rsidRPr="00721243" w:rsidRDefault="00D16486" w:rsidP="00A212A9">
            <w:pPr>
              <w:spacing w:before="0" w:beforeAutospacing="0" w:after="0" w:afterAutospacing="0"/>
              <w:jc w:val="center"/>
              <w:rPr>
                <w:rFonts w:eastAsia="Calibri" w:cs="Arial"/>
                <w:sz w:val="16"/>
                <w:szCs w:val="16"/>
                <w:lang w:eastAsia="tr-TR"/>
              </w:rPr>
            </w:pPr>
            <w:r w:rsidRPr="00721243">
              <w:rPr>
                <w:rFonts w:eastAsia="Calibri" w:cs="Arial"/>
                <w:sz w:val="16"/>
                <w:szCs w:val="16"/>
                <w:lang w:eastAsia="tr-TR"/>
              </w:rPr>
              <w:t>Ugrožena komponenta ekosistema</w:t>
            </w:r>
          </w:p>
        </w:tc>
        <w:tc>
          <w:tcPr>
            <w:tcW w:w="1255"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38D81A57" w14:textId="77777777" w:rsidR="00D16486" w:rsidRPr="00721243" w:rsidRDefault="00D16486" w:rsidP="00A212A9">
            <w:pPr>
              <w:jc w:val="center"/>
              <w:cnfStyle w:val="100000000000" w:firstRow="1" w:lastRow="0" w:firstColumn="0" w:lastColumn="0" w:oddVBand="0" w:evenVBand="0" w:oddHBand="0" w:evenHBand="0" w:firstRowFirstColumn="0" w:firstRowLastColumn="0" w:lastRowFirstColumn="0" w:lastRowLastColumn="0"/>
              <w:rPr>
                <w:rFonts w:eastAsia="Calibri" w:cs="Arial"/>
                <w:sz w:val="16"/>
                <w:szCs w:val="16"/>
                <w:lang w:eastAsia="tr-TR"/>
              </w:rPr>
            </w:pPr>
            <w:r w:rsidRPr="00721243">
              <w:rPr>
                <w:rFonts w:eastAsia="Calibri" w:cs="Arial"/>
                <w:sz w:val="16"/>
                <w:szCs w:val="16"/>
                <w:lang w:eastAsia="tr-TR"/>
              </w:rPr>
              <w:t>Izvor uticaja</w:t>
            </w:r>
          </w:p>
        </w:tc>
        <w:tc>
          <w:tcPr>
            <w:tcW w:w="718"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55775A9D" w14:textId="77777777" w:rsidR="00D16486" w:rsidRPr="00721243" w:rsidRDefault="00D16486" w:rsidP="00A212A9">
            <w:pPr>
              <w:jc w:val="center"/>
              <w:cnfStyle w:val="100000000000" w:firstRow="1" w:lastRow="0" w:firstColumn="0" w:lastColumn="0" w:oddVBand="0" w:evenVBand="0" w:oddHBand="0" w:evenHBand="0" w:firstRowFirstColumn="0" w:firstRowLastColumn="0" w:lastRowFirstColumn="0" w:lastRowLastColumn="0"/>
              <w:rPr>
                <w:rFonts w:eastAsia="Calibri" w:cs="Arial"/>
                <w:sz w:val="16"/>
                <w:szCs w:val="16"/>
                <w:lang w:eastAsia="tr-TR"/>
              </w:rPr>
            </w:pPr>
            <w:r w:rsidRPr="00721243">
              <w:rPr>
                <w:rFonts w:eastAsia="Calibri" w:cs="Arial"/>
                <w:sz w:val="16"/>
                <w:szCs w:val="16"/>
                <w:lang w:eastAsia="tr-TR"/>
              </w:rPr>
              <w:t>Projektna  faza</w:t>
            </w:r>
          </w:p>
        </w:tc>
        <w:tc>
          <w:tcPr>
            <w:tcW w:w="850"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5EDC1F29" w14:textId="77777777" w:rsidR="00D16486" w:rsidRPr="00721243" w:rsidRDefault="00D16486" w:rsidP="00A212A9">
            <w:pPr>
              <w:jc w:val="center"/>
              <w:cnfStyle w:val="100000000000" w:firstRow="1" w:lastRow="0" w:firstColumn="0" w:lastColumn="0" w:oddVBand="0" w:evenVBand="0" w:oddHBand="0" w:evenHBand="0" w:firstRowFirstColumn="0" w:firstRowLastColumn="0" w:lastRowFirstColumn="0" w:lastRowLastColumn="0"/>
              <w:rPr>
                <w:rFonts w:eastAsia="Calibri" w:cs="Arial"/>
                <w:sz w:val="16"/>
                <w:szCs w:val="16"/>
                <w:lang w:eastAsia="tr-TR"/>
              </w:rPr>
            </w:pPr>
            <w:r w:rsidRPr="00721243">
              <w:rPr>
                <w:rFonts w:eastAsia="Calibri" w:cs="Arial"/>
                <w:sz w:val="16"/>
                <w:szCs w:val="16"/>
                <w:lang w:eastAsia="tr-TR"/>
              </w:rPr>
              <w:t>Definicija  potencijalnog uticaja</w:t>
            </w:r>
          </w:p>
        </w:tc>
        <w:tc>
          <w:tcPr>
            <w:tcW w:w="538"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3DA457D6" w14:textId="77777777" w:rsidR="00D16486" w:rsidRPr="00721243" w:rsidRDefault="00D16486" w:rsidP="00A212A9">
            <w:pPr>
              <w:jc w:val="center"/>
              <w:cnfStyle w:val="100000000000" w:firstRow="1" w:lastRow="0" w:firstColumn="0" w:lastColumn="0" w:oddVBand="0" w:evenVBand="0" w:oddHBand="0" w:evenHBand="0" w:firstRowFirstColumn="0" w:firstRowLastColumn="0" w:lastRowFirstColumn="0" w:lastRowLastColumn="0"/>
              <w:rPr>
                <w:rFonts w:eastAsia="Calibri" w:cs="Arial"/>
                <w:sz w:val="16"/>
                <w:szCs w:val="16"/>
                <w:lang w:eastAsia="tr-TR"/>
              </w:rPr>
            </w:pPr>
            <w:r w:rsidRPr="00721243">
              <w:rPr>
                <w:rFonts w:eastAsia="Calibri" w:cs="Arial"/>
                <w:sz w:val="16"/>
                <w:szCs w:val="16"/>
                <w:lang w:eastAsia="tr-TR"/>
              </w:rPr>
              <w:t>Vrsta uticaja</w:t>
            </w:r>
          </w:p>
        </w:tc>
        <w:tc>
          <w:tcPr>
            <w:tcW w:w="733"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64CA94D1" w14:textId="77777777" w:rsidR="00D16486" w:rsidRPr="00721243" w:rsidRDefault="00D16486" w:rsidP="00A212A9">
            <w:pPr>
              <w:jc w:val="center"/>
              <w:cnfStyle w:val="100000000000" w:firstRow="1" w:lastRow="0" w:firstColumn="0" w:lastColumn="0" w:oddVBand="0" w:evenVBand="0" w:oddHBand="0" w:evenHBand="0" w:firstRowFirstColumn="0" w:firstRowLastColumn="0" w:lastRowFirstColumn="0" w:lastRowLastColumn="0"/>
              <w:rPr>
                <w:rFonts w:eastAsia="Calibri" w:cs="Arial"/>
                <w:b w:val="0"/>
                <w:bCs w:val="0"/>
                <w:sz w:val="16"/>
                <w:szCs w:val="16"/>
                <w:lang w:eastAsia="tr-TR"/>
              </w:rPr>
            </w:pPr>
            <w:r w:rsidRPr="00721243">
              <w:rPr>
                <w:rFonts w:eastAsia="Calibri" w:cs="Arial"/>
                <w:sz w:val="16"/>
                <w:szCs w:val="16"/>
                <w:lang w:eastAsia="tr-TR"/>
              </w:rPr>
              <w:t>Značaj uticaja prije ublažavanja</w:t>
            </w:r>
          </w:p>
        </w:tc>
      </w:tr>
      <w:tr w:rsidR="00D16486" w:rsidRPr="00721243" w14:paraId="1CB98D98" w14:textId="77777777" w:rsidTr="00A212A9">
        <w:trPr>
          <w:trHeight w:val="523"/>
        </w:trPr>
        <w:tc>
          <w:tcPr>
            <w:cnfStyle w:val="001000000000" w:firstRow="0" w:lastRow="0" w:firstColumn="1" w:lastColumn="0" w:oddVBand="0" w:evenVBand="0" w:oddHBand="0" w:evenHBand="0" w:firstRowFirstColumn="0" w:firstRowLastColumn="0" w:lastRowFirstColumn="0" w:lastRowLastColumn="0"/>
            <w:tcW w:w="906" w:type="pct"/>
            <w:tcBorders>
              <w:top w:val="single" w:sz="4" w:space="0" w:color="auto"/>
              <w:left w:val="single" w:sz="4" w:space="0" w:color="auto"/>
              <w:bottom w:val="single" w:sz="4" w:space="0" w:color="auto"/>
              <w:right w:val="single" w:sz="4" w:space="0" w:color="auto"/>
            </w:tcBorders>
            <w:vAlign w:val="center"/>
            <w:hideMark/>
          </w:tcPr>
          <w:p w14:paraId="28A1D017" w14:textId="77777777" w:rsidR="00D16486" w:rsidRPr="00721243" w:rsidRDefault="00D16486" w:rsidP="00A212A9">
            <w:pPr>
              <w:spacing w:before="0" w:beforeAutospacing="0" w:after="0" w:afterAutospacing="0"/>
              <w:jc w:val="left"/>
              <w:rPr>
                <w:rFonts w:eastAsia="Calibri" w:cs="Arial"/>
                <w:sz w:val="16"/>
                <w:szCs w:val="16"/>
                <w:lang w:eastAsia="tr-TR"/>
              </w:rPr>
            </w:pPr>
            <w:r w:rsidRPr="00721243">
              <w:rPr>
                <w:rFonts w:eastAsia="Calibri" w:cs="Arial"/>
                <w:sz w:val="16"/>
                <w:szCs w:val="16"/>
                <w:lang w:eastAsia="tr-TR"/>
              </w:rPr>
              <w:t xml:space="preserve">Lokalno stanovništvo i životna sredina </w:t>
            </w:r>
          </w:p>
        </w:tc>
        <w:tc>
          <w:tcPr>
            <w:tcW w:w="1255" w:type="pct"/>
            <w:tcBorders>
              <w:top w:val="single" w:sz="4" w:space="0" w:color="auto"/>
              <w:left w:val="single" w:sz="4" w:space="0" w:color="auto"/>
              <w:bottom w:val="single" w:sz="4" w:space="0" w:color="auto"/>
              <w:right w:val="single" w:sz="4" w:space="0" w:color="auto"/>
            </w:tcBorders>
            <w:vAlign w:val="center"/>
            <w:hideMark/>
          </w:tcPr>
          <w:p w14:paraId="62B8CB09" w14:textId="77777777" w:rsidR="00D16486" w:rsidRPr="00721243" w:rsidRDefault="00D16486" w:rsidP="00A212A9">
            <w:pPr>
              <w:jc w:val="center"/>
              <w:cnfStyle w:val="000000000000" w:firstRow="0" w:lastRow="0" w:firstColumn="0" w:lastColumn="0" w:oddVBand="0" w:evenVBand="0" w:oddHBand="0" w:evenHBand="0" w:firstRowFirstColumn="0" w:firstRowLastColumn="0" w:lastRowFirstColumn="0" w:lastRowLastColumn="0"/>
              <w:rPr>
                <w:rFonts w:eastAsia="Calibri" w:cs="Arial"/>
                <w:sz w:val="16"/>
                <w:szCs w:val="16"/>
                <w:lang w:eastAsia="tr-TR"/>
              </w:rPr>
            </w:pPr>
            <w:r w:rsidRPr="00721243">
              <w:rPr>
                <w:rFonts w:eastAsia="Calibri" w:cs="Arial"/>
                <w:sz w:val="16"/>
                <w:szCs w:val="16"/>
                <w:lang w:eastAsia="tr-TR"/>
              </w:rPr>
              <w:t>Komunalni otpad i otpad nastao usljed rada mašina/opreme</w:t>
            </w:r>
          </w:p>
        </w:tc>
        <w:tc>
          <w:tcPr>
            <w:tcW w:w="718" w:type="pct"/>
            <w:tcBorders>
              <w:top w:val="single" w:sz="4" w:space="0" w:color="auto"/>
              <w:left w:val="single" w:sz="4" w:space="0" w:color="auto"/>
              <w:bottom w:val="single" w:sz="4" w:space="0" w:color="auto"/>
              <w:right w:val="single" w:sz="4" w:space="0" w:color="auto"/>
            </w:tcBorders>
            <w:vAlign w:val="center"/>
            <w:hideMark/>
          </w:tcPr>
          <w:p w14:paraId="6651F973" w14:textId="77777777" w:rsidR="00D16486" w:rsidRPr="00721243" w:rsidRDefault="00D16486" w:rsidP="00986AF7">
            <w:pPr>
              <w:jc w:val="center"/>
              <w:cnfStyle w:val="000000000000" w:firstRow="0" w:lastRow="0" w:firstColumn="0" w:lastColumn="0" w:oddVBand="0" w:evenVBand="0" w:oddHBand="0" w:evenHBand="0" w:firstRowFirstColumn="0" w:firstRowLastColumn="0" w:lastRowFirstColumn="0" w:lastRowLastColumn="0"/>
              <w:rPr>
                <w:rFonts w:eastAsia="Calibri" w:cs="Arial"/>
                <w:sz w:val="16"/>
                <w:szCs w:val="16"/>
                <w:lang w:eastAsia="tr-TR"/>
              </w:rPr>
            </w:pPr>
            <w:r w:rsidRPr="00721243">
              <w:rPr>
                <w:rFonts w:eastAsia="Calibri" w:cs="Arial"/>
                <w:sz w:val="16"/>
                <w:szCs w:val="16"/>
                <w:lang w:eastAsia="tr-TR"/>
              </w:rPr>
              <w:t>Izgradnja</w:t>
            </w:r>
          </w:p>
        </w:tc>
        <w:tc>
          <w:tcPr>
            <w:tcW w:w="850" w:type="pct"/>
            <w:tcBorders>
              <w:top w:val="single" w:sz="4" w:space="0" w:color="auto"/>
              <w:left w:val="single" w:sz="4" w:space="0" w:color="auto"/>
              <w:bottom w:val="single" w:sz="4" w:space="0" w:color="auto"/>
              <w:right w:val="single" w:sz="4" w:space="0" w:color="auto"/>
            </w:tcBorders>
            <w:vAlign w:val="center"/>
            <w:hideMark/>
          </w:tcPr>
          <w:p w14:paraId="71DBA12B" w14:textId="77777777" w:rsidR="00D16486" w:rsidRPr="00721243" w:rsidRDefault="00D16486" w:rsidP="00A212A9">
            <w:pPr>
              <w:jc w:val="left"/>
              <w:cnfStyle w:val="000000000000" w:firstRow="0" w:lastRow="0" w:firstColumn="0" w:lastColumn="0" w:oddVBand="0" w:evenVBand="0" w:oddHBand="0" w:evenHBand="0" w:firstRowFirstColumn="0" w:firstRowLastColumn="0" w:lastRowFirstColumn="0" w:lastRowLastColumn="0"/>
              <w:rPr>
                <w:rFonts w:eastAsia="Calibri" w:cs="Arial"/>
                <w:sz w:val="16"/>
                <w:szCs w:val="16"/>
                <w:lang w:eastAsia="tr-TR"/>
              </w:rPr>
            </w:pPr>
            <w:r w:rsidRPr="00721243">
              <w:rPr>
                <w:rFonts w:eastAsia="Calibri" w:cs="Arial"/>
                <w:sz w:val="16"/>
                <w:szCs w:val="16"/>
                <w:lang w:eastAsia="tr-TR"/>
              </w:rPr>
              <w:t xml:space="preserve">Stvaranje i odlaganje otpada </w:t>
            </w:r>
          </w:p>
        </w:tc>
        <w:tc>
          <w:tcPr>
            <w:tcW w:w="538" w:type="pct"/>
            <w:tcBorders>
              <w:top w:val="single" w:sz="4" w:space="0" w:color="auto"/>
              <w:left w:val="single" w:sz="4" w:space="0" w:color="auto"/>
              <w:bottom w:val="single" w:sz="4" w:space="0" w:color="auto"/>
              <w:right w:val="single" w:sz="4" w:space="0" w:color="auto"/>
            </w:tcBorders>
            <w:vAlign w:val="center"/>
            <w:hideMark/>
          </w:tcPr>
          <w:p w14:paraId="11C2DA25" w14:textId="77777777" w:rsidR="00D16486" w:rsidRPr="00721243" w:rsidRDefault="00D16486" w:rsidP="00A212A9">
            <w:pPr>
              <w:jc w:val="left"/>
              <w:cnfStyle w:val="000000000000" w:firstRow="0" w:lastRow="0" w:firstColumn="0" w:lastColumn="0" w:oddVBand="0" w:evenVBand="0" w:oddHBand="0" w:evenHBand="0" w:firstRowFirstColumn="0" w:firstRowLastColumn="0" w:lastRowFirstColumn="0" w:lastRowLastColumn="0"/>
              <w:rPr>
                <w:rFonts w:eastAsia="Calibri" w:cs="Arial"/>
                <w:sz w:val="16"/>
                <w:szCs w:val="16"/>
                <w:lang w:eastAsia="tr-TR"/>
              </w:rPr>
            </w:pPr>
            <w:r w:rsidRPr="00721243">
              <w:rPr>
                <w:rFonts w:eastAsia="Calibri" w:cs="Arial"/>
                <w:sz w:val="16"/>
                <w:szCs w:val="16"/>
                <w:lang w:eastAsia="tr-TR"/>
              </w:rPr>
              <w:t>Negativan</w:t>
            </w:r>
          </w:p>
        </w:tc>
        <w:tc>
          <w:tcPr>
            <w:tcW w:w="733" w:type="pct"/>
            <w:tcBorders>
              <w:top w:val="single" w:sz="4" w:space="0" w:color="auto"/>
              <w:left w:val="single" w:sz="4" w:space="0" w:color="auto"/>
              <w:bottom w:val="single" w:sz="4" w:space="0" w:color="auto"/>
              <w:right w:val="single" w:sz="4" w:space="0" w:color="auto"/>
            </w:tcBorders>
            <w:shd w:val="clear" w:color="auto" w:fill="92D050"/>
            <w:vAlign w:val="center"/>
            <w:hideMark/>
          </w:tcPr>
          <w:p w14:paraId="7B378A17" w14:textId="77777777" w:rsidR="00D16486" w:rsidRPr="00721243" w:rsidRDefault="00D16486" w:rsidP="00A212A9">
            <w:pPr>
              <w:jc w:val="center"/>
              <w:cnfStyle w:val="000000000000" w:firstRow="0" w:lastRow="0" w:firstColumn="0" w:lastColumn="0" w:oddVBand="0" w:evenVBand="0" w:oddHBand="0" w:evenHBand="0" w:firstRowFirstColumn="0" w:firstRowLastColumn="0" w:lastRowFirstColumn="0" w:lastRowLastColumn="0"/>
              <w:rPr>
                <w:rFonts w:eastAsia="Calibri" w:cs="Arial"/>
                <w:bCs/>
                <w:color w:val="000000" w:themeColor="text1"/>
                <w:sz w:val="16"/>
                <w:szCs w:val="16"/>
                <w:lang w:eastAsia="tr-TR"/>
              </w:rPr>
            </w:pPr>
            <w:r w:rsidRPr="00721243">
              <w:rPr>
                <w:rFonts w:eastAsia="Calibri" w:cs="Arial"/>
                <w:bCs/>
                <w:color w:val="000000" w:themeColor="text1"/>
                <w:sz w:val="16"/>
                <w:szCs w:val="16"/>
                <w:lang w:eastAsia="tr-TR"/>
              </w:rPr>
              <w:t>Nizak</w:t>
            </w:r>
          </w:p>
        </w:tc>
      </w:tr>
    </w:tbl>
    <w:p w14:paraId="4DE02963" w14:textId="77777777" w:rsidR="00AF3B32" w:rsidRPr="00721243" w:rsidRDefault="00AF3B32" w:rsidP="00D16486"/>
    <w:p w14:paraId="318D8B52" w14:textId="77777777" w:rsidR="00D16486" w:rsidRPr="00721243" w:rsidRDefault="00D16486" w:rsidP="00D16486">
      <w:pPr>
        <w:pStyle w:val="Heading3"/>
        <w:numPr>
          <w:ilvl w:val="2"/>
          <w:numId w:val="2"/>
        </w:numPr>
      </w:pPr>
      <w:bookmarkStart w:id="584" w:name="_Toc219977488"/>
      <w:bookmarkStart w:id="585" w:name="_Toc221003221"/>
      <w:r w:rsidRPr="00721243">
        <w:t>Uticaji na karakteristike pejzaža</w:t>
      </w:r>
      <w:bookmarkEnd w:id="584"/>
      <w:bookmarkEnd w:id="585"/>
    </w:p>
    <w:p w14:paraId="1E26839C" w14:textId="77777777" w:rsidR="00D16486" w:rsidRPr="00721243" w:rsidRDefault="00D16486" w:rsidP="00D16486"/>
    <w:p w14:paraId="4693C1B3" w14:textId="77777777" w:rsidR="00D16486" w:rsidRPr="00721243" w:rsidRDefault="00D16486" w:rsidP="00D16486">
      <w:pPr>
        <w:autoSpaceDE w:val="0"/>
        <w:autoSpaceDN w:val="0"/>
        <w:adjustRightInd w:val="0"/>
        <w:rPr>
          <w:rFonts w:cs="Arial"/>
        </w:rPr>
      </w:pPr>
      <w:r w:rsidRPr="00721243">
        <w:rPr>
          <w:rFonts w:cs="Arial"/>
        </w:rPr>
        <w:t>Odlagalište čvrstog otpada je u upotrebi više godina, pri čemu je došlo do gubitka zemljišta i promjene u karakteristikama pejzaža. Sanacijom predmetnog lokaliteta bi se otklonili već ostvareni uticaji lokaliteta na pejzaž i vizuelni tj. estetski efekat. U fazi izgradnje Projekta, aktivni radovi koji će se izvoditi na gradilištu će stvoriti određene negativne uticaje na pejzaž, ali će biti zanemarljivi u odnosu na trenutne situacije na lokaciji. Završetkom sanacionih radova otkloniće se i loša estetska/vizuelna slika koju stvara sama lokacija. Shodno navedenom, može se zaključiti da će projekat imati povoljan/pozitivan uticaj na karakteristike okolnog pejzaža.</w:t>
      </w:r>
    </w:p>
    <w:p w14:paraId="2D7ADB8D" w14:textId="77777777" w:rsidR="00D16486" w:rsidRPr="00721243" w:rsidRDefault="00D16486" w:rsidP="00D16486">
      <w:pPr>
        <w:autoSpaceDE w:val="0"/>
        <w:autoSpaceDN w:val="0"/>
        <w:adjustRightInd w:val="0"/>
        <w:rPr>
          <w:rFonts w:eastAsia="Calibri" w:cs="Arial"/>
        </w:rPr>
      </w:pPr>
    </w:p>
    <w:p w14:paraId="4DD19060" w14:textId="538BD144" w:rsidR="00D16486" w:rsidRPr="00721243" w:rsidRDefault="00E20BFC" w:rsidP="00986AF7">
      <w:pPr>
        <w:autoSpaceDE w:val="0"/>
        <w:autoSpaceDN w:val="0"/>
        <w:adjustRightInd w:val="0"/>
        <w:rPr>
          <w:rFonts w:eastAsia="Calibri" w:cs="Arial"/>
        </w:rPr>
      </w:pPr>
      <w:r>
        <w:rPr>
          <w:rFonts w:eastAsia="Calibri" w:cs="Arial"/>
        </w:rPr>
        <w:t>Tabela 3</w:t>
      </w:r>
      <w:r w:rsidR="003D066C">
        <w:rPr>
          <w:rFonts w:eastAsia="Calibri" w:cs="Arial"/>
        </w:rPr>
        <w:t>1</w:t>
      </w:r>
      <w:r w:rsidR="00D16486" w:rsidRPr="00721243">
        <w:rPr>
          <w:rFonts w:eastAsia="Calibri" w:cs="Arial"/>
        </w:rPr>
        <w:t xml:space="preserve"> predstavlja moguće uticaje na pejzaž, kao i značaj tih uticaja.</w:t>
      </w:r>
    </w:p>
    <w:p w14:paraId="3FD1FA06" w14:textId="113045C6" w:rsidR="00D16486" w:rsidRPr="00721243" w:rsidRDefault="00D16486" w:rsidP="00D16486">
      <w:pPr>
        <w:pStyle w:val="Caption"/>
        <w:rPr>
          <w:b w:val="0"/>
          <w:bCs w:val="0"/>
        </w:rPr>
      </w:pPr>
    </w:p>
    <w:p w14:paraId="24ED0AF3" w14:textId="2DC07286" w:rsidR="00C75334" w:rsidRPr="00721243" w:rsidRDefault="00C75334" w:rsidP="00C75334">
      <w:pPr>
        <w:pStyle w:val="Caption"/>
        <w:keepNext/>
      </w:pPr>
      <w:bookmarkStart w:id="586" w:name="_Toc221003338"/>
      <w:r w:rsidRPr="00721243">
        <w:t xml:space="preserve">Tabela </w:t>
      </w:r>
      <w:r w:rsidRPr="00721243">
        <w:fldChar w:fldCharType="begin"/>
      </w:r>
      <w:r w:rsidRPr="00721243">
        <w:instrText xml:space="preserve"> SEQ Tabela \* ARABIC </w:instrText>
      </w:r>
      <w:r w:rsidRPr="00721243">
        <w:fldChar w:fldCharType="separate"/>
      </w:r>
      <w:r w:rsidR="00D967F6">
        <w:rPr>
          <w:noProof/>
        </w:rPr>
        <w:t>31</w:t>
      </w:r>
      <w:r w:rsidRPr="00721243">
        <w:fldChar w:fldCharType="end"/>
      </w:r>
      <w:r w:rsidRPr="00721243">
        <w:t>.</w:t>
      </w:r>
      <w:r w:rsidRPr="00721243">
        <w:rPr>
          <w:b w:val="0"/>
          <w:bCs w:val="0"/>
        </w:rPr>
        <w:t xml:space="preserve"> Procjena uticaja na pejzaž</w:t>
      </w:r>
      <w:bookmarkEnd w:id="586"/>
    </w:p>
    <w:tbl>
      <w:tblPr>
        <w:tblStyle w:val="GridTable1Light-Accent514"/>
        <w:tblW w:w="5000" w:type="pct"/>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4A0" w:firstRow="1" w:lastRow="0" w:firstColumn="1" w:lastColumn="0" w:noHBand="0" w:noVBand="1"/>
      </w:tblPr>
      <w:tblGrid>
        <w:gridCol w:w="1218"/>
        <w:gridCol w:w="2087"/>
        <w:gridCol w:w="1148"/>
        <w:gridCol w:w="2008"/>
        <w:gridCol w:w="1164"/>
        <w:gridCol w:w="1277"/>
      </w:tblGrid>
      <w:tr w:rsidR="00D16486" w:rsidRPr="00721243" w14:paraId="778C0034" w14:textId="77777777" w:rsidTr="00A212A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84" w:type="pct"/>
            <w:shd w:val="clear" w:color="auto" w:fill="D9D9D9"/>
            <w:vAlign w:val="center"/>
            <w:hideMark/>
          </w:tcPr>
          <w:p w14:paraId="75718D85" w14:textId="77777777" w:rsidR="00D16486" w:rsidRPr="00721243" w:rsidRDefault="00D16486" w:rsidP="00A212A9">
            <w:pPr>
              <w:spacing w:before="0" w:beforeAutospacing="0" w:after="0" w:afterAutospacing="0"/>
              <w:jc w:val="center"/>
              <w:rPr>
                <w:rFonts w:eastAsia="Calibri" w:cs="Arial"/>
                <w:sz w:val="16"/>
                <w:szCs w:val="16"/>
                <w:lang w:eastAsia="tr-TR"/>
              </w:rPr>
            </w:pPr>
            <w:r w:rsidRPr="00721243">
              <w:rPr>
                <w:rFonts w:eastAsia="Calibri" w:cs="Arial"/>
                <w:sz w:val="16"/>
                <w:szCs w:val="16"/>
                <w:lang w:eastAsia="tr-TR"/>
              </w:rPr>
              <w:t>Ugrožena komponenta ekosistema</w:t>
            </w:r>
          </w:p>
        </w:tc>
        <w:tc>
          <w:tcPr>
            <w:tcW w:w="1172" w:type="pct"/>
            <w:shd w:val="clear" w:color="auto" w:fill="D9D9D9"/>
            <w:vAlign w:val="center"/>
            <w:hideMark/>
          </w:tcPr>
          <w:p w14:paraId="204F2340" w14:textId="77777777" w:rsidR="00D16486" w:rsidRPr="00721243" w:rsidRDefault="00D16486" w:rsidP="00A212A9">
            <w:pPr>
              <w:jc w:val="center"/>
              <w:cnfStyle w:val="100000000000" w:firstRow="1" w:lastRow="0" w:firstColumn="0" w:lastColumn="0" w:oddVBand="0" w:evenVBand="0" w:oddHBand="0" w:evenHBand="0" w:firstRowFirstColumn="0" w:firstRowLastColumn="0" w:lastRowFirstColumn="0" w:lastRowLastColumn="0"/>
              <w:rPr>
                <w:rFonts w:eastAsia="Calibri" w:cs="Arial"/>
                <w:sz w:val="16"/>
                <w:szCs w:val="16"/>
                <w:lang w:eastAsia="tr-TR"/>
              </w:rPr>
            </w:pPr>
            <w:r w:rsidRPr="00721243">
              <w:rPr>
                <w:rFonts w:eastAsia="Calibri" w:cs="Arial"/>
                <w:sz w:val="16"/>
                <w:szCs w:val="16"/>
                <w:lang w:eastAsia="tr-TR"/>
              </w:rPr>
              <w:t>Izvor uticaja</w:t>
            </w:r>
          </w:p>
        </w:tc>
        <w:tc>
          <w:tcPr>
            <w:tcW w:w="645" w:type="pct"/>
            <w:shd w:val="clear" w:color="auto" w:fill="D9D9D9"/>
            <w:vAlign w:val="center"/>
            <w:hideMark/>
          </w:tcPr>
          <w:p w14:paraId="17081283" w14:textId="77777777" w:rsidR="00D16486" w:rsidRPr="00721243" w:rsidRDefault="00D16486" w:rsidP="00A212A9">
            <w:pPr>
              <w:jc w:val="center"/>
              <w:cnfStyle w:val="100000000000" w:firstRow="1" w:lastRow="0" w:firstColumn="0" w:lastColumn="0" w:oddVBand="0" w:evenVBand="0" w:oddHBand="0" w:evenHBand="0" w:firstRowFirstColumn="0" w:firstRowLastColumn="0" w:lastRowFirstColumn="0" w:lastRowLastColumn="0"/>
              <w:rPr>
                <w:rFonts w:eastAsia="Calibri" w:cs="Arial"/>
                <w:sz w:val="16"/>
                <w:szCs w:val="16"/>
                <w:lang w:eastAsia="tr-TR"/>
              </w:rPr>
            </w:pPr>
            <w:r w:rsidRPr="00721243">
              <w:rPr>
                <w:rFonts w:eastAsia="Calibri" w:cs="Arial"/>
                <w:sz w:val="16"/>
                <w:szCs w:val="16"/>
                <w:lang w:eastAsia="tr-TR"/>
              </w:rPr>
              <w:t>Projektna  faza</w:t>
            </w:r>
          </w:p>
        </w:tc>
        <w:tc>
          <w:tcPr>
            <w:tcW w:w="1128" w:type="pct"/>
            <w:shd w:val="clear" w:color="auto" w:fill="D9D9D9"/>
            <w:vAlign w:val="center"/>
            <w:hideMark/>
          </w:tcPr>
          <w:p w14:paraId="2BBAF146" w14:textId="77777777" w:rsidR="00D16486" w:rsidRPr="00721243" w:rsidRDefault="00D16486" w:rsidP="00A212A9">
            <w:pPr>
              <w:jc w:val="center"/>
              <w:cnfStyle w:val="100000000000" w:firstRow="1" w:lastRow="0" w:firstColumn="0" w:lastColumn="0" w:oddVBand="0" w:evenVBand="0" w:oddHBand="0" w:evenHBand="0" w:firstRowFirstColumn="0" w:firstRowLastColumn="0" w:lastRowFirstColumn="0" w:lastRowLastColumn="0"/>
              <w:rPr>
                <w:rFonts w:eastAsia="Calibri" w:cs="Arial"/>
                <w:sz w:val="16"/>
                <w:szCs w:val="16"/>
                <w:lang w:eastAsia="tr-TR"/>
              </w:rPr>
            </w:pPr>
            <w:r w:rsidRPr="00721243">
              <w:rPr>
                <w:rFonts w:eastAsia="Calibri" w:cs="Arial"/>
                <w:sz w:val="16"/>
                <w:szCs w:val="16"/>
                <w:lang w:eastAsia="tr-TR"/>
              </w:rPr>
              <w:t>Definicija  potencijalnog uticaja</w:t>
            </w:r>
          </w:p>
        </w:tc>
        <w:tc>
          <w:tcPr>
            <w:tcW w:w="654" w:type="pct"/>
            <w:shd w:val="clear" w:color="auto" w:fill="D9D9D9"/>
            <w:vAlign w:val="center"/>
            <w:hideMark/>
          </w:tcPr>
          <w:p w14:paraId="3DC6E16C" w14:textId="77777777" w:rsidR="00D16486" w:rsidRPr="00721243" w:rsidRDefault="00D16486" w:rsidP="00A212A9">
            <w:pPr>
              <w:jc w:val="center"/>
              <w:cnfStyle w:val="100000000000" w:firstRow="1" w:lastRow="0" w:firstColumn="0" w:lastColumn="0" w:oddVBand="0" w:evenVBand="0" w:oddHBand="0" w:evenHBand="0" w:firstRowFirstColumn="0" w:firstRowLastColumn="0" w:lastRowFirstColumn="0" w:lastRowLastColumn="0"/>
              <w:rPr>
                <w:rFonts w:eastAsia="Calibri" w:cs="Arial"/>
                <w:sz w:val="16"/>
                <w:szCs w:val="16"/>
                <w:lang w:eastAsia="tr-TR"/>
              </w:rPr>
            </w:pPr>
            <w:r w:rsidRPr="00721243">
              <w:rPr>
                <w:rFonts w:eastAsia="Calibri" w:cs="Arial"/>
                <w:sz w:val="16"/>
                <w:szCs w:val="16"/>
                <w:lang w:eastAsia="tr-TR"/>
              </w:rPr>
              <w:t>Vrsta uticaja</w:t>
            </w:r>
          </w:p>
        </w:tc>
        <w:tc>
          <w:tcPr>
            <w:tcW w:w="717" w:type="pct"/>
            <w:shd w:val="clear" w:color="auto" w:fill="D9D9D9"/>
            <w:vAlign w:val="center"/>
            <w:hideMark/>
          </w:tcPr>
          <w:p w14:paraId="11C2C1A8" w14:textId="77777777" w:rsidR="00D16486" w:rsidRPr="00721243" w:rsidRDefault="00D16486" w:rsidP="00A212A9">
            <w:pPr>
              <w:jc w:val="center"/>
              <w:cnfStyle w:val="100000000000" w:firstRow="1" w:lastRow="0" w:firstColumn="0" w:lastColumn="0" w:oddVBand="0" w:evenVBand="0" w:oddHBand="0" w:evenHBand="0" w:firstRowFirstColumn="0" w:firstRowLastColumn="0" w:lastRowFirstColumn="0" w:lastRowLastColumn="0"/>
              <w:rPr>
                <w:rFonts w:eastAsia="Calibri" w:cs="Arial"/>
                <w:sz w:val="16"/>
                <w:szCs w:val="16"/>
                <w:lang w:eastAsia="tr-TR"/>
              </w:rPr>
            </w:pPr>
            <w:r w:rsidRPr="00721243">
              <w:rPr>
                <w:rFonts w:eastAsia="Calibri" w:cs="Arial"/>
                <w:sz w:val="16"/>
                <w:szCs w:val="16"/>
                <w:lang w:eastAsia="tr-TR"/>
              </w:rPr>
              <w:t>Značaj uticaja prije ublažavanja</w:t>
            </w:r>
          </w:p>
        </w:tc>
      </w:tr>
      <w:tr w:rsidR="00D16486" w:rsidRPr="00721243" w14:paraId="0DA7EE1E" w14:textId="77777777" w:rsidTr="00A212A9">
        <w:tc>
          <w:tcPr>
            <w:cnfStyle w:val="001000000000" w:firstRow="0" w:lastRow="0" w:firstColumn="1" w:lastColumn="0" w:oddVBand="0" w:evenVBand="0" w:oddHBand="0" w:evenHBand="0" w:firstRowFirstColumn="0" w:firstRowLastColumn="0" w:lastRowFirstColumn="0" w:lastRowLastColumn="0"/>
            <w:tcW w:w="684" w:type="pct"/>
            <w:vMerge w:val="restart"/>
            <w:vAlign w:val="center"/>
            <w:hideMark/>
          </w:tcPr>
          <w:p w14:paraId="50F0B13E" w14:textId="77777777" w:rsidR="00D16486" w:rsidRPr="00721243" w:rsidRDefault="00D16486" w:rsidP="00A212A9">
            <w:pPr>
              <w:spacing w:before="0" w:beforeAutospacing="0" w:after="0" w:afterAutospacing="0"/>
              <w:jc w:val="left"/>
              <w:rPr>
                <w:rFonts w:eastAsia="Calibri" w:cs="Arial"/>
                <w:sz w:val="16"/>
                <w:szCs w:val="16"/>
                <w:lang w:eastAsia="tr-TR"/>
              </w:rPr>
            </w:pPr>
            <w:r w:rsidRPr="00721243">
              <w:rPr>
                <w:rFonts w:eastAsia="Calibri" w:cs="Arial"/>
                <w:sz w:val="16"/>
                <w:szCs w:val="16"/>
                <w:lang w:eastAsia="tr-TR"/>
              </w:rPr>
              <w:t>Pejzaž</w:t>
            </w:r>
          </w:p>
        </w:tc>
        <w:tc>
          <w:tcPr>
            <w:tcW w:w="1172" w:type="pct"/>
            <w:vMerge w:val="restart"/>
            <w:vAlign w:val="center"/>
            <w:hideMark/>
          </w:tcPr>
          <w:p w14:paraId="3CCC7629" w14:textId="77777777" w:rsidR="00D16486" w:rsidRPr="00721243" w:rsidRDefault="00D16486" w:rsidP="00A212A9">
            <w:pPr>
              <w:jc w:val="left"/>
              <w:cnfStyle w:val="000000000000" w:firstRow="0" w:lastRow="0" w:firstColumn="0" w:lastColumn="0" w:oddVBand="0" w:evenVBand="0" w:oddHBand="0" w:evenHBand="0" w:firstRowFirstColumn="0" w:firstRowLastColumn="0" w:lastRowFirstColumn="0" w:lastRowLastColumn="0"/>
              <w:rPr>
                <w:rFonts w:eastAsia="Calibri" w:cs="Arial"/>
                <w:sz w:val="16"/>
                <w:szCs w:val="16"/>
                <w:lang w:eastAsia="tr-TR"/>
              </w:rPr>
            </w:pPr>
            <w:r w:rsidRPr="00721243">
              <w:rPr>
                <w:rFonts w:eastAsia="Calibri" w:cs="Arial"/>
                <w:sz w:val="16"/>
                <w:szCs w:val="16"/>
                <w:lang w:eastAsia="tr-TR"/>
              </w:rPr>
              <w:t>Gubitak zemljišta i vizuelni uticaj</w:t>
            </w:r>
          </w:p>
        </w:tc>
        <w:tc>
          <w:tcPr>
            <w:tcW w:w="645" w:type="pct"/>
            <w:vAlign w:val="center"/>
            <w:hideMark/>
          </w:tcPr>
          <w:p w14:paraId="0ADDC62F" w14:textId="77777777" w:rsidR="00D16486" w:rsidRPr="00721243" w:rsidRDefault="00D16486" w:rsidP="00A212A9">
            <w:pPr>
              <w:jc w:val="left"/>
              <w:cnfStyle w:val="000000000000" w:firstRow="0" w:lastRow="0" w:firstColumn="0" w:lastColumn="0" w:oddVBand="0" w:evenVBand="0" w:oddHBand="0" w:evenHBand="0" w:firstRowFirstColumn="0" w:firstRowLastColumn="0" w:lastRowFirstColumn="0" w:lastRowLastColumn="0"/>
              <w:rPr>
                <w:rFonts w:eastAsia="Calibri" w:cs="Arial"/>
                <w:sz w:val="16"/>
                <w:szCs w:val="16"/>
                <w:lang w:eastAsia="tr-TR"/>
              </w:rPr>
            </w:pPr>
            <w:r w:rsidRPr="00721243">
              <w:rPr>
                <w:rFonts w:eastAsia="Calibri" w:cs="Arial"/>
                <w:sz w:val="16"/>
                <w:szCs w:val="16"/>
                <w:lang w:eastAsia="tr-TR"/>
              </w:rPr>
              <w:t>Izgradnja</w:t>
            </w:r>
          </w:p>
        </w:tc>
        <w:tc>
          <w:tcPr>
            <w:tcW w:w="1128" w:type="pct"/>
            <w:vAlign w:val="center"/>
            <w:hideMark/>
          </w:tcPr>
          <w:p w14:paraId="7908B0E5" w14:textId="77777777" w:rsidR="00D16486" w:rsidRPr="00721243" w:rsidRDefault="00D16486" w:rsidP="00A212A9">
            <w:pPr>
              <w:jc w:val="left"/>
              <w:cnfStyle w:val="000000000000" w:firstRow="0" w:lastRow="0" w:firstColumn="0" w:lastColumn="0" w:oddVBand="0" w:evenVBand="0" w:oddHBand="0" w:evenHBand="0" w:firstRowFirstColumn="0" w:firstRowLastColumn="0" w:lastRowFirstColumn="0" w:lastRowLastColumn="0"/>
              <w:rPr>
                <w:rFonts w:eastAsia="Calibri" w:cs="Arial"/>
                <w:sz w:val="16"/>
                <w:szCs w:val="16"/>
                <w:lang w:eastAsia="tr-TR"/>
              </w:rPr>
            </w:pPr>
            <w:r w:rsidRPr="00721243">
              <w:rPr>
                <w:rFonts w:eastAsia="Calibri" w:cs="Arial"/>
                <w:sz w:val="16"/>
                <w:szCs w:val="16"/>
                <w:lang w:eastAsia="tr-TR"/>
              </w:rPr>
              <w:t>Vizuelni uticaj građevinskih aktivnost</w:t>
            </w:r>
          </w:p>
        </w:tc>
        <w:tc>
          <w:tcPr>
            <w:tcW w:w="654" w:type="pct"/>
            <w:vAlign w:val="center"/>
            <w:hideMark/>
          </w:tcPr>
          <w:p w14:paraId="5D772764" w14:textId="77777777" w:rsidR="00D16486" w:rsidRPr="00721243" w:rsidRDefault="00D16486" w:rsidP="00A212A9">
            <w:pPr>
              <w:jc w:val="left"/>
              <w:cnfStyle w:val="000000000000" w:firstRow="0" w:lastRow="0" w:firstColumn="0" w:lastColumn="0" w:oddVBand="0" w:evenVBand="0" w:oddHBand="0" w:evenHBand="0" w:firstRowFirstColumn="0" w:firstRowLastColumn="0" w:lastRowFirstColumn="0" w:lastRowLastColumn="0"/>
              <w:rPr>
                <w:rFonts w:eastAsia="Calibri" w:cs="Arial"/>
                <w:sz w:val="16"/>
                <w:szCs w:val="16"/>
                <w:lang w:eastAsia="tr-TR"/>
              </w:rPr>
            </w:pPr>
            <w:r w:rsidRPr="00721243">
              <w:rPr>
                <w:rFonts w:eastAsia="Calibri" w:cs="Arial"/>
                <w:sz w:val="16"/>
                <w:szCs w:val="16"/>
                <w:lang w:eastAsia="tr-TR"/>
              </w:rPr>
              <w:t>Negativan</w:t>
            </w:r>
          </w:p>
        </w:tc>
        <w:tc>
          <w:tcPr>
            <w:tcW w:w="717" w:type="pct"/>
            <w:shd w:val="clear" w:color="auto" w:fill="92D050"/>
            <w:vAlign w:val="center"/>
            <w:hideMark/>
          </w:tcPr>
          <w:p w14:paraId="3F2F1E3D" w14:textId="77777777" w:rsidR="00D16486" w:rsidRPr="00721243" w:rsidRDefault="00D16486" w:rsidP="00A212A9">
            <w:pPr>
              <w:jc w:val="center"/>
              <w:cnfStyle w:val="000000000000" w:firstRow="0" w:lastRow="0" w:firstColumn="0" w:lastColumn="0" w:oddVBand="0" w:evenVBand="0" w:oddHBand="0" w:evenHBand="0" w:firstRowFirstColumn="0" w:firstRowLastColumn="0" w:lastRowFirstColumn="0" w:lastRowLastColumn="0"/>
              <w:rPr>
                <w:rFonts w:eastAsia="Calibri" w:cs="Arial"/>
                <w:bCs/>
                <w:color w:val="000000" w:themeColor="text1"/>
                <w:sz w:val="16"/>
                <w:szCs w:val="16"/>
                <w:lang w:eastAsia="tr-TR"/>
              </w:rPr>
            </w:pPr>
            <w:r w:rsidRPr="00721243">
              <w:rPr>
                <w:rFonts w:cs="Arial"/>
                <w:bCs/>
                <w:color w:val="000000" w:themeColor="text1"/>
                <w:sz w:val="16"/>
                <w:szCs w:val="16"/>
                <w:lang w:eastAsia="tr-TR"/>
              </w:rPr>
              <w:t>Nizak</w:t>
            </w:r>
          </w:p>
        </w:tc>
      </w:tr>
      <w:tr w:rsidR="00D16486" w:rsidRPr="00721243" w14:paraId="39E2E5F5" w14:textId="77777777" w:rsidTr="00A212A9">
        <w:tc>
          <w:tcPr>
            <w:cnfStyle w:val="001000000000" w:firstRow="0" w:lastRow="0" w:firstColumn="1" w:lastColumn="0" w:oddVBand="0" w:evenVBand="0" w:oddHBand="0" w:evenHBand="0" w:firstRowFirstColumn="0" w:firstRowLastColumn="0" w:lastRowFirstColumn="0" w:lastRowLastColumn="0"/>
            <w:tcW w:w="684" w:type="pct"/>
            <w:vMerge/>
            <w:vAlign w:val="center"/>
            <w:hideMark/>
          </w:tcPr>
          <w:p w14:paraId="7E66B436" w14:textId="77777777" w:rsidR="00D16486" w:rsidRPr="00721243" w:rsidRDefault="00D16486" w:rsidP="00A212A9">
            <w:pPr>
              <w:jc w:val="left"/>
              <w:rPr>
                <w:rFonts w:eastAsia="Calibri" w:cs="Arial"/>
                <w:sz w:val="16"/>
                <w:szCs w:val="16"/>
                <w:lang w:eastAsia="tr-TR"/>
              </w:rPr>
            </w:pPr>
          </w:p>
        </w:tc>
        <w:tc>
          <w:tcPr>
            <w:tcW w:w="1172" w:type="pct"/>
            <w:vMerge/>
            <w:vAlign w:val="center"/>
            <w:hideMark/>
          </w:tcPr>
          <w:p w14:paraId="451C681D" w14:textId="77777777" w:rsidR="00D16486" w:rsidRPr="00721243" w:rsidRDefault="00D16486" w:rsidP="00A212A9">
            <w:pPr>
              <w:jc w:val="left"/>
              <w:cnfStyle w:val="000000000000" w:firstRow="0" w:lastRow="0" w:firstColumn="0" w:lastColumn="0" w:oddVBand="0" w:evenVBand="0" w:oddHBand="0" w:evenHBand="0" w:firstRowFirstColumn="0" w:firstRowLastColumn="0" w:lastRowFirstColumn="0" w:lastRowLastColumn="0"/>
              <w:rPr>
                <w:rFonts w:eastAsia="Calibri" w:cs="Arial"/>
                <w:sz w:val="16"/>
                <w:szCs w:val="16"/>
                <w:lang w:eastAsia="tr-TR"/>
              </w:rPr>
            </w:pPr>
          </w:p>
        </w:tc>
        <w:tc>
          <w:tcPr>
            <w:tcW w:w="645" w:type="pct"/>
            <w:vAlign w:val="center"/>
            <w:hideMark/>
          </w:tcPr>
          <w:p w14:paraId="6DD2FAF9" w14:textId="77777777" w:rsidR="00D16486" w:rsidRPr="00721243" w:rsidRDefault="00D16486" w:rsidP="00A212A9">
            <w:pPr>
              <w:jc w:val="left"/>
              <w:cnfStyle w:val="000000000000" w:firstRow="0" w:lastRow="0" w:firstColumn="0" w:lastColumn="0" w:oddVBand="0" w:evenVBand="0" w:oddHBand="0" w:evenHBand="0" w:firstRowFirstColumn="0" w:firstRowLastColumn="0" w:lastRowFirstColumn="0" w:lastRowLastColumn="0"/>
              <w:rPr>
                <w:rFonts w:eastAsia="Calibri" w:cs="Arial"/>
                <w:sz w:val="16"/>
                <w:szCs w:val="16"/>
                <w:lang w:eastAsia="tr-TR"/>
              </w:rPr>
            </w:pPr>
            <w:r w:rsidRPr="00721243">
              <w:rPr>
                <w:rFonts w:eastAsia="Calibri" w:cs="Arial"/>
                <w:sz w:val="16"/>
                <w:szCs w:val="16"/>
                <w:lang w:eastAsia="tr-TR"/>
              </w:rPr>
              <w:t>Operativna faza</w:t>
            </w:r>
          </w:p>
        </w:tc>
        <w:tc>
          <w:tcPr>
            <w:tcW w:w="1128" w:type="pct"/>
            <w:vAlign w:val="center"/>
            <w:hideMark/>
          </w:tcPr>
          <w:p w14:paraId="51F30583" w14:textId="77777777" w:rsidR="00D16486" w:rsidRPr="00721243" w:rsidRDefault="00D16486" w:rsidP="00A212A9">
            <w:pPr>
              <w:cnfStyle w:val="000000000000" w:firstRow="0" w:lastRow="0" w:firstColumn="0" w:lastColumn="0" w:oddVBand="0" w:evenVBand="0" w:oddHBand="0" w:evenHBand="0" w:firstRowFirstColumn="0" w:firstRowLastColumn="0" w:lastRowFirstColumn="0" w:lastRowLastColumn="0"/>
              <w:rPr>
                <w:rFonts w:eastAsia="Calibri" w:cs="Arial"/>
                <w:sz w:val="16"/>
                <w:szCs w:val="16"/>
                <w:lang w:eastAsia="tr-TR"/>
              </w:rPr>
            </w:pPr>
            <w:r w:rsidRPr="00721243">
              <w:rPr>
                <w:rFonts w:eastAsia="Calibri" w:cs="Arial"/>
                <w:sz w:val="16"/>
                <w:szCs w:val="16"/>
                <w:lang w:eastAsia="tr-TR"/>
              </w:rPr>
              <w:t>Već narušeni pejzaž usljed uticaja će biti obnovljen i, u zavisnosti od kvaliteta sanacionih radova, oblast bi mogla dobiti značajnu vrijednost</w:t>
            </w:r>
          </w:p>
        </w:tc>
        <w:tc>
          <w:tcPr>
            <w:tcW w:w="654" w:type="pct"/>
            <w:vAlign w:val="center"/>
            <w:hideMark/>
          </w:tcPr>
          <w:p w14:paraId="73275185" w14:textId="77777777" w:rsidR="00D16486" w:rsidRPr="00721243" w:rsidRDefault="00D16486" w:rsidP="00A212A9">
            <w:pPr>
              <w:jc w:val="left"/>
              <w:cnfStyle w:val="000000000000" w:firstRow="0" w:lastRow="0" w:firstColumn="0" w:lastColumn="0" w:oddVBand="0" w:evenVBand="0" w:oddHBand="0" w:evenHBand="0" w:firstRowFirstColumn="0" w:firstRowLastColumn="0" w:lastRowFirstColumn="0" w:lastRowLastColumn="0"/>
              <w:rPr>
                <w:rFonts w:eastAsia="Calibri" w:cs="Arial"/>
                <w:bCs/>
                <w:color w:val="00B050"/>
                <w:sz w:val="16"/>
                <w:szCs w:val="16"/>
                <w:lang w:eastAsia="tr-TR"/>
              </w:rPr>
            </w:pPr>
            <w:r w:rsidRPr="00721243">
              <w:rPr>
                <w:rFonts w:cs="Arial"/>
                <w:bCs/>
                <w:color w:val="000000" w:themeColor="text1"/>
                <w:sz w:val="16"/>
                <w:szCs w:val="16"/>
                <w:lang w:eastAsia="tr-TR"/>
              </w:rPr>
              <w:t>Pozitivan</w:t>
            </w:r>
          </w:p>
        </w:tc>
        <w:tc>
          <w:tcPr>
            <w:tcW w:w="717" w:type="pct"/>
            <w:vAlign w:val="center"/>
            <w:hideMark/>
          </w:tcPr>
          <w:p w14:paraId="466F60D7" w14:textId="77777777" w:rsidR="00D16486" w:rsidRPr="00721243" w:rsidRDefault="00D16486" w:rsidP="00A212A9">
            <w:pPr>
              <w:jc w:val="center"/>
              <w:cnfStyle w:val="000000000000" w:firstRow="0" w:lastRow="0" w:firstColumn="0" w:lastColumn="0" w:oddVBand="0" w:evenVBand="0" w:oddHBand="0" w:evenHBand="0" w:firstRowFirstColumn="0" w:firstRowLastColumn="0" w:lastRowFirstColumn="0" w:lastRowLastColumn="0"/>
              <w:rPr>
                <w:rFonts w:eastAsia="Calibri" w:cs="Arial"/>
                <w:bCs/>
                <w:color w:val="000000" w:themeColor="text1"/>
                <w:sz w:val="16"/>
                <w:szCs w:val="16"/>
                <w:lang w:eastAsia="tr-TR"/>
              </w:rPr>
            </w:pPr>
            <w:r w:rsidRPr="00721243">
              <w:rPr>
                <w:rFonts w:eastAsia="Calibri" w:cs="Arial"/>
                <w:bCs/>
                <w:color w:val="000000" w:themeColor="text1"/>
                <w:sz w:val="16"/>
                <w:szCs w:val="16"/>
                <w:lang w:eastAsia="tr-TR"/>
              </w:rPr>
              <w:t>-</w:t>
            </w:r>
          </w:p>
        </w:tc>
      </w:tr>
    </w:tbl>
    <w:p w14:paraId="509CB747" w14:textId="77777777" w:rsidR="00D16486" w:rsidRPr="00721243" w:rsidRDefault="00D16486" w:rsidP="00D16486"/>
    <w:p w14:paraId="272FFF61" w14:textId="77777777" w:rsidR="00D16486" w:rsidRPr="00721243" w:rsidRDefault="00D16486" w:rsidP="00D16486">
      <w:pPr>
        <w:pStyle w:val="Heading3"/>
        <w:numPr>
          <w:ilvl w:val="2"/>
          <w:numId w:val="2"/>
        </w:numPr>
        <w:jc w:val="left"/>
      </w:pPr>
      <w:bookmarkStart w:id="587" w:name="_Toc219977489"/>
      <w:bookmarkStart w:id="588" w:name="_Toc221003222"/>
      <w:r w:rsidRPr="00721243">
        <w:t>Uticaj radioaktivnosti</w:t>
      </w:r>
      <w:bookmarkEnd w:id="587"/>
      <w:bookmarkEnd w:id="588"/>
      <w:r w:rsidRPr="00721243">
        <w:cr/>
      </w:r>
    </w:p>
    <w:p w14:paraId="7764E4E2" w14:textId="1563C7E9" w:rsidR="00D16486" w:rsidRPr="00721243" w:rsidRDefault="00D16486" w:rsidP="00D16486">
      <w:pPr>
        <w:rPr>
          <w:rFonts w:cs="Arial"/>
        </w:rPr>
      </w:pPr>
      <w:r w:rsidRPr="00721243">
        <w:rPr>
          <w:rFonts w:cs="Arial"/>
        </w:rPr>
        <w:t>Iako je ispitivanje radioaktivnosti na lokaciji odlagališta, koje je radila laboratorija CETI, iz 2006. godine pokazalo usklađenost sa zakonom definisanim graničnim vrijednostima, stabilizacija i sanacija lokacije će stvoriti pozitivne uticaje na okolno područje, posebno na rijeku Moraču. Realizacijom projekta će se spriječiti da uskladišteni materijal erozijom i površinskim oticanjem dospije do rijeke Morače. S tim u vezi bi se spriječilo i ispuštanje radionuklida u samu rijeku. Tabela 3</w:t>
      </w:r>
      <w:r w:rsidR="003D066C">
        <w:rPr>
          <w:rFonts w:cs="Arial"/>
        </w:rPr>
        <w:t>2</w:t>
      </w:r>
      <w:r w:rsidRPr="00721243">
        <w:rPr>
          <w:rFonts w:cs="Arial"/>
        </w:rPr>
        <w:t xml:space="preserve"> predstavlja sažetak uticaja radioaktivnosti.</w:t>
      </w:r>
    </w:p>
    <w:p w14:paraId="6E7445C9" w14:textId="7397D438" w:rsidR="00C75334" w:rsidRPr="00721243" w:rsidRDefault="00C75334" w:rsidP="00C75334">
      <w:pPr>
        <w:pStyle w:val="Caption"/>
        <w:keepNext/>
        <w:rPr>
          <w:b w:val="0"/>
          <w:bCs w:val="0"/>
        </w:rPr>
      </w:pPr>
    </w:p>
    <w:p w14:paraId="2D49D95E" w14:textId="5C47F4DD" w:rsidR="00092E7A" w:rsidRPr="00721243" w:rsidRDefault="00092E7A" w:rsidP="00092E7A">
      <w:pPr>
        <w:pStyle w:val="Caption"/>
        <w:keepNext/>
      </w:pPr>
      <w:bookmarkStart w:id="589" w:name="_Toc221003339"/>
      <w:r w:rsidRPr="00721243">
        <w:t xml:space="preserve">Tabela </w:t>
      </w:r>
      <w:r w:rsidRPr="00721243">
        <w:fldChar w:fldCharType="begin"/>
      </w:r>
      <w:r w:rsidRPr="00721243">
        <w:instrText xml:space="preserve"> SEQ Tabela \* ARABIC </w:instrText>
      </w:r>
      <w:r w:rsidRPr="00721243">
        <w:fldChar w:fldCharType="separate"/>
      </w:r>
      <w:r w:rsidR="00D967F6">
        <w:rPr>
          <w:noProof/>
        </w:rPr>
        <w:t>32</w:t>
      </w:r>
      <w:r w:rsidRPr="00721243">
        <w:fldChar w:fldCharType="end"/>
      </w:r>
      <w:r w:rsidRPr="00721243">
        <w:t xml:space="preserve">. </w:t>
      </w:r>
      <w:r w:rsidRPr="00721243">
        <w:rPr>
          <w:b w:val="0"/>
          <w:bCs w:val="0"/>
        </w:rPr>
        <w:t>Procjena uticaja na sadržaj radionuklida u površinskim vodama</w:t>
      </w:r>
      <w:bookmarkEnd w:id="589"/>
    </w:p>
    <w:tbl>
      <w:tblPr>
        <w:tblStyle w:val="GridTable1Light-Accent511"/>
        <w:tblW w:w="5000" w:type="pct"/>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4A0" w:firstRow="1" w:lastRow="0" w:firstColumn="1" w:lastColumn="0" w:noHBand="0" w:noVBand="1"/>
      </w:tblPr>
      <w:tblGrid>
        <w:gridCol w:w="1288"/>
        <w:gridCol w:w="2989"/>
        <w:gridCol w:w="1143"/>
        <w:gridCol w:w="1286"/>
        <w:gridCol w:w="971"/>
        <w:gridCol w:w="1167"/>
      </w:tblGrid>
      <w:tr w:rsidR="00D16486" w:rsidRPr="00721243" w14:paraId="74B3C30F" w14:textId="77777777" w:rsidTr="00A212A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28"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5556101C" w14:textId="77777777" w:rsidR="00D16486" w:rsidRPr="00721243" w:rsidRDefault="00D16486" w:rsidP="00A212A9">
            <w:pPr>
              <w:spacing w:before="0" w:beforeAutospacing="0" w:after="0" w:afterAutospacing="0"/>
              <w:jc w:val="center"/>
              <w:rPr>
                <w:rFonts w:eastAsia="Calibri" w:cs="Arial"/>
                <w:b w:val="0"/>
                <w:bCs w:val="0"/>
                <w:sz w:val="16"/>
                <w:szCs w:val="16"/>
                <w:lang w:eastAsia="tr-TR"/>
              </w:rPr>
            </w:pPr>
            <w:r w:rsidRPr="00721243">
              <w:rPr>
                <w:rFonts w:eastAsia="Calibri" w:cs="Arial"/>
                <w:sz w:val="16"/>
                <w:szCs w:val="16"/>
                <w:lang w:eastAsia="tr-TR"/>
              </w:rPr>
              <w:t>Ugrožena komponenta ekosistema</w:t>
            </w:r>
          </w:p>
        </w:tc>
        <w:tc>
          <w:tcPr>
            <w:tcW w:w="1690"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61B4EA52" w14:textId="77777777" w:rsidR="00D16486" w:rsidRPr="00721243" w:rsidRDefault="00D16486" w:rsidP="00A212A9">
            <w:pPr>
              <w:jc w:val="center"/>
              <w:cnfStyle w:val="100000000000" w:firstRow="1" w:lastRow="0" w:firstColumn="0" w:lastColumn="0" w:oddVBand="0" w:evenVBand="0" w:oddHBand="0" w:evenHBand="0" w:firstRowFirstColumn="0" w:firstRowLastColumn="0" w:lastRowFirstColumn="0" w:lastRowLastColumn="0"/>
              <w:rPr>
                <w:rFonts w:eastAsia="Calibri" w:cs="Arial"/>
                <w:sz w:val="16"/>
                <w:szCs w:val="16"/>
                <w:lang w:eastAsia="tr-TR"/>
              </w:rPr>
            </w:pPr>
            <w:r w:rsidRPr="00721243">
              <w:rPr>
                <w:rFonts w:eastAsia="Calibri" w:cs="Arial"/>
                <w:sz w:val="16"/>
                <w:szCs w:val="16"/>
                <w:lang w:eastAsia="tr-TR"/>
              </w:rPr>
              <w:t>Izvor uticaja</w:t>
            </w:r>
          </w:p>
        </w:tc>
        <w:tc>
          <w:tcPr>
            <w:tcW w:w="646"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748E380F" w14:textId="77777777" w:rsidR="00D16486" w:rsidRPr="00721243" w:rsidRDefault="00D16486" w:rsidP="00A212A9">
            <w:pPr>
              <w:jc w:val="center"/>
              <w:cnfStyle w:val="100000000000" w:firstRow="1" w:lastRow="0" w:firstColumn="0" w:lastColumn="0" w:oddVBand="0" w:evenVBand="0" w:oddHBand="0" w:evenHBand="0" w:firstRowFirstColumn="0" w:firstRowLastColumn="0" w:lastRowFirstColumn="0" w:lastRowLastColumn="0"/>
              <w:rPr>
                <w:rFonts w:eastAsia="Calibri" w:cs="Arial"/>
                <w:sz w:val="16"/>
                <w:szCs w:val="16"/>
                <w:lang w:eastAsia="tr-TR"/>
              </w:rPr>
            </w:pPr>
            <w:r w:rsidRPr="00721243">
              <w:rPr>
                <w:rFonts w:eastAsia="Calibri" w:cs="Arial"/>
                <w:sz w:val="16"/>
                <w:szCs w:val="16"/>
                <w:lang w:eastAsia="tr-TR"/>
              </w:rPr>
              <w:t>Projektna  faza</w:t>
            </w:r>
          </w:p>
        </w:tc>
        <w:tc>
          <w:tcPr>
            <w:tcW w:w="727"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0F098359" w14:textId="77777777" w:rsidR="00D16486" w:rsidRPr="00721243" w:rsidRDefault="00D16486" w:rsidP="00A212A9">
            <w:pPr>
              <w:jc w:val="center"/>
              <w:cnfStyle w:val="100000000000" w:firstRow="1" w:lastRow="0" w:firstColumn="0" w:lastColumn="0" w:oddVBand="0" w:evenVBand="0" w:oddHBand="0" w:evenHBand="0" w:firstRowFirstColumn="0" w:firstRowLastColumn="0" w:lastRowFirstColumn="0" w:lastRowLastColumn="0"/>
              <w:rPr>
                <w:rFonts w:eastAsia="Calibri" w:cs="Arial"/>
                <w:sz w:val="16"/>
                <w:szCs w:val="16"/>
                <w:lang w:eastAsia="tr-TR"/>
              </w:rPr>
            </w:pPr>
            <w:r w:rsidRPr="00721243">
              <w:rPr>
                <w:rFonts w:eastAsia="Calibri" w:cs="Arial"/>
                <w:sz w:val="16"/>
                <w:szCs w:val="16"/>
                <w:lang w:eastAsia="tr-TR"/>
              </w:rPr>
              <w:t>Definicija  potencijalnog uticaja</w:t>
            </w:r>
          </w:p>
        </w:tc>
        <w:tc>
          <w:tcPr>
            <w:tcW w:w="549"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7B00B662" w14:textId="77777777" w:rsidR="00D16486" w:rsidRPr="00721243" w:rsidRDefault="00D16486" w:rsidP="00A212A9">
            <w:pPr>
              <w:jc w:val="center"/>
              <w:cnfStyle w:val="100000000000" w:firstRow="1" w:lastRow="0" w:firstColumn="0" w:lastColumn="0" w:oddVBand="0" w:evenVBand="0" w:oddHBand="0" w:evenHBand="0" w:firstRowFirstColumn="0" w:firstRowLastColumn="0" w:lastRowFirstColumn="0" w:lastRowLastColumn="0"/>
              <w:rPr>
                <w:rFonts w:eastAsia="Calibri" w:cs="Arial"/>
                <w:sz w:val="16"/>
                <w:szCs w:val="16"/>
                <w:lang w:eastAsia="tr-TR"/>
              </w:rPr>
            </w:pPr>
            <w:r w:rsidRPr="00721243">
              <w:rPr>
                <w:rFonts w:eastAsia="Calibri" w:cs="Arial"/>
                <w:sz w:val="16"/>
                <w:szCs w:val="16"/>
                <w:lang w:eastAsia="tr-TR"/>
              </w:rPr>
              <w:t>Vrsta uticaja</w:t>
            </w:r>
          </w:p>
        </w:tc>
        <w:tc>
          <w:tcPr>
            <w:tcW w:w="660"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6561D1A0" w14:textId="77777777" w:rsidR="00D16486" w:rsidRPr="00721243" w:rsidRDefault="00D16486" w:rsidP="00A212A9">
            <w:pPr>
              <w:jc w:val="center"/>
              <w:cnfStyle w:val="100000000000" w:firstRow="1" w:lastRow="0" w:firstColumn="0" w:lastColumn="0" w:oddVBand="0" w:evenVBand="0" w:oddHBand="0" w:evenHBand="0" w:firstRowFirstColumn="0" w:firstRowLastColumn="0" w:lastRowFirstColumn="0" w:lastRowLastColumn="0"/>
              <w:rPr>
                <w:rFonts w:eastAsia="Calibri" w:cs="Arial"/>
                <w:sz w:val="16"/>
                <w:szCs w:val="16"/>
                <w:lang w:eastAsia="tr-TR"/>
              </w:rPr>
            </w:pPr>
            <w:r w:rsidRPr="00721243">
              <w:rPr>
                <w:rFonts w:eastAsia="Calibri" w:cs="Arial"/>
                <w:sz w:val="16"/>
                <w:szCs w:val="16"/>
                <w:lang w:eastAsia="tr-TR"/>
              </w:rPr>
              <w:t>Značaj uticaja prije ublažavanja</w:t>
            </w:r>
          </w:p>
        </w:tc>
      </w:tr>
      <w:tr w:rsidR="00D16486" w:rsidRPr="00721243" w14:paraId="363EAA54" w14:textId="77777777" w:rsidTr="00A212A9">
        <w:tc>
          <w:tcPr>
            <w:cnfStyle w:val="001000000000" w:firstRow="0" w:lastRow="0" w:firstColumn="1" w:lastColumn="0" w:oddVBand="0" w:evenVBand="0" w:oddHBand="0" w:evenHBand="0" w:firstRowFirstColumn="0" w:firstRowLastColumn="0" w:lastRowFirstColumn="0" w:lastRowLastColumn="0"/>
            <w:tcW w:w="728" w:type="pct"/>
            <w:tcBorders>
              <w:top w:val="single" w:sz="4" w:space="0" w:color="auto"/>
              <w:left w:val="single" w:sz="4" w:space="0" w:color="auto"/>
              <w:bottom w:val="single" w:sz="4" w:space="0" w:color="auto"/>
              <w:right w:val="single" w:sz="4" w:space="0" w:color="auto"/>
            </w:tcBorders>
            <w:vAlign w:val="center"/>
            <w:hideMark/>
          </w:tcPr>
          <w:p w14:paraId="2F4F11C8" w14:textId="77777777" w:rsidR="00D16486" w:rsidRPr="00721243" w:rsidRDefault="00D16486" w:rsidP="00A212A9">
            <w:pPr>
              <w:jc w:val="center"/>
              <w:rPr>
                <w:rFonts w:eastAsia="Calibri" w:cs="Arial"/>
                <w:sz w:val="16"/>
                <w:szCs w:val="16"/>
                <w:lang w:eastAsia="tr-TR"/>
              </w:rPr>
            </w:pPr>
            <w:r w:rsidRPr="00721243">
              <w:rPr>
                <w:rFonts w:eastAsia="Calibri" w:cs="Arial"/>
                <w:sz w:val="16"/>
                <w:szCs w:val="16"/>
                <w:lang w:eastAsia="tr-TR"/>
              </w:rPr>
              <w:t>Sadržaj radionuklida u površinskim vodama</w:t>
            </w:r>
          </w:p>
        </w:tc>
        <w:tc>
          <w:tcPr>
            <w:tcW w:w="1690" w:type="pct"/>
            <w:tcBorders>
              <w:top w:val="single" w:sz="4" w:space="0" w:color="auto"/>
              <w:left w:val="single" w:sz="4" w:space="0" w:color="auto"/>
              <w:bottom w:val="single" w:sz="4" w:space="0" w:color="auto"/>
              <w:right w:val="single" w:sz="4" w:space="0" w:color="auto"/>
            </w:tcBorders>
            <w:vAlign w:val="center"/>
            <w:hideMark/>
          </w:tcPr>
          <w:p w14:paraId="0769FEE6" w14:textId="77777777" w:rsidR="00D16486" w:rsidRPr="00721243" w:rsidRDefault="00D16486" w:rsidP="00A212A9">
            <w:pPr>
              <w:jc w:val="center"/>
              <w:cnfStyle w:val="000000000000" w:firstRow="0" w:lastRow="0" w:firstColumn="0" w:lastColumn="0" w:oddVBand="0" w:evenVBand="0" w:oddHBand="0" w:evenHBand="0" w:firstRowFirstColumn="0" w:firstRowLastColumn="0" w:lastRowFirstColumn="0" w:lastRowLastColumn="0"/>
              <w:rPr>
                <w:rFonts w:eastAsia="Calibri" w:cs="Arial"/>
                <w:sz w:val="16"/>
                <w:szCs w:val="16"/>
                <w:lang w:eastAsia="tr-TR"/>
              </w:rPr>
            </w:pPr>
            <w:r w:rsidRPr="00721243">
              <w:rPr>
                <w:rFonts w:eastAsia="Calibri" w:cs="Arial"/>
                <w:sz w:val="16"/>
                <w:szCs w:val="16"/>
                <w:lang w:eastAsia="tr-TR"/>
              </w:rPr>
              <w:t>Sanacija predmetnog lokaliteta</w:t>
            </w:r>
          </w:p>
        </w:tc>
        <w:tc>
          <w:tcPr>
            <w:tcW w:w="646" w:type="pct"/>
            <w:tcBorders>
              <w:top w:val="single" w:sz="4" w:space="0" w:color="auto"/>
              <w:left w:val="single" w:sz="4" w:space="0" w:color="auto"/>
              <w:bottom w:val="single" w:sz="4" w:space="0" w:color="auto"/>
              <w:right w:val="single" w:sz="4" w:space="0" w:color="auto"/>
            </w:tcBorders>
            <w:vAlign w:val="center"/>
            <w:hideMark/>
          </w:tcPr>
          <w:p w14:paraId="08647DD9" w14:textId="77777777" w:rsidR="00D16486" w:rsidRPr="00721243" w:rsidRDefault="00D16486" w:rsidP="00A212A9">
            <w:pPr>
              <w:jc w:val="center"/>
              <w:cnfStyle w:val="000000000000" w:firstRow="0" w:lastRow="0" w:firstColumn="0" w:lastColumn="0" w:oddVBand="0" w:evenVBand="0" w:oddHBand="0" w:evenHBand="0" w:firstRowFirstColumn="0" w:firstRowLastColumn="0" w:lastRowFirstColumn="0" w:lastRowLastColumn="0"/>
              <w:rPr>
                <w:rFonts w:eastAsia="Calibri" w:cs="Arial"/>
                <w:sz w:val="16"/>
                <w:szCs w:val="16"/>
                <w:lang w:eastAsia="tr-TR"/>
              </w:rPr>
            </w:pPr>
            <w:r w:rsidRPr="00721243">
              <w:rPr>
                <w:rFonts w:eastAsia="Calibri" w:cs="Arial"/>
                <w:sz w:val="16"/>
                <w:szCs w:val="16"/>
                <w:lang w:eastAsia="tr-TR"/>
              </w:rPr>
              <w:t>Operativna faza</w:t>
            </w:r>
          </w:p>
        </w:tc>
        <w:tc>
          <w:tcPr>
            <w:tcW w:w="727" w:type="pct"/>
            <w:tcBorders>
              <w:top w:val="single" w:sz="4" w:space="0" w:color="auto"/>
              <w:left w:val="single" w:sz="4" w:space="0" w:color="auto"/>
              <w:bottom w:val="single" w:sz="4" w:space="0" w:color="auto"/>
              <w:right w:val="single" w:sz="4" w:space="0" w:color="auto"/>
            </w:tcBorders>
            <w:vAlign w:val="center"/>
            <w:hideMark/>
          </w:tcPr>
          <w:p w14:paraId="123C9B77" w14:textId="77777777" w:rsidR="00D16486" w:rsidRPr="00721243" w:rsidRDefault="00D16486" w:rsidP="00A212A9">
            <w:pPr>
              <w:jc w:val="center"/>
              <w:cnfStyle w:val="000000000000" w:firstRow="0" w:lastRow="0" w:firstColumn="0" w:lastColumn="0" w:oddVBand="0" w:evenVBand="0" w:oddHBand="0" w:evenHBand="0" w:firstRowFirstColumn="0" w:firstRowLastColumn="0" w:lastRowFirstColumn="0" w:lastRowLastColumn="0"/>
              <w:rPr>
                <w:rFonts w:eastAsia="Calibri" w:cs="Arial"/>
                <w:sz w:val="16"/>
                <w:szCs w:val="16"/>
                <w:lang w:eastAsia="tr-TR"/>
              </w:rPr>
            </w:pPr>
            <w:r w:rsidRPr="00721243">
              <w:rPr>
                <w:rFonts w:cs="Arial"/>
                <w:sz w:val="16"/>
                <w:szCs w:val="16"/>
                <w:lang w:eastAsia="tr-TR"/>
              </w:rPr>
              <w:t>Manje ispuštanje radionuklida u  površinske vode</w:t>
            </w:r>
          </w:p>
        </w:tc>
        <w:tc>
          <w:tcPr>
            <w:tcW w:w="549" w:type="pct"/>
            <w:tcBorders>
              <w:top w:val="single" w:sz="4" w:space="0" w:color="auto"/>
              <w:left w:val="single" w:sz="4" w:space="0" w:color="auto"/>
              <w:bottom w:val="single" w:sz="4" w:space="0" w:color="auto"/>
              <w:right w:val="single" w:sz="4" w:space="0" w:color="auto"/>
            </w:tcBorders>
            <w:vAlign w:val="center"/>
            <w:hideMark/>
          </w:tcPr>
          <w:p w14:paraId="3A24EF76" w14:textId="77777777" w:rsidR="00D16486" w:rsidRPr="00721243" w:rsidRDefault="00D16486" w:rsidP="00A212A9">
            <w:pPr>
              <w:jc w:val="center"/>
              <w:cnfStyle w:val="000000000000" w:firstRow="0" w:lastRow="0" w:firstColumn="0" w:lastColumn="0" w:oddVBand="0" w:evenVBand="0" w:oddHBand="0" w:evenHBand="0" w:firstRowFirstColumn="0" w:firstRowLastColumn="0" w:lastRowFirstColumn="0" w:lastRowLastColumn="0"/>
              <w:rPr>
                <w:rFonts w:eastAsia="Calibri" w:cs="Arial"/>
                <w:bCs/>
                <w:color w:val="000000" w:themeColor="text1"/>
                <w:sz w:val="16"/>
                <w:szCs w:val="16"/>
                <w:lang w:eastAsia="tr-TR"/>
              </w:rPr>
            </w:pPr>
            <w:r w:rsidRPr="00721243">
              <w:rPr>
                <w:rFonts w:cs="Arial"/>
                <w:bCs/>
                <w:color w:val="000000" w:themeColor="text1"/>
                <w:sz w:val="16"/>
                <w:szCs w:val="16"/>
                <w:lang w:eastAsia="tr-TR"/>
              </w:rPr>
              <w:t>Pozitivan</w:t>
            </w:r>
          </w:p>
        </w:tc>
        <w:tc>
          <w:tcPr>
            <w:tcW w:w="660" w:type="pct"/>
            <w:tcBorders>
              <w:top w:val="single" w:sz="4" w:space="0" w:color="auto"/>
              <w:left w:val="single" w:sz="4" w:space="0" w:color="auto"/>
              <w:bottom w:val="single" w:sz="4" w:space="0" w:color="auto"/>
              <w:right w:val="single" w:sz="4" w:space="0" w:color="auto"/>
            </w:tcBorders>
            <w:vAlign w:val="center"/>
            <w:hideMark/>
          </w:tcPr>
          <w:p w14:paraId="3603436E" w14:textId="77777777" w:rsidR="00D16486" w:rsidRPr="00721243" w:rsidRDefault="00D16486" w:rsidP="00A212A9">
            <w:pPr>
              <w:jc w:val="center"/>
              <w:cnfStyle w:val="000000000000" w:firstRow="0" w:lastRow="0" w:firstColumn="0" w:lastColumn="0" w:oddVBand="0" w:evenVBand="0" w:oddHBand="0" w:evenHBand="0" w:firstRowFirstColumn="0" w:firstRowLastColumn="0" w:lastRowFirstColumn="0" w:lastRowLastColumn="0"/>
              <w:rPr>
                <w:rFonts w:eastAsia="Calibri" w:cs="Arial"/>
                <w:b/>
                <w:sz w:val="16"/>
                <w:szCs w:val="16"/>
                <w:lang w:eastAsia="tr-TR"/>
              </w:rPr>
            </w:pPr>
            <w:r w:rsidRPr="00721243">
              <w:rPr>
                <w:rFonts w:eastAsia="Calibri" w:cs="Arial"/>
                <w:b/>
                <w:sz w:val="16"/>
                <w:szCs w:val="16"/>
                <w:lang w:eastAsia="tr-TR"/>
              </w:rPr>
              <w:t>-</w:t>
            </w:r>
          </w:p>
        </w:tc>
      </w:tr>
    </w:tbl>
    <w:p w14:paraId="1D192A6A" w14:textId="77777777" w:rsidR="00D16486" w:rsidRDefault="00D16486" w:rsidP="00D16486"/>
    <w:p w14:paraId="04897D76" w14:textId="77777777" w:rsidR="00AF3B32" w:rsidRPr="00721243" w:rsidRDefault="00AF3B32" w:rsidP="00D16486"/>
    <w:p w14:paraId="697CEC70" w14:textId="77777777" w:rsidR="00D16486" w:rsidRPr="00721243" w:rsidRDefault="00D16486" w:rsidP="00D16486">
      <w:pPr>
        <w:pStyle w:val="Heading2"/>
        <w:numPr>
          <w:ilvl w:val="1"/>
          <w:numId w:val="2"/>
        </w:numPr>
        <w:jc w:val="left"/>
      </w:pPr>
      <w:bookmarkStart w:id="590" w:name="_Toc219977490"/>
      <w:bookmarkStart w:id="591" w:name="_Toc221003223"/>
      <w:r w:rsidRPr="00721243">
        <w:t>Uticaji na biološke aspekte životne sredine</w:t>
      </w:r>
      <w:bookmarkEnd w:id="590"/>
      <w:bookmarkEnd w:id="591"/>
      <w:r w:rsidRPr="00721243">
        <w:cr/>
      </w:r>
    </w:p>
    <w:p w14:paraId="78876CE9" w14:textId="5CD323F5" w:rsidR="00D16486" w:rsidRPr="00721243" w:rsidRDefault="00D16486" w:rsidP="00D16486">
      <w:r w:rsidRPr="00721243">
        <w:t xml:space="preserve">U ovom dijelu razmatraju se potencijalni uticaji </w:t>
      </w:r>
      <w:r w:rsidR="00986AF7" w:rsidRPr="00721243">
        <w:t>p</w:t>
      </w:r>
      <w:r w:rsidRPr="00721243">
        <w:t>rojekta na biološko okruženje. Potencijalni uticaji će direktno ili indirektno uticati na kopnenu i akvatičnu floru</w:t>
      </w:r>
      <w:r w:rsidR="00986AF7" w:rsidRPr="00721243">
        <w:t>/</w:t>
      </w:r>
      <w:r w:rsidRPr="00721243">
        <w:t>faunu. Stoga se uticaji projektnih aktivnosti mogu dalje podijeliti na ciljne grupe bioloških aspekata kao što su kopnena i akvatična staništa.</w:t>
      </w:r>
    </w:p>
    <w:p w14:paraId="7E6A19E1" w14:textId="77777777" w:rsidR="00D16486" w:rsidRPr="00721243" w:rsidRDefault="00D16486" w:rsidP="00D16486">
      <w:pPr>
        <w:rPr>
          <w:rFonts w:cs="Arial"/>
          <w:szCs w:val="20"/>
        </w:rPr>
      </w:pPr>
    </w:p>
    <w:p w14:paraId="476FDB07" w14:textId="6C3E8C83" w:rsidR="00D16486" w:rsidRPr="00721243" w:rsidRDefault="00D16486" w:rsidP="00D16486">
      <w:pPr>
        <w:rPr>
          <w:rFonts w:cs="Arial"/>
          <w:szCs w:val="20"/>
        </w:rPr>
      </w:pPr>
      <w:r w:rsidRPr="00721243">
        <w:rPr>
          <w:rFonts w:cs="Arial"/>
          <w:szCs w:val="20"/>
        </w:rPr>
        <w:t xml:space="preserve">Sljedeća </w:t>
      </w:r>
      <w:r w:rsidR="00986AF7" w:rsidRPr="00721243">
        <w:rPr>
          <w:rFonts w:cs="Arial"/>
          <w:szCs w:val="20"/>
        </w:rPr>
        <w:t>pod</w:t>
      </w:r>
      <w:r w:rsidRPr="00721243">
        <w:rPr>
          <w:rFonts w:cs="Arial"/>
          <w:szCs w:val="20"/>
        </w:rPr>
        <w:t>poglavlja definišu potencijalne uticaje projekta uzimajući u obzir predviđene projektne aktivnosti tokom izgradnje i faze</w:t>
      </w:r>
      <w:r w:rsidR="00986AF7" w:rsidRPr="00721243">
        <w:rPr>
          <w:rFonts w:cs="Arial"/>
          <w:szCs w:val="20"/>
        </w:rPr>
        <w:t xml:space="preserve"> eksploatacije (operativne faze)</w:t>
      </w:r>
      <w:r w:rsidRPr="00721243">
        <w:rPr>
          <w:rFonts w:cs="Arial"/>
          <w:szCs w:val="20"/>
        </w:rPr>
        <w:t>. Potencijalni uticaji se procjenjuju za kopnenu i akvatičnu floru, odnosno faunu. Mjere ublažavanja koje treba p</w:t>
      </w:r>
      <w:r w:rsidR="00684E3C" w:rsidRPr="00721243">
        <w:rPr>
          <w:rFonts w:cs="Arial"/>
          <w:szCs w:val="20"/>
        </w:rPr>
        <w:t>re</w:t>
      </w:r>
      <w:r w:rsidRPr="00721243">
        <w:rPr>
          <w:rFonts w:cs="Arial"/>
          <w:szCs w:val="20"/>
        </w:rPr>
        <w:t>duzeti kako bi se ovi uticaji minimizirali su takođe uključene u procjenu.</w:t>
      </w:r>
    </w:p>
    <w:p w14:paraId="293272FC" w14:textId="77777777" w:rsidR="00D16486" w:rsidRPr="00721243" w:rsidRDefault="00D16486" w:rsidP="00D16486">
      <w:pPr>
        <w:rPr>
          <w:rFonts w:cs="Arial"/>
          <w:szCs w:val="20"/>
        </w:rPr>
      </w:pPr>
    </w:p>
    <w:p w14:paraId="49B859FD" w14:textId="77777777" w:rsidR="00AF3B32" w:rsidRDefault="00D16486" w:rsidP="00D16486">
      <w:pPr>
        <w:rPr>
          <w:rFonts w:cs="Arial"/>
          <w:szCs w:val="20"/>
        </w:rPr>
      </w:pPr>
      <w:r w:rsidRPr="00721243">
        <w:rPr>
          <w:rFonts w:cs="Arial"/>
          <w:szCs w:val="20"/>
        </w:rPr>
        <w:t>Uticaj projektnih aktivnosti na ekološke komponente vezan je za veličine uticaja i ranjivost receptora. Za kopnene i akvatične vrste flore</w:t>
      </w:r>
      <w:r w:rsidR="00684E3C" w:rsidRPr="00721243">
        <w:rPr>
          <w:rFonts w:cs="Arial"/>
          <w:szCs w:val="20"/>
        </w:rPr>
        <w:t>/</w:t>
      </w:r>
      <w:r w:rsidRPr="00721243">
        <w:rPr>
          <w:rFonts w:cs="Arial"/>
          <w:szCs w:val="20"/>
        </w:rPr>
        <w:t>faune, veličina i značaj uticaja je određen prema matrici prikazanoj u nastavku, i to uzimajući u obzir kriterijume koji su određeni na osnovu ekološke osjetljivosti vrste. Poznato je da se karakteristike svakog koraka u sistematskoj klasifikaciji vrsta razlikuju jedna od druge.</w:t>
      </w:r>
      <w:r w:rsidRPr="00721243">
        <w:t xml:space="preserve"> </w:t>
      </w:r>
      <w:r w:rsidRPr="00721243">
        <w:rPr>
          <w:rFonts w:cs="Arial"/>
          <w:szCs w:val="20"/>
        </w:rPr>
        <w:t xml:space="preserve">Shodno tome, oblik i veličina uticaja </w:t>
      </w:r>
      <w:r w:rsidR="00684E3C" w:rsidRPr="00721243">
        <w:rPr>
          <w:rFonts w:cs="Arial"/>
          <w:szCs w:val="20"/>
        </w:rPr>
        <w:t>p</w:t>
      </w:r>
      <w:r w:rsidRPr="00721243">
        <w:rPr>
          <w:rFonts w:cs="Arial"/>
          <w:szCs w:val="20"/>
        </w:rPr>
        <w:t xml:space="preserve">rojekta će varirati u zavisnosti od vrsta. </w:t>
      </w:r>
    </w:p>
    <w:p w14:paraId="385ED16F" w14:textId="299EBCA9" w:rsidR="00995CCA" w:rsidRPr="00721243" w:rsidRDefault="00D16486" w:rsidP="00D16486">
      <w:pPr>
        <w:rPr>
          <w:rFonts w:cs="Arial"/>
          <w:szCs w:val="20"/>
        </w:rPr>
      </w:pPr>
      <w:r w:rsidRPr="00721243">
        <w:rPr>
          <w:rFonts w:cs="Arial"/>
          <w:szCs w:val="20"/>
        </w:rPr>
        <w:t xml:space="preserve">U izvještaju su detaljno objašnjene osjetljive vrste kopnene flore i faune identifikovane u </w:t>
      </w:r>
      <w:r w:rsidR="00995CCA" w:rsidRPr="00721243">
        <w:rPr>
          <w:rFonts w:cs="Arial"/>
          <w:szCs w:val="20"/>
        </w:rPr>
        <w:t>p</w:t>
      </w:r>
      <w:r w:rsidRPr="00721243">
        <w:rPr>
          <w:rFonts w:cs="Arial"/>
          <w:szCs w:val="20"/>
        </w:rPr>
        <w:t>rojektnom području. Kriterijumi značajnosti ekoloških komponenti objašnjeni su u nastavku.</w:t>
      </w:r>
    </w:p>
    <w:p w14:paraId="10CF4DB2" w14:textId="77777777" w:rsidR="00995CCA" w:rsidRPr="00721243" w:rsidRDefault="00995CCA" w:rsidP="00D16486">
      <w:pPr>
        <w:rPr>
          <w:rFonts w:cs="Arial"/>
          <w:szCs w:val="20"/>
        </w:rPr>
      </w:pPr>
    </w:p>
    <w:p w14:paraId="7E1A1006" w14:textId="77777777" w:rsidR="00D16486" w:rsidRPr="00721243" w:rsidRDefault="00D16486" w:rsidP="00D16486">
      <w:pPr>
        <w:pStyle w:val="Heading3"/>
        <w:numPr>
          <w:ilvl w:val="2"/>
          <w:numId w:val="2"/>
        </w:numPr>
        <w:rPr>
          <w:rFonts w:cs="Arial"/>
        </w:rPr>
      </w:pPr>
      <w:bookmarkStart w:id="592" w:name="_Toc103353247"/>
      <w:bookmarkStart w:id="593" w:name="_Toc103354345"/>
      <w:bookmarkStart w:id="594" w:name="_Toc103353248"/>
      <w:bookmarkStart w:id="595" w:name="_Toc103354346"/>
      <w:bookmarkStart w:id="596" w:name="_Toc103353249"/>
      <w:bookmarkStart w:id="597" w:name="_Toc103354347"/>
      <w:bookmarkStart w:id="598" w:name="_Toc103353250"/>
      <w:bookmarkStart w:id="599" w:name="_Toc103354348"/>
      <w:bookmarkStart w:id="600" w:name="_Toc103353251"/>
      <w:bookmarkStart w:id="601" w:name="_Toc103354349"/>
      <w:bookmarkStart w:id="602" w:name="_Toc103353252"/>
      <w:bookmarkStart w:id="603" w:name="_Toc103354350"/>
      <w:bookmarkStart w:id="604" w:name="_Toc103353253"/>
      <w:bookmarkStart w:id="605" w:name="_Toc103354351"/>
      <w:bookmarkStart w:id="606" w:name="_Toc103353254"/>
      <w:bookmarkStart w:id="607" w:name="_Toc103354352"/>
      <w:bookmarkStart w:id="608" w:name="_Toc103353255"/>
      <w:bookmarkStart w:id="609" w:name="_Toc103354353"/>
      <w:bookmarkStart w:id="610" w:name="_Toc103353256"/>
      <w:bookmarkStart w:id="611" w:name="_Toc103354354"/>
      <w:bookmarkStart w:id="612" w:name="_Toc103353257"/>
      <w:bookmarkStart w:id="613" w:name="_Toc103354355"/>
      <w:bookmarkStart w:id="614" w:name="_Toc103353258"/>
      <w:bookmarkStart w:id="615" w:name="_Toc103354356"/>
      <w:bookmarkStart w:id="616" w:name="_Toc103353259"/>
      <w:bookmarkStart w:id="617" w:name="_Toc103354357"/>
      <w:bookmarkStart w:id="618" w:name="_Toc103353260"/>
      <w:bookmarkStart w:id="619" w:name="_Toc103354358"/>
      <w:bookmarkStart w:id="620" w:name="_Toc103353261"/>
      <w:bookmarkStart w:id="621" w:name="_Toc103354359"/>
      <w:bookmarkStart w:id="622" w:name="_Toc103353262"/>
      <w:bookmarkStart w:id="623" w:name="_Toc103354360"/>
      <w:bookmarkStart w:id="624" w:name="_Toc103353263"/>
      <w:bookmarkStart w:id="625" w:name="_Toc103354361"/>
      <w:bookmarkStart w:id="626" w:name="_Toc103353264"/>
      <w:bookmarkStart w:id="627" w:name="_Toc103354362"/>
      <w:bookmarkStart w:id="628" w:name="_Toc103353265"/>
      <w:bookmarkStart w:id="629" w:name="_Toc103354363"/>
      <w:bookmarkStart w:id="630" w:name="_Toc103353266"/>
      <w:bookmarkStart w:id="631" w:name="_Toc103354364"/>
      <w:bookmarkStart w:id="632" w:name="_Toc103353267"/>
      <w:bookmarkStart w:id="633" w:name="_Toc103354365"/>
      <w:bookmarkStart w:id="634" w:name="_Toc103353268"/>
      <w:bookmarkStart w:id="635" w:name="_Toc103354366"/>
      <w:bookmarkStart w:id="636" w:name="_Toc103353269"/>
      <w:bookmarkStart w:id="637" w:name="_Toc103354367"/>
      <w:bookmarkStart w:id="638" w:name="_Toc103353270"/>
      <w:bookmarkStart w:id="639" w:name="_Toc103354368"/>
      <w:bookmarkStart w:id="640" w:name="_Toc103353271"/>
      <w:bookmarkStart w:id="641" w:name="_Toc103354369"/>
      <w:bookmarkStart w:id="642" w:name="_Toc103353272"/>
      <w:bookmarkStart w:id="643" w:name="_Toc103354370"/>
      <w:bookmarkStart w:id="644" w:name="_Toc103353273"/>
      <w:bookmarkStart w:id="645" w:name="_Toc103354371"/>
      <w:bookmarkStart w:id="646" w:name="_Toc103353274"/>
      <w:bookmarkStart w:id="647" w:name="_Toc103354372"/>
      <w:bookmarkStart w:id="648" w:name="_Toc103353275"/>
      <w:bookmarkStart w:id="649" w:name="_Toc103354373"/>
      <w:bookmarkStart w:id="650" w:name="_Toc103353276"/>
      <w:bookmarkStart w:id="651" w:name="_Toc103354374"/>
      <w:bookmarkStart w:id="652" w:name="_Toc103353277"/>
      <w:bookmarkStart w:id="653" w:name="_Toc103354375"/>
      <w:bookmarkStart w:id="654" w:name="_Toc219977491"/>
      <w:bookmarkStart w:id="655" w:name="_Toc221003224"/>
      <w:bookmarkEnd w:id="592"/>
      <w:bookmarkEnd w:id="593"/>
      <w:bookmarkEnd w:id="594"/>
      <w:bookmarkEnd w:id="595"/>
      <w:bookmarkEnd w:id="596"/>
      <w:bookmarkEnd w:id="597"/>
      <w:bookmarkEnd w:id="598"/>
      <w:bookmarkEnd w:id="599"/>
      <w:bookmarkEnd w:id="600"/>
      <w:bookmarkEnd w:id="601"/>
      <w:bookmarkEnd w:id="602"/>
      <w:bookmarkEnd w:id="603"/>
      <w:bookmarkEnd w:id="604"/>
      <w:bookmarkEnd w:id="605"/>
      <w:bookmarkEnd w:id="606"/>
      <w:bookmarkEnd w:id="607"/>
      <w:bookmarkEnd w:id="608"/>
      <w:bookmarkEnd w:id="609"/>
      <w:bookmarkEnd w:id="610"/>
      <w:bookmarkEnd w:id="611"/>
      <w:bookmarkEnd w:id="612"/>
      <w:bookmarkEnd w:id="613"/>
      <w:bookmarkEnd w:id="614"/>
      <w:bookmarkEnd w:id="615"/>
      <w:bookmarkEnd w:id="616"/>
      <w:bookmarkEnd w:id="617"/>
      <w:bookmarkEnd w:id="618"/>
      <w:bookmarkEnd w:id="619"/>
      <w:bookmarkEnd w:id="620"/>
      <w:bookmarkEnd w:id="621"/>
      <w:bookmarkEnd w:id="622"/>
      <w:bookmarkEnd w:id="623"/>
      <w:bookmarkEnd w:id="624"/>
      <w:bookmarkEnd w:id="625"/>
      <w:bookmarkEnd w:id="626"/>
      <w:bookmarkEnd w:id="627"/>
      <w:bookmarkEnd w:id="628"/>
      <w:bookmarkEnd w:id="629"/>
      <w:bookmarkEnd w:id="630"/>
      <w:bookmarkEnd w:id="631"/>
      <w:bookmarkEnd w:id="632"/>
      <w:bookmarkEnd w:id="633"/>
      <w:bookmarkEnd w:id="634"/>
      <w:bookmarkEnd w:id="635"/>
      <w:bookmarkEnd w:id="636"/>
      <w:bookmarkEnd w:id="637"/>
      <w:bookmarkEnd w:id="638"/>
      <w:bookmarkEnd w:id="639"/>
      <w:bookmarkEnd w:id="640"/>
      <w:bookmarkEnd w:id="641"/>
      <w:bookmarkEnd w:id="642"/>
      <w:bookmarkEnd w:id="643"/>
      <w:bookmarkEnd w:id="644"/>
      <w:bookmarkEnd w:id="645"/>
      <w:bookmarkEnd w:id="646"/>
      <w:bookmarkEnd w:id="647"/>
      <w:bookmarkEnd w:id="648"/>
      <w:bookmarkEnd w:id="649"/>
      <w:bookmarkEnd w:id="650"/>
      <w:bookmarkEnd w:id="651"/>
      <w:bookmarkEnd w:id="652"/>
      <w:bookmarkEnd w:id="653"/>
      <w:r w:rsidRPr="00721243">
        <w:rPr>
          <w:rFonts w:cs="Arial"/>
        </w:rPr>
        <w:t>Uticaji na međunarodno priznata područja u zoni projektnog područja</w:t>
      </w:r>
      <w:bookmarkEnd w:id="654"/>
      <w:bookmarkEnd w:id="655"/>
    </w:p>
    <w:p w14:paraId="48E5A5E6" w14:textId="77777777" w:rsidR="00D16486" w:rsidRPr="00721243" w:rsidRDefault="00D16486" w:rsidP="00D16486">
      <w:pPr>
        <w:rPr>
          <w:rFonts w:cs="Arial"/>
        </w:rPr>
      </w:pPr>
    </w:p>
    <w:p w14:paraId="2D1A3BCD" w14:textId="44244C58" w:rsidR="00D16486" w:rsidRPr="00721243" w:rsidRDefault="00D16486" w:rsidP="00D16486">
      <w:pPr>
        <w:rPr>
          <w:rFonts w:cs="Arial"/>
          <w:szCs w:val="20"/>
        </w:rPr>
      </w:pPr>
      <w:r w:rsidRPr="00721243">
        <w:rPr>
          <w:rFonts w:cs="Arial"/>
          <w:szCs w:val="20"/>
        </w:rPr>
        <w:t xml:space="preserve">IFC </w:t>
      </w:r>
      <w:r w:rsidR="00995CCA" w:rsidRPr="00721243">
        <w:rPr>
          <w:rFonts w:cs="Arial"/>
          <w:szCs w:val="20"/>
        </w:rPr>
        <w:t xml:space="preserve">zahtjev učinka </w:t>
      </w:r>
      <w:r w:rsidRPr="00721243">
        <w:rPr>
          <w:rFonts w:cs="Arial"/>
          <w:szCs w:val="20"/>
        </w:rPr>
        <w:t>6 navodi da se međunarodno i/ili nacionalno priznata područja visoke vrijednosti biodiverziteta uglavnom kvalifikuju kao kritična staništa.</w:t>
      </w:r>
    </w:p>
    <w:p w14:paraId="3C9DD8CC" w14:textId="0A912211" w:rsidR="00D16486" w:rsidRPr="00721243" w:rsidRDefault="00D16486" w:rsidP="00D16486">
      <w:pPr>
        <w:jc w:val="left"/>
        <w:rPr>
          <w:rFonts w:cs="Arial"/>
          <w:szCs w:val="20"/>
        </w:rPr>
      </w:pPr>
    </w:p>
    <w:p w14:paraId="0E92DDBC" w14:textId="30A7C7F8" w:rsidR="00D16486" w:rsidRPr="00721243" w:rsidRDefault="00D16486" w:rsidP="00D16486">
      <w:pPr>
        <w:rPr>
          <w:rFonts w:cs="Arial"/>
          <w:szCs w:val="20"/>
        </w:rPr>
      </w:pPr>
      <w:r w:rsidRPr="00721243">
        <w:rPr>
          <w:rFonts w:cs="Arial"/>
          <w:szCs w:val="20"/>
        </w:rPr>
        <w:t xml:space="preserve">U </w:t>
      </w:r>
      <w:r w:rsidR="00FB3124" w:rsidRPr="00721243">
        <w:rPr>
          <w:rFonts w:cs="Arial"/>
          <w:szCs w:val="20"/>
        </w:rPr>
        <w:t>p</w:t>
      </w:r>
      <w:r w:rsidRPr="00721243">
        <w:rPr>
          <w:rFonts w:cs="Arial"/>
          <w:szCs w:val="20"/>
        </w:rPr>
        <w:t>rojektnom području nema zaštićenih područja. Na 3,3km južno od lokaliteta nalazi se Nacionalni park „Skadarsko jezero“. Nacionalni park „Skadarsko jezero“ je ključna lokacija za biodiverzitet sa svojim statusima RAMSAR, KBA, IBA, takođe nominovani je kandidat za Emerald područje. Rijeka Morača, koja je jedna od rijeka koja se uliva u Skadarsko jezero, takođe je registrovana kao KBA. Stoga se ne mogu isključiti negativni uticaji na kvalitet vode i ekosisteme jezera s obzirom da se rijeka Morača i Skadarsko jezero nalaze nizvodno od lokacije KAP-a.</w:t>
      </w:r>
    </w:p>
    <w:p w14:paraId="33511DAF" w14:textId="77777777" w:rsidR="00D16486" w:rsidRPr="00721243" w:rsidRDefault="00D16486" w:rsidP="00D16486">
      <w:pPr>
        <w:rPr>
          <w:rFonts w:cs="Arial"/>
          <w:szCs w:val="20"/>
        </w:rPr>
      </w:pPr>
    </w:p>
    <w:p w14:paraId="49EC98BE" w14:textId="77777777" w:rsidR="00D16486" w:rsidRPr="00721243" w:rsidRDefault="00D16486" w:rsidP="00D16486">
      <w:pPr>
        <w:rPr>
          <w:rFonts w:cs="Arial"/>
          <w:szCs w:val="20"/>
        </w:rPr>
      </w:pPr>
      <w:r w:rsidRPr="00721243">
        <w:rPr>
          <w:rFonts w:cs="Arial"/>
          <w:szCs w:val="20"/>
        </w:rPr>
        <w:t xml:space="preserve">Aktivnosti projekta odlagališta čvrstog otpada podrazumijevaju saniranje odlagališta čvrstog otpada što će imati efekta i na oporavak biodiverziteta. </w:t>
      </w:r>
    </w:p>
    <w:p w14:paraId="14AC8685" w14:textId="77777777" w:rsidR="00D16486" w:rsidRPr="00721243" w:rsidRDefault="00D16486" w:rsidP="00D16486">
      <w:pPr>
        <w:rPr>
          <w:rFonts w:cs="Arial"/>
          <w:szCs w:val="20"/>
        </w:rPr>
      </w:pPr>
    </w:p>
    <w:p w14:paraId="39B15975" w14:textId="77777777" w:rsidR="00D16486" w:rsidRPr="00721243" w:rsidRDefault="00D16486" w:rsidP="00D16486">
      <w:pPr>
        <w:rPr>
          <w:rFonts w:cs="Arial"/>
          <w:szCs w:val="20"/>
        </w:rPr>
      </w:pPr>
      <w:r w:rsidRPr="00721243">
        <w:rPr>
          <w:rFonts w:cs="Arial"/>
          <w:szCs w:val="20"/>
        </w:rPr>
        <w:t>Rijeka Morača i kanjon rijeke Cijevne, koje su u zoni akumulacionog područja u smislu zagađenja vode, više neće biti ugrožene.</w:t>
      </w:r>
    </w:p>
    <w:p w14:paraId="63C1BFBC" w14:textId="77777777" w:rsidR="00D16486" w:rsidRPr="00721243" w:rsidRDefault="00D16486" w:rsidP="00D16486">
      <w:pPr>
        <w:rPr>
          <w:rFonts w:cs="Arial"/>
          <w:szCs w:val="20"/>
        </w:rPr>
      </w:pPr>
    </w:p>
    <w:p w14:paraId="1AE56E29" w14:textId="70211EC6" w:rsidR="00D16486" w:rsidRPr="00721243" w:rsidRDefault="00D16486" w:rsidP="00D16486">
      <w:pPr>
        <w:rPr>
          <w:rFonts w:cs="Arial"/>
          <w:szCs w:val="20"/>
        </w:rPr>
      </w:pPr>
      <w:r w:rsidRPr="00721243">
        <w:rPr>
          <w:rFonts w:cs="Arial"/>
          <w:szCs w:val="20"/>
        </w:rPr>
        <w:t xml:space="preserve">Stoga se uticaj na međunarodno priznata područja ocjenjuje kao zanemarljiv. S tim u vezi ne očekuje se negativan uticaj na ovu lokaciju tokom realizacije </w:t>
      </w:r>
      <w:r w:rsidR="00FB3124" w:rsidRPr="00721243">
        <w:rPr>
          <w:rFonts w:cs="Arial"/>
          <w:szCs w:val="20"/>
        </w:rPr>
        <w:t>p</w:t>
      </w:r>
      <w:r w:rsidRPr="00721243">
        <w:rPr>
          <w:rFonts w:cs="Arial"/>
          <w:szCs w:val="20"/>
        </w:rPr>
        <w:t>rojekta. Očekuje se značajan indirektan pozitivan uticaj na ovu zonu.</w:t>
      </w:r>
    </w:p>
    <w:p w14:paraId="6EBFCCB8" w14:textId="77777777" w:rsidR="00D16486" w:rsidRPr="00721243" w:rsidRDefault="00D16486" w:rsidP="00D16486">
      <w:pPr>
        <w:rPr>
          <w:rFonts w:cs="Arial"/>
          <w:szCs w:val="20"/>
        </w:rPr>
      </w:pPr>
    </w:p>
    <w:p w14:paraId="4F1DA707" w14:textId="77777777" w:rsidR="00D16486" w:rsidRPr="00721243" w:rsidRDefault="00D16486" w:rsidP="00D16486">
      <w:pPr>
        <w:pStyle w:val="Heading3"/>
        <w:numPr>
          <w:ilvl w:val="2"/>
          <w:numId w:val="2"/>
        </w:numPr>
        <w:rPr>
          <w:rFonts w:cs="Arial"/>
          <w:szCs w:val="26"/>
        </w:rPr>
      </w:pPr>
      <w:bookmarkStart w:id="656" w:name="_Toc219977492"/>
      <w:bookmarkStart w:id="657" w:name="_Toc221003225"/>
      <w:r w:rsidRPr="00721243">
        <w:t>Uticaji na kopnena staništa i floru i faunu</w:t>
      </w:r>
      <w:bookmarkEnd w:id="656"/>
      <w:bookmarkEnd w:id="657"/>
    </w:p>
    <w:p w14:paraId="3F9D9EDF" w14:textId="77777777" w:rsidR="00D16486" w:rsidRPr="00721243" w:rsidRDefault="00D16486" w:rsidP="00D16486">
      <w:pPr>
        <w:rPr>
          <w:rFonts w:cs="Arial"/>
          <w:szCs w:val="20"/>
        </w:rPr>
      </w:pPr>
    </w:p>
    <w:p w14:paraId="1CE496FF" w14:textId="77777777" w:rsidR="00D16486" w:rsidRPr="00721243" w:rsidRDefault="00D16486" w:rsidP="00D16486">
      <w:pPr>
        <w:rPr>
          <w:rFonts w:cs="Arial"/>
          <w:szCs w:val="20"/>
        </w:rPr>
      </w:pPr>
      <w:r w:rsidRPr="00721243">
        <w:rPr>
          <w:rFonts w:cs="Arial"/>
          <w:szCs w:val="20"/>
        </w:rPr>
        <w:t>Odlagalište je u funkciji od 1969. godine, s tim u vezi već je ostvaren uticaj na vegetaciju, floru i faunu. Zbog skladištenja čvrstog otpada izgubljena su sva staništa, a kopnena fauna se udaljila od tog područja. Nakon izvođenja sanacionih aktivnosti, ekosistemi ovog područja bi se oporavljali tokom narednih godina.</w:t>
      </w:r>
    </w:p>
    <w:p w14:paraId="08818124" w14:textId="77777777" w:rsidR="00D16486" w:rsidRPr="00721243" w:rsidRDefault="00D16486" w:rsidP="00D16486">
      <w:pPr>
        <w:rPr>
          <w:rFonts w:cs="Arial"/>
          <w:szCs w:val="20"/>
        </w:rPr>
      </w:pPr>
    </w:p>
    <w:p w14:paraId="6B440703" w14:textId="77777777" w:rsidR="00D16486" w:rsidRPr="00721243" w:rsidRDefault="00D16486" w:rsidP="00D16486">
      <w:pPr>
        <w:rPr>
          <w:rFonts w:eastAsiaTheme="minorEastAsia" w:cs="Arial"/>
          <w:szCs w:val="20"/>
        </w:rPr>
      </w:pPr>
      <w:r w:rsidRPr="00721243">
        <w:rPr>
          <w:rFonts w:eastAsiaTheme="minorEastAsia" w:cs="Arial"/>
          <w:szCs w:val="20"/>
        </w:rPr>
        <w:t>Ne očekuje se gubitak vegetacije izvan granica projekta. Pojava uticaj je moguća uslijed otvaranja novih pristupnih puteva. Drugi direktan uticaj faze izgradnje biće saobraćaj građevinske mehanizacije/vozila. Vrste faune, koje imaju ograničenu pokretljivost, mogu stradati. Rizik od stradanja će se povećati kada životinje budu prelazile put. Neki od očekivanih indirektnih uticaja biće sledeći:</w:t>
      </w:r>
    </w:p>
    <w:p w14:paraId="2BCDDC20" w14:textId="77777777" w:rsidR="00D16486" w:rsidRPr="00721243" w:rsidRDefault="00D16486" w:rsidP="00367D24">
      <w:pPr>
        <w:pStyle w:val="ListParagraph"/>
        <w:numPr>
          <w:ilvl w:val="0"/>
          <w:numId w:val="17"/>
        </w:numPr>
        <w:jc w:val="left"/>
        <w:rPr>
          <w:rFonts w:eastAsiaTheme="minorEastAsia"/>
          <w:szCs w:val="20"/>
          <w:lang w:val="sr-Latn-ME"/>
        </w:rPr>
      </w:pPr>
      <w:r w:rsidRPr="00721243">
        <w:rPr>
          <w:rFonts w:eastAsiaTheme="minorEastAsia"/>
          <w:szCs w:val="20"/>
          <w:lang w:val="sr-Latn-ME"/>
        </w:rPr>
        <w:t>Invazivne vrste koje se pojavljuju u izmijenjenim ekosistemima,</w:t>
      </w:r>
    </w:p>
    <w:p w14:paraId="13828FF8" w14:textId="77777777" w:rsidR="00D16486" w:rsidRPr="00721243" w:rsidRDefault="00D16486" w:rsidP="00367D24">
      <w:pPr>
        <w:pStyle w:val="ListParagraph"/>
        <w:numPr>
          <w:ilvl w:val="0"/>
          <w:numId w:val="17"/>
        </w:numPr>
        <w:jc w:val="left"/>
        <w:rPr>
          <w:rFonts w:eastAsiaTheme="minorEastAsia"/>
          <w:szCs w:val="20"/>
          <w:lang w:val="sr-Latn-ME"/>
        </w:rPr>
      </w:pPr>
      <w:r w:rsidRPr="00721243">
        <w:rPr>
          <w:rFonts w:eastAsiaTheme="minorEastAsia"/>
          <w:szCs w:val="20"/>
          <w:lang w:val="sr-Latn-ME"/>
        </w:rPr>
        <w:t>Promjene u sastavu zemljišta i kvalitetu vode,</w:t>
      </w:r>
    </w:p>
    <w:p w14:paraId="12D9D67E" w14:textId="77777777" w:rsidR="00D16486" w:rsidRPr="00721243" w:rsidRDefault="00D16486" w:rsidP="00367D24">
      <w:pPr>
        <w:pStyle w:val="ListParagraph"/>
        <w:numPr>
          <w:ilvl w:val="0"/>
          <w:numId w:val="17"/>
        </w:numPr>
        <w:jc w:val="left"/>
        <w:rPr>
          <w:rFonts w:eastAsiaTheme="minorEastAsia"/>
          <w:szCs w:val="20"/>
          <w:lang w:val="sr-Latn-ME"/>
        </w:rPr>
      </w:pPr>
      <w:r w:rsidRPr="00721243">
        <w:rPr>
          <w:rFonts w:eastAsiaTheme="minorEastAsia"/>
          <w:szCs w:val="20"/>
          <w:lang w:val="sr-Latn-ME"/>
        </w:rPr>
        <w:t>Promjene u kvalitetu vazduha (stvaranje prašine, itd.),</w:t>
      </w:r>
    </w:p>
    <w:p w14:paraId="4A06587E" w14:textId="77777777" w:rsidR="00D16486" w:rsidRPr="00721243" w:rsidRDefault="00D16486" w:rsidP="00367D24">
      <w:pPr>
        <w:pStyle w:val="ListParagraph"/>
        <w:numPr>
          <w:ilvl w:val="0"/>
          <w:numId w:val="17"/>
        </w:numPr>
        <w:jc w:val="left"/>
        <w:rPr>
          <w:rFonts w:eastAsiaTheme="minorEastAsia"/>
          <w:szCs w:val="20"/>
          <w:lang w:val="sr-Latn-ME"/>
        </w:rPr>
      </w:pPr>
      <w:r w:rsidRPr="00721243">
        <w:rPr>
          <w:rFonts w:eastAsiaTheme="minorEastAsia"/>
          <w:szCs w:val="20"/>
          <w:lang w:val="sr-Latn-ME"/>
        </w:rPr>
        <w:t>Čvrsti i opasni otpad koji nastaje usljed projektnih aktivnosti,</w:t>
      </w:r>
    </w:p>
    <w:p w14:paraId="707DC6DE" w14:textId="77777777" w:rsidR="00D16486" w:rsidRPr="00721243" w:rsidRDefault="00D16486" w:rsidP="00367D24">
      <w:pPr>
        <w:pStyle w:val="ListParagraph"/>
        <w:numPr>
          <w:ilvl w:val="0"/>
          <w:numId w:val="17"/>
        </w:numPr>
        <w:jc w:val="left"/>
        <w:rPr>
          <w:rFonts w:eastAsiaTheme="minorEastAsia"/>
          <w:szCs w:val="20"/>
          <w:lang w:val="sr-Latn-ME"/>
        </w:rPr>
      </w:pPr>
      <w:r w:rsidRPr="00721243">
        <w:rPr>
          <w:rFonts w:eastAsiaTheme="minorEastAsia"/>
          <w:szCs w:val="20"/>
          <w:lang w:val="sr-Latn-ME"/>
        </w:rPr>
        <w:t>Zagađenje bukom koje može uticati na ponašanje vrsta, posebno na faunu.</w:t>
      </w:r>
    </w:p>
    <w:p w14:paraId="24431E79" w14:textId="77777777" w:rsidR="00D16486" w:rsidRPr="00721243" w:rsidRDefault="00D16486" w:rsidP="00D16486">
      <w:pPr>
        <w:jc w:val="left"/>
        <w:rPr>
          <w:rFonts w:eastAsiaTheme="minorEastAsia" w:cs="Arial"/>
          <w:szCs w:val="20"/>
        </w:rPr>
      </w:pPr>
    </w:p>
    <w:p w14:paraId="3DF4CA1F" w14:textId="5E6CA002" w:rsidR="00D16486" w:rsidRPr="00721243" w:rsidRDefault="00D16486" w:rsidP="00D16486">
      <w:pPr>
        <w:rPr>
          <w:rFonts w:eastAsiaTheme="minorEastAsia" w:cs="Arial"/>
          <w:szCs w:val="20"/>
        </w:rPr>
      </w:pPr>
      <w:r w:rsidRPr="00721243">
        <w:rPr>
          <w:rFonts w:eastAsiaTheme="minorEastAsia" w:cs="Arial"/>
          <w:szCs w:val="20"/>
        </w:rPr>
        <w:t xml:space="preserve">Opseg, jačina i značaj uticaja na kopnena staništa i floru-faunu prikazani su u </w:t>
      </w:r>
      <w:r w:rsidR="00E20BFC">
        <w:rPr>
          <w:rFonts w:eastAsiaTheme="minorEastAsia" w:cs="Arial"/>
          <w:szCs w:val="20"/>
        </w:rPr>
        <w:t>tabeli 3</w:t>
      </w:r>
      <w:r w:rsidR="003D066C">
        <w:rPr>
          <w:rFonts w:eastAsiaTheme="minorEastAsia" w:cs="Arial"/>
          <w:szCs w:val="20"/>
        </w:rPr>
        <w:t>3</w:t>
      </w:r>
      <w:r w:rsidRPr="00721243">
        <w:rPr>
          <w:rFonts w:eastAsiaTheme="minorEastAsia" w:cs="Arial"/>
          <w:szCs w:val="20"/>
        </w:rPr>
        <w:t>.</w:t>
      </w:r>
    </w:p>
    <w:p w14:paraId="3DCB7839" w14:textId="77777777" w:rsidR="001B3CCA" w:rsidRDefault="001B3CCA" w:rsidP="001B3CCA"/>
    <w:p w14:paraId="610D3011" w14:textId="77777777" w:rsidR="001B3CCA" w:rsidRPr="001B3CCA" w:rsidRDefault="001B3CCA" w:rsidP="001B3CCA"/>
    <w:p w14:paraId="3230792E" w14:textId="436458A8" w:rsidR="00092E7A" w:rsidRPr="00721243" w:rsidRDefault="00092E7A" w:rsidP="00092E7A">
      <w:pPr>
        <w:pStyle w:val="Caption"/>
        <w:keepNext/>
      </w:pPr>
      <w:bookmarkStart w:id="658" w:name="_Toc221003340"/>
      <w:r w:rsidRPr="00721243">
        <w:t xml:space="preserve">Tabela </w:t>
      </w:r>
      <w:r w:rsidRPr="00721243">
        <w:fldChar w:fldCharType="begin"/>
      </w:r>
      <w:r w:rsidRPr="00721243">
        <w:instrText xml:space="preserve"> SEQ Tabela \* ARABIC </w:instrText>
      </w:r>
      <w:r w:rsidRPr="00721243">
        <w:fldChar w:fldCharType="separate"/>
      </w:r>
      <w:r w:rsidR="00D967F6">
        <w:rPr>
          <w:noProof/>
        </w:rPr>
        <w:t>33</w:t>
      </w:r>
      <w:r w:rsidRPr="00721243">
        <w:fldChar w:fldCharType="end"/>
      </w:r>
      <w:r w:rsidRPr="00721243">
        <w:t xml:space="preserve">. </w:t>
      </w:r>
      <w:r w:rsidRPr="00721243">
        <w:rPr>
          <w:b w:val="0"/>
          <w:bCs w:val="0"/>
        </w:rPr>
        <w:t>Procjena uticaja na kopnena staništa i floru-faunu</w:t>
      </w:r>
      <w:bookmarkEnd w:id="658"/>
    </w:p>
    <w:tbl>
      <w:tblPr>
        <w:tblStyle w:val="GridTable1Light-Accent5141"/>
        <w:tblW w:w="5000" w:type="pct"/>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4A0" w:firstRow="1" w:lastRow="0" w:firstColumn="1" w:lastColumn="0" w:noHBand="0" w:noVBand="1"/>
      </w:tblPr>
      <w:tblGrid>
        <w:gridCol w:w="1114"/>
        <w:gridCol w:w="2720"/>
        <w:gridCol w:w="1420"/>
        <w:gridCol w:w="1712"/>
        <w:gridCol w:w="856"/>
        <w:gridCol w:w="1022"/>
      </w:tblGrid>
      <w:tr w:rsidR="00D16486" w:rsidRPr="00721243" w14:paraId="054A0F37" w14:textId="77777777" w:rsidTr="00A212A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29"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754E0495" w14:textId="77777777" w:rsidR="00D16486" w:rsidRPr="00721243" w:rsidRDefault="00D16486" w:rsidP="00A212A9">
            <w:pPr>
              <w:spacing w:before="0" w:beforeAutospacing="0" w:after="0" w:afterAutospacing="0"/>
              <w:jc w:val="center"/>
              <w:rPr>
                <w:rFonts w:eastAsia="Calibri" w:cs="Arial"/>
                <w:sz w:val="16"/>
                <w:szCs w:val="16"/>
                <w:lang w:eastAsia="tr-TR"/>
              </w:rPr>
            </w:pPr>
            <w:bookmarkStart w:id="659" w:name="_Hlk528228084"/>
            <w:r w:rsidRPr="00721243">
              <w:rPr>
                <w:rFonts w:eastAsia="Calibri" w:cs="Arial"/>
                <w:sz w:val="16"/>
                <w:szCs w:val="16"/>
                <w:lang w:eastAsia="tr-TR"/>
              </w:rPr>
              <w:t>Ugrožena komponenta ekosistema</w:t>
            </w:r>
          </w:p>
        </w:tc>
        <w:tc>
          <w:tcPr>
            <w:tcW w:w="1538"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4D12C183" w14:textId="77777777" w:rsidR="00D16486" w:rsidRPr="00721243" w:rsidRDefault="00D16486" w:rsidP="00A212A9">
            <w:pPr>
              <w:jc w:val="center"/>
              <w:cnfStyle w:val="100000000000" w:firstRow="1" w:lastRow="0" w:firstColumn="0" w:lastColumn="0" w:oddVBand="0" w:evenVBand="0" w:oddHBand="0" w:evenHBand="0" w:firstRowFirstColumn="0" w:firstRowLastColumn="0" w:lastRowFirstColumn="0" w:lastRowLastColumn="0"/>
              <w:rPr>
                <w:rFonts w:cs="Arial"/>
                <w:sz w:val="16"/>
                <w:szCs w:val="16"/>
                <w:lang w:eastAsia="tr-TR"/>
              </w:rPr>
            </w:pPr>
            <w:r w:rsidRPr="00721243">
              <w:rPr>
                <w:rFonts w:eastAsia="Calibri" w:cs="Arial"/>
                <w:sz w:val="16"/>
                <w:szCs w:val="16"/>
                <w:lang w:eastAsia="tr-TR"/>
              </w:rPr>
              <w:t>Izvor uticaja</w:t>
            </w:r>
          </w:p>
        </w:tc>
        <w:tc>
          <w:tcPr>
            <w:tcW w:w="803"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6396A251" w14:textId="77777777" w:rsidR="00D16486" w:rsidRPr="00721243" w:rsidRDefault="00D16486" w:rsidP="00A212A9">
            <w:pPr>
              <w:jc w:val="center"/>
              <w:cnfStyle w:val="100000000000" w:firstRow="1" w:lastRow="0" w:firstColumn="0" w:lastColumn="0" w:oddVBand="0" w:evenVBand="0" w:oddHBand="0" w:evenHBand="0" w:firstRowFirstColumn="0" w:firstRowLastColumn="0" w:lastRowFirstColumn="0" w:lastRowLastColumn="0"/>
              <w:rPr>
                <w:rFonts w:cs="Arial"/>
                <w:sz w:val="16"/>
                <w:szCs w:val="16"/>
                <w:lang w:eastAsia="tr-TR"/>
              </w:rPr>
            </w:pPr>
            <w:r w:rsidRPr="00721243">
              <w:rPr>
                <w:rFonts w:eastAsia="Calibri" w:cs="Arial"/>
                <w:sz w:val="16"/>
                <w:szCs w:val="16"/>
                <w:lang w:eastAsia="tr-TR"/>
              </w:rPr>
              <w:t>Projektna  faza</w:t>
            </w:r>
          </w:p>
        </w:tc>
        <w:tc>
          <w:tcPr>
            <w:tcW w:w="968"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24DDF490" w14:textId="77777777" w:rsidR="00D16486" w:rsidRPr="00721243" w:rsidRDefault="00D16486" w:rsidP="00A212A9">
            <w:pPr>
              <w:jc w:val="center"/>
              <w:cnfStyle w:val="100000000000" w:firstRow="1" w:lastRow="0" w:firstColumn="0" w:lastColumn="0" w:oddVBand="0" w:evenVBand="0" w:oddHBand="0" w:evenHBand="0" w:firstRowFirstColumn="0" w:firstRowLastColumn="0" w:lastRowFirstColumn="0" w:lastRowLastColumn="0"/>
              <w:rPr>
                <w:rFonts w:cs="Arial"/>
                <w:sz w:val="16"/>
                <w:szCs w:val="16"/>
                <w:lang w:eastAsia="tr-TR"/>
              </w:rPr>
            </w:pPr>
            <w:r w:rsidRPr="00721243">
              <w:rPr>
                <w:rFonts w:eastAsia="Calibri" w:cs="Arial"/>
                <w:sz w:val="16"/>
                <w:szCs w:val="16"/>
                <w:lang w:eastAsia="tr-TR"/>
              </w:rPr>
              <w:t>Definicija potencijalnog uticaja</w:t>
            </w:r>
          </w:p>
        </w:tc>
        <w:tc>
          <w:tcPr>
            <w:tcW w:w="484"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71FC0ACE" w14:textId="77777777" w:rsidR="00D16486" w:rsidRPr="00721243" w:rsidRDefault="00D16486" w:rsidP="00A212A9">
            <w:pPr>
              <w:jc w:val="center"/>
              <w:cnfStyle w:val="100000000000" w:firstRow="1" w:lastRow="0" w:firstColumn="0" w:lastColumn="0" w:oddVBand="0" w:evenVBand="0" w:oddHBand="0" w:evenHBand="0" w:firstRowFirstColumn="0" w:firstRowLastColumn="0" w:lastRowFirstColumn="0" w:lastRowLastColumn="0"/>
              <w:rPr>
                <w:rFonts w:cs="Arial"/>
                <w:sz w:val="16"/>
                <w:szCs w:val="16"/>
                <w:lang w:eastAsia="tr-TR"/>
              </w:rPr>
            </w:pPr>
            <w:r w:rsidRPr="00721243">
              <w:rPr>
                <w:rFonts w:eastAsia="Calibri" w:cs="Arial"/>
                <w:sz w:val="16"/>
                <w:szCs w:val="16"/>
                <w:lang w:eastAsia="tr-TR"/>
              </w:rPr>
              <w:t>Vrsta uticaja</w:t>
            </w:r>
          </w:p>
        </w:tc>
        <w:tc>
          <w:tcPr>
            <w:tcW w:w="578"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6D378083" w14:textId="77777777" w:rsidR="00D16486" w:rsidRPr="00721243" w:rsidRDefault="00D16486" w:rsidP="00A212A9">
            <w:pPr>
              <w:jc w:val="center"/>
              <w:cnfStyle w:val="100000000000" w:firstRow="1" w:lastRow="0" w:firstColumn="0" w:lastColumn="0" w:oddVBand="0" w:evenVBand="0" w:oddHBand="0" w:evenHBand="0" w:firstRowFirstColumn="0" w:firstRowLastColumn="0" w:lastRowFirstColumn="0" w:lastRowLastColumn="0"/>
              <w:rPr>
                <w:rFonts w:cs="Arial"/>
                <w:sz w:val="16"/>
                <w:szCs w:val="16"/>
                <w:lang w:eastAsia="tr-TR"/>
              </w:rPr>
            </w:pPr>
            <w:r w:rsidRPr="00721243">
              <w:rPr>
                <w:rFonts w:eastAsia="Calibri" w:cs="Arial"/>
                <w:sz w:val="16"/>
                <w:szCs w:val="16"/>
                <w:lang w:eastAsia="tr-TR"/>
              </w:rPr>
              <w:t>Značaj uticaja prije ublažavanja</w:t>
            </w:r>
          </w:p>
        </w:tc>
      </w:tr>
      <w:tr w:rsidR="00D16486" w:rsidRPr="00721243" w14:paraId="2A82E7C5" w14:textId="77777777" w:rsidTr="00A212A9">
        <w:tc>
          <w:tcPr>
            <w:cnfStyle w:val="001000000000" w:firstRow="0" w:lastRow="0" w:firstColumn="1" w:lastColumn="0" w:oddVBand="0" w:evenVBand="0" w:oddHBand="0" w:evenHBand="0" w:firstRowFirstColumn="0" w:firstRowLastColumn="0" w:lastRowFirstColumn="0" w:lastRowLastColumn="0"/>
            <w:tcW w:w="629" w:type="pct"/>
            <w:vMerge w:val="restart"/>
            <w:tcBorders>
              <w:top w:val="single" w:sz="4" w:space="0" w:color="auto"/>
              <w:left w:val="single" w:sz="4" w:space="0" w:color="auto"/>
              <w:bottom w:val="single" w:sz="4" w:space="0" w:color="auto"/>
              <w:right w:val="single" w:sz="4" w:space="0" w:color="auto"/>
            </w:tcBorders>
            <w:vAlign w:val="center"/>
            <w:hideMark/>
          </w:tcPr>
          <w:p w14:paraId="05365A92" w14:textId="4929E143" w:rsidR="00D16486" w:rsidRPr="00721243" w:rsidRDefault="00D16486" w:rsidP="00A212A9">
            <w:pPr>
              <w:jc w:val="left"/>
              <w:rPr>
                <w:rFonts w:eastAsia="Calibri" w:cs="Arial"/>
                <w:sz w:val="16"/>
                <w:szCs w:val="16"/>
                <w:highlight w:val="yellow"/>
                <w:lang w:eastAsia="tr-TR"/>
              </w:rPr>
            </w:pPr>
            <w:r w:rsidRPr="00721243">
              <w:rPr>
                <w:rFonts w:eastAsia="Calibri" w:cs="Arial"/>
                <w:sz w:val="16"/>
                <w:szCs w:val="16"/>
                <w:lang w:eastAsia="tr-TR"/>
              </w:rPr>
              <w:t>Kopnena staništa i flor</w:t>
            </w:r>
            <w:r w:rsidR="007E5C52" w:rsidRPr="00721243">
              <w:rPr>
                <w:rFonts w:eastAsia="Calibri" w:cs="Arial"/>
                <w:sz w:val="16"/>
                <w:szCs w:val="16"/>
                <w:lang w:eastAsia="tr-TR"/>
              </w:rPr>
              <w:t>a/</w:t>
            </w:r>
            <w:r w:rsidRPr="00721243">
              <w:rPr>
                <w:rFonts w:eastAsia="Calibri" w:cs="Arial"/>
                <w:sz w:val="16"/>
                <w:szCs w:val="16"/>
                <w:lang w:eastAsia="tr-TR"/>
              </w:rPr>
              <w:t>faun</w:t>
            </w:r>
            <w:r w:rsidR="007E5C52" w:rsidRPr="00721243">
              <w:rPr>
                <w:rFonts w:eastAsia="Calibri" w:cs="Arial"/>
                <w:sz w:val="16"/>
                <w:szCs w:val="16"/>
                <w:lang w:eastAsia="tr-TR"/>
              </w:rPr>
              <w:t>a</w:t>
            </w:r>
          </w:p>
        </w:tc>
        <w:tc>
          <w:tcPr>
            <w:tcW w:w="1538" w:type="pct"/>
            <w:tcBorders>
              <w:top w:val="single" w:sz="4" w:space="0" w:color="auto"/>
              <w:left w:val="single" w:sz="4" w:space="0" w:color="auto"/>
              <w:bottom w:val="single" w:sz="4" w:space="0" w:color="auto"/>
              <w:right w:val="single" w:sz="4" w:space="0" w:color="auto"/>
            </w:tcBorders>
            <w:vAlign w:val="center"/>
          </w:tcPr>
          <w:p w14:paraId="113D3F40" w14:textId="77777777" w:rsidR="00D16486" w:rsidRPr="00721243" w:rsidRDefault="00D16486" w:rsidP="00A212A9">
            <w:pPr>
              <w:ind w:right="109"/>
              <w:cnfStyle w:val="000000000000" w:firstRow="0" w:lastRow="0" w:firstColumn="0" w:lastColumn="0" w:oddVBand="0" w:evenVBand="0" w:oddHBand="0" w:evenHBand="0" w:firstRowFirstColumn="0" w:firstRowLastColumn="0" w:lastRowFirstColumn="0" w:lastRowLastColumn="0"/>
              <w:rPr>
                <w:rFonts w:eastAsia="Calibri" w:cs="Arial"/>
                <w:sz w:val="16"/>
                <w:szCs w:val="16"/>
                <w:lang w:eastAsia="tr-TR"/>
              </w:rPr>
            </w:pPr>
            <w:r w:rsidRPr="00721243">
              <w:rPr>
                <w:rFonts w:eastAsia="Calibri" w:cs="Arial"/>
                <w:sz w:val="16"/>
                <w:szCs w:val="16"/>
                <w:lang w:eastAsia="tr-TR"/>
              </w:rPr>
              <w:t>Povećan rizik od stradanja životinja usljed prelaska puta</w:t>
            </w:r>
          </w:p>
          <w:p w14:paraId="75B0342B" w14:textId="77777777" w:rsidR="00D16486" w:rsidRPr="00721243" w:rsidRDefault="00D16486" w:rsidP="00A212A9">
            <w:pPr>
              <w:ind w:right="109"/>
              <w:cnfStyle w:val="000000000000" w:firstRow="0" w:lastRow="0" w:firstColumn="0" w:lastColumn="0" w:oddVBand="0" w:evenVBand="0" w:oddHBand="0" w:evenHBand="0" w:firstRowFirstColumn="0" w:firstRowLastColumn="0" w:lastRowFirstColumn="0" w:lastRowLastColumn="0"/>
              <w:rPr>
                <w:rFonts w:eastAsia="Calibri" w:cs="Arial"/>
                <w:sz w:val="16"/>
                <w:szCs w:val="16"/>
                <w:lang w:eastAsia="tr-TR"/>
              </w:rPr>
            </w:pPr>
          </w:p>
          <w:p w14:paraId="03CE3F20" w14:textId="77777777" w:rsidR="00D16486" w:rsidRPr="00721243" w:rsidRDefault="00D16486" w:rsidP="00A212A9">
            <w:pPr>
              <w:ind w:right="109"/>
              <w:cnfStyle w:val="000000000000" w:firstRow="0" w:lastRow="0" w:firstColumn="0" w:lastColumn="0" w:oddVBand="0" w:evenVBand="0" w:oddHBand="0" w:evenHBand="0" w:firstRowFirstColumn="0" w:firstRowLastColumn="0" w:lastRowFirstColumn="0" w:lastRowLastColumn="0"/>
              <w:rPr>
                <w:rFonts w:eastAsia="Calibri" w:cs="Arial"/>
                <w:sz w:val="16"/>
                <w:szCs w:val="16"/>
                <w:lang w:eastAsia="tr-TR"/>
              </w:rPr>
            </w:pPr>
            <w:r w:rsidRPr="00721243">
              <w:rPr>
                <w:rFonts w:eastAsia="Calibri" w:cs="Arial"/>
                <w:sz w:val="16"/>
                <w:szCs w:val="16"/>
                <w:lang w:eastAsia="tr-TR"/>
              </w:rPr>
              <w:t>Invazivne vrste koje naseljavaju izmijenjeni ekosistem</w:t>
            </w:r>
          </w:p>
          <w:p w14:paraId="1A585883" w14:textId="77777777" w:rsidR="00D16486" w:rsidRPr="00721243" w:rsidRDefault="00D16486" w:rsidP="00A212A9">
            <w:pPr>
              <w:ind w:right="109"/>
              <w:cnfStyle w:val="000000000000" w:firstRow="0" w:lastRow="0" w:firstColumn="0" w:lastColumn="0" w:oddVBand="0" w:evenVBand="0" w:oddHBand="0" w:evenHBand="0" w:firstRowFirstColumn="0" w:firstRowLastColumn="0" w:lastRowFirstColumn="0" w:lastRowLastColumn="0"/>
              <w:rPr>
                <w:rFonts w:eastAsia="Calibri" w:cs="Arial"/>
                <w:sz w:val="16"/>
                <w:szCs w:val="16"/>
                <w:lang w:eastAsia="tr-TR"/>
              </w:rPr>
            </w:pPr>
          </w:p>
          <w:p w14:paraId="4A4861AC" w14:textId="77777777" w:rsidR="00D16486" w:rsidRPr="00721243" w:rsidRDefault="00D16486" w:rsidP="00A212A9">
            <w:pPr>
              <w:ind w:right="109"/>
              <w:cnfStyle w:val="000000000000" w:firstRow="0" w:lastRow="0" w:firstColumn="0" w:lastColumn="0" w:oddVBand="0" w:evenVBand="0" w:oddHBand="0" w:evenHBand="0" w:firstRowFirstColumn="0" w:firstRowLastColumn="0" w:lastRowFirstColumn="0" w:lastRowLastColumn="0"/>
              <w:rPr>
                <w:rFonts w:eastAsia="Calibri" w:cs="Arial"/>
                <w:sz w:val="16"/>
                <w:szCs w:val="16"/>
                <w:lang w:eastAsia="tr-TR"/>
              </w:rPr>
            </w:pPr>
            <w:r w:rsidRPr="00721243">
              <w:rPr>
                <w:rFonts w:eastAsia="Calibri" w:cs="Arial"/>
                <w:sz w:val="16"/>
                <w:szCs w:val="16"/>
                <w:lang w:eastAsia="tr-TR"/>
              </w:rPr>
              <w:t>Promjene u sastavu zemljišta i kvaliteta vode</w:t>
            </w:r>
          </w:p>
          <w:p w14:paraId="55D7D348" w14:textId="77777777" w:rsidR="00D16486" w:rsidRPr="00721243" w:rsidRDefault="00D16486" w:rsidP="00A212A9">
            <w:pPr>
              <w:ind w:right="109"/>
              <w:cnfStyle w:val="000000000000" w:firstRow="0" w:lastRow="0" w:firstColumn="0" w:lastColumn="0" w:oddVBand="0" w:evenVBand="0" w:oddHBand="0" w:evenHBand="0" w:firstRowFirstColumn="0" w:firstRowLastColumn="0" w:lastRowFirstColumn="0" w:lastRowLastColumn="0"/>
              <w:rPr>
                <w:rFonts w:eastAsia="Calibri" w:cs="Arial"/>
                <w:sz w:val="16"/>
                <w:szCs w:val="16"/>
                <w:lang w:eastAsia="tr-TR"/>
              </w:rPr>
            </w:pPr>
          </w:p>
          <w:p w14:paraId="53D15C27" w14:textId="77777777" w:rsidR="00D16486" w:rsidRPr="00721243" w:rsidRDefault="00D16486" w:rsidP="00A212A9">
            <w:pPr>
              <w:ind w:right="109"/>
              <w:cnfStyle w:val="000000000000" w:firstRow="0" w:lastRow="0" w:firstColumn="0" w:lastColumn="0" w:oddVBand="0" w:evenVBand="0" w:oddHBand="0" w:evenHBand="0" w:firstRowFirstColumn="0" w:firstRowLastColumn="0" w:lastRowFirstColumn="0" w:lastRowLastColumn="0"/>
              <w:rPr>
                <w:rFonts w:eastAsia="Calibri" w:cs="Arial"/>
                <w:sz w:val="16"/>
                <w:szCs w:val="16"/>
                <w:lang w:eastAsia="tr-TR"/>
              </w:rPr>
            </w:pPr>
            <w:r w:rsidRPr="00721243">
              <w:rPr>
                <w:rFonts w:eastAsia="Calibri" w:cs="Arial"/>
                <w:sz w:val="16"/>
                <w:szCs w:val="16"/>
                <w:lang w:eastAsia="tr-TR"/>
              </w:rPr>
              <w:t>Promjene u kvalitetu vazduha (stvaranje  prašine, itd.)</w:t>
            </w:r>
          </w:p>
          <w:p w14:paraId="21C92CB2" w14:textId="77777777" w:rsidR="00D16486" w:rsidRPr="00721243" w:rsidRDefault="00D16486" w:rsidP="00A212A9">
            <w:pPr>
              <w:ind w:right="109"/>
              <w:cnfStyle w:val="000000000000" w:firstRow="0" w:lastRow="0" w:firstColumn="0" w:lastColumn="0" w:oddVBand="0" w:evenVBand="0" w:oddHBand="0" w:evenHBand="0" w:firstRowFirstColumn="0" w:firstRowLastColumn="0" w:lastRowFirstColumn="0" w:lastRowLastColumn="0"/>
              <w:rPr>
                <w:rFonts w:eastAsia="Calibri" w:cs="Arial"/>
                <w:sz w:val="16"/>
                <w:szCs w:val="16"/>
                <w:lang w:eastAsia="tr-TR"/>
              </w:rPr>
            </w:pPr>
          </w:p>
          <w:p w14:paraId="3DC46B0D" w14:textId="77777777" w:rsidR="00D16486" w:rsidRPr="00721243" w:rsidRDefault="00D16486" w:rsidP="00A212A9">
            <w:pPr>
              <w:ind w:right="109"/>
              <w:cnfStyle w:val="000000000000" w:firstRow="0" w:lastRow="0" w:firstColumn="0" w:lastColumn="0" w:oddVBand="0" w:evenVBand="0" w:oddHBand="0" w:evenHBand="0" w:firstRowFirstColumn="0" w:firstRowLastColumn="0" w:lastRowFirstColumn="0" w:lastRowLastColumn="0"/>
              <w:rPr>
                <w:rFonts w:eastAsia="Calibri" w:cs="Arial"/>
                <w:sz w:val="16"/>
                <w:szCs w:val="16"/>
                <w:lang w:eastAsia="tr-TR"/>
              </w:rPr>
            </w:pPr>
            <w:r w:rsidRPr="00721243">
              <w:rPr>
                <w:rFonts w:eastAsia="Calibri" w:cs="Arial"/>
                <w:sz w:val="16"/>
                <w:szCs w:val="16"/>
                <w:lang w:eastAsia="tr-TR"/>
              </w:rPr>
              <w:t>Čvrsti i opasni otpad koji će nastati usljed projektnih aktivnosti</w:t>
            </w:r>
          </w:p>
          <w:p w14:paraId="334BA904" w14:textId="77777777" w:rsidR="00D16486" w:rsidRPr="00721243" w:rsidRDefault="00D16486" w:rsidP="00A212A9">
            <w:pPr>
              <w:ind w:right="109"/>
              <w:cnfStyle w:val="000000000000" w:firstRow="0" w:lastRow="0" w:firstColumn="0" w:lastColumn="0" w:oddVBand="0" w:evenVBand="0" w:oddHBand="0" w:evenHBand="0" w:firstRowFirstColumn="0" w:firstRowLastColumn="0" w:lastRowFirstColumn="0" w:lastRowLastColumn="0"/>
              <w:rPr>
                <w:rFonts w:eastAsia="Calibri" w:cs="Arial"/>
                <w:sz w:val="16"/>
                <w:szCs w:val="16"/>
                <w:lang w:eastAsia="tr-TR"/>
              </w:rPr>
            </w:pPr>
          </w:p>
          <w:p w14:paraId="789FC961" w14:textId="66B3B45C" w:rsidR="00D16486" w:rsidRPr="00721243" w:rsidRDefault="00D16486" w:rsidP="00A212A9">
            <w:pPr>
              <w:ind w:right="109"/>
              <w:cnfStyle w:val="000000000000" w:firstRow="0" w:lastRow="0" w:firstColumn="0" w:lastColumn="0" w:oddVBand="0" w:evenVBand="0" w:oddHBand="0" w:evenHBand="0" w:firstRowFirstColumn="0" w:firstRowLastColumn="0" w:lastRowFirstColumn="0" w:lastRowLastColumn="0"/>
              <w:rPr>
                <w:rFonts w:eastAsia="Calibri" w:cs="Arial"/>
                <w:sz w:val="16"/>
                <w:szCs w:val="16"/>
                <w:highlight w:val="yellow"/>
                <w:lang w:eastAsia="tr-TR"/>
              </w:rPr>
            </w:pPr>
            <w:r w:rsidRPr="00721243">
              <w:rPr>
                <w:rFonts w:eastAsia="Calibri" w:cs="Arial"/>
                <w:sz w:val="16"/>
                <w:szCs w:val="16"/>
                <w:lang w:eastAsia="tr-TR"/>
              </w:rPr>
              <w:t>Zagađenje bukom koje može uticati na ponašanje vrsta, posebno na elemente faune</w:t>
            </w:r>
          </w:p>
        </w:tc>
        <w:tc>
          <w:tcPr>
            <w:tcW w:w="803" w:type="pct"/>
            <w:tcBorders>
              <w:top w:val="single" w:sz="4" w:space="0" w:color="auto"/>
              <w:left w:val="single" w:sz="4" w:space="0" w:color="auto"/>
              <w:bottom w:val="single" w:sz="4" w:space="0" w:color="auto"/>
              <w:right w:val="single" w:sz="4" w:space="0" w:color="auto"/>
            </w:tcBorders>
            <w:vAlign w:val="center"/>
            <w:hideMark/>
          </w:tcPr>
          <w:p w14:paraId="24FD80A8" w14:textId="77777777" w:rsidR="00D16486" w:rsidRPr="00721243" w:rsidRDefault="00D16486" w:rsidP="00A212A9">
            <w:pPr>
              <w:jc w:val="center"/>
              <w:cnfStyle w:val="000000000000" w:firstRow="0" w:lastRow="0" w:firstColumn="0" w:lastColumn="0" w:oddVBand="0" w:evenVBand="0" w:oddHBand="0" w:evenHBand="0" w:firstRowFirstColumn="0" w:firstRowLastColumn="0" w:lastRowFirstColumn="0" w:lastRowLastColumn="0"/>
              <w:rPr>
                <w:rFonts w:eastAsia="Calibri" w:cs="Arial"/>
                <w:sz w:val="16"/>
                <w:szCs w:val="16"/>
                <w:highlight w:val="yellow"/>
                <w:lang w:eastAsia="tr-TR"/>
              </w:rPr>
            </w:pPr>
            <w:r w:rsidRPr="00721243">
              <w:rPr>
                <w:rFonts w:eastAsia="Calibri" w:cs="Arial"/>
                <w:sz w:val="16"/>
                <w:szCs w:val="16"/>
                <w:lang w:eastAsia="tr-TR"/>
              </w:rPr>
              <w:t>Izgradnja</w:t>
            </w:r>
          </w:p>
        </w:tc>
        <w:tc>
          <w:tcPr>
            <w:tcW w:w="968" w:type="pct"/>
            <w:tcBorders>
              <w:top w:val="single" w:sz="4" w:space="0" w:color="auto"/>
              <w:left w:val="single" w:sz="4" w:space="0" w:color="auto"/>
              <w:bottom w:val="single" w:sz="4" w:space="0" w:color="auto"/>
              <w:right w:val="single" w:sz="4" w:space="0" w:color="auto"/>
            </w:tcBorders>
            <w:vAlign w:val="center"/>
          </w:tcPr>
          <w:p w14:paraId="2C3D6E98" w14:textId="77777777" w:rsidR="00D16486" w:rsidRPr="00721243" w:rsidRDefault="00D16486" w:rsidP="00A212A9">
            <w:pPr>
              <w:jc w:val="center"/>
              <w:cnfStyle w:val="000000000000" w:firstRow="0" w:lastRow="0" w:firstColumn="0" w:lastColumn="0" w:oddVBand="0" w:evenVBand="0" w:oddHBand="0" w:evenHBand="0" w:firstRowFirstColumn="0" w:firstRowLastColumn="0" w:lastRowFirstColumn="0" w:lastRowLastColumn="0"/>
              <w:rPr>
                <w:rFonts w:eastAsia="Arial" w:cs="Arial"/>
                <w:sz w:val="16"/>
                <w:szCs w:val="16"/>
                <w:lang w:eastAsia="tr-TR"/>
              </w:rPr>
            </w:pPr>
            <w:r w:rsidRPr="00721243">
              <w:rPr>
                <w:rFonts w:eastAsia="Arial" w:cs="Arial"/>
                <w:sz w:val="16"/>
                <w:szCs w:val="16"/>
                <w:lang w:eastAsia="tr-TR"/>
              </w:rPr>
              <w:t>Remećenje faune u blizini projektnog područja</w:t>
            </w:r>
          </w:p>
          <w:p w14:paraId="4BC89496" w14:textId="77777777" w:rsidR="00D16486" w:rsidRPr="00721243" w:rsidRDefault="00D16486" w:rsidP="00A212A9">
            <w:pPr>
              <w:jc w:val="center"/>
              <w:cnfStyle w:val="000000000000" w:firstRow="0" w:lastRow="0" w:firstColumn="0" w:lastColumn="0" w:oddVBand="0" w:evenVBand="0" w:oddHBand="0" w:evenHBand="0" w:firstRowFirstColumn="0" w:firstRowLastColumn="0" w:lastRowFirstColumn="0" w:lastRowLastColumn="0"/>
              <w:rPr>
                <w:rFonts w:eastAsia="Arial" w:cs="Arial"/>
                <w:sz w:val="16"/>
                <w:szCs w:val="16"/>
                <w:lang w:eastAsia="tr-TR"/>
              </w:rPr>
            </w:pPr>
          </w:p>
          <w:p w14:paraId="68F91063" w14:textId="77777777" w:rsidR="00D16486" w:rsidRPr="00721243" w:rsidRDefault="00D16486" w:rsidP="00A212A9">
            <w:pPr>
              <w:jc w:val="center"/>
              <w:cnfStyle w:val="000000000000" w:firstRow="0" w:lastRow="0" w:firstColumn="0" w:lastColumn="0" w:oddVBand="0" w:evenVBand="0" w:oddHBand="0" w:evenHBand="0" w:firstRowFirstColumn="0" w:firstRowLastColumn="0" w:lastRowFirstColumn="0" w:lastRowLastColumn="0"/>
              <w:rPr>
                <w:rFonts w:eastAsia="Arial" w:cs="Arial"/>
                <w:sz w:val="16"/>
                <w:szCs w:val="16"/>
                <w:lang w:eastAsia="tr-TR"/>
              </w:rPr>
            </w:pPr>
            <w:r w:rsidRPr="00721243">
              <w:rPr>
                <w:rFonts w:eastAsia="Arial" w:cs="Arial"/>
                <w:sz w:val="16"/>
                <w:szCs w:val="16"/>
                <w:lang w:eastAsia="tr-TR"/>
              </w:rPr>
              <w:t>Gubitak flore u blizini projektnog područja</w:t>
            </w:r>
          </w:p>
        </w:tc>
        <w:tc>
          <w:tcPr>
            <w:tcW w:w="484" w:type="pct"/>
            <w:tcBorders>
              <w:top w:val="single" w:sz="4" w:space="0" w:color="auto"/>
              <w:left w:val="single" w:sz="4" w:space="0" w:color="auto"/>
              <w:bottom w:val="single" w:sz="4" w:space="0" w:color="auto"/>
              <w:right w:val="single" w:sz="4" w:space="0" w:color="auto"/>
            </w:tcBorders>
            <w:vAlign w:val="center"/>
            <w:hideMark/>
          </w:tcPr>
          <w:p w14:paraId="35F69443" w14:textId="77777777" w:rsidR="00D16486" w:rsidRPr="00721243" w:rsidRDefault="00D16486" w:rsidP="00A212A9">
            <w:pPr>
              <w:jc w:val="center"/>
              <w:cnfStyle w:val="000000000000" w:firstRow="0" w:lastRow="0" w:firstColumn="0" w:lastColumn="0" w:oddVBand="0" w:evenVBand="0" w:oddHBand="0" w:evenHBand="0" w:firstRowFirstColumn="0" w:firstRowLastColumn="0" w:lastRowFirstColumn="0" w:lastRowLastColumn="0"/>
              <w:rPr>
                <w:rFonts w:eastAsia="Calibri" w:cs="Arial"/>
                <w:sz w:val="16"/>
                <w:szCs w:val="16"/>
                <w:highlight w:val="yellow"/>
                <w:lang w:eastAsia="tr-TR"/>
              </w:rPr>
            </w:pPr>
            <w:r w:rsidRPr="00721243">
              <w:rPr>
                <w:rFonts w:eastAsia="Calibri" w:cs="Arial"/>
                <w:sz w:val="16"/>
                <w:szCs w:val="16"/>
                <w:lang w:eastAsia="tr-TR"/>
              </w:rPr>
              <w:t>Negativan</w:t>
            </w:r>
          </w:p>
        </w:tc>
        <w:tc>
          <w:tcPr>
            <w:tcW w:w="578" w:type="pct"/>
            <w:tcBorders>
              <w:top w:val="single" w:sz="4" w:space="0" w:color="auto"/>
              <w:left w:val="single" w:sz="4" w:space="0" w:color="auto"/>
              <w:bottom w:val="single" w:sz="4" w:space="0" w:color="auto"/>
              <w:right w:val="single" w:sz="4" w:space="0" w:color="auto"/>
            </w:tcBorders>
            <w:shd w:val="clear" w:color="auto" w:fill="92D050"/>
            <w:vAlign w:val="center"/>
            <w:hideMark/>
          </w:tcPr>
          <w:p w14:paraId="4FA29034" w14:textId="77777777" w:rsidR="00D16486" w:rsidRPr="00721243" w:rsidRDefault="00D16486" w:rsidP="00A212A9">
            <w:pPr>
              <w:jc w:val="center"/>
              <w:cnfStyle w:val="000000000000" w:firstRow="0" w:lastRow="0" w:firstColumn="0" w:lastColumn="0" w:oddVBand="0" w:evenVBand="0" w:oddHBand="0" w:evenHBand="0" w:firstRowFirstColumn="0" w:firstRowLastColumn="0" w:lastRowFirstColumn="0" w:lastRowLastColumn="0"/>
              <w:rPr>
                <w:rFonts w:eastAsia="Calibri" w:cs="Arial"/>
                <w:bCs/>
                <w:sz w:val="16"/>
                <w:szCs w:val="16"/>
                <w:highlight w:val="yellow"/>
                <w:lang w:eastAsia="tr-TR"/>
              </w:rPr>
            </w:pPr>
            <w:r w:rsidRPr="00721243">
              <w:rPr>
                <w:rFonts w:eastAsia="Calibri" w:cs="Arial"/>
                <w:bCs/>
                <w:sz w:val="16"/>
                <w:szCs w:val="16"/>
                <w:lang w:eastAsia="tr-TR"/>
              </w:rPr>
              <w:t>Nizak</w:t>
            </w:r>
          </w:p>
        </w:tc>
      </w:tr>
      <w:tr w:rsidR="00D16486" w:rsidRPr="00721243" w14:paraId="17940F5D" w14:textId="77777777" w:rsidTr="00A212A9">
        <w:tc>
          <w:tcPr>
            <w:cnfStyle w:val="001000000000" w:firstRow="0" w:lastRow="0" w:firstColumn="1" w:lastColumn="0" w:oddVBand="0" w:evenVBand="0" w:oddHBand="0" w:evenHBand="0" w:firstRowFirstColumn="0" w:firstRowLastColumn="0" w:lastRowFirstColumn="0" w:lastRowLastColumn="0"/>
            <w:tcW w:w="629" w:type="pct"/>
            <w:vMerge/>
            <w:tcBorders>
              <w:top w:val="single" w:sz="4" w:space="0" w:color="auto"/>
              <w:left w:val="single" w:sz="4" w:space="0" w:color="auto"/>
              <w:bottom w:val="single" w:sz="4" w:space="0" w:color="auto"/>
              <w:right w:val="single" w:sz="4" w:space="0" w:color="auto"/>
            </w:tcBorders>
            <w:vAlign w:val="center"/>
            <w:hideMark/>
          </w:tcPr>
          <w:p w14:paraId="7B0231FA" w14:textId="77777777" w:rsidR="00D16486" w:rsidRPr="00721243" w:rsidRDefault="00D16486" w:rsidP="00A212A9">
            <w:pPr>
              <w:jc w:val="left"/>
              <w:rPr>
                <w:rFonts w:eastAsia="Calibri" w:cs="Arial"/>
                <w:sz w:val="16"/>
                <w:szCs w:val="16"/>
                <w:highlight w:val="yellow"/>
                <w:lang w:eastAsia="tr-TR"/>
              </w:rPr>
            </w:pPr>
          </w:p>
        </w:tc>
        <w:tc>
          <w:tcPr>
            <w:tcW w:w="1538" w:type="pct"/>
            <w:tcBorders>
              <w:top w:val="single" w:sz="4" w:space="0" w:color="auto"/>
              <w:left w:val="single" w:sz="4" w:space="0" w:color="auto"/>
              <w:bottom w:val="single" w:sz="4" w:space="0" w:color="auto"/>
              <w:right w:val="single" w:sz="4" w:space="0" w:color="auto"/>
            </w:tcBorders>
            <w:vAlign w:val="center"/>
            <w:hideMark/>
          </w:tcPr>
          <w:p w14:paraId="1E44339E" w14:textId="7E7B588F" w:rsidR="00D16486" w:rsidRPr="00721243" w:rsidRDefault="00D16486" w:rsidP="00A212A9">
            <w:pPr>
              <w:ind w:right="109"/>
              <w:cnfStyle w:val="000000000000" w:firstRow="0" w:lastRow="0" w:firstColumn="0" w:lastColumn="0" w:oddVBand="0" w:evenVBand="0" w:oddHBand="0" w:evenHBand="0" w:firstRowFirstColumn="0" w:firstRowLastColumn="0" w:lastRowFirstColumn="0" w:lastRowLastColumn="0"/>
              <w:rPr>
                <w:rFonts w:eastAsia="Calibri" w:cs="Arial"/>
                <w:sz w:val="16"/>
                <w:szCs w:val="16"/>
                <w:highlight w:val="yellow"/>
                <w:lang w:eastAsia="tr-TR"/>
              </w:rPr>
            </w:pPr>
            <w:r w:rsidRPr="00721243">
              <w:rPr>
                <w:rFonts w:eastAsia="Calibri" w:cs="Arial"/>
                <w:sz w:val="16"/>
                <w:szCs w:val="16"/>
                <w:lang w:eastAsia="tr-TR"/>
              </w:rPr>
              <w:t xml:space="preserve">Područje odlagališta čvrstog otpada je već uticalo na izmjenu staništa (gubitak vegetacije), a zbog visokog antropogenog uticaja na tom području, vrste faune su se udaljile sa predmetne lokacije. Realizacijom projekta poboljšaće se </w:t>
            </w:r>
            <w:r w:rsidR="007E5C52" w:rsidRPr="00721243">
              <w:rPr>
                <w:rFonts w:eastAsia="Calibri" w:cs="Arial"/>
                <w:sz w:val="16"/>
                <w:szCs w:val="16"/>
                <w:lang w:eastAsia="tr-TR"/>
              </w:rPr>
              <w:t xml:space="preserve">stanje </w:t>
            </w:r>
            <w:r w:rsidRPr="00721243">
              <w:rPr>
                <w:rFonts w:eastAsia="Calibri" w:cs="Arial"/>
                <w:sz w:val="16"/>
                <w:szCs w:val="16"/>
                <w:lang w:eastAsia="tr-TR"/>
              </w:rPr>
              <w:t>biodiverzitet</w:t>
            </w:r>
            <w:r w:rsidR="007E5C52" w:rsidRPr="00721243">
              <w:rPr>
                <w:rFonts w:eastAsia="Calibri" w:cs="Arial"/>
                <w:sz w:val="16"/>
                <w:szCs w:val="16"/>
                <w:lang w:eastAsia="tr-TR"/>
              </w:rPr>
              <w:t>a</w:t>
            </w:r>
            <w:r w:rsidRPr="00721243">
              <w:rPr>
                <w:rFonts w:eastAsia="Calibri" w:cs="Arial"/>
                <w:sz w:val="16"/>
                <w:szCs w:val="16"/>
                <w:lang w:eastAsia="tr-TR"/>
              </w:rPr>
              <w:t xml:space="preserve"> i uspostaviti ravnoteža ekosistema</w:t>
            </w:r>
          </w:p>
        </w:tc>
        <w:tc>
          <w:tcPr>
            <w:tcW w:w="803" w:type="pct"/>
            <w:tcBorders>
              <w:top w:val="single" w:sz="4" w:space="0" w:color="auto"/>
              <w:left w:val="single" w:sz="4" w:space="0" w:color="auto"/>
              <w:bottom w:val="single" w:sz="4" w:space="0" w:color="auto"/>
              <w:right w:val="single" w:sz="4" w:space="0" w:color="auto"/>
            </w:tcBorders>
            <w:vAlign w:val="center"/>
            <w:hideMark/>
          </w:tcPr>
          <w:p w14:paraId="397CE82D" w14:textId="77777777" w:rsidR="00D16486" w:rsidRPr="00721243" w:rsidRDefault="00D16486" w:rsidP="00A212A9">
            <w:pPr>
              <w:jc w:val="center"/>
              <w:cnfStyle w:val="000000000000" w:firstRow="0" w:lastRow="0" w:firstColumn="0" w:lastColumn="0" w:oddVBand="0" w:evenVBand="0" w:oddHBand="0" w:evenHBand="0" w:firstRowFirstColumn="0" w:firstRowLastColumn="0" w:lastRowFirstColumn="0" w:lastRowLastColumn="0"/>
              <w:rPr>
                <w:rFonts w:eastAsia="Calibri" w:cs="Arial"/>
                <w:sz w:val="16"/>
                <w:szCs w:val="16"/>
                <w:highlight w:val="yellow"/>
                <w:lang w:eastAsia="tr-TR"/>
              </w:rPr>
            </w:pPr>
            <w:r w:rsidRPr="00721243">
              <w:rPr>
                <w:rFonts w:eastAsia="Calibri" w:cs="Arial"/>
                <w:sz w:val="16"/>
                <w:szCs w:val="16"/>
                <w:lang w:eastAsia="tr-TR"/>
              </w:rPr>
              <w:t>Operativna faza</w:t>
            </w:r>
          </w:p>
        </w:tc>
        <w:tc>
          <w:tcPr>
            <w:tcW w:w="968" w:type="pct"/>
            <w:tcBorders>
              <w:top w:val="single" w:sz="4" w:space="0" w:color="auto"/>
              <w:left w:val="single" w:sz="4" w:space="0" w:color="auto"/>
              <w:bottom w:val="single" w:sz="4" w:space="0" w:color="auto"/>
              <w:right w:val="single" w:sz="4" w:space="0" w:color="auto"/>
            </w:tcBorders>
            <w:vAlign w:val="center"/>
          </w:tcPr>
          <w:p w14:paraId="07E3CD89" w14:textId="77777777" w:rsidR="00D16486" w:rsidRPr="00721243" w:rsidRDefault="00D16486" w:rsidP="00A212A9">
            <w:pPr>
              <w:jc w:val="center"/>
              <w:cnfStyle w:val="000000000000" w:firstRow="0" w:lastRow="0" w:firstColumn="0" w:lastColumn="0" w:oddVBand="0" w:evenVBand="0" w:oddHBand="0" w:evenHBand="0" w:firstRowFirstColumn="0" w:firstRowLastColumn="0" w:lastRowFirstColumn="0" w:lastRowLastColumn="0"/>
              <w:rPr>
                <w:rFonts w:eastAsia="Arial" w:cs="Arial"/>
                <w:sz w:val="16"/>
                <w:szCs w:val="16"/>
                <w:lang w:eastAsia="tr-TR"/>
              </w:rPr>
            </w:pPr>
            <w:r w:rsidRPr="00721243">
              <w:rPr>
                <w:rFonts w:eastAsia="Arial" w:cs="Arial"/>
                <w:sz w:val="16"/>
                <w:szCs w:val="16"/>
                <w:lang w:eastAsia="tr-TR"/>
              </w:rPr>
              <w:t>Formiranje nove vegetacije na projektnom području</w:t>
            </w:r>
          </w:p>
          <w:p w14:paraId="4950A350" w14:textId="77777777" w:rsidR="00D16486" w:rsidRPr="00721243" w:rsidRDefault="00D16486" w:rsidP="00A212A9">
            <w:pPr>
              <w:jc w:val="center"/>
              <w:cnfStyle w:val="000000000000" w:firstRow="0" w:lastRow="0" w:firstColumn="0" w:lastColumn="0" w:oddVBand="0" w:evenVBand="0" w:oddHBand="0" w:evenHBand="0" w:firstRowFirstColumn="0" w:firstRowLastColumn="0" w:lastRowFirstColumn="0" w:lastRowLastColumn="0"/>
              <w:rPr>
                <w:rFonts w:eastAsia="Arial" w:cs="Arial"/>
                <w:sz w:val="16"/>
                <w:szCs w:val="16"/>
                <w:lang w:eastAsia="tr-TR"/>
              </w:rPr>
            </w:pPr>
          </w:p>
          <w:p w14:paraId="359603CA" w14:textId="77777777" w:rsidR="00D16486" w:rsidRPr="00721243" w:rsidRDefault="00D16486" w:rsidP="00A212A9">
            <w:pPr>
              <w:jc w:val="center"/>
              <w:cnfStyle w:val="000000000000" w:firstRow="0" w:lastRow="0" w:firstColumn="0" w:lastColumn="0" w:oddVBand="0" w:evenVBand="0" w:oddHBand="0" w:evenHBand="0" w:firstRowFirstColumn="0" w:firstRowLastColumn="0" w:lastRowFirstColumn="0" w:lastRowLastColumn="0"/>
              <w:rPr>
                <w:rFonts w:eastAsia="Arial" w:cs="Arial"/>
                <w:sz w:val="16"/>
                <w:szCs w:val="16"/>
                <w:lang w:eastAsia="tr-TR"/>
              </w:rPr>
            </w:pPr>
            <w:r w:rsidRPr="00721243">
              <w:rPr>
                <w:rFonts w:eastAsia="Arial" w:cs="Arial"/>
                <w:sz w:val="16"/>
                <w:szCs w:val="16"/>
                <w:lang w:eastAsia="tr-TR"/>
              </w:rPr>
              <w:t>Stvaranje novih staništa za faunu</w:t>
            </w:r>
          </w:p>
          <w:p w14:paraId="571C1A0C" w14:textId="77777777" w:rsidR="00D16486" w:rsidRPr="00721243" w:rsidRDefault="00D16486" w:rsidP="00A212A9">
            <w:pPr>
              <w:jc w:val="center"/>
              <w:cnfStyle w:val="000000000000" w:firstRow="0" w:lastRow="0" w:firstColumn="0" w:lastColumn="0" w:oddVBand="0" w:evenVBand="0" w:oddHBand="0" w:evenHBand="0" w:firstRowFirstColumn="0" w:firstRowLastColumn="0" w:lastRowFirstColumn="0" w:lastRowLastColumn="0"/>
              <w:rPr>
                <w:rFonts w:eastAsia="Arial" w:cs="Arial"/>
                <w:sz w:val="16"/>
                <w:szCs w:val="16"/>
                <w:lang w:eastAsia="tr-TR"/>
              </w:rPr>
            </w:pPr>
          </w:p>
          <w:p w14:paraId="6C202B01" w14:textId="77777777" w:rsidR="00D16486" w:rsidRPr="00721243" w:rsidRDefault="00D16486" w:rsidP="00A212A9">
            <w:pPr>
              <w:jc w:val="center"/>
              <w:cnfStyle w:val="000000000000" w:firstRow="0" w:lastRow="0" w:firstColumn="0" w:lastColumn="0" w:oddVBand="0" w:evenVBand="0" w:oddHBand="0" w:evenHBand="0" w:firstRowFirstColumn="0" w:firstRowLastColumn="0" w:lastRowFirstColumn="0" w:lastRowLastColumn="0"/>
              <w:rPr>
                <w:rFonts w:eastAsia="Arial" w:cs="Arial"/>
                <w:sz w:val="16"/>
                <w:szCs w:val="16"/>
                <w:lang w:eastAsia="tr-TR"/>
              </w:rPr>
            </w:pPr>
            <w:r w:rsidRPr="00721243">
              <w:rPr>
                <w:rFonts w:eastAsia="Arial" w:cs="Arial"/>
                <w:sz w:val="16"/>
                <w:szCs w:val="16"/>
                <w:lang w:eastAsia="tr-TR"/>
              </w:rPr>
              <w:t>Postizanje ekološke ravnoteže</w:t>
            </w:r>
          </w:p>
        </w:tc>
        <w:tc>
          <w:tcPr>
            <w:tcW w:w="484" w:type="pct"/>
            <w:tcBorders>
              <w:top w:val="single" w:sz="4" w:space="0" w:color="auto"/>
              <w:left w:val="single" w:sz="4" w:space="0" w:color="auto"/>
              <w:bottom w:val="single" w:sz="4" w:space="0" w:color="auto"/>
              <w:right w:val="single" w:sz="4" w:space="0" w:color="auto"/>
            </w:tcBorders>
            <w:vAlign w:val="center"/>
            <w:hideMark/>
          </w:tcPr>
          <w:p w14:paraId="291EADBD" w14:textId="77777777" w:rsidR="00D16486" w:rsidRPr="00721243" w:rsidRDefault="00D16486" w:rsidP="00A212A9">
            <w:pPr>
              <w:jc w:val="center"/>
              <w:cnfStyle w:val="000000000000" w:firstRow="0" w:lastRow="0" w:firstColumn="0" w:lastColumn="0" w:oddVBand="0" w:evenVBand="0" w:oddHBand="0" w:evenHBand="0" w:firstRowFirstColumn="0" w:firstRowLastColumn="0" w:lastRowFirstColumn="0" w:lastRowLastColumn="0"/>
              <w:rPr>
                <w:rFonts w:eastAsia="Calibri" w:cs="Arial"/>
                <w:sz w:val="16"/>
                <w:szCs w:val="16"/>
                <w:highlight w:val="yellow"/>
                <w:lang w:eastAsia="tr-TR"/>
              </w:rPr>
            </w:pPr>
            <w:r w:rsidRPr="00721243">
              <w:rPr>
                <w:rFonts w:eastAsia="Calibri" w:cs="Arial"/>
                <w:sz w:val="16"/>
                <w:szCs w:val="16"/>
                <w:lang w:eastAsia="tr-TR"/>
              </w:rPr>
              <w:t>Pozitivan</w:t>
            </w:r>
          </w:p>
        </w:tc>
        <w:tc>
          <w:tcPr>
            <w:tcW w:w="578" w:type="pct"/>
            <w:tcBorders>
              <w:top w:val="single" w:sz="4" w:space="0" w:color="auto"/>
              <w:left w:val="single" w:sz="4" w:space="0" w:color="auto"/>
              <w:bottom w:val="single" w:sz="4" w:space="0" w:color="auto"/>
              <w:right w:val="single" w:sz="4" w:space="0" w:color="auto"/>
            </w:tcBorders>
            <w:vAlign w:val="center"/>
            <w:hideMark/>
          </w:tcPr>
          <w:p w14:paraId="18FC068D" w14:textId="77777777" w:rsidR="00D16486" w:rsidRPr="00721243" w:rsidRDefault="00D16486" w:rsidP="00A212A9">
            <w:pPr>
              <w:jc w:val="center"/>
              <w:cnfStyle w:val="000000000000" w:firstRow="0" w:lastRow="0" w:firstColumn="0" w:lastColumn="0" w:oddVBand="0" w:evenVBand="0" w:oddHBand="0" w:evenHBand="0" w:firstRowFirstColumn="0" w:firstRowLastColumn="0" w:lastRowFirstColumn="0" w:lastRowLastColumn="0"/>
              <w:rPr>
                <w:rFonts w:eastAsia="Calibri" w:cs="Arial"/>
                <w:bCs/>
                <w:sz w:val="16"/>
                <w:szCs w:val="16"/>
                <w:highlight w:val="yellow"/>
                <w:lang w:eastAsia="tr-TR"/>
              </w:rPr>
            </w:pPr>
            <w:r w:rsidRPr="00721243">
              <w:rPr>
                <w:rFonts w:cs="Arial"/>
                <w:bCs/>
                <w:sz w:val="16"/>
                <w:lang w:eastAsia="tr-TR"/>
              </w:rPr>
              <w:t>-</w:t>
            </w:r>
          </w:p>
        </w:tc>
      </w:tr>
      <w:bookmarkEnd w:id="659"/>
    </w:tbl>
    <w:p w14:paraId="261E28D8" w14:textId="77777777" w:rsidR="00D16486" w:rsidRPr="00721243" w:rsidRDefault="00D16486" w:rsidP="00D16486"/>
    <w:p w14:paraId="6E11B9F0" w14:textId="77777777" w:rsidR="00D16486" w:rsidRPr="00721243" w:rsidRDefault="00D16486" w:rsidP="00D16486">
      <w:pPr>
        <w:pStyle w:val="Heading3"/>
        <w:numPr>
          <w:ilvl w:val="2"/>
          <w:numId w:val="2"/>
        </w:numPr>
        <w:rPr>
          <w:rFonts w:cs="Arial"/>
        </w:rPr>
      </w:pPr>
      <w:bookmarkStart w:id="660" w:name="_Toc219977493"/>
      <w:bookmarkStart w:id="661" w:name="_Toc221003226"/>
      <w:r w:rsidRPr="00721243">
        <w:t>Uticaji na akvatična staništa</w:t>
      </w:r>
      <w:bookmarkEnd w:id="660"/>
      <w:bookmarkEnd w:id="661"/>
    </w:p>
    <w:p w14:paraId="3917135D" w14:textId="77777777" w:rsidR="00D16486" w:rsidRPr="00721243" w:rsidRDefault="00D16486" w:rsidP="00D16486">
      <w:pPr>
        <w:rPr>
          <w:rFonts w:cs="Arial"/>
        </w:rPr>
      </w:pPr>
    </w:p>
    <w:p w14:paraId="454EB545" w14:textId="77777777" w:rsidR="00D16486" w:rsidRPr="00721243" w:rsidRDefault="00D16486" w:rsidP="00D16486">
      <w:pPr>
        <w:rPr>
          <w:rFonts w:cs="Arial"/>
        </w:rPr>
      </w:pPr>
      <w:r w:rsidRPr="00721243">
        <w:rPr>
          <w:rFonts w:cs="Arial"/>
        </w:rPr>
        <w:t>U blizini odlagališta čvrstog otpada KAP-a nalaze se rijeka Morača, rijeka Cijevna i Skadarsko jezero. Rijeka Morača prolazi u blizini lokacije KAP-a i uliva se u Skadarsko jezero. Odlagalište kontaminira rijeku usljed erozije i miješanja sa atmosferskim vodama. Ova pitanja negativno utiču i na kvalitet vode i na strukturu dna rijeke. Stoga je biodiverzitet rijeke trenutno ugrožen zbog odlagališta čvrstog otpada.</w:t>
      </w:r>
    </w:p>
    <w:p w14:paraId="778CF3C7" w14:textId="77777777" w:rsidR="00D16486" w:rsidRPr="00721243" w:rsidRDefault="00D16486" w:rsidP="00D16486">
      <w:pPr>
        <w:rPr>
          <w:rFonts w:cs="Arial"/>
        </w:rPr>
      </w:pPr>
    </w:p>
    <w:p w14:paraId="7570FFB8" w14:textId="77777777" w:rsidR="00D16486" w:rsidRPr="00721243" w:rsidRDefault="00D16486" w:rsidP="00D16486">
      <w:pPr>
        <w:rPr>
          <w:rFonts w:cs="Arial"/>
        </w:rPr>
      </w:pPr>
      <w:r w:rsidRPr="00721243">
        <w:rPr>
          <w:rFonts w:cs="Arial"/>
        </w:rPr>
        <w:t>Nakon realizacije projekta čvrsti otpad se više neće skladištiti na tom području. Stoga će zagađivači koji dospijevaju u rijeku zbog predmetnog otpada biti eliminisani. To će imati pozitivan uticaj na rijeku. Tokom izgradnje, uticaji na vodenu sredinu mogu biti sljedeći:</w:t>
      </w:r>
    </w:p>
    <w:p w14:paraId="0B0F1B60" w14:textId="77777777" w:rsidR="00D16486" w:rsidRPr="00721243" w:rsidRDefault="00D16486" w:rsidP="00D16486">
      <w:pPr>
        <w:rPr>
          <w:rFonts w:cs="Arial"/>
        </w:rPr>
      </w:pPr>
    </w:p>
    <w:p w14:paraId="5D99EA25" w14:textId="6487EFD4" w:rsidR="00D16486" w:rsidRPr="00721243" w:rsidRDefault="00D16486" w:rsidP="00367D24">
      <w:pPr>
        <w:pStyle w:val="ListParagraph"/>
        <w:numPr>
          <w:ilvl w:val="0"/>
          <w:numId w:val="18"/>
        </w:numPr>
        <w:rPr>
          <w:lang w:val="sr-Latn-ME"/>
        </w:rPr>
      </w:pPr>
      <w:r w:rsidRPr="00721243">
        <w:rPr>
          <w:lang w:val="sr-Latn-ME"/>
        </w:rPr>
        <w:t>Zagađenje vode zbog ispuštanja građevinskog otpada u rijeku</w:t>
      </w:r>
      <w:r w:rsidR="00D54548" w:rsidRPr="00721243">
        <w:rPr>
          <w:lang w:val="sr-Latn-ME"/>
        </w:rPr>
        <w:t>,</w:t>
      </w:r>
    </w:p>
    <w:p w14:paraId="74B87716" w14:textId="386E88EB" w:rsidR="00D16486" w:rsidRPr="00721243" w:rsidRDefault="00D16486" w:rsidP="00367D24">
      <w:pPr>
        <w:pStyle w:val="ListParagraph"/>
        <w:numPr>
          <w:ilvl w:val="0"/>
          <w:numId w:val="18"/>
        </w:numPr>
        <w:rPr>
          <w:lang w:val="sr-Latn-ME"/>
        </w:rPr>
      </w:pPr>
      <w:r w:rsidRPr="00721243">
        <w:rPr>
          <w:lang w:val="sr-Latn-ME"/>
        </w:rPr>
        <w:t>Intervencije na riječni tok i remećenje strukture dna rijeke</w:t>
      </w:r>
      <w:r w:rsidR="00D54548" w:rsidRPr="00721243">
        <w:rPr>
          <w:lang w:val="sr-Latn-ME"/>
        </w:rPr>
        <w:t>,</w:t>
      </w:r>
    </w:p>
    <w:p w14:paraId="63BD8B8A" w14:textId="7B6ACA84" w:rsidR="00D16486" w:rsidRPr="00721243" w:rsidRDefault="00D16486" w:rsidP="00367D24">
      <w:pPr>
        <w:pStyle w:val="ListParagraph"/>
        <w:numPr>
          <w:ilvl w:val="0"/>
          <w:numId w:val="18"/>
        </w:numPr>
        <w:rPr>
          <w:lang w:val="sr-Latn-ME"/>
        </w:rPr>
      </w:pPr>
      <w:r w:rsidRPr="00721243">
        <w:rPr>
          <w:lang w:val="sr-Latn-ME"/>
        </w:rPr>
        <w:t>Povećana sedimentacija</w:t>
      </w:r>
      <w:r w:rsidR="00D54548" w:rsidRPr="00721243">
        <w:rPr>
          <w:lang w:val="sr-Latn-ME"/>
        </w:rPr>
        <w:t>,</w:t>
      </w:r>
    </w:p>
    <w:p w14:paraId="799F1368" w14:textId="4613A462" w:rsidR="00D16486" w:rsidRPr="00721243" w:rsidRDefault="00D16486" w:rsidP="00367D24">
      <w:pPr>
        <w:pStyle w:val="ListParagraph"/>
        <w:numPr>
          <w:ilvl w:val="0"/>
          <w:numId w:val="18"/>
        </w:numPr>
        <w:rPr>
          <w:lang w:val="sr-Latn-ME"/>
        </w:rPr>
      </w:pPr>
      <w:r w:rsidRPr="00721243">
        <w:rPr>
          <w:lang w:val="sr-Latn-ME"/>
        </w:rPr>
        <w:t>Ispuštanje hemijskog otpada u rijeku tokom izgradnje</w:t>
      </w:r>
      <w:r w:rsidR="00D54548" w:rsidRPr="00721243">
        <w:rPr>
          <w:lang w:val="sr-Latn-ME"/>
        </w:rPr>
        <w:t>,</w:t>
      </w:r>
    </w:p>
    <w:p w14:paraId="66B87AA9" w14:textId="77777777" w:rsidR="00D16486" w:rsidRPr="00721243" w:rsidRDefault="00D16486" w:rsidP="00367D24">
      <w:pPr>
        <w:pStyle w:val="ListParagraph"/>
        <w:numPr>
          <w:ilvl w:val="0"/>
          <w:numId w:val="18"/>
        </w:numPr>
        <w:rPr>
          <w:lang w:val="sr-Latn-ME"/>
        </w:rPr>
      </w:pPr>
      <w:r w:rsidRPr="00721243">
        <w:rPr>
          <w:lang w:val="sr-Latn-ME"/>
        </w:rPr>
        <w:t>Uticaj na kvalitet vode i strukturu dna rijeke usljed prelaska građevinske mehanizacije preko rijeke.</w:t>
      </w:r>
    </w:p>
    <w:p w14:paraId="4E46853A" w14:textId="77777777" w:rsidR="00D16486" w:rsidRPr="00721243" w:rsidRDefault="00D16486" w:rsidP="00D16486">
      <w:pPr>
        <w:rPr>
          <w:rFonts w:cs="Arial"/>
        </w:rPr>
      </w:pPr>
    </w:p>
    <w:p w14:paraId="74532BED" w14:textId="2C9C5B02" w:rsidR="00C24064" w:rsidRPr="00721243" w:rsidRDefault="00D16486" w:rsidP="00D16486">
      <w:pPr>
        <w:rPr>
          <w:rFonts w:eastAsiaTheme="minorEastAsia" w:cs="Arial"/>
          <w:b/>
          <w:sz w:val="16"/>
          <w:szCs w:val="16"/>
        </w:rPr>
      </w:pPr>
      <w:r w:rsidRPr="00721243">
        <w:rPr>
          <w:rFonts w:eastAsiaTheme="minorEastAsia" w:cs="Arial"/>
          <w:szCs w:val="20"/>
        </w:rPr>
        <w:t xml:space="preserve">Opseg, jačina i značaj uticaja na akvatična staništa i floru-faunu prikazani su u </w:t>
      </w:r>
      <w:r w:rsidR="00C24064">
        <w:rPr>
          <w:rFonts w:eastAsiaTheme="minorEastAsia" w:cs="Arial"/>
          <w:szCs w:val="20"/>
        </w:rPr>
        <w:t>tabeli 34</w:t>
      </w:r>
    </w:p>
    <w:p w14:paraId="2741A7FF" w14:textId="5A93F11B" w:rsidR="007A0618" w:rsidRDefault="007A0618">
      <w:pPr>
        <w:jc w:val="left"/>
        <w:rPr>
          <w:color w:val="000000" w:themeColor="text1"/>
          <w:sz w:val="18"/>
          <w:szCs w:val="20"/>
        </w:rPr>
      </w:pPr>
      <w:r>
        <w:rPr>
          <w:b/>
          <w:bCs/>
          <w:szCs w:val="20"/>
        </w:rPr>
        <w:br w:type="page"/>
      </w:r>
    </w:p>
    <w:p w14:paraId="78958BF8" w14:textId="77777777" w:rsidR="00D16486" w:rsidRPr="00721243" w:rsidRDefault="00D16486" w:rsidP="00D16486">
      <w:pPr>
        <w:pStyle w:val="Caption"/>
        <w:rPr>
          <w:b w:val="0"/>
          <w:bCs w:val="0"/>
          <w:szCs w:val="20"/>
        </w:rPr>
      </w:pPr>
    </w:p>
    <w:p w14:paraId="7B6E5A35" w14:textId="2C78DB20" w:rsidR="00092E7A" w:rsidRPr="00721243" w:rsidRDefault="00092E7A" w:rsidP="00092E7A">
      <w:pPr>
        <w:pStyle w:val="Caption"/>
        <w:keepNext/>
      </w:pPr>
      <w:bookmarkStart w:id="662" w:name="_Toc221003341"/>
      <w:r w:rsidRPr="00721243">
        <w:t xml:space="preserve">Tabela </w:t>
      </w:r>
      <w:r w:rsidRPr="00721243">
        <w:fldChar w:fldCharType="begin"/>
      </w:r>
      <w:r w:rsidRPr="00721243">
        <w:instrText xml:space="preserve"> SEQ Tabela \* ARABIC </w:instrText>
      </w:r>
      <w:r w:rsidRPr="00721243">
        <w:fldChar w:fldCharType="separate"/>
      </w:r>
      <w:r w:rsidR="00D967F6">
        <w:rPr>
          <w:noProof/>
        </w:rPr>
        <w:t>34</w:t>
      </w:r>
      <w:r w:rsidRPr="00721243">
        <w:fldChar w:fldCharType="end"/>
      </w:r>
      <w:r w:rsidRPr="00721243">
        <w:t xml:space="preserve">. </w:t>
      </w:r>
      <w:r w:rsidRPr="00721243">
        <w:rPr>
          <w:b w:val="0"/>
          <w:bCs w:val="0"/>
        </w:rPr>
        <w:t>Procjena uticaja na akvatična staništa i floru-faunu</w:t>
      </w:r>
      <w:bookmarkEnd w:id="662"/>
    </w:p>
    <w:tbl>
      <w:tblPr>
        <w:tblStyle w:val="GridTable1Light-Accent5141"/>
        <w:tblW w:w="5000" w:type="pct"/>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4A0" w:firstRow="1" w:lastRow="0" w:firstColumn="1" w:lastColumn="0" w:noHBand="0" w:noVBand="1"/>
      </w:tblPr>
      <w:tblGrid>
        <w:gridCol w:w="1115"/>
        <w:gridCol w:w="2427"/>
        <w:gridCol w:w="1284"/>
        <w:gridCol w:w="1995"/>
        <w:gridCol w:w="856"/>
        <w:gridCol w:w="1167"/>
      </w:tblGrid>
      <w:tr w:rsidR="00D16486" w:rsidRPr="00721243" w14:paraId="2BE1AE5B" w14:textId="77777777" w:rsidTr="00A212A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30"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1CD6B735" w14:textId="77777777" w:rsidR="00D16486" w:rsidRPr="00721243" w:rsidRDefault="00D16486" w:rsidP="00A212A9">
            <w:pPr>
              <w:spacing w:before="0" w:beforeAutospacing="0" w:after="0" w:afterAutospacing="0"/>
              <w:jc w:val="center"/>
              <w:rPr>
                <w:rFonts w:eastAsia="Calibri" w:cs="Arial"/>
                <w:sz w:val="16"/>
                <w:szCs w:val="16"/>
                <w:lang w:eastAsia="tr-TR"/>
              </w:rPr>
            </w:pPr>
            <w:r w:rsidRPr="00721243">
              <w:rPr>
                <w:rFonts w:eastAsia="Calibri" w:cs="Arial"/>
                <w:sz w:val="16"/>
                <w:szCs w:val="16"/>
                <w:lang w:eastAsia="tr-TR"/>
              </w:rPr>
              <w:t>Ugrožena komponenta ekosistema</w:t>
            </w:r>
          </w:p>
        </w:tc>
        <w:tc>
          <w:tcPr>
            <w:tcW w:w="1372"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743F305C" w14:textId="77777777" w:rsidR="00D16486" w:rsidRPr="00721243" w:rsidRDefault="00D16486" w:rsidP="00A212A9">
            <w:pPr>
              <w:jc w:val="center"/>
              <w:cnfStyle w:val="100000000000" w:firstRow="1" w:lastRow="0" w:firstColumn="0" w:lastColumn="0" w:oddVBand="0" w:evenVBand="0" w:oddHBand="0" w:evenHBand="0" w:firstRowFirstColumn="0" w:firstRowLastColumn="0" w:lastRowFirstColumn="0" w:lastRowLastColumn="0"/>
              <w:rPr>
                <w:rFonts w:cs="Arial"/>
                <w:sz w:val="16"/>
                <w:szCs w:val="16"/>
                <w:lang w:eastAsia="tr-TR"/>
              </w:rPr>
            </w:pPr>
            <w:r w:rsidRPr="00721243">
              <w:rPr>
                <w:rFonts w:eastAsia="Calibri" w:cs="Arial"/>
                <w:sz w:val="16"/>
                <w:szCs w:val="16"/>
                <w:lang w:eastAsia="tr-TR"/>
              </w:rPr>
              <w:t>Izvor uticaja</w:t>
            </w:r>
          </w:p>
        </w:tc>
        <w:tc>
          <w:tcPr>
            <w:tcW w:w="726"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372F3DE5" w14:textId="77777777" w:rsidR="00D16486" w:rsidRPr="00721243" w:rsidRDefault="00D16486" w:rsidP="00A212A9">
            <w:pPr>
              <w:jc w:val="center"/>
              <w:cnfStyle w:val="100000000000" w:firstRow="1" w:lastRow="0" w:firstColumn="0" w:lastColumn="0" w:oddVBand="0" w:evenVBand="0" w:oddHBand="0" w:evenHBand="0" w:firstRowFirstColumn="0" w:firstRowLastColumn="0" w:lastRowFirstColumn="0" w:lastRowLastColumn="0"/>
              <w:rPr>
                <w:rFonts w:cs="Arial"/>
                <w:sz w:val="16"/>
                <w:szCs w:val="16"/>
                <w:lang w:eastAsia="tr-TR"/>
              </w:rPr>
            </w:pPr>
            <w:r w:rsidRPr="00721243">
              <w:rPr>
                <w:rFonts w:eastAsia="Calibri" w:cs="Arial"/>
                <w:sz w:val="16"/>
                <w:szCs w:val="16"/>
                <w:lang w:eastAsia="tr-TR"/>
              </w:rPr>
              <w:t>Projektna  faza</w:t>
            </w:r>
          </w:p>
        </w:tc>
        <w:tc>
          <w:tcPr>
            <w:tcW w:w="1128"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2A66596D" w14:textId="77777777" w:rsidR="00D16486" w:rsidRPr="00721243" w:rsidRDefault="00D16486" w:rsidP="00A212A9">
            <w:pPr>
              <w:jc w:val="center"/>
              <w:cnfStyle w:val="100000000000" w:firstRow="1" w:lastRow="0" w:firstColumn="0" w:lastColumn="0" w:oddVBand="0" w:evenVBand="0" w:oddHBand="0" w:evenHBand="0" w:firstRowFirstColumn="0" w:firstRowLastColumn="0" w:lastRowFirstColumn="0" w:lastRowLastColumn="0"/>
              <w:rPr>
                <w:rFonts w:cs="Arial"/>
                <w:sz w:val="16"/>
                <w:szCs w:val="16"/>
                <w:lang w:eastAsia="tr-TR"/>
              </w:rPr>
            </w:pPr>
            <w:r w:rsidRPr="00721243">
              <w:rPr>
                <w:rFonts w:eastAsia="Calibri" w:cs="Arial"/>
                <w:sz w:val="16"/>
                <w:szCs w:val="16"/>
                <w:lang w:eastAsia="tr-TR"/>
              </w:rPr>
              <w:t>Definicija  potencijalnog uticaja</w:t>
            </w:r>
          </w:p>
        </w:tc>
        <w:tc>
          <w:tcPr>
            <w:tcW w:w="484"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33817F45" w14:textId="77777777" w:rsidR="00D16486" w:rsidRPr="00721243" w:rsidRDefault="00D16486" w:rsidP="00A212A9">
            <w:pPr>
              <w:jc w:val="center"/>
              <w:cnfStyle w:val="100000000000" w:firstRow="1" w:lastRow="0" w:firstColumn="0" w:lastColumn="0" w:oddVBand="0" w:evenVBand="0" w:oddHBand="0" w:evenHBand="0" w:firstRowFirstColumn="0" w:firstRowLastColumn="0" w:lastRowFirstColumn="0" w:lastRowLastColumn="0"/>
              <w:rPr>
                <w:rFonts w:cs="Arial"/>
                <w:sz w:val="16"/>
                <w:szCs w:val="16"/>
                <w:lang w:eastAsia="tr-TR"/>
              </w:rPr>
            </w:pPr>
            <w:r w:rsidRPr="00721243">
              <w:rPr>
                <w:rFonts w:eastAsia="Calibri" w:cs="Arial"/>
                <w:sz w:val="16"/>
                <w:szCs w:val="16"/>
                <w:lang w:eastAsia="tr-TR"/>
              </w:rPr>
              <w:t>Vrsta uticaja</w:t>
            </w:r>
          </w:p>
        </w:tc>
        <w:tc>
          <w:tcPr>
            <w:tcW w:w="660"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09FC3749" w14:textId="77777777" w:rsidR="00D16486" w:rsidRPr="00721243" w:rsidRDefault="00D16486" w:rsidP="00A212A9">
            <w:pPr>
              <w:jc w:val="center"/>
              <w:cnfStyle w:val="100000000000" w:firstRow="1" w:lastRow="0" w:firstColumn="0" w:lastColumn="0" w:oddVBand="0" w:evenVBand="0" w:oddHBand="0" w:evenHBand="0" w:firstRowFirstColumn="0" w:firstRowLastColumn="0" w:lastRowFirstColumn="0" w:lastRowLastColumn="0"/>
              <w:rPr>
                <w:rFonts w:cs="Arial"/>
                <w:sz w:val="16"/>
                <w:szCs w:val="16"/>
                <w:lang w:eastAsia="tr-TR"/>
              </w:rPr>
            </w:pPr>
            <w:r w:rsidRPr="00721243">
              <w:rPr>
                <w:rFonts w:eastAsia="Calibri" w:cs="Arial"/>
                <w:sz w:val="16"/>
                <w:szCs w:val="16"/>
                <w:lang w:eastAsia="tr-TR"/>
              </w:rPr>
              <w:t>Značaj uticaja prije ublažavanja</w:t>
            </w:r>
          </w:p>
        </w:tc>
      </w:tr>
      <w:tr w:rsidR="00D16486" w:rsidRPr="00721243" w14:paraId="0074F06F" w14:textId="77777777" w:rsidTr="00A212A9">
        <w:tc>
          <w:tcPr>
            <w:cnfStyle w:val="001000000000" w:firstRow="0" w:lastRow="0" w:firstColumn="1" w:lastColumn="0" w:oddVBand="0" w:evenVBand="0" w:oddHBand="0" w:evenHBand="0" w:firstRowFirstColumn="0" w:firstRowLastColumn="0" w:lastRowFirstColumn="0" w:lastRowLastColumn="0"/>
            <w:tcW w:w="630" w:type="pct"/>
            <w:vMerge w:val="restart"/>
            <w:tcBorders>
              <w:top w:val="single" w:sz="4" w:space="0" w:color="auto"/>
              <w:left w:val="single" w:sz="4" w:space="0" w:color="auto"/>
              <w:bottom w:val="single" w:sz="4" w:space="0" w:color="auto"/>
              <w:right w:val="single" w:sz="4" w:space="0" w:color="auto"/>
            </w:tcBorders>
            <w:vAlign w:val="center"/>
            <w:hideMark/>
          </w:tcPr>
          <w:p w14:paraId="0BEAB3CD" w14:textId="77777777" w:rsidR="00D16486" w:rsidRPr="00721243" w:rsidRDefault="00D16486" w:rsidP="00A212A9">
            <w:pPr>
              <w:spacing w:before="0" w:beforeAutospacing="0" w:after="0" w:afterAutospacing="0"/>
              <w:jc w:val="left"/>
              <w:rPr>
                <w:rFonts w:eastAsia="Calibri" w:cs="Arial"/>
                <w:sz w:val="16"/>
                <w:szCs w:val="16"/>
                <w:highlight w:val="yellow"/>
                <w:lang w:eastAsia="tr-TR"/>
              </w:rPr>
            </w:pPr>
            <w:r w:rsidRPr="00721243">
              <w:rPr>
                <w:rFonts w:eastAsia="Calibri" w:cs="Arial"/>
                <w:sz w:val="16"/>
                <w:szCs w:val="16"/>
                <w:lang w:eastAsia="tr-TR"/>
              </w:rPr>
              <w:t>Akvatična staništa i flora-faunu</w:t>
            </w:r>
          </w:p>
        </w:tc>
        <w:tc>
          <w:tcPr>
            <w:tcW w:w="1372" w:type="pct"/>
            <w:tcBorders>
              <w:top w:val="single" w:sz="4" w:space="0" w:color="auto"/>
              <w:left w:val="single" w:sz="4" w:space="0" w:color="auto"/>
              <w:bottom w:val="single" w:sz="4" w:space="0" w:color="auto"/>
              <w:right w:val="single" w:sz="4" w:space="0" w:color="auto"/>
            </w:tcBorders>
            <w:vAlign w:val="center"/>
            <w:hideMark/>
          </w:tcPr>
          <w:p w14:paraId="460071AD" w14:textId="77777777" w:rsidR="00D16486" w:rsidRPr="00721243" w:rsidRDefault="00D16486" w:rsidP="00A212A9">
            <w:pPr>
              <w:cnfStyle w:val="000000000000" w:firstRow="0" w:lastRow="0" w:firstColumn="0" w:lastColumn="0" w:oddVBand="0" w:evenVBand="0" w:oddHBand="0" w:evenHBand="0" w:firstRowFirstColumn="0" w:firstRowLastColumn="0" w:lastRowFirstColumn="0" w:lastRowLastColumn="0"/>
              <w:rPr>
                <w:rFonts w:eastAsia="Arial" w:cs="Arial"/>
                <w:sz w:val="16"/>
                <w:szCs w:val="16"/>
                <w:lang w:eastAsia="tr-TR"/>
              </w:rPr>
            </w:pPr>
            <w:r w:rsidRPr="00721243">
              <w:rPr>
                <w:rFonts w:eastAsia="Arial" w:cs="Arial"/>
                <w:sz w:val="16"/>
                <w:szCs w:val="16"/>
                <w:lang w:eastAsia="tr-TR"/>
              </w:rPr>
              <w:t>Zagađivači se miješaju sa atmosferskim vodama i dospijevaju u rijeke i/ili zagađuju rijeke erozijom</w:t>
            </w:r>
          </w:p>
        </w:tc>
        <w:tc>
          <w:tcPr>
            <w:tcW w:w="726" w:type="pct"/>
            <w:tcBorders>
              <w:top w:val="single" w:sz="4" w:space="0" w:color="auto"/>
              <w:left w:val="single" w:sz="4" w:space="0" w:color="auto"/>
              <w:bottom w:val="single" w:sz="4" w:space="0" w:color="auto"/>
              <w:right w:val="single" w:sz="4" w:space="0" w:color="auto"/>
            </w:tcBorders>
            <w:vAlign w:val="center"/>
            <w:hideMark/>
          </w:tcPr>
          <w:p w14:paraId="1A15C826" w14:textId="77777777" w:rsidR="00D16486" w:rsidRPr="00721243" w:rsidRDefault="00D16486" w:rsidP="00A212A9">
            <w:pPr>
              <w:cnfStyle w:val="000000000000" w:firstRow="0" w:lastRow="0" w:firstColumn="0" w:lastColumn="0" w:oddVBand="0" w:evenVBand="0" w:oddHBand="0" w:evenHBand="0" w:firstRowFirstColumn="0" w:firstRowLastColumn="0" w:lastRowFirstColumn="0" w:lastRowLastColumn="0"/>
              <w:rPr>
                <w:rFonts w:eastAsia="Calibri" w:cs="Arial"/>
                <w:sz w:val="16"/>
                <w:szCs w:val="16"/>
                <w:highlight w:val="yellow"/>
                <w:lang w:eastAsia="tr-TR"/>
              </w:rPr>
            </w:pPr>
            <w:r w:rsidRPr="00721243">
              <w:rPr>
                <w:rFonts w:eastAsia="Calibri" w:cs="Arial"/>
                <w:sz w:val="16"/>
                <w:szCs w:val="16"/>
                <w:lang w:eastAsia="tr-TR"/>
              </w:rPr>
              <w:t>Izgradnja</w:t>
            </w:r>
          </w:p>
        </w:tc>
        <w:tc>
          <w:tcPr>
            <w:tcW w:w="1128" w:type="pct"/>
            <w:tcBorders>
              <w:top w:val="single" w:sz="4" w:space="0" w:color="auto"/>
              <w:left w:val="single" w:sz="4" w:space="0" w:color="auto"/>
              <w:bottom w:val="single" w:sz="4" w:space="0" w:color="auto"/>
              <w:right w:val="single" w:sz="4" w:space="0" w:color="auto"/>
            </w:tcBorders>
            <w:vAlign w:val="center"/>
          </w:tcPr>
          <w:p w14:paraId="50AC2C86" w14:textId="77777777" w:rsidR="00D16486" w:rsidRPr="00721243" w:rsidRDefault="00D16486" w:rsidP="00A212A9">
            <w:pPr>
              <w:cnfStyle w:val="000000000000" w:firstRow="0" w:lastRow="0" w:firstColumn="0" w:lastColumn="0" w:oddVBand="0" w:evenVBand="0" w:oddHBand="0" w:evenHBand="0" w:firstRowFirstColumn="0" w:firstRowLastColumn="0" w:lastRowFirstColumn="0" w:lastRowLastColumn="0"/>
              <w:rPr>
                <w:rFonts w:eastAsia="Calibri" w:cs="Arial"/>
                <w:sz w:val="16"/>
                <w:szCs w:val="16"/>
                <w:lang w:eastAsia="tr-TR"/>
              </w:rPr>
            </w:pPr>
            <w:r w:rsidRPr="00721243">
              <w:rPr>
                <w:rFonts w:eastAsia="Calibri" w:cs="Arial"/>
                <w:sz w:val="16"/>
                <w:szCs w:val="16"/>
                <w:lang w:eastAsia="tr-TR"/>
              </w:rPr>
              <w:t>Uticaj na slatkovodne vrste riba</w:t>
            </w:r>
          </w:p>
          <w:p w14:paraId="7834FEE5" w14:textId="77777777" w:rsidR="00D16486" w:rsidRPr="00721243" w:rsidRDefault="00D16486" w:rsidP="00A212A9">
            <w:pPr>
              <w:cnfStyle w:val="000000000000" w:firstRow="0" w:lastRow="0" w:firstColumn="0" w:lastColumn="0" w:oddVBand="0" w:evenVBand="0" w:oddHBand="0" w:evenHBand="0" w:firstRowFirstColumn="0" w:firstRowLastColumn="0" w:lastRowFirstColumn="0" w:lastRowLastColumn="0"/>
              <w:rPr>
                <w:rFonts w:eastAsia="Calibri" w:cs="Arial"/>
                <w:sz w:val="16"/>
                <w:szCs w:val="16"/>
                <w:lang w:eastAsia="tr-TR"/>
              </w:rPr>
            </w:pPr>
          </w:p>
          <w:p w14:paraId="24239ED0" w14:textId="77777777" w:rsidR="00D16486" w:rsidRPr="00721243" w:rsidRDefault="00D16486" w:rsidP="00A212A9">
            <w:pPr>
              <w:cnfStyle w:val="000000000000" w:firstRow="0" w:lastRow="0" w:firstColumn="0" w:lastColumn="0" w:oddVBand="0" w:evenVBand="0" w:oddHBand="0" w:evenHBand="0" w:firstRowFirstColumn="0" w:firstRowLastColumn="0" w:lastRowFirstColumn="0" w:lastRowLastColumn="0"/>
              <w:rPr>
                <w:rFonts w:eastAsia="Calibri" w:cs="Arial"/>
                <w:sz w:val="16"/>
                <w:szCs w:val="16"/>
                <w:lang w:eastAsia="tr-TR"/>
              </w:rPr>
            </w:pPr>
            <w:r w:rsidRPr="00721243">
              <w:rPr>
                <w:rFonts w:eastAsia="Calibri" w:cs="Arial"/>
                <w:sz w:val="16"/>
                <w:szCs w:val="16"/>
                <w:lang w:eastAsia="tr-TR"/>
              </w:rPr>
              <w:t>Promjene u sastavu sedimenta i kvalitetu vode rijeke</w:t>
            </w:r>
          </w:p>
        </w:tc>
        <w:tc>
          <w:tcPr>
            <w:tcW w:w="484" w:type="pct"/>
            <w:tcBorders>
              <w:top w:val="single" w:sz="4" w:space="0" w:color="auto"/>
              <w:left w:val="single" w:sz="4" w:space="0" w:color="auto"/>
              <w:bottom w:val="single" w:sz="4" w:space="0" w:color="auto"/>
              <w:right w:val="single" w:sz="4" w:space="0" w:color="auto"/>
            </w:tcBorders>
            <w:vAlign w:val="center"/>
            <w:hideMark/>
          </w:tcPr>
          <w:p w14:paraId="059062B7" w14:textId="77777777" w:rsidR="00D16486" w:rsidRPr="00721243" w:rsidRDefault="00D16486" w:rsidP="00A212A9">
            <w:pPr>
              <w:jc w:val="left"/>
              <w:cnfStyle w:val="000000000000" w:firstRow="0" w:lastRow="0" w:firstColumn="0" w:lastColumn="0" w:oddVBand="0" w:evenVBand="0" w:oddHBand="0" w:evenHBand="0" w:firstRowFirstColumn="0" w:firstRowLastColumn="0" w:lastRowFirstColumn="0" w:lastRowLastColumn="0"/>
              <w:rPr>
                <w:rFonts w:eastAsia="Calibri" w:cs="Arial"/>
                <w:sz w:val="16"/>
                <w:szCs w:val="16"/>
                <w:highlight w:val="yellow"/>
                <w:lang w:eastAsia="tr-TR"/>
              </w:rPr>
            </w:pPr>
            <w:r w:rsidRPr="00721243">
              <w:rPr>
                <w:rFonts w:eastAsia="Calibri" w:cs="Arial"/>
                <w:sz w:val="16"/>
                <w:szCs w:val="16"/>
                <w:lang w:eastAsia="tr-TR"/>
              </w:rPr>
              <w:t>Negativan</w:t>
            </w:r>
          </w:p>
        </w:tc>
        <w:tc>
          <w:tcPr>
            <w:tcW w:w="660" w:type="pct"/>
            <w:tcBorders>
              <w:top w:val="single" w:sz="4" w:space="0" w:color="auto"/>
              <w:left w:val="single" w:sz="4" w:space="0" w:color="auto"/>
              <w:bottom w:val="single" w:sz="4" w:space="0" w:color="auto"/>
              <w:right w:val="single" w:sz="4" w:space="0" w:color="auto"/>
            </w:tcBorders>
            <w:shd w:val="clear" w:color="auto" w:fill="92D050"/>
            <w:vAlign w:val="center"/>
            <w:hideMark/>
          </w:tcPr>
          <w:p w14:paraId="0F27AF18" w14:textId="77777777" w:rsidR="00D16486" w:rsidRPr="00721243" w:rsidRDefault="00D16486" w:rsidP="00A212A9">
            <w:pPr>
              <w:jc w:val="center"/>
              <w:cnfStyle w:val="000000000000" w:firstRow="0" w:lastRow="0" w:firstColumn="0" w:lastColumn="0" w:oddVBand="0" w:evenVBand="0" w:oddHBand="0" w:evenHBand="0" w:firstRowFirstColumn="0" w:firstRowLastColumn="0" w:lastRowFirstColumn="0" w:lastRowLastColumn="0"/>
              <w:rPr>
                <w:rFonts w:eastAsia="Calibri" w:cs="Arial"/>
                <w:bCs/>
                <w:sz w:val="16"/>
                <w:szCs w:val="16"/>
                <w:highlight w:val="yellow"/>
                <w:lang w:eastAsia="tr-TR"/>
              </w:rPr>
            </w:pPr>
            <w:r w:rsidRPr="00721243">
              <w:rPr>
                <w:rFonts w:eastAsia="Calibri" w:cs="Arial"/>
                <w:bCs/>
                <w:sz w:val="16"/>
                <w:szCs w:val="16"/>
                <w:lang w:eastAsia="tr-TR"/>
              </w:rPr>
              <w:t>Nizak</w:t>
            </w:r>
          </w:p>
        </w:tc>
      </w:tr>
      <w:tr w:rsidR="00D16486" w:rsidRPr="00721243" w14:paraId="1E5708CD" w14:textId="77777777" w:rsidTr="00A212A9">
        <w:tc>
          <w:tcPr>
            <w:cnfStyle w:val="001000000000" w:firstRow="0" w:lastRow="0" w:firstColumn="1" w:lastColumn="0" w:oddVBand="0" w:evenVBand="0" w:oddHBand="0" w:evenHBand="0" w:firstRowFirstColumn="0" w:firstRowLastColumn="0" w:lastRowFirstColumn="0" w:lastRowLastColumn="0"/>
            <w:tcW w:w="630" w:type="pct"/>
            <w:vMerge/>
            <w:tcBorders>
              <w:top w:val="single" w:sz="4" w:space="0" w:color="auto"/>
              <w:left w:val="single" w:sz="4" w:space="0" w:color="auto"/>
              <w:bottom w:val="single" w:sz="4" w:space="0" w:color="auto"/>
              <w:right w:val="single" w:sz="4" w:space="0" w:color="auto"/>
            </w:tcBorders>
            <w:vAlign w:val="center"/>
            <w:hideMark/>
          </w:tcPr>
          <w:p w14:paraId="21387518" w14:textId="77777777" w:rsidR="00D16486" w:rsidRPr="00721243" w:rsidRDefault="00D16486" w:rsidP="00A212A9">
            <w:pPr>
              <w:jc w:val="left"/>
              <w:rPr>
                <w:rFonts w:eastAsia="Calibri" w:cs="Arial"/>
                <w:sz w:val="16"/>
                <w:szCs w:val="16"/>
                <w:highlight w:val="yellow"/>
                <w:lang w:eastAsia="tr-TR"/>
              </w:rPr>
            </w:pPr>
          </w:p>
        </w:tc>
        <w:tc>
          <w:tcPr>
            <w:tcW w:w="1372" w:type="pct"/>
            <w:tcBorders>
              <w:top w:val="single" w:sz="4" w:space="0" w:color="auto"/>
              <w:left w:val="single" w:sz="4" w:space="0" w:color="auto"/>
              <w:bottom w:val="single" w:sz="4" w:space="0" w:color="auto"/>
              <w:right w:val="single" w:sz="4" w:space="0" w:color="auto"/>
            </w:tcBorders>
            <w:vAlign w:val="center"/>
            <w:hideMark/>
          </w:tcPr>
          <w:p w14:paraId="0DF0D7FD" w14:textId="77777777" w:rsidR="00D16486" w:rsidRPr="00721243" w:rsidRDefault="00D16486" w:rsidP="00A212A9">
            <w:pPr>
              <w:cnfStyle w:val="000000000000" w:firstRow="0" w:lastRow="0" w:firstColumn="0" w:lastColumn="0" w:oddVBand="0" w:evenVBand="0" w:oddHBand="0" w:evenHBand="0" w:firstRowFirstColumn="0" w:firstRowLastColumn="0" w:lastRowFirstColumn="0" w:lastRowLastColumn="0"/>
              <w:rPr>
                <w:rFonts w:eastAsia="Calibri" w:cs="Arial"/>
                <w:sz w:val="16"/>
                <w:szCs w:val="16"/>
                <w:highlight w:val="yellow"/>
                <w:lang w:eastAsia="tr-TR"/>
              </w:rPr>
            </w:pPr>
            <w:r w:rsidRPr="00721243">
              <w:rPr>
                <w:rFonts w:eastAsia="Calibri" w:cs="Arial"/>
                <w:sz w:val="16"/>
                <w:szCs w:val="16"/>
                <w:lang w:eastAsia="tr-TR"/>
              </w:rPr>
              <w:t>Zagađenje uzrokovano uskladištenim čvrstim otpadom će biti spriječeno</w:t>
            </w:r>
          </w:p>
        </w:tc>
        <w:tc>
          <w:tcPr>
            <w:tcW w:w="726" w:type="pct"/>
            <w:tcBorders>
              <w:top w:val="single" w:sz="4" w:space="0" w:color="auto"/>
              <w:left w:val="single" w:sz="4" w:space="0" w:color="auto"/>
              <w:bottom w:val="single" w:sz="4" w:space="0" w:color="auto"/>
              <w:right w:val="single" w:sz="4" w:space="0" w:color="auto"/>
            </w:tcBorders>
            <w:vAlign w:val="center"/>
            <w:hideMark/>
          </w:tcPr>
          <w:p w14:paraId="6B9AC1B6" w14:textId="77777777" w:rsidR="00D16486" w:rsidRPr="00721243" w:rsidRDefault="00D16486" w:rsidP="00A212A9">
            <w:pPr>
              <w:cnfStyle w:val="000000000000" w:firstRow="0" w:lastRow="0" w:firstColumn="0" w:lastColumn="0" w:oddVBand="0" w:evenVBand="0" w:oddHBand="0" w:evenHBand="0" w:firstRowFirstColumn="0" w:firstRowLastColumn="0" w:lastRowFirstColumn="0" w:lastRowLastColumn="0"/>
              <w:rPr>
                <w:rFonts w:eastAsia="Calibri" w:cs="Arial"/>
                <w:sz w:val="16"/>
                <w:szCs w:val="16"/>
                <w:highlight w:val="yellow"/>
                <w:lang w:eastAsia="tr-TR"/>
              </w:rPr>
            </w:pPr>
            <w:r w:rsidRPr="00721243">
              <w:rPr>
                <w:rFonts w:eastAsia="Calibri" w:cs="Arial"/>
                <w:sz w:val="16"/>
                <w:szCs w:val="16"/>
                <w:lang w:eastAsia="tr-TR"/>
              </w:rPr>
              <w:t>Operativna faza</w:t>
            </w:r>
          </w:p>
        </w:tc>
        <w:tc>
          <w:tcPr>
            <w:tcW w:w="1128" w:type="pct"/>
            <w:tcBorders>
              <w:top w:val="single" w:sz="4" w:space="0" w:color="auto"/>
              <w:left w:val="single" w:sz="4" w:space="0" w:color="auto"/>
              <w:bottom w:val="single" w:sz="4" w:space="0" w:color="auto"/>
              <w:right w:val="single" w:sz="4" w:space="0" w:color="auto"/>
            </w:tcBorders>
            <w:vAlign w:val="center"/>
            <w:hideMark/>
          </w:tcPr>
          <w:p w14:paraId="2B065F8A" w14:textId="77777777" w:rsidR="00D16486" w:rsidRPr="00721243" w:rsidRDefault="00D16486" w:rsidP="00A212A9">
            <w:pPr>
              <w:cnfStyle w:val="000000000000" w:firstRow="0" w:lastRow="0" w:firstColumn="0" w:lastColumn="0" w:oddVBand="0" w:evenVBand="0" w:oddHBand="0" w:evenHBand="0" w:firstRowFirstColumn="0" w:firstRowLastColumn="0" w:lastRowFirstColumn="0" w:lastRowLastColumn="0"/>
              <w:rPr>
                <w:rFonts w:eastAsia="Arial" w:cs="Arial"/>
                <w:sz w:val="16"/>
                <w:szCs w:val="16"/>
                <w:highlight w:val="yellow"/>
                <w:lang w:eastAsia="tr-TR"/>
              </w:rPr>
            </w:pPr>
            <w:r w:rsidRPr="00721243">
              <w:rPr>
                <w:rFonts w:eastAsia="Calibri" w:cs="Arial"/>
                <w:sz w:val="16"/>
                <w:szCs w:val="16"/>
                <w:lang w:eastAsia="tr-TR"/>
              </w:rPr>
              <w:t>Poboljšani uslovi za vodena staništa u rijeci</w:t>
            </w:r>
          </w:p>
        </w:tc>
        <w:tc>
          <w:tcPr>
            <w:tcW w:w="484" w:type="pct"/>
            <w:tcBorders>
              <w:top w:val="single" w:sz="4" w:space="0" w:color="auto"/>
              <w:left w:val="single" w:sz="4" w:space="0" w:color="auto"/>
              <w:bottom w:val="single" w:sz="4" w:space="0" w:color="auto"/>
              <w:right w:val="single" w:sz="4" w:space="0" w:color="auto"/>
            </w:tcBorders>
            <w:vAlign w:val="center"/>
            <w:hideMark/>
          </w:tcPr>
          <w:p w14:paraId="2E8BE91B" w14:textId="77777777" w:rsidR="00D16486" w:rsidRPr="00721243" w:rsidRDefault="00D16486" w:rsidP="00A212A9">
            <w:pPr>
              <w:jc w:val="left"/>
              <w:cnfStyle w:val="000000000000" w:firstRow="0" w:lastRow="0" w:firstColumn="0" w:lastColumn="0" w:oddVBand="0" w:evenVBand="0" w:oddHBand="0" w:evenHBand="0" w:firstRowFirstColumn="0" w:firstRowLastColumn="0" w:lastRowFirstColumn="0" w:lastRowLastColumn="0"/>
              <w:rPr>
                <w:rFonts w:eastAsia="Calibri" w:cs="Arial"/>
                <w:sz w:val="16"/>
                <w:szCs w:val="16"/>
                <w:highlight w:val="yellow"/>
                <w:lang w:eastAsia="tr-TR"/>
              </w:rPr>
            </w:pPr>
            <w:r w:rsidRPr="00721243">
              <w:rPr>
                <w:rFonts w:eastAsia="Calibri" w:cs="Arial"/>
                <w:sz w:val="16"/>
                <w:szCs w:val="16"/>
                <w:lang w:eastAsia="tr-TR"/>
              </w:rPr>
              <w:t>Pozitivan</w:t>
            </w:r>
          </w:p>
        </w:tc>
        <w:tc>
          <w:tcPr>
            <w:tcW w:w="660" w:type="pct"/>
            <w:tcBorders>
              <w:top w:val="single" w:sz="4" w:space="0" w:color="auto"/>
              <w:left w:val="single" w:sz="4" w:space="0" w:color="auto"/>
              <w:bottom w:val="single" w:sz="4" w:space="0" w:color="auto"/>
              <w:right w:val="single" w:sz="4" w:space="0" w:color="auto"/>
            </w:tcBorders>
            <w:vAlign w:val="center"/>
            <w:hideMark/>
          </w:tcPr>
          <w:p w14:paraId="487A7E95" w14:textId="77777777" w:rsidR="00D16486" w:rsidRPr="00721243" w:rsidRDefault="00D16486" w:rsidP="00A212A9">
            <w:pPr>
              <w:jc w:val="center"/>
              <w:cnfStyle w:val="000000000000" w:firstRow="0" w:lastRow="0" w:firstColumn="0" w:lastColumn="0" w:oddVBand="0" w:evenVBand="0" w:oddHBand="0" w:evenHBand="0" w:firstRowFirstColumn="0" w:firstRowLastColumn="0" w:lastRowFirstColumn="0" w:lastRowLastColumn="0"/>
              <w:rPr>
                <w:rFonts w:eastAsia="Calibri" w:cs="Arial"/>
                <w:bCs/>
                <w:sz w:val="16"/>
                <w:szCs w:val="16"/>
                <w:highlight w:val="yellow"/>
                <w:lang w:eastAsia="tr-TR"/>
              </w:rPr>
            </w:pPr>
            <w:r w:rsidRPr="00721243">
              <w:rPr>
                <w:rFonts w:eastAsia="Calibri" w:cs="Arial"/>
                <w:bCs/>
                <w:sz w:val="16"/>
                <w:szCs w:val="16"/>
                <w:lang w:eastAsia="tr-TR"/>
              </w:rPr>
              <w:t>-</w:t>
            </w:r>
          </w:p>
        </w:tc>
      </w:tr>
    </w:tbl>
    <w:p w14:paraId="0BF95ED1" w14:textId="77777777" w:rsidR="00D16486" w:rsidRPr="00721243" w:rsidRDefault="00D16486" w:rsidP="00D16486"/>
    <w:p w14:paraId="73277C72" w14:textId="6FE5DA3A" w:rsidR="00AE3001" w:rsidRDefault="00AE3001">
      <w:pPr>
        <w:jc w:val="left"/>
      </w:pPr>
    </w:p>
    <w:p w14:paraId="78B73032" w14:textId="19DE294C" w:rsidR="00D16486" w:rsidRPr="00721243" w:rsidRDefault="00D16486" w:rsidP="00D16486">
      <w:pPr>
        <w:pStyle w:val="Heading2"/>
        <w:numPr>
          <w:ilvl w:val="1"/>
          <w:numId w:val="2"/>
        </w:numPr>
      </w:pPr>
      <w:bookmarkStart w:id="663" w:name="_Toc219977494"/>
      <w:bookmarkStart w:id="664" w:name="_Toc221003227"/>
      <w:r w:rsidRPr="00721243">
        <w:t>Uticaji na socio-ekonomski aspekt</w:t>
      </w:r>
      <w:bookmarkEnd w:id="663"/>
      <w:bookmarkEnd w:id="664"/>
    </w:p>
    <w:p w14:paraId="26C0D7D1" w14:textId="77777777" w:rsidR="00D16486" w:rsidRPr="00721243" w:rsidRDefault="00D16486" w:rsidP="00D16486"/>
    <w:p w14:paraId="4F2424E6" w14:textId="77777777" w:rsidR="00D16486" w:rsidRPr="00721243" w:rsidRDefault="00D16486" w:rsidP="00D16486">
      <w:pPr>
        <w:pStyle w:val="Heading3"/>
        <w:numPr>
          <w:ilvl w:val="2"/>
          <w:numId w:val="2"/>
        </w:numPr>
      </w:pPr>
      <w:bookmarkStart w:id="665" w:name="_Toc219977495"/>
      <w:bookmarkStart w:id="666" w:name="_Toc221003228"/>
      <w:r w:rsidRPr="00721243">
        <w:t>Uticaji na lokalno stanovništvo</w:t>
      </w:r>
      <w:bookmarkEnd w:id="665"/>
      <w:bookmarkEnd w:id="666"/>
    </w:p>
    <w:p w14:paraId="38A85955" w14:textId="77777777" w:rsidR="00D16486" w:rsidRPr="00721243" w:rsidRDefault="00D16486" w:rsidP="00D16486"/>
    <w:p w14:paraId="2D77DA30" w14:textId="72B994F8" w:rsidR="00D16486" w:rsidRPr="00721243" w:rsidRDefault="00D16486" w:rsidP="00D16486">
      <w:r w:rsidRPr="00721243">
        <w:t xml:space="preserve">U ovoj fazi izrade </w:t>
      </w:r>
      <w:r w:rsidR="00CD3241" w:rsidRPr="00721243">
        <w:t>p</w:t>
      </w:r>
      <w:r w:rsidRPr="00721243">
        <w:t>rojekta nije poznat broj radnika potrebnih za realizaciju građevinskih aktivnosti. Očekuje se da će biti vrlo ograničen broj radnika i to oko 20-30. Stoga se očekuje da projekat neće izazvati nikakav priliv radnika u ovom regionu, tako da se ne očekuju uticaji na lokalno stanovništvo.</w:t>
      </w:r>
    </w:p>
    <w:p w14:paraId="5C8F8C6A" w14:textId="77777777" w:rsidR="00D54548" w:rsidRPr="00721243" w:rsidRDefault="00D54548" w:rsidP="00D16486"/>
    <w:p w14:paraId="3BEEADEE" w14:textId="77777777" w:rsidR="00D16486" w:rsidRPr="00721243" w:rsidRDefault="00D16486" w:rsidP="00D16486">
      <w:pPr>
        <w:pStyle w:val="Heading3"/>
        <w:numPr>
          <w:ilvl w:val="2"/>
          <w:numId w:val="2"/>
        </w:numPr>
      </w:pPr>
      <w:bookmarkStart w:id="667" w:name="_Toc219977496"/>
      <w:bookmarkStart w:id="668" w:name="_Toc221003229"/>
      <w:r w:rsidRPr="00721243">
        <w:t>Uticaji na poslovne aktivnosti i kvalitet života</w:t>
      </w:r>
      <w:bookmarkEnd w:id="667"/>
      <w:bookmarkEnd w:id="668"/>
    </w:p>
    <w:p w14:paraId="4E9346BF" w14:textId="77777777" w:rsidR="00D16486" w:rsidRPr="00721243" w:rsidRDefault="00D16486" w:rsidP="00D16486"/>
    <w:p w14:paraId="030DEB93" w14:textId="77777777" w:rsidR="00D16486" w:rsidRPr="00721243" w:rsidRDefault="00D16486" w:rsidP="00D16486">
      <w:pPr>
        <w:rPr>
          <w:rFonts w:cs="Arial"/>
          <w:szCs w:val="20"/>
        </w:rPr>
      </w:pPr>
      <w:r w:rsidRPr="00721243">
        <w:rPr>
          <w:rFonts w:cs="Arial"/>
          <w:szCs w:val="20"/>
        </w:rPr>
        <w:t>Premda projekat neće stvoriti mnogo mogućnosti za zapošljavanje, u tom slučaju prioritet za zapošljavanje u fazi izgradnje imaće lokalno stanovništvo. To će dovesti do veće mogućnosti lokalnog zapošljavanja. Pored toga, razmatranje lokalnih izvora u procesima nabavke takođe može imati pozitivan uticaj na lokalnu ekonomiju. Ne očekuju se negativni uticaji na kvalitet života.</w:t>
      </w:r>
    </w:p>
    <w:p w14:paraId="4813263E" w14:textId="77777777" w:rsidR="00D16486" w:rsidRDefault="00D16486" w:rsidP="00D16486">
      <w:pPr>
        <w:tabs>
          <w:tab w:val="left" w:pos="1935"/>
        </w:tabs>
        <w:rPr>
          <w:rFonts w:cs="Arial"/>
          <w:szCs w:val="20"/>
        </w:rPr>
      </w:pPr>
    </w:p>
    <w:p w14:paraId="6F2851A3" w14:textId="348E0690" w:rsidR="0078149C" w:rsidRDefault="0078149C" w:rsidP="00D16486">
      <w:pPr>
        <w:tabs>
          <w:tab w:val="left" w:pos="1935"/>
        </w:tabs>
        <w:rPr>
          <w:rFonts w:cs="Arial"/>
          <w:szCs w:val="20"/>
        </w:rPr>
      </w:pPr>
      <w:r w:rsidRPr="0078149C">
        <w:rPr>
          <w:rFonts w:cs="Arial"/>
          <w:szCs w:val="20"/>
        </w:rPr>
        <w:t xml:space="preserve">Tokom preliminarne posjete lokaciji uočeno je da se kuće </w:t>
      </w:r>
      <w:r>
        <w:rPr>
          <w:rFonts w:cs="Arial"/>
          <w:szCs w:val="20"/>
        </w:rPr>
        <w:t xml:space="preserve">na predmetnom </w:t>
      </w:r>
      <w:r w:rsidRPr="0078149C">
        <w:rPr>
          <w:rFonts w:cs="Arial"/>
          <w:szCs w:val="20"/>
        </w:rPr>
        <w:t>području koriste isključivo za stambene svrhe, a u trenutku posjete nisu evidentirane nikakve ekonomske aktivnosti, pa čak ni neformalne.</w:t>
      </w:r>
    </w:p>
    <w:p w14:paraId="59C65DA1" w14:textId="77777777" w:rsidR="0078149C" w:rsidRPr="00721243" w:rsidRDefault="0078149C" w:rsidP="00D16486">
      <w:pPr>
        <w:tabs>
          <w:tab w:val="left" w:pos="1935"/>
        </w:tabs>
        <w:rPr>
          <w:rFonts w:cs="Arial"/>
          <w:szCs w:val="20"/>
        </w:rPr>
      </w:pPr>
    </w:p>
    <w:p w14:paraId="21AEE913" w14:textId="5264ED18" w:rsidR="00D16486" w:rsidRPr="00721243" w:rsidRDefault="00D16486" w:rsidP="00D16486">
      <w:pPr>
        <w:tabs>
          <w:tab w:val="left" w:pos="1935"/>
        </w:tabs>
        <w:rPr>
          <w:rFonts w:cs="Arial"/>
          <w:szCs w:val="20"/>
        </w:rPr>
      </w:pPr>
      <w:r w:rsidRPr="00721243">
        <w:rPr>
          <w:rFonts w:cs="Arial"/>
          <w:szCs w:val="20"/>
        </w:rPr>
        <w:t xml:space="preserve">Građevinski radovi koji se odnose na sanaciju mogu se ponuditi na nacionalnom ili međunarodnom tenderu u skladu sa procedurom nabavke SB. Očekuje se da će nacionalni postupak rezultirati sa više inputa od kompanija koje se nalaze u Crnoj Gori, dok će razmjena znanja biti manja. Uticaji na ekonomiju i kvalitet života sumirani su u </w:t>
      </w:r>
      <w:r w:rsidR="00E20BFC">
        <w:rPr>
          <w:rFonts w:cs="Arial"/>
          <w:szCs w:val="20"/>
        </w:rPr>
        <w:t>tabeli 3</w:t>
      </w:r>
      <w:r w:rsidR="003D066C">
        <w:rPr>
          <w:rFonts w:cs="Arial"/>
          <w:szCs w:val="20"/>
        </w:rPr>
        <w:t>5</w:t>
      </w:r>
      <w:r w:rsidRPr="00721243">
        <w:rPr>
          <w:rFonts w:cs="Arial"/>
          <w:szCs w:val="20"/>
        </w:rPr>
        <w:t>.</w:t>
      </w:r>
    </w:p>
    <w:p w14:paraId="7011C2B4" w14:textId="3232FF03" w:rsidR="00D16486" w:rsidRPr="00721243" w:rsidRDefault="00D16486" w:rsidP="00D16486">
      <w:pPr>
        <w:pStyle w:val="Caption"/>
        <w:rPr>
          <w:b w:val="0"/>
          <w:bCs w:val="0"/>
        </w:rPr>
      </w:pPr>
    </w:p>
    <w:p w14:paraId="5874AF27" w14:textId="5E7CEFA0" w:rsidR="00092E7A" w:rsidRPr="00721243" w:rsidRDefault="00092E7A" w:rsidP="00092E7A">
      <w:pPr>
        <w:pStyle w:val="Caption"/>
        <w:keepNext/>
      </w:pPr>
      <w:bookmarkStart w:id="669" w:name="_Toc221003342"/>
      <w:r w:rsidRPr="00721243">
        <w:t xml:space="preserve">Tabela </w:t>
      </w:r>
      <w:r w:rsidRPr="00721243">
        <w:fldChar w:fldCharType="begin"/>
      </w:r>
      <w:r w:rsidRPr="00721243">
        <w:instrText xml:space="preserve"> SEQ Tabela \* ARABIC </w:instrText>
      </w:r>
      <w:r w:rsidRPr="00721243">
        <w:fldChar w:fldCharType="separate"/>
      </w:r>
      <w:r w:rsidR="00D967F6">
        <w:rPr>
          <w:noProof/>
        </w:rPr>
        <w:t>35</w:t>
      </w:r>
      <w:r w:rsidRPr="00721243">
        <w:fldChar w:fldCharType="end"/>
      </w:r>
      <w:r w:rsidRPr="00721243">
        <w:t xml:space="preserve">. </w:t>
      </w:r>
      <w:r w:rsidRPr="00721243">
        <w:rPr>
          <w:b w:val="0"/>
          <w:bCs w:val="0"/>
        </w:rPr>
        <w:t>Uticaji na poslovne aktivnosti i kvalitet života</w:t>
      </w:r>
      <w:bookmarkEnd w:id="669"/>
    </w:p>
    <w:tbl>
      <w:tblPr>
        <w:tblStyle w:val="GridTable1Light-Accent5141"/>
        <w:tblW w:w="5000" w:type="pct"/>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4A0" w:firstRow="1" w:lastRow="0" w:firstColumn="1" w:lastColumn="0" w:noHBand="0" w:noVBand="1"/>
      </w:tblPr>
      <w:tblGrid>
        <w:gridCol w:w="1352"/>
        <w:gridCol w:w="2094"/>
        <w:gridCol w:w="1148"/>
        <w:gridCol w:w="2044"/>
        <w:gridCol w:w="986"/>
        <w:gridCol w:w="1278"/>
      </w:tblGrid>
      <w:tr w:rsidR="00D16486" w:rsidRPr="00721243" w14:paraId="3ACF705A" w14:textId="77777777" w:rsidTr="00A212A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59"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7467741D" w14:textId="77777777" w:rsidR="00D16486" w:rsidRPr="00721243" w:rsidRDefault="00D16486" w:rsidP="00A212A9">
            <w:pPr>
              <w:spacing w:before="0" w:beforeAutospacing="0" w:after="0" w:afterAutospacing="0"/>
              <w:jc w:val="center"/>
              <w:rPr>
                <w:rFonts w:eastAsia="Calibri" w:cs="Arial"/>
                <w:sz w:val="16"/>
                <w:szCs w:val="16"/>
                <w:lang w:eastAsia="tr-TR"/>
              </w:rPr>
            </w:pPr>
            <w:r w:rsidRPr="00721243">
              <w:rPr>
                <w:rFonts w:eastAsia="Calibri" w:cs="Arial"/>
                <w:sz w:val="16"/>
                <w:szCs w:val="16"/>
                <w:lang w:eastAsia="tr-TR"/>
              </w:rPr>
              <w:t>Ugrožena komponenta ekosistema</w:t>
            </w:r>
          </w:p>
        </w:tc>
        <w:tc>
          <w:tcPr>
            <w:tcW w:w="1176"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3FDE7F23" w14:textId="77777777" w:rsidR="00D16486" w:rsidRPr="00721243" w:rsidRDefault="00D16486" w:rsidP="00A212A9">
            <w:pPr>
              <w:jc w:val="center"/>
              <w:cnfStyle w:val="100000000000" w:firstRow="1" w:lastRow="0" w:firstColumn="0" w:lastColumn="0" w:oddVBand="0" w:evenVBand="0" w:oddHBand="0" w:evenHBand="0" w:firstRowFirstColumn="0" w:firstRowLastColumn="0" w:lastRowFirstColumn="0" w:lastRowLastColumn="0"/>
              <w:rPr>
                <w:rFonts w:eastAsia="Calibri" w:cs="Arial"/>
                <w:sz w:val="16"/>
                <w:szCs w:val="16"/>
                <w:lang w:eastAsia="tr-TR"/>
              </w:rPr>
            </w:pPr>
            <w:r w:rsidRPr="00721243">
              <w:rPr>
                <w:rFonts w:eastAsia="Calibri" w:cs="Arial"/>
                <w:sz w:val="16"/>
                <w:szCs w:val="16"/>
                <w:lang w:eastAsia="tr-TR"/>
              </w:rPr>
              <w:t>Izvor uticaja</w:t>
            </w:r>
          </w:p>
        </w:tc>
        <w:tc>
          <w:tcPr>
            <w:tcW w:w="645"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55C02C44" w14:textId="77777777" w:rsidR="00D16486" w:rsidRPr="00721243" w:rsidRDefault="00D16486" w:rsidP="00A212A9">
            <w:pPr>
              <w:jc w:val="center"/>
              <w:cnfStyle w:val="100000000000" w:firstRow="1" w:lastRow="0" w:firstColumn="0" w:lastColumn="0" w:oddVBand="0" w:evenVBand="0" w:oddHBand="0" w:evenHBand="0" w:firstRowFirstColumn="0" w:firstRowLastColumn="0" w:lastRowFirstColumn="0" w:lastRowLastColumn="0"/>
              <w:rPr>
                <w:rFonts w:eastAsia="Calibri" w:cs="Arial"/>
                <w:sz w:val="16"/>
                <w:szCs w:val="16"/>
                <w:lang w:eastAsia="tr-TR"/>
              </w:rPr>
            </w:pPr>
            <w:r w:rsidRPr="00721243">
              <w:rPr>
                <w:rFonts w:eastAsia="Calibri" w:cs="Arial"/>
                <w:sz w:val="16"/>
                <w:szCs w:val="16"/>
                <w:lang w:eastAsia="tr-TR"/>
              </w:rPr>
              <w:t>Projektna  faza</w:t>
            </w:r>
          </w:p>
        </w:tc>
        <w:tc>
          <w:tcPr>
            <w:tcW w:w="1148"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486F22A4" w14:textId="77777777" w:rsidR="00D16486" w:rsidRPr="00721243" w:rsidRDefault="00D16486" w:rsidP="00A212A9">
            <w:pPr>
              <w:jc w:val="center"/>
              <w:cnfStyle w:val="100000000000" w:firstRow="1" w:lastRow="0" w:firstColumn="0" w:lastColumn="0" w:oddVBand="0" w:evenVBand="0" w:oddHBand="0" w:evenHBand="0" w:firstRowFirstColumn="0" w:firstRowLastColumn="0" w:lastRowFirstColumn="0" w:lastRowLastColumn="0"/>
              <w:rPr>
                <w:rFonts w:eastAsia="Calibri" w:cs="Arial"/>
                <w:sz w:val="16"/>
                <w:szCs w:val="16"/>
                <w:lang w:eastAsia="tr-TR"/>
              </w:rPr>
            </w:pPr>
            <w:r w:rsidRPr="00721243">
              <w:rPr>
                <w:rFonts w:eastAsia="Calibri" w:cs="Arial"/>
                <w:sz w:val="16"/>
                <w:szCs w:val="16"/>
                <w:lang w:eastAsia="tr-TR"/>
              </w:rPr>
              <w:t>Definicija  potencijalnog uticaja</w:t>
            </w:r>
          </w:p>
        </w:tc>
        <w:tc>
          <w:tcPr>
            <w:tcW w:w="554"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6A90C3AB" w14:textId="77777777" w:rsidR="00D16486" w:rsidRPr="00721243" w:rsidRDefault="00D16486" w:rsidP="00A212A9">
            <w:pPr>
              <w:jc w:val="center"/>
              <w:cnfStyle w:val="100000000000" w:firstRow="1" w:lastRow="0" w:firstColumn="0" w:lastColumn="0" w:oddVBand="0" w:evenVBand="0" w:oddHBand="0" w:evenHBand="0" w:firstRowFirstColumn="0" w:firstRowLastColumn="0" w:lastRowFirstColumn="0" w:lastRowLastColumn="0"/>
              <w:rPr>
                <w:rFonts w:eastAsia="Calibri" w:cs="Arial"/>
                <w:b w:val="0"/>
                <w:bCs w:val="0"/>
                <w:sz w:val="16"/>
                <w:szCs w:val="16"/>
                <w:lang w:eastAsia="tr-TR"/>
              </w:rPr>
            </w:pPr>
            <w:r w:rsidRPr="00721243">
              <w:rPr>
                <w:rFonts w:eastAsia="Calibri" w:cs="Arial"/>
                <w:sz w:val="16"/>
                <w:szCs w:val="16"/>
                <w:lang w:eastAsia="tr-TR"/>
              </w:rPr>
              <w:t>Vrsta uticaja</w:t>
            </w:r>
          </w:p>
        </w:tc>
        <w:tc>
          <w:tcPr>
            <w:tcW w:w="718"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4EAF6C02" w14:textId="77777777" w:rsidR="00D16486" w:rsidRPr="00721243" w:rsidRDefault="00D16486" w:rsidP="00A212A9">
            <w:pPr>
              <w:jc w:val="center"/>
              <w:cnfStyle w:val="100000000000" w:firstRow="1" w:lastRow="0" w:firstColumn="0" w:lastColumn="0" w:oddVBand="0" w:evenVBand="0" w:oddHBand="0" w:evenHBand="0" w:firstRowFirstColumn="0" w:firstRowLastColumn="0" w:lastRowFirstColumn="0" w:lastRowLastColumn="0"/>
              <w:rPr>
                <w:rFonts w:eastAsia="Calibri" w:cs="Arial"/>
                <w:b w:val="0"/>
                <w:bCs w:val="0"/>
                <w:sz w:val="16"/>
                <w:szCs w:val="16"/>
                <w:lang w:eastAsia="tr-TR"/>
              </w:rPr>
            </w:pPr>
            <w:r w:rsidRPr="00721243">
              <w:rPr>
                <w:rFonts w:eastAsia="Calibri" w:cs="Arial"/>
                <w:sz w:val="16"/>
                <w:szCs w:val="16"/>
                <w:lang w:eastAsia="tr-TR"/>
              </w:rPr>
              <w:t>Značaj uticaja prije ublažavanja</w:t>
            </w:r>
          </w:p>
        </w:tc>
      </w:tr>
      <w:tr w:rsidR="00D16486" w:rsidRPr="00721243" w14:paraId="21224C3A" w14:textId="77777777" w:rsidTr="00A212A9">
        <w:trPr>
          <w:trHeight w:val="504"/>
        </w:trPr>
        <w:tc>
          <w:tcPr>
            <w:cnfStyle w:val="001000000000" w:firstRow="0" w:lastRow="0" w:firstColumn="1" w:lastColumn="0" w:oddVBand="0" w:evenVBand="0" w:oddHBand="0" w:evenHBand="0" w:firstRowFirstColumn="0" w:firstRowLastColumn="0" w:lastRowFirstColumn="0" w:lastRowLastColumn="0"/>
            <w:tcW w:w="759" w:type="pct"/>
            <w:vMerge w:val="restart"/>
            <w:tcBorders>
              <w:top w:val="single" w:sz="4" w:space="0" w:color="auto"/>
              <w:left w:val="single" w:sz="4" w:space="0" w:color="auto"/>
              <w:bottom w:val="single" w:sz="4" w:space="0" w:color="auto"/>
              <w:right w:val="single" w:sz="4" w:space="0" w:color="auto"/>
            </w:tcBorders>
            <w:vAlign w:val="center"/>
            <w:hideMark/>
          </w:tcPr>
          <w:p w14:paraId="43160E8D" w14:textId="77777777" w:rsidR="00D16486" w:rsidRPr="00721243" w:rsidRDefault="00D16486" w:rsidP="00A212A9">
            <w:pPr>
              <w:spacing w:before="0" w:beforeAutospacing="0" w:after="0" w:afterAutospacing="0"/>
              <w:jc w:val="left"/>
              <w:rPr>
                <w:rFonts w:eastAsia="Calibri" w:cs="Arial"/>
                <w:sz w:val="16"/>
                <w:szCs w:val="16"/>
                <w:lang w:eastAsia="tr-TR"/>
              </w:rPr>
            </w:pPr>
            <w:r w:rsidRPr="00721243">
              <w:rPr>
                <w:rFonts w:eastAsia="Calibri" w:cs="Arial"/>
                <w:sz w:val="16"/>
                <w:szCs w:val="16"/>
                <w:lang w:eastAsia="tr-TR"/>
              </w:rPr>
              <w:t>Lokalna ekonomija i kvalitet života</w:t>
            </w:r>
          </w:p>
        </w:tc>
        <w:tc>
          <w:tcPr>
            <w:tcW w:w="1176" w:type="pct"/>
            <w:tcBorders>
              <w:top w:val="single" w:sz="4" w:space="0" w:color="auto"/>
              <w:left w:val="single" w:sz="4" w:space="0" w:color="auto"/>
              <w:bottom w:val="single" w:sz="4" w:space="0" w:color="auto"/>
              <w:right w:val="single" w:sz="4" w:space="0" w:color="auto"/>
            </w:tcBorders>
            <w:vAlign w:val="center"/>
            <w:hideMark/>
          </w:tcPr>
          <w:p w14:paraId="4039199B" w14:textId="77777777" w:rsidR="00D16486" w:rsidRPr="00721243" w:rsidRDefault="00D16486" w:rsidP="00A212A9">
            <w:pPr>
              <w:jc w:val="center"/>
              <w:cnfStyle w:val="000000000000" w:firstRow="0" w:lastRow="0" w:firstColumn="0" w:lastColumn="0" w:oddVBand="0" w:evenVBand="0" w:oddHBand="0" w:evenHBand="0" w:firstRowFirstColumn="0" w:firstRowLastColumn="0" w:lastRowFirstColumn="0" w:lastRowLastColumn="0"/>
              <w:rPr>
                <w:rFonts w:eastAsia="Calibri" w:cs="Arial"/>
                <w:sz w:val="16"/>
                <w:szCs w:val="16"/>
                <w:lang w:eastAsia="tr-TR"/>
              </w:rPr>
            </w:pPr>
            <w:r w:rsidRPr="00721243">
              <w:rPr>
                <w:rFonts w:eastAsia="Calibri" w:cs="Arial"/>
                <w:sz w:val="16"/>
                <w:szCs w:val="16"/>
                <w:lang w:eastAsia="tr-TR"/>
              </w:rPr>
              <w:t>Građevinski radovi</w:t>
            </w:r>
          </w:p>
        </w:tc>
        <w:tc>
          <w:tcPr>
            <w:tcW w:w="645" w:type="pct"/>
            <w:tcBorders>
              <w:top w:val="single" w:sz="4" w:space="0" w:color="auto"/>
              <w:left w:val="single" w:sz="4" w:space="0" w:color="auto"/>
              <w:bottom w:val="single" w:sz="4" w:space="0" w:color="auto"/>
              <w:right w:val="single" w:sz="4" w:space="0" w:color="auto"/>
            </w:tcBorders>
            <w:vAlign w:val="center"/>
            <w:hideMark/>
          </w:tcPr>
          <w:p w14:paraId="699815BD" w14:textId="77777777" w:rsidR="00D16486" w:rsidRPr="00721243" w:rsidRDefault="00D16486" w:rsidP="00A212A9">
            <w:pPr>
              <w:jc w:val="center"/>
              <w:cnfStyle w:val="000000000000" w:firstRow="0" w:lastRow="0" w:firstColumn="0" w:lastColumn="0" w:oddVBand="0" w:evenVBand="0" w:oddHBand="0" w:evenHBand="0" w:firstRowFirstColumn="0" w:firstRowLastColumn="0" w:lastRowFirstColumn="0" w:lastRowLastColumn="0"/>
              <w:rPr>
                <w:rFonts w:eastAsia="Calibri" w:cs="Arial"/>
                <w:sz w:val="16"/>
                <w:szCs w:val="16"/>
                <w:lang w:eastAsia="tr-TR"/>
              </w:rPr>
            </w:pPr>
            <w:r w:rsidRPr="00721243">
              <w:rPr>
                <w:rFonts w:eastAsia="Calibri" w:cs="Arial"/>
                <w:sz w:val="16"/>
                <w:szCs w:val="16"/>
                <w:lang w:eastAsia="tr-TR"/>
              </w:rPr>
              <w:t>Izgradnja</w:t>
            </w:r>
          </w:p>
        </w:tc>
        <w:tc>
          <w:tcPr>
            <w:tcW w:w="1148" w:type="pct"/>
            <w:tcBorders>
              <w:top w:val="single" w:sz="4" w:space="0" w:color="auto"/>
              <w:left w:val="single" w:sz="4" w:space="0" w:color="auto"/>
              <w:bottom w:val="single" w:sz="4" w:space="0" w:color="auto"/>
              <w:right w:val="single" w:sz="4" w:space="0" w:color="auto"/>
            </w:tcBorders>
            <w:vAlign w:val="center"/>
            <w:hideMark/>
          </w:tcPr>
          <w:p w14:paraId="0A86E9FA" w14:textId="77777777" w:rsidR="00D16486" w:rsidRPr="00721243" w:rsidRDefault="00D16486" w:rsidP="00A212A9">
            <w:pPr>
              <w:jc w:val="left"/>
              <w:cnfStyle w:val="000000000000" w:firstRow="0" w:lastRow="0" w:firstColumn="0" w:lastColumn="0" w:oddVBand="0" w:evenVBand="0" w:oddHBand="0" w:evenHBand="0" w:firstRowFirstColumn="0" w:firstRowLastColumn="0" w:lastRowFirstColumn="0" w:lastRowLastColumn="0"/>
              <w:rPr>
                <w:rFonts w:eastAsia="Calibri" w:cs="Arial"/>
                <w:sz w:val="16"/>
                <w:szCs w:val="16"/>
                <w:lang w:eastAsia="tr-TR"/>
              </w:rPr>
            </w:pPr>
            <w:r w:rsidRPr="00721243">
              <w:rPr>
                <w:rFonts w:cs="Arial"/>
                <w:sz w:val="16"/>
                <w:szCs w:val="16"/>
                <w:lang w:eastAsia="tr-TR"/>
              </w:rPr>
              <w:t>Mogućnosti zapošljavanja i trgovine</w:t>
            </w:r>
          </w:p>
        </w:tc>
        <w:tc>
          <w:tcPr>
            <w:tcW w:w="554" w:type="pct"/>
            <w:tcBorders>
              <w:top w:val="single" w:sz="4" w:space="0" w:color="auto"/>
              <w:left w:val="single" w:sz="4" w:space="0" w:color="auto"/>
              <w:bottom w:val="single" w:sz="4" w:space="0" w:color="auto"/>
              <w:right w:val="single" w:sz="4" w:space="0" w:color="auto"/>
            </w:tcBorders>
            <w:vAlign w:val="center"/>
            <w:hideMark/>
          </w:tcPr>
          <w:p w14:paraId="74CAC806" w14:textId="77777777" w:rsidR="00D16486" w:rsidRPr="00721243" w:rsidRDefault="00D16486" w:rsidP="00A212A9">
            <w:pPr>
              <w:jc w:val="center"/>
              <w:cnfStyle w:val="000000000000" w:firstRow="0" w:lastRow="0" w:firstColumn="0" w:lastColumn="0" w:oddVBand="0" w:evenVBand="0" w:oddHBand="0" w:evenHBand="0" w:firstRowFirstColumn="0" w:firstRowLastColumn="0" w:lastRowFirstColumn="0" w:lastRowLastColumn="0"/>
              <w:rPr>
                <w:rFonts w:eastAsia="Calibri" w:cs="Arial"/>
                <w:sz w:val="16"/>
                <w:szCs w:val="16"/>
                <w:lang w:eastAsia="tr-TR"/>
              </w:rPr>
            </w:pPr>
            <w:r w:rsidRPr="00721243">
              <w:rPr>
                <w:rFonts w:eastAsia="Calibri" w:cs="Arial"/>
                <w:sz w:val="16"/>
                <w:szCs w:val="16"/>
                <w:lang w:eastAsia="tr-TR"/>
              </w:rPr>
              <w:t>Pozitivan</w:t>
            </w:r>
          </w:p>
        </w:tc>
        <w:tc>
          <w:tcPr>
            <w:tcW w:w="718" w:type="pct"/>
            <w:tcBorders>
              <w:top w:val="single" w:sz="4" w:space="0" w:color="auto"/>
              <w:left w:val="single" w:sz="4" w:space="0" w:color="auto"/>
              <w:bottom w:val="single" w:sz="4" w:space="0" w:color="auto"/>
              <w:right w:val="single" w:sz="4" w:space="0" w:color="auto"/>
            </w:tcBorders>
            <w:vAlign w:val="center"/>
            <w:hideMark/>
          </w:tcPr>
          <w:p w14:paraId="226894D4" w14:textId="77777777" w:rsidR="00D16486" w:rsidRPr="00721243" w:rsidRDefault="00D16486" w:rsidP="00A212A9">
            <w:pPr>
              <w:jc w:val="center"/>
              <w:cnfStyle w:val="000000000000" w:firstRow="0" w:lastRow="0" w:firstColumn="0" w:lastColumn="0" w:oddVBand="0" w:evenVBand="0" w:oddHBand="0" w:evenHBand="0" w:firstRowFirstColumn="0" w:firstRowLastColumn="0" w:lastRowFirstColumn="0" w:lastRowLastColumn="0"/>
              <w:rPr>
                <w:rFonts w:eastAsia="Calibri" w:cs="Arial"/>
                <w:b/>
                <w:sz w:val="16"/>
                <w:szCs w:val="16"/>
                <w:lang w:eastAsia="tr-TR"/>
              </w:rPr>
            </w:pPr>
            <w:r w:rsidRPr="00721243">
              <w:rPr>
                <w:rFonts w:eastAsia="Calibri" w:cs="Arial"/>
                <w:b/>
                <w:sz w:val="16"/>
                <w:szCs w:val="16"/>
                <w:lang w:eastAsia="tr-TR"/>
              </w:rPr>
              <w:t>-</w:t>
            </w:r>
          </w:p>
        </w:tc>
      </w:tr>
      <w:tr w:rsidR="00D16486" w:rsidRPr="00721243" w14:paraId="2245F699" w14:textId="77777777" w:rsidTr="00A212A9">
        <w:trPr>
          <w:trHeight w:val="648"/>
        </w:trPr>
        <w:tc>
          <w:tcPr>
            <w:cnfStyle w:val="001000000000" w:firstRow="0" w:lastRow="0" w:firstColumn="1" w:lastColumn="0" w:oddVBand="0" w:evenVBand="0" w:oddHBand="0" w:evenHBand="0" w:firstRowFirstColumn="0" w:firstRowLastColumn="0" w:lastRowFirstColumn="0" w:lastRowLastColumn="0"/>
            <w:tcW w:w="759" w:type="pct"/>
            <w:vMerge/>
            <w:tcBorders>
              <w:top w:val="single" w:sz="4" w:space="0" w:color="auto"/>
              <w:left w:val="single" w:sz="4" w:space="0" w:color="auto"/>
              <w:bottom w:val="single" w:sz="4" w:space="0" w:color="auto"/>
              <w:right w:val="single" w:sz="4" w:space="0" w:color="auto"/>
            </w:tcBorders>
            <w:vAlign w:val="center"/>
            <w:hideMark/>
          </w:tcPr>
          <w:p w14:paraId="3BD3244A" w14:textId="77777777" w:rsidR="00D16486" w:rsidRPr="00721243" w:rsidRDefault="00D16486" w:rsidP="00A212A9">
            <w:pPr>
              <w:jc w:val="left"/>
              <w:rPr>
                <w:rFonts w:eastAsia="Calibri" w:cs="Arial"/>
                <w:sz w:val="16"/>
                <w:szCs w:val="16"/>
                <w:lang w:eastAsia="tr-TR"/>
              </w:rPr>
            </w:pPr>
          </w:p>
        </w:tc>
        <w:tc>
          <w:tcPr>
            <w:tcW w:w="1176" w:type="pct"/>
            <w:tcBorders>
              <w:top w:val="single" w:sz="4" w:space="0" w:color="auto"/>
              <w:left w:val="single" w:sz="4" w:space="0" w:color="auto"/>
              <w:bottom w:val="single" w:sz="4" w:space="0" w:color="auto"/>
              <w:right w:val="single" w:sz="4" w:space="0" w:color="auto"/>
            </w:tcBorders>
            <w:vAlign w:val="center"/>
            <w:hideMark/>
          </w:tcPr>
          <w:p w14:paraId="2E23EED8" w14:textId="77777777" w:rsidR="00D16486" w:rsidRPr="00721243" w:rsidRDefault="00D16486" w:rsidP="00A212A9">
            <w:pPr>
              <w:jc w:val="center"/>
              <w:cnfStyle w:val="000000000000" w:firstRow="0" w:lastRow="0" w:firstColumn="0" w:lastColumn="0" w:oddVBand="0" w:evenVBand="0" w:oddHBand="0" w:evenHBand="0" w:firstRowFirstColumn="0" w:firstRowLastColumn="0" w:lastRowFirstColumn="0" w:lastRowLastColumn="0"/>
              <w:rPr>
                <w:rFonts w:eastAsia="Calibri" w:cs="Arial"/>
                <w:sz w:val="16"/>
                <w:szCs w:val="16"/>
                <w:lang w:eastAsia="tr-TR"/>
              </w:rPr>
            </w:pPr>
            <w:r w:rsidRPr="00721243">
              <w:rPr>
                <w:rFonts w:eastAsia="Calibri" w:cs="Arial"/>
                <w:sz w:val="16"/>
                <w:szCs w:val="16"/>
                <w:lang w:eastAsia="tr-TR"/>
              </w:rPr>
              <w:t>Sanacija predmetne lokacije</w:t>
            </w:r>
          </w:p>
        </w:tc>
        <w:tc>
          <w:tcPr>
            <w:tcW w:w="645" w:type="pct"/>
            <w:tcBorders>
              <w:top w:val="single" w:sz="4" w:space="0" w:color="auto"/>
              <w:left w:val="single" w:sz="4" w:space="0" w:color="auto"/>
              <w:bottom w:val="single" w:sz="4" w:space="0" w:color="auto"/>
              <w:right w:val="single" w:sz="4" w:space="0" w:color="auto"/>
            </w:tcBorders>
            <w:vAlign w:val="center"/>
            <w:hideMark/>
          </w:tcPr>
          <w:p w14:paraId="338EA4A5" w14:textId="77777777" w:rsidR="00D16486" w:rsidRPr="00721243" w:rsidRDefault="00D16486" w:rsidP="00A212A9">
            <w:pPr>
              <w:jc w:val="center"/>
              <w:cnfStyle w:val="000000000000" w:firstRow="0" w:lastRow="0" w:firstColumn="0" w:lastColumn="0" w:oddVBand="0" w:evenVBand="0" w:oddHBand="0" w:evenHBand="0" w:firstRowFirstColumn="0" w:firstRowLastColumn="0" w:lastRowFirstColumn="0" w:lastRowLastColumn="0"/>
              <w:rPr>
                <w:rFonts w:eastAsia="Calibri" w:cs="Arial"/>
                <w:sz w:val="16"/>
                <w:szCs w:val="16"/>
                <w:lang w:eastAsia="tr-TR"/>
              </w:rPr>
            </w:pPr>
            <w:r w:rsidRPr="00721243">
              <w:rPr>
                <w:rFonts w:eastAsia="Calibri" w:cs="Arial"/>
                <w:sz w:val="16"/>
                <w:szCs w:val="16"/>
                <w:lang w:eastAsia="tr-TR"/>
              </w:rPr>
              <w:t>Operativna faza</w:t>
            </w:r>
          </w:p>
        </w:tc>
        <w:tc>
          <w:tcPr>
            <w:tcW w:w="1148" w:type="pct"/>
            <w:tcBorders>
              <w:top w:val="single" w:sz="4" w:space="0" w:color="auto"/>
              <w:left w:val="single" w:sz="4" w:space="0" w:color="auto"/>
              <w:bottom w:val="single" w:sz="4" w:space="0" w:color="auto"/>
              <w:right w:val="single" w:sz="4" w:space="0" w:color="auto"/>
            </w:tcBorders>
            <w:vAlign w:val="center"/>
            <w:hideMark/>
          </w:tcPr>
          <w:p w14:paraId="024F0F0F" w14:textId="77777777" w:rsidR="00D16486" w:rsidRPr="00721243" w:rsidRDefault="00D16486" w:rsidP="00A212A9">
            <w:pPr>
              <w:cnfStyle w:val="000000000000" w:firstRow="0" w:lastRow="0" w:firstColumn="0" w:lastColumn="0" w:oddVBand="0" w:evenVBand="0" w:oddHBand="0" w:evenHBand="0" w:firstRowFirstColumn="0" w:firstRowLastColumn="0" w:lastRowFirstColumn="0" w:lastRowLastColumn="0"/>
              <w:rPr>
                <w:rFonts w:eastAsia="Calibri" w:cs="Arial"/>
                <w:sz w:val="16"/>
                <w:szCs w:val="16"/>
                <w:lang w:eastAsia="tr-TR"/>
              </w:rPr>
            </w:pPr>
            <w:r w:rsidRPr="00721243">
              <w:rPr>
                <w:rFonts w:eastAsia="Calibri" w:cs="Arial"/>
                <w:sz w:val="16"/>
                <w:szCs w:val="16"/>
                <w:lang w:eastAsia="tr-TR"/>
              </w:rPr>
              <w:t>Prilika za čisto okruženje i poboljšanje uslova životne sredine mogli bi privući nove stanovnike u region</w:t>
            </w:r>
          </w:p>
        </w:tc>
        <w:tc>
          <w:tcPr>
            <w:tcW w:w="554" w:type="pct"/>
            <w:tcBorders>
              <w:top w:val="single" w:sz="4" w:space="0" w:color="auto"/>
              <w:left w:val="single" w:sz="4" w:space="0" w:color="auto"/>
              <w:bottom w:val="single" w:sz="4" w:space="0" w:color="auto"/>
              <w:right w:val="single" w:sz="4" w:space="0" w:color="auto"/>
            </w:tcBorders>
            <w:vAlign w:val="center"/>
            <w:hideMark/>
          </w:tcPr>
          <w:p w14:paraId="2E016002" w14:textId="77777777" w:rsidR="00D16486" w:rsidRPr="00721243" w:rsidRDefault="00D16486" w:rsidP="00A212A9">
            <w:pPr>
              <w:jc w:val="center"/>
              <w:cnfStyle w:val="000000000000" w:firstRow="0" w:lastRow="0" w:firstColumn="0" w:lastColumn="0" w:oddVBand="0" w:evenVBand="0" w:oddHBand="0" w:evenHBand="0" w:firstRowFirstColumn="0" w:firstRowLastColumn="0" w:lastRowFirstColumn="0" w:lastRowLastColumn="0"/>
              <w:rPr>
                <w:rFonts w:eastAsia="Calibri" w:cs="Arial"/>
                <w:sz w:val="16"/>
                <w:szCs w:val="16"/>
                <w:lang w:eastAsia="tr-TR"/>
              </w:rPr>
            </w:pPr>
            <w:r w:rsidRPr="00721243">
              <w:rPr>
                <w:rFonts w:eastAsia="Calibri" w:cs="Arial"/>
                <w:sz w:val="16"/>
                <w:szCs w:val="16"/>
                <w:lang w:eastAsia="tr-TR"/>
              </w:rPr>
              <w:t>Pozitivan</w:t>
            </w:r>
          </w:p>
        </w:tc>
        <w:tc>
          <w:tcPr>
            <w:tcW w:w="718" w:type="pct"/>
            <w:tcBorders>
              <w:top w:val="single" w:sz="4" w:space="0" w:color="auto"/>
              <w:left w:val="single" w:sz="4" w:space="0" w:color="auto"/>
              <w:bottom w:val="single" w:sz="4" w:space="0" w:color="auto"/>
              <w:right w:val="single" w:sz="4" w:space="0" w:color="auto"/>
            </w:tcBorders>
            <w:vAlign w:val="center"/>
            <w:hideMark/>
          </w:tcPr>
          <w:p w14:paraId="05CCF0FE" w14:textId="77777777" w:rsidR="00D16486" w:rsidRPr="00721243" w:rsidRDefault="00D16486" w:rsidP="00A212A9">
            <w:pPr>
              <w:jc w:val="center"/>
              <w:cnfStyle w:val="000000000000" w:firstRow="0" w:lastRow="0" w:firstColumn="0" w:lastColumn="0" w:oddVBand="0" w:evenVBand="0" w:oddHBand="0" w:evenHBand="0" w:firstRowFirstColumn="0" w:firstRowLastColumn="0" w:lastRowFirstColumn="0" w:lastRowLastColumn="0"/>
              <w:rPr>
                <w:rFonts w:eastAsia="Calibri" w:cs="Arial"/>
                <w:sz w:val="16"/>
                <w:szCs w:val="16"/>
                <w:lang w:eastAsia="tr-TR"/>
              </w:rPr>
            </w:pPr>
            <w:r w:rsidRPr="00721243">
              <w:rPr>
                <w:rFonts w:eastAsia="Calibri" w:cs="Arial"/>
                <w:b/>
                <w:sz w:val="16"/>
                <w:szCs w:val="16"/>
                <w:lang w:eastAsia="tr-TR"/>
              </w:rPr>
              <w:t>-</w:t>
            </w:r>
          </w:p>
        </w:tc>
      </w:tr>
    </w:tbl>
    <w:p w14:paraId="71121981" w14:textId="77777777" w:rsidR="00D16486" w:rsidRPr="00721243" w:rsidRDefault="00D16486" w:rsidP="00D16486"/>
    <w:p w14:paraId="5E696678" w14:textId="77777777" w:rsidR="00D16486" w:rsidRPr="00721243" w:rsidRDefault="00D16486" w:rsidP="00D16486">
      <w:pPr>
        <w:pStyle w:val="Heading3"/>
        <w:numPr>
          <w:ilvl w:val="2"/>
          <w:numId w:val="2"/>
        </w:numPr>
      </w:pPr>
      <w:bookmarkStart w:id="670" w:name="_Toc219977497"/>
      <w:bookmarkStart w:id="671" w:name="_Toc221003230"/>
      <w:r w:rsidRPr="00721243">
        <w:t>Uticaji na lokalnu javnu infrastrukturu</w:t>
      </w:r>
      <w:bookmarkEnd w:id="670"/>
      <w:bookmarkEnd w:id="671"/>
    </w:p>
    <w:p w14:paraId="0C8CE622" w14:textId="77777777" w:rsidR="00D16486" w:rsidRPr="00721243" w:rsidRDefault="00D16486" w:rsidP="00D16486"/>
    <w:p w14:paraId="62131B0D" w14:textId="06EE8094" w:rsidR="0078149C" w:rsidRPr="0078149C" w:rsidRDefault="0078149C" w:rsidP="0078149C">
      <w:pPr>
        <w:rPr>
          <w:rFonts w:cs="Arial"/>
          <w:szCs w:val="20"/>
        </w:rPr>
      </w:pPr>
      <w:r w:rsidRPr="0078149C">
        <w:rPr>
          <w:rFonts w:cs="Arial"/>
          <w:szCs w:val="20"/>
        </w:rPr>
        <w:t xml:space="preserve">Predloženi </w:t>
      </w:r>
      <w:r>
        <w:rPr>
          <w:rFonts w:cs="Arial"/>
          <w:szCs w:val="20"/>
        </w:rPr>
        <w:t>p</w:t>
      </w:r>
      <w:r w:rsidRPr="0078149C">
        <w:rPr>
          <w:rFonts w:cs="Arial"/>
          <w:szCs w:val="20"/>
        </w:rPr>
        <w:t xml:space="preserve">rojekat će se realizovati na području </w:t>
      </w:r>
      <w:r>
        <w:rPr>
          <w:rFonts w:cs="Arial"/>
          <w:szCs w:val="20"/>
        </w:rPr>
        <w:t>koje nema</w:t>
      </w:r>
      <w:r w:rsidRPr="0078149C">
        <w:rPr>
          <w:rFonts w:cs="Arial"/>
          <w:szCs w:val="20"/>
        </w:rPr>
        <w:t xml:space="preserve"> razvijen</w:t>
      </w:r>
      <w:r>
        <w:rPr>
          <w:rFonts w:cs="Arial"/>
          <w:szCs w:val="20"/>
        </w:rPr>
        <w:t>u</w:t>
      </w:r>
      <w:r w:rsidRPr="0078149C">
        <w:rPr>
          <w:rFonts w:cs="Arial"/>
          <w:szCs w:val="20"/>
        </w:rPr>
        <w:t xml:space="preserve"> javn</w:t>
      </w:r>
      <w:r>
        <w:rPr>
          <w:rFonts w:cs="Arial"/>
          <w:szCs w:val="20"/>
        </w:rPr>
        <w:t>u</w:t>
      </w:r>
      <w:r w:rsidRPr="0078149C">
        <w:rPr>
          <w:rFonts w:cs="Arial"/>
          <w:szCs w:val="20"/>
        </w:rPr>
        <w:t xml:space="preserve"> infrastruktur</w:t>
      </w:r>
      <w:r>
        <w:rPr>
          <w:rFonts w:cs="Arial"/>
          <w:szCs w:val="20"/>
        </w:rPr>
        <w:t>u</w:t>
      </w:r>
      <w:r w:rsidRPr="0078149C">
        <w:rPr>
          <w:rFonts w:cs="Arial"/>
          <w:szCs w:val="20"/>
        </w:rPr>
        <w:t xml:space="preserve">. Međutim, </w:t>
      </w:r>
      <w:r>
        <w:rPr>
          <w:rFonts w:cs="Arial"/>
          <w:szCs w:val="20"/>
        </w:rPr>
        <w:t xml:space="preserve">iznad projektne lokacije </w:t>
      </w:r>
      <w:r w:rsidRPr="0078149C">
        <w:rPr>
          <w:rFonts w:cs="Arial"/>
          <w:szCs w:val="20"/>
        </w:rPr>
        <w:t>prolazi dalekovod</w:t>
      </w:r>
      <w:r>
        <w:rPr>
          <w:rFonts w:cs="Arial"/>
          <w:szCs w:val="20"/>
        </w:rPr>
        <w:t>. D</w:t>
      </w:r>
      <w:r w:rsidRPr="0078149C">
        <w:rPr>
          <w:rFonts w:cs="Arial"/>
          <w:szCs w:val="20"/>
        </w:rPr>
        <w:t xml:space="preserve">odatne informacije o ovoj dalekovodnoj liniji biće prikupljene tokom faze </w:t>
      </w:r>
      <w:r>
        <w:rPr>
          <w:rFonts w:cs="Arial"/>
          <w:szCs w:val="20"/>
        </w:rPr>
        <w:t>konsultacija</w:t>
      </w:r>
      <w:r w:rsidRPr="0078149C">
        <w:rPr>
          <w:rFonts w:cs="Arial"/>
          <w:szCs w:val="20"/>
        </w:rPr>
        <w:t xml:space="preserve"> sa </w:t>
      </w:r>
      <w:r>
        <w:rPr>
          <w:rFonts w:cs="Arial"/>
          <w:szCs w:val="20"/>
        </w:rPr>
        <w:t>nadležnim institucijama</w:t>
      </w:r>
      <w:r w:rsidRPr="0078149C">
        <w:rPr>
          <w:rFonts w:cs="Arial"/>
          <w:szCs w:val="20"/>
        </w:rPr>
        <w:t xml:space="preserve">. Crnogorski elektrodistributivni sistem (CEDIS) biće uključen u konsultativni proces, pri čemu će tehnički zahtjevi za eventualnu relokaciju stuba dalekovoda (usljed planirane sanacije odlagališta komunalnog otpada) biti pažljivo dogovoreni i </w:t>
      </w:r>
      <w:r>
        <w:rPr>
          <w:rFonts w:cs="Arial"/>
          <w:szCs w:val="20"/>
        </w:rPr>
        <w:t>definisani</w:t>
      </w:r>
      <w:r w:rsidRPr="0078149C">
        <w:rPr>
          <w:rFonts w:cs="Arial"/>
          <w:szCs w:val="20"/>
        </w:rPr>
        <w:t xml:space="preserve"> Glavni</w:t>
      </w:r>
      <w:r>
        <w:rPr>
          <w:rFonts w:cs="Arial"/>
          <w:szCs w:val="20"/>
        </w:rPr>
        <w:t>m</w:t>
      </w:r>
      <w:r w:rsidRPr="0078149C">
        <w:rPr>
          <w:rFonts w:cs="Arial"/>
          <w:szCs w:val="20"/>
        </w:rPr>
        <w:t xml:space="preserve"> projekt</w:t>
      </w:r>
      <w:r>
        <w:rPr>
          <w:rFonts w:cs="Arial"/>
          <w:szCs w:val="20"/>
        </w:rPr>
        <w:t>om</w:t>
      </w:r>
      <w:r w:rsidRPr="0078149C">
        <w:rPr>
          <w:rFonts w:cs="Arial"/>
          <w:szCs w:val="20"/>
        </w:rPr>
        <w:t>.</w:t>
      </w:r>
    </w:p>
    <w:p w14:paraId="1201B5DD" w14:textId="77777777" w:rsidR="0078149C" w:rsidRPr="0078149C" w:rsidRDefault="0078149C" w:rsidP="0078149C">
      <w:pPr>
        <w:rPr>
          <w:rFonts w:cs="Arial"/>
          <w:szCs w:val="20"/>
        </w:rPr>
      </w:pPr>
    </w:p>
    <w:p w14:paraId="66AAA797" w14:textId="3E64552A" w:rsidR="0078149C" w:rsidRPr="0078149C" w:rsidRDefault="0078149C" w:rsidP="0078149C">
      <w:pPr>
        <w:rPr>
          <w:rFonts w:cs="Arial"/>
          <w:szCs w:val="20"/>
        </w:rPr>
      </w:pPr>
      <w:r w:rsidRPr="0078149C">
        <w:rPr>
          <w:rFonts w:cs="Arial"/>
          <w:szCs w:val="20"/>
        </w:rPr>
        <w:t xml:space="preserve">Shodno tome, mogući uticaji se očekuju u vezi sa lokalnim dalekovodom, u smislu da može doći do privremenih poremećaja u snabdijevanju električnom energijom. Sve tehničke detalje u vezi sa međuzavisnošću između planiranih radova i stuba dalekovoda na lokaciji </w:t>
      </w:r>
      <w:r>
        <w:rPr>
          <w:rFonts w:cs="Arial"/>
          <w:szCs w:val="20"/>
        </w:rPr>
        <w:t>p</w:t>
      </w:r>
      <w:r w:rsidRPr="0078149C">
        <w:rPr>
          <w:rFonts w:cs="Arial"/>
          <w:szCs w:val="20"/>
        </w:rPr>
        <w:t>rojekta biće razmotrene sa CEDIS-om i uključene u Glavni projekat, pri čemu će očekivani uticaji biti definisani u ovoj ESIA studiji.</w:t>
      </w:r>
    </w:p>
    <w:p w14:paraId="3BEC308F" w14:textId="77777777" w:rsidR="0078149C" w:rsidRPr="0078149C" w:rsidRDefault="0078149C" w:rsidP="0078149C">
      <w:pPr>
        <w:rPr>
          <w:rFonts w:cs="Arial"/>
          <w:szCs w:val="20"/>
        </w:rPr>
      </w:pPr>
    </w:p>
    <w:p w14:paraId="14656658" w14:textId="2B00823E" w:rsidR="00D16486" w:rsidRPr="00721243" w:rsidRDefault="001F0F98" w:rsidP="0078149C">
      <w:pPr>
        <w:rPr>
          <w:rFonts w:cs="Arial"/>
          <w:szCs w:val="20"/>
        </w:rPr>
      </w:pPr>
      <w:r w:rsidRPr="001F0F98">
        <w:rPr>
          <w:rFonts w:cs="Arial"/>
          <w:szCs w:val="20"/>
        </w:rPr>
        <w:t>Pristupni put</w:t>
      </w:r>
      <w:r w:rsidR="00C61245">
        <w:rPr>
          <w:rFonts w:cs="Arial"/>
          <w:szCs w:val="20"/>
        </w:rPr>
        <w:t xml:space="preserve"> koji će se koristiti tokom sanacionih aktivnosti</w:t>
      </w:r>
      <w:r w:rsidRPr="001F0F98">
        <w:rPr>
          <w:rFonts w:cs="Arial"/>
          <w:szCs w:val="20"/>
        </w:rPr>
        <w:t xml:space="preserve"> još nije definisan i biće utvrđen kroz Plan organizacije gradilišta izvođača radova</w:t>
      </w:r>
      <w:r w:rsidR="00C61245">
        <w:rPr>
          <w:rFonts w:cs="Arial"/>
          <w:szCs w:val="20"/>
        </w:rPr>
        <w:t xml:space="preserve">, </w:t>
      </w:r>
      <w:r w:rsidR="0036145D" w:rsidRPr="0036145D">
        <w:rPr>
          <w:rFonts w:cs="Arial"/>
          <w:szCs w:val="20"/>
        </w:rPr>
        <w:t>vodeći računa o izb</w:t>
      </w:r>
      <w:r w:rsidR="0036145D">
        <w:rPr>
          <w:rFonts w:cs="Arial"/>
          <w:szCs w:val="20"/>
        </w:rPr>
        <w:t>j</w:t>
      </w:r>
      <w:r w:rsidR="0036145D" w:rsidRPr="0036145D">
        <w:rPr>
          <w:rFonts w:cs="Arial"/>
          <w:szCs w:val="20"/>
        </w:rPr>
        <w:t>egavanju bilo kakvog poremećaja struktura ili sredstava za život članova zajednice koji žive u području</w:t>
      </w:r>
      <w:r w:rsidR="0036145D">
        <w:rPr>
          <w:rFonts w:cs="Arial"/>
          <w:szCs w:val="20"/>
        </w:rPr>
        <w:t>.</w:t>
      </w:r>
    </w:p>
    <w:p w14:paraId="1113F618" w14:textId="77777777" w:rsidR="00D16486" w:rsidRPr="00721243" w:rsidRDefault="00D16486" w:rsidP="00D16486"/>
    <w:p w14:paraId="45D4AC11" w14:textId="77777777" w:rsidR="00D16486" w:rsidRPr="00721243" w:rsidRDefault="00D16486" w:rsidP="00D16486">
      <w:pPr>
        <w:pStyle w:val="Heading3"/>
        <w:numPr>
          <w:ilvl w:val="2"/>
          <w:numId w:val="2"/>
        </w:numPr>
      </w:pPr>
      <w:bookmarkStart w:id="672" w:name="_Toc219977498"/>
      <w:bookmarkStart w:id="673" w:name="_Toc221003231"/>
      <w:r w:rsidRPr="00721243">
        <w:t>Zdravlje i bezbjednost zajednice</w:t>
      </w:r>
      <w:bookmarkEnd w:id="672"/>
      <w:bookmarkEnd w:id="673"/>
    </w:p>
    <w:p w14:paraId="0AD9EE9B" w14:textId="77777777" w:rsidR="00D16486" w:rsidRPr="00721243" w:rsidRDefault="00D16486" w:rsidP="00D16486"/>
    <w:p w14:paraId="65A36F65" w14:textId="43751E57" w:rsidR="00D16486" w:rsidRPr="00721243" w:rsidRDefault="00D16486" w:rsidP="00D16486">
      <w:r w:rsidRPr="00721243">
        <w:t xml:space="preserve">Ključni identifikovani razlozi potencijalnih negativnih efekata na zdravlje i sigurnost ljudi ogledaju se u zagađenju vazduha, zemljišta i vode, kao i stvaranju buke. Prethodna poglavlja su prikazala rezultate relevantnih procjena i može se vidjeti da predloženi </w:t>
      </w:r>
      <w:r w:rsidR="00FD53FE" w:rsidRPr="00721243">
        <w:t>p</w:t>
      </w:r>
      <w:r w:rsidRPr="00721243">
        <w:t>rojekat neće imati značajnog uticaja na zdravlje i sigurnost zajednice.</w:t>
      </w:r>
    </w:p>
    <w:p w14:paraId="49F573A5" w14:textId="77777777" w:rsidR="00D16486" w:rsidRPr="00721243" w:rsidRDefault="00D16486" w:rsidP="00D16486">
      <w:pPr>
        <w:rPr>
          <w:rFonts w:cs="Arial"/>
          <w:szCs w:val="20"/>
        </w:rPr>
      </w:pPr>
    </w:p>
    <w:p w14:paraId="686267BE" w14:textId="2C1142B3" w:rsidR="00D16486" w:rsidRPr="00721243" w:rsidRDefault="00D16486" w:rsidP="00D16486">
      <w:pPr>
        <w:rPr>
          <w:rFonts w:cs="Arial"/>
          <w:szCs w:val="20"/>
        </w:rPr>
      </w:pPr>
      <w:r w:rsidRPr="00721243">
        <w:rPr>
          <w:rFonts w:cs="Arial"/>
          <w:szCs w:val="20"/>
        </w:rPr>
        <w:t xml:space="preserve">Jedan od ograničenih negativnih uticaja </w:t>
      </w:r>
      <w:r w:rsidR="00FD53FE" w:rsidRPr="00721243">
        <w:rPr>
          <w:rFonts w:cs="Arial"/>
          <w:szCs w:val="20"/>
        </w:rPr>
        <w:t>p</w:t>
      </w:r>
      <w:r w:rsidRPr="00721243">
        <w:rPr>
          <w:rFonts w:cs="Arial"/>
          <w:szCs w:val="20"/>
        </w:rPr>
        <w:t xml:space="preserve">rojekta na zdravlje i sigurnost zajednice bio bi vezan za fugitivnu emisiju prašine koja sadrži </w:t>
      </w:r>
      <w:r w:rsidR="003B4485">
        <w:rPr>
          <w:rFonts w:cs="Arial"/>
          <w:szCs w:val="20"/>
        </w:rPr>
        <w:t xml:space="preserve">potencijalno opasne čestice, uključujući </w:t>
      </w:r>
      <w:r w:rsidR="004B2F00" w:rsidRPr="00721243">
        <w:rPr>
          <w:rFonts w:cs="Arial"/>
          <w:szCs w:val="20"/>
        </w:rPr>
        <w:t>azbest</w:t>
      </w:r>
      <w:r w:rsidR="004B2F00">
        <w:rPr>
          <w:rFonts w:cs="Arial"/>
          <w:szCs w:val="20"/>
        </w:rPr>
        <w:t>na</w:t>
      </w:r>
      <w:r w:rsidR="004B2F00" w:rsidRPr="00721243" w:rsidDel="003B4485">
        <w:rPr>
          <w:rFonts w:cs="Arial"/>
          <w:szCs w:val="20"/>
        </w:rPr>
        <w:t xml:space="preserve"> </w:t>
      </w:r>
      <w:r w:rsidR="003B4485">
        <w:rPr>
          <w:rFonts w:cs="Arial"/>
          <w:szCs w:val="20"/>
        </w:rPr>
        <w:t>vlakna</w:t>
      </w:r>
      <w:r w:rsidRPr="00721243">
        <w:rPr>
          <w:rFonts w:cs="Arial"/>
          <w:szCs w:val="20"/>
        </w:rPr>
        <w:t>. Kako bi se upravljalo ovim uticajem i spriječile emisije azbesta, potrebno je ugovorom o izgradnji definisati i pripremu Plan</w:t>
      </w:r>
      <w:r w:rsidR="00FD53FE" w:rsidRPr="00721243">
        <w:rPr>
          <w:rFonts w:cs="Arial"/>
          <w:szCs w:val="20"/>
        </w:rPr>
        <w:t>a</w:t>
      </w:r>
      <w:r w:rsidRPr="00721243">
        <w:rPr>
          <w:rFonts w:cs="Arial"/>
          <w:szCs w:val="20"/>
        </w:rPr>
        <w:t xml:space="preserve"> upravljanja azbestom koji će biti u skladu sa SB ESS1 i ESS3.</w:t>
      </w:r>
    </w:p>
    <w:p w14:paraId="2232C5F5" w14:textId="77777777" w:rsidR="00D16486" w:rsidRPr="00721243" w:rsidRDefault="00D16486" w:rsidP="00D16486">
      <w:pPr>
        <w:rPr>
          <w:rFonts w:cs="Arial"/>
          <w:szCs w:val="20"/>
        </w:rPr>
      </w:pPr>
    </w:p>
    <w:p w14:paraId="10E10AFE" w14:textId="77777777" w:rsidR="00D16486" w:rsidRPr="00721243" w:rsidRDefault="00D16486" w:rsidP="00D16486">
      <w:pPr>
        <w:rPr>
          <w:rFonts w:cs="Arial"/>
          <w:szCs w:val="20"/>
        </w:rPr>
      </w:pPr>
      <w:r w:rsidRPr="00721243">
        <w:rPr>
          <w:rFonts w:cs="Arial"/>
          <w:szCs w:val="20"/>
        </w:rPr>
        <w:t>Još jedan negativan uticaj na zdravlje i sigurnost zajednice bio bi povezan sa upotrebom građevinskih mašina i rizicima vezanim za saobraćaj. Za upravljanje uticajima vezanim za saobraćaj, preporučuje se da Izvođač radova pripremi Plan upravljanja saobraćajem koji će biti u skladu sa SB ESS4. Štaviše, uticaji vezani za saobraćaj će prestati kada se završi faza izgradnje.</w:t>
      </w:r>
    </w:p>
    <w:p w14:paraId="246F7496" w14:textId="77777777" w:rsidR="00D16486" w:rsidRPr="00721243" w:rsidRDefault="00D16486" w:rsidP="00D16486">
      <w:pPr>
        <w:rPr>
          <w:rFonts w:cs="Arial"/>
          <w:szCs w:val="20"/>
        </w:rPr>
      </w:pPr>
    </w:p>
    <w:p w14:paraId="62D86ED0" w14:textId="2A19898C" w:rsidR="00D16486" w:rsidRPr="00721243" w:rsidRDefault="00D16486" w:rsidP="00D16486">
      <w:pPr>
        <w:rPr>
          <w:rFonts w:cs="Arial"/>
          <w:szCs w:val="20"/>
        </w:rPr>
      </w:pPr>
      <w:r w:rsidRPr="00721243">
        <w:rPr>
          <w:rFonts w:cs="Arial"/>
          <w:szCs w:val="20"/>
        </w:rPr>
        <w:t xml:space="preserve">U operativnoj fazi </w:t>
      </w:r>
      <w:r w:rsidR="007A0618">
        <w:rPr>
          <w:rFonts w:cs="Arial"/>
          <w:szCs w:val="20"/>
        </w:rPr>
        <w:t>p</w:t>
      </w:r>
      <w:r w:rsidRPr="00721243">
        <w:rPr>
          <w:rFonts w:cs="Arial"/>
          <w:szCs w:val="20"/>
        </w:rPr>
        <w:t xml:space="preserve">rojekta, zajedno sa očekivanim poboljšanjem ekoloških karakteristika regiona, biće eliminisane i trenutne prijetnje po zdravlje i sigurnost zajednice koje stvara odlagalište čvrstog otpada. Međutim, sve vanredne situacije koja se mogu pojaviti tokom faze rada treba razmotriti prije početka radova na </w:t>
      </w:r>
      <w:r w:rsidR="007A0618">
        <w:rPr>
          <w:rFonts w:cs="Arial"/>
          <w:szCs w:val="20"/>
        </w:rPr>
        <w:t>p</w:t>
      </w:r>
      <w:r w:rsidRPr="00721243">
        <w:rPr>
          <w:rFonts w:cs="Arial"/>
          <w:szCs w:val="20"/>
        </w:rPr>
        <w:t>rojektu.</w:t>
      </w:r>
    </w:p>
    <w:p w14:paraId="242016FA" w14:textId="77777777" w:rsidR="00D16486" w:rsidRPr="00721243" w:rsidRDefault="00D16486" w:rsidP="00D16486">
      <w:pPr>
        <w:rPr>
          <w:rFonts w:cs="Arial"/>
          <w:szCs w:val="20"/>
        </w:rPr>
      </w:pPr>
    </w:p>
    <w:p w14:paraId="3B484A3B" w14:textId="3E963DCD" w:rsidR="00FD53FE" w:rsidRPr="00AE3001" w:rsidRDefault="00D16486" w:rsidP="00FD53FE">
      <w:pPr>
        <w:rPr>
          <w:rFonts w:cs="Arial"/>
          <w:szCs w:val="20"/>
        </w:rPr>
      </w:pPr>
      <w:r w:rsidRPr="00721243">
        <w:rPr>
          <w:rFonts w:cs="Arial"/>
          <w:szCs w:val="20"/>
        </w:rPr>
        <w:t xml:space="preserve">Ukupna procjena uticaja na zdravlje i sigurnost zajednice prikazana je u </w:t>
      </w:r>
      <w:r w:rsidR="00E20BFC">
        <w:rPr>
          <w:rFonts w:cs="Arial"/>
          <w:szCs w:val="20"/>
        </w:rPr>
        <w:t>tabeli 3</w:t>
      </w:r>
      <w:r w:rsidR="003D066C">
        <w:rPr>
          <w:rFonts w:cs="Arial"/>
          <w:szCs w:val="20"/>
        </w:rPr>
        <w:t>6</w:t>
      </w:r>
      <w:r w:rsidRPr="00721243">
        <w:rPr>
          <w:rFonts w:cs="Arial"/>
          <w:szCs w:val="20"/>
        </w:rPr>
        <w:t>.</w:t>
      </w:r>
    </w:p>
    <w:p w14:paraId="4A357B04" w14:textId="77777777" w:rsidR="00FD53FE" w:rsidRPr="00721243" w:rsidRDefault="00FD53FE" w:rsidP="00FD53FE"/>
    <w:p w14:paraId="1F2499DC" w14:textId="3D0F74D6" w:rsidR="00092E7A" w:rsidRPr="00721243" w:rsidRDefault="00092E7A" w:rsidP="00092E7A">
      <w:pPr>
        <w:pStyle w:val="Caption"/>
        <w:keepNext/>
      </w:pPr>
      <w:bookmarkStart w:id="674" w:name="_Toc221003343"/>
      <w:r w:rsidRPr="00721243">
        <w:t xml:space="preserve">Tabela </w:t>
      </w:r>
      <w:r w:rsidRPr="00721243">
        <w:fldChar w:fldCharType="begin"/>
      </w:r>
      <w:r w:rsidRPr="00721243">
        <w:instrText xml:space="preserve"> SEQ Tabela \* ARABIC </w:instrText>
      </w:r>
      <w:r w:rsidRPr="00721243">
        <w:fldChar w:fldCharType="separate"/>
      </w:r>
      <w:r w:rsidR="00D967F6">
        <w:rPr>
          <w:noProof/>
        </w:rPr>
        <w:t>36</w:t>
      </w:r>
      <w:r w:rsidRPr="00721243">
        <w:fldChar w:fldCharType="end"/>
      </w:r>
      <w:r w:rsidRPr="00721243">
        <w:t xml:space="preserve">. </w:t>
      </w:r>
      <w:r w:rsidRPr="00721243">
        <w:rPr>
          <w:b w:val="0"/>
          <w:bCs w:val="0"/>
        </w:rPr>
        <w:t>Procjena uticaja na zdravlje i bezbjednost zajednice</w:t>
      </w:r>
      <w:bookmarkEnd w:id="674"/>
    </w:p>
    <w:tbl>
      <w:tblPr>
        <w:tblStyle w:val="GridTable1Light-Accent5141"/>
        <w:tblW w:w="5000" w:type="pct"/>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4A0" w:firstRow="1" w:lastRow="0" w:firstColumn="1" w:lastColumn="0" w:noHBand="0" w:noVBand="1"/>
      </w:tblPr>
      <w:tblGrid>
        <w:gridCol w:w="1291"/>
        <w:gridCol w:w="2298"/>
        <w:gridCol w:w="1293"/>
        <w:gridCol w:w="1757"/>
        <w:gridCol w:w="986"/>
        <w:gridCol w:w="1277"/>
      </w:tblGrid>
      <w:tr w:rsidR="00D16486" w:rsidRPr="00721243" w14:paraId="146BCC45" w14:textId="77777777" w:rsidTr="00A212A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25"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4C2F7673" w14:textId="77777777" w:rsidR="00D16486" w:rsidRPr="00721243" w:rsidRDefault="00D16486" w:rsidP="00A212A9">
            <w:pPr>
              <w:spacing w:before="0" w:beforeAutospacing="0" w:after="0" w:afterAutospacing="0"/>
              <w:jc w:val="center"/>
              <w:rPr>
                <w:rFonts w:eastAsia="Calibri" w:cs="Arial"/>
                <w:sz w:val="16"/>
                <w:szCs w:val="16"/>
                <w:lang w:eastAsia="tr-TR"/>
              </w:rPr>
            </w:pPr>
            <w:r w:rsidRPr="00721243">
              <w:rPr>
                <w:rFonts w:eastAsia="Calibri" w:cs="Arial"/>
                <w:sz w:val="16"/>
                <w:szCs w:val="16"/>
                <w:lang w:eastAsia="tr-TR"/>
              </w:rPr>
              <w:t>Ugrožena komponenta ekosistema</w:t>
            </w:r>
          </w:p>
        </w:tc>
        <w:tc>
          <w:tcPr>
            <w:tcW w:w="1291"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53DFEED2" w14:textId="77777777" w:rsidR="00D16486" w:rsidRPr="00721243" w:rsidRDefault="00D16486" w:rsidP="00A212A9">
            <w:pPr>
              <w:jc w:val="center"/>
              <w:cnfStyle w:val="100000000000" w:firstRow="1" w:lastRow="0" w:firstColumn="0" w:lastColumn="0" w:oddVBand="0" w:evenVBand="0" w:oddHBand="0" w:evenHBand="0" w:firstRowFirstColumn="0" w:firstRowLastColumn="0" w:lastRowFirstColumn="0" w:lastRowLastColumn="0"/>
              <w:rPr>
                <w:rFonts w:eastAsia="Calibri" w:cs="Arial"/>
                <w:sz w:val="16"/>
                <w:szCs w:val="16"/>
                <w:lang w:eastAsia="tr-TR"/>
              </w:rPr>
            </w:pPr>
            <w:r w:rsidRPr="00721243">
              <w:rPr>
                <w:rFonts w:eastAsia="Calibri" w:cs="Arial"/>
                <w:sz w:val="16"/>
                <w:szCs w:val="16"/>
                <w:lang w:eastAsia="tr-TR"/>
              </w:rPr>
              <w:t>Izvor uticaja</w:t>
            </w:r>
          </w:p>
        </w:tc>
        <w:tc>
          <w:tcPr>
            <w:tcW w:w="726"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50D9CE59" w14:textId="77777777" w:rsidR="00D16486" w:rsidRPr="00721243" w:rsidRDefault="00D16486" w:rsidP="00A212A9">
            <w:pPr>
              <w:jc w:val="center"/>
              <w:cnfStyle w:val="100000000000" w:firstRow="1" w:lastRow="0" w:firstColumn="0" w:lastColumn="0" w:oddVBand="0" w:evenVBand="0" w:oddHBand="0" w:evenHBand="0" w:firstRowFirstColumn="0" w:firstRowLastColumn="0" w:lastRowFirstColumn="0" w:lastRowLastColumn="0"/>
              <w:rPr>
                <w:rFonts w:eastAsia="Calibri" w:cs="Arial"/>
                <w:sz w:val="16"/>
                <w:szCs w:val="16"/>
                <w:lang w:eastAsia="tr-TR"/>
              </w:rPr>
            </w:pPr>
            <w:r w:rsidRPr="00721243">
              <w:rPr>
                <w:rFonts w:eastAsia="Calibri" w:cs="Arial"/>
                <w:sz w:val="16"/>
                <w:szCs w:val="16"/>
                <w:lang w:eastAsia="tr-TR"/>
              </w:rPr>
              <w:t>Projektna  faza</w:t>
            </w:r>
          </w:p>
        </w:tc>
        <w:tc>
          <w:tcPr>
            <w:tcW w:w="987"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4ECE00ED" w14:textId="77777777" w:rsidR="00D16486" w:rsidRPr="00721243" w:rsidRDefault="00D16486" w:rsidP="00A212A9">
            <w:pPr>
              <w:jc w:val="center"/>
              <w:cnfStyle w:val="100000000000" w:firstRow="1" w:lastRow="0" w:firstColumn="0" w:lastColumn="0" w:oddVBand="0" w:evenVBand="0" w:oddHBand="0" w:evenHBand="0" w:firstRowFirstColumn="0" w:firstRowLastColumn="0" w:lastRowFirstColumn="0" w:lastRowLastColumn="0"/>
              <w:rPr>
                <w:rFonts w:eastAsia="Calibri" w:cs="Arial"/>
                <w:sz w:val="16"/>
                <w:szCs w:val="16"/>
                <w:lang w:eastAsia="tr-TR"/>
              </w:rPr>
            </w:pPr>
            <w:r w:rsidRPr="00721243">
              <w:rPr>
                <w:rFonts w:eastAsia="Calibri" w:cs="Arial"/>
                <w:sz w:val="16"/>
                <w:szCs w:val="16"/>
                <w:lang w:eastAsia="tr-TR"/>
              </w:rPr>
              <w:t>Definicija  potencijalnog uticaja</w:t>
            </w:r>
          </w:p>
        </w:tc>
        <w:tc>
          <w:tcPr>
            <w:tcW w:w="554"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500660B5" w14:textId="77777777" w:rsidR="00D16486" w:rsidRPr="00721243" w:rsidRDefault="00D16486" w:rsidP="00A212A9">
            <w:pPr>
              <w:jc w:val="center"/>
              <w:cnfStyle w:val="100000000000" w:firstRow="1" w:lastRow="0" w:firstColumn="0" w:lastColumn="0" w:oddVBand="0" w:evenVBand="0" w:oddHBand="0" w:evenHBand="0" w:firstRowFirstColumn="0" w:firstRowLastColumn="0" w:lastRowFirstColumn="0" w:lastRowLastColumn="0"/>
              <w:rPr>
                <w:rFonts w:eastAsia="Calibri" w:cs="Arial"/>
                <w:b w:val="0"/>
                <w:bCs w:val="0"/>
                <w:sz w:val="16"/>
                <w:szCs w:val="16"/>
                <w:lang w:eastAsia="tr-TR"/>
              </w:rPr>
            </w:pPr>
            <w:r w:rsidRPr="00721243">
              <w:rPr>
                <w:rFonts w:eastAsia="Calibri" w:cs="Arial"/>
                <w:sz w:val="16"/>
                <w:szCs w:val="16"/>
                <w:lang w:eastAsia="tr-TR"/>
              </w:rPr>
              <w:t>Vrsta uticaja</w:t>
            </w:r>
          </w:p>
        </w:tc>
        <w:tc>
          <w:tcPr>
            <w:tcW w:w="717"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1FB8ED14" w14:textId="77777777" w:rsidR="00D16486" w:rsidRPr="00721243" w:rsidRDefault="00D16486" w:rsidP="00A212A9">
            <w:pPr>
              <w:jc w:val="center"/>
              <w:cnfStyle w:val="100000000000" w:firstRow="1" w:lastRow="0" w:firstColumn="0" w:lastColumn="0" w:oddVBand="0" w:evenVBand="0" w:oddHBand="0" w:evenHBand="0" w:firstRowFirstColumn="0" w:firstRowLastColumn="0" w:lastRowFirstColumn="0" w:lastRowLastColumn="0"/>
              <w:rPr>
                <w:rFonts w:eastAsia="Calibri" w:cs="Arial"/>
                <w:b w:val="0"/>
                <w:bCs w:val="0"/>
                <w:sz w:val="16"/>
                <w:szCs w:val="16"/>
                <w:lang w:eastAsia="tr-TR"/>
              </w:rPr>
            </w:pPr>
            <w:r w:rsidRPr="00721243">
              <w:rPr>
                <w:rFonts w:eastAsia="Calibri" w:cs="Arial"/>
                <w:sz w:val="16"/>
                <w:szCs w:val="16"/>
                <w:lang w:eastAsia="tr-TR"/>
              </w:rPr>
              <w:t>Značaj uticaja prije ublažavanja</w:t>
            </w:r>
          </w:p>
        </w:tc>
      </w:tr>
      <w:tr w:rsidR="00D16486" w:rsidRPr="00721243" w14:paraId="25154BF5" w14:textId="77777777" w:rsidTr="00A212A9">
        <w:tc>
          <w:tcPr>
            <w:cnfStyle w:val="001000000000" w:firstRow="0" w:lastRow="0" w:firstColumn="1" w:lastColumn="0" w:oddVBand="0" w:evenVBand="0" w:oddHBand="0" w:evenHBand="0" w:firstRowFirstColumn="0" w:firstRowLastColumn="0" w:lastRowFirstColumn="0" w:lastRowLastColumn="0"/>
            <w:tcW w:w="725" w:type="pct"/>
            <w:vMerge w:val="restart"/>
            <w:tcBorders>
              <w:top w:val="single" w:sz="4" w:space="0" w:color="auto"/>
              <w:left w:val="single" w:sz="4" w:space="0" w:color="auto"/>
              <w:bottom w:val="single" w:sz="4" w:space="0" w:color="auto"/>
              <w:right w:val="single" w:sz="4" w:space="0" w:color="auto"/>
            </w:tcBorders>
            <w:vAlign w:val="center"/>
            <w:hideMark/>
          </w:tcPr>
          <w:p w14:paraId="068828CB" w14:textId="77777777" w:rsidR="00D16486" w:rsidRPr="00721243" w:rsidRDefault="00D16486" w:rsidP="00A212A9">
            <w:pPr>
              <w:spacing w:before="0" w:beforeAutospacing="0" w:after="0" w:afterAutospacing="0"/>
              <w:jc w:val="left"/>
              <w:rPr>
                <w:rFonts w:eastAsia="Calibri" w:cs="Arial"/>
                <w:sz w:val="16"/>
                <w:szCs w:val="16"/>
                <w:lang w:eastAsia="tr-TR"/>
              </w:rPr>
            </w:pPr>
            <w:r w:rsidRPr="00721243">
              <w:rPr>
                <w:rFonts w:eastAsia="Calibri" w:cs="Arial"/>
                <w:sz w:val="16"/>
                <w:szCs w:val="16"/>
                <w:lang w:eastAsia="tr-TR"/>
              </w:rPr>
              <w:t>Zdravlje i sigurnost zajednice</w:t>
            </w:r>
          </w:p>
        </w:tc>
        <w:tc>
          <w:tcPr>
            <w:tcW w:w="1291" w:type="pct"/>
            <w:tcBorders>
              <w:top w:val="single" w:sz="4" w:space="0" w:color="auto"/>
              <w:left w:val="single" w:sz="4" w:space="0" w:color="auto"/>
              <w:bottom w:val="single" w:sz="4" w:space="0" w:color="auto"/>
              <w:right w:val="single" w:sz="4" w:space="0" w:color="auto"/>
            </w:tcBorders>
            <w:vAlign w:val="center"/>
          </w:tcPr>
          <w:p w14:paraId="3091B04A" w14:textId="77777777" w:rsidR="00D16486" w:rsidRPr="00721243" w:rsidRDefault="00D16486" w:rsidP="00A212A9">
            <w:pPr>
              <w:jc w:val="left"/>
              <w:cnfStyle w:val="000000000000" w:firstRow="0" w:lastRow="0" w:firstColumn="0" w:lastColumn="0" w:oddVBand="0" w:evenVBand="0" w:oddHBand="0" w:evenHBand="0" w:firstRowFirstColumn="0" w:firstRowLastColumn="0" w:lastRowFirstColumn="0" w:lastRowLastColumn="0"/>
              <w:rPr>
                <w:rFonts w:eastAsia="Calibri" w:cs="Arial"/>
                <w:sz w:val="16"/>
                <w:szCs w:val="16"/>
                <w:lang w:eastAsia="tr-TR"/>
              </w:rPr>
            </w:pPr>
            <w:r w:rsidRPr="00721243">
              <w:rPr>
                <w:rFonts w:eastAsia="Calibri" w:cs="Arial"/>
                <w:sz w:val="16"/>
                <w:szCs w:val="16"/>
                <w:lang w:eastAsia="tr-TR"/>
              </w:rPr>
              <w:t>Emisija azbestne prašine</w:t>
            </w:r>
          </w:p>
        </w:tc>
        <w:tc>
          <w:tcPr>
            <w:tcW w:w="726" w:type="pct"/>
            <w:tcBorders>
              <w:top w:val="single" w:sz="4" w:space="0" w:color="auto"/>
              <w:left w:val="single" w:sz="4" w:space="0" w:color="auto"/>
              <w:bottom w:val="single" w:sz="4" w:space="0" w:color="auto"/>
              <w:right w:val="single" w:sz="4" w:space="0" w:color="auto"/>
            </w:tcBorders>
            <w:vAlign w:val="center"/>
          </w:tcPr>
          <w:p w14:paraId="6024D7BB" w14:textId="77777777" w:rsidR="00D16486" w:rsidRPr="00721243" w:rsidRDefault="00D16486" w:rsidP="00A212A9">
            <w:pPr>
              <w:jc w:val="left"/>
              <w:cnfStyle w:val="000000000000" w:firstRow="0" w:lastRow="0" w:firstColumn="0" w:lastColumn="0" w:oddVBand="0" w:evenVBand="0" w:oddHBand="0" w:evenHBand="0" w:firstRowFirstColumn="0" w:firstRowLastColumn="0" w:lastRowFirstColumn="0" w:lastRowLastColumn="0"/>
              <w:rPr>
                <w:rFonts w:eastAsia="Calibri" w:cs="Arial"/>
                <w:sz w:val="16"/>
                <w:szCs w:val="16"/>
                <w:lang w:eastAsia="tr-TR"/>
              </w:rPr>
            </w:pPr>
            <w:r w:rsidRPr="00721243">
              <w:rPr>
                <w:rFonts w:eastAsia="Calibri" w:cs="Arial"/>
                <w:sz w:val="16"/>
                <w:szCs w:val="16"/>
                <w:lang w:eastAsia="tr-TR"/>
              </w:rPr>
              <w:t>Izgradnja</w:t>
            </w:r>
          </w:p>
        </w:tc>
        <w:tc>
          <w:tcPr>
            <w:tcW w:w="987" w:type="pct"/>
            <w:tcBorders>
              <w:top w:val="single" w:sz="4" w:space="0" w:color="auto"/>
              <w:left w:val="single" w:sz="4" w:space="0" w:color="auto"/>
              <w:bottom w:val="single" w:sz="4" w:space="0" w:color="auto"/>
              <w:right w:val="single" w:sz="4" w:space="0" w:color="auto"/>
            </w:tcBorders>
            <w:vAlign w:val="center"/>
          </w:tcPr>
          <w:p w14:paraId="0074FA67" w14:textId="77777777" w:rsidR="00D16486" w:rsidRPr="00721243" w:rsidRDefault="00D16486" w:rsidP="00A212A9">
            <w:pPr>
              <w:cnfStyle w:val="000000000000" w:firstRow="0" w:lastRow="0" w:firstColumn="0" w:lastColumn="0" w:oddVBand="0" w:evenVBand="0" w:oddHBand="0" w:evenHBand="0" w:firstRowFirstColumn="0" w:firstRowLastColumn="0" w:lastRowFirstColumn="0" w:lastRowLastColumn="0"/>
              <w:rPr>
                <w:rFonts w:eastAsia="Calibri" w:cs="Arial"/>
                <w:sz w:val="16"/>
                <w:szCs w:val="16"/>
                <w:lang w:eastAsia="tr-TR"/>
              </w:rPr>
            </w:pPr>
            <w:r w:rsidRPr="00721243">
              <w:rPr>
                <w:rFonts w:eastAsia="Calibri" w:cs="Arial"/>
                <w:sz w:val="16"/>
                <w:szCs w:val="16"/>
                <w:lang w:eastAsia="tr-TR"/>
              </w:rPr>
              <w:t xml:space="preserve">Negativan uticaj na zdravlje i sigurnost radnika i zajednice </w:t>
            </w:r>
          </w:p>
        </w:tc>
        <w:tc>
          <w:tcPr>
            <w:tcW w:w="554" w:type="pct"/>
            <w:tcBorders>
              <w:top w:val="single" w:sz="4" w:space="0" w:color="auto"/>
              <w:left w:val="single" w:sz="4" w:space="0" w:color="auto"/>
              <w:bottom w:val="single" w:sz="4" w:space="0" w:color="auto"/>
              <w:right w:val="single" w:sz="4" w:space="0" w:color="auto"/>
            </w:tcBorders>
            <w:vAlign w:val="center"/>
          </w:tcPr>
          <w:p w14:paraId="22B6F040" w14:textId="77777777" w:rsidR="00D16486" w:rsidRPr="00721243" w:rsidRDefault="00D16486" w:rsidP="00A212A9">
            <w:pPr>
              <w:jc w:val="center"/>
              <w:cnfStyle w:val="000000000000" w:firstRow="0" w:lastRow="0" w:firstColumn="0" w:lastColumn="0" w:oddVBand="0" w:evenVBand="0" w:oddHBand="0" w:evenHBand="0" w:firstRowFirstColumn="0" w:firstRowLastColumn="0" w:lastRowFirstColumn="0" w:lastRowLastColumn="0"/>
              <w:rPr>
                <w:rFonts w:eastAsia="Calibri" w:cs="Arial"/>
                <w:sz w:val="16"/>
                <w:szCs w:val="16"/>
                <w:lang w:eastAsia="tr-TR"/>
              </w:rPr>
            </w:pPr>
            <w:r w:rsidRPr="00721243">
              <w:rPr>
                <w:rFonts w:eastAsia="Calibri" w:cs="Arial"/>
                <w:sz w:val="16"/>
                <w:szCs w:val="16"/>
                <w:lang w:eastAsia="tr-TR"/>
              </w:rPr>
              <w:t>Negativan</w:t>
            </w:r>
          </w:p>
        </w:tc>
        <w:tc>
          <w:tcPr>
            <w:tcW w:w="717" w:type="pct"/>
            <w:tcBorders>
              <w:top w:val="single" w:sz="4" w:space="0" w:color="auto"/>
              <w:left w:val="single" w:sz="4" w:space="0" w:color="auto"/>
              <w:bottom w:val="single" w:sz="4" w:space="0" w:color="auto"/>
              <w:right w:val="single" w:sz="4" w:space="0" w:color="auto"/>
            </w:tcBorders>
            <w:shd w:val="clear" w:color="auto" w:fill="FFC000"/>
            <w:vAlign w:val="center"/>
          </w:tcPr>
          <w:p w14:paraId="5F2B8EE2" w14:textId="77777777" w:rsidR="00D16486" w:rsidRPr="00721243" w:rsidRDefault="00D16486" w:rsidP="00A212A9">
            <w:pPr>
              <w:jc w:val="center"/>
              <w:cnfStyle w:val="000000000000" w:firstRow="0" w:lastRow="0" w:firstColumn="0" w:lastColumn="0" w:oddVBand="0" w:evenVBand="0" w:oddHBand="0" w:evenHBand="0" w:firstRowFirstColumn="0" w:firstRowLastColumn="0" w:lastRowFirstColumn="0" w:lastRowLastColumn="0"/>
              <w:rPr>
                <w:rFonts w:eastAsia="Calibri" w:cs="Arial"/>
                <w:bCs/>
                <w:color w:val="000000" w:themeColor="text1"/>
                <w:sz w:val="16"/>
                <w:szCs w:val="16"/>
                <w:lang w:eastAsia="tr-TR"/>
              </w:rPr>
            </w:pPr>
            <w:r w:rsidRPr="00721243">
              <w:rPr>
                <w:rFonts w:eastAsia="Calibri" w:cs="Arial"/>
                <w:bCs/>
                <w:color w:val="000000" w:themeColor="text1"/>
                <w:sz w:val="16"/>
                <w:szCs w:val="16"/>
                <w:lang w:eastAsia="tr-TR"/>
              </w:rPr>
              <w:t>Srednji</w:t>
            </w:r>
          </w:p>
        </w:tc>
      </w:tr>
      <w:tr w:rsidR="00D16486" w:rsidRPr="00721243" w14:paraId="41A7EACA" w14:textId="77777777" w:rsidTr="00A212A9">
        <w:trPr>
          <w:trHeight w:val="472"/>
        </w:trPr>
        <w:tc>
          <w:tcPr>
            <w:cnfStyle w:val="001000000000" w:firstRow="0" w:lastRow="0" w:firstColumn="1" w:lastColumn="0" w:oddVBand="0" w:evenVBand="0" w:oddHBand="0" w:evenHBand="0" w:firstRowFirstColumn="0" w:firstRowLastColumn="0" w:lastRowFirstColumn="0" w:lastRowLastColumn="0"/>
            <w:tcW w:w="725" w:type="pct"/>
            <w:vMerge/>
            <w:tcBorders>
              <w:top w:val="single" w:sz="4" w:space="0" w:color="auto"/>
              <w:left w:val="single" w:sz="4" w:space="0" w:color="auto"/>
              <w:bottom w:val="single" w:sz="4" w:space="0" w:color="auto"/>
              <w:right w:val="single" w:sz="4" w:space="0" w:color="auto"/>
            </w:tcBorders>
            <w:vAlign w:val="center"/>
          </w:tcPr>
          <w:p w14:paraId="3D0FBBB0" w14:textId="77777777" w:rsidR="00D16486" w:rsidRPr="00721243" w:rsidRDefault="00D16486" w:rsidP="00A212A9">
            <w:pPr>
              <w:jc w:val="left"/>
              <w:rPr>
                <w:rFonts w:eastAsia="Calibri" w:cs="Arial"/>
                <w:sz w:val="16"/>
                <w:szCs w:val="16"/>
                <w:lang w:eastAsia="tr-TR"/>
              </w:rPr>
            </w:pPr>
          </w:p>
        </w:tc>
        <w:tc>
          <w:tcPr>
            <w:tcW w:w="1291" w:type="pct"/>
            <w:tcBorders>
              <w:top w:val="single" w:sz="4" w:space="0" w:color="auto"/>
              <w:left w:val="single" w:sz="4" w:space="0" w:color="auto"/>
              <w:bottom w:val="single" w:sz="4" w:space="0" w:color="auto"/>
              <w:right w:val="single" w:sz="4" w:space="0" w:color="auto"/>
            </w:tcBorders>
            <w:vAlign w:val="center"/>
          </w:tcPr>
          <w:p w14:paraId="1FA025EE" w14:textId="77777777" w:rsidR="00D16486" w:rsidRPr="00721243" w:rsidRDefault="00D16486" w:rsidP="00A212A9">
            <w:pPr>
              <w:jc w:val="left"/>
              <w:cnfStyle w:val="000000000000" w:firstRow="0" w:lastRow="0" w:firstColumn="0" w:lastColumn="0" w:oddVBand="0" w:evenVBand="0" w:oddHBand="0" w:evenHBand="0" w:firstRowFirstColumn="0" w:firstRowLastColumn="0" w:lastRowFirstColumn="0" w:lastRowLastColumn="0"/>
              <w:rPr>
                <w:rFonts w:eastAsia="Calibri" w:cs="Arial"/>
                <w:sz w:val="16"/>
                <w:szCs w:val="16"/>
                <w:lang w:eastAsia="tr-TR"/>
              </w:rPr>
            </w:pPr>
            <w:r w:rsidRPr="00721243">
              <w:rPr>
                <w:rFonts w:eastAsia="Calibri" w:cs="Arial"/>
                <w:sz w:val="16"/>
                <w:szCs w:val="16"/>
                <w:lang w:eastAsia="tr-TR"/>
              </w:rPr>
              <w:t>Kretanje vozila i saobraćaj</w:t>
            </w:r>
          </w:p>
        </w:tc>
        <w:tc>
          <w:tcPr>
            <w:tcW w:w="726" w:type="pct"/>
            <w:tcBorders>
              <w:top w:val="single" w:sz="4" w:space="0" w:color="auto"/>
              <w:left w:val="single" w:sz="4" w:space="0" w:color="auto"/>
              <w:bottom w:val="single" w:sz="4" w:space="0" w:color="auto"/>
              <w:right w:val="single" w:sz="4" w:space="0" w:color="auto"/>
            </w:tcBorders>
            <w:vAlign w:val="center"/>
          </w:tcPr>
          <w:p w14:paraId="5DDBF0E1" w14:textId="77777777" w:rsidR="00D16486" w:rsidRPr="00721243" w:rsidRDefault="00D16486" w:rsidP="00A212A9">
            <w:pPr>
              <w:jc w:val="left"/>
              <w:cnfStyle w:val="000000000000" w:firstRow="0" w:lastRow="0" w:firstColumn="0" w:lastColumn="0" w:oddVBand="0" w:evenVBand="0" w:oddHBand="0" w:evenHBand="0" w:firstRowFirstColumn="0" w:firstRowLastColumn="0" w:lastRowFirstColumn="0" w:lastRowLastColumn="0"/>
              <w:rPr>
                <w:rFonts w:eastAsia="Calibri" w:cs="Arial"/>
                <w:sz w:val="16"/>
                <w:szCs w:val="16"/>
                <w:lang w:eastAsia="tr-TR"/>
              </w:rPr>
            </w:pPr>
            <w:r w:rsidRPr="00721243">
              <w:rPr>
                <w:rFonts w:eastAsia="Calibri" w:cs="Arial"/>
                <w:sz w:val="16"/>
                <w:szCs w:val="16"/>
                <w:lang w:eastAsia="tr-TR"/>
              </w:rPr>
              <w:t>Izgradnja</w:t>
            </w:r>
          </w:p>
        </w:tc>
        <w:tc>
          <w:tcPr>
            <w:tcW w:w="987" w:type="pct"/>
            <w:tcBorders>
              <w:top w:val="single" w:sz="4" w:space="0" w:color="auto"/>
              <w:left w:val="single" w:sz="4" w:space="0" w:color="auto"/>
              <w:bottom w:val="single" w:sz="4" w:space="0" w:color="auto"/>
              <w:right w:val="single" w:sz="4" w:space="0" w:color="auto"/>
            </w:tcBorders>
            <w:vAlign w:val="center"/>
          </w:tcPr>
          <w:p w14:paraId="59B4C446" w14:textId="77777777" w:rsidR="00D16486" w:rsidRPr="00721243" w:rsidRDefault="00D16486" w:rsidP="00A212A9">
            <w:pPr>
              <w:cnfStyle w:val="000000000000" w:firstRow="0" w:lastRow="0" w:firstColumn="0" w:lastColumn="0" w:oddVBand="0" w:evenVBand="0" w:oddHBand="0" w:evenHBand="0" w:firstRowFirstColumn="0" w:firstRowLastColumn="0" w:lastRowFirstColumn="0" w:lastRowLastColumn="0"/>
              <w:rPr>
                <w:rFonts w:eastAsia="Calibri" w:cs="Arial"/>
                <w:sz w:val="16"/>
                <w:szCs w:val="16"/>
                <w:lang w:eastAsia="tr-TR"/>
              </w:rPr>
            </w:pPr>
            <w:r w:rsidRPr="00721243">
              <w:rPr>
                <w:rFonts w:eastAsia="Calibri" w:cs="Arial"/>
                <w:sz w:val="16"/>
                <w:szCs w:val="16"/>
                <w:lang w:eastAsia="tr-TR"/>
              </w:rPr>
              <w:t>Saobraćajne nesreće</w:t>
            </w:r>
          </w:p>
        </w:tc>
        <w:tc>
          <w:tcPr>
            <w:tcW w:w="554" w:type="pct"/>
            <w:tcBorders>
              <w:top w:val="single" w:sz="4" w:space="0" w:color="auto"/>
              <w:left w:val="single" w:sz="4" w:space="0" w:color="auto"/>
              <w:bottom w:val="single" w:sz="4" w:space="0" w:color="auto"/>
              <w:right w:val="single" w:sz="4" w:space="0" w:color="auto"/>
            </w:tcBorders>
            <w:vAlign w:val="center"/>
          </w:tcPr>
          <w:p w14:paraId="06DA97C9" w14:textId="77777777" w:rsidR="00D16486" w:rsidRPr="00721243" w:rsidRDefault="00D16486" w:rsidP="00A212A9">
            <w:pPr>
              <w:jc w:val="center"/>
              <w:cnfStyle w:val="000000000000" w:firstRow="0" w:lastRow="0" w:firstColumn="0" w:lastColumn="0" w:oddVBand="0" w:evenVBand="0" w:oddHBand="0" w:evenHBand="0" w:firstRowFirstColumn="0" w:firstRowLastColumn="0" w:lastRowFirstColumn="0" w:lastRowLastColumn="0"/>
              <w:rPr>
                <w:rFonts w:eastAsia="Calibri" w:cs="Arial"/>
                <w:sz w:val="16"/>
                <w:szCs w:val="16"/>
                <w:lang w:eastAsia="tr-TR"/>
              </w:rPr>
            </w:pPr>
            <w:r w:rsidRPr="00721243">
              <w:rPr>
                <w:rFonts w:eastAsia="Calibri" w:cs="Arial"/>
                <w:sz w:val="16"/>
                <w:szCs w:val="16"/>
                <w:lang w:eastAsia="tr-TR"/>
              </w:rPr>
              <w:t>Negativan</w:t>
            </w:r>
          </w:p>
        </w:tc>
        <w:tc>
          <w:tcPr>
            <w:tcW w:w="717" w:type="pct"/>
            <w:tcBorders>
              <w:top w:val="single" w:sz="4" w:space="0" w:color="auto"/>
              <w:left w:val="single" w:sz="4" w:space="0" w:color="auto"/>
              <w:bottom w:val="single" w:sz="4" w:space="0" w:color="auto"/>
              <w:right w:val="single" w:sz="4" w:space="0" w:color="auto"/>
            </w:tcBorders>
            <w:shd w:val="clear" w:color="auto" w:fill="92D050"/>
            <w:vAlign w:val="center"/>
          </w:tcPr>
          <w:p w14:paraId="0AFDB225" w14:textId="77777777" w:rsidR="00D16486" w:rsidRPr="00721243" w:rsidRDefault="00D16486" w:rsidP="00A212A9">
            <w:pPr>
              <w:jc w:val="center"/>
              <w:cnfStyle w:val="000000000000" w:firstRow="0" w:lastRow="0" w:firstColumn="0" w:lastColumn="0" w:oddVBand="0" w:evenVBand="0" w:oddHBand="0" w:evenHBand="0" w:firstRowFirstColumn="0" w:firstRowLastColumn="0" w:lastRowFirstColumn="0" w:lastRowLastColumn="0"/>
              <w:rPr>
                <w:rFonts w:eastAsia="Calibri" w:cs="Arial"/>
                <w:bCs/>
                <w:color w:val="000000" w:themeColor="text1"/>
                <w:sz w:val="16"/>
                <w:szCs w:val="16"/>
                <w:lang w:eastAsia="tr-TR"/>
              </w:rPr>
            </w:pPr>
            <w:r w:rsidRPr="00721243">
              <w:rPr>
                <w:rFonts w:eastAsia="Calibri" w:cs="Arial"/>
                <w:bCs/>
                <w:color w:val="000000" w:themeColor="text1"/>
                <w:sz w:val="16"/>
                <w:szCs w:val="16"/>
                <w:lang w:eastAsia="tr-TR"/>
              </w:rPr>
              <w:t>Nizak</w:t>
            </w:r>
          </w:p>
        </w:tc>
      </w:tr>
      <w:tr w:rsidR="00D16486" w:rsidRPr="00721243" w14:paraId="7DEB00F6" w14:textId="77777777" w:rsidTr="00A212A9">
        <w:trPr>
          <w:trHeight w:val="1041"/>
        </w:trPr>
        <w:tc>
          <w:tcPr>
            <w:cnfStyle w:val="001000000000" w:firstRow="0" w:lastRow="0" w:firstColumn="1" w:lastColumn="0" w:oddVBand="0" w:evenVBand="0" w:oddHBand="0" w:evenHBand="0" w:firstRowFirstColumn="0" w:firstRowLastColumn="0" w:lastRowFirstColumn="0" w:lastRowLastColumn="0"/>
            <w:tcW w:w="725" w:type="pct"/>
            <w:vMerge/>
            <w:tcBorders>
              <w:top w:val="single" w:sz="4" w:space="0" w:color="auto"/>
              <w:left w:val="single" w:sz="4" w:space="0" w:color="auto"/>
              <w:bottom w:val="single" w:sz="4" w:space="0" w:color="auto"/>
              <w:right w:val="single" w:sz="4" w:space="0" w:color="auto"/>
            </w:tcBorders>
            <w:vAlign w:val="center"/>
            <w:hideMark/>
          </w:tcPr>
          <w:p w14:paraId="61E72DCF" w14:textId="77777777" w:rsidR="00D16486" w:rsidRPr="00721243" w:rsidRDefault="00D16486" w:rsidP="00A212A9">
            <w:pPr>
              <w:jc w:val="left"/>
              <w:rPr>
                <w:rFonts w:eastAsia="Calibri" w:cs="Arial"/>
                <w:sz w:val="16"/>
                <w:szCs w:val="16"/>
                <w:lang w:eastAsia="tr-TR"/>
              </w:rPr>
            </w:pPr>
          </w:p>
        </w:tc>
        <w:tc>
          <w:tcPr>
            <w:tcW w:w="1291" w:type="pct"/>
            <w:tcBorders>
              <w:top w:val="single" w:sz="4" w:space="0" w:color="auto"/>
              <w:left w:val="single" w:sz="4" w:space="0" w:color="auto"/>
              <w:bottom w:val="single" w:sz="4" w:space="0" w:color="auto"/>
              <w:right w:val="single" w:sz="4" w:space="0" w:color="auto"/>
            </w:tcBorders>
            <w:vAlign w:val="center"/>
            <w:hideMark/>
          </w:tcPr>
          <w:p w14:paraId="7CD543A6" w14:textId="77777777" w:rsidR="00D16486" w:rsidRPr="00721243" w:rsidRDefault="00D16486" w:rsidP="00A212A9">
            <w:pPr>
              <w:cnfStyle w:val="000000000000" w:firstRow="0" w:lastRow="0" w:firstColumn="0" w:lastColumn="0" w:oddVBand="0" w:evenVBand="0" w:oddHBand="0" w:evenHBand="0" w:firstRowFirstColumn="0" w:firstRowLastColumn="0" w:lastRowFirstColumn="0" w:lastRowLastColumn="0"/>
              <w:rPr>
                <w:rFonts w:eastAsia="Calibri" w:cs="Arial"/>
                <w:sz w:val="16"/>
                <w:szCs w:val="16"/>
                <w:lang w:eastAsia="tr-TR"/>
              </w:rPr>
            </w:pPr>
            <w:r w:rsidRPr="00721243">
              <w:rPr>
                <w:rFonts w:eastAsia="Calibri" w:cs="Arial"/>
                <w:sz w:val="16"/>
                <w:szCs w:val="16"/>
                <w:lang w:eastAsia="tr-TR"/>
              </w:rPr>
              <w:t>Hitne situacije (prirodne katastrofe, kvarovi, nesreće itd.)</w:t>
            </w:r>
          </w:p>
        </w:tc>
        <w:tc>
          <w:tcPr>
            <w:tcW w:w="726" w:type="pct"/>
            <w:tcBorders>
              <w:top w:val="single" w:sz="4" w:space="0" w:color="auto"/>
              <w:left w:val="single" w:sz="4" w:space="0" w:color="auto"/>
              <w:bottom w:val="single" w:sz="4" w:space="0" w:color="auto"/>
              <w:right w:val="single" w:sz="4" w:space="0" w:color="auto"/>
            </w:tcBorders>
            <w:vAlign w:val="center"/>
            <w:hideMark/>
          </w:tcPr>
          <w:p w14:paraId="1C913543" w14:textId="77777777" w:rsidR="00D16486" w:rsidRPr="00721243" w:rsidRDefault="00D16486" w:rsidP="00A212A9">
            <w:pPr>
              <w:jc w:val="left"/>
              <w:cnfStyle w:val="000000000000" w:firstRow="0" w:lastRow="0" w:firstColumn="0" w:lastColumn="0" w:oddVBand="0" w:evenVBand="0" w:oddHBand="0" w:evenHBand="0" w:firstRowFirstColumn="0" w:firstRowLastColumn="0" w:lastRowFirstColumn="0" w:lastRowLastColumn="0"/>
              <w:rPr>
                <w:rFonts w:eastAsia="Calibri" w:cs="Arial"/>
                <w:sz w:val="16"/>
                <w:szCs w:val="16"/>
                <w:lang w:eastAsia="tr-TR"/>
              </w:rPr>
            </w:pPr>
            <w:r w:rsidRPr="00721243">
              <w:rPr>
                <w:rFonts w:eastAsia="Calibri" w:cs="Arial"/>
                <w:sz w:val="16"/>
                <w:szCs w:val="16"/>
                <w:lang w:eastAsia="tr-TR"/>
              </w:rPr>
              <w:t>Izgradnja / Operativna faza</w:t>
            </w:r>
          </w:p>
        </w:tc>
        <w:tc>
          <w:tcPr>
            <w:tcW w:w="987" w:type="pct"/>
            <w:tcBorders>
              <w:top w:val="single" w:sz="4" w:space="0" w:color="auto"/>
              <w:left w:val="single" w:sz="4" w:space="0" w:color="auto"/>
              <w:bottom w:val="single" w:sz="4" w:space="0" w:color="auto"/>
              <w:right w:val="single" w:sz="4" w:space="0" w:color="auto"/>
            </w:tcBorders>
            <w:vAlign w:val="center"/>
            <w:hideMark/>
          </w:tcPr>
          <w:p w14:paraId="09B50BDB" w14:textId="77777777" w:rsidR="00D16486" w:rsidRPr="00721243" w:rsidRDefault="00D16486" w:rsidP="00A212A9">
            <w:pPr>
              <w:cnfStyle w:val="000000000000" w:firstRow="0" w:lastRow="0" w:firstColumn="0" w:lastColumn="0" w:oddVBand="0" w:evenVBand="0" w:oddHBand="0" w:evenHBand="0" w:firstRowFirstColumn="0" w:firstRowLastColumn="0" w:lastRowFirstColumn="0" w:lastRowLastColumn="0"/>
              <w:rPr>
                <w:rFonts w:eastAsia="Calibri" w:cs="Arial"/>
                <w:sz w:val="16"/>
                <w:szCs w:val="16"/>
                <w:lang w:eastAsia="tr-TR"/>
              </w:rPr>
            </w:pPr>
            <w:r w:rsidRPr="00721243">
              <w:rPr>
                <w:rFonts w:eastAsia="Calibri" w:cs="Arial"/>
                <w:sz w:val="16"/>
                <w:szCs w:val="16"/>
                <w:lang w:eastAsia="tr-TR"/>
              </w:rPr>
              <w:t>Hitnim situacijama treba upravljati kako bi se spriječili rizici po zdravlje i sigurnost zajednice</w:t>
            </w:r>
          </w:p>
        </w:tc>
        <w:tc>
          <w:tcPr>
            <w:tcW w:w="554" w:type="pct"/>
            <w:tcBorders>
              <w:top w:val="single" w:sz="4" w:space="0" w:color="auto"/>
              <w:left w:val="single" w:sz="4" w:space="0" w:color="auto"/>
              <w:bottom w:val="single" w:sz="4" w:space="0" w:color="auto"/>
              <w:right w:val="single" w:sz="4" w:space="0" w:color="auto"/>
            </w:tcBorders>
            <w:vAlign w:val="center"/>
            <w:hideMark/>
          </w:tcPr>
          <w:p w14:paraId="01949319" w14:textId="77777777" w:rsidR="00D16486" w:rsidRPr="00721243" w:rsidRDefault="00D16486" w:rsidP="00A212A9">
            <w:pPr>
              <w:jc w:val="center"/>
              <w:cnfStyle w:val="000000000000" w:firstRow="0" w:lastRow="0" w:firstColumn="0" w:lastColumn="0" w:oddVBand="0" w:evenVBand="0" w:oddHBand="0" w:evenHBand="0" w:firstRowFirstColumn="0" w:firstRowLastColumn="0" w:lastRowFirstColumn="0" w:lastRowLastColumn="0"/>
              <w:rPr>
                <w:rFonts w:eastAsia="Calibri" w:cs="Arial"/>
                <w:sz w:val="16"/>
                <w:szCs w:val="16"/>
                <w:lang w:eastAsia="tr-TR"/>
              </w:rPr>
            </w:pPr>
            <w:r w:rsidRPr="00721243">
              <w:rPr>
                <w:rFonts w:eastAsia="Calibri" w:cs="Arial"/>
                <w:sz w:val="16"/>
                <w:szCs w:val="16"/>
                <w:lang w:eastAsia="tr-TR"/>
              </w:rPr>
              <w:t>Negativan</w:t>
            </w:r>
          </w:p>
        </w:tc>
        <w:tc>
          <w:tcPr>
            <w:tcW w:w="717" w:type="pct"/>
            <w:tcBorders>
              <w:top w:val="single" w:sz="4" w:space="0" w:color="auto"/>
              <w:left w:val="single" w:sz="4" w:space="0" w:color="auto"/>
              <w:bottom w:val="single" w:sz="4" w:space="0" w:color="auto"/>
              <w:right w:val="single" w:sz="4" w:space="0" w:color="auto"/>
            </w:tcBorders>
            <w:shd w:val="clear" w:color="auto" w:fill="92D050"/>
            <w:vAlign w:val="center"/>
            <w:hideMark/>
          </w:tcPr>
          <w:p w14:paraId="3BDBE4F3" w14:textId="77777777" w:rsidR="00D16486" w:rsidRPr="00721243" w:rsidRDefault="00D16486" w:rsidP="00A212A9">
            <w:pPr>
              <w:jc w:val="center"/>
              <w:cnfStyle w:val="000000000000" w:firstRow="0" w:lastRow="0" w:firstColumn="0" w:lastColumn="0" w:oddVBand="0" w:evenVBand="0" w:oddHBand="0" w:evenHBand="0" w:firstRowFirstColumn="0" w:firstRowLastColumn="0" w:lastRowFirstColumn="0" w:lastRowLastColumn="0"/>
              <w:rPr>
                <w:rFonts w:eastAsia="Calibri" w:cs="Arial"/>
                <w:bCs/>
                <w:color w:val="000000" w:themeColor="text1"/>
                <w:sz w:val="16"/>
                <w:szCs w:val="16"/>
                <w:lang w:eastAsia="tr-TR"/>
              </w:rPr>
            </w:pPr>
            <w:r w:rsidRPr="00721243">
              <w:rPr>
                <w:rFonts w:eastAsia="Calibri" w:cs="Arial"/>
                <w:bCs/>
                <w:color w:val="000000" w:themeColor="text1"/>
                <w:sz w:val="16"/>
                <w:szCs w:val="16"/>
                <w:lang w:eastAsia="tr-TR"/>
              </w:rPr>
              <w:t>Nizak</w:t>
            </w:r>
          </w:p>
        </w:tc>
      </w:tr>
    </w:tbl>
    <w:p w14:paraId="3B90DBFF" w14:textId="77777777" w:rsidR="00D16486" w:rsidRPr="00721243" w:rsidRDefault="00D16486" w:rsidP="00D16486"/>
    <w:p w14:paraId="2C545E8C" w14:textId="77777777" w:rsidR="00D16486" w:rsidRPr="00721243" w:rsidRDefault="00D16486" w:rsidP="00D16486"/>
    <w:p w14:paraId="3BBBDEFA" w14:textId="77777777" w:rsidR="00D16486" w:rsidRPr="00721243" w:rsidRDefault="00D16486" w:rsidP="00D16486">
      <w:pPr>
        <w:pStyle w:val="Heading2"/>
        <w:numPr>
          <w:ilvl w:val="1"/>
          <w:numId w:val="2"/>
        </w:numPr>
      </w:pPr>
      <w:bookmarkStart w:id="675" w:name="_Toc219977499"/>
      <w:bookmarkStart w:id="676" w:name="_Toc221003232"/>
      <w:r w:rsidRPr="00721243">
        <w:t>Uticaji na kulturno nasljeđe</w:t>
      </w:r>
      <w:bookmarkEnd w:id="675"/>
      <w:bookmarkEnd w:id="676"/>
    </w:p>
    <w:p w14:paraId="3165E68D" w14:textId="77777777" w:rsidR="00D16486" w:rsidRPr="00721243" w:rsidRDefault="00D16486" w:rsidP="00D16486"/>
    <w:p w14:paraId="2D4A7EDF" w14:textId="1C84A49E" w:rsidR="00D16486" w:rsidRPr="00721243" w:rsidRDefault="00D16486" w:rsidP="00D16486">
      <w:pPr>
        <w:rPr>
          <w:rFonts w:cs="Arial"/>
        </w:rPr>
      </w:pPr>
      <w:r w:rsidRPr="00721243">
        <w:rPr>
          <w:rFonts w:cs="Arial"/>
        </w:rPr>
        <w:t xml:space="preserve">Prirodni resursi, koji imaju specifične vrijednosti, nalaze se na širem području projektne lokacije. Iako se ne predviđaju bilo kakvi uticaji na kulturnu baštinu, interakcije sa slučajnim nalazima su moguće tokom faze izgradnje. U tom slučaju, građevinski radovi će biti odmah obustavljeni. U slučaju nastanka bilo kakve štete na zaštićenim područjima ili kulturnim dobrima zbog </w:t>
      </w:r>
      <w:r w:rsidR="004B2F00">
        <w:rPr>
          <w:rFonts w:cs="Arial"/>
        </w:rPr>
        <w:t>p</w:t>
      </w:r>
      <w:r w:rsidRPr="00721243">
        <w:rPr>
          <w:rFonts w:cs="Arial"/>
        </w:rPr>
        <w:t xml:space="preserve">rojekta u fazi izgradnje, štetu će nadoknaditi Izvođač radova. U slučaju slučajnog pronalaska, organizovaće se konsultacije sa relevantnim zainteresovanim stranama. </w:t>
      </w:r>
      <w:r w:rsidR="004B2F00" w:rsidRPr="004B2F00">
        <w:rPr>
          <w:rFonts w:cs="Arial"/>
        </w:rPr>
        <w:t xml:space="preserve">Ovo će biti definisano u pravilno pripremljenoj Proceduri za </w:t>
      </w:r>
      <w:r w:rsidR="004B2F00">
        <w:rPr>
          <w:rFonts w:cs="Arial"/>
        </w:rPr>
        <w:t xml:space="preserve">slučajna otkrića </w:t>
      </w:r>
      <w:r w:rsidR="004B2F00" w:rsidRPr="004B2F00">
        <w:rPr>
          <w:rFonts w:cs="Arial"/>
        </w:rPr>
        <w:t xml:space="preserve"> (Prilog 9), koja će biti razvijena i implementirana od strane Izvođača radova.</w:t>
      </w:r>
      <w:r w:rsidR="004B2F00">
        <w:rPr>
          <w:rFonts w:cs="Arial"/>
        </w:rPr>
        <w:t xml:space="preserve"> </w:t>
      </w:r>
      <w:r w:rsidRPr="00721243">
        <w:rPr>
          <w:rFonts w:cs="Arial"/>
        </w:rPr>
        <w:t xml:space="preserve">Pored nacionalnog zakonodavstva, poštovaće se i odredbe SB ESS8 tokom svih faza </w:t>
      </w:r>
      <w:r w:rsidR="00EF0EAB" w:rsidRPr="00721243">
        <w:rPr>
          <w:rFonts w:cs="Arial"/>
        </w:rPr>
        <w:t>p</w:t>
      </w:r>
      <w:r w:rsidRPr="00721243">
        <w:rPr>
          <w:rFonts w:cs="Arial"/>
        </w:rPr>
        <w:t>rojekta.</w:t>
      </w:r>
    </w:p>
    <w:p w14:paraId="1DF20E13" w14:textId="77777777" w:rsidR="00D16486" w:rsidRDefault="00D16486" w:rsidP="00D16486"/>
    <w:p w14:paraId="2F811FF5" w14:textId="77777777" w:rsidR="00AE3001" w:rsidRPr="00721243" w:rsidRDefault="00AE3001" w:rsidP="00D16486"/>
    <w:p w14:paraId="6A12B94E" w14:textId="77777777" w:rsidR="00D16486" w:rsidRPr="00721243" w:rsidRDefault="00D16486" w:rsidP="00D16486">
      <w:pPr>
        <w:pStyle w:val="Heading2"/>
        <w:numPr>
          <w:ilvl w:val="1"/>
          <w:numId w:val="2"/>
        </w:numPr>
      </w:pPr>
      <w:bookmarkStart w:id="677" w:name="_Toc219977500"/>
      <w:bookmarkStart w:id="678" w:name="_Toc221003233"/>
      <w:r w:rsidRPr="00721243">
        <w:t>Zaštita zdravlja i bezbjednost na radu</w:t>
      </w:r>
      <w:bookmarkEnd w:id="677"/>
      <w:bookmarkEnd w:id="678"/>
    </w:p>
    <w:p w14:paraId="6B5BCD56" w14:textId="77777777" w:rsidR="00D16486" w:rsidRPr="00721243" w:rsidRDefault="00D16486" w:rsidP="00D16486"/>
    <w:p w14:paraId="1C4DACEE" w14:textId="27AC04B0" w:rsidR="004B2F00" w:rsidRDefault="00D16486" w:rsidP="00D16486">
      <w:r w:rsidRPr="00721243">
        <w:t xml:space="preserve">Zaštita zdravlja i bezbjednost na radu je pitanje koje je povezano sa fazom izvođenja radova i sastavni je dio projektnog menadžmenta. Nosilac projekta je, čak i u Idejnom projektu, već definisao zahtjeve zaštite na radu kako bi projekat bio u skladu sa nacionalnim i međunarodnim zahtjevima. Tokom realizacije </w:t>
      </w:r>
      <w:r w:rsidR="00E1094B" w:rsidRPr="00721243">
        <w:t>p</w:t>
      </w:r>
      <w:r w:rsidRPr="00721243">
        <w:t>rojekta, potencijalni uticaj na zdravlje i bezbjednost na radu bio bi uglavnom rizik od nezgoda povezanih sa građevinskim radovima.</w:t>
      </w:r>
      <w:r w:rsidRPr="00721243">
        <w:rPr>
          <w:rFonts w:cs="Arial"/>
        </w:rPr>
        <w:t xml:space="preserve"> </w:t>
      </w:r>
      <w:r w:rsidRPr="00721243">
        <w:t xml:space="preserve">Stoga je potrebno da Izvođač radova ima Plan upravljanja zaštitom zdravlja i bezbjednošću na radu, koji će sadržati i dio koji se odnosi na rukovanje </w:t>
      </w:r>
      <w:r w:rsidR="004B2F00">
        <w:t xml:space="preserve">svih vrsta opasnog otpada, uključujući </w:t>
      </w:r>
      <w:r w:rsidRPr="00721243">
        <w:t xml:space="preserve">azbest. </w:t>
      </w:r>
    </w:p>
    <w:p w14:paraId="46E91953" w14:textId="2E6C3DE5" w:rsidR="004B2F00" w:rsidRDefault="004B2F00" w:rsidP="00D16486">
      <w:r w:rsidRPr="004B2F00">
        <w:t>Plan upravljanja zdravljem i bezbjednošću na radu obuhvataće specifične procedure za rukovanje azbestom, kao i mjere za sigurno upravljanje drugim opasnim otpadom i materijalima, uključujući kontaminirano zemljište, opasni građevinski otpad, goriva, ulja, hemikalije, kao i bilo koji nepredviđeni opasni otpad koji se može pojaviti na lokaciji.</w:t>
      </w:r>
    </w:p>
    <w:p w14:paraId="54014469" w14:textId="77777777" w:rsidR="004B2F00" w:rsidRDefault="004B2F00" w:rsidP="00D16486"/>
    <w:p w14:paraId="3BE13A94" w14:textId="0355A374" w:rsidR="00D16486" w:rsidRPr="00721243" w:rsidRDefault="00D16486" w:rsidP="00D16486">
      <w:pPr>
        <w:rPr>
          <w:rFonts w:cs="Arial"/>
        </w:rPr>
      </w:pPr>
      <w:r w:rsidRPr="00721243">
        <w:rPr>
          <w:rFonts w:cs="Arial"/>
        </w:rPr>
        <w:t xml:space="preserve">Ovi uticaji zajedno sa stepenom značaja sumirani su u </w:t>
      </w:r>
      <w:r w:rsidR="00E20BFC">
        <w:rPr>
          <w:rFonts w:cs="Arial"/>
        </w:rPr>
        <w:t xml:space="preserve">tabeli </w:t>
      </w:r>
      <w:r w:rsidR="00813F23">
        <w:rPr>
          <w:rFonts w:cs="Arial"/>
        </w:rPr>
        <w:t>37</w:t>
      </w:r>
      <w:r w:rsidRPr="00721243">
        <w:rPr>
          <w:rFonts w:cs="Arial"/>
        </w:rPr>
        <w:t>.</w:t>
      </w:r>
    </w:p>
    <w:p w14:paraId="39C435AC" w14:textId="7748641D" w:rsidR="00D16486" w:rsidRPr="00721243" w:rsidRDefault="00D16486" w:rsidP="00D16486">
      <w:pPr>
        <w:pStyle w:val="Caption"/>
        <w:rPr>
          <w:b w:val="0"/>
          <w:bCs w:val="0"/>
        </w:rPr>
      </w:pPr>
    </w:p>
    <w:p w14:paraId="4CCF2584" w14:textId="5EAE3A90" w:rsidR="00092E7A" w:rsidRPr="00721243" w:rsidRDefault="00092E7A" w:rsidP="00092E7A">
      <w:pPr>
        <w:pStyle w:val="Caption"/>
        <w:keepNext/>
        <w:rPr>
          <w:b w:val="0"/>
          <w:bCs w:val="0"/>
        </w:rPr>
      </w:pPr>
      <w:bookmarkStart w:id="679" w:name="_Toc221003344"/>
      <w:r w:rsidRPr="00721243">
        <w:t xml:space="preserve">Tabela </w:t>
      </w:r>
      <w:r w:rsidRPr="00721243">
        <w:fldChar w:fldCharType="begin"/>
      </w:r>
      <w:r w:rsidRPr="00721243">
        <w:instrText xml:space="preserve"> SEQ Tabela \* ARABIC </w:instrText>
      </w:r>
      <w:r w:rsidRPr="00721243">
        <w:fldChar w:fldCharType="separate"/>
      </w:r>
      <w:r w:rsidR="00D967F6">
        <w:rPr>
          <w:noProof/>
        </w:rPr>
        <w:t>37</w:t>
      </w:r>
      <w:r w:rsidRPr="00721243">
        <w:fldChar w:fldCharType="end"/>
      </w:r>
      <w:r w:rsidRPr="00721243">
        <w:t xml:space="preserve">. </w:t>
      </w:r>
      <w:r w:rsidRPr="00721243">
        <w:rPr>
          <w:b w:val="0"/>
          <w:bCs w:val="0"/>
        </w:rPr>
        <w:t>Procjena uticaja koji se odnose za zdravlje i bezbjednost na radu</w:t>
      </w:r>
      <w:bookmarkEnd w:id="679"/>
    </w:p>
    <w:tbl>
      <w:tblPr>
        <w:tblStyle w:val="GridTable1Light-Accent5141"/>
        <w:tblW w:w="5000" w:type="pct"/>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4A0" w:firstRow="1" w:lastRow="0" w:firstColumn="1" w:lastColumn="0" w:noHBand="0" w:noVBand="1"/>
      </w:tblPr>
      <w:tblGrid>
        <w:gridCol w:w="1293"/>
        <w:gridCol w:w="2439"/>
        <w:gridCol w:w="1579"/>
        <w:gridCol w:w="1328"/>
        <w:gridCol w:w="986"/>
        <w:gridCol w:w="1277"/>
      </w:tblGrid>
      <w:tr w:rsidR="00D16486" w:rsidRPr="00721243" w14:paraId="360C1732" w14:textId="77777777" w:rsidTr="00A212A9">
        <w:trPr>
          <w:cnfStyle w:val="100000000000" w:firstRow="1" w:lastRow="0" w:firstColumn="0" w:lastColumn="0" w:oddVBand="0" w:evenVBand="0" w:oddHBand="0" w:evenHBand="0" w:firstRowFirstColumn="0" w:firstRowLastColumn="0" w:lastRowFirstColumn="0" w:lastRowLastColumn="0"/>
          <w:trHeight w:val="746"/>
        </w:trPr>
        <w:tc>
          <w:tcPr>
            <w:cnfStyle w:val="001000000000" w:firstRow="0" w:lastRow="0" w:firstColumn="1" w:lastColumn="0" w:oddVBand="0" w:evenVBand="0" w:oddHBand="0" w:evenHBand="0" w:firstRowFirstColumn="0" w:firstRowLastColumn="0" w:lastRowFirstColumn="0" w:lastRowLastColumn="0"/>
            <w:tcW w:w="726"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374BE811" w14:textId="77777777" w:rsidR="00D16486" w:rsidRPr="00721243" w:rsidRDefault="00D16486" w:rsidP="00A212A9">
            <w:pPr>
              <w:spacing w:before="0" w:beforeAutospacing="0" w:after="0" w:afterAutospacing="0"/>
              <w:jc w:val="left"/>
              <w:rPr>
                <w:rFonts w:eastAsia="Calibri" w:cs="Arial"/>
                <w:sz w:val="16"/>
                <w:szCs w:val="16"/>
                <w:lang w:eastAsia="tr-TR"/>
              </w:rPr>
            </w:pPr>
            <w:r w:rsidRPr="00721243">
              <w:rPr>
                <w:rFonts w:eastAsia="Calibri" w:cs="Arial"/>
                <w:sz w:val="16"/>
                <w:szCs w:val="16"/>
                <w:lang w:eastAsia="tr-TR"/>
              </w:rPr>
              <w:t>Ugrožena komponenta ekosistema</w:t>
            </w:r>
          </w:p>
        </w:tc>
        <w:tc>
          <w:tcPr>
            <w:tcW w:w="1370"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7612B32F" w14:textId="77777777" w:rsidR="00D16486" w:rsidRPr="00721243" w:rsidRDefault="00D16486" w:rsidP="00A212A9">
            <w:pPr>
              <w:jc w:val="center"/>
              <w:cnfStyle w:val="100000000000" w:firstRow="1" w:lastRow="0" w:firstColumn="0" w:lastColumn="0" w:oddVBand="0" w:evenVBand="0" w:oddHBand="0" w:evenHBand="0" w:firstRowFirstColumn="0" w:firstRowLastColumn="0" w:lastRowFirstColumn="0" w:lastRowLastColumn="0"/>
              <w:rPr>
                <w:rFonts w:eastAsia="Calibri" w:cs="Arial"/>
                <w:sz w:val="16"/>
                <w:szCs w:val="16"/>
                <w:lang w:eastAsia="tr-TR"/>
              </w:rPr>
            </w:pPr>
            <w:r w:rsidRPr="00721243">
              <w:rPr>
                <w:rFonts w:eastAsia="Calibri" w:cs="Arial"/>
                <w:sz w:val="16"/>
                <w:szCs w:val="16"/>
                <w:lang w:eastAsia="tr-TR"/>
              </w:rPr>
              <w:t>Izvor uticaja</w:t>
            </w:r>
          </w:p>
        </w:tc>
        <w:tc>
          <w:tcPr>
            <w:tcW w:w="887"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4670F834" w14:textId="77777777" w:rsidR="00D16486" w:rsidRPr="00721243" w:rsidRDefault="00D16486" w:rsidP="00A212A9">
            <w:pPr>
              <w:jc w:val="center"/>
              <w:cnfStyle w:val="100000000000" w:firstRow="1" w:lastRow="0" w:firstColumn="0" w:lastColumn="0" w:oddVBand="0" w:evenVBand="0" w:oddHBand="0" w:evenHBand="0" w:firstRowFirstColumn="0" w:firstRowLastColumn="0" w:lastRowFirstColumn="0" w:lastRowLastColumn="0"/>
              <w:rPr>
                <w:rFonts w:eastAsia="Calibri" w:cs="Arial"/>
                <w:sz w:val="16"/>
                <w:szCs w:val="16"/>
                <w:lang w:eastAsia="tr-TR"/>
              </w:rPr>
            </w:pPr>
            <w:r w:rsidRPr="00721243">
              <w:rPr>
                <w:rFonts w:eastAsia="Calibri" w:cs="Arial"/>
                <w:sz w:val="16"/>
                <w:szCs w:val="16"/>
                <w:lang w:eastAsia="tr-TR"/>
              </w:rPr>
              <w:t>Projektna  faza</w:t>
            </w:r>
          </w:p>
        </w:tc>
        <w:tc>
          <w:tcPr>
            <w:tcW w:w="746"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76EEAC8B" w14:textId="77777777" w:rsidR="00D16486" w:rsidRPr="00721243" w:rsidRDefault="00D16486" w:rsidP="00A212A9">
            <w:pPr>
              <w:jc w:val="center"/>
              <w:cnfStyle w:val="100000000000" w:firstRow="1" w:lastRow="0" w:firstColumn="0" w:lastColumn="0" w:oddVBand="0" w:evenVBand="0" w:oddHBand="0" w:evenHBand="0" w:firstRowFirstColumn="0" w:firstRowLastColumn="0" w:lastRowFirstColumn="0" w:lastRowLastColumn="0"/>
              <w:rPr>
                <w:rFonts w:eastAsia="Calibri" w:cs="Arial"/>
                <w:sz w:val="16"/>
                <w:szCs w:val="16"/>
                <w:lang w:eastAsia="tr-TR"/>
              </w:rPr>
            </w:pPr>
            <w:r w:rsidRPr="00721243">
              <w:rPr>
                <w:rFonts w:eastAsia="Calibri" w:cs="Arial"/>
                <w:sz w:val="16"/>
                <w:szCs w:val="16"/>
                <w:lang w:eastAsia="tr-TR"/>
              </w:rPr>
              <w:t>Definicija  potencijalnog uticaja</w:t>
            </w:r>
          </w:p>
        </w:tc>
        <w:tc>
          <w:tcPr>
            <w:tcW w:w="554"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3D5E3F8A" w14:textId="77777777" w:rsidR="00D16486" w:rsidRPr="00721243" w:rsidRDefault="00D16486" w:rsidP="00A212A9">
            <w:pPr>
              <w:jc w:val="center"/>
              <w:cnfStyle w:val="100000000000" w:firstRow="1" w:lastRow="0" w:firstColumn="0" w:lastColumn="0" w:oddVBand="0" w:evenVBand="0" w:oddHBand="0" w:evenHBand="0" w:firstRowFirstColumn="0" w:firstRowLastColumn="0" w:lastRowFirstColumn="0" w:lastRowLastColumn="0"/>
              <w:rPr>
                <w:rFonts w:eastAsia="Calibri" w:cs="Arial"/>
                <w:b w:val="0"/>
                <w:bCs w:val="0"/>
                <w:sz w:val="16"/>
                <w:szCs w:val="16"/>
                <w:lang w:eastAsia="tr-TR"/>
              </w:rPr>
            </w:pPr>
            <w:r w:rsidRPr="00721243">
              <w:rPr>
                <w:rFonts w:eastAsia="Calibri" w:cs="Arial"/>
                <w:sz w:val="16"/>
                <w:szCs w:val="16"/>
                <w:lang w:eastAsia="tr-TR"/>
              </w:rPr>
              <w:t>Vrsta uticaja</w:t>
            </w:r>
          </w:p>
        </w:tc>
        <w:tc>
          <w:tcPr>
            <w:tcW w:w="717"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63B87276" w14:textId="77777777" w:rsidR="00D16486" w:rsidRPr="00721243" w:rsidRDefault="00D16486" w:rsidP="00A212A9">
            <w:pPr>
              <w:jc w:val="center"/>
              <w:cnfStyle w:val="100000000000" w:firstRow="1" w:lastRow="0" w:firstColumn="0" w:lastColumn="0" w:oddVBand="0" w:evenVBand="0" w:oddHBand="0" w:evenHBand="0" w:firstRowFirstColumn="0" w:firstRowLastColumn="0" w:lastRowFirstColumn="0" w:lastRowLastColumn="0"/>
              <w:rPr>
                <w:rFonts w:eastAsia="Calibri" w:cs="Arial"/>
                <w:b w:val="0"/>
                <w:bCs w:val="0"/>
                <w:sz w:val="16"/>
                <w:szCs w:val="16"/>
                <w:lang w:eastAsia="tr-TR"/>
              </w:rPr>
            </w:pPr>
            <w:r w:rsidRPr="00721243">
              <w:rPr>
                <w:rFonts w:eastAsia="Calibri" w:cs="Arial"/>
                <w:sz w:val="16"/>
                <w:szCs w:val="16"/>
                <w:lang w:eastAsia="tr-TR"/>
              </w:rPr>
              <w:t>Značaj uticaja prije ublažavanja</w:t>
            </w:r>
          </w:p>
        </w:tc>
      </w:tr>
      <w:tr w:rsidR="00D16486" w:rsidRPr="00721243" w14:paraId="1E6F3703" w14:textId="77777777" w:rsidTr="00A212A9">
        <w:trPr>
          <w:trHeight w:val="406"/>
        </w:trPr>
        <w:tc>
          <w:tcPr>
            <w:cnfStyle w:val="001000000000" w:firstRow="0" w:lastRow="0" w:firstColumn="1" w:lastColumn="0" w:oddVBand="0" w:evenVBand="0" w:oddHBand="0" w:evenHBand="0" w:firstRowFirstColumn="0" w:firstRowLastColumn="0" w:lastRowFirstColumn="0" w:lastRowLastColumn="0"/>
            <w:tcW w:w="726" w:type="pct"/>
            <w:tcBorders>
              <w:top w:val="single" w:sz="4" w:space="0" w:color="auto"/>
              <w:left w:val="single" w:sz="4" w:space="0" w:color="auto"/>
              <w:bottom w:val="single" w:sz="4" w:space="0" w:color="auto"/>
              <w:right w:val="single" w:sz="4" w:space="0" w:color="auto"/>
            </w:tcBorders>
            <w:vAlign w:val="center"/>
            <w:hideMark/>
          </w:tcPr>
          <w:p w14:paraId="08E2BC73" w14:textId="77777777" w:rsidR="00D16486" w:rsidRPr="00721243" w:rsidRDefault="00D16486" w:rsidP="00A212A9">
            <w:pPr>
              <w:spacing w:before="0" w:beforeAutospacing="0" w:after="0" w:afterAutospacing="0"/>
              <w:jc w:val="left"/>
              <w:rPr>
                <w:rFonts w:eastAsia="Calibri" w:cs="Arial"/>
                <w:sz w:val="16"/>
                <w:szCs w:val="16"/>
                <w:lang w:eastAsia="tr-TR"/>
              </w:rPr>
            </w:pPr>
            <w:r w:rsidRPr="00721243">
              <w:rPr>
                <w:rFonts w:eastAsia="Calibri" w:cs="Arial"/>
                <w:sz w:val="16"/>
                <w:szCs w:val="16"/>
                <w:lang w:eastAsia="tr-TR"/>
              </w:rPr>
              <w:t>Radnici</w:t>
            </w:r>
          </w:p>
        </w:tc>
        <w:tc>
          <w:tcPr>
            <w:tcW w:w="1370" w:type="pct"/>
            <w:tcBorders>
              <w:top w:val="single" w:sz="4" w:space="0" w:color="auto"/>
              <w:left w:val="single" w:sz="4" w:space="0" w:color="auto"/>
              <w:bottom w:val="single" w:sz="4" w:space="0" w:color="auto"/>
              <w:right w:val="single" w:sz="4" w:space="0" w:color="auto"/>
            </w:tcBorders>
            <w:vAlign w:val="center"/>
            <w:hideMark/>
          </w:tcPr>
          <w:p w14:paraId="7D642EBD" w14:textId="77777777" w:rsidR="00D16486" w:rsidRPr="00721243" w:rsidRDefault="00D16486" w:rsidP="00A212A9">
            <w:pPr>
              <w:jc w:val="center"/>
              <w:cnfStyle w:val="000000000000" w:firstRow="0" w:lastRow="0" w:firstColumn="0" w:lastColumn="0" w:oddVBand="0" w:evenVBand="0" w:oddHBand="0" w:evenHBand="0" w:firstRowFirstColumn="0" w:firstRowLastColumn="0" w:lastRowFirstColumn="0" w:lastRowLastColumn="0"/>
              <w:rPr>
                <w:rFonts w:eastAsia="Calibri" w:cs="Arial"/>
                <w:sz w:val="16"/>
                <w:szCs w:val="16"/>
                <w:lang w:eastAsia="tr-TR"/>
              </w:rPr>
            </w:pPr>
            <w:r w:rsidRPr="00721243">
              <w:rPr>
                <w:rFonts w:eastAsia="Calibri" w:cs="Arial"/>
                <w:sz w:val="16"/>
                <w:szCs w:val="16"/>
                <w:lang w:eastAsia="tr-TR"/>
              </w:rPr>
              <w:t>Građevinske aktivnosti</w:t>
            </w:r>
          </w:p>
        </w:tc>
        <w:tc>
          <w:tcPr>
            <w:tcW w:w="887" w:type="pct"/>
            <w:tcBorders>
              <w:top w:val="single" w:sz="4" w:space="0" w:color="auto"/>
              <w:left w:val="single" w:sz="4" w:space="0" w:color="auto"/>
              <w:bottom w:val="single" w:sz="4" w:space="0" w:color="auto"/>
              <w:right w:val="single" w:sz="4" w:space="0" w:color="auto"/>
            </w:tcBorders>
            <w:vAlign w:val="center"/>
            <w:hideMark/>
          </w:tcPr>
          <w:p w14:paraId="0761F3E3" w14:textId="77777777" w:rsidR="00D16486" w:rsidRPr="00721243" w:rsidRDefault="00D16486" w:rsidP="00A212A9">
            <w:pPr>
              <w:jc w:val="center"/>
              <w:cnfStyle w:val="000000000000" w:firstRow="0" w:lastRow="0" w:firstColumn="0" w:lastColumn="0" w:oddVBand="0" w:evenVBand="0" w:oddHBand="0" w:evenHBand="0" w:firstRowFirstColumn="0" w:firstRowLastColumn="0" w:lastRowFirstColumn="0" w:lastRowLastColumn="0"/>
              <w:rPr>
                <w:rFonts w:eastAsia="Calibri" w:cs="Arial"/>
                <w:sz w:val="16"/>
                <w:szCs w:val="16"/>
                <w:lang w:eastAsia="tr-TR"/>
              </w:rPr>
            </w:pPr>
            <w:r w:rsidRPr="00721243">
              <w:rPr>
                <w:rFonts w:eastAsia="Calibri" w:cs="Arial"/>
                <w:sz w:val="16"/>
                <w:szCs w:val="16"/>
                <w:lang w:eastAsia="tr-TR"/>
              </w:rPr>
              <w:t>Izgradnja</w:t>
            </w:r>
          </w:p>
        </w:tc>
        <w:tc>
          <w:tcPr>
            <w:tcW w:w="746" w:type="pct"/>
            <w:tcBorders>
              <w:top w:val="single" w:sz="4" w:space="0" w:color="auto"/>
              <w:left w:val="single" w:sz="4" w:space="0" w:color="auto"/>
              <w:bottom w:val="single" w:sz="4" w:space="0" w:color="auto"/>
              <w:right w:val="single" w:sz="4" w:space="0" w:color="auto"/>
            </w:tcBorders>
            <w:vAlign w:val="center"/>
            <w:hideMark/>
          </w:tcPr>
          <w:p w14:paraId="53D5FC3E" w14:textId="77777777" w:rsidR="00D16486" w:rsidRPr="00721243" w:rsidRDefault="00D16486" w:rsidP="00A212A9">
            <w:pPr>
              <w:jc w:val="center"/>
              <w:cnfStyle w:val="000000000000" w:firstRow="0" w:lastRow="0" w:firstColumn="0" w:lastColumn="0" w:oddVBand="0" w:evenVBand="0" w:oddHBand="0" w:evenHBand="0" w:firstRowFirstColumn="0" w:firstRowLastColumn="0" w:lastRowFirstColumn="0" w:lastRowLastColumn="0"/>
              <w:rPr>
                <w:rFonts w:eastAsia="Calibri" w:cs="Arial"/>
                <w:sz w:val="16"/>
                <w:szCs w:val="16"/>
                <w:lang w:eastAsia="tr-TR"/>
              </w:rPr>
            </w:pPr>
            <w:r w:rsidRPr="00721243">
              <w:rPr>
                <w:rFonts w:eastAsia="Calibri" w:cs="Arial"/>
                <w:sz w:val="16"/>
                <w:szCs w:val="16"/>
                <w:lang w:eastAsia="tr-TR"/>
              </w:rPr>
              <w:t>Nezgode</w:t>
            </w:r>
          </w:p>
        </w:tc>
        <w:tc>
          <w:tcPr>
            <w:tcW w:w="554" w:type="pct"/>
            <w:tcBorders>
              <w:top w:val="single" w:sz="4" w:space="0" w:color="auto"/>
              <w:left w:val="single" w:sz="4" w:space="0" w:color="auto"/>
              <w:bottom w:val="single" w:sz="4" w:space="0" w:color="auto"/>
              <w:right w:val="single" w:sz="4" w:space="0" w:color="auto"/>
            </w:tcBorders>
            <w:vAlign w:val="center"/>
            <w:hideMark/>
          </w:tcPr>
          <w:p w14:paraId="533AB9E1" w14:textId="77777777" w:rsidR="00D16486" w:rsidRPr="00721243" w:rsidRDefault="00D16486" w:rsidP="00A212A9">
            <w:pPr>
              <w:jc w:val="center"/>
              <w:cnfStyle w:val="000000000000" w:firstRow="0" w:lastRow="0" w:firstColumn="0" w:lastColumn="0" w:oddVBand="0" w:evenVBand="0" w:oddHBand="0" w:evenHBand="0" w:firstRowFirstColumn="0" w:firstRowLastColumn="0" w:lastRowFirstColumn="0" w:lastRowLastColumn="0"/>
              <w:rPr>
                <w:rFonts w:eastAsia="Calibri" w:cs="Arial"/>
                <w:sz w:val="16"/>
                <w:szCs w:val="16"/>
                <w:lang w:eastAsia="tr-TR"/>
              </w:rPr>
            </w:pPr>
            <w:r w:rsidRPr="00721243">
              <w:rPr>
                <w:rFonts w:eastAsia="Calibri" w:cs="Arial"/>
                <w:sz w:val="16"/>
                <w:szCs w:val="16"/>
                <w:lang w:eastAsia="tr-TR"/>
              </w:rPr>
              <w:t>Negativan</w:t>
            </w:r>
          </w:p>
        </w:tc>
        <w:tc>
          <w:tcPr>
            <w:tcW w:w="717" w:type="pct"/>
            <w:tcBorders>
              <w:top w:val="single" w:sz="4" w:space="0" w:color="auto"/>
              <w:left w:val="single" w:sz="4" w:space="0" w:color="auto"/>
              <w:bottom w:val="single" w:sz="4" w:space="0" w:color="auto"/>
              <w:right w:val="single" w:sz="4" w:space="0" w:color="auto"/>
            </w:tcBorders>
            <w:shd w:val="clear" w:color="auto" w:fill="FFC000"/>
            <w:vAlign w:val="center"/>
            <w:hideMark/>
          </w:tcPr>
          <w:p w14:paraId="0EF9C109" w14:textId="77777777" w:rsidR="00D16486" w:rsidRPr="00721243" w:rsidRDefault="00D16486" w:rsidP="00A212A9">
            <w:pPr>
              <w:jc w:val="center"/>
              <w:cnfStyle w:val="000000000000" w:firstRow="0" w:lastRow="0" w:firstColumn="0" w:lastColumn="0" w:oddVBand="0" w:evenVBand="0" w:oddHBand="0" w:evenHBand="0" w:firstRowFirstColumn="0" w:firstRowLastColumn="0" w:lastRowFirstColumn="0" w:lastRowLastColumn="0"/>
              <w:rPr>
                <w:rFonts w:eastAsia="Calibri" w:cs="Arial"/>
                <w:bCs/>
                <w:color w:val="000000" w:themeColor="text1"/>
                <w:sz w:val="16"/>
                <w:szCs w:val="16"/>
                <w:lang w:eastAsia="tr-TR"/>
              </w:rPr>
            </w:pPr>
            <w:r w:rsidRPr="00721243">
              <w:rPr>
                <w:rFonts w:eastAsia="Calibri" w:cs="Arial"/>
                <w:bCs/>
                <w:color w:val="000000" w:themeColor="text1"/>
                <w:sz w:val="16"/>
                <w:szCs w:val="16"/>
                <w:lang w:eastAsia="tr-TR"/>
              </w:rPr>
              <w:t>Srednji</w:t>
            </w:r>
          </w:p>
        </w:tc>
      </w:tr>
    </w:tbl>
    <w:p w14:paraId="2B9E1F2B" w14:textId="0CE1981E" w:rsidR="00C24C73" w:rsidRPr="00721243" w:rsidRDefault="00C24C73" w:rsidP="00D16486">
      <w:pPr>
        <w:rPr>
          <w:rFonts w:eastAsiaTheme="minorHAnsi" w:cs="Arial"/>
          <w:szCs w:val="22"/>
        </w:rPr>
      </w:pPr>
    </w:p>
    <w:p w14:paraId="4595747D" w14:textId="77777777" w:rsidR="00C24C73" w:rsidRPr="00721243" w:rsidRDefault="00C24C73">
      <w:pPr>
        <w:jc w:val="left"/>
        <w:rPr>
          <w:rFonts w:eastAsiaTheme="minorHAnsi" w:cs="Arial"/>
          <w:szCs w:val="22"/>
        </w:rPr>
      </w:pPr>
      <w:r w:rsidRPr="00721243">
        <w:rPr>
          <w:rFonts w:eastAsiaTheme="minorHAnsi" w:cs="Arial"/>
          <w:szCs w:val="22"/>
        </w:rPr>
        <w:br w:type="page"/>
      </w:r>
    </w:p>
    <w:p w14:paraId="47762505" w14:textId="77777777" w:rsidR="00D16486" w:rsidRPr="00721243" w:rsidRDefault="00D16486" w:rsidP="00D16486">
      <w:pPr>
        <w:pStyle w:val="Heading1"/>
        <w:numPr>
          <w:ilvl w:val="0"/>
          <w:numId w:val="2"/>
        </w:numPr>
        <w:rPr>
          <w:lang w:val="sr-Latn-ME"/>
        </w:rPr>
      </w:pPr>
      <w:bookmarkStart w:id="680" w:name="_Toc103353288"/>
      <w:bookmarkStart w:id="681" w:name="_Toc103354386"/>
      <w:bookmarkStart w:id="682" w:name="_Toc103353289"/>
      <w:bookmarkStart w:id="683" w:name="_Toc103354387"/>
      <w:bookmarkStart w:id="684" w:name="_Toc103353290"/>
      <w:bookmarkStart w:id="685" w:name="_Toc103354388"/>
      <w:bookmarkStart w:id="686" w:name="_Toc103353291"/>
      <w:bookmarkStart w:id="687" w:name="_Toc103354389"/>
      <w:bookmarkStart w:id="688" w:name="_Toc103353292"/>
      <w:bookmarkStart w:id="689" w:name="_Toc103354390"/>
      <w:bookmarkStart w:id="690" w:name="_Toc103353293"/>
      <w:bookmarkStart w:id="691" w:name="_Toc103354391"/>
      <w:bookmarkStart w:id="692" w:name="_Toc103353294"/>
      <w:bookmarkStart w:id="693" w:name="_Toc103354392"/>
      <w:bookmarkStart w:id="694" w:name="_Toc103353295"/>
      <w:bookmarkStart w:id="695" w:name="_Toc103354393"/>
      <w:bookmarkStart w:id="696" w:name="_Toc103353437"/>
      <w:bookmarkStart w:id="697" w:name="_Toc103354535"/>
      <w:bookmarkStart w:id="698" w:name="_Toc103353438"/>
      <w:bookmarkStart w:id="699" w:name="_Toc103354536"/>
      <w:bookmarkStart w:id="700" w:name="_Toc219977501"/>
      <w:bookmarkStart w:id="701" w:name="_Toc221003234"/>
      <w:bookmarkEnd w:id="680"/>
      <w:bookmarkEnd w:id="681"/>
      <w:bookmarkEnd w:id="682"/>
      <w:bookmarkEnd w:id="683"/>
      <w:bookmarkEnd w:id="684"/>
      <w:bookmarkEnd w:id="685"/>
      <w:bookmarkEnd w:id="686"/>
      <w:bookmarkEnd w:id="687"/>
      <w:bookmarkEnd w:id="688"/>
      <w:bookmarkEnd w:id="689"/>
      <w:bookmarkEnd w:id="690"/>
      <w:bookmarkEnd w:id="691"/>
      <w:bookmarkEnd w:id="692"/>
      <w:bookmarkEnd w:id="693"/>
      <w:bookmarkEnd w:id="694"/>
      <w:bookmarkEnd w:id="695"/>
      <w:bookmarkEnd w:id="696"/>
      <w:bookmarkEnd w:id="697"/>
      <w:bookmarkEnd w:id="698"/>
      <w:bookmarkEnd w:id="699"/>
      <w:r w:rsidRPr="00721243">
        <w:rPr>
          <w:lang w:val="sr-Latn-ME"/>
        </w:rPr>
        <w:t>PROJEKTNE ALTERNATIVE</w:t>
      </w:r>
      <w:bookmarkEnd w:id="700"/>
      <w:bookmarkEnd w:id="701"/>
    </w:p>
    <w:p w14:paraId="1A770138" w14:textId="77777777" w:rsidR="00D16486" w:rsidRPr="00721243" w:rsidRDefault="00D16486" w:rsidP="00D16486"/>
    <w:p w14:paraId="627670FF" w14:textId="7EAE1080" w:rsidR="00D16486" w:rsidRPr="00721243" w:rsidRDefault="00D16486" w:rsidP="00D16486">
      <w:r w:rsidRPr="00721243">
        <w:t xml:space="preserve">Ovo poglavlje obrađuje </w:t>
      </w:r>
      <w:r w:rsidR="00353131" w:rsidRPr="00721243">
        <w:t xml:space="preserve">sanaciju </w:t>
      </w:r>
      <w:r w:rsidRPr="00721243">
        <w:t xml:space="preserve">odlagališta čvrstog otpada u KAP-u, koja je planirana u cilju ublažavanja kontaminacije prirodnih resursa i zdravstvenih rizika, pri čemu </w:t>
      </w:r>
      <w:r w:rsidR="00353131" w:rsidRPr="00721243">
        <w:t>p</w:t>
      </w:r>
      <w:r w:rsidRPr="00721243">
        <w:t>rojekat procijenjen u ovom ESIA</w:t>
      </w:r>
      <w:r w:rsidR="00353131" w:rsidRPr="00721243">
        <w:t xml:space="preserve"> Izvještaju</w:t>
      </w:r>
      <w:r w:rsidRPr="00721243">
        <w:t xml:space="preserve"> predstavlja opredjeljujuću opciju. Nakon ove analize evaluiraju se projektne alternative, uključujući alternativne metode izgradnje i alternativne metode </w:t>
      </w:r>
      <w:r w:rsidR="00020233" w:rsidRPr="00721243">
        <w:t>sanacije</w:t>
      </w:r>
      <w:r w:rsidRPr="00721243">
        <w:t xml:space="preserve"> odlagališta. U ovom kontekstu, navedeni su i razlozi za odabir željene/predložene opcije. Prije analize daljih koraka po pitanju predloženih aktivnosti, predstavljena je i alternativa „bez realizacije </w:t>
      </w:r>
      <w:r w:rsidR="00020233" w:rsidRPr="00721243">
        <w:t>p</w:t>
      </w:r>
      <w:r w:rsidRPr="00721243">
        <w:t>rojekta“, koja predstavlja zadržavanje trenutnog stanja, bez ikakve intervencije.</w:t>
      </w:r>
    </w:p>
    <w:p w14:paraId="74D9D48E" w14:textId="77777777" w:rsidR="00D16486" w:rsidRPr="00721243" w:rsidRDefault="00D16486" w:rsidP="00D16486">
      <w:pPr>
        <w:rPr>
          <w:rFonts w:cs="Arial"/>
        </w:rPr>
      </w:pPr>
    </w:p>
    <w:p w14:paraId="63BC3755" w14:textId="77777777" w:rsidR="00D16486" w:rsidRPr="00721243" w:rsidRDefault="00D16486" w:rsidP="00D16486">
      <w:pPr>
        <w:pStyle w:val="Heading2"/>
        <w:numPr>
          <w:ilvl w:val="1"/>
          <w:numId w:val="2"/>
        </w:numPr>
        <w:rPr>
          <w:rFonts w:cs="Arial"/>
        </w:rPr>
      </w:pPr>
      <w:bookmarkStart w:id="702" w:name="_Toc219977502"/>
      <w:bookmarkStart w:id="703" w:name="_Toc221003235"/>
      <w:r w:rsidRPr="00721243">
        <w:t>Bez realizacije projekta/projektna alternativa</w:t>
      </w:r>
      <w:bookmarkEnd w:id="702"/>
      <w:bookmarkEnd w:id="703"/>
    </w:p>
    <w:p w14:paraId="46A39983" w14:textId="77777777" w:rsidR="00D16486" w:rsidRPr="00721243" w:rsidRDefault="00D16486" w:rsidP="00D16486">
      <w:pPr>
        <w:rPr>
          <w:rFonts w:cs="Arial"/>
        </w:rPr>
      </w:pPr>
    </w:p>
    <w:p w14:paraId="0D450412" w14:textId="77777777" w:rsidR="00D16486" w:rsidRPr="00721243" w:rsidRDefault="00D16486" w:rsidP="00D16486">
      <w:pPr>
        <w:rPr>
          <w:rFonts w:cs="Arial"/>
          <w:szCs w:val="20"/>
        </w:rPr>
      </w:pPr>
      <w:r w:rsidRPr="00721243">
        <w:rPr>
          <w:rFonts w:cs="Arial"/>
          <w:szCs w:val="20"/>
        </w:rPr>
        <w:t xml:space="preserve">Ovaj scenario podrazumijeva zadržavanje postojećeg stanja, bez preduzimanja bilo kakvih radnji u cilju smanjenja postojećih ili budućih negativnih uticaja ili rizika. </w:t>
      </w:r>
    </w:p>
    <w:p w14:paraId="2BB9D2F9" w14:textId="77777777" w:rsidR="00D16486" w:rsidRPr="00721243" w:rsidRDefault="00D16486" w:rsidP="00D16486">
      <w:pPr>
        <w:rPr>
          <w:rFonts w:cs="Arial"/>
          <w:szCs w:val="20"/>
        </w:rPr>
      </w:pPr>
    </w:p>
    <w:p w14:paraId="12DF6949" w14:textId="77777777" w:rsidR="00D16486" w:rsidRPr="00721243" w:rsidRDefault="00D16486" w:rsidP="00D16486">
      <w:pPr>
        <w:rPr>
          <w:rFonts w:cs="Arial"/>
          <w:szCs w:val="20"/>
        </w:rPr>
      </w:pPr>
      <w:r w:rsidRPr="00721243">
        <w:rPr>
          <w:rFonts w:cs="Arial"/>
          <w:szCs w:val="20"/>
        </w:rPr>
        <w:t xml:space="preserve">U slučaju da se projekat ne realizuje, postojeća situacija će se nastaviti, a postojeći negativni uticaji do kojih dovodi predmetna lokacija će nastaviti da predstavljaju rizik za životnu sredinu i ljude. Stoga, uzimajući u obzir aspekte koji se odnose na kvalitet životne sredine i zdravlje ljudi, alternativa „bez realizacije projekta“ se ne smatra opravdanom. </w:t>
      </w:r>
    </w:p>
    <w:p w14:paraId="1FD6CC4B" w14:textId="77777777" w:rsidR="00D16486" w:rsidRPr="00721243" w:rsidRDefault="00D16486" w:rsidP="00D16486">
      <w:pPr>
        <w:rPr>
          <w:rFonts w:cs="Arial"/>
          <w:szCs w:val="20"/>
        </w:rPr>
      </w:pPr>
    </w:p>
    <w:p w14:paraId="0E682A9F" w14:textId="7C5AE41A" w:rsidR="00D16486" w:rsidRPr="00721243" w:rsidRDefault="00D16486" w:rsidP="00D16486">
      <w:pPr>
        <w:pStyle w:val="Heading2"/>
        <w:numPr>
          <w:ilvl w:val="1"/>
          <w:numId w:val="2"/>
        </w:numPr>
        <w:rPr>
          <w:rFonts w:cs="Arial"/>
        </w:rPr>
      </w:pPr>
      <w:bookmarkStart w:id="704" w:name="_Toc219977503"/>
      <w:bookmarkStart w:id="705" w:name="_Toc221003236"/>
      <w:r w:rsidRPr="00721243">
        <w:t xml:space="preserve">Projektne alternative za </w:t>
      </w:r>
      <w:r w:rsidR="0086311D" w:rsidRPr="00721243">
        <w:t>sanaciju</w:t>
      </w:r>
      <w:bookmarkEnd w:id="704"/>
      <w:bookmarkEnd w:id="705"/>
    </w:p>
    <w:p w14:paraId="4D37D347" w14:textId="77777777" w:rsidR="00D16486" w:rsidRPr="00721243" w:rsidRDefault="00D16486" w:rsidP="00D16486">
      <w:pPr>
        <w:rPr>
          <w:rFonts w:cs="Arial"/>
        </w:rPr>
      </w:pPr>
    </w:p>
    <w:p w14:paraId="71B12980" w14:textId="77777777" w:rsidR="00D16486" w:rsidRPr="00721243" w:rsidRDefault="00D16486" w:rsidP="00D16486">
      <w:pPr>
        <w:rPr>
          <w:rFonts w:cs="Arial"/>
          <w:szCs w:val="20"/>
        </w:rPr>
      </w:pPr>
      <w:r w:rsidRPr="00721243">
        <w:rPr>
          <w:rFonts w:cs="Arial"/>
          <w:szCs w:val="20"/>
        </w:rPr>
        <w:t xml:space="preserve">Prva alternativa koja je razmatrana tokom razrade okvira projekta je premještanje odloženog otpada na drugu, kontrolisanu lokaciju za odlaganje otpada. Ova alternativa nije izvodljiva iz razloga što troškovi koji se odnose na iskopavanje, transport i ponovno odlaganje prevazilaze troškove do kojih će doći implementacijom izabrane alternative. U slučaju da je ova alternativa izabrana za realizaciju projekta, bilo je jasno da bi realizacija projekta na ovaj način dovela do problema po pitanju kapaciteta lokacije na koju bi se izmještao otpad. </w:t>
      </w:r>
    </w:p>
    <w:p w14:paraId="3492041E" w14:textId="77777777" w:rsidR="00D16486" w:rsidRPr="00721243" w:rsidRDefault="00D16486" w:rsidP="00D16486">
      <w:pPr>
        <w:rPr>
          <w:rFonts w:cs="Arial"/>
          <w:szCs w:val="20"/>
        </w:rPr>
      </w:pPr>
    </w:p>
    <w:p w14:paraId="60B4CD09" w14:textId="77777777" w:rsidR="00D16486" w:rsidRPr="00721243" w:rsidRDefault="00D16486" w:rsidP="00D16486">
      <w:pPr>
        <w:rPr>
          <w:rFonts w:cs="Arial"/>
          <w:szCs w:val="20"/>
        </w:rPr>
      </w:pPr>
      <w:r w:rsidRPr="00721243">
        <w:rPr>
          <w:rFonts w:cs="Arial"/>
          <w:szCs w:val="20"/>
        </w:rPr>
        <w:t xml:space="preserve">Druga alternativa se odnosila na bezbjedno zatvaranje odlagališta čvrstog otpada, a sve kako bi se ograničio kontakt odloženog materijala sa vazduhom. Međutim, ova alternativa ne bi spriječila prodiranje podzemnih voda u predmetno područje tokom sezone kiša, pa bi stoga primjena ove alternative samo dovela do smanjenja nivoa zagađenja. </w:t>
      </w:r>
    </w:p>
    <w:p w14:paraId="132ABFD1" w14:textId="77777777" w:rsidR="00D16486" w:rsidRPr="00721243" w:rsidRDefault="00D16486" w:rsidP="00D16486">
      <w:pPr>
        <w:rPr>
          <w:rFonts w:cs="Arial"/>
          <w:szCs w:val="20"/>
        </w:rPr>
      </w:pPr>
    </w:p>
    <w:p w14:paraId="6A0D7DD4" w14:textId="17BEE38F" w:rsidR="00D16486" w:rsidRPr="00721243" w:rsidRDefault="00D16486" w:rsidP="00D16486">
      <w:pPr>
        <w:rPr>
          <w:rFonts w:cs="Arial"/>
        </w:rPr>
      </w:pPr>
      <w:r w:rsidRPr="00721243">
        <w:rPr>
          <w:rFonts w:cs="Arial"/>
        </w:rPr>
        <w:t xml:space="preserve">Stoga, treća alternativa, koja je obrađena u ovom ESIA </w:t>
      </w:r>
      <w:r w:rsidR="00760488" w:rsidRPr="00721243">
        <w:rPr>
          <w:rFonts w:cs="Arial"/>
        </w:rPr>
        <w:t>I</w:t>
      </w:r>
      <w:r w:rsidRPr="00721243">
        <w:rPr>
          <w:rFonts w:cs="Arial"/>
        </w:rPr>
        <w:t>zvještaju, je izabrana kao održivo i dugoročno r</w:t>
      </w:r>
      <w:r w:rsidR="00AE3001">
        <w:rPr>
          <w:rFonts w:cs="Arial"/>
        </w:rPr>
        <w:t>j</w:t>
      </w:r>
      <w:r w:rsidRPr="00721243">
        <w:rPr>
          <w:rFonts w:cs="Arial"/>
        </w:rPr>
        <w:t>ešenje za odlagalište čvrstog otpada. Ova alternativa ima svoje prednosti i nedostatke, pri čemu prednosti prevazilaze nedostatke. Jedna od glavnih prednosti ove alternative se odnosi na r</w:t>
      </w:r>
      <w:r w:rsidR="00AE3001">
        <w:rPr>
          <w:rFonts w:cs="Arial"/>
        </w:rPr>
        <w:t>j</w:t>
      </w:r>
      <w:r w:rsidRPr="00721243">
        <w:rPr>
          <w:rFonts w:cs="Arial"/>
        </w:rPr>
        <w:t>ešavanje problema u široj zoni KAP-a, a na način koji neće iziskivati dodatne troškove na ime zemljišta i prevoza odloženog materijala. Nedostatak, koji se na sličan način prepoznaju u svim alternativama, se odnosi na činjenicu da ova alternativa iziskuje primjenu strogog programa monitoringa koji će omogućiti procjenu efikasnosti ovog r</w:t>
      </w:r>
      <w:r w:rsidR="00760488" w:rsidRPr="00721243">
        <w:rPr>
          <w:rFonts w:cs="Arial"/>
        </w:rPr>
        <w:t>j</w:t>
      </w:r>
      <w:r w:rsidRPr="00721243">
        <w:rPr>
          <w:rFonts w:cs="Arial"/>
        </w:rPr>
        <w:t xml:space="preserve">ešenja. </w:t>
      </w:r>
    </w:p>
    <w:p w14:paraId="22A1241B" w14:textId="77777777" w:rsidR="00D16486" w:rsidRPr="00721243" w:rsidRDefault="00D16486" w:rsidP="00D16486">
      <w:pPr>
        <w:rPr>
          <w:rFonts w:cs="Arial"/>
          <w:szCs w:val="20"/>
        </w:rPr>
      </w:pPr>
    </w:p>
    <w:p w14:paraId="1AF2DD7A" w14:textId="77777777" w:rsidR="00D16486" w:rsidRPr="00721243" w:rsidRDefault="00D16486" w:rsidP="00D16486">
      <w:pPr>
        <w:rPr>
          <w:rFonts w:cs="Arial"/>
          <w:szCs w:val="20"/>
        </w:rPr>
      </w:pPr>
    </w:p>
    <w:p w14:paraId="7227579A" w14:textId="77777777" w:rsidR="00D16486" w:rsidRPr="00721243" w:rsidRDefault="00D16486" w:rsidP="00D16486">
      <w:pPr>
        <w:rPr>
          <w:rFonts w:cs="Arial"/>
        </w:rPr>
      </w:pPr>
      <w:r w:rsidRPr="00721243">
        <w:rPr>
          <w:rFonts w:cs="Arial"/>
        </w:rPr>
        <w:t xml:space="preserve"> </w:t>
      </w:r>
    </w:p>
    <w:p w14:paraId="6A589751" w14:textId="77777777" w:rsidR="00D16486" w:rsidRPr="00721243" w:rsidRDefault="00D16486" w:rsidP="00D16486">
      <w:pPr>
        <w:rPr>
          <w:rFonts w:cs="Arial"/>
        </w:rPr>
      </w:pPr>
    </w:p>
    <w:p w14:paraId="63B1FFAD" w14:textId="77777777" w:rsidR="00D16486" w:rsidRPr="00721243" w:rsidRDefault="00D16486" w:rsidP="00D16486">
      <w:pPr>
        <w:jc w:val="left"/>
      </w:pPr>
      <w:r w:rsidRPr="00721243">
        <w:br w:type="page"/>
      </w:r>
    </w:p>
    <w:p w14:paraId="3EAA765A" w14:textId="77777777" w:rsidR="00D16486" w:rsidRPr="00721243" w:rsidRDefault="00D16486" w:rsidP="00D16486">
      <w:pPr>
        <w:pStyle w:val="Heading1"/>
        <w:numPr>
          <w:ilvl w:val="0"/>
          <w:numId w:val="2"/>
        </w:numPr>
        <w:rPr>
          <w:lang w:val="sr-Latn-ME"/>
        </w:rPr>
      </w:pPr>
      <w:bookmarkStart w:id="706" w:name="_Toc219977504"/>
      <w:bookmarkStart w:id="707" w:name="_Toc221003237"/>
      <w:r w:rsidRPr="00721243">
        <w:rPr>
          <w:lang w:val="sr-Latn-ME"/>
        </w:rPr>
        <w:t>PLAN UPRAVLJANJA ŽIVOTNOM SREDINOM I DRUŠTVENIM PITANJIMA - ESMP</w:t>
      </w:r>
      <w:bookmarkEnd w:id="706"/>
      <w:bookmarkEnd w:id="707"/>
    </w:p>
    <w:p w14:paraId="2C8B20C1" w14:textId="77777777" w:rsidR="00D16486" w:rsidRPr="00721243" w:rsidRDefault="00D16486" w:rsidP="00D16486"/>
    <w:p w14:paraId="70745F95" w14:textId="35E0420B" w:rsidR="00D16486" w:rsidRPr="00721243" w:rsidRDefault="00D16486" w:rsidP="00D16486">
      <w:r w:rsidRPr="00721243">
        <w:t xml:space="preserve">Plan upravljanja životnom sredinom i društvenim pitanjima (ESMP) je izrađen s ciljem definisanja mjera potrebnih za upravljanje ekološkim i društvenim rizicima i uticajima identifikovanim u ovom ESIA Izvještaju, kako bi se osiguralo da se projekat realizuje u skladu sa važećim nacionalnim zakonodavstvom i </w:t>
      </w:r>
      <w:r w:rsidR="000F4A89" w:rsidRPr="00721243">
        <w:t xml:space="preserve">ESF zahtjevima </w:t>
      </w:r>
      <w:r w:rsidRPr="00721243">
        <w:t>Svjetske banke. Plan upravljanja životnom sredinom i društvenim pitanjima je sastavni dio procesa realizacije projekta i predstavlja okvir za sprovođenje mjera ublažavanja uticaja, monitoring i izvještavanje tokom cjelokupnog trajanja projekta.</w:t>
      </w:r>
    </w:p>
    <w:p w14:paraId="3B83BE4E" w14:textId="77777777" w:rsidR="00D16486" w:rsidRPr="00721243" w:rsidRDefault="00D16486" w:rsidP="00D16486"/>
    <w:p w14:paraId="482894D2" w14:textId="304B1CAD" w:rsidR="00D16486" w:rsidRPr="00721243" w:rsidRDefault="00D16486" w:rsidP="00D16486">
      <w:r w:rsidRPr="00721243">
        <w:t>Glavnu odgovornost za sprovođenje ESMP-a snosi Jedinica za implementaciju projekta (PIU). Zahtjevi i obaveze iz ESMP-a biće uključeni u tendersku dokumentaciju i ugovorne sporazume, kako bi se osiguralo da izvođači radova budu upoznati sa ekološkim i društvenim obavezama, kao</w:t>
      </w:r>
      <w:r w:rsidR="00696141" w:rsidRPr="00721243">
        <w:t xml:space="preserve"> </w:t>
      </w:r>
      <w:r w:rsidRPr="00721243">
        <w:t>i da poštuju iste.</w:t>
      </w:r>
    </w:p>
    <w:p w14:paraId="57E21800" w14:textId="77777777" w:rsidR="00D16486" w:rsidRPr="00721243" w:rsidRDefault="00D16486" w:rsidP="00D16486"/>
    <w:p w14:paraId="17BF9E6E" w14:textId="5DF0E792" w:rsidR="00D16486" w:rsidRPr="00721243" w:rsidRDefault="00D16486" w:rsidP="00D16486">
      <w:r w:rsidRPr="00721243">
        <w:t>Tokom faze pr</w:t>
      </w:r>
      <w:r w:rsidR="00696141" w:rsidRPr="00721243">
        <w:t xml:space="preserve">ije </w:t>
      </w:r>
      <w:r w:rsidRPr="00721243">
        <w:t>početk</w:t>
      </w:r>
      <w:r w:rsidR="00696141" w:rsidRPr="00721243">
        <w:t>a</w:t>
      </w:r>
      <w:r w:rsidRPr="00721243">
        <w:t xml:space="preserve"> radova i same faze izgradnje, odgovornost za sprovođenje mjera ublažavanja i monitoringa, u skladu sa ESMP-om, biće na strani Izvođača radova. Prije početka radova, Izvođač radova će izraditi planove upravljanja vezanim za konkretnu lokaciju, po potrebi, radi efikasnog sprovođenja mjera iz ESMP-a.</w:t>
      </w:r>
    </w:p>
    <w:p w14:paraId="2D2DA10D" w14:textId="77777777" w:rsidR="00D16486" w:rsidRPr="00721243" w:rsidRDefault="00D16486" w:rsidP="00D16486"/>
    <w:p w14:paraId="4A884750" w14:textId="77777777" w:rsidR="00D16486" w:rsidRPr="00721243" w:rsidRDefault="00D16486" w:rsidP="00D16486">
      <w:r w:rsidRPr="00721243">
        <w:t>U fazi rada, odgovornost za sprovođenje mjera i monitoringa iz oblasti zaštite životne sredine i društvenog okruženja biće na operateru objekta ili na kompaniji koja vrši održavanje, u zavisnosti od dogovora.</w:t>
      </w:r>
    </w:p>
    <w:p w14:paraId="6924AEDD" w14:textId="77777777" w:rsidR="00D16486" w:rsidRPr="00721243" w:rsidRDefault="00D16486" w:rsidP="00D16486"/>
    <w:p w14:paraId="3F553638" w14:textId="20748E00" w:rsidR="00D16486" w:rsidRPr="00721243" w:rsidRDefault="00D16486" w:rsidP="00D16486">
      <w:r w:rsidRPr="00721243">
        <w:t>Implementacija i efikasnost ESMP-a biće praćeni putem redovnog nadzora i izvještaja. Rezultati praćenja poslužiće za utvrđivanje eventualnih nepravilnosti ili neočekivanih uticaja i za definisanje korektivnih mjera, ukoliko bude potrebno. Izvještavanje o stanju životne sredine i društvenim pitanjima vršiće se u skladu sa</w:t>
      </w:r>
      <w:r w:rsidR="00696141" w:rsidRPr="00721243">
        <w:t xml:space="preserve"> ESF</w:t>
      </w:r>
      <w:r w:rsidRPr="00721243">
        <w:t xml:space="preserve"> zahtjevima </w:t>
      </w:r>
      <w:r w:rsidR="00696141" w:rsidRPr="00721243">
        <w:t>SB</w:t>
      </w:r>
      <w:r w:rsidRPr="00721243">
        <w:t>.</w:t>
      </w:r>
    </w:p>
    <w:p w14:paraId="430DC554" w14:textId="77777777" w:rsidR="00D16486" w:rsidRPr="00721243" w:rsidRDefault="00D16486" w:rsidP="00D16486"/>
    <w:p w14:paraId="02581032" w14:textId="77777777" w:rsidR="00D16486" w:rsidRPr="00721243" w:rsidRDefault="00D16486" w:rsidP="00D16486">
      <w:pPr>
        <w:tabs>
          <w:tab w:val="left" w:pos="3720"/>
        </w:tabs>
        <w:ind w:firstLine="709"/>
        <w:contextualSpacing/>
        <w:rPr>
          <w:rFonts w:cs="Arial"/>
          <w:szCs w:val="20"/>
        </w:rPr>
      </w:pPr>
    </w:p>
    <w:p w14:paraId="0771F821" w14:textId="77777777" w:rsidR="00D16486" w:rsidRPr="00721243" w:rsidRDefault="00D16486" w:rsidP="00D16486">
      <w:pPr>
        <w:pStyle w:val="Heading2"/>
        <w:numPr>
          <w:ilvl w:val="1"/>
          <w:numId w:val="2"/>
        </w:numPr>
      </w:pPr>
      <w:bookmarkStart w:id="708" w:name="_Toc219977505"/>
      <w:bookmarkStart w:id="709" w:name="_Toc221003238"/>
      <w:r w:rsidRPr="00721243">
        <w:t>Plan ublažavanja uticaja</w:t>
      </w:r>
      <w:bookmarkEnd w:id="708"/>
      <w:bookmarkEnd w:id="709"/>
    </w:p>
    <w:p w14:paraId="3A48B2AD" w14:textId="77777777" w:rsidR="00D16486" w:rsidRPr="00721243" w:rsidRDefault="00D16486" w:rsidP="00D16486">
      <w:pPr>
        <w:jc w:val="left"/>
      </w:pPr>
    </w:p>
    <w:p w14:paraId="11FB7986" w14:textId="77777777" w:rsidR="00D16486" w:rsidRPr="00721243" w:rsidRDefault="00D16486" w:rsidP="00D16486">
      <w:r w:rsidRPr="00721243">
        <w:t>Plan ublažavanja uticaja slijedi hijerarhiju mjera za ublažavanje i pruža jasne, praktične i primjenjive akcije, uključujući dobre međunarodne industrijske prakse (GIIP), mjere upravljanja i tehničke kontrole. Odgovornosti za sprovođenje, rokove i očekivane performanse jasno su definisane kako bi se osiguralo da mjere za ublažavanje budu efektivno integrisane u planiranje i realizaciju projekta.</w:t>
      </w:r>
    </w:p>
    <w:p w14:paraId="7771B655" w14:textId="77777777" w:rsidR="00D16486" w:rsidRPr="00721243" w:rsidRDefault="00D16486" w:rsidP="00D16486"/>
    <w:p w14:paraId="606CE4F8" w14:textId="77777777" w:rsidR="00D16486" w:rsidRPr="00721243" w:rsidRDefault="00D16486" w:rsidP="00D16486">
      <w:r w:rsidRPr="00721243">
        <w:t>Ovaj Plan ublažavanja uticaja služi kao osnova za Okvir za zaštitu životne sredine projekta i pruža temelj za buduće aktivnosti monitoringa, izvještavanja i prilagođenog upravljanja, s ciljem osiguranja usklađenosti i kontinuiranog poboljšanja tokom cijelog životnog ciklusa projekta.</w:t>
      </w:r>
    </w:p>
    <w:p w14:paraId="23078ACD" w14:textId="3878179C" w:rsidR="00D16486" w:rsidRPr="00721243" w:rsidRDefault="00D16486" w:rsidP="00D16486">
      <w:pPr>
        <w:jc w:val="left"/>
      </w:pPr>
    </w:p>
    <w:p w14:paraId="7364AFAA" w14:textId="77777777" w:rsidR="00D16486" w:rsidRPr="00721243" w:rsidRDefault="00D16486" w:rsidP="00D16486">
      <w:pPr>
        <w:jc w:val="left"/>
      </w:pPr>
    </w:p>
    <w:p w14:paraId="78B3FAC0" w14:textId="77777777" w:rsidR="00D16486" w:rsidRPr="00721243" w:rsidRDefault="00D16486" w:rsidP="00D16486">
      <w:pPr>
        <w:contextualSpacing/>
        <w:jc w:val="center"/>
        <w:rPr>
          <w:rFonts w:cs="Arial"/>
          <w:b/>
          <w:bCs/>
          <w:sz w:val="16"/>
          <w:szCs w:val="16"/>
        </w:rPr>
        <w:sectPr w:rsidR="00D16486" w:rsidRPr="00721243" w:rsidSect="00D16486">
          <w:headerReference w:type="default" r:id="rId80"/>
          <w:footerReference w:type="default" r:id="rId81"/>
          <w:pgSz w:w="11907" w:h="16839" w:code="9"/>
          <w:pgMar w:top="1418" w:right="1418" w:bottom="1418" w:left="1701" w:header="720" w:footer="720" w:gutter="0"/>
          <w:cols w:space="720"/>
          <w:docGrid w:linePitch="360"/>
        </w:sectPr>
      </w:pPr>
    </w:p>
    <w:p w14:paraId="5577D4AA" w14:textId="77777777" w:rsidR="00D16486" w:rsidRPr="00721243" w:rsidRDefault="00D16486" w:rsidP="00D16486">
      <w:pPr>
        <w:jc w:val="left"/>
      </w:pPr>
    </w:p>
    <w:p w14:paraId="783C5193" w14:textId="22560A26" w:rsidR="00092E7A" w:rsidRPr="00721243" w:rsidRDefault="00092E7A" w:rsidP="00092E7A">
      <w:pPr>
        <w:pStyle w:val="Caption"/>
        <w:keepNext/>
      </w:pPr>
      <w:bookmarkStart w:id="710" w:name="_Toc221003345"/>
      <w:r w:rsidRPr="00721243">
        <w:t xml:space="preserve">Tabela </w:t>
      </w:r>
      <w:r w:rsidRPr="00721243">
        <w:fldChar w:fldCharType="begin"/>
      </w:r>
      <w:r w:rsidRPr="00721243">
        <w:instrText xml:space="preserve"> SEQ Tabela \* ARABIC </w:instrText>
      </w:r>
      <w:r w:rsidRPr="00721243">
        <w:fldChar w:fldCharType="separate"/>
      </w:r>
      <w:r w:rsidR="00D967F6">
        <w:rPr>
          <w:noProof/>
        </w:rPr>
        <w:t>38</w:t>
      </w:r>
      <w:r w:rsidRPr="00721243">
        <w:fldChar w:fldCharType="end"/>
      </w:r>
      <w:r w:rsidRPr="00721243">
        <w:t xml:space="preserve">. </w:t>
      </w:r>
      <w:r w:rsidRPr="00721243">
        <w:rPr>
          <w:b w:val="0"/>
          <w:bCs w:val="0"/>
        </w:rPr>
        <w:t>Plan ublažavanja za fazu izgradnje</w:t>
      </w:r>
      <w:bookmarkEnd w:id="710"/>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40" w:type="dxa"/>
          <w:right w:w="40" w:type="dxa"/>
        </w:tblCellMar>
        <w:tblLook w:val="0020" w:firstRow="1" w:lastRow="0" w:firstColumn="0" w:lastColumn="0" w:noHBand="0" w:noVBand="0"/>
      </w:tblPr>
      <w:tblGrid>
        <w:gridCol w:w="1519"/>
        <w:gridCol w:w="1630"/>
        <w:gridCol w:w="7015"/>
        <w:gridCol w:w="1432"/>
        <w:gridCol w:w="1249"/>
        <w:gridCol w:w="1252"/>
      </w:tblGrid>
      <w:tr w:rsidR="00D16486" w:rsidRPr="00721243" w14:paraId="5ADA258F" w14:textId="77777777" w:rsidTr="00A212A9">
        <w:trPr>
          <w:trHeight w:val="284"/>
          <w:tblHeader/>
        </w:trPr>
        <w:tc>
          <w:tcPr>
            <w:tcW w:w="539" w:type="pct"/>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hideMark/>
          </w:tcPr>
          <w:p w14:paraId="71266B00" w14:textId="77777777" w:rsidR="00D16486" w:rsidRPr="00721243" w:rsidRDefault="00D16486" w:rsidP="00A212A9">
            <w:pPr>
              <w:contextualSpacing/>
              <w:jc w:val="center"/>
              <w:rPr>
                <w:rFonts w:cs="Arial"/>
                <w:sz w:val="16"/>
                <w:szCs w:val="16"/>
              </w:rPr>
            </w:pPr>
            <w:r w:rsidRPr="00721243">
              <w:rPr>
                <w:rFonts w:cs="Arial"/>
                <w:b/>
                <w:bCs/>
                <w:sz w:val="16"/>
                <w:szCs w:val="16"/>
              </w:rPr>
              <w:t>Problem</w:t>
            </w:r>
          </w:p>
        </w:tc>
        <w:tc>
          <w:tcPr>
            <w:tcW w:w="578" w:type="pct"/>
            <w:tcBorders>
              <w:top w:val="single" w:sz="4" w:space="0" w:color="auto"/>
              <w:left w:val="single" w:sz="4" w:space="0" w:color="auto"/>
              <w:bottom w:val="single" w:sz="4" w:space="0" w:color="auto"/>
              <w:right w:val="single" w:sz="4" w:space="0" w:color="auto"/>
            </w:tcBorders>
            <w:shd w:val="clear" w:color="auto" w:fill="A6A6A6" w:themeFill="background1" w:themeFillShade="A6"/>
          </w:tcPr>
          <w:p w14:paraId="69E3D8C2" w14:textId="77777777" w:rsidR="00D16486" w:rsidRPr="00721243" w:rsidRDefault="00D16486" w:rsidP="00A212A9">
            <w:pPr>
              <w:ind w:left="128" w:right="254"/>
              <w:contextualSpacing/>
              <w:jc w:val="center"/>
              <w:rPr>
                <w:rFonts w:cs="Arial"/>
                <w:b/>
                <w:sz w:val="16"/>
                <w:szCs w:val="16"/>
              </w:rPr>
            </w:pPr>
            <w:r w:rsidRPr="00721243">
              <w:rPr>
                <w:rFonts w:cs="Arial"/>
                <w:b/>
                <w:sz w:val="16"/>
                <w:szCs w:val="16"/>
              </w:rPr>
              <w:t>Značaj uticaja prije implementacije mjera ublažavanja</w:t>
            </w:r>
          </w:p>
        </w:tc>
        <w:tc>
          <w:tcPr>
            <w:tcW w:w="2488" w:type="pct"/>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hideMark/>
          </w:tcPr>
          <w:p w14:paraId="64FF6AC2" w14:textId="77777777" w:rsidR="00D16486" w:rsidRPr="00721243" w:rsidRDefault="00D16486" w:rsidP="00A212A9">
            <w:pPr>
              <w:ind w:left="128" w:right="254"/>
              <w:contextualSpacing/>
              <w:jc w:val="center"/>
              <w:rPr>
                <w:rFonts w:cs="Arial"/>
                <w:sz w:val="16"/>
                <w:szCs w:val="16"/>
              </w:rPr>
            </w:pPr>
            <w:r w:rsidRPr="00721243">
              <w:rPr>
                <w:rFonts w:cs="Arial"/>
                <w:b/>
                <w:sz w:val="16"/>
                <w:szCs w:val="16"/>
              </w:rPr>
              <w:t>Mjere ublažavanja uticaja</w:t>
            </w:r>
          </w:p>
        </w:tc>
        <w:tc>
          <w:tcPr>
            <w:tcW w:w="508" w:type="pct"/>
            <w:tcBorders>
              <w:top w:val="single" w:sz="4" w:space="0" w:color="auto"/>
              <w:left w:val="single" w:sz="4" w:space="0" w:color="auto"/>
              <w:bottom w:val="single" w:sz="4" w:space="0" w:color="auto"/>
              <w:right w:val="single" w:sz="4" w:space="0" w:color="auto"/>
            </w:tcBorders>
            <w:shd w:val="clear" w:color="auto" w:fill="A6A6A6" w:themeFill="background1" w:themeFillShade="A6"/>
          </w:tcPr>
          <w:p w14:paraId="35AF7DFA" w14:textId="77777777" w:rsidR="00D16486" w:rsidRPr="00721243" w:rsidRDefault="00D16486" w:rsidP="00A212A9">
            <w:pPr>
              <w:contextualSpacing/>
              <w:jc w:val="center"/>
              <w:rPr>
                <w:rFonts w:cs="Arial"/>
                <w:b/>
                <w:bCs/>
                <w:sz w:val="16"/>
                <w:szCs w:val="16"/>
              </w:rPr>
            </w:pPr>
            <w:r w:rsidRPr="00721243">
              <w:rPr>
                <w:rFonts w:cs="Arial"/>
                <w:b/>
                <w:sz w:val="16"/>
                <w:szCs w:val="16"/>
              </w:rPr>
              <w:t>Značaj uticaja nakon implementacije mjera ublažavanja</w:t>
            </w:r>
          </w:p>
        </w:tc>
        <w:tc>
          <w:tcPr>
            <w:tcW w:w="443" w:type="pct"/>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hideMark/>
          </w:tcPr>
          <w:p w14:paraId="2880B012" w14:textId="77777777" w:rsidR="00D16486" w:rsidRPr="00721243" w:rsidRDefault="00D16486" w:rsidP="00A212A9">
            <w:pPr>
              <w:contextualSpacing/>
              <w:jc w:val="center"/>
              <w:rPr>
                <w:rFonts w:cs="Arial"/>
                <w:sz w:val="16"/>
                <w:szCs w:val="16"/>
              </w:rPr>
            </w:pPr>
            <w:r w:rsidRPr="00721243">
              <w:rPr>
                <w:rFonts w:cs="Arial"/>
                <w:b/>
                <w:bCs/>
                <w:sz w:val="16"/>
                <w:szCs w:val="16"/>
              </w:rPr>
              <w:t xml:space="preserve">Troškovi ublažavanja </w:t>
            </w:r>
            <w:r w:rsidRPr="00721243">
              <w:rPr>
                <w:rFonts w:cs="Arial"/>
                <w:b/>
                <w:bCs/>
                <w:i/>
                <w:iCs/>
                <w:sz w:val="16"/>
                <w:szCs w:val="16"/>
              </w:rPr>
              <w:t>(ukoliko su značajni)</w:t>
            </w:r>
            <w:r w:rsidRPr="00721243">
              <w:rPr>
                <w:rFonts w:cs="Arial"/>
                <w:b/>
                <w:bCs/>
                <w:sz w:val="16"/>
                <w:szCs w:val="16"/>
              </w:rPr>
              <w:t xml:space="preserve"> </w:t>
            </w:r>
          </w:p>
        </w:tc>
        <w:tc>
          <w:tcPr>
            <w:tcW w:w="444" w:type="pct"/>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hideMark/>
          </w:tcPr>
          <w:p w14:paraId="6BEF6A9E" w14:textId="77777777" w:rsidR="00D16486" w:rsidRPr="00721243" w:rsidRDefault="00D16486" w:rsidP="00A212A9">
            <w:pPr>
              <w:contextualSpacing/>
              <w:jc w:val="center"/>
              <w:rPr>
                <w:rFonts w:cs="Arial"/>
                <w:sz w:val="16"/>
                <w:szCs w:val="16"/>
              </w:rPr>
            </w:pPr>
            <w:r w:rsidRPr="00721243">
              <w:rPr>
                <w:rFonts w:cs="Arial"/>
                <w:b/>
                <w:bCs/>
                <w:sz w:val="16"/>
                <w:szCs w:val="16"/>
              </w:rPr>
              <w:t>Odgovornost za radove</w:t>
            </w:r>
          </w:p>
        </w:tc>
      </w:tr>
      <w:tr w:rsidR="00D16486" w:rsidRPr="00721243" w14:paraId="0D561150" w14:textId="77777777" w:rsidTr="00A212A9">
        <w:trPr>
          <w:trHeight w:val="284"/>
        </w:trPr>
        <w:tc>
          <w:tcPr>
            <w:tcW w:w="5000" w:type="pct"/>
            <w:gridSpan w:val="6"/>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tcPr>
          <w:p w14:paraId="7DDFCA05" w14:textId="77777777" w:rsidR="00D16486" w:rsidRPr="00721243" w:rsidRDefault="00D16486" w:rsidP="00A212A9">
            <w:pPr>
              <w:contextualSpacing/>
              <w:jc w:val="left"/>
              <w:rPr>
                <w:rFonts w:cs="Arial"/>
                <w:b/>
                <w:bCs/>
                <w:sz w:val="16"/>
                <w:szCs w:val="16"/>
              </w:rPr>
            </w:pPr>
            <w:r w:rsidRPr="00721243">
              <w:rPr>
                <w:rFonts w:cs="Arial"/>
                <w:b/>
                <w:bCs/>
                <w:sz w:val="16"/>
                <w:szCs w:val="16"/>
              </w:rPr>
              <w:t>Životna sredina</w:t>
            </w:r>
          </w:p>
        </w:tc>
      </w:tr>
      <w:tr w:rsidR="00D16486" w:rsidRPr="00721243" w14:paraId="71F92BE0" w14:textId="77777777" w:rsidTr="00A212A9">
        <w:trPr>
          <w:trHeight w:val="284"/>
        </w:trPr>
        <w:tc>
          <w:tcPr>
            <w:tcW w:w="539" w:type="pct"/>
            <w:tcBorders>
              <w:top w:val="single" w:sz="4" w:space="0" w:color="auto"/>
              <w:left w:val="single" w:sz="4" w:space="0" w:color="auto"/>
              <w:bottom w:val="single" w:sz="4" w:space="0" w:color="auto"/>
              <w:right w:val="single" w:sz="4" w:space="0" w:color="auto"/>
            </w:tcBorders>
            <w:shd w:val="clear" w:color="auto" w:fill="D9D9D9"/>
            <w:vAlign w:val="center"/>
          </w:tcPr>
          <w:p w14:paraId="39E2E854" w14:textId="77777777" w:rsidR="00D16486" w:rsidRPr="00721243" w:rsidRDefault="00D16486" w:rsidP="00A212A9">
            <w:pPr>
              <w:contextualSpacing/>
              <w:jc w:val="center"/>
              <w:rPr>
                <w:rFonts w:cs="Arial"/>
                <w:b/>
                <w:bCs/>
                <w:color w:val="000000"/>
                <w:sz w:val="16"/>
                <w:szCs w:val="16"/>
              </w:rPr>
            </w:pPr>
            <w:r w:rsidRPr="00721243">
              <w:rPr>
                <w:rFonts w:cs="Arial"/>
                <w:b/>
                <w:bCs/>
                <w:sz w:val="16"/>
                <w:szCs w:val="16"/>
              </w:rPr>
              <w:t>Vodni resursi – površinske i podzemne vode (Kvalitet vode)</w:t>
            </w:r>
          </w:p>
        </w:tc>
        <w:tc>
          <w:tcPr>
            <w:tcW w:w="578" w:type="pct"/>
            <w:tcBorders>
              <w:top w:val="single" w:sz="4" w:space="0" w:color="auto"/>
              <w:left w:val="single" w:sz="4" w:space="0" w:color="auto"/>
              <w:bottom w:val="single" w:sz="4" w:space="0" w:color="auto"/>
              <w:right w:val="single" w:sz="4" w:space="0" w:color="auto"/>
            </w:tcBorders>
            <w:vAlign w:val="center"/>
          </w:tcPr>
          <w:p w14:paraId="50F7B62E" w14:textId="77777777" w:rsidR="00D16486" w:rsidRPr="00721243" w:rsidRDefault="00D16486" w:rsidP="00A212A9">
            <w:pPr>
              <w:ind w:right="39"/>
              <w:contextualSpacing/>
              <w:jc w:val="center"/>
              <w:rPr>
                <w:color w:val="000000"/>
                <w:sz w:val="16"/>
                <w:szCs w:val="16"/>
              </w:rPr>
            </w:pPr>
            <w:r w:rsidRPr="00721243">
              <w:rPr>
                <w:color w:val="000000"/>
                <w:sz w:val="16"/>
                <w:szCs w:val="16"/>
              </w:rPr>
              <w:t>Srednji</w:t>
            </w:r>
          </w:p>
        </w:tc>
        <w:tc>
          <w:tcPr>
            <w:tcW w:w="2488" w:type="pct"/>
            <w:tcBorders>
              <w:top w:val="single" w:sz="4" w:space="0" w:color="auto"/>
              <w:left w:val="single" w:sz="4" w:space="0" w:color="auto"/>
              <w:bottom w:val="single" w:sz="4" w:space="0" w:color="auto"/>
              <w:right w:val="single" w:sz="4" w:space="0" w:color="auto"/>
            </w:tcBorders>
            <w:vAlign w:val="center"/>
          </w:tcPr>
          <w:p w14:paraId="205A7C7F" w14:textId="7FEC9DD3" w:rsidR="00D16486" w:rsidRPr="00721243" w:rsidRDefault="00D16486" w:rsidP="00367D24">
            <w:pPr>
              <w:numPr>
                <w:ilvl w:val="0"/>
                <w:numId w:val="12"/>
              </w:numPr>
              <w:ind w:left="458" w:right="39" w:hanging="458"/>
              <w:contextualSpacing/>
              <w:rPr>
                <w:color w:val="000000"/>
                <w:sz w:val="16"/>
                <w:szCs w:val="16"/>
              </w:rPr>
            </w:pPr>
            <w:r w:rsidRPr="00721243">
              <w:rPr>
                <w:color w:val="000000"/>
                <w:sz w:val="16"/>
                <w:szCs w:val="16"/>
              </w:rPr>
              <w:t>Procjedne vode akumulirane u donjem sloju predmetne lokacije će se tretirati prije ispuštanja u bilo koji recipijent u okolini. Kvalitet efluenta mora zadovoljiti granične vrijednosti definisane nacionalnim zakonodavstvom. Izvođač takođe može sakupiti postojeće procjedne vode i poslati ih na tretman u licencirano postrojenje za tretman procjednih voda.</w:t>
            </w:r>
            <w:r w:rsidR="00B172DF" w:rsidRPr="00721243">
              <w:rPr>
                <w:color w:val="000000"/>
                <w:sz w:val="16"/>
                <w:szCs w:val="16"/>
              </w:rPr>
              <w:t xml:space="preserve"> </w:t>
            </w:r>
            <w:r w:rsidRPr="00721243">
              <w:rPr>
                <w:color w:val="000000"/>
                <w:sz w:val="16"/>
                <w:szCs w:val="16"/>
              </w:rPr>
              <w:t>ESMP, koji priprema Izvođač radova, će definisati metodologiju, mjere ublažavanja i zahtjeve za praćenje i upravljanje procjednim vodama. ESMP Izvođača radova</w:t>
            </w:r>
            <w:r w:rsidR="00B172DF" w:rsidRPr="00721243">
              <w:rPr>
                <w:color w:val="000000"/>
                <w:sz w:val="16"/>
                <w:szCs w:val="16"/>
              </w:rPr>
              <w:t xml:space="preserve"> </w:t>
            </w:r>
            <w:r w:rsidRPr="00721243">
              <w:rPr>
                <w:color w:val="000000"/>
                <w:sz w:val="16"/>
                <w:szCs w:val="16"/>
              </w:rPr>
              <w:t>će biti razvijen u skladu sa SB ESS3 i zahtjevima ove ESIA studije.</w:t>
            </w:r>
          </w:p>
          <w:p w14:paraId="4A66D77F" w14:textId="77777777" w:rsidR="00D16486" w:rsidRPr="00721243" w:rsidRDefault="00D16486" w:rsidP="00367D24">
            <w:pPr>
              <w:numPr>
                <w:ilvl w:val="0"/>
                <w:numId w:val="12"/>
              </w:numPr>
              <w:ind w:left="458" w:right="39" w:hanging="458"/>
              <w:contextualSpacing/>
              <w:rPr>
                <w:color w:val="000000"/>
                <w:sz w:val="16"/>
                <w:szCs w:val="16"/>
              </w:rPr>
            </w:pPr>
            <w:r w:rsidRPr="00721243">
              <w:rPr>
                <w:rFonts w:cs="Arial"/>
                <w:sz w:val="16"/>
                <w:szCs w:val="16"/>
              </w:rPr>
              <w:t>Kretanje mašina u površinskim vodama, potocima ili na njihovim obalama će biti zabranjeno.</w:t>
            </w:r>
            <w:r w:rsidRPr="00721243">
              <w:rPr>
                <w:color w:val="000000"/>
                <w:sz w:val="16"/>
                <w:szCs w:val="16"/>
              </w:rPr>
              <w:t xml:space="preserve"> </w:t>
            </w:r>
          </w:p>
          <w:p w14:paraId="6666084A" w14:textId="77777777" w:rsidR="00D16486" w:rsidRPr="00721243" w:rsidRDefault="00D16486" w:rsidP="00367D24">
            <w:pPr>
              <w:numPr>
                <w:ilvl w:val="0"/>
                <w:numId w:val="12"/>
              </w:numPr>
              <w:ind w:left="458" w:right="39" w:hanging="458"/>
              <w:contextualSpacing/>
              <w:rPr>
                <w:color w:val="000000"/>
                <w:sz w:val="16"/>
                <w:szCs w:val="16"/>
              </w:rPr>
            </w:pPr>
            <w:r w:rsidRPr="00721243">
              <w:rPr>
                <w:color w:val="000000"/>
                <w:sz w:val="16"/>
                <w:szCs w:val="16"/>
              </w:rPr>
              <w:t xml:space="preserve">Održavanje, dopunjavanje goriva i čišćenje građevinskih mašina će se </w:t>
            </w:r>
            <w:r w:rsidRPr="00721243">
              <w:rPr>
                <w:bCs/>
                <w:color w:val="000000"/>
                <w:sz w:val="16"/>
                <w:szCs w:val="16"/>
              </w:rPr>
              <w:t>vršiti</w:t>
            </w:r>
            <w:r w:rsidRPr="00721243">
              <w:rPr>
                <w:color w:val="000000"/>
                <w:sz w:val="16"/>
                <w:szCs w:val="16"/>
              </w:rPr>
              <w:t xml:space="preserve"> na lokacijama definisanim za izvođenje ovih aktivnosti</w:t>
            </w:r>
            <w:r w:rsidRPr="00721243">
              <w:rPr>
                <w:bCs/>
                <w:color w:val="000000"/>
                <w:sz w:val="16"/>
                <w:szCs w:val="16"/>
              </w:rPr>
              <w:t>, tj. lokacijama sa odgovarajućom izolacijom i drenažom</w:t>
            </w:r>
            <w:r w:rsidRPr="00721243">
              <w:rPr>
                <w:color w:val="000000"/>
                <w:sz w:val="16"/>
                <w:szCs w:val="16"/>
              </w:rPr>
              <w:t>, dok će se otpadni materijal koji nastane u toku ovih procesa odlagati u definisanoj i kontrolisanoj zoni.</w:t>
            </w:r>
          </w:p>
          <w:p w14:paraId="7358E0F6" w14:textId="77777777" w:rsidR="00D16486" w:rsidRPr="00721243" w:rsidRDefault="00D16486" w:rsidP="00367D24">
            <w:pPr>
              <w:numPr>
                <w:ilvl w:val="0"/>
                <w:numId w:val="12"/>
              </w:numPr>
              <w:ind w:left="458" w:right="39" w:hanging="458"/>
              <w:contextualSpacing/>
              <w:rPr>
                <w:color w:val="000000"/>
                <w:sz w:val="16"/>
                <w:szCs w:val="16"/>
              </w:rPr>
            </w:pPr>
            <w:r w:rsidRPr="00721243">
              <w:rPr>
                <w:color w:val="000000"/>
                <w:sz w:val="16"/>
                <w:szCs w:val="16"/>
              </w:rPr>
              <w:t>Obuka o osjetljivosti i radnim procedurama koje se moraju ispuniti prilikom izvođenja radova u blizini voda će biti održana za radnike koji će upravljati mašinama.</w:t>
            </w:r>
          </w:p>
          <w:p w14:paraId="33BB34A7" w14:textId="77777777" w:rsidR="00D16486" w:rsidRPr="00721243" w:rsidRDefault="00D16486" w:rsidP="00367D24">
            <w:pPr>
              <w:numPr>
                <w:ilvl w:val="0"/>
                <w:numId w:val="12"/>
              </w:numPr>
              <w:ind w:left="458" w:right="39" w:hanging="458"/>
              <w:contextualSpacing/>
              <w:rPr>
                <w:color w:val="000000"/>
                <w:sz w:val="16"/>
                <w:szCs w:val="16"/>
              </w:rPr>
            </w:pPr>
            <w:r w:rsidRPr="00721243">
              <w:rPr>
                <w:color w:val="000000"/>
                <w:sz w:val="16"/>
                <w:szCs w:val="16"/>
              </w:rPr>
              <w:t xml:space="preserve">Sve mašine i oprema će se kontrolisati prije upotrebe kako bi se spriječilo curenje. </w:t>
            </w:r>
          </w:p>
          <w:p w14:paraId="2FDFCB1A" w14:textId="77777777" w:rsidR="00D16486" w:rsidRPr="00721243" w:rsidRDefault="00D16486" w:rsidP="00367D24">
            <w:pPr>
              <w:numPr>
                <w:ilvl w:val="0"/>
                <w:numId w:val="12"/>
              </w:numPr>
              <w:ind w:left="458" w:right="39" w:hanging="458"/>
              <w:contextualSpacing/>
              <w:rPr>
                <w:color w:val="000000"/>
                <w:sz w:val="16"/>
                <w:szCs w:val="16"/>
              </w:rPr>
            </w:pPr>
            <w:r w:rsidRPr="00721243">
              <w:rPr>
                <w:color w:val="000000"/>
                <w:sz w:val="16"/>
                <w:szCs w:val="16"/>
              </w:rPr>
              <w:t xml:space="preserve">Ulje i gorivo će biti skladišteno u posudama sa tankvanama. Rezervoari se ne smiju postavljati direktno na zemlju. </w:t>
            </w:r>
          </w:p>
          <w:p w14:paraId="377F7585" w14:textId="77777777" w:rsidR="00D16486" w:rsidRPr="00721243" w:rsidRDefault="00D16486" w:rsidP="00367D24">
            <w:pPr>
              <w:numPr>
                <w:ilvl w:val="0"/>
                <w:numId w:val="12"/>
              </w:numPr>
              <w:ind w:left="458" w:right="39" w:hanging="458"/>
              <w:contextualSpacing/>
              <w:rPr>
                <w:color w:val="000000"/>
                <w:sz w:val="16"/>
                <w:szCs w:val="16"/>
              </w:rPr>
            </w:pPr>
            <w:r w:rsidRPr="00721243">
              <w:rPr>
                <w:color w:val="000000"/>
                <w:sz w:val="16"/>
                <w:szCs w:val="16"/>
              </w:rPr>
              <w:t xml:space="preserve">Skladištenje i rukovanje gorivom, uljem i drugim ugljovodonicima će biti kontrolisano, uključujući mjere za sprječavanje zagađenja zemljišta i vode. Projektna rješenja će obuhvatiti skladištenje na zaštićenim površinama i u posudama sa tankvanama, dok dosipanje goriva u vozila i mašine neće biti dozvoljeno u granicama od 50m od bilo kog vodotoka. </w:t>
            </w:r>
          </w:p>
          <w:p w14:paraId="2FCC3753" w14:textId="77777777" w:rsidR="00D16486" w:rsidRPr="00721243" w:rsidRDefault="00D16486" w:rsidP="00367D24">
            <w:pPr>
              <w:numPr>
                <w:ilvl w:val="0"/>
                <w:numId w:val="12"/>
              </w:numPr>
              <w:ind w:left="458" w:right="39" w:hanging="458"/>
              <w:contextualSpacing/>
              <w:rPr>
                <w:color w:val="000000"/>
                <w:sz w:val="16"/>
                <w:szCs w:val="16"/>
              </w:rPr>
            </w:pPr>
            <w:r w:rsidRPr="00721243">
              <w:rPr>
                <w:color w:val="000000"/>
                <w:sz w:val="16"/>
                <w:szCs w:val="16"/>
              </w:rPr>
              <w:t>Preduzeće se mjere predostrožnosti kao što je sadnja biljaka protiv erozije.</w:t>
            </w:r>
          </w:p>
          <w:p w14:paraId="487333FC" w14:textId="77777777" w:rsidR="00D16486" w:rsidRPr="00721243" w:rsidRDefault="00D16486" w:rsidP="00367D24">
            <w:pPr>
              <w:numPr>
                <w:ilvl w:val="0"/>
                <w:numId w:val="12"/>
              </w:numPr>
              <w:ind w:left="458" w:right="39" w:hanging="458"/>
              <w:rPr>
                <w:color w:val="000000"/>
                <w:sz w:val="16"/>
                <w:szCs w:val="16"/>
              </w:rPr>
            </w:pPr>
            <w:r w:rsidRPr="00721243">
              <w:rPr>
                <w:color w:val="000000"/>
                <w:sz w:val="16"/>
                <w:szCs w:val="16"/>
              </w:rPr>
              <w:t>Priprema planova za reagovanje u hitnim slučajevima pripremljenih posebno za ovo gradilište kako bi se moglo reagovati na sve nezgode ili prosipanje opasnih materija u površinske i podzemne vode.</w:t>
            </w:r>
          </w:p>
        </w:tc>
        <w:tc>
          <w:tcPr>
            <w:tcW w:w="508" w:type="pct"/>
            <w:tcBorders>
              <w:top w:val="single" w:sz="4" w:space="0" w:color="auto"/>
              <w:left w:val="single" w:sz="4" w:space="0" w:color="auto"/>
              <w:bottom w:val="single" w:sz="4" w:space="0" w:color="auto"/>
              <w:right w:val="single" w:sz="4" w:space="0" w:color="auto"/>
            </w:tcBorders>
            <w:vAlign w:val="center"/>
          </w:tcPr>
          <w:p w14:paraId="069E134E" w14:textId="77777777" w:rsidR="00D16486" w:rsidRPr="00721243" w:rsidRDefault="00D16486" w:rsidP="00A212A9">
            <w:pPr>
              <w:contextualSpacing/>
              <w:jc w:val="center"/>
              <w:rPr>
                <w:rFonts w:cs="Arial"/>
                <w:color w:val="000000"/>
                <w:sz w:val="16"/>
                <w:szCs w:val="16"/>
              </w:rPr>
            </w:pPr>
            <w:r w:rsidRPr="00721243">
              <w:rPr>
                <w:rFonts w:cs="Arial"/>
                <w:color w:val="000000"/>
                <w:sz w:val="16"/>
                <w:szCs w:val="16"/>
              </w:rPr>
              <w:t>Nizak</w:t>
            </w:r>
          </w:p>
        </w:tc>
        <w:tc>
          <w:tcPr>
            <w:tcW w:w="443" w:type="pct"/>
            <w:tcBorders>
              <w:top w:val="single" w:sz="4" w:space="0" w:color="auto"/>
              <w:left w:val="single" w:sz="4" w:space="0" w:color="auto"/>
              <w:bottom w:val="single" w:sz="4" w:space="0" w:color="auto"/>
              <w:right w:val="single" w:sz="4" w:space="0" w:color="auto"/>
            </w:tcBorders>
            <w:vAlign w:val="center"/>
          </w:tcPr>
          <w:p w14:paraId="7957591F" w14:textId="77777777" w:rsidR="00D16486" w:rsidRPr="00721243" w:rsidRDefault="00D16486" w:rsidP="00A212A9">
            <w:pPr>
              <w:contextualSpacing/>
              <w:jc w:val="center"/>
              <w:rPr>
                <w:rFonts w:cs="Arial"/>
                <w:color w:val="000000"/>
                <w:sz w:val="16"/>
                <w:szCs w:val="16"/>
              </w:rPr>
            </w:pPr>
            <w:r w:rsidRPr="00721243">
              <w:rPr>
                <w:rFonts w:cs="Arial"/>
                <w:color w:val="000000"/>
                <w:sz w:val="16"/>
                <w:szCs w:val="16"/>
              </w:rPr>
              <w:t>Uključeno u cijenu izgradnje</w:t>
            </w:r>
          </w:p>
        </w:tc>
        <w:tc>
          <w:tcPr>
            <w:tcW w:w="444" w:type="pct"/>
            <w:tcBorders>
              <w:top w:val="single" w:sz="4" w:space="0" w:color="auto"/>
              <w:left w:val="single" w:sz="4" w:space="0" w:color="auto"/>
              <w:bottom w:val="single" w:sz="4" w:space="0" w:color="auto"/>
              <w:right w:val="single" w:sz="4" w:space="0" w:color="auto"/>
            </w:tcBorders>
            <w:vAlign w:val="center"/>
          </w:tcPr>
          <w:p w14:paraId="2702E689" w14:textId="77777777" w:rsidR="00D16486" w:rsidRPr="00721243" w:rsidRDefault="00D16486" w:rsidP="00A212A9">
            <w:pPr>
              <w:contextualSpacing/>
              <w:jc w:val="center"/>
              <w:rPr>
                <w:rFonts w:cs="Arial"/>
                <w:color w:val="000000"/>
                <w:sz w:val="16"/>
                <w:szCs w:val="16"/>
              </w:rPr>
            </w:pPr>
            <w:r w:rsidRPr="00721243">
              <w:rPr>
                <w:rFonts w:cs="Arial"/>
                <w:color w:val="000000"/>
                <w:sz w:val="16"/>
                <w:szCs w:val="16"/>
              </w:rPr>
              <w:t xml:space="preserve">Izvođač radova </w:t>
            </w:r>
          </w:p>
          <w:p w14:paraId="3552DB61" w14:textId="77777777" w:rsidR="00D16486" w:rsidRPr="00721243" w:rsidRDefault="00D16486" w:rsidP="00A212A9">
            <w:pPr>
              <w:contextualSpacing/>
              <w:jc w:val="center"/>
              <w:rPr>
                <w:rFonts w:cs="Arial"/>
                <w:color w:val="000000"/>
                <w:sz w:val="16"/>
                <w:szCs w:val="16"/>
              </w:rPr>
            </w:pPr>
          </w:p>
          <w:p w14:paraId="46B6E843" w14:textId="77777777" w:rsidR="00D16486" w:rsidRPr="00721243" w:rsidRDefault="00D16486" w:rsidP="00A212A9">
            <w:pPr>
              <w:contextualSpacing/>
              <w:jc w:val="center"/>
              <w:rPr>
                <w:rFonts w:cs="Arial"/>
                <w:color w:val="000000"/>
                <w:sz w:val="16"/>
                <w:szCs w:val="16"/>
              </w:rPr>
            </w:pPr>
            <w:r w:rsidRPr="00721243">
              <w:rPr>
                <w:rFonts w:cs="Arial"/>
                <w:color w:val="000000"/>
                <w:sz w:val="16"/>
                <w:szCs w:val="16"/>
              </w:rPr>
              <w:t>Klijent</w:t>
            </w:r>
          </w:p>
        </w:tc>
      </w:tr>
      <w:tr w:rsidR="00D16486" w:rsidRPr="00721243" w14:paraId="18B7F172" w14:textId="77777777" w:rsidTr="00A212A9">
        <w:trPr>
          <w:trHeight w:val="284"/>
        </w:trPr>
        <w:tc>
          <w:tcPr>
            <w:tcW w:w="539"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7F1532E6" w14:textId="77777777" w:rsidR="00D16486" w:rsidRPr="00721243" w:rsidRDefault="00D16486" w:rsidP="00A212A9">
            <w:pPr>
              <w:contextualSpacing/>
              <w:jc w:val="center"/>
              <w:rPr>
                <w:rFonts w:cs="Arial"/>
                <w:b/>
                <w:color w:val="000000"/>
                <w:sz w:val="16"/>
                <w:szCs w:val="16"/>
              </w:rPr>
            </w:pPr>
            <w:r w:rsidRPr="00721243">
              <w:rPr>
                <w:rFonts w:cs="Arial"/>
                <w:b/>
                <w:color w:val="000000"/>
                <w:sz w:val="16"/>
                <w:szCs w:val="16"/>
              </w:rPr>
              <w:t>Kvalitet zemljišta</w:t>
            </w:r>
          </w:p>
        </w:tc>
        <w:tc>
          <w:tcPr>
            <w:tcW w:w="578" w:type="pct"/>
            <w:tcBorders>
              <w:top w:val="single" w:sz="4" w:space="0" w:color="auto"/>
              <w:left w:val="single" w:sz="4" w:space="0" w:color="auto"/>
              <w:bottom w:val="single" w:sz="4" w:space="0" w:color="auto"/>
              <w:right w:val="single" w:sz="4" w:space="0" w:color="auto"/>
            </w:tcBorders>
            <w:vAlign w:val="center"/>
          </w:tcPr>
          <w:p w14:paraId="6B4E8B93" w14:textId="77777777" w:rsidR="00D16486" w:rsidRPr="00721243" w:rsidRDefault="00D16486" w:rsidP="00A212A9">
            <w:pPr>
              <w:ind w:right="39"/>
              <w:jc w:val="center"/>
              <w:rPr>
                <w:rFonts w:cs="Arial"/>
                <w:color w:val="000000"/>
                <w:sz w:val="16"/>
                <w:szCs w:val="16"/>
              </w:rPr>
            </w:pPr>
            <w:r w:rsidRPr="00721243">
              <w:rPr>
                <w:color w:val="000000"/>
                <w:sz w:val="16"/>
                <w:szCs w:val="16"/>
              </w:rPr>
              <w:t>Srednji</w:t>
            </w:r>
          </w:p>
        </w:tc>
        <w:tc>
          <w:tcPr>
            <w:tcW w:w="2488" w:type="pct"/>
            <w:tcBorders>
              <w:top w:val="single" w:sz="4" w:space="0" w:color="auto"/>
              <w:left w:val="single" w:sz="4" w:space="0" w:color="auto"/>
              <w:bottom w:val="single" w:sz="4" w:space="0" w:color="auto"/>
              <w:right w:val="single" w:sz="4" w:space="0" w:color="auto"/>
            </w:tcBorders>
            <w:vAlign w:val="center"/>
            <w:hideMark/>
          </w:tcPr>
          <w:p w14:paraId="3F4D8781" w14:textId="77777777" w:rsidR="00D16486" w:rsidRPr="00721243" w:rsidRDefault="00D16486" w:rsidP="00367D24">
            <w:pPr>
              <w:numPr>
                <w:ilvl w:val="0"/>
                <w:numId w:val="12"/>
              </w:numPr>
              <w:ind w:left="458" w:right="39" w:hanging="458"/>
              <w:rPr>
                <w:rFonts w:cs="Arial"/>
                <w:color w:val="000000"/>
                <w:sz w:val="16"/>
                <w:szCs w:val="16"/>
              </w:rPr>
            </w:pPr>
            <w:r w:rsidRPr="00721243">
              <w:rPr>
                <w:rFonts w:cs="Arial"/>
                <w:color w:val="000000"/>
                <w:sz w:val="16"/>
                <w:szCs w:val="16"/>
              </w:rPr>
              <w:t>Ograničavanje prostora izvođenja radova.</w:t>
            </w:r>
          </w:p>
          <w:p w14:paraId="1C543882" w14:textId="77777777" w:rsidR="00D16486" w:rsidRPr="00721243" w:rsidRDefault="00D16486" w:rsidP="00367D24">
            <w:pPr>
              <w:numPr>
                <w:ilvl w:val="0"/>
                <w:numId w:val="12"/>
              </w:numPr>
              <w:ind w:left="458" w:right="39" w:hanging="458"/>
              <w:rPr>
                <w:rFonts w:cs="Arial"/>
                <w:color w:val="000000"/>
                <w:sz w:val="16"/>
                <w:szCs w:val="16"/>
              </w:rPr>
            </w:pPr>
            <w:r w:rsidRPr="00721243">
              <w:rPr>
                <w:rFonts w:cs="Arial"/>
                <w:sz w:val="16"/>
                <w:szCs w:val="16"/>
              </w:rPr>
              <w:t>Parkiranje, pranje, održavanje i sipanje goriva u građevinske mašine će se obavljati na definisanim lokacijama koje imaju betonsku podlogu. U slučaju da dođe do zagađenja zemljišta usljed prosipanja goriva, sloj zemljišta na kom je došlo do prosipanja treba ukloniti u skladu sa relevantnim propisima i internim planovima upravljanja.</w:t>
            </w:r>
          </w:p>
          <w:p w14:paraId="66088221" w14:textId="77777777" w:rsidR="00D16486" w:rsidRPr="00721243" w:rsidRDefault="00D16486" w:rsidP="00367D24">
            <w:pPr>
              <w:numPr>
                <w:ilvl w:val="0"/>
                <w:numId w:val="12"/>
              </w:numPr>
              <w:ind w:left="458" w:right="39" w:hanging="458"/>
              <w:rPr>
                <w:rFonts w:cs="Arial"/>
                <w:color w:val="000000"/>
                <w:sz w:val="16"/>
                <w:szCs w:val="16"/>
              </w:rPr>
            </w:pPr>
            <w:r w:rsidRPr="00721243">
              <w:rPr>
                <w:color w:val="000000"/>
                <w:sz w:val="16"/>
                <w:szCs w:val="16"/>
              </w:rPr>
              <w:t>Sav otpadni materijal koji je korišćen za pakovanje ulja i drugih naftnih derivata će biti skladišten u kontrolisanoj oblasti.</w:t>
            </w:r>
          </w:p>
          <w:p w14:paraId="6F7520F3" w14:textId="77777777" w:rsidR="00D16486" w:rsidRPr="00721243" w:rsidRDefault="00D16486" w:rsidP="00367D24">
            <w:pPr>
              <w:numPr>
                <w:ilvl w:val="0"/>
                <w:numId w:val="12"/>
              </w:numPr>
              <w:ind w:left="458" w:right="39" w:hanging="458"/>
              <w:rPr>
                <w:rFonts w:cs="Arial"/>
                <w:color w:val="000000"/>
                <w:sz w:val="16"/>
                <w:szCs w:val="16"/>
              </w:rPr>
            </w:pPr>
            <w:r w:rsidRPr="00721243">
              <w:rPr>
                <w:sz w:val="16"/>
                <w:szCs w:val="16"/>
              </w:rPr>
              <w:t>Skladištenje i rukovanje gorivom, uljem i drugim ugljovodonicima će se obavljati u definisanim lokacijama koje imaju čvrstu podlogu (ne zemljanu), pri čemu će ova mjesta biti udaljena makar 50m od svakog vodotoka.</w:t>
            </w:r>
          </w:p>
          <w:p w14:paraId="7B7DF8DE" w14:textId="77777777" w:rsidR="00D16486" w:rsidRPr="00721243" w:rsidRDefault="00D16486" w:rsidP="00367D24">
            <w:pPr>
              <w:numPr>
                <w:ilvl w:val="0"/>
                <w:numId w:val="12"/>
              </w:numPr>
              <w:ind w:left="458" w:right="39" w:hanging="458"/>
              <w:rPr>
                <w:rFonts w:cs="Arial"/>
                <w:color w:val="000000"/>
                <w:sz w:val="16"/>
                <w:szCs w:val="16"/>
              </w:rPr>
            </w:pPr>
            <w:r w:rsidRPr="00721243">
              <w:rPr>
                <w:rFonts w:cs="Arial"/>
                <w:color w:val="000000"/>
                <w:sz w:val="16"/>
                <w:szCs w:val="16"/>
              </w:rPr>
              <w:t>Otvaranje nekontrolisanih i neplaniranih pristupnih puteva do bilo kog dijela projektne lokacije će biti zabranjeno.</w:t>
            </w:r>
          </w:p>
          <w:p w14:paraId="2AC160C0" w14:textId="77777777" w:rsidR="00D16486" w:rsidRPr="00721243" w:rsidRDefault="00D16486" w:rsidP="00367D24">
            <w:pPr>
              <w:numPr>
                <w:ilvl w:val="0"/>
                <w:numId w:val="12"/>
              </w:numPr>
              <w:ind w:left="458" w:right="39" w:hanging="458"/>
              <w:rPr>
                <w:rFonts w:cs="Arial"/>
                <w:color w:val="000000"/>
                <w:sz w:val="16"/>
                <w:szCs w:val="16"/>
              </w:rPr>
            </w:pPr>
            <w:r w:rsidRPr="00721243">
              <w:rPr>
                <w:rFonts w:cs="Arial"/>
                <w:color w:val="000000"/>
                <w:sz w:val="16"/>
                <w:szCs w:val="16"/>
              </w:rPr>
              <w:t>Potrebno je obavljati sistematsko prikupljanje čvrstog otpada u toku izgradnje (uključujući hranu i ambalažu za građevinske materijale, kao i druge vrste otpada) i ovaj otpad treba odlagati na definisanim lokacijama za odlaganje otpada, licenciranim od strane nadležnih organa na nacionalnom nivou.</w:t>
            </w:r>
          </w:p>
          <w:p w14:paraId="57A96237" w14:textId="77777777" w:rsidR="00D16486" w:rsidRPr="00721243" w:rsidRDefault="00D16486" w:rsidP="00367D24">
            <w:pPr>
              <w:numPr>
                <w:ilvl w:val="0"/>
                <w:numId w:val="12"/>
              </w:numPr>
              <w:ind w:left="458" w:right="39" w:hanging="458"/>
              <w:jc w:val="left"/>
              <w:rPr>
                <w:rFonts w:cs="Arial"/>
                <w:color w:val="000000"/>
                <w:sz w:val="16"/>
                <w:szCs w:val="16"/>
              </w:rPr>
            </w:pPr>
            <w:r w:rsidRPr="00721243">
              <w:rPr>
                <w:rFonts w:cs="Arial"/>
                <w:color w:val="000000"/>
                <w:sz w:val="16"/>
                <w:szCs w:val="16"/>
              </w:rPr>
              <w:t>Drenažni kanali će biti napravljeni u skladu sa topografskim uslovima u projektnoj oblasti.</w:t>
            </w:r>
          </w:p>
        </w:tc>
        <w:tc>
          <w:tcPr>
            <w:tcW w:w="508" w:type="pct"/>
            <w:tcBorders>
              <w:top w:val="single" w:sz="4" w:space="0" w:color="auto"/>
              <w:left w:val="single" w:sz="4" w:space="0" w:color="auto"/>
              <w:bottom w:val="single" w:sz="4" w:space="0" w:color="auto"/>
              <w:right w:val="single" w:sz="4" w:space="0" w:color="auto"/>
            </w:tcBorders>
            <w:vAlign w:val="center"/>
          </w:tcPr>
          <w:p w14:paraId="1829C83A" w14:textId="77777777" w:rsidR="00D16486" w:rsidRPr="00721243" w:rsidRDefault="00D16486" w:rsidP="00A212A9">
            <w:pPr>
              <w:jc w:val="center"/>
              <w:rPr>
                <w:rFonts w:cs="Arial"/>
                <w:sz w:val="16"/>
                <w:szCs w:val="16"/>
              </w:rPr>
            </w:pPr>
            <w:r w:rsidRPr="00721243">
              <w:rPr>
                <w:rFonts w:cs="Arial"/>
                <w:color w:val="000000"/>
                <w:sz w:val="16"/>
                <w:szCs w:val="16"/>
              </w:rPr>
              <w:t>Nizak</w:t>
            </w:r>
          </w:p>
        </w:tc>
        <w:tc>
          <w:tcPr>
            <w:tcW w:w="443" w:type="pct"/>
            <w:tcBorders>
              <w:top w:val="single" w:sz="4" w:space="0" w:color="auto"/>
              <w:left w:val="single" w:sz="4" w:space="0" w:color="auto"/>
              <w:bottom w:val="single" w:sz="4" w:space="0" w:color="auto"/>
              <w:right w:val="single" w:sz="4" w:space="0" w:color="auto"/>
            </w:tcBorders>
            <w:vAlign w:val="center"/>
            <w:hideMark/>
          </w:tcPr>
          <w:p w14:paraId="15F3104C" w14:textId="77777777" w:rsidR="00D16486" w:rsidRPr="00721243" w:rsidRDefault="00D16486" w:rsidP="00A212A9">
            <w:pPr>
              <w:jc w:val="center"/>
              <w:rPr>
                <w:rFonts w:cs="Arial"/>
                <w:sz w:val="16"/>
                <w:szCs w:val="16"/>
              </w:rPr>
            </w:pPr>
            <w:r w:rsidRPr="00721243">
              <w:rPr>
                <w:rFonts w:cs="Arial"/>
                <w:color w:val="000000"/>
                <w:sz w:val="16"/>
                <w:szCs w:val="16"/>
              </w:rPr>
              <w:t>Uključeno u cijenu izgradnje</w:t>
            </w:r>
          </w:p>
        </w:tc>
        <w:tc>
          <w:tcPr>
            <w:tcW w:w="444" w:type="pct"/>
            <w:tcBorders>
              <w:top w:val="single" w:sz="4" w:space="0" w:color="auto"/>
              <w:left w:val="single" w:sz="4" w:space="0" w:color="auto"/>
              <w:bottom w:val="single" w:sz="4" w:space="0" w:color="auto"/>
              <w:right w:val="single" w:sz="4" w:space="0" w:color="auto"/>
            </w:tcBorders>
            <w:vAlign w:val="center"/>
            <w:hideMark/>
          </w:tcPr>
          <w:p w14:paraId="28C4E211" w14:textId="77777777" w:rsidR="00D16486" w:rsidRPr="00721243" w:rsidRDefault="00D16486" w:rsidP="00A212A9">
            <w:pPr>
              <w:contextualSpacing/>
              <w:jc w:val="center"/>
              <w:rPr>
                <w:rFonts w:cs="Arial"/>
                <w:color w:val="000000"/>
                <w:sz w:val="16"/>
                <w:szCs w:val="16"/>
              </w:rPr>
            </w:pPr>
            <w:r w:rsidRPr="00721243">
              <w:rPr>
                <w:rFonts w:cs="Arial"/>
                <w:color w:val="000000"/>
                <w:sz w:val="16"/>
                <w:szCs w:val="16"/>
              </w:rPr>
              <w:t xml:space="preserve">Izvođač radova </w:t>
            </w:r>
          </w:p>
          <w:p w14:paraId="24217155" w14:textId="77777777" w:rsidR="00D16486" w:rsidRPr="00721243" w:rsidRDefault="00D16486" w:rsidP="00A212A9">
            <w:pPr>
              <w:contextualSpacing/>
              <w:jc w:val="center"/>
              <w:rPr>
                <w:rFonts w:cs="Arial"/>
                <w:color w:val="000000"/>
                <w:sz w:val="16"/>
                <w:szCs w:val="16"/>
              </w:rPr>
            </w:pPr>
          </w:p>
          <w:p w14:paraId="32058479" w14:textId="77777777" w:rsidR="00D16486" w:rsidRPr="00721243" w:rsidRDefault="00D16486" w:rsidP="00A212A9">
            <w:pPr>
              <w:jc w:val="center"/>
              <w:rPr>
                <w:rFonts w:cs="Arial"/>
                <w:sz w:val="16"/>
                <w:szCs w:val="16"/>
              </w:rPr>
            </w:pPr>
            <w:r w:rsidRPr="00721243">
              <w:rPr>
                <w:rFonts w:cs="Arial"/>
                <w:color w:val="000000"/>
                <w:sz w:val="16"/>
                <w:szCs w:val="16"/>
              </w:rPr>
              <w:t>Klijent</w:t>
            </w:r>
          </w:p>
        </w:tc>
      </w:tr>
      <w:tr w:rsidR="00D16486" w:rsidRPr="00721243" w14:paraId="3A6B01DB" w14:textId="77777777" w:rsidTr="00A212A9">
        <w:trPr>
          <w:trHeight w:val="284"/>
        </w:trPr>
        <w:tc>
          <w:tcPr>
            <w:tcW w:w="539" w:type="pct"/>
            <w:tcBorders>
              <w:top w:val="single" w:sz="4" w:space="0" w:color="auto"/>
              <w:left w:val="single" w:sz="4" w:space="0" w:color="auto"/>
              <w:bottom w:val="single" w:sz="4" w:space="0" w:color="auto"/>
              <w:right w:val="single" w:sz="4" w:space="0" w:color="auto"/>
            </w:tcBorders>
            <w:shd w:val="clear" w:color="auto" w:fill="D9D9D9"/>
            <w:vAlign w:val="center"/>
          </w:tcPr>
          <w:p w14:paraId="63B673EF" w14:textId="77777777" w:rsidR="00D16486" w:rsidRPr="00721243" w:rsidRDefault="00D16486" w:rsidP="00A212A9">
            <w:pPr>
              <w:contextualSpacing/>
              <w:jc w:val="center"/>
              <w:rPr>
                <w:rFonts w:cs="Arial"/>
                <w:b/>
                <w:color w:val="000000"/>
                <w:sz w:val="16"/>
                <w:szCs w:val="16"/>
              </w:rPr>
            </w:pPr>
            <w:r w:rsidRPr="00721243">
              <w:rPr>
                <w:rFonts w:cs="Arial"/>
                <w:b/>
                <w:color w:val="000000"/>
                <w:sz w:val="16"/>
                <w:szCs w:val="16"/>
              </w:rPr>
              <w:t>Kvalitet vazduha</w:t>
            </w:r>
          </w:p>
        </w:tc>
        <w:tc>
          <w:tcPr>
            <w:tcW w:w="578" w:type="pct"/>
            <w:tcBorders>
              <w:top w:val="single" w:sz="4" w:space="0" w:color="auto"/>
              <w:left w:val="single" w:sz="4" w:space="0" w:color="auto"/>
              <w:bottom w:val="single" w:sz="4" w:space="0" w:color="auto"/>
              <w:right w:val="single" w:sz="4" w:space="0" w:color="auto"/>
            </w:tcBorders>
            <w:vAlign w:val="center"/>
          </w:tcPr>
          <w:p w14:paraId="698A89A3" w14:textId="77777777" w:rsidR="00D16486" w:rsidRPr="00721243" w:rsidRDefault="00D16486" w:rsidP="00A212A9">
            <w:pPr>
              <w:autoSpaceDE w:val="0"/>
              <w:autoSpaceDN w:val="0"/>
              <w:adjustRightInd w:val="0"/>
              <w:ind w:right="117"/>
              <w:contextualSpacing/>
              <w:jc w:val="center"/>
              <w:rPr>
                <w:rFonts w:eastAsia="Calibri" w:cs="Arial"/>
                <w:bCs/>
                <w:color w:val="000000" w:themeColor="text1"/>
                <w:sz w:val="16"/>
                <w:szCs w:val="16"/>
              </w:rPr>
            </w:pPr>
            <w:r w:rsidRPr="00721243">
              <w:rPr>
                <w:color w:val="000000"/>
                <w:sz w:val="16"/>
                <w:szCs w:val="16"/>
              </w:rPr>
              <w:t>Srednji</w:t>
            </w:r>
          </w:p>
        </w:tc>
        <w:tc>
          <w:tcPr>
            <w:tcW w:w="2488" w:type="pct"/>
            <w:tcBorders>
              <w:top w:val="single" w:sz="4" w:space="0" w:color="auto"/>
              <w:left w:val="single" w:sz="4" w:space="0" w:color="auto"/>
              <w:bottom w:val="single" w:sz="4" w:space="0" w:color="auto"/>
              <w:right w:val="single" w:sz="4" w:space="0" w:color="auto"/>
            </w:tcBorders>
            <w:vAlign w:val="center"/>
          </w:tcPr>
          <w:p w14:paraId="02CF2F0D" w14:textId="77777777" w:rsidR="00D16486" w:rsidRPr="00721243" w:rsidRDefault="00D16486" w:rsidP="00367D24">
            <w:pPr>
              <w:numPr>
                <w:ilvl w:val="0"/>
                <w:numId w:val="19"/>
              </w:numPr>
              <w:autoSpaceDE w:val="0"/>
              <w:autoSpaceDN w:val="0"/>
              <w:adjustRightInd w:val="0"/>
              <w:ind w:left="425" w:right="117" w:hanging="425"/>
              <w:contextualSpacing/>
              <w:rPr>
                <w:rFonts w:eastAsia="Calibri" w:cs="Arial"/>
                <w:bCs/>
                <w:color w:val="000000" w:themeColor="text1"/>
                <w:sz w:val="16"/>
                <w:szCs w:val="16"/>
              </w:rPr>
            </w:pPr>
            <w:r w:rsidRPr="00721243">
              <w:rPr>
                <w:rFonts w:eastAsia="Calibri" w:cs="Arial"/>
                <w:bCs/>
                <w:color w:val="000000" w:themeColor="text1"/>
                <w:sz w:val="16"/>
                <w:szCs w:val="16"/>
              </w:rPr>
              <w:t>Biće angažovan ekspert za azbest koji će vršiti nadzor tokom izvođenja iskopnih radova, a koji će se izvoditi u fazi izmještanja deponovanog čvrstog otpada.</w:t>
            </w:r>
          </w:p>
          <w:p w14:paraId="614CAA5C" w14:textId="71E24C2A" w:rsidR="00D16486" w:rsidRPr="00721243" w:rsidRDefault="00D16486" w:rsidP="00367D24">
            <w:pPr>
              <w:numPr>
                <w:ilvl w:val="0"/>
                <w:numId w:val="19"/>
              </w:numPr>
              <w:autoSpaceDE w:val="0"/>
              <w:autoSpaceDN w:val="0"/>
              <w:adjustRightInd w:val="0"/>
              <w:ind w:left="425" w:right="117" w:hanging="425"/>
              <w:contextualSpacing/>
              <w:rPr>
                <w:rFonts w:eastAsia="Calibri" w:cs="Arial"/>
                <w:bCs/>
                <w:color w:val="000000" w:themeColor="text1"/>
                <w:sz w:val="16"/>
                <w:szCs w:val="16"/>
              </w:rPr>
            </w:pPr>
            <w:r w:rsidRPr="00721243">
              <w:rPr>
                <w:rFonts w:eastAsia="Calibri" w:cs="Arial"/>
                <w:bCs/>
                <w:color w:val="000000" w:themeColor="text1"/>
                <w:sz w:val="16"/>
                <w:szCs w:val="16"/>
              </w:rPr>
              <w:t xml:space="preserve">Dio zemljišta na kom se izvode radovi će se često prskati u toku sušnih perioda, a voda namijenjena u ove svrhe se mora koristiti u količinama koje neće dovesti do stvaranja </w:t>
            </w:r>
            <w:r w:rsidR="00967892" w:rsidRPr="00721243">
              <w:rPr>
                <w:rFonts w:eastAsia="Calibri" w:cs="Arial"/>
                <w:bCs/>
                <w:color w:val="000000" w:themeColor="text1"/>
                <w:sz w:val="16"/>
                <w:szCs w:val="16"/>
              </w:rPr>
              <w:t>oticanja voda</w:t>
            </w:r>
            <w:r w:rsidRPr="00721243">
              <w:rPr>
                <w:rFonts w:eastAsia="Calibri" w:cs="Arial"/>
                <w:bCs/>
                <w:color w:val="000000" w:themeColor="text1"/>
                <w:sz w:val="16"/>
                <w:szCs w:val="16"/>
              </w:rPr>
              <w:t>.</w:t>
            </w:r>
          </w:p>
          <w:p w14:paraId="553084CF" w14:textId="3ABB10F5" w:rsidR="00D16486" w:rsidRPr="00721243" w:rsidRDefault="00D16486" w:rsidP="00367D24">
            <w:pPr>
              <w:numPr>
                <w:ilvl w:val="0"/>
                <w:numId w:val="19"/>
              </w:numPr>
              <w:autoSpaceDE w:val="0"/>
              <w:autoSpaceDN w:val="0"/>
              <w:adjustRightInd w:val="0"/>
              <w:ind w:left="425" w:right="117" w:hanging="425"/>
              <w:contextualSpacing/>
              <w:rPr>
                <w:rFonts w:eastAsia="Calibri" w:cs="Arial"/>
                <w:bCs/>
                <w:color w:val="000000" w:themeColor="text1"/>
                <w:sz w:val="16"/>
                <w:szCs w:val="16"/>
              </w:rPr>
            </w:pPr>
            <w:r w:rsidRPr="00721243">
              <w:rPr>
                <w:rFonts w:eastAsia="Calibri" w:cs="Arial"/>
                <w:bCs/>
                <w:color w:val="000000" w:themeColor="text1"/>
                <w:sz w:val="16"/>
                <w:szCs w:val="16"/>
              </w:rPr>
              <w:t xml:space="preserve">Biće definisana ograničenja brzine u zoni </w:t>
            </w:r>
            <w:r w:rsidR="00967892" w:rsidRPr="00721243">
              <w:rPr>
                <w:rFonts w:eastAsia="Calibri" w:cs="Arial"/>
                <w:bCs/>
                <w:color w:val="000000" w:themeColor="text1"/>
                <w:sz w:val="16"/>
                <w:szCs w:val="16"/>
              </w:rPr>
              <w:t>p</w:t>
            </w:r>
            <w:r w:rsidRPr="00721243">
              <w:rPr>
                <w:rFonts w:eastAsia="Calibri" w:cs="Arial"/>
                <w:bCs/>
                <w:color w:val="000000" w:themeColor="text1"/>
                <w:sz w:val="16"/>
                <w:szCs w:val="16"/>
              </w:rPr>
              <w:t>rojekta i na javnim putevima kako bi se ograničilo stvaranje prašine.</w:t>
            </w:r>
          </w:p>
          <w:p w14:paraId="4163CD92" w14:textId="77777777" w:rsidR="00D16486" w:rsidRPr="00721243" w:rsidRDefault="00D16486" w:rsidP="00367D24">
            <w:pPr>
              <w:numPr>
                <w:ilvl w:val="0"/>
                <w:numId w:val="19"/>
              </w:numPr>
              <w:autoSpaceDE w:val="0"/>
              <w:autoSpaceDN w:val="0"/>
              <w:adjustRightInd w:val="0"/>
              <w:ind w:left="425" w:right="117" w:hanging="425"/>
              <w:contextualSpacing/>
              <w:rPr>
                <w:rFonts w:eastAsia="Calibri" w:cs="Arial"/>
                <w:bCs/>
                <w:color w:val="000000" w:themeColor="text1"/>
                <w:sz w:val="16"/>
                <w:szCs w:val="16"/>
              </w:rPr>
            </w:pPr>
            <w:r w:rsidRPr="00721243">
              <w:rPr>
                <w:rFonts w:eastAsia="Calibri" w:cs="Arial"/>
                <w:bCs/>
                <w:color w:val="000000" w:themeColor="text1"/>
                <w:sz w:val="16"/>
                <w:szCs w:val="16"/>
              </w:rPr>
              <w:t>Vozila koja dostavljaju materijal će biti natkrivena.</w:t>
            </w:r>
          </w:p>
          <w:p w14:paraId="2CD221BF" w14:textId="3B7097BE" w:rsidR="00D16486" w:rsidRPr="00721243" w:rsidRDefault="00D16486" w:rsidP="00367D24">
            <w:pPr>
              <w:numPr>
                <w:ilvl w:val="0"/>
                <w:numId w:val="19"/>
              </w:numPr>
              <w:autoSpaceDE w:val="0"/>
              <w:autoSpaceDN w:val="0"/>
              <w:adjustRightInd w:val="0"/>
              <w:ind w:left="425" w:right="117" w:hanging="425"/>
              <w:contextualSpacing/>
              <w:rPr>
                <w:rFonts w:eastAsia="Calibri" w:cs="Arial"/>
                <w:bCs/>
                <w:color w:val="000000" w:themeColor="text1"/>
                <w:sz w:val="16"/>
                <w:szCs w:val="16"/>
              </w:rPr>
            </w:pPr>
            <w:r w:rsidRPr="00721243">
              <w:rPr>
                <w:rFonts w:eastAsia="Calibri" w:cs="Arial"/>
                <w:bCs/>
                <w:color w:val="000000" w:themeColor="text1"/>
                <w:sz w:val="16"/>
                <w:szCs w:val="16"/>
              </w:rPr>
              <w:t xml:space="preserve">Sva vozila, oprema i mašine koje se koriste u toku izgradnje će biti redovno održavana i kontrolisana/da imaju </w:t>
            </w:r>
            <w:r w:rsidR="005048CE" w:rsidRPr="00721243">
              <w:rPr>
                <w:rFonts w:eastAsia="Calibri" w:cs="Arial"/>
                <w:bCs/>
                <w:color w:val="000000" w:themeColor="text1"/>
                <w:sz w:val="16"/>
                <w:szCs w:val="16"/>
              </w:rPr>
              <w:t xml:space="preserve">redovni </w:t>
            </w:r>
            <w:r w:rsidRPr="00721243">
              <w:rPr>
                <w:rFonts w:eastAsia="Calibri" w:cs="Arial"/>
                <w:bCs/>
                <w:color w:val="000000" w:themeColor="text1"/>
                <w:sz w:val="16"/>
                <w:szCs w:val="16"/>
              </w:rPr>
              <w:t xml:space="preserve">tehnički pregled, kako bi se osiguralo da su nivoi emisije izduvnih gasova u skladu sa definisanim standardima. </w:t>
            </w:r>
          </w:p>
          <w:p w14:paraId="14656FB6" w14:textId="77777777" w:rsidR="00D16486" w:rsidRPr="00721243" w:rsidRDefault="00D16486" w:rsidP="00367D24">
            <w:pPr>
              <w:numPr>
                <w:ilvl w:val="0"/>
                <w:numId w:val="19"/>
              </w:numPr>
              <w:autoSpaceDE w:val="0"/>
              <w:autoSpaceDN w:val="0"/>
              <w:adjustRightInd w:val="0"/>
              <w:ind w:left="425" w:right="117" w:hanging="425"/>
              <w:contextualSpacing/>
              <w:rPr>
                <w:rFonts w:eastAsia="Calibri" w:cs="Arial"/>
                <w:bCs/>
                <w:color w:val="000000" w:themeColor="text1"/>
                <w:sz w:val="16"/>
                <w:szCs w:val="16"/>
              </w:rPr>
            </w:pPr>
            <w:r w:rsidRPr="00721243">
              <w:rPr>
                <w:rFonts w:eastAsia="Calibri" w:cs="Arial"/>
                <w:bCs/>
                <w:color w:val="000000" w:themeColor="text1"/>
                <w:sz w:val="16"/>
                <w:szCs w:val="16"/>
              </w:rPr>
              <w:t>Nije dozvoljeno izvoditi radove koji izazivaju stvaranje prašine kada duva jak vjetar u pravcu okolnih naselja.</w:t>
            </w:r>
          </w:p>
          <w:p w14:paraId="127B4BFF" w14:textId="77777777" w:rsidR="00D16486" w:rsidRPr="00721243" w:rsidRDefault="00D16486" w:rsidP="00367D24">
            <w:pPr>
              <w:numPr>
                <w:ilvl w:val="0"/>
                <w:numId w:val="19"/>
              </w:numPr>
              <w:autoSpaceDE w:val="0"/>
              <w:autoSpaceDN w:val="0"/>
              <w:adjustRightInd w:val="0"/>
              <w:ind w:left="425" w:right="117" w:hanging="425"/>
              <w:contextualSpacing/>
              <w:rPr>
                <w:rFonts w:eastAsia="Calibri" w:cs="Arial"/>
                <w:bCs/>
                <w:color w:val="000000" w:themeColor="text1"/>
                <w:sz w:val="16"/>
                <w:szCs w:val="16"/>
              </w:rPr>
            </w:pPr>
            <w:r w:rsidRPr="00721243">
              <w:rPr>
                <w:sz w:val="16"/>
                <w:szCs w:val="16"/>
              </w:rPr>
              <w:t>Utovar i istovar će biti obavljen bez raspršivanja materijala.</w:t>
            </w:r>
          </w:p>
        </w:tc>
        <w:tc>
          <w:tcPr>
            <w:tcW w:w="508" w:type="pct"/>
            <w:tcBorders>
              <w:top w:val="single" w:sz="4" w:space="0" w:color="auto"/>
              <w:left w:val="single" w:sz="4" w:space="0" w:color="auto"/>
              <w:bottom w:val="single" w:sz="4" w:space="0" w:color="auto"/>
              <w:right w:val="single" w:sz="4" w:space="0" w:color="auto"/>
            </w:tcBorders>
            <w:vAlign w:val="center"/>
          </w:tcPr>
          <w:p w14:paraId="1F1F35ED" w14:textId="77777777" w:rsidR="00D16486" w:rsidRPr="00721243" w:rsidRDefault="00D16486" w:rsidP="00A212A9">
            <w:pPr>
              <w:ind w:right="10" w:firstLine="87"/>
              <w:jc w:val="center"/>
              <w:rPr>
                <w:rFonts w:cs="Arial"/>
                <w:sz w:val="16"/>
                <w:szCs w:val="16"/>
              </w:rPr>
            </w:pPr>
            <w:r w:rsidRPr="00721243">
              <w:rPr>
                <w:rFonts w:cs="Arial"/>
                <w:color w:val="000000"/>
                <w:sz w:val="16"/>
                <w:szCs w:val="16"/>
              </w:rPr>
              <w:t>Nizak</w:t>
            </w:r>
          </w:p>
        </w:tc>
        <w:tc>
          <w:tcPr>
            <w:tcW w:w="443" w:type="pct"/>
            <w:tcBorders>
              <w:top w:val="single" w:sz="4" w:space="0" w:color="auto"/>
              <w:left w:val="single" w:sz="4" w:space="0" w:color="auto"/>
              <w:bottom w:val="single" w:sz="4" w:space="0" w:color="auto"/>
              <w:right w:val="single" w:sz="4" w:space="0" w:color="auto"/>
            </w:tcBorders>
            <w:vAlign w:val="center"/>
            <w:hideMark/>
          </w:tcPr>
          <w:p w14:paraId="0B649919" w14:textId="77777777" w:rsidR="00D16486" w:rsidRPr="00721243" w:rsidRDefault="00D16486" w:rsidP="00A212A9">
            <w:pPr>
              <w:jc w:val="center"/>
              <w:rPr>
                <w:rFonts w:cs="Arial"/>
                <w:sz w:val="16"/>
                <w:szCs w:val="16"/>
              </w:rPr>
            </w:pPr>
            <w:r w:rsidRPr="00721243">
              <w:rPr>
                <w:rFonts w:cs="Arial"/>
                <w:color w:val="000000"/>
                <w:sz w:val="16"/>
                <w:szCs w:val="16"/>
              </w:rPr>
              <w:t>Uključeno u cijenu izgradnje</w:t>
            </w:r>
          </w:p>
        </w:tc>
        <w:tc>
          <w:tcPr>
            <w:tcW w:w="444" w:type="pct"/>
            <w:tcBorders>
              <w:top w:val="single" w:sz="4" w:space="0" w:color="auto"/>
              <w:left w:val="single" w:sz="4" w:space="0" w:color="auto"/>
              <w:bottom w:val="single" w:sz="4" w:space="0" w:color="auto"/>
              <w:right w:val="single" w:sz="4" w:space="0" w:color="auto"/>
            </w:tcBorders>
            <w:vAlign w:val="center"/>
            <w:hideMark/>
          </w:tcPr>
          <w:p w14:paraId="2D51F8F3" w14:textId="77777777" w:rsidR="00D16486" w:rsidRPr="00721243" w:rsidRDefault="00D16486" w:rsidP="00A212A9">
            <w:pPr>
              <w:contextualSpacing/>
              <w:jc w:val="center"/>
              <w:rPr>
                <w:rFonts w:cs="Arial"/>
                <w:color w:val="000000"/>
                <w:sz w:val="16"/>
                <w:szCs w:val="16"/>
              </w:rPr>
            </w:pPr>
            <w:r w:rsidRPr="00721243">
              <w:rPr>
                <w:rFonts w:cs="Arial"/>
                <w:color w:val="000000"/>
                <w:sz w:val="16"/>
                <w:szCs w:val="16"/>
              </w:rPr>
              <w:t xml:space="preserve">Izvođač radova </w:t>
            </w:r>
          </w:p>
          <w:p w14:paraId="3CC843D7" w14:textId="77777777" w:rsidR="00D16486" w:rsidRPr="00721243" w:rsidRDefault="00D16486" w:rsidP="00A212A9">
            <w:pPr>
              <w:contextualSpacing/>
              <w:jc w:val="center"/>
              <w:rPr>
                <w:rFonts w:cs="Arial"/>
                <w:color w:val="000000"/>
                <w:sz w:val="16"/>
                <w:szCs w:val="16"/>
              </w:rPr>
            </w:pPr>
          </w:p>
          <w:p w14:paraId="69DF6678" w14:textId="77777777" w:rsidR="00D16486" w:rsidRPr="00721243" w:rsidRDefault="00D16486" w:rsidP="00A212A9">
            <w:pPr>
              <w:jc w:val="center"/>
              <w:rPr>
                <w:rFonts w:cs="Arial"/>
                <w:sz w:val="16"/>
                <w:szCs w:val="16"/>
              </w:rPr>
            </w:pPr>
            <w:r w:rsidRPr="00721243">
              <w:rPr>
                <w:rFonts w:cs="Arial"/>
                <w:color w:val="000000"/>
                <w:sz w:val="16"/>
                <w:szCs w:val="16"/>
              </w:rPr>
              <w:t>Klijent</w:t>
            </w:r>
          </w:p>
        </w:tc>
      </w:tr>
      <w:tr w:rsidR="00D16486" w:rsidRPr="00721243" w14:paraId="1B312E68" w14:textId="77777777" w:rsidTr="00A212A9">
        <w:trPr>
          <w:trHeight w:val="284"/>
        </w:trPr>
        <w:tc>
          <w:tcPr>
            <w:tcW w:w="539"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3632F67E" w14:textId="77777777" w:rsidR="00D16486" w:rsidRPr="00721243" w:rsidRDefault="00D16486" w:rsidP="00A212A9">
            <w:pPr>
              <w:contextualSpacing/>
              <w:jc w:val="center"/>
              <w:rPr>
                <w:rFonts w:cs="Arial"/>
                <w:b/>
                <w:color w:val="000000"/>
                <w:sz w:val="16"/>
                <w:szCs w:val="16"/>
              </w:rPr>
            </w:pPr>
            <w:r w:rsidRPr="00721243">
              <w:rPr>
                <w:rFonts w:cs="Arial"/>
                <w:b/>
                <w:color w:val="000000"/>
                <w:sz w:val="16"/>
                <w:szCs w:val="16"/>
              </w:rPr>
              <w:t>Buka</w:t>
            </w:r>
          </w:p>
        </w:tc>
        <w:tc>
          <w:tcPr>
            <w:tcW w:w="578" w:type="pct"/>
            <w:tcBorders>
              <w:top w:val="single" w:sz="4" w:space="0" w:color="auto"/>
              <w:left w:val="single" w:sz="4" w:space="0" w:color="auto"/>
              <w:bottom w:val="single" w:sz="4" w:space="0" w:color="auto"/>
              <w:right w:val="single" w:sz="4" w:space="0" w:color="auto"/>
            </w:tcBorders>
            <w:vAlign w:val="center"/>
          </w:tcPr>
          <w:p w14:paraId="5C2701A2" w14:textId="77777777" w:rsidR="00D16486" w:rsidRPr="00721243" w:rsidRDefault="00D16486" w:rsidP="00A212A9">
            <w:pPr>
              <w:ind w:right="39"/>
              <w:jc w:val="center"/>
              <w:rPr>
                <w:rFonts w:cs="Arial"/>
                <w:sz w:val="16"/>
                <w:szCs w:val="16"/>
              </w:rPr>
            </w:pPr>
            <w:r w:rsidRPr="00721243">
              <w:rPr>
                <w:rFonts w:cs="Arial"/>
                <w:sz w:val="16"/>
                <w:szCs w:val="16"/>
              </w:rPr>
              <w:t>Nizak</w:t>
            </w:r>
          </w:p>
        </w:tc>
        <w:tc>
          <w:tcPr>
            <w:tcW w:w="2488" w:type="pct"/>
            <w:tcBorders>
              <w:top w:val="single" w:sz="4" w:space="0" w:color="auto"/>
              <w:left w:val="single" w:sz="4" w:space="0" w:color="auto"/>
              <w:bottom w:val="single" w:sz="4" w:space="0" w:color="auto"/>
              <w:right w:val="single" w:sz="4" w:space="0" w:color="auto"/>
            </w:tcBorders>
            <w:vAlign w:val="center"/>
            <w:hideMark/>
          </w:tcPr>
          <w:p w14:paraId="5F769717" w14:textId="77777777" w:rsidR="00D16486" w:rsidRPr="00721243" w:rsidRDefault="00D16486" w:rsidP="00367D24">
            <w:pPr>
              <w:numPr>
                <w:ilvl w:val="0"/>
                <w:numId w:val="12"/>
              </w:numPr>
              <w:ind w:left="458" w:right="39" w:hanging="458"/>
              <w:rPr>
                <w:rFonts w:cs="Arial"/>
                <w:sz w:val="16"/>
                <w:szCs w:val="16"/>
              </w:rPr>
            </w:pPr>
            <w:r w:rsidRPr="00721243">
              <w:rPr>
                <w:rFonts w:cs="Arial"/>
                <w:sz w:val="16"/>
                <w:szCs w:val="16"/>
              </w:rPr>
              <w:t>Podizanje svijesti radnika da je potrebno bučne aktivnosti svesti na minimum.</w:t>
            </w:r>
          </w:p>
          <w:p w14:paraId="638F3521" w14:textId="77777777" w:rsidR="00D16486" w:rsidRPr="00721243" w:rsidRDefault="00D16486" w:rsidP="00367D24">
            <w:pPr>
              <w:numPr>
                <w:ilvl w:val="0"/>
                <w:numId w:val="12"/>
              </w:numPr>
              <w:ind w:left="458" w:right="39" w:hanging="458"/>
              <w:rPr>
                <w:rFonts w:cs="Arial"/>
                <w:sz w:val="16"/>
                <w:szCs w:val="16"/>
              </w:rPr>
            </w:pPr>
            <w:r w:rsidRPr="00721243">
              <w:rPr>
                <w:rFonts w:cs="Arial"/>
                <w:sz w:val="16"/>
                <w:szCs w:val="16"/>
              </w:rPr>
              <w:t>Vrijeme izvođenja građevinskih radova će biti ograničeno na dnevni period (07:00 do 19:00).</w:t>
            </w:r>
          </w:p>
          <w:p w14:paraId="07F622C9" w14:textId="77777777" w:rsidR="00D16486" w:rsidRPr="00721243" w:rsidRDefault="00D16486" w:rsidP="00367D24">
            <w:pPr>
              <w:numPr>
                <w:ilvl w:val="0"/>
                <w:numId w:val="12"/>
              </w:numPr>
              <w:ind w:left="458" w:right="39" w:hanging="458"/>
              <w:rPr>
                <w:rFonts w:cs="Arial"/>
                <w:sz w:val="16"/>
                <w:szCs w:val="16"/>
              </w:rPr>
            </w:pPr>
            <w:r w:rsidRPr="00721243">
              <w:rPr>
                <w:rFonts w:cs="Arial"/>
                <w:sz w:val="16"/>
                <w:szCs w:val="16"/>
              </w:rPr>
              <w:t>Korišćenje moderne opreme i mašina sa prigušivačima buke.</w:t>
            </w:r>
          </w:p>
          <w:p w14:paraId="08A12CCC" w14:textId="77777777" w:rsidR="00D16486" w:rsidRPr="00721243" w:rsidRDefault="00D16486" w:rsidP="00367D24">
            <w:pPr>
              <w:numPr>
                <w:ilvl w:val="0"/>
                <w:numId w:val="12"/>
              </w:numPr>
              <w:ind w:left="458" w:right="39" w:hanging="458"/>
              <w:rPr>
                <w:rFonts w:cs="Arial"/>
                <w:sz w:val="16"/>
                <w:szCs w:val="16"/>
              </w:rPr>
            </w:pPr>
            <w:r w:rsidRPr="00721243">
              <w:rPr>
                <w:rFonts w:cs="Arial"/>
                <w:sz w:val="16"/>
                <w:szCs w:val="16"/>
              </w:rPr>
              <w:t>Redovno održavanje građevinskih mašina, vozila i opreme.</w:t>
            </w:r>
          </w:p>
          <w:p w14:paraId="2A40554B" w14:textId="77777777" w:rsidR="00D16486" w:rsidRPr="00721243" w:rsidRDefault="00D16486" w:rsidP="00367D24">
            <w:pPr>
              <w:numPr>
                <w:ilvl w:val="0"/>
                <w:numId w:val="12"/>
              </w:numPr>
              <w:ind w:left="458" w:right="39" w:hanging="458"/>
              <w:rPr>
                <w:rFonts w:cs="Arial"/>
                <w:sz w:val="16"/>
                <w:szCs w:val="16"/>
              </w:rPr>
            </w:pPr>
            <w:r w:rsidRPr="00721243">
              <w:rPr>
                <w:rFonts w:cs="Arial"/>
                <w:sz w:val="16"/>
                <w:szCs w:val="16"/>
              </w:rPr>
              <w:t>Izbjegavanje istovremenog rada više bučnih mašina, kada je to moguće.</w:t>
            </w:r>
          </w:p>
          <w:p w14:paraId="0114E728" w14:textId="77777777" w:rsidR="00D16486" w:rsidRPr="00721243" w:rsidRDefault="00D16486" w:rsidP="00367D24">
            <w:pPr>
              <w:numPr>
                <w:ilvl w:val="0"/>
                <w:numId w:val="12"/>
              </w:numPr>
              <w:ind w:left="458" w:right="39" w:hanging="458"/>
              <w:rPr>
                <w:rFonts w:cs="Arial"/>
                <w:sz w:val="16"/>
                <w:szCs w:val="16"/>
              </w:rPr>
            </w:pPr>
            <w:r w:rsidRPr="00721243">
              <w:rPr>
                <w:rFonts w:cs="Arial"/>
                <w:sz w:val="16"/>
                <w:szCs w:val="16"/>
              </w:rPr>
              <w:t>Korišćenje prirodnih akustičnih barijera ili zaklona za zaštitu od buke oko mašina, kao što su drveće i elemente topografije terena, u slučaju žalbi.</w:t>
            </w:r>
          </w:p>
          <w:p w14:paraId="19F492E5" w14:textId="77777777" w:rsidR="00D16486" w:rsidRPr="00721243" w:rsidRDefault="00D16486" w:rsidP="00367D24">
            <w:pPr>
              <w:numPr>
                <w:ilvl w:val="0"/>
                <w:numId w:val="12"/>
              </w:numPr>
              <w:ind w:left="458" w:right="39" w:hanging="458"/>
              <w:rPr>
                <w:rFonts w:cs="Arial"/>
                <w:sz w:val="16"/>
                <w:szCs w:val="16"/>
              </w:rPr>
            </w:pPr>
            <w:r w:rsidRPr="00721243">
              <w:rPr>
                <w:rFonts w:cs="Arial"/>
                <w:sz w:val="16"/>
                <w:szCs w:val="16"/>
              </w:rPr>
              <w:t>Redovno održavanje pristupnih i privremenih puteva, kao i ograničavanje brzine kretanja vozila.</w:t>
            </w:r>
          </w:p>
          <w:p w14:paraId="56B418DC" w14:textId="77777777" w:rsidR="00D16486" w:rsidRPr="00721243" w:rsidRDefault="00D16486" w:rsidP="00367D24">
            <w:pPr>
              <w:numPr>
                <w:ilvl w:val="0"/>
                <w:numId w:val="12"/>
              </w:numPr>
              <w:ind w:left="458" w:right="39" w:hanging="458"/>
              <w:jc w:val="left"/>
              <w:rPr>
                <w:rFonts w:cs="Arial"/>
                <w:color w:val="000000"/>
                <w:sz w:val="16"/>
                <w:szCs w:val="16"/>
              </w:rPr>
            </w:pPr>
            <w:r w:rsidRPr="00721243">
              <w:rPr>
                <w:rFonts w:cs="Arial"/>
                <w:color w:val="000000"/>
                <w:sz w:val="16"/>
                <w:szCs w:val="16"/>
              </w:rPr>
              <w:t>Ostavljanje uključenih motora na gradilištu će se izbjegavati, osim ukoliko je neophodno.</w:t>
            </w:r>
          </w:p>
        </w:tc>
        <w:tc>
          <w:tcPr>
            <w:tcW w:w="508" w:type="pct"/>
            <w:tcBorders>
              <w:top w:val="single" w:sz="4" w:space="0" w:color="auto"/>
              <w:left w:val="single" w:sz="4" w:space="0" w:color="auto"/>
              <w:bottom w:val="single" w:sz="4" w:space="0" w:color="auto"/>
              <w:right w:val="single" w:sz="4" w:space="0" w:color="auto"/>
            </w:tcBorders>
            <w:vAlign w:val="center"/>
          </w:tcPr>
          <w:p w14:paraId="562A81B4" w14:textId="77777777" w:rsidR="00D16486" w:rsidRPr="00721243" w:rsidRDefault="00D16486" w:rsidP="00A212A9">
            <w:pPr>
              <w:ind w:right="10" w:firstLine="87"/>
              <w:jc w:val="center"/>
              <w:rPr>
                <w:rFonts w:cs="Arial"/>
                <w:sz w:val="16"/>
                <w:szCs w:val="16"/>
              </w:rPr>
            </w:pPr>
            <w:r w:rsidRPr="00721243">
              <w:rPr>
                <w:rFonts w:cs="Arial"/>
                <w:color w:val="000000"/>
                <w:sz w:val="16"/>
                <w:szCs w:val="16"/>
              </w:rPr>
              <w:t>Nizak</w:t>
            </w:r>
          </w:p>
        </w:tc>
        <w:tc>
          <w:tcPr>
            <w:tcW w:w="443" w:type="pct"/>
            <w:tcBorders>
              <w:top w:val="single" w:sz="4" w:space="0" w:color="auto"/>
              <w:left w:val="single" w:sz="4" w:space="0" w:color="auto"/>
              <w:bottom w:val="single" w:sz="4" w:space="0" w:color="auto"/>
              <w:right w:val="single" w:sz="4" w:space="0" w:color="auto"/>
            </w:tcBorders>
            <w:vAlign w:val="center"/>
            <w:hideMark/>
          </w:tcPr>
          <w:p w14:paraId="37BECD61" w14:textId="77777777" w:rsidR="00D16486" w:rsidRPr="00721243" w:rsidRDefault="00D16486" w:rsidP="00A212A9">
            <w:pPr>
              <w:contextualSpacing/>
              <w:jc w:val="center"/>
              <w:rPr>
                <w:rFonts w:cs="Arial"/>
                <w:color w:val="000000"/>
                <w:sz w:val="16"/>
                <w:szCs w:val="16"/>
              </w:rPr>
            </w:pPr>
            <w:r w:rsidRPr="00721243">
              <w:rPr>
                <w:rFonts w:cs="Arial"/>
                <w:color w:val="000000"/>
                <w:sz w:val="16"/>
                <w:szCs w:val="16"/>
              </w:rPr>
              <w:t>Uključeno u cijenu izgradnje</w:t>
            </w:r>
          </w:p>
        </w:tc>
        <w:tc>
          <w:tcPr>
            <w:tcW w:w="444" w:type="pct"/>
            <w:tcBorders>
              <w:top w:val="single" w:sz="4" w:space="0" w:color="auto"/>
              <w:left w:val="single" w:sz="4" w:space="0" w:color="auto"/>
              <w:bottom w:val="single" w:sz="4" w:space="0" w:color="auto"/>
              <w:right w:val="single" w:sz="4" w:space="0" w:color="auto"/>
            </w:tcBorders>
            <w:vAlign w:val="center"/>
            <w:hideMark/>
          </w:tcPr>
          <w:p w14:paraId="2DD9C6CD" w14:textId="77777777" w:rsidR="00D16486" w:rsidRPr="00721243" w:rsidRDefault="00D16486" w:rsidP="00A212A9">
            <w:pPr>
              <w:contextualSpacing/>
              <w:jc w:val="center"/>
              <w:rPr>
                <w:rFonts w:cs="Arial"/>
                <w:color w:val="000000"/>
                <w:sz w:val="16"/>
                <w:szCs w:val="16"/>
              </w:rPr>
            </w:pPr>
            <w:r w:rsidRPr="00721243">
              <w:rPr>
                <w:rFonts w:cs="Arial"/>
                <w:color w:val="000000"/>
                <w:sz w:val="16"/>
                <w:szCs w:val="16"/>
              </w:rPr>
              <w:t xml:space="preserve">Izvođač radova </w:t>
            </w:r>
          </w:p>
          <w:p w14:paraId="16AC61AB" w14:textId="77777777" w:rsidR="00D16486" w:rsidRPr="00721243" w:rsidRDefault="00D16486" w:rsidP="00A212A9">
            <w:pPr>
              <w:contextualSpacing/>
              <w:jc w:val="center"/>
              <w:rPr>
                <w:rFonts w:cs="Arial"/>
                <w:color w:val="000000"/>
                <w:sz w:val="16"/>
                <w:szCs w:val="16"/>
              </w:rPr>
            </w:pPr>
          </w:p>
          <w:p w14:paraId="6E2BA3A0" w14:textId="77777777" w:rsidR="00D16486" w:rsidRPr="00721243" w:rsidRDefault="00D16486" w:rsidP="00A212A9">
            <w:pPr>
              <w:contextualSpacing/>
              <w:jc w:val="center"/>
              <w:rPr>
                <w:rFonts w:cs="Arial"/>
                <w:color w:val="000000"/>
                <w:sz w:val="16"/>
                <w:szCs w:val="16"/>
              </w:rPr>
            </w:pPr>
            <w:r w:rsidRPr="00721243">
              <w:rPr>
                <w:rFonts w:cs="Arial"/>
                <w:color w:val="000000"/>
                <w:sz w:val="16"/>
                <w:szCs w:val="16"/>
              </w:rPr>
              <w:t>Klijent</w:t>
            </w:r>
          </w:p>
        </w:tc>
      </w:tr>
      <w:tr w:rsidR="00D16486" w:rsidRPr="00721243" w14:paraId="194F1333" w14:textId="77777777" w:rsidTr="00A212A9">
        <w:trPr>
          <w:trHeight w:val="284"/>
        </w:trPr>
        <w:tc>
          <w:tcPr>
            <w:tcW w:w="539"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48CE1A3B" w14:textId="77777777" w:rsidR="00D16486" w:rsidRPr="00721243" w:rsidRDefault="00D16486" w:rsidP="00A212A9">
            <w:pPr>
              <w:contextualSpacing/>
              <w:jc w:val="center"/>
              <w:rPr>
                <w:rFonts w:cs="Arial"/>
                <w:b/>
                <w:color w:val="000000"/>
                <w:sz w:val="16"/>
                <w:szCs w:val="16"/>
              </w:rPr>
            </w:pPr>
            <w:r w:rsidRPr="00721243">
              <w:rPr>
                <w:rFonts w:cs="Arial"/>
                <w:b/>
                <w:color w:val="000000"/>
                <w:sz w:val="16"/>
                <w:szCs w:val="16"/>
              </w:rPr>
              <w:t>Otpad</w:t>
            </w:r>
          </w:p>
        </w:tc>
        <w:tc>
          <w:tcPr>
            <w:tcW w:w="578" w:type="pct"/>
            <w:tcBorders>
              <w:top w:val="single" w:sz="4" w:space="0" w:color="auto"/>
              <w:left w:val="single" w:sz="4" w:space="0" w:color="auto"/>
              <w:bottom w:val="single" w:sz="4" w:space="0" w:color="auto"/>
              <w:right w:val="single" w:sz="4" w:space="0" w:color="auto"/>
            </w:tcBorders>
            <w:vAlign w:val="center"/>
          </w:tcPr>
          <w:p w14:paraId="25D12A18" w14:textId="77777777" w:rsidR="00D16486" w:rsidRPr="00721243" w:rsidRDefault="00D16486" w:rsidP="00A212A9">
            <w:pPr>
              <w:ind w:right="39"/>
              <w:contextualSpacing/>
              <w:jc w:val="center"/>
              <w:rPr>
                <w:rFonts w:eastAsia="Calibri" w:cs="Arial"/>
                <w:bCs/>
                <w:color w:val="000000"/>
                <w:sz w:val="16"/>
                <w:szCs w:val="16"/>
              </w:rPr>
            </w:pPr>
            <w:r w:rsidRPr="00721243">
              <w:rPr>
                <w:color w:val="000000"/>
                <w:sz w:val="16"/>
                <w:szCs w:val="16"/>
              </w:rPr>
              <w:t>Srednji</w:t>
            </w:r>
          </w:p>
        </w:tc>
        <w:tc>
          <w:tcPr>
            <w:tcW w:w="2488" w:type="pct"/>
            <w:tcBorders>
              <w:top w:val="single" w:sz="4" w:space="0" w:color="auto"/>
              <w:left w:val="single" w:sz="4" w:space="0" w:color="auto"/>
              <w:bottom w:val="single" w:sz="4" w:space="0" w:color="auto"/>
              <w:right w:val="single" w:sz="4" w:space="0" w:color="auto"/>
            </w:tcBorders>
            <w:vAlign w:val="center"/>
            <w:hideMark/>
          </w:tcPr>
          <w:p w14:paraId="64489A55" w14:textId="77777777" w:rsidR="00D16486" w:rsidRPr="00721243" w:rsidRDefault="00D16486" w:rsidP="00367D24">
            <w:pPr>
              <w:numPr>
                <w:ilvl w:val="0"/>
                <w:numId w:val="20"/>
              </w:numPr>
              <w:ind w:left="425" w:right="39" w:hanging="425"/>
              <w:contextualSpacing/>
              <w:rPr>
                <w:rFonts w:eastAsia="Calibri" w:cs="Arial"/>
                <w:bCs/>
                <w:color w:val="000000"/>
                <w:sz w:val="16"/>
                <w:szCs w:val="16"/>
              </w:rPr>
            </w:pPr>
            <w:r w:rsidRPr="00721243">
              <w:rPr>
                <w:rFonts w:eastAsia="Calibri" w:cs="Arial"/>
                <w:bCs/>
                <w:color w:val="000000"/>
                <w:sz w:val="16"/>
                <w:szCs w:val="16"/>
              </w:rPr>
              <w:t>Obavljaće se proces sistematskog prikupljanja čvrstog otpada u toku izgradnje (uključujući ambalaže za hranu i druge vrste otpada), pri čemu ovaj otpad treba odlagati na definisanim lokacijama za odlaganje otpada, određenih od strane državne vlasti</w:t>
            </w:r>
          </w:p>
          <w:p w14:paraId="505590E2" w14:textId="77777777" w:rsidR="00D16486" w:rsidRPr="00721243" w:rsidRDefault="00D16486" w:rsidP="00367D24">
            <w:pPr>
              <w:numPr>
                <w:ilvl w:val="0"/>
                <w:numId w:val="12"/>
              </w:numPr>
              <w:ind w:left="458" w:right="39" w:hanging="458"/>
              <w:rPr>
                <w:rFonts w:cs="Arial"/>
                <w:color w:val="000000"/>
                <w:sz w:val="16"/>
                <w:szCs w:val="16"/>
              </w:rPr>
            </w:pPr>
            <w:r w:rsidRPr="00721243">
              <w:rPr>
                <w:color w:val="000000"/>
                <w:sz w:val="16"/>
                <w:szCs w:val="16"/>
              </w:rPr>
              <w:t>Sav otpadni materijal, koji je služio kao materijal za pakovanje ulja i drugih naftnih derivata, će biti skladišten na kontrolisanoj lokaciji.</w:t>
            </w:r>
          </w:p>
        </w:tc>
        <w:tc>
          <w:tcPr>
            <w:tcW w:w="508" w:type="pct"/>
            <w:tcBorders>
              <w:top w:val="single" w:sz="4" w:space="0" w:color="auto"/>
              <w:left w:val="single" w:sz="4" w:space="0" w:color="auto"/>
              <w:bottom w:val="single" w:sz="4" w:space="0" w:color="auto"/>
              <w:right w:val="single" w:sz="4" w:space="0" w:color="auto"/>
            </w:tcBorders>
            <w:vAlign w:val="center"/>
          </w:tcPr>
          <w:p w14:paraId="7DA41E6A" w14:textId="77777777" w:rsidR="00D16486" w:rsidRPr="00721243" w:rsidRDefault="00D16486" w:rsidP="00A212A9">
            <w:pPr>
              <w:ind w:right="10" w:firstLine="87"/>
              <w:jc w:val="center"/>
              <w:rPr>
                <w:rFonts w:cs="Arial"/>
                <w:sz w:val="16"/>
                <w:szCs w:val="16"/>
              </w:rPr>
            </w:pPr>
            <w:r w:rsidRPr="00721243">
              <w:rPr>
                <w:rFonts w:cs="Arial"/>
                <w:color w:val="000000"/>
                <w:sz w:val="16"/>
                <w:szCs w:val="16"/>
              </w:rPr>
              <w:t>Nizak</w:t>
            </w:r>
          </w:p>
        </w:tc>
        <w:tc>
          <w:tcPr>
            <w:tcW w:w="443" w:type="pct"/>
            <w:tcBorders>
              <w:top w:val="single" w:sz="4" w:space="0" w:color="auto"/>
              <w:left w:val="single" w:sz="4" w:space="0" w:color="auto"/>
              <w:bottom w:val="single" w:sz="4" w:space="0" w:color="auto"/>
              <w:right w:val="single" w:sz="4" w:space="0" w:color="auto"/>
            </w:tcBorders>
            <w:vAlign w:val="center"/>
            <w:hideMark/>
          </w:tcPr>
          <w:p w14:paraId="1C2FD36D" w14:textId="77777777" w:rsidR="00D16486" w:rsidRPr="00721243" w:rsidRDefault="00D16486" w:rsidP="00A212A9">
            <w:pPr>
              <w:contextualSpacing/>
              <w:jc w:val="center"/>
              <w:rPr>
                <w:rFonts w:cs="Arial"/>
                <w:color w:val="000000"/>
                <w:sz w:val="16"/>
                <w:szCs w:val="16"/>
              </w:rPr>
            </w:pPr>
            <w:r w:rsidRPr="00721243">
              <w:rPr>
                <w:rFonts w:cs="Arial"/>
                <w:color w:val="000000"/>
                <w:sz w:val="16"/>
                <w:szCs w:val="16"/>
              </w:rPr>
              <w:t>Uključeno u cijenu izgradnje</w:t>
            </w:r>
          </w:p>
        </w:tc>
        <w:tc>
          <w:tcPr>
            <w:tcW w:w="444" w:type="pct"/>
            <w:tcBorders>
              <w:top w:val="single" w:sz="4" w:space="0" w:color="auto"/>
              <w:left w:val="single" w:sz="4" w:space="0" w:color="auto"/>
              <w:bottom w:val="single" w:sz="4" w:space="0" w:color="auto"/>
              <w:right w:val="single" w:sz="4" w:space="0" w:color="auto"/>
            </w:tcBorders>
            <w:vAlign w:val="center"/>
            <w:hideMark/>
          </w:tcPr>
          <w:p w14:paraId="71CECD71" w14:textId="77777777" w:rsidR="00D16486" w:rsidRPr="00721243" w:rsidRDefault="00D16486" w:rsidP="00A212A9">
            <w:pPr>
              <w:contextualSpacing/>
              <w:jc w:val="center"/>
              <w:rPr>
                <w:rFonts w:cs="Arial"/>
                <w:color w:val="000000"/>
                <w:sz w:val="16"/>
                <w:szCs w:val="16"/>
              </w:rPr>
            </w:pPr>
            <w:r w:rsidRPr="00721243">
              <w:rPr>
                <w:rFonts w:cs="Arial"/>
                <w:color w:val="000000"/>
                <w:sz w:val="16"/>
                <w:szCs w:val="16"/>
              </w:rPr>
              <w:t xml:space="preserve">Izvođač radova </w:t>
            </w:r>
          </w:p>
          <w:p w14:paraId="25AC67E1" w14:textId="77777777" w:rsidR="00D16486" w:rsidRPr="00721243" w:rsidRDefault="00D16486" w:rsidP="00A212A9">
            <w:pPr>
              <w:contextualSpacing/>
              <w:jc w:val="center"/>
              <w:rPr>
                <w:rFonts w:cs="Arial"/>
                <w:color w:val="000000"/>
                <w:sz w:val="16"/>
                <w:szCs w:val="16"/>
              </w:rPr>
            </w:pPr>
          </w:p>
          <w:p w14:paraId="6219F814" w14:textId="77777777" w:rsidR="00D16486" w:rsidRPr="00721243" w:rsidRDefault="00D16486" w:rsidP="00A212A9">
            <w:pPr>
              <w:contextualSpacing/>
              <w:jc w:val="center"/>
              <w:rPr>
                <w:rFonts w:cs="Arial"/>
                <w:color w:val="000000"/>
                <w:sz w:val="16"/>
                <w:szCs w:val="16"/>
              </w:rPr>
            </w:pPr>
            <w:r w:rsidRPr="00721243">
              <w:rPr>
                <w:rFonts w:cs="Arial"/>
                <w:color w:val="000000"/>
                <w:sz w:val="16"/>
                <w:szCs w:val="16"/>
              </w:rPr>
              <w:t>Klijent</w:t>
            </w:r>
          </w:p>
        </w:tc>
      </w:tr>
      <w:tr w:rsidR="00D16486" w:rsidRPr="00721243" w14:paraId="57E3832C" w14:textId="77777777" w:rsidTr="00A212A9">
        <w:trPr>
          <w:trHeight w:val="284"/>
        </w:trPr>
        <w:tc>
          <w:tcPr>
            <w:tcW w:w="539"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09A04FA4" w14:textId="77777777" w:rsidR="00D16486" w:rsidRPr="00721243" w:rsidRDefault="00D16486" w:rsidP="00A212A9">
            <w:pPr>
              <w:contextualSpacing/>
              <w:jc w:val="center"/>
              <w:rPr>
                <w:rFonts w:cs="Arial"/>
                <w:b/>
                <w:color w:val="000000"/>
                <w:sz w:val="16"/>
                <w:szCs w:val="16"/>
              </w:rPr>
            </w:pPr>
            <w:r w:rsidRPr="00721243">
              <w:rPr>
                <w:rFonts w:cs="Arial"/>
                <w:b/>
                <w:color w:val="000000"/>
                <w:sz w:val="16"/>
                <w:szCs w:val="16"/>
              </w:rPr>
              <w:t>Pejzaž</w:t>
            </w:r>
          </w:p>
        </w:tc>
        <w:tc>
          <w:tcPr>
            <w:tcW w:w="578" w:type="pct"/>
            <w:tcBorders>
              <w:top w:val="single" w:sz="4" w:space="0" w:color="auto"/>
              <w:left w:val="single" w:sz="4" w:space="0" w:color="auto"/>
              <w:bottom w:val="single" w:sz="4" w:space="0" w:color="auto"/>
              <w:right w:val="single" w:sz="4" w:space="0" w:color="auto"/>
            </w:tcBorders>
            <w:vAlign w:val="center"/>
          </w:tcPr>
          <w:p w14:paraId="661BFE53" w14:textId="77777777" w:rsidR="00D16486" w:rsidRPr="00721243" w:rsidRDefault="00D16486" w:rsidP="00A212A9">
            <w:pPr>
              <w:ind w:right="39"/>
              <w:jc w:val="center"/>
              <w:rPr>
                <w:rFonts w:cs="Arial"/>
                <w:color w:val="000000"/>
                <w:sz w:val="16"/>
                <w:szCs w:val="16"/>
              </w:rPr>
            </w:pPr>
            <w:r w:rsidRPr="00721243">
              <w:rPr>
                <w:color w:val="000000"/>
                <w:sz w:val="16"/>
                <w:szCs w:val="16"/>
              </w:rPr>
              <w:t>Srednji</w:t>
            </w:r>
          </w:p>
        </w:tc>
        <w:tc>
          <w:tcPr>
            <w:tcW w:w="2488" w:type="pct"/>
            <w:tcBorders>
              <w:top w:val="single" w:sz="4" w:space="0" w:color="auto"/>
              <w:left w:val="single" w:sz="4" w:space="0" w:color="auto"/>
              <w:bottom w:val="single" w:sz="4" w:space="0" w:color="auto"/>
              <w:right w:val="single" w:sz="4" w:space="0" w:color="auto"/>
            </w:tcBorders>
            <w:vAlign w:val="center"/>
            <w:hideMark/>
          </w:tcPr>
          <w:p w14:paraId="5AF89563" w14:textId="77777777" w:rsidR="00D16486" w:rsidRPr="00721243" w:rsidRDefault="00D16486" w:rsidP="00367D24">
            <w:pPr>
              <w:numPr>
                <w:ilvl w:val="0"/>
                <w:numId w:val="12"/>
              </w:numPr>
              <w:ind w:left="458" w:right="39" w:hanging="458"/>
              <w:rPr>
                <w:rFonts w:cs="Arial"/>
                <w:color w:val="000000"/>
                <w:sz w:val="16"/>
                <w:szCs w:val="16"/>
              </w:rPr>
            </w:pPr>
            <w:r w:rsidRPr="00721243">
              <w:rPr>
                <w:rFonts w:cs="Arial"/>
                <w:color w:val="000000"/>
                <w:sz w:val="16"/>
                <w:szCs w:val="16"/>
              </w:rPr>
              <w:t>Priprema Plana za obnavljanje pejzaža u skladu sa projektom sanacije, uključujući realne i prihvatljive zahtjeve u cilju smanjivanja kratkoročnog narušavanja vizuelnog aspekta životne sredine usljed izvođenja radova na projektnoj lokaciji, kao i u cilju postizanja maksimalnog dugoročnog potencijala za obnavljanje pejzaža.</w:t>
            </w:r>
          </w:p>
        </w:tc>
        <w:tc>
          <w:tcPr>
            <w:tcW w:w="508" w:type="pct"/>
            <w:tcBorders>
              <w:top w:val="single" w:sz="4" w:space="0" w:color="auto"/>
              <w:left w:val="single" w:sz="4" w:space="0" w:color="auto"/>
              <w:bottom w:val="single" w:sz="4" w:space="0" w:color="auto"/>
              <w:right w:val="single" w:sz="4" w:space="0" w:color="auto"/>
            </w:tcBorders>
            <w:vAlign w:val="center"/>
          </w:tcPr>
          <w:p w14:paraId="0D87CBA3" w14:textId="77777777" w:rsidR="00D16486" w:rsidRPr="00721243" w:rsidRDefault="00D16486" w:rsidP="00A212A9">
            <w:pPr>
              <w:ind w:right="10" w:firstLine="87"/>
              <w:jc w:val="center"/>
              <w:rPr>
                <w:rFonts w:cs="Arial"/>
                <w:sz w:val="16"/>
                <w:szCs w:val="16"/>
              </w:rPr>
            </w:pPr>
            <w:r w:rsidRPr="00721243">
              <w:rPr>
                <w:rFonts w:cs="Arial"/>
                <w:color w:val="000000"/>
                <w:sz w:val="16"/>
                <w:szCs w:val="16"/>
              </w:rPr>
              <w:t>Nizak</w:t>
            </w:r>
          </w:p>
        </w:tc>
        <w:tc>
          <w:tcPr>
            <w:tcW w:w="443" w:type="pct"/>
            <w:tcBorders>
              <w:top w:val="single" w:sz="4" w:space="0" w:color="auto"/>
              <w:left w:val="single" w:sz="4" w:space="0" w:color="auto"/>
              <w:bottom w:val="single" w:sz="4" w:space="0" w:color="auto"/>
              <w:right w:val="single" w:sz="4" w:space="0" w:color="auto"/>
            </w:tcBorders>
            <w:vAlign w:val="center"/>
            <w:hideMark/>
          </w:tcPr>
          <w:p w14:paraId="2D9BE96F" w14:textId="77777777" w:rsidR="00D16486" w:rsidRPr="00721243" w:rsidRDefault="00D16486" w:rsidP="00A212A9">
            <w:pPr>
              <w:contextualSpacing/>
              <w:jc w:val="center"/>
              <w:rPr>
                <w:rFonts w:cs="Arial"/>
                <w:color w:val="000000"/>
                <w:sz w:val="16"/>
                <w:szCs w:val="16"/>
              </w:rPr>
            </w:pPr>
            <w:r w:rsidRPr="00721243">
              <w:rPr>
                <w:rFonts w:cs="Arial"/>
                <w:color w:val="000000"/>
                <w:sz w:val="16"/>
                <w:szCs w:val="16"/>
              </w:rPr>
              <w:t>Uključeno u cijenu izgradnje</w:t>
            </w:r>
          </w:p>
        </w:tc>
        <w:tc>
          <w:tcPr>
            <w:tcW w:w="444" w:type="pct"/>
            <w:tcBorders>
              <w:top w:val="single" w:sz="4" w:space="0" w:color="auto"/>
              <w:left w:val="single" w:sz="4" w:space="0" w:color="auto"/>
              <w:bottom w:val="single" w:sz="4" w:space="0" w:color="auto"/>
              <w:right w:val="single" w:sz="4" w:space="0" w:color="auto"/>
            </w:tcBorders>
            <w:vAlign w:val="center"/>
            <w:hideMark/>
          </w:tcPr>
          <w:p w14:paraId="51570A29" w14:textId="77777777" w:rsidR="00D16486" w:rsidRPr="00721243" w:rsidRDefault="00D16486" w:rsidP="00A212A9">
            <w:pPr>
              <w:contextualSpacing/>
              <w:jc w:val="center"/>
              <w:rPr>
                <w:rFonts w:cs="Arial"/>
                <w:color w:val="000000"/>
                <w:sz w:val="16"/>
                <w:szCs w:val="16"/>
              </w:rPr>
            </w:pPr>
            <w:r w:rsidRPr="00721243">
              <w:rPr>
                <w:rFonts w:cs="Arial"/>
                <w:color w:val="000000"/>
                <w:sz w:val="16"/>
                <w:szCs w:val="16"/>
              </w:rPr>
              <w:t xml:space="preserve">Izvođač radova </w:t>
            </w:r>
          </w:p>
          <w:p w14:paraId="132DA1A3" w14:textId="77777777" w:rsidR="00D16486" w:rsidRPr="00721243" w:rsidRDefault="00D16486" w:rsidP="00A212A9">
            <w:pPr>
              <w:contextualSpacing/>
              <w:jc w:val="center"/>
              <w:rPr>
                <w:rFonts w:cs="Arial"/>
                <w:color w:val="000000"/>
                <w:sz w:val="16"/>
                <w:szCs w:val="16"/>
              </w:rPr>
            </w:pPr>
          </w:p>
          <w:p w14:paraId="589E9C6A" w14:textId="77777777" w:rsidR="00D16486" w:rsidRPr="00721243" w:rsidRDefault="00D16486" w:rsidP="00A212A9">
            <w:pPr>
              <w:contextualSpacing/>
              <w:jc w:val="center"/>
              <w:rPr>
                <w:rFonts w:cs="Arial"/>
                <w:color w:val="000000"/>
                <w:sz w:val="16"/>
                <w:szCs w:val="16"/>
              </w:rPr>
            </w:pPr>
            <w:r w:rsidRPr="00721243">
              <w:rPr>
                <w:rFonts w:cs="Arial"/>
                <w:color w:val="000000"/>
                <w:sz w:val="16"/>
                <w:szCs w:val="16"/>
              </w:rPr>
              <w:t>Klijent</w:t>
            </w:r>
          </w:p>
        </w:tc>
      </w:tr>
      <w:tr w:rsidR="00D16486" w:rsidRPr="00721243" w14:paraId="6C6716A4" w14:textId="77777777" w:rsidTr="00A212A9">
        <w:trPr>
          <w:trHeight w:val="284"/>
        </w:trPr>
        <w:tc>
          <w:tcPr>
            <w:tcW w:w="539"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4E2C01B4" w14:textId="77777777" w:rsidR="00D16486" w:rsidRPr="00721243" w:rsidRDefault="00D16486" w:rsidP="00A212A9">
            <w:pPr>
              <w:contextualSpacing/>
              <w:jc w:val="center"/>
              <w:rPr>
                <w:rFonts w:cs="Arial"/>
                <w:b/>
                <w:color w:val="000000"/>
                <w:sz w:val="16"/>
                <w:szCs w:val="16"/>
              </w:rPr>
            </w:pPr>
            <w:r w:rsidRPr="00721243">
              <w:rPr>
                <w:rFonts w:cs="Arial"/>
                <w:b/>
                <w:color w:val="000000"/>
                <w:sz w:val="16"/>
                <w:szCs w:val="16"/>
              </w:rPr>
              <w:t>Biodiverzitet /</w:t>
            </w:r>
          </w:p>
          <w:p w14:paraId="094A449D" w14:textId="77777777" w:rsidR="00D16486" w:rsidRPr="00721243" w:rsidRDefault="00D16486" w:rsidP="00A212A9">
            <w:pPr>
              <w:contextualSpacing/>
              <w:jc w:val="center"/>
              <w:rPr>
                <w:rFonts w:cs="Arial"/>
                <w:b/>
                <w:color w:val="000000"/>
                <w:sz w:val="16"/>
                <w:szCs w:val="16"/>
              </w:rPr>
            </w:pPr>
            <w:r w:rsidRPr="00721243">
              <w:rPr>
                <w:rFonts w:cs="Arial"/>
                <w:b/>
                <w:color w:val="000000"/>
                <w:sz w:val="16"/>
                <w:szCs w:val="16"/>
              </w:rPr>
              <w:t>Flora i Fauna</w:t>
            </w:r>
          </w:p>
        </w:tc>
        <w:tc>
          <w:tcPr>
            <w:tcW w:w="578" w:type="pct"/>
            <w:tcBorders>
              <w:top w:val="single" w:sz="4" w:space="0" w:color="auto"/>
              <w:left w:val="single" w:sz="4" w:space="0" w:color="auto"/>
              <w:bottom w:val="single" w:sz="4" w:space="0" w:color="auto"/>
              <w:right w:val="single" w:sz="4" w:space="0" w:color="auto"/>
            </w:tcBorders>
            <w:vAlign w:val="center"/>
          </w:tcPr>
          <w:p w14:paraId="0136F5EF" w14:textId="77777777" w:rsidR="00D16486" w:rsidRPr="00721243" w:rsidRDefault="00D16486" w:rsidP="00A212A9">
            <w:pPr>
              <w:ind w:right="39"/>
              <w:jc w:val="center"/>
              <w:rPr>
                <w:rFonts w:cs="Arial"/>
                <w:sz w:val="16"/>
                <w:szCs w:val="16"/>
              </w:rPr>
            </w:pPr>
            <w:r w:rsidRPr="00721243">
              <w:rPr>
                <w:rFonts w:cs="Arial"/>
                <w:sz w:val="16"/>
                <w:szCs w:val="16"/>
              </w:rPr>
              <w:t>Nizak</w:t>
            </w:r>
          </w:p>
        </w:tc>
        <w:tc>
          <w:tcPr>
            <w:tcW w:w="2488" w:type="pct"/>
            <w:tcBorders>
              <w:top w:val="single" w:sz="4" w:space="0" w:color="auto"/>
              <w:left w:val="single" w:sz="4" w:space="0" w:color="auto"/>
              <w:bottom w:val="single" w:sz="4" w:space="0" w:color="auto"/>
              <w:right w:val="single" w:sz="4" w:space="0" w:color="auto"/>
            </w:tcBorders>
            <w:vAlign w:val="center"/>
            <w:hideMark/>
          </w:tcPr>
          <w:p w14:paraId="34857C76" w14:textId="77777777" w:rsidR="00D16486" w:rsidRPr="00721243" w:rsidRDefault="00D16486" w:rsidP="00367D24">
            <w:pPr>
              <w:numPr>
                <w:ilvl w:val="0"/>
                <w:numId w:val="12"/>
              </w:numPr>
              <w:ind w:left="458" w:right="39" w:hanging="458"/>
              <w:rPr>
                <w:rFonts w:cs="Arial"/>
                <w:color w:val="000000"/>
                <w:sz w:val="16"/>
                <w:szCs w:val="16"/>
              </w:rPr>
            </w:pPr>
            <w:r w:rsidRPr="00721243">
              <w:rPr>
                <w:rFonts w:cs="Arial"/>
                <w:sz w:val="16"/>
                <w:szCs w:val="16"/>
              </w:rPr>
              <w:t xml:space="preserve">Raščišćavanje i uklanjanje vegetacije će biti svedeno na minimum koji je neophodan za izvođenje radova. </w:t>
            </w:r>
          </w:p>
          <w:p w14:paraId="00047BE9" w14:textId="77777777" w:rsidR="00D16486" w:rsidRPr="00721243" w:rsidRDefault="00D16486" w:rsidP="00367D24">
            <w:pPr>
              <w:numPr>
                <w:ilvl w:val="0"/>
                <w:numId w:val="12"/>
              </w:numPr>
              <w:ind w:left="458" w:right="39" w:hanging="458"/>
              <w:rPr>
                <w:rFonts w:cs="Arial"/>
                <w:color w:val="000000"/>
                <w:sz w:val="16"/>
                <w:szCs w:val="16"/>
              </w:rPr>
            </w:pPr>
            <w:r w:rsidRPr="00721243">
              <w:rPr>
                <w:color w:val="000000"/>
                <w:sz w:val="16"/>
                <w:szCs w:val="16"/>
              </w:rPr>
              <w:t xml:space="preserve">Neće se izvoditi radovi na priobalnim područjima rijeke Morače. </w:t>
            </w:r>
          </w:p>
          <w:p w14:paraId="47124BBC" w14:textId="77777777" w:rsidR="00D16486" w:rsidRPr="00721243" w:rsidRDefault="00D16486" w:rsidP="00367D24">
            <w:pPr>
              <w:numPr>
                <w:ilvl w:val="0"/>
                <w:numId w:val="12"/>
              </w:numPr>
              <w:ind w:left="458" w:right="39" w:hanging="458"/>
              <w:rPr>
                <w:rFonts w:cs="Arial"/>
                <w:color w:val="000000"/>
                <w:sz w:val="16"/>
                <w:szCs w:val="16"/>
              </w:rPr>
            </w:pPr>
            <w:r w:rsidRPr="00721243">
              <w:rPr>
                <w:rFonts w:cs="Arial"/>
                <w:color w:val="000000"/>
                <w:sz w:val="16"/>
                <w:szCs w:val="16"/>
              </w:rPr>
              <w:t>Pravilno sprovođenje mjera sanacije shodno projektnoj dokumentaciji, koje predviđaju kompletnu izolaciju deponovanog materijala hidroizolacionim i na kraju završnim slojem (humusom), a sve u cilju obnavljanja flore i faune na predmetnoj lokaciji.</w:t>
            </w:r>
          </w:p>
          <w:p w14:paraId="23F04254" w14:textId="77777777" w:rsidR="00D16486" w:rsidRPr="00721243" w:rsidRDefault="00D16486" w:rsidP="00367D24">
            <w:pPr>
              <w:numPr>
                <w:ilvl w:val="0"/>
                <w:numId w:val="12"/>
              </w:numPr>
              <w:ind w:left="458" w:right="39" w:hanging="458"/>
              <w:rPr>
                <w:rFonts w:cs="Arial"/>
                <w:color w:val="000000"/>
                <w:sz w:val="16"/>
                <w:szCs w:val="16"/>
              </w:rPr>
            </w:pPr>
            <w:r w:rsidRPr="00721243">
              <w:rPr>
                <w:rFonts w:cs="Arial"/>
                <w:color w:val="000000"/>
                <w:sz w:val="16"/>
                <w:szCs w:val="16"/>
              </w:rPr>
              <w:t>Izvršiti trajno pokrivanje odrezanih dijelova tijela deponije zaštitnom folijom s ciljem sprječavanja ispiranja zagađene labave mase prema okolnim staništima.</w:t>
            </w:r>
          </w:p>
          <w:p w14:paraId="532D640F" w14:textId="77777777" w:rsidR="00D16486" w:rsidRPr="00721243" w:rsidRDefault="00D16486" w:rsidP="00367D24">
            <w:pPr>
              <w:numPr>
                <w:ilvl w:val="0"/>
                <w:numId w:val="12"/>
              </w:numPr>
              <w:ind w:left="458" w:right="39" w:hanging="458"/>
              <w:rPr>
                <w:rFonts w:cs="Arial"/>
                <w:color w:val="000000"/>
                <w:sz w:val="16"/>
                <w:szCs w:val="16"/>
              </w:rPr>
            </w:pPr>
            <w:r w:rsidRPr="00721243">
              <w:rPr>
                <w:rFonts w:cs="Arial"/>
                <w:color w:val="000000"/>
                <w:sz w:val="16"/>
                <w:szCs w:val="16"/>
              </w:rPr>
              <w:t>Obnova lokacije autohtonim biljkama.</w:t>
            </w:r>
          </w:p>
          <w:p w14:paraId="0F648199" w14:textId="1B487EF4" w:rsidR="00D16486" w:rsidRPr="00721243" w:rsidRDefault="000E1ABC" w:rsidP="00367D24">
            <w:pPr>
              <w:numPr>
                <w:ilvl w:val="0"/>
                <w:numId w:val="12"/>
              </w:numPr>
              <w:ind w:left="458" w:right="39" w:hanging="458"/>
              <w:rPr>
                <w:rFonts w:cs="Arial"/>
                <w:color w:val="000000"/>
                <w:sz w:val="16"/>
                <w:szCs w:val="16"/>
              </w:rPr>
            </w:pPr>
            <w:r w:rsidRPr="00721243">
              <w:rPr>
                <w:rFonts w:cs="Arial"/>
                <w:color w:val="000000"/>
                <w:sz w:val="16"/>
                <w:szCs w:val="16"/>
              </w:rPr>
              <w:t>Usp</w:t>
            </w:r>
            <w:r w:rsidR="00D16486" w:rsidRPr="00721243">
              <w:rPr>
                <w:rFonts w:cs="Arial"/>
                <w:color w:val="000000"/>
                <w:sz w:val="16"/>
                <w:szCs w:val="16"/>
              </w:rPr>
              <w:t>ostaviti utvrđena pravila za radnike o zabrani paljenja vatre, skupljanja ptičjih jaja, uznemiravanja i lova na divlje životinje i ptice, uništavanja cvjetnih vrsta i sl.</w:t>
            </w:r>
          </w:p>
          <w:p w14:paraId="1DCC7E82" w14:textId="28806D58" w:rsidR="00D16486" w:rsidRPr="00721243" w:rsidRDefault="00D16486" w:rsidP="00367D24">
            <w:pPr>
              <w:numPr>
                <w:ilvl w:val="0"/>
                <w:numId w:val="12"/>
              </w:numPr>
              <w:ind w:left="458" w:right="39" w:hanging="458"/>
              <w:rPr>
                <w:rFonts w:cs="Arial"/>
                <w:color w:val="000000"/>
                <w:sz w:val="16"/>
                <w:szCs w:val="16"/>
              </w:rPr>
            </w:pPr>
            <w:r w:rsidRPr="00721243">
              <w:rPr>
                <w:rFonts w:cs="Arial"/>
                <w:color w:val="000000"/>
                <w:sz w:val="16"/>
                <w:szCs w:val="16"/>
              </w:rPr>
              <w:t>Raznošenje otpada vjetrom, u</w:t>
            </w:r>
            <w:r w:rsidR="000755E9" w:rsidRPr="00721243">
              <w:rPr>
                <w:rFonts w:cs="Arial"/>
                <w:color w:val="000000"/>
                <w:sz w:val="16"/>
                <w:szCs w:val="16"/>
              </w:rPr>
              <w:t>nutar</w:t>
            </w:r>
            <w:r w:rsidRPr="00721243">
              <w:rPr>
                <w:rFonts w:cs="Arial"/>
                <w:color w:val="000000"/>
                <w:sz w:val="16"/>
                <w:szCs w:val="16"/>
              </w:rPr>
              <w:t xml:space="preserve"> i van projektne oblasti, </w:t>
            </w:r>
            <w:r w:rsidR="000755E9" w:rsidRPr="00721243">
              <w:rPr>
                <w:rFonts w:cs="Arial"/>
                <w:color w:val="000000"/>
                <w:sz w:val="16"/>
                <w:szCs w:val="16"/>
              </w:rPr>
              <w:t>biće</w:t>
            </w:r>
            <w:r w:rsidRPr="00721243">
              <w:rPr>
                <w:rFonts w:cs="Arial"/>
                <w:color w:val="000000"/>
                <w:sz w:val="16"/>
                <w:szCs w:val="16"/>
              </w:rPr>
              <w:t xml:space="preserve"> spriječeno sakupljanjem i privremenim odlaganjem otpada na definisanim lokacijama.</w:t>
            </w:r>
          </w:p>
          <w:p w14:paraId="491E1658" w14:textId="77777777" w:rsidR="00D16486" w:rsidRPr="00721243" w:rsidRDefault="00D16486" w:rsidP="00367D24">
            <w:pPr>
              <w:numPr>
                <w:ilvl w:val="0"/>
                <w:numId w:val="12"/>
              </w:numPr>
              <w:ind w:left="458" w:right="39" w:hanging="458"/>
              <w:rPr>
                <w:rFonts w:cs="Arial"/>
                <w:color w:val="000000"/>
                <w:sz w:val="16"/>
                <w:szCs w:val="16"/>
              </w:rPr>
            </w:pPr>
            <w:r w:rsidRPr="00721243">
              <w:rPr>
                <w:rFonts w:cs="Arial"/>
                <w:color w:val="000000"/>
                <w:sz w:val="16"/>
                <w:szCs w:val="16"/>
              </w:rPr>
              <w:t>Ograničiti brzinu vozila kako bi se spriječilo ugrožavanje životinja. Ne graditi pristupne puteve, osim ako ih ne odobri nadležni organ.</w:t>
            </w:r>
          </w:p>
          <w:p w14:paraId="224C14FF" w14:textId="77777777" w:rsidR="00D16486" w:rsidRPr="00721243" w:rsidRDefault="00D16486" w:rsidP="00367D24">
            <w:pPr>
              <w:numPr>
                <w:ilvl w:val="0"/>
                <w:numId w:val="12"/>
              </w:numPr>
              <w:ind w:left="458" w:right="39" w:hanging="458"/>
              <w:rPr>
                <w:rFonts w:cs="Arial"/>
                <w:color w:val="000000"/>
                <w:sz w:val="16"/>
                <w:szCs w:val="16"/>
              </w:rPr>
            </w:pPr>
            <w:r w:rsidRPr="00721243">
              <w:rPr>
                <w:rFonts w:cs="Arial"/>
                <w:color w:val="000000"/>
                <w:sz w:val="16"/>
                <w:szCs w:val="16"/>
              </w:rPr>
              <w:t>Spaljivanje ili zakopavanje otpada na bilo koji način na lokaciji i/ili odlaganje otpada na obližnje puteve ili vodne resurse će biti apsolutno zabranjeno.</w:t>
            </w:r>
          </w:p>
        </w:tc>
        <w:tc>
          <w:tcPr>
            <w:tcW w:w="508" w:type="pct"/>
            <w:tcBorders>
              <w:top w:val="single" w:sz="4" w:space="0" w:color="auto"/>
              <w:left w:val="single" w:sz="4" w:space="0" w:color="auto"/>
              <w:bottom w:val="single" w:sz="4" w:space="0" w:color="auto"/>
              <w:right w:val="single" w:sz="4" w:space="0" w:color="auto"/>
            </w:tcBorders>
            <w:vAlign w:val="center"/>
          </w:tcPr>
          <w:p w14:paraId="5BCE4B1C" w14:textId="77777777" w:rsidR="00D16486" w:rsidRPr="00721243" w:rsidRDefault="00D16486" w:rsidP="00A212A9">
            <w:pPr>
              <w:ind w:right="10" w:firstLine="87"/>
              <w:jc w:val="center"/>
              <w:rPr>
                <w:rFonts w:cs="Arial"/>
                <w:sz w:val="16"/>
                <w:szCs w:val="16"/>
              </w:rPr>
            </w:pPr>
            <w:r w:rsidRPr="00721243">
              <w:rPr>
                <w:rFonts w:cs="Arial"/>
                <w:color w:val="000000"/>
                <w:sz w:val="16"/>
                <w:szCs w:val="16"/>
              </w:rPr>
              <w:t>Nizak</w:t>
            </w:r>
          </w:p>
        </w:tc>
        <w:tc>
          <w:tcPr>
            <w:tcW w:w="443" w:type="pct"/>
            <w:tcBorders>
              <w:top w:val="single" w:sz="4" w:space="0" w:color="auto"/>
              <w:left w:val="single" w:sz="4" w:space="0" w:color="auto"/>
              <w:bottom w:val="single" w:sz="4" w:space="0" w:color="auto"/>
              <w:right w:val="single" w:sz="4" w:space="0" w:color="auto"/>
            </w:tcBorders>
            <w:vAlign w:val="center"/>
            <w:hideMark/>
          </w:tcPr>
          <w:p w14:paraId="14244E29" w14:textId="77777777" w:rsidR="00D16486" w:rsidRPr="00721243" w:rsidRDefault="00D16486" w:rsidP="00A212A9">
            <w:pPr>
              <w:contextualSpacing/>
              <w:jc w:val="center"/>
              <w:rPr>
                <w:rFonts w:cs="Arial"/>
                <w:color w:val="000000"/>
                <w:sz w:val="16"/>
                <w:szCs w:val="16"/>
              </w:rPr>
            </w:pPr>
            <w:r w:rsidRPr="00721243">
              <w:rPr>
                <w:rFonts w:cs="Arial"/>
                <w:color w:val="000000"/>
                <w:sz w:val="16"/>
                <w:szCs w:val="16"/>
              </w:rPr>
              <w:t>Uključeno u cijenu izgradnje</w:t>
            </w:r>
          </w:p>
        </w:tc>
        <w:tc>
          <w:tcPr>
            <w:tcW w:w="444" w:type="pct"/>
            <w:tcBorders>
              <w:top w:val="single" w:sz="4" w:space="0" w:color="auto"/>
              <w:left w:val="single" w:sz="4" w:space="0" w:color="auto"/>
              <w:bottom w:val="single" w:sz="4" w:space="0" w:color="auto"/>
              <w:right w:val="single" w:sz="4" w:space="0" w:color="auto"/>
            </w:tcBorders>
            <w:vAlign w:val="center"/>
            <w:hideMark/>
          </w:tcPr>
          <w:p w14:paraId="4FD73E54" w14:textId="77777777" w:rsidR="00D16486" w:rsidRPr="00721243" w:rsidRDefault="00D16486" w:rsidP="00A212A9">
            <w:pPr>
              <w:contextualSpacing/>
              <w:jc w:val="center"/>
              <w:rPr>
                <w:rFonts w:cs="Arial"/>
                <w:color w:val="000000"/>
                <w:sz w:val="16"/>
                <w:szCs w:val="16"/>
              </w:rPr>
            </w:pPr>
            <w:r w:rsidRPr="00721243">
              <w:rPr>
                <w:rFonts w:cs="Arial"/>
                <w:color w:val="000000"/>
                <w:sz w:val="16"/>
                <w:szCs w:val="16"/>
              </w:rPr>
              <w:t xml:space="preserve">Izvođač radova </w:t>
            </w:r>
          </w:p>
          <w:p w14:paraId="0F7F08A4" w14:textId="77777777" w:rsidR="00D16486" w:rsidRPr="00721243" w:rsidRDefault="00D16486" w:rsidP="00A212A9">
            <w:pPr>
              <w:contextualSpacing/>
              <w:jc w:val="center"/>
              <w:rPr>
                <w:rFonts w:cs="Arial"/>
                <w:color w:val="000000"/>
                <w:sz w:val="16"/>
                <w:szCs w:val="16"/>
              </w:rPr>
            </w:pPr>
          </w:p>
          <w:p w14:paraId="177B332D" w14:textId="77777777" w:rsidR="00D16486" w:rsidRPr="00721243" w:rsidRDefault="00D16486" w:rsidP="00A212A9">
            <w:pPr>
              <w:contextualSpacing/>
              <w:jc w:val="center"/>
              <w:rPr>
                <w:rFonts w:cs="Arial"/>
                <w:color w:val="000000"/>
                <w:sz w:val="16"/>
                <w:szCs w:val="16"/>
              </w:rPr>
            </w:pPr>
            <w:r w:rsidRPr="00721243">
              <w:rPr>
                <w:rFonts w:cs="Arial"/>
                <w:color w:val="000000"/>
                <w:sz w:val="16"/>
                <w:szCs w:val="16"/>
              </w:rPr>
              <w:t>Klijent</w:t>
            </w:r>
          </w:p>
        </w:tc>
      </w:tr>
      <w:tr w:rsidR="00D16486" w:rsidRPr="00721243" w14:paraId="2E475207" w14:textId="77777777" w:rsidTr="00A212A9">
        <w:trPr>
          <w:trHeight w:val="284"/>
        </w:trPr>
        <w:tc>
          <w:tcPr>
            <w:tcW w:w="5000" w:type="pct"/>
            <w:gridSpan w:val="6"/>
            <w:tcBorders>
              <w:top w:val="single" w:sz="4" w:space="0" w:color="auto"/>
              <w:left w:val="single" w:sz="4" w:space="0" w:color="auto"/>
              <w:bottom w:val="single" w:sz="4" w:space="0" w:color="auto"/>
              <w:right w:val="single" w:sz="4" w:space="0" w:color="auto"/>
            </w:tcBorders>
            <w:shd w:val="clear" w:color="auto" w:fill="D9D9D9"/>
            <w:vAlign w:val="center"/>
          </w:tcPr>
          <w:p w14:paraId="49DC94DA" w14:textId="77777777" w:rsidR="00D16486" w:rsidRPr="00721243" w:rsidRDefault="00D16486" w:rsidP="00A212A9">
            <w:pPr>
              <w:jc w:val="left"/>
              <w:rPr>
                <w:rFonts w:cs="Arial"/>
                <w:b/>
                <w:bCs/>
                <w:sz w:val="16"/>
                <w:szCs w:val="16"/>
              </w:rPr>
            </w:pPr>
            <w:r w:rsidRPr="00721243">
              <w:rPr>
                <w:rFonts w:cs="Arial"/>
                <w:b/>
                <w:bCs/>
                <w:sz w:val="16"/>
                <w:szCs w:val="16"/>
              </w:rPr>
              <w:t>Društveno okruženje</w:t>
            </w:r>
          </w:p>
        </w:tc>
      </w:tr>
      <w:tr w:rsidR="00D16486" w:rsidRPr="00721243" w14:paraId="37990D79" w14:textId="77777777" w:rsidTr="00A212A9">
        <w:trPr>
          <w:trHeight w:val="284"/>
        </w:trPr>
        <w:tc>
          <w:tcPr>
            <w:tcW w:w="539"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0122A06D" w14:textId="77777777" w:rsidR="00D16486" w:rsidRPr="00721243" w:rsidRDefault="00D16486" w:rsidP="00A212A9">
            <w:pPr>
              <w:contextualSpacing/>
              <w:jc w:val="center"/>
              <w:rPr>
                <w:rFonts w:cs="Arial"/>
                <w:b/>
                <w:color w:val="000000"/>
                <w:sz w:val="16"/>
                <w:szCs w:val="16"/>
              </w:rPr>
            </w:pPr>
            <w:r w:rsidRPr="00721243">
              <w:rPr>
                <w:rFonts w:cs="Arial"/>
                <w:b/>
                <w:color w:val="000000"/>
                <w:sz w:val="16"/>
                <w:szCs w:val="16"/>
              </w:rPr>
              <w:t>Zdravlje i bezbjednost zajednice</w:t>
            </w:r>
          </w:p>
        </w:tc>
        <w:tc>
          <w:tcPr>
            <w:tcW w:w="578" w:type="pct"/>
            <w:tcBorders>
              <w:top w:val="single" w:sz="4" w:space="0" w:color="auto"/>
              <w:left w:val="single" w:sz="4" w:space="0" w:color="auto"/>
              <w:bottom w:val="single" w:sz="4" w:space="0" w:color="auto"/>
              <w:right w:val="single" w:sz="4" w:space="0" w:color="auto"/>
            </w:tcBorders>
            <w:vAlign w:val="center"/>
          </w:tcPr>
          <w:p w14:paraId="28712CD2" w14:textId="77777777" w:rsidR="00D16486" w:rsidRPr="00721243" w:rsidRDefault="00D16486" w:rsidP="00A212A9">
            <w:pPr>
              <w:ind w:right="39"/>
              <w:contextualSpacing/>
              <w:jc w:val="center"/>
              <w:rPr>
                <w:rFonts w:eastAsia="Calibri" w:cs="Arial"/>
                <w:bCs/>
                <w:color w:val="000000"/>
                <w:sz w:val="16"/>
                <w:szCs w:val="16"/>
              </w:rPr>
            </w:pPr>
            <w:r w:rsidRPr="00721243">
              <w:rPr>
                <w:rFonts w:eastAsia="Calibri" w:cs="Arial"/>
                <w:bCs/>
                <w:color w:val="000000"/>
                <w:sz w:val="16"/>
                <w:szCs w:val="16"/>
              </w:rPr>
              <w:t>Nizak</w:t>
            </w:r>
          </w:p>
        </w:tc>
        <w:tc>
          <w:tcPr>
            <w:tcW w:w="2488" w:type="pct"/>
            <w:tcBorders>
              <w:top w:val="single" w:sz="4" w:space="0" w:color="auto"/>
              <w:left w:val="single" w:sz="4" w:space="0" w:color="auto"/>
              <w:bottom w:val="single" w:sz="4" w:space="0" w:color="auto"/>
              <w:right w:val="single" w:sz="4" w:space="0" w:color="auto"/>
            </w:tcBorders>
            <w:vAlign w:val="center"/>
            <w:hideMark/>
          </w:tcPr>
          <w:p w14:paraId="18D1491D" w14:textId="77777777" w:rsidR="00D16486" w:rsidRPr="00721243" w:rsidRDefault="00D16486" w:rsidP="00367D24">
            <w:pPr>
              <w:numPr>
                <w:ilvl w:val="0"/>
                <w:numId w:val="21"/>
              </w:numPr>
              <w:ind w:left="425" w:right="39" w:hanging="425"/>
              <w:contextualSpacing/>
              <w:rPr>
                <w:rFonts w:eastAsia="Calibri" w:cs="Arial"/>
                <w:bCs/>
                <w:color w:val="000000"/>
                <w:sz w:val="16"/>
                <w:szCs w:val="16"/>
              </w:rPr>
            </w:pPr>
            <w:r w:rsidRPr="00721243">
              <w:rPr>
                <w:rFonts w:eastAsia="Calibri" w:cs="Arial"/>
                <w:bCs/>
                <w:color w:val="000000"/>
                <w:sz w:val="16"/>
                <w:szCs w:val="16"/>
              </w:rPr>
              <w:t>Izvođač radova će pripremiti i implementirati Plan upravljanja azbestom i zaposliti stručno lice na određeno vrijeme.</w:t>
            </w:r>
          </w:p>
          <w:p w14:paraId="2FEE8DD4" w14:textId="77777777" w:rsidR="00D16486" w:rsidRPr="00721243" w:rsidRDefault="00D16486" w:rsidP="00367D24">
            <w:pPr>
              <w:numPr>
                <w:ilvl w:val="0"/>
                <w:numId w:val="21"/>
              </w:numPr>
              <w:ind w:left="425" w:right="39" w:hanging="425"/>
              <w:contextualSpacing/>
              <w:rPr>
                <w:rFonts w:eastAsia="Calibri" w:cs="Arial"/>
                <w:bCs/>
                <w:color w:val="000000"/>
                <w:sz w:val="16"/>
                <w:szCs w:val="16"/>
              </w:rPr>
            </w:pPr>
            <w:r w:rsidRPr="00721243">
              <w:rPr>
                <w:rFonts w:eastAsia="Calibri" w:cs="Arial"/>
                <w:bCs/>
                <w:color w:val="000000"/>
                <w:sz w:val="16"/>
                <w:szCs w:val="16"/>
              </w:rPr>
              <w:t>Izvođač radova će pripremiti i implementirati Plan upravljanja saobraćajem sa ciljem upravljanja rizicima vezanim za saobraćaj.</w:t>
            </w:r>
          </w:p>
          <w:p w14:paraId="6DC3C741" w14:textId="77777777" w:rsidR="00D16486" w:rsidRPr="00721243" w:rsidRDefault="00D16486" w:rsidP="00367D24">
            <w:pPr>
              <w:numPr>
                <w:ilvl w:val="0"/>
                <w:numId w:val="21"/>
              </w:numPr>
              <w:ind w:left="425" w:right="39" w:hanging="425"/>
              <w:contextualSpacing/>
              <w:rPr>
                <w:rFonts w:eastAsia="Calibri" w:cs="Arial"/>
                <w:bCs/>
                <w:color w:val="000000"/>
                <w:sz w:val="16"/>
                <w:szCs w:val="16"/>
              </w:rPr>
            </w:pPr>
            <w:r w:rsidRPr="00721243">
              <w:rPr>
                <w:rFonts w:eastAsia="Calibri" w:cs="Arial"/>
                <w:bCs/>
                <w:color w:val="000000"/>
                <w:sz w:val="16"/>
                <w:szCs w:val="16"/>
              </w:rPr>
              <w:t>Plan reagovanja u vanrednim situacijama, koji će biti pripremljen od strane Izvođača radova, pokrivaće zdravstvene i bezbjednosne aspekte zajednice. Takođe, Plan će definisati i način komunikacije sa zainteresovanim stranama u slučaju vanrednih situacija.</w:t>
            </w:r>
          </w:p>
        </w:tc>
        <w:tc>
          <w:tcPr>
            <w:tcW w:w="508" w:type="pct"/>
            <w:tcBorders>
              <w:top w:val="single" w:sz="4" w:space="0" w:color="auto"/>
              <w:left w:val="single" w:sz="4" w:space="0" w:color="auto"/>
              <w:bottom w:val="single" w:sz="4" w:space="0" w:color="auto"/>
              <w:right w:val="single" w:sz="4" w:space="0" w:color="auto"/>
            </w:tcBorders>
            <w:vAlign w:val="center"/>
          </w:tcPr>
          <w:p w14:paraId="0AC00AE1" w14:textId="77777777" w:rsidR="00D16486" w:rsidRPr="00721243" w:rsidRDefault="00D16486" w:rsidP="00A212A9">
            <w:pPr>
              <w:ind w:right="10" w:firstLine="87"/>
              <w:jc w:val="center"/>
              <w:rPr>
                <w:rFonts w:cs="Arial"/>
                <w:sz w:val="16"/>
                <w:szCs w:val="16"/>
              </w:rPr>
            </w:pPr>
            <w:r w:rsidRPr="00721243">
              <w:rPr>
                <w:rFonts w:cs="Arial"/>
                <w:sz w:val="16"/>
                <w:szCs w:val="16"/>
              </w:rPr>
              <w:t>Zanemarljiv</w:t>
            </w:r>
          </w:p>
        </w:tc>
        <w:tc>
          <w:tcPr>
            <w:tcW w:w="443" w:type="pct"/>
            <w:tcBorders>
              <w:top w:val="single" w:sz="4" w:space="0" w:color="auto"/>
              <w:left w:val="single" w:sz="4" w:space="0" w:color="auto"/>
              <w:bottom w:val="single" w:sz="4" w:space="0" w:color="auto"/>
              <w:right w:val="single" w:sz="4" w:space="0" w:color="auto"/>
            </w:tcBorders>
            <w:vAlign w:val="center"/>
          </w:tcPr>
          <w:p w14:paraId="046E1828" w14:textId="77777777" w:rsidR="00D16486" w:rsidRPr="00721243" w:rsidRDefault="00D16486" w:rsidP="00A212A9">
            <w:pPr>
              <w:contextualSpacing/>
              <w:jc w:val="center"/>
              <w:rPr>
                <w:rFonts w:cs="Arial"/>
                <w:color w:val="000000"/>
                <w:sz w:val="16"/>
                <w:szCs w:val="16"/>
              </w:rPr>
            </w:pPr>
            <w:r w:rsidRPr="00721243">
              <w:rPr>
                <w:rFonts w:cs="Arial"/>
                <w:color w:val="000000"/>
                <w:sz w:val="16"/>
                <w:szCs w:val="16"/>
              </w:rPr>
              <w:t>Uključeno u cijenu izgradnje</w:t>
            </w:r>
          </w:p>
        </w:tc>
        <w:tc>
          <w:tcPr>
            <w:tcW w:w="444" w:type="pct"/>
            <w:tcBorders>
              <w:top w:val="single" w:sz="4" w:space="0" w:color="auto"/>
              <w:left w:val="single" w:sz="4" w:space="0" w:color="auto"/>
              <w:bottom w:val="single" w:sz="4" w:space="0" w:color="auto"/>
              <w:right w:val="single" w:sz="4" w:space="0" w:color="auto"/>
            </w:tcBorders>
            <w:vAlign w:val="center"/>
          </w:tcPr>
          <w:p w14:paraId="0EA175C6" w14:textId="77777777" w:rsidR="00D16486" w:rsidRPr="00721243" w:rsidRDefault="00D16486" w:rsidP="00A212A9">
            <w:pPr>
              <w:contextualSpacing/>
              <w:jc w:val="center"/>
              <w:rPr>
                <w:rFonts w:cs="Arial"/>
                <w:color w:val="000000"/>
                <w:sz w:val="16"/>
                <w:szCs w:val="16"/>
              </w:rPr>
            </w:pPr>
            <w:r w:rsidRPr="00721243">
              <w:rPr>
                <w:rFonts w:cs="Arial"/>
                <w:color w:val="000000"/>
                <w:sz w:val="16"/>
                <w:szCs w:val="16"/>
              </w:rPr>
              <w:t>Izvođač radova</w:t>
            </w:r>
          </w:p>
          <w:p w14:paraId="632FEC18" w14:textId="77777777" w:rsidR="00D16486" w:rsidRPr="00721243" w:rsidRDefault="00D16486" w:rsidP="00A212A9">
            <w:pPr>
              <w:contextualSpacing/>
              <w:jc w:val="center"/>
              <w:rPr>
                <w:rFonts w:cs="Arial"/>
                <w:color w:val="000000"/>
                <w:sz w:val="16"/>
                <w:szCs w:val="16"/>
              </w:rPr>
            </w:pPr>
          </w:p>
          <w:p w14:paraId="40813347" w14:textId="77777777" w:rsidR="00D16486" w:rsidRPr="00721243" w:rsidRDefault="00D16486" w:rsidP="00A212A9">
            <w:pPr>
              <w:contextualSpacing/>
              <w:jc w:val="center"/>
              <w:rPr>
                <w:rFonts w:cs="Arial"/>
                <w:color w:val="000000"/>
                <w:sz w:val="16"/>
                <w:szCs w:val="16"/>
              </w:rPr>
            </w:pPr>
            <w:r w:rsidRPr="00721243">
              <w:rPr>
                <w:rFonts w:cs="Arial"/>
                <w:color w:val="000000"/>
                <w:sz w:val="16"/>
                <w:szCs w:val="16"/>
              </w:rPr>
              <w:t>Klijent</w:t>
            </w:r>
          </w:p>
        </w:tc>
      </w:tr>
      <w:tr w:rsidR="00D16486" w:rsidRPr="00721243" w14:paraId="31EC17A7" w14:textId="77777777" w:rsidTr="00A212A9">
        <w:trPr>
          <w:trHeight w:val="284"/>
        </w:trPr>
        <w:tc>
          <w:tcPr>
            <w:tcW w:w="539"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05A6BD44" w14:textId="77777777" w:rsidR="00D16486" w:rsidRPr="00721243" w:rsidRDefault="00D16486" w:rsidP="00A212A9">
            <w:pPr>
              <w:contextualSpacing/>
              <w:jc w:val="center"/>
              <w:rPr>
                <w:rFonts w:cs="Arial"/>
                <w:b/>
                <w:color w:val="000000"/>
                <w:sz w:val="16"/>
                <w:szCs w:val="16"/>
              </w:rPr>
            </w:pPr>
            <w:r w:rsidRPr="00721243">
              <w:rPr>
                <w:rFonts w:cs="Arial"/>
                <w:b/>
                <w:color w:val="000000"/>
                <w:sz w:val="16"/>
                <w:szCs w:val="16"/>
              </w:rPr>
              <w:t>Socijalna pitanja</w:t>
            </w:r>
          </w:p>
        </w:tc>
        <w:tc>
          <w:tcPr>
            <w:tcW w:w="578" w:type="pct"/>
            <w:tcBorders>
              <w:top w:val="single" w:sz="4" w:space="0" w:color="auto"/>
              <w:left w:val="single" w:sz="4" w:space="0" w:color="auto"/>
              <w:bottom w:val="single" w:sz="4" w:space="0" w:color="auto"/>
              <w:right w:val="single" w:sz="4" w:space="0" w:color="auto"/>
            </w:tcBorders>
            <w:vAlign w:val="center"/>
          </w:tcPr>
          <w:p w14:paraId="68B7992A" w14:textId="77777777" w:rsidR="00D16486" w:rsidRPr="00721243" w:rsidRDefault="00D16486" w:rsidP="00A212A9">
            <w:pPr>
              <w:ind w:right="39"/>
              <w:contextualSpacing/>
              <w:jc w:val="center"/>
              <w:rPr>
                <w:rFonts w:eastAsia="Calibri" w:cs="Arial"/>
                <w:bCs/>
                <w:color w:val="000000"/>
                <w:sz w:val="16"/>
                <w:szCs w:val="16"/>
              </w:rPr>
            </w:pPr>
            <w:r w:rsidRPr="00721243">
              <w:rPr>
                <w:rFonts w:eastAsia="Calibri" w:cs="Arial"/>
                <w:bCs/>
                <w:color w:val="000000"/>
                <w:sz w:val="16"/>
                <w:szCs w:val="16"/>
              </w:rPr>
              <w:t>Nizak</w:t>
            </w:r>
          </w:p>
        </w:tc>
        <w:tc>
          <w:tcPr>
            <w:tcW w:w="2488" w:type="pct"/>
            <w:tcBorders>
              <w:top w:val="single" w:sz="4" w:space="0" w:color="auto"/>
              <w:left w:val="single" w:sz="4" w:space="0" w:color="auto"/>
              <w:bottom w:val="single" w:sz="4" w:space="0" w:color="auto"/>
              <w:right w:val="single" w:sz="4" w:space="0" w:color="auto"/>
            </w:tcBorders>
            <w:vAlign w:val="center"/>
            <w:hideMark/>
          </w:tcPr>
          <w:p w14:paraId="667BDAB0" w14:textId="6C9CA0EA" w:rsidR="00D16486" w:rsidRPr="00721243" w:rsidRDefault="00D16486" w:rsidP="00367D24">
            <w:pPr>
              <w:numPr>
                <w:ilvl w:val="0"/>
                <w:numId w:val="12"/>
              </w:numPr>
              <w:ind w:left="360" w:right="39"/>
              <w:contextualSpacing/>
              <w:rPr>
                <w:rFonts w:eastAsia="Calibri" w:cs="Arial"/>
                <w:bCs/>
                <w:color w:val="000000"/>
                <w:sz w:val="16"/>
                <w:szCs w:val="16"/>
              </w:rPr>
            </w:pPr>
            <w:r w:rsidRPr="00721243">
              <w:rPr>
                <w:rFonts w:eastAsia="Calibri" w:cs="Arial"/>
                <w:bCs/>
                <w:color w:val="000000"/>
                <w:sz w:val="16"/>
                <w:szCs w:val="16"/>
              </w:rPr>
              <w:t>Ogranič</w:t>
            </w:r>
            <w:r w:rsidR="00E11626" w:rsidRPr="00721243">
              <w:rPr>
                <w:rFonts w:eastAsia="Calibri" w:cs="Arial"/>
                <w:bCs/>
                <w:color w:val="000000"/>
                <w:sz w:val="16"/>
                <w:szCs w:val="16"/>
              </w:rPr>
              <w:t>iti</w:t>
            </w:r>
            <w:r w:rsidRPr="00721243">
              <w:rPr>
                <w:rFonts w:eastAsia="Calibri" w:cs="Arial"/>
                <w:bCs/>
                <w:color w:val="000000"/>
                <w:sz w:val="16"/>
                <w:szCs w:val="16"/>
              </w:rPr>
              <w:t xml:space="preserve"> radno vrijeme (07:00-19:00) kako bi se izbjeglo uznemiravanje stanovništva koje živi u blizini.</w:t>
            </w:r>
          </w:p>
          <w:p w14:paraId="38818A7F" w14:textId="77777777" w:rsidR="00D16486" w:rsidRPr="00721243" w:rsidRDefault="00D16486" w:rsidP="00367D24">
            <w:pPr>
              <w:numPr>
                <w:ilvl w:val="0"/>
                <w:numId w:val="12"/>
              </w:numPr>
              <w:ind w:left="360" w:right="39"/>
              <w:contextualSpacing/>
              <w:rPr>
                <w:rFonts w:eastAsia="Calibri" w:cs="Arial"/>
                <w:bCs/>
                <w:color w:val="000000"/>
                <w:sz w:val="16"/>
                <w:szCs w:val="16"/>
              </w:rPr>
            </w:pPr>
            <w:r w:rsidRPr="00721243">
              <w:rPr>
                <w:rFonts w:eastAsia="Calibri" w:cs="Arial"/>
                <w:bCs/>
                <w:color w:val="000000"/>
                <w:sz w:val="16"/>
                <w:szCs w:val="16"/>
              </w:rPr>
              <w:t>Iskop i slične radove ne treba izvoditi za vrijeme jakog vjetra kako bi se izbjegla emisija i širenje prašine.</w:t>
            </w:r>
          </w:p>
          <w:p w14:paraId="5CAB0DF1" w14:textId="77777777" w:rsidR="00D16486" w:rsidRPr="00721243" w:rsidRDefault="00D16486" w:rsidP="00367D24">
            <w:pPr>
              <w:numPr>
                <w:ilvl w:val="0"/>
                <w:numId w:val="12"/>
              </w:numPr>
              <w:ind w:left="360" w:right="39"/>
              <w:contextualSpacing/>
              <w:rPr>
                <w:rFonts w:eastAsia="Calibri" w:cs="Arial"/>
                <w:bCs/>
                <w:color w:val="000000"/>
                <w:sz w:val="16"/>
                <w:szCs w:val="16"/>
              </w:rPr>
            </w:pPr>
            <w:r w:rsidRPr="00721243">
              <w:rPr>
                <w:rFonts w:eastAsia="Calibri" w:cs="Arial"/>
                <w:bCs/>
                <w:color w:val="000000"/>
                <w:sz w:val="16"/>
                <w:szCs w:val="16"/>
              </w:rPr>
              <w:t>Biće dat prioritet lokalnom stanovništvu kada su u pitanju prilike za privremeno zaposlenje u toku izgradnje.</w:t>
            </w:r>
          </w:p>
          <w:p w14:paraId="2942AE4B" w14:textId="77777777" w:rsidR="00D16486" w:rsidRPr="00721243" w:rsidRDefault="00D16486" w:rsidP="00367D24">
            <w:pPr>
              <w:numPr>
                <w:ilvl w:val="0"/>
                <w:numId w:val="12"/>
              </w:numPr>
              <w:ind w:left="360" w:right="39"/>
              <w:contextualSpacing/>
              <w:rPr>
                <w:rFonts w:eastAsia="Calibri" w:cs="Arial"/>
                <w:bCs/>
                <w:color w:val="000000"/>
                <w:sz w:val="16"/>
                <w:szCs w:val="16"/>
              </w:rPr>
            </w:pPr>
            <w:r w:rsidRPr="00721243">
              <w:rPr>
                <w:rFonts w:eastAsia="Calibri" w:cs="Arial"/>
                <w:bCs/>
                <w:color w:val="000000"/>
                <w:sz w:val="16"/>
                <w:szCs w:val="16"/>
              </w:rPr>
              <w:t>Biće sproveden proces odgovarajućeg objavljivanja informacija, konsultacija i informisanog učešća lica pod uticajem projekta i zajednice. Izvođač će pripremiti raspored konsultacija. Konsultacije će se provoditi sa identifikovanim zainteresovanim stranama na tromjesečnom nivou  ili kada se zaprime pritužbe kako bi se održao kontinuirani angažman zainteresovanih strana i lak pristup žalbenom mehanizmu.</w:t>
            </w:r>
          </w:p>
        </w:tc>
        <w:tc>
          <w:tcPr>
            <w:tcW w:w="508" w:type="pct"/>
            <w:tcBorders>
              <w:top w:val="single" w:sz="4" w:space="0" w:color="auto"/>
              <w:left w:val="single" w:sz="4" w:space="0" w:color="auto"/>
              <w:bottom w:val="single" w:sz="4" w:space="0" w:color="auto"/>
              <w:right w:val="single" w:sz="4" w:space="0" w:color="auto"/>
            </w:tcBorders>
            <w:vAlign w:val="center"/>
          </w:tcPr>
          <w:p w14:paraId="7E25419E" w14:textId="77777777" w:rsidR="00D16486" w:rsidRPr="00721243" w:rsidRDefault="00D16486" w:rsidP="00A212A9">
            <w:pPr>
              <w:ind w:right="10" w:firstLine="87"/>
              <w:jc w:val="center"/>
              <w:rPr>
                <w:rFonts w:cs="Arial"/>
                <w:sz w:val="16"/>
                <w:szCs w:val="16"/>
              </w:rPr>
            </w:pPr>
            <w:r w:rsidRPr="00721243">
              <w:rPr>
                <w:rFonts w:cs="Arial"/>
                <w:sz w:val="16"/>
                <w:szCs w:val="16"/>
              </w:rPr>
              <w:t>Zanemarljiv</w:t>
            </w:r>
          </w:p>
        </w:tc>
        <w:tc>
          <w:tcPr>
            <w:tcW w:w="443" w:type="pct"/>
            <w:tcBorders>
              <w:top w:val="single" w:sz="4" w:space="0" w:color="auto"/>
              <w:left w:val="single" w:sz="4" w:space="0" w:color="auto"/>
              <w:bottom w:val="single" w:sz="4" w:space="0" w:color="auto"/>
              <w:right w:val="single" w:sz="4" w:space="0" w:color="auto"/>
            </w:tcBorders>
            <w:vAlign w:val="center"/>
            <w:hideMark/>
          </w:tcPr>
          <w:p w14:paraId="76534A73" w14:textId="77777777" w:rsidR="00D16486" w:rsidRPr="00721243" w:rsidRDefault="00D16486" w:rsidP="00A212A9">
            <w:pPr>
              <w:contextualSpacing/>
              <w:jc w:val="center"/>
              <w:rPr>
                <w:rFonts w:cs="Arial"/>
                <w:color w:val="000000"/>
                <w:sz w:val="16"/>
                <w:szCs w:val="16"/>
              </w:rPr>
            </w:pPr>
            <w:r w:rsidRPr="00721243">
              <w:rPr>
                <w:rFonts w:cs="Arial"/>
                <w:color w:val="000000"/>
                <w:sz w:val="16"/>
                <w:szCs w:val="16"/>
              </w:rPr>
              <w:t>Uključeno u cijenu izgradnje</w:t>
            </w:r>
          </w:p>
        </w:tc>
        <w:tc>
          <w:tcPr>
            <w:tcW w:w="444" w:type="pct"/>
            <w:tcBorders>
              <w:top w:val="single" w:sz="4" w:space="0" w:color="auto"/>
              <w:left w:val="single" w:sz="4" w:space="0" w:color="auto"/>
              <w:bottom w:val="single" w:sz="4" w:space="0" w:color="auto"/>
              <w:right w:val="single" w:sz="4" w:space="0" w:color="auto"/>
            </w:tcBorders>
            <w:vAlign w:val="center"/>
            <w:hideMark/>
          </w:tcPr>
          <w:p w14:paraId="745C07F3" w14:textId="77777777" w:rsidR="00D16486" w:rsidRPr="00721243" w:rsidRDefault="00D16486" w:rsidP="00A212A9">
            <w:pPr>
              <w:contextualSpacing/>
              <w:jc w:val="center"/>
              <w:rPr>
                <w:rFonts w:cs="Arial"/>
                <w:color w:val="000000"/>
                <w:sz w:val="16"/>
                <w:szCs w:val="16"/>
              </w:rPr>
            </w:pPr>
            <w:r w:rsidRPr="00721243">
              <w:rPr>
                <w:rFonts w:cs="Arial"/>
                <w:color w:val="000000"/>
                <w:sz w:val="16"/>
                <w:szCs w:val="16"/>
              </w:rPr>
              <w:t>Izvođač radova</w:t>
            </w:r>
          </w:p>
          <w:p w14:paraId="09A9DDF5" w14:textId="77777777" w:rsidR="00D16486" w:rsidRPr="00721243" w:rsidRDefault="00D16486" w:rsidP="00A212A9">
            <w:pPr>
              <w:contextualSpacing/>
              <w:jc w:val="center"/>
              <w:rPr>
                <w:rFonts w:cs="Arial"/>
                <w:color w:val="000000"/>
                <w:sz w:val="16"/>
                <w:szCs w:val="16"/>
              </w:rPr>
            </w:pPr>
          </w:p>
          <w:p w14:paraId="54B4AA0A" w14:textId="77777777" w:rsidR="00D16486" w:rsidRPr="00721243" w:rsidRDefault="00D16486" w:rsidP="00A212A9">
            <w:pPr>
              <w:contextualSpacing/>
              <w:jc w:val="center"/>
              <w:rPr>
                <w:rFonts w:cs="Arial"/>
                <w:color w:val="000000"/>
                <w:sz w:val="16"/>
                <w:szCs w:val="16"/>
              </w:rPr>
            </w:pPr>
            <w:r w:rsidRPr="00721243">
              <w:rPr>
                <w:rFonts w:cs="Arial"/>
                <w:color w:val="000000"/>
                <w:sz w:val="16"/>
                <w:szCs w:val="16"/>
              </w:rPr>
              <w:t>Klijent</w:t>
            </w:r>
          </w:p>
        </w:tc>
      </w:tr>
      <w:tr w:rsidR="00D16486" w:rsidRPr="00721243" w14:paraId="34B9C62E" w14:textId="77777777" w:rsidTr="00A212A9">
        <w:trPr>
          <w:trHeight w:val="284"/>
        </w:trPr>
        <w:tc>
          <w:tcPr>
            <w:tcW w:w="539"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49542939" w14:textId="77777777" w:rsidR="00D16486" w:rsidRPr="00721243" w:rsidRDefault="00D16486" w:rsidP="00A212A9">
            <w:pPr>
              <w:contextualSpacing/>
              <w:jc w:val="center"/>
              <w:rPr>
                <w:rFonts w:cs="Arial"/>
                <w:b/>
                <w:color w:val="000000"/>
                <w:sz w:val="16"/>
                <w:szCs w:val="16"/>
              </w:rPr>
            </w:pPr>
            <w:r w:rsidRPr="00721243">
              <w:rPr>
                <w:rFonts w:cs="Arial"/>
                <w:b/>
                <w:color w:val="000000"/>
                <w:sz w:val="16"/>
                <w:szCs w:val="16"/>
              </w:rPr>
              <w:t>Kulturno nasljeđe</w:t>
            </w:r>
          </w:p>
        </w:tc>
        <w:tc>
          <w:tcPr>
            <w:tcW w:w="578" w:type="pct"/>
            <w:tcBorders>
              <w:top w:val="single" w:sz="4" w:space="0" w:color="auto"/>
              <w:left w:val="single" w:sz="4" w:space="0" w:color="auto"/>
              <w:bottom w:val="single" w:sz="4" w:space="0" w:color="auto"/>
              <w:right w:val="single" w:sz="4" w:space="0" w:color="auto"/>
            </w:tcBorders>
            <w:vAlign w:val="center"/>
          </w:tcPr>
          <w:p w14:paraId="3CBE5B74" w14:textId="77777777" w:rsidR="00D16486" w:rsidRPr="00721243" w:rsidRDefault="00D16486" w:rsidP="00A212A9">
            <w:pPr>
              <w:ind w:right="39"/>
              <w:contextualSpacing/>
              <w:jc w:val="center"/>
              <w:rPr>
                <w:rFonts w:eastAsia="Calibri" w:cs="Arial"/>
                <w:bCs/>
                <w:color w:val="000000"/>
                <w:sz w:val="16"/>
                <w:szCs w:val="16"/>
              </w:rPr>
            </w:pPr>
            <w:r w:rsidRPr="00721243">
              <w:rPr>
                <w:rFonts w:eastAsia="Calibri" w:cs="Arial"/>
                <w:bCs/>
                <w:color w:val="000000"/>
                <w:sz w:val="16"/>
                <w:szCs w:val="16"/>
              </w:rPr>
              <w:t>Nizak</w:t>
            </w:r>
          </w:p>
        </w:tc>
        <w:tc>
          <w:tcPr>
            <w:tcW w:w="2488" w:type="pct"/>
            <w:tcBorders>
              <w:top w:val="single" w:sz="4" w:space="0" w:color="auto"/>
              <w:left w:val="single" w:sz="4" w:space="0" w:color="auto"/>
              <w:bottom w:val="single" w:sz="4" w:space="0" w:color="auto"/>
              <w:right w:val="single" w:sz="4" w:space="0" w:color="auto"/>
            </w:tcBorders>
            <w:vAlign w:val="center"/>
            <w:hideMark/>
          </w:tcPr>
          <w:p w14:paraId="6DC7529F" w14:textId="77777777" w:rsidR="00D16486" w:rsidRPr="00721243" w:rsidRDefault="00D16486" w:rsidP="00367D24">
            <w:pPr>
              <w:numPr>
                <w:ilvl w:val="0"/>
                <w:numId w:val="22"/>
              </w:numPr>
              <w:ind w:right="39"/>
              <w:contextualSpacing/>
              <w:rPr>
                <w:rFonts w:eastAsia="Calibri" w:cs="Arial"/>
                <w:bCs/>
                <w:color w:val="000000"/>
                <w:sz w:val="16"/>
                <w:szCs w:val="16"/>
              </w:rPr>
            </w:pPr>
            <w:r w:rsidRPr="00721243">
              <w:rPr>
                <w:rFonts w:eastAsia="Calibri" w:cs="Arial"/>
                <w:bCs/>
                <w:color w:val="000000"/>
                <w:sz w:val="16"/>
                <w:szCs w:val="16"/>
              </w:rPr>
              <w:t>Izvođač će poštovati nacionalne zahtjeve u pogledu slučajnih otkrića do kojih može doći u toku izgradnje.</w:t>
            </w:r>
          </w:p>
          <w:p w14:paraId="12B983AB" w14:textId="77777777" w:rsidR="00D16486" w:rsidRPr="00721243" w:rsidRDefault="00D16486" w:rsidP="00367D24">
            <w:pPr>
              <w:numPr>
                <w:ilvl w:val="0"/>
                <w:numId w:val="22"/>
              </w:numPr>
              <w:ind w:right="39"/>
              <w:contextualSpacing/>
              <w:rPr>
                <w:rFonts w:eastAsia="Calibri" w:cs="Arial"/>
                <w:bCs/>
                <w:color w:val="000000"/>
                <w:sz w:val="16"/>
                <w:szCs w:val="16"/>
              </w:rPr>
            </w:pPr>
            <w:r w:rsidRPr="00721243">
              <w:rPr>
                <w:rFonts w:eastAsia="Calibri" w:cs="Arial"/>
                <w:bCs/>
                <w:color w:val="000000"/>
                <w:sz w:val="16"/>
                <w:szCs w:val="16"/>
              </w:rPr>
              <w:t>Izvođaču radova nije dozvoljeno da izvodi radove koji se tiču iskopavanja, rušenja, izmijene ili bilo koju vrstu radova koji mogu nanijeti štetu oblicima bilo kog kulturnog spomenika.</w:t>
            </w:r>
          </w:p>
          <w:p w14:paraId="71FCEBCB" w14:textId="294094CB" w:rsidR="00D16486" w:rsidRPr="00721243" w:rsidRDefault="00D16486" w:rsidP="00367D24">
            <w:pPr>
              <w:numPr>
                <w:ilvl w:val="0"/>
                <w:numId w:val="22"/>
              </w:numPr>
              <w:ind w:right="39"/>
              <w:contextualSpacing/>
              <w:rPr>
                <w:rFonts w:eastAsia="Calibri" w:cs="Arial"/>
                <w:bCs/>
                <w:color w:val="000000"/>
                <w:sz w:val="16"/>
                <w:szCs w:val="16"/>
              </w:rPr>
            </w:pPr>
            <w:r w:rsidRPr="00721243">
              <w:rPr>
                <w:rFonts w:eastAsia="Calibri" w:cs="Arial"/>
                <w:bCs/>
                <w:color w:val="000000"/>
                <w:sz w:val="16"/>
                <w:szCs w:val="16"/>
              </w:rPr>
              <w:t>U slučaju slučajnih otkrića, Izvođač radova mora obilježiti i obezbijediti nove identifikovane lokacije (zaštitnom ogradom ili drugim vidom zaštite) kako bi se izbjeglo nanošenje štete, pri čemu mora odmah obavijestiti nadležne organe.</w:t>
            </w:r>
          </w:p>
        </w:tc>
        <w:tc>
          <w:tcPr>
            <w:tcW w:w="508" w:type="pct"/>
            <w:tcBorders>
              <w:top w:val="single" w:sz="4" w:space="0" w:color="auto"/>
              <w:left w:val="single" w:sz="4" w:space="0" w:color="auto"/>
              <w:bottom w:val="single" w:sz="4" w:space="0" w:color="auto"/>
              <w:right w:val="single" w:sz="4" w:space="0" w:color="auto"/>
            </w:tcBorders>
            <w:vAlign w:val="center"/>
          </w:tcPr>
          <w:p w14:paraId="0EEEBF30" w14:textId="77777777" w:rsidR="00D16486" w:rsidRPr="00721243" w:rsidRDefault="00D16486" w:rsidP="00A212A9">
            <w:pPr>
              <w:ind w:right="10" w:firstLine="87"/>
              <w:jc w:val="center"/>
              <w:rPr>
                <w:rFonts w:cs="Arial"/>
                <w:sz w:val="16"/>
                <w:szCs w:val="16"/>
              </w:rPr>
            </w:pPr>
            <w:r w:rsidRPr="00721243">
              <w:rPr>
                <w:rFonts w:cs="Arial"/>
                <w:sz w:val="16"/>
                <w:szCs w:val="16"/>
              </w:rPr>
              <w:t>Zanemarljiv</w:t>
            </w:r>
          </w:p>
        </w:tc>
        <w:tc>
          <w:tcPr>
            <w:tcW w:w="443" w:type="pct"/>
            <w:tcBorders>
              <w:top w:val="single" w:sz="4" w:space="0" w:color="auto"/>
              <w:left w:val="single" w:sz="4" w:space="0" w:color="auto"/>
              <w:bottom w:val="single" w:sz="4" w:space="0" w:color="auto"/>
              <w:right w:val="single" w:sz="4" w:space="0" w:color="auto"/>
            </w:tcBorders>
            <w:vAlign w:val="center"/>
            <w:hideMark/>
          </w:tcPr>
          <w:p w14:paraId="78295266" w14:textId="77777777" w:rsidR="00D16486" w:rsidRPr="00721243" w:rsidRDefault="00D16486" w:rsidP="00A212A9">
            <w:pPr>
              <w:contextualSpacing/>
              <w:jc w:val="center"/>
              <w:rPr>
                <w:rFonts w:cs="Arial"/>
                <w:color w:val="000000"/>
                <w:sz w:val="16"/>
                <w:szCs w:val="16"/>
              </w:rPr>
            </w:pPr>
            <w:r w:rsidRPr="00721243">
              <w:rPr>
                <w:rFonts w:cs="Arial"/>
                <w:color w:val="000000"/>
                <w:sz w:val="16"/>
                <w:szCs w:val="16"/>
              </w:rPr>
              <w:t>Uključeno u cijenu izgradnje</w:t>
            </w:r>
          </w:p>
        </w:tc>
        <w:tc>
          <w:tcPr>
            <w:tcW w:w="444" w:type="pct"/>
            <w:tcBorders>
              <w:top w:val="single" w:sz="4" w:space="0" w:color="auto"/>
              <w:left w:val="single" w:sz="4" w:space="0" w:color="auto"/>
              <w:bottom w:val="single" w:sz="4" w:space="0" w:color="auto"/>
              <w:right w:val="single" w:sz="4" w:space="0" w:color="auto"/>
            </w:tcBorders>
            <w:vAlign w:val="center"/>
            <w:hideMark/>
          </w:tcPr>
          <w:p w14:paraId="644B1B92" w14:textId="77777777" w:rsidR="00D16486" w:rsidRPr="00721243" w:rsidRDefault="00D16486" w:rsidP="00A212A9">
            <w:pPr>
              <w:contextualSpacing/>
              <w:jc w:val="center"/>
              <w:rPr>
                <w:rFonts w:cs="Arial"/>
                <w:color w:val="000000"/>
                <w:sz w:val="16"/>
                <w:szCs w:val="16"/>
              </w:rPr>
            </w:pPr>
            <w:r w:rsidRPr="00721243">
              <w:rPr>
                <w:rFonts w:cs="Arial"/>
                <w:color w:val="000000"/>
                <w:sz w:val="16"/>
                <w:szCs w:val="16"/>
              </w:rPr>
              <w:t>Izvođač radova</w:t>
            </w:r>
          </w:p>
          <w:p w14:paraId="306DAE72" w14:textId="77777777" w:rsidR="00D16486" w:rsidRPr="00721243" w:rsidRDefault="00D16486" w:rsidP="00A212A9">
            <w:pPr>
              <w:contextualSpacing/>
              <w:jc w:val="center"/>
              <w:rPr>
                <w:rFonts w:cs="Arial"/>
                <w:color w:val="000000"/>
                <w:sz w:val="16"/>
                <w:szCs w:val="16"/>
              </w:rPr>
            </w:pPr>
          </w:p>
          <w:p w14:paraId="7ACA0F4C" w14:textId="77777777" w:rsidR="00D16486" w:rsidRPr="00721243" w:rsidRDefault="00D16486" w:rsidP="00A212A9">
            <w:pPr>
              <w:contextualSpacing/>
              <w:jc w:val="center"/>
              <w:rPr>
                <w:rFonts w:cs="Arial"/>
                <w:color w:val="000000"/>
                <w:sz w:val="16"/>
                <w:szCs w:val="16"/>
              </w:rPr>
            </w:pPr>
            <w:r w:rsidRPr="00721243">
              <w:rPr>
                <w:rFonts w:cs="Arial"/>
                <w:color w:val="000000"/>
                <w:sz w:val="16"/>
                <w:szCs w:val="16"/>
              </w:rPr>
              <w:t>Klijent</w:t>
            </w:r>
          </w:p>
        </w:tc>
      </w:tr>
      <w:tr w:rsidR="00D16486" w:rsidRPr="00721243" w14:paraId="5B5B4822" w14:textId="77777777" w:rsidTr="00A212A9">
        <w:trPr>
          <w:trHeight w:val="284"/>
        </w:trPr>
        <w:tc>
          <w:tcPr>
            <w:tcW w:w="539"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55F49805" w14:textId="77777777" w:rsidR="00D16486" w:rsidRPr="00721243" w:rsidRDefault="00D16486" w:rsidP="00A212A9">
            <w:pPr>
              <w:contextualSpacing/>
              <w:jc w:val="center"/>
              <w:rPr>
                <w:rFonts w:cs="Arial"/>
                <w:b/>
                <w:bCs/>
                <w:sz w:val="16"/>
                <w:szCs w:val="16"/>
              </w:rPr>
            </w:pPr>
            <w:r w:rsidRPr="00721243">
              <w:rPr>
                <w:rFonts w:cs="Arial"/>
                <w:b/>
                <w:bCs/>
                <w:sz w:val="16"/>
                <w:szCs w:val="16"/>
              </w:rPr>
              <w:t>Zaštita na radu/Zdravlje i bezbjednost radnika</w:t>
            </w:r>
          </w:p>
        </w:tc>
        <w:tc>
          <w:tcPr>
            <w:tcW w:w="578" w:type="pct"/>
            <w:tcBorders>
              <w:top w:val="single" w:sz="4" w:space="0" w:color="auto"/>
              <w:left w:val="single" w:sz="4" w:space="0" w:color="auto"/>
              <w:bottom w:val="single" w:sz="4" w:space="0" w:color="auto"/>
              <w:right w:val="single" w:sz="4" w:space="0" w:color="auto"/>
            </w:tcBorders>
            <w:vAlign w:val="center"/>
          </w:tcPr>
          <w:p w14:paraId="2378D255" w14:textId="77777777" w:rsidR="00D16486" w:rsidRPr="00721243" w:rsidRDefault="00D16486" w:rsidP="00A212A9">
            <w:pPr>
              <w:ind w:right="39"/>
              <w:jc w:val="center"/>
              <w:rPr>
                <w:rFonts w:cs="Arial"/>
                <w:color w:val="000000" w:themeColor="text1"/>
                <w:sz w:val="16"/>
                <w:szCs w:val="16"/>
              </w:rPr>
            </w:pPr>
            <w:r w:rsidRPr="00721243">
              <w:rPr>
                <w:rFonts w:cs="Arial"/>
                <w:color w:val="000000" w:themeColor="text1"/>
                <w:sz w:val="16"/>
                <w:szCs w:val="16"/>
              </w:rPr>
              <w:t>Nizak</w:t>
            </w:r>
          </w:p>
        </w:tc>
        <w:tc>
          <w:tcPr>
            <w:tcW w:w="2488" w:type="pct"/>
            <w:tcBorders>
              <w:top w:val="single" w:sz="4" w:space="0" w:color="auto"/>
              <w:left w:val="single" w:sz="4" w:space="0" w:color="auto"/>
              <w:bottom w:val="single" w:sz="4" w:space="0" w:color="auto"/>
              <w:right w:val="single" w:sz="4" w:space="0" w:color="auto"/>
            </w:tcBorders>
            <w:vAlign w:val="center"/>
          </w:tcPr>
          <w:p w14:paraId="6D29CA89" w14:textId="77777777" w:rsidR="00D16486" w:rsidRPr="00721243" w:rsidRDefault="00D16486" w:rsidP="00367D24">
            <w:pPr>
              <w:numPr>
                <w:ilvl w:val="0"/>
                <w:numId w:val="11"/>
              </w:numPr>
              <w:ind w:left="360" w:right="39"/>
              <w:rPr>
                <w:rFonts w:cs="Arial"/>
                <w:color w:val="000000" w:themeColor="text1"/>
                <w:sz w:val="16"/>
                <w:szCs w:val="16"/>
              </w:rPr>
            </w:pPr>
            <w:r w:rsidRPr="00721243">
              <w:rPr>
                <w:rFonts w:cs="Arial"/>
                <w:color w:val="000000" w:themeColor="text1"/>
                <w:sz w:val="16"/>
                <w:szCs w:val="16"/>
              </w:rPr>
              <w:t>Uključiti mjere upravljanja, podnošenja izvještaja i ispitivanje svih vrsta nezgoda, tj. implementacija međunarodnih standarda u zaštiti i zdravlju na radu u okviru svih ugovora.</w:t>
            </w:r>
          </w:p>
          <w:p w14:paraId="774BEACB" w14:textId="68AFCF37" w:rsidR="00D16486" w:rsidRPr="00721243" w:rsidRDefault="00D16486" w:rsidP="00367D24">
            <w:pPr>
              <w:numPr>
                <w:ilvl w:val="0"/>
                <w:numId w:val="11"/>
              </w:numPr>
              <w:ind w:left="360" w:right="39"/>
              <w:rPr>
                <w:rFonts w:cs="Arial"/>
                <w:color w:val="000000" w:themeColor="text1"/>
                <w:sz w:val="16"/>
                <w:szCs w:val="16"/>
              </w:rPr>
            </w:pPr>
            <w:r w:rsidRPr="00721243">
              <w:rPr>
                <w:rFonts w:cs="Arial"/>
                <w:color w:val="000000" w:themeColor="text1"/>
                <w:sz w:val="16"/>
                <w:szCs w:val="16"/>
              </w:rPr>
              <w:t>Identifikovati potencijalne rizike prije početka radov</w:t>
            </w:r>
            <w:r w:rsidR="0023413B" w:rsidRPr="00721243">
              <w:rPr>
                <w:rFonts w:cs="Arial"/>
                <w:color w:val="000000" w:themeColor="text1"/>
                <w:sz w:val="16"/>
                <w:szCs w:val="16"/>
              </w:rPr>
              <w:t>a</w:t>
            </w:r>
            <w:r w:rsidRPr="00721243">
              <w:rPr>
                <w:rFonts w:cs="Arial"/>
                <w:color w:val="000000" w:themeColor="text1"/>
                <w:sz w:val="16"/>
                <w:szCs w:val="16"/>
              </w:rPr>
              <w:t xml:space="preserve">. Odredbe koje se odnose na reagovanje na hitne slučajeve će obuhvatiti Plan bezbjednosti na gradilištu u kom će takođe biti navedena kontakt osoba koja će biti dostupna u slučaju nezgode. Plan bezbjednosti na gradilištu će biti dostavljen Vlasniku projekta na odobrenje. </w:t>
            </w:r>
          </w:p>
          <w:p w14:paraId="367B65DB" w14:textId="77777777" w:rsidR="00D16486" w:rsidRPr="00721243" w:rsidRDefault="00D16486" w:rsidP="00367D24">
            <w:pPr>
              <w:numPr>
                <w:ilvl w:val="0"/>
                <w:numId w:val="11"/>
              </w:numPr>
              <w:ind w:left="360" w:right="39"/>
              <w:rPr>
                <w:rFonts w:cs="Arial"/>
                <w:color w:val="000000" w:themeColor="text1"/>
                <w:sz w:val="16"/>
                <w:szCs w:val="16"/>
              </w:rPr>
            </w:pPr>
            <w:r w:rsidRPr="00721243">
              <w:rPr>
                <w:rFonts w:cs="Arial"/>
                <w:color w:val="000000" w:themeColor="text1"/>
                <w:sz w:val="16"/>
                <w:szCs w:val="16"/>
              </w:rPr>
              <w:t>Izvođač radova će osigurati sljedeće uslove kada je u pitanju zdravlje i bezbjednost radnika/zaštita na radu:</w:t>
            </w:r>
          </w:p>
          <w:p w14:paraId="36FF62FE" w14:textId="77777777" w:rsidR="00D16486" w:rsidRPr="00721243" w:rsidRDefault="00D16486" w:rsidP="00367D24">
            <w:pPr>
              <w:numPr>
                <w:ilvl w:val="0"/>
                <w:numId w:val="23"/>
              </w:numPr>
              <w:ind w:right="39"/>
              <w:rPr>
                <w:rFonts w:cs="Arial"/>
                <w:color w:val="000000" w:themeColor="text1"/>
                <w:sz w:val="16"/>
                <w:szCs w:val="16"/>
              </w:rPr>
            </w:pPr>
            <w:r w:rsidRPr="00721243">
              <w:rPr>
                <w:rFonts w:cs="Arial"/>
                <w:color w:val="000000" w:themeColor="text1"/>
                <w:sz w:val="16"/>
                <w:szCs w:val="16"/>
              </w:rPr>
              <w:t>Droga i alkohol se ne smiju koristiti na gradilištu.</w:t>
            </w:r>
          </w:p>
          <w:p w14:paraId="7E857B58" w14:textId="4B04B68E" w:rsidR="00D16486" w:rsidRPr="00721243" w:rsidRDefault="00D16486" w:rsidP="00367D24">
            <w:pPr>
              <w:numPr>
                <w:ilvl w:val="0"/>
                <w:numId w:val="23"/>
              </w:numPr>
              <w:ind w:right="39"/>
              <w:rPr>
                <w:rFonts w:cs="Arial"/>
                <w:color w:val="000000" w:themeColor="text1"/>
                <w:sz w:val="16"/>
                <w:szCs w:val="16"/>
              </w:rPr>
            </w:pPr>
            <w:r w:rsidRPr="00721243">
              <w:rPr>
                <w:sz w:val="16"/>
                <w:szCs w:val="16"/>
              </w:rPr>
              <w:t>Izvođač radova mora da uključi i odredbu o bezbjednoj radnoj okolini i sigurnosnim mjerama, kao i o opremi za ličnu zaštitu za sve radnike u Planovima bezbjednosti na gradilištu, uključujući rukavice, šl</w:t>
            </w:r>
            <w:r w:rsidR="00302804" w:rsidRPr="00721243">
              <w:rPr>
                <w:sz w:val="16"/>
                <w:szCs w:val="16"/>
              </w:rPr>
              <w:t>j</w:t>
            </w:r>
            <w:r w:rsidRPr="00721243">
              <w:rPr>
                <w:sz w:val="16"/>
                <w:szCs w:val="16"/>
              </w:rPr>
              <w:t>emove, naočare, zaštitu za uši i zaštitnu obuću</w:t>
            </w:r>
            <w:r w:rsidRPr="00721243">
              <w:rPr>
                <w:rFonts w:cs="Arial"/>
                <w:color w:val="000000" w:themeColor="text1"/>
                <w:sz w:val="16"/>
                <w:szCs w:val="16"/>
              </w:rPr>
              <w:t xml:space="preserve">. </w:t>
            </w:r>
          </w:p>
          <w:p w14:paraId="61D9CD56" w14:textId="77777777" w:rsidR="00D16486" w:rsidRPr="00721243" w:rsidRDefault="00D16486" w:rsidP="00367D24">
            <w:pPr>
              <w:numPr>
                <w:ilvl w:val="0"/>
                <w:numId w:val="23"/>
              </w:numPr>
              <w:ind w:right="39"/>
              <w:rPr>
                <w:rFonts w:cs="Arial"/>
                <w:color w:val="000000" w:themeColor="text1"/>
                <w:sz w:val="16"/>
                <w:szCs w:val="16"/>
              </w:rPr>
            </w:pPr>
            <w:r w:rsidRPr="00721243">
              <w:rPr>
                <w:rFonts w:cs="Arial"/>
                <w:color w:val="000000" w:themeColor="text1"/>
                <w:sz w:val="16"/>
                <w:szCs w:val="16"/>
              </w:rPr>
              <w:t>Plan bezbjednosti na gradilištu mora uključiti odredbu o pružanju prve pomoći na gradilištu, a za ove potrebe se mora zaposliti lice koje je obučeno za pružanje prve pomoći, u skladu sa Zakonom o zaštiti i zdravlju na radu („Službeni list Crne Gore“ 034/14)</w:t>
            </w:r>
          </w:p>
          <w:p w14:paraId="7BA74B82" w14:textId="77777777" w:rsidR="00D16486" w:rsidRPr="00721243" w:rsidRDefault="00D16486" w:rsidP="00367D24">
            <w:pPr>
              <w:numPr>
                <w:ilvl w:val="0"/>
                <w:numId w:val="23"/>
              </w:numPr>
              <w:ind w:right="39"/>
              <w:rPr>
                <w:rFonts w:cs="Arial"/>
                <w:color w:val="000000" w:themeColor="text1"/>
                <w:sz w:val="16"/>
                <w:szCs w:val="16"/>
              </w:rPr>
            </w:pPr>
            <w:r w:rsidRPr="00721243">
              <w:rPr>
                <w:rFonts w:cs="Arial"/>
                <w:color w:val="000000" w:themeColor="text1"/>
                <w:sz w:val="16"/>
                <w:szCs w:val="16"/>
              </w:rPr>
              <w:t>Izvođač radova svojim radnicima mora obezbijediti pijaću vodu, toalete i vodu koju će koristiti za potrebe pranja.</w:t>
            </w:r>
          </w:p>
          <w:p w14:paraId="5C08B050" w14:textId="3983CE07" w:rsidR="00D16486" w:rsidRPr="00721243" w:rsidRDefault="00D16486" w:rsidP="00367D24">
            <w:pPr>
              <w:numPr>
                <w:ilvl w:val="0"/>
                <w:numId w:val="23"/>
              </w:numPr>
              <w:ind w:right="39"/>
              <w:rPr>
                <w:rFonts w:cs="Arial"/>
                <w:color w:val="000000" w:themeColor="text1"/>
                <w:sz w:val="16"/>
                <w:szCs w:val="16"/>
              </w:rPr>
            </w:pPr>
            <w:r w:rsidRPr="00721243">
              <w:rPr>
                <w:rFonts w:cs="Arial"/>
                <w:color w:val="000000" w:themeColor="text1"/>
                <w:sz w:val="16"/>
                <w:szCs w:val="16"/>
              </w:rPr>
              <w:t>Izvođač radova mora sprovesti sve projektne aktivnosti u skladu sa Planom upravljanja bezbjednošću na radu  i u skladu sa svim crnogorskim zakonima i podzakonskim aktima koji se odnose na zdravlje i bezbjednost.</w:t>
            </w:r>
          </w:p>
        </w:tc>
        <w:tc>
          <w:tcPr>
            <w:tcW w:w="508" w:type="pct"/>
            <w:tcBorders>
              <w:top w:val="single" w:sz="4" w:space="0" w:color="auto"/>
              <w:left w:val="single" w:sz="4" w:space="0" w:color="auto"/>
              <w:bottom w:val="single" w:sz="4" w:space="0" w:color="auto"/>
              <w:right w:val="single" w:sz="4" w:space="0" w:color="auto"/>
            </w:tcBorders>
            <w:vAlign w:val="center"/>
          </w:tcPr>
          <w:p w14:paraId="5460D117" w14:textId="77777777" w:rsidR="00D16486" w:rsidRPr="00721243" w:rsidRDefault="00D16486" w:rsidP="00A212A9">
            <w:pPr>
              <w:ind w:right="10" w:firstLine="87"/>
              <w:jc w:val="center"/>
              <w:rPr>
                <w:rFonts w:cs="Arial"/>
                <w:sz w:val="16"/>
                <w:szCs w:val="16"/>
              </w:rPr>
            </w:pPr>
            <w:r w:rsidRPr="00721243">
              <w:rPr>
                <w:rFonts w:cs="Arial"/>
                <w:sz w:val="16"/>
                <w:szCs w:val="16"/>
              </w:rPr>
              <w:t>Zanemarljiv</w:t>
            </w:r>
          </w:p>
        </w:tc>
        <w:tc>
          <w:tcPr>
            <w:tcW w:w="443" w:type="pct"/>
            <w:tcBorders>
              <w:top w:val="single" w:sz="4" w:space="0" w:color="auto"/>
              <w:left w:val="single" w:sz="4" w:space="0" w:color="auto"/>
              <w:bottom w:val="single" w:sz="4" w:space="0" w:color="auto"/>
              <w:right w:val="single" w:sz="4" w:space="0" w:color="auto"/>
            </w:tcBorders>
            <w:vAlign w:val="center"/>
            <w:hideMark/>
          </w:tcPr>
          <w:p w14:paraId="21424C01" w14:textId="77777777" w:rsidR="00D16486" w:rsidRPr="00721243" w:rsidRDefault="00D16486" w:rsidP="00A212A9">
            <w:pPr>
              <w:contextualSpacing/>
              <w:jc w:val="center"/>
              <w:rPr>
                <w:rFonts w:cs="Arial"/>
                <w:color w:val="000000"/>
                <w:sz w:val="16"/>
                <w:szCs w:val="16"/>
              </w:rPr>
            </w:pPr>
            <w:r w:rsidRPr="00721243">
              <w:rPr>
                <w:rFonts w:cs="Arial"/>
                <w:color w:val="000000"/>
                <w:sz w:val="16"/>
                <w:szCs w:val="16"/>
              </w:rPr>
              <w:t>Uključeno u cijenu izgradnje</w:t>
            </w:r>
          </w:p>
        </w:tc>
        <w:tc>
          <w:tcPr>
            <w:tcW w:w="444" w:type="pct"/>
            <w:tcBorders>
              <w:top w:val="single" w:sz="4" w:space="0" w:color="auto"/>
              <w:left w:val="single" w:sz="4" w:space="0" w:color="auto"/>
              <w:bottom w:val="single" w:sz="4" w:space="0" w:color="auto"/>
              <w:right w:val="single" w:sz="4" w:space="0" w:color="auto"/>
            </w:tcBorders>
            <w:vAlign w:val="center"/>
            <w:hideMark/>
          </w:tcPr>
          <w:p w14:paraId="076A8461" w14:textId="77777777" w:rsidR="00D16486" w:rsidRPr="00721243" w:rsidRDefault="00D16486" w:rsidP="00A212A9">
            <w:pPr>
              <w:contextualSpacing/>
              <w:jc w:val="center"/>
              <w:rPr>
                <w:rFonts w:cs="Arial"/>
                <w:color w:val="000000"/>
                <w:sz w:val="16"/>
                <w:szCs w:val="16"/>
              </w:rPr>
            </w:pPr>
            <w:r w:rsidRPr="00721243">
              <w:rPr>
                <w:rFonts w:cs="Arial"/>
                <w:color w:val="000000"/>
                <w:sz w:val="16"/>
                <w:szCs w:val="16"/>
              </w:rPr>
              <w:t>Izvođač radova</w:t>
            </w:r>
          </w:p>
          <w:p w14:paraId="1C6531B1" w14:textId="77777777" w:rsidR="00D16486" w:rsidRPr="00721243" w:rsidRDefault="00D16486" w:rsidP="00A212A9">
            <w:pPr>
              <w:contextualSpacing/>
              <w:jc w:val="center"/>
              <w:rPr>
                <w:rFonts w:cs="Arial"/>
                <w:color w:val="000000"/>
                <w:sz w:val="16"/>
                <w:szCs w:val="16"/>
              </w:rPr>
            </w:pPr>
          </w:p>
          <w:p w14:paraId="71300C78" w14:textId="77777777" w:rsidR="00D16486" w:rsidRPr="00721243" w:rsidRDefault="00D16486" w:rsidP="00A212A9">
            <w:pPr>
              <w:contextualSpacing/>
              <w:jc w:val="center"/>
              <w:rPr>
                <w:rFonts w:cs="Arial"/>
                <w:color w:val="000000"/>
                <w:sz w:val="16"/>
                <w:szCs w:val="16"/>
              </w:rPr>
            </w:pPr>
            <w:r w:rsidRPr="00721243">
              <w:rPr>
                <w:rFonts w:cs="Arial"/>
                <w:color w:val="000000"/>
                <w:sz w:val="16"/>
                <w:szCs w:val="16"/>
              </w:rPr>
              <w:t>Klijent</w:t>
            </w:r>
          </w:p>
        </w:tc>
      </w:tr>
    </w:tbl>
    <w:p w14:paraId="57EB39F6" w14:textId="77777777" w:rsidR="00D16486" w:rsidRPr="00721243" w:rsidRDefault="00D16486" w:rsidP="00D16486">
      <w:pPr>
        <w:jc w:val="left"/>
      </w:pPr>
    </w:p>
    <w:p w14:paraId="13F0ABFE" w14:textId="77777777" w:rsidR="00D16486" w:rsidRPr="00721243" w:rsidRDefault="00D16486" w:rsidP="00D16486">
      <w:pPr>
        <w:jc w:val="left"/>
      </w:pPr>
    </w:p>
    <w:p w14:paraId="37B4F4F1" w14:textId="59DD8093" w:rsidR="00092E7A" w:rsidRPr="00721243" w:rsidRDefault="00092E7A" w:rsidP="00092E7A">
      <w:pPr>
        <w:pStyle w:val="Caption"/>
        <w:keepNext/>
      </w:pPr>
      <w:bookmarkStart w:id="711" w:name="_Toc221003346"/>
      <w:r w:rsidRPr="00721243">
        <w:t xml:space="preserve">Tabela </w:t>
      </w:r>
      <w:r w:rsidRPr="00721243">
        <w:fldChar w:fldCharType="begin"/>
      </w:r>
      <w:r w:rsidRPr="00721243">
        <w:instrText xml:space="preserve"> SEQ Tabela \* ARABIC </w:instrText>
      </w:r>
      <w:r w:rsidRPr="00721243">
        <w:fldChar w:fldCharType="separate"/>
      </w:r>
      <w:r w:rsidR="00D967F6">
        <w:rPr>
          <w:noProof/>
        </w:rPr>
        <w:t>39</w:t>
      </w:r>
      <w:r w:rsidRPr="00721243">
        <w:fldChar w:fldCharType="end"/>
      </w:r>
      <w:r w:rsidRPr="00721243">
        <w:t xml:space="preserve">. </w:t>
      </w:r>
      <w:r w:rsidRPr="00721243">
        <w:rPr>
          <w:b w:val="0"/>
          <w:bCs w:val="0"/>
        </w:rPr>
        <w:t>Plan ublažavanja za fazu eksploatacije</w:t>
      </w:r>
      <w:r w:rsidR="004B2F00">
        <w:rPr>
          <w:b w:val="0"/>
          <w:bCs w:val="0"/>
        </w:rPr>
        <w:t xml:space="preserve"> (nakon zatvaranja)</w:t>
      </w:r>
      <w:bookmarkEnd w:id="711"/>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40" w:type="dxa"/>
          <w:right w:w="40" w:type="dxa"/>
        </w:tblCellMar>
        <w:tblLook w:val="0020" w:firstRow="1" w:lastRow="0" w:firstColumn="0" w:lastColumn="0" w:noHBand="0" w:noVBand="0"/>
      </w:tblPr>
      <w:tblGrid>
        <w:gridCol w:w="1519"/>
        <w:gridCol w:w="1630"/>
        <w:gridCol w:w="7015"/>
        <w:gridCol w:w="1432"/>
        <w:gridCol w:w="1249"/>
        <w:gridCol w:w="1252"/>
      </w:tblGrid>
      <w:tr w:rsidR="00D16486" w:rsidRPr="00721243" w14:paraId="32045A6D" w14:textId="77777777" w:rsidTr="00A212A9">
        <w:trPr>
          <w:trHeight w:val="284"/>
          <w:tblHeader/>
        </w:trPr>
        <w:tc>
          <w:tcPr>
            <w:tcW w:w="539" w:type="pct"/>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hideMark/>
          </w:tcPr>
          <w:p w14:paraId="1302DC9C" w14:textId="77777777" w:rsidR="00D16486" w:rsidRPr="00721243" w:rsidRDefault="00D16486" w:rsidP="00A212A9">
            <w:pPr>
              <w:contextualSpacing/>
              <w:jc w:val="center"/>
              <w:rPr>
                <w:rFonts w:cs="Arial"/>
                <w:sz w:val="16"/>
                <w:szCs w:val="16"/>
              </w:rPr>
            </w:pPr>
            <w:r w:rsidRPr="00721243">
              <w:rPr>
                <w:rFonts w:cs="Arial"/>
                <w:b/>
                <w:bCs/>
                <w:sz w:val="16"/>
                <w:szCs w:val="16"/>
              </w:rPr>
              <w:t>Problem</w:t>
            </w:r>
          </w:p>
        </w:tc>
        <w:tc>
          <w:tcPr>
            <w:tcW w:w="578" w:type="pct"/>
            <w:tcBorders>
              <w:top w:val="single" w:sz="4" w:space="0" w:color="auto"/>
              <w:left w:val="single" w:sz="4" w:space="0" w:color="auto"/>
              <w:bottom w:val="single" w:sz="4" w:space="0" w:color="auto"/>
              <w:right w:val="single" w:sz="4" w:space="0" w:color="auto"/>
            </w:tcBorders>
            <w:shd w:val="clear" w:color="auto" w:fill="A6A6A6" w:themeFill="background1" w:themeFillShade="A6"/>
          </w:tcPr>
          <w:p w14:paraId="6FD5FC06" w14:textId="77777777" w:rsidR="00D16486" w:rsidRPr="00721243" w:rsidRDefault="00D16486" w:rsidP="00A212A9">
            <w:pPr>
              <w:ind w:left="128" w:right="254"/>
              <w:contextualSpacing/>
              <w:jc w:val="center"/>
              <w:rPr>
                <w:rFonts w:cs="Arial"/>
                <w:b/>
                <w:sz w:val="16"/>
                <w:szCs w:val="16"/>
              </w:rPr>
            </w:pPr>
            <w:r w:rsidRPr="00721243">
              <w:rPr>
                <w:rFonts w:cs="Arial"/>
                <w:b/>
                <w:sz w:val="16"/>
                <w:szCs w:val="16"/>
              </w:rPr>
              <w:t>Značaj uticaja prije implementacije mjera ublažavanja</w:t>
            </w:r>
          </w:p>
        </w:tc>
        <w:tc>
          <w:tcPr>
            <w:tcW w:w="2488" w:type="pct"/>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hideMark/>
          </w:tcPr>
          <w:p w14:paraId="7F326A96" w14:textId="77777777" w:rsidR="00D16486" w:rsidRPr="00721243" w:rsidRDefault="00D16486" w:rsidP="00A212A9">
            <w:pPr>
              <w:ind w:left="128" w:right="254"/>
              <w:contextualSpacing/>
              <w:jc w:val="center"/>
              <w:rPr>
                <w:rFonts w:cs="Arial"/>
                <w:sz w:val="16"/>
                <w:szCs w:val="16"/>
              </w:rPr>
            </w:pPr>
            <w:r w:rsidRPr="00721243">
              <w:rPr>
                <w:rFonts w:cs="Arial"/>
                <w:b/>
                <w:sz w:val="16"/>
                <w:szCs w:val="16"/>
              </w:rPr>
              <w:t>Mjere ublažavanja uticaja</w:t>
            </w:r>
          </w:p>
        </w:tc>
        <w:tc>
          <w:tcPr>
            <w:tcW w:w="508" w:type="pct"/>
            <w:tcBorders>
              <w:top w:val="single" w:sz="4" w:space="0" w:color="auto"/>
              <w:left w:val="single" w:sz="4" w:space="0" w:color="auto"/>
              <w:bottom w:val="single" w:sz="4" w:space="0" w:color="auto"/>
              <w:right w:val="single" w:sz="4" w:space="0" w:color="auto"/>
            </w:tcBorders>
            <w:shd w:val="clear" w:color="auto" w:fill="A6A6A6" w:themeFill="background1" w:themeFillShade="A6"/>
          </w:tcPr>
          <w:p w14:paraId="4C2FF8CC" w14:textId="77777777" w:rsidR="00D16486" w:rsidRPr="00721243" w:rsidRDefault="00D16486" w:rsidP="00A212A9">
            <w:pPr>
              <w:contextualSpacing/>
              <w:jc w:val="center"/>
              <w:rPr>
                <w:rFonts w:cs="Arial"/>
                <w:b/>
                <w:bCs/>
                <w:sz w:val="16"/>
                <w:szCs w:val="16"/>
              </w:rPr>
            </w:pPr>
            <w:r w:rsidRPr="00721243">
              <w:rPr>
                <w:rFonts w:cs="Arial"/>
                <w:b/>
                <w:sz w:val="16"/>
                <w:szCs w:val="16"/>
              </w:rPr>
              <w:t>Značaj uticaja nakon implementacije mjera ublažavanja</w:t>
            </w:r>
          </w:p>
        </w:tc>
        <w:tc>
          <w:tcPr>
            <w:tcW w:w="443" w:type="pct"/>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hideMark/>
          </w:tcPr>
          <w:p w14:paraId="67689122" w14:textId="77777777" w:rsidR="00D16486" w:rsidRPr="00721243" w:rsidRDefault="00D16486" w:rsidP="00A212A9">
            <w:pPr>
              <w:contextualSpacing/>
              <w:jc w:val="center"/>
              <w:rPr>
                <w:rFonts w:cs="Arial"/>
                <w:sz w:val="16"/>
                <w:szCs w:val="16"/>
              </w:rPr>
            </w:pPr>
            <w:r w:rsidRPr="00721243">
              <w:rPr>
                <w:rFonts w:cs="Arial"/>
                <w:b/>
                <w:bCs/>
                <w:sz w:val="16"/>
                <w:szCs w:val="16"/>
              </w:rPr>
              <w:t xml:space="preserve">Troškovi ublažavanja </w:t>
            </w:r>
            <w:r w:rsidRPr="00721243">
              <w:rPr>
                <w:rFonts w:cs="Arial"/>
                <w:b/>
                <w:bCs/>
                <w:i/>
                <w:iCs/>
                <w:sz w:val="16"/>
                <w:szCs w:val="16"/>
              </w:rPr>
              <w:t>(ukoliko su značajni)</w:t>
            </w:r>
            <w:r w:rsidRPr="00721243">
              <w:rPr>
                <w:rFonts w:cs="Arial"/>
                <w:b/>
                <w:bCs/>
                <w:sz w:val="16"/>
                <w:szCs w:val="16"/>
              </w:rPr>
              <w:t xml:space="preserve"> </w:t>
            </w:r>
          </w:p>
        </w:tc>
        <w:tc>
          <w:tcPr>
            <w:tcW w:w="444" w:type="pct"/>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hideMark/>
          </w:tcPr>
          <w:p w14:paraId="3194BC30" w14:textId="77777777" w:rsidR="00D16486" w:rsidRPr="00721243" w:rsidRDefault="00D16486" w:rsidP="00A212A9">
            <w:pPr>
              <w:contextualSpacing/>
              <w:jc w:val="center"/>
              <w:rPr>
                <w:rFonts w:cs="Arial"/>
                <w:sz w:val="16"/>
                <w:szCs w:val="16"/>
              </w:rPr>
            </w:pPr>
            <w:r w:rsidRPr="00721243">
              <w:rPr>
                <w:rFonts w:cs="Arial"/>
                <w:b/>
                <w:bCs/>
                <w:sz w:val="16"/>
                <w:szCs w:val="16"/>
              </w:rPr>
              <w:t>Odgovornost za radove</w:t>
            </w:r>
          </w:p>
        </w:tc>
      </w:tr>
      <w:tr w:rsidR="00D16486" w:rsidRPr="00721243" w14:paraId="032D82EE" w14:textId="77777777" w:rsidTr="00A212A9">
        <w:trPr>
          <w:trHeight w:val="284"/>
        </w:trPr>
        <w:tc>
          <w:tcPr>
            <w:tcW w:w="539" w:type="pct"/>
            <w:tcBorders>
              <w:top w:val="single" w:sz="4" w:space="0" w:color="auto"/>
              <w:left w:val="single" w:sz="4" w:space="0" w:color="auto"/>
              <w:bottom w:val="single" w:sz="4" w:space="0" w:color="auto"/>
              <w:right w:val="single" w:sz="4" w:space="0" w:color="auto"/>
            </w:tcBorders>
            <w:shd w:val="clear" w:color="auto" w:fill="D9D9D9"/>
            <w:vAlign w:val="center"/>
          </w:tcPr>
          <w:p w14:paraId="6C0DCB08" w14:textId="77777777" w:rsidR="00D16486" w:rsidRPr="00721243" w:rsidRDefault="00D16486" w:rsidP="00A212A9">
            <w:pPr>
              <w:contextualSpacing/>
              <w:jc w:val="center"/>
              <w:rPr>
                <w:rFonts w:cs="Arial"/>
                <w:b/>
                <w:bCs/>
                <w:color w:val="000000"/>
                <w:sz w:val="16"/>
                <w:szCs w:val="16"/>
              </w:rPr>
            </w:pPr>
            <w:r w:rsidRPr="00721243">
              <w:rPr>
                <w:rFonts w:cs="Arial"/>
                <w:b/>
                <w:color w:val="000000"/>
                <w:sz w:val="16"/>
                <w:szCs w:val="16"/>
              </w:rPr>
              <w:t>Vodni resursi – površinske i podzemne vode (Kvalitet vode)</w:t>
            </w:r>
          </w:p>
        </w:tc>
        <w:tc>
          <w:tcPr>
            <w:tcW w:w="578" w:type="pct"/>
            <w:tcBorders>
              <w:top w:val="single" w:sz="4" w:space="0" w:color="auto"/>
              <w:left w:val="single" w:sz="4" w:space="0" w:color="auto"/>
              <w:bottom w:val="single" w:sz="4" w:space="0" w:color="auto"/>
              <w:right w:val="single" w:sz="4" w:space="0" w:color="auto"/>
            </w:tcBorders>
            <w:vAlign w:val="center"/>
          </w:tcPr>
          <w:p w14:paraId="6832DE07" w14:textId="77777777" w:rsidR="00D16486" w:rsidRPr="00721243" w:rsidRDefault="00D16486" w:rsidP="00A212A9">
            <w:pPr>
              <w:ind w:right="39"/>
              <w:contextualSpacing/>
              <w:jc w:val="center"/>
              <w:rPr>
                <w:color w:val="000000"/>
                <w:sz w:val="16"/>
                <w:szCs w:val="16"/>
              </w:rPr>
            </w:pPr>
            <w:r w:rsidRPr="00721243">
              <w:rPr>
                <w:color w:val="000000"/>
                <w:sz w:val="16"/>
                <w:szCs w:val="16"/>
              </w:rPr>
              <w:t>Nizak</w:t>
            </w:r>
          </w:p>
        </w:tc>
        <w:tc>
          <w:tcPr>
            <w:tcW w:w="2488" w:type="pct"/>
            <w:tcBorders>
              <w:top w:val="single" w:sz="4" w:space="0" w:color="auto"/>
              <w:left w:val="single" w:sz="4" w:space="0" w:color="auto"/>
              <w:bottom w:val="single" w:sz="4" w:space="0" w:color="auto"/>
              <w:right w:val="single" w:sz="4" w:space="0" w:color="auto"/>
            </w:tcBorders>
            <w:vAlign w:val="center"/>
          </w:tcPr>
          <w:p w14:paraId="7FC35607" w14:textId="6C547569" w:rsidR="00D16486" w:rsidRPr="004B2F00" w:rsidRDefault="00D16486" w:rsidP="00367D24">
            <w:pPr>
              <w:numPr>
                <w:ilvl w:val="0"/>
                <w:numId w:val="11"/>
              </w:numPr>
              <w:ind w:left="360"/>
              <w:jc w:val="left"/>
              <w:rPr>
                <w:rFonts w:cs="Arial"/>
                <w:color w:val="000000"/>
                <w:sz w:val="16"/>
                <w:szCs w:val="16"/>
              </w:rPr>
            </w:pPr>
            <w:r w:rsidRPr="00721243">
              <w:rPr>
                <w:rFonts w:cs="Arial"/>
                <w:color w:val="000000" w:themeColor="text1"/>
                <w:sz w:val="16"/>
                <w:szCs w:val="16"/>
              </w:rPr>
              <w:t>Redovno čišćenje komponenti koje su neophodne za funkcionisanje sistema za drenažu voda.</w:t>
            </w:r>
          </w:p>
        </w:tc>
        <w:tc>
          <w:tcPr>
            <w:tcW w:w="508" w:type="pct"/>
            <w:tcBorders>
              <w:top w:val="single" w:sz="4" w:space="0" w:color="auto"/>
              <w:left w:val="single" w:sz="4" w:space="0" w:color="auto"/>
              <w:bottom w:val="single" w:sz="4" w:space="0" w:color="auto"/>
              <w:right w:val="single" w:sz="4" w:space="0" w:color="auto"/>
            </w:tcBorders>
            <w:vAlign w:val="center"/>
          </w:tcPr>
          <w:p w14:paraId="03C849B4" w14:textId="77777777" w:rsidR="00D16486" w:rsidRPr="00721243" w:rsidRDefault="00D16486" w:rsidP="00A212A9">
            <w:pPr>
              <w:contextualSpacing/>
              <w:jc w:val="center"/>
              <w:rPr>
                <w:rFonts w:cs="Arial"/>
                <w:color w:val="000000"/>
                <w:sz w:val="16"/>
                <w:szCs w:val="16"/>
              </w:rPr>
            </w:pPr>
            <w:r w:rsidRPr="00721243">
              <w:rPr>
                <w:rFonts w:cs="Arial"/>
                <w:color w:val="000000"/>
                <w:sz w:val="16"/>
                <w:szCs w:val="16"/>
              </w:rPr>
              <w:t>Nizak</w:t>
            </w:r>
          </w:p>
        </w:tc>
        <w:tc>
          <w:tcPr>
            <w:tcW w:w="443" w:type="pct"/>
            <w:tcBorders>
              <w:top w:val="single" w:sz="4" w:space="0" w:color="auto"/>
              <w:left w:val="single" w:sz="4" w:space="0" w:color="auto"/>
              <w:bottom w:val="single" w:sz="4" w:space="0" w:color="auto"/>
              <w:right w:val="single" w:sz="4" w:space="0" w:color="auto"/>
            </w:tcBorders>
            <w:vAlign w:val="center"/>
          </w:tcPr>
          <w:p w14:paraId="35C02BE0" w14:textId="77777777" w:rsidR="00D16486" w:rsidRPr="00721243" w:rsidRDefault="00D16486" w:rsidP="00A212A9">
            <w:pPr>
              <w:contextualSpacing/>
              <w:jc w:val="center"/>
              <w:rPr>
                <w:rFonts w:cs="Arial"/>
                <w:color w:val="000000"/>
                <w:sz w:val="16"/>
                <w:szCs w:val="16"/>
              </w:rPr>
            </w:pPr>
            <w:r w:rsidRPr="00721243">
              <w:rPr>
                <w:rFonts w:cs="Arial"/>
                <w:color w:val="000000"/>
                <w:sz w:val="16"/>
                <w:szCs w:val="16"/>
              </w:rPr>
              <w:t>Uključeno u operativnu cijenu</w:t>
            </w:r>
          </w:p>
        </w:tc>
        <w:tc>
          <w:tcPr>
            <w:tcW w:w="444" w:type="pct"/>
            <w:tcBorders>
              <w:top w:val="single" w:sz="4" w:space="0" w:color="auto"/>
              <w:left w:val="single" w:sz="4" w:space="0" w:color="auto"/>
              <w:bottom w:val="single" w:sz="4" w:space="0" w:color="auto"/>
              <w:right w:val="single" w:sz="4" w:space="0" w:color="auto"/>
            </w:tcBorders>
            <w:vAlign w:val="center"/>
          </w:tcPr>
          <w:p w14:paraId="285FEDAB" w14:textId="77777777" w:rsidR="00D16486" w:rsidRPr="00721243" w:rsidRDefault="00D16486" w:rsidP="00A212A9">
            <w:pPr>
              <w:contextualSpacing/>
              <w:jc w:val="center"/>
              <w:rPr>
                <w:rFonts w:cs="Arial"/>
                <w:color w:val="000000"/>
                <w:sz w:val="16"/>
                <w:szCs w:val="16"/>
              </w:rPr>
            </w:pPr>
            <w:r w:rsidRPr="00721243">
              <w:rPr>
                <w:rFonts w:cs="Arial"/>
                <w:color w:val="000000"/>
                <w:sz w:val="16"/>
                <w:szCs w:val="16"/>
              </w:rPr>
              <w:t>Klijent</w:t>
            </w:r>
          </w:p>
        </w:tc>
      </w:tr>
      <w:tr w:rsidR="00D16486" w:rsidRPr="00721243" w14:paraId="5AF13597" w14:textId="77777777" w:rsidTr="00A212A9">
        <w:trPr>
          <w:trHeight w:val="284"/>
        </w:trPr>
        <w:tc>
          <w:tcPr>
            <w:tcW w:w="539"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040494B8" w14:textId="77777777" w:rsidR="00D16486" w:rsidRPr="00721243" w:rsidRDefault="00D16486" w:rsidP="00A212A9">
            <w:pPr>
              <w:contextualSpacing/>
              <w:jc w:val="center"/>
              <w:rPr>
                <w:rFonts w:cs="Arial"/>
                <w:b/>
                <w:color w:val="000000"/>
                <w:sz w:val="16"/>
                <w:szCs w:val="16"/>
              </w:rPr>
            </w:pPr>
            <w:r w:rsidRPr="00721243">
              <w:rPr>
                <w:rFonts w:cs="Arial"/>
                <w:b/>
                <w:color w:val="000000"/>
                <w:sz w:val="16"/>
                <w:szCs w:val="16"/>
              </w:rPr>
              <w:t>Flora (zasađena površina)</w:t>
            </w:r>
          </w:p>
        </w:tc>
        <w:tc>
          <w:tcPr>
            <w:tcW w:w="578" w:type="pct"/>
            <w:tcBorders>
              <w:top w:val="single" w:sz="4" w:space="0" w:color="auto"/>
              <w:left w:val="single" w:sz="4" w:space="0" w:color="auto"/>
              <w:bottom w:val="single" w:sz="4" w:space="0" w:color="auto"/>
              <w:right w:val="single" w:sz="4" w:space="0" w:color="auto"/>
            </w:tcBorders>
            <w:vAlign w:val="center"/>
          </w:tcPr>
          <w:p w14:paraId="3ECA096C" w14:textId="77777777" w:rsidR="00D16486" w:rsidRPr="00721243" w:rsidRDefault="00D16486" w:rsidP="00A212A9">
            <w:pPr>
              <w:ind w:right="39"/>
              <w:jc w:val="center"/>
              <w:rPr>
                <w:rFonts w:cs="Arial"/>
                <w:color w:val="000000"/>
                <w:sz w:val="16"/>
                <w:szCs w:val="16"/>
              </w:rPr>
            </w:pPr>
            <w:r w:rsidRPr="00721243">
              <w:rPr>
                <w:color w:val="000000"/>
                <w:sz w:val="16"/>
                <w:szCs w:val="16"/>
              </w:rPr>
              <w:t>Nizak</w:t>
            </w:r>
          </w:p>
        </w:tc>
        <w:tc>
          <w:tcPr>
            <w:tcW w:w="2488" w:type="pct"/>
            <w:tcBorders>
              <w:top w:val="single" w:sz="4" w:space="0" w:color="auto"/>
              <w:left w:val="single" w:sz="4" w:space="0" w:color="auto"/>
              <w:bottom w:val="single" w:sz="4" w:space="0" w:color="auto"/>
              <w:right w:val="single" w:sz="4" w:space="0" w:color="auto"/>
            </w:tcBorders>
            <w:vAlign w:val="center"/>
            <w:hideMark/>
          </w:tcPr>
          <w:p w14:paraId="67D85601" w14:textId="77777777" w:rsidR="00D16486" w:rsidRPr="00721243" w:rsidRDefault="00D16486" w:rsidP="00367D24">
            <w:pPr>
              <w:numPr>
                <w:ilvl w:val="0"/>
                <w:numId w:val="11"/>
              </w:numPr>
              <w:ind w:left="413" w:right="39" w:hanging="413"/>
              <w:rPr>
                <w:rFonts w:cs="Arial"/>
                <w:color w:val="000000" w:themeColor="text1"/>
                <w:sz w:val="16"/>
                <w:szCs w:val="16"/>
              </w:rPr>
            </w:pPr>
            <w:r w:rsidRPr="00721243">
              <w:rPr>
                <w:rFonts w:cs="Arial"/>
                <w:color w:val="000000" w:themeColor="text1"/>
                <w:sz w:val="16"/>
                <w:szCs w:val="16"/>
              </w:rPr>
              <w:t>Provjera i evidentiranje uspješnosti nicanja zasađenih površina.</w:t>
            </w:r>
          </w:p>
          <w:p w14:paraId="716856DA" w14:textId="77777777" w:rsidR="00D16486" w:rsidRPr="00721243" w:rsidRDefault="00D16486" w:rsidP="00367D24">
            <w:pPr>
              <w:numPr>
                <w:ilvl w:val="0"/>
                <w:numId w:val="11"/>
              </w:numPr>
              <w:ind w:left="413" w:right="39" w:hanging="413"/>
              <w:rPr>
                <w:rFonts w:cs="Arial"/>
                <w:color w:val="000000" w:themeColor="text1"/>
                <w:sz w:val="16"/>
                <w:szCs w:val="16"/>
              </w:rPr>
            </w:pPr>
            <w:r w:rsidRPr="00721243">
              <w:rPr>
                <w:rFonts w:cs="Arial"/>
                <w:color w:val="000000" w:themeColor="text1"/>
                <w:sz w:val="16"/>
                <w:szCs w:val="16"/>
              </w:rPr>
              <w:t>Ukoliko je potrebno, ponoviti sadnju korišćenjem autohtonih vrsta.</w:t>
            </w:r>
          </w:p>
        </w:tc>
        <w:tc>
          <w:tcPr>
            <w:tcW w:w="508" w:type="pct"/>
            <w:tcBorders>
              <w:top w:val="single" w:sz="4" w:space="0" w:color="auto"/>
              <w:left w:val="single" w:sz="4" w:space="0" w:color="auto"/>
              <w:bottom w:val="single" w:sz="4" w:space="0" w:color="auto"/>
              <w:right w:val="single" w:sz="4" w:space="0" w:color="auto"/>
            </w:tcBorders>
            <w:vAlign w:val="center"/>
          </w:tcPr>
          <w:p w14:paraId="4AD8D804" w14:textId="77777777" w:rsidR="00D16486" w:rsidRPr="00721243" w:rsidRDefault="00D16486" w:rsidP="00A212A9">
            <w:pPr>
              <w:jc w:val="center"/>
              <w:rPr>
                <w:rFonts w:cs="Arial"/>
                <w:sz w:val="16"/>
                <w:szCs w:val="16"/>
              </w:rPr>
            </w:pPr>
            <w:r w:rsidRPr="00721243">
              <w:rPr>
                <w:rFonts w:cs="Arial"/>
                <w:sz w:val="16"/>
                <w:szCs w:val="16"/>
              </w:rPr>
              <w:t>Zanemaljiv</w:t>
            </w:r>
          </w:p>
        </w:tc>
        <w:tc>
          <w:tcPr>
            <w:tcW w:w="443" w:type="pct"/>
            <w:tcBorders>
              <w:top w:val="single" w:sz="4" w:space="0" w:color="auto"/>
              <w:left w:val="single" w:sz="4" w:space="0" w:color="auto"/>
              <w:bottom w:val="single" w:sz="4" w:space="0" w:color="auto"/>
              <w:right w:val="single" w:sz="4" w:space="0" w:color="auto"/>
            </w:tcBorders>
            <w:hideMark/>
          </w:tcPr>
          <w:p w14:paraId="7BE3DDCD" w14:textId="77777777" w:rsidR="00D16486" w:rsidRPr="00721243" w:rsidRDefault="00D16486" w:rsidP="00A212A9">
            <w:pPr>
              <w:jc w:val="center"/>
              <w:rPr>
                <w:rFonts w:cs="Arial"/>
                <w:sz w:val="16"/>
                <w:szCs w:val="16"/>
              </w:rPr>
            </w:pPr>
            <w:r w:rsidRPr="00721243">
              <w:rPr>
                <w:rFonts w:cs="Arial"/>
                <w:color w:val="000000"/>
                <w:sz w:val="16"/>
                <w:szCs w:val="16"/>
              </w:rPr>
              <w:t>Uključeno u operativnu cijenu</w:t>
            </w:r>
          </w:p>
        </w:tc>
        <w:tc>
          <w:tcPr>
            <w:tcW w:w="444" w:type="pct"/>
            <w:tcBorders>
              <w:top w:val="single" w:sz="4" w:space="0" w:color="auto"/>
              <w:left w:val="single" w:sz="4" w:space="0" w:color="auto"/>
              <w:bottom w:val="single" w:sz="4" w:space="0" w:color="auto"/>
              <w:right w:val="single" w:sz="4" w:space="0" w:color="auto"/>
            </w:tcBorders>
            <w:vAlign w:val="center"/>
            <w:hideMark/>
          </w:tcPr>
          <w:p w14:paraId="6FC10532" w14:textId="77777777" w:rsidR="00D16486" w:rsidRPr="00721243" w:rsidRDefault="00D16486" w:rsidP="00A212A9">
            <w:pPr>
              <w:jc w:val="center"/>
              <w:rPr>
                <w:rFonts w:cs="Arial"/>
                <w:sz w:val="16"/>
                <w:szCs w:val="16"/>
              </w:rPr>
            </w:pPr>
            <w:r w:rsidRPr="00721243">
              <w:rPr>
                <w:rFonts w:cs="Arial"/>
                <w:color w:val="000000"/>
                <w:sz w:val="16"/>
                <w:szCs w:val="16"/>
              </w:rPr>
              <w:t>Klijent</w:t>
            </w:r>
          </w:p>
        </w:tc>
      </w:tr>
      <w:tr w:rsidR="00D16486" w:rsidRPr="00721243" w14:paraId="0C0F771E" w14:textId="77777777" w:rsidTr="00A212A9">
        <w:trPr>
          <w:trHeight w:val="284"/>
        </w:trPr>
        <w:tc>
          <w:tcPr>
            <w:tcW w:w="539" w:type="pct"/>
            <w:tcBorders>
              <w:top w:val="single" w:sz="4" w:space="0" w:color="auto"/>
              <w:left w:val="single" w:sz="4" w:space="0" w:color="auto"/>
              <w:bottom w:val="single" w:sz="4" w:space="0" w:color="auto"/>
              <w:right w:val="single" w:sz="4" w:space="0" w:color="auto"/>
            </w:tcBorders>
            <w:shd w:val="clear" w:color="auto" w:fill="D9D9D9"/>
            <w:vAlign w:val="center"/>
          </w:tcPr>
          <w:p w14:paraId="72A1C761" w14:textId="77777777" w:rsidR="00D16486" w:rsidRPr="00721243" w:rsidRDefault="00D16486" w:rsidP="00A212A9">
            <w:pPr>
              <w:contextualSpacing/>
              <w:jc w:val="center"/>
              <w:rPr>
                <w:rFonts w:cs="Arial"/>
                <w:b/>
                <w:color w:val="000000"/>
                <w:sz w:val="16"/>
                <w:szCs w:val="16"/>
              </w:rPr>
            </w:pPr>
            <w:r w:rsidRPr="00721243">
              <w:rPr>
                <w:rFonts w:cs="Arial"/>
                <w:b/>
                <w:color w:val="000000"/>
                <w:sz w:val="16"/>
                <w:szCs w:val="16"/>
              </w:rPr>
              <w:t>Erozija i klizišta</w:t>
            </w:r>
          </w:p>
        </w:tc>
        <w:tc>
          <w:tcPr>
            <w:tcW w:w="578" w:type="pct"/>
            <w:tcBorders>
              <w:top w:val="single" w:sz="4" w:space="0" w:color="auto"/>
              <w:left w:val="single" w:sz="4" w:space="0" w:color="auto"/>
              <w:bottom w:val="single" w:sz="4" w:space="0" w:color="auto"/>
              <w:right w:val="single" w:sz="4" w:space="0" w:color="auto"/>
            </w:tcBorders>
            <w:vAlign w:val="center"/>
          </w:tcPr>
          <w:p w14:paraId="436AD929" w14:textId="77777777" w:rsidR="00D16486" w:rsidRPr="00721243" w:rsidRDefault="00D16486" w:rsidP="00A212A9">
            <w:pPr>
              <w:autoSpaceDE w:val="0"/>
              <w:autoSpaceDN w:val="0"/>
              <w:adjustRightInd w:val="0"/>
              <w:ind w:right="117"/>
              <w:contextualSpacing/>
              <w:jc w:val="center"/>
              <w:rPr>
                <w:rFonts w:eastAsia="Calibri" w:cs="Arial"/>
                <w:bCs/>
                <w:color w:val="000000" w:themeColor="text1"/>
                <w:sz w:val="16"/>
                <w:szCs w:val="16"/>
              </w:rPr>
            </w:pPr>
            <w:r w:rsidRPr="00721243">
              <w:rPr>
                <w:color w:val="000000"/>
                <w:sz w:val="16"/>
                <w:szCs w:val="16"/>
              </w:rPr>
              <w:t>Nizak</w:t>
            </w:r>
          </w:p>
        </w:tc>
        <w:tc>
          <w:tcPr>
            <w:tcW w:w="2488" w:type="pct"/>
            <w:tcBorders>
              <w:top w:val="single" w:sz="4" w:space="0" w:color="auto"/>
              <w:left w:val="single" w:sz="4" w:space="0" w:color="auto"/>
              <w:bottom w:val="single" w:sz="4" w:space="0" w:color="auto"/>
              <w:right w:val="single" w:sz="4" w:space="0" w:color="auto"/>
            </w:tcBorders>
            <w:vAlign w:val="center"/>
          </w:tcPr>
          <w:p w14:paraId="7519DCB9" w14:textId="77777777" w:rsidR="00D16486" w:rsidRPr="00721243" w:rsidRDefault="00D16486" w:rsidP="00367D24">
            <w:pPr>
              <w:numPr>
                <w:ilvl w:val="0"/>
                <w:numId w:val="19"/>
              </w:numPr>
              <w:autoSpaceDE w:val="0"/>
              <w:autoSpaceDN w:val="0"/>
              <w:adjustRightInd w:val="0"/>
              <w:ind w:left="425" w:right="117" w:hanging="425"/>
              <w:contextualSpacing/>
              <w:rPr>
                <w:rFonts w:eastAsia="Calibri" w:cs="Arial"/>
                <w:bCs/>
                <w:color w:val="000000" w:themeColor="text1"/>
                <w:sz w:val="16"/>
                <w:szCs w:val="16"/>
              </w:rPr>
            </w:pPr>
            <w:r w:rsidRPr="00721243">
              <w:rPr>
                <w:rFonts w:cs="Arial"/>
                <w:color w:val="000000" w:themeColor="text1"/>
                <w:sz w:val="16"/>
                <w:szCs w:val="16"/>
              </w:rPr>
              <w:t>Održavanje kosina po potrebi.</w:t>
            </w:r>
          </w:p>
        </w:tc>
        <w:tc>
          <w:tcPr>
            <w:tcW w:w="508" w:type="pct"/>
            <w:tcBorders>
              <w:top w:val="single" w:sz="4" w:space="0" w:color="auto"/>
              <w:left w:val="single" w:sz="4" w:space="0" w:color="auto"/>
              <w:bottom w:val="single" w:sz="4" w:space="0" w:color="auto"/>
              <w:right w:val="single" w:sz="4" w:space="0" w:color="auto"/>
            </w:tcBorders>
            <w:vAlign w:val="center"/>
          </w:tcPr>
          <w:p w14:paraId="7C359572" w14:textId="77777777" w:rsidR="00D16486" w:rsidRPr="00721243" w:rsidRDefault="00D16486" w:rsidP="00A212A9">
            <w:pPr>
              <w:ind w:right="10" w:firstLine="87"/>
              <w:jc w:val="center"/>
              <w:rPr>
                <w:rFonts w:cs="Arial"/>
                <w:sz w:val="16"/>
                <w:szCs w:val="16"/>
              </w:rPr>
            </w:pPr>
            <w:r w:rsidRPr="00721243">
              <w:rPr>
                <w:rFonts w:cs="Arial"/>
                <w:sz w:val="16"/>
                <w:szCs w:val="16"/>
              </w:rPr>
              <w:t>Zanemaljiv</w:t>
            </w:r>
          </w:p>
        </w:tc>
        <w:tc>
          <w:tcPr>
            <w:tcW w:w="443" w:type="pct"/>
            <w:tcBorders>
              <w:top w:val="single" w:sz="4" w:space="0" w:color="auto"/>
              <w:left w:val="single" w:sz="4" w:space="0" w:color="auto"/>
              <w:bottom w:val="single" w:sz="4" w:space="0" w:color="auto"/>
              <w:right w:val="single" w:sz="4" w:space="0" w:color="auto"/>
            </w:tcBorders>
            <w:hideMark/>
          </w:tcPr>
          <w:p w14:paraId="2EB33A84" w14:textId="77777777" w:rsidR="00D16486" w:rsidRPr="00721243" w:rsidRDefault="00D16486" w:rsidP="00A212A9">
            <w:pPr>
              <w:jc w:val="center"/>
              <w:rPr>
                <w:rFonts w:cs="Arial"/>
                <w:sz w:val="16"/>
                <w:szCs w:val="16"/>
              </w:rPr>
            </w:pPr>
            <w:r w:rsidRPr="00721243">
              <w:rPr>
                <w:rFonts w:cs="Arial"/>
                <w:color w:val="000000"/>
                <w:sz w:val="16"/>
                <w:szCs w:val="16"/>
              </w:rPr>
              <w:t>Uključeno u operativnu cijenu</w:t>
            </w:r>
          </w:p>
        </w:tc>
        <w:tc>
          <w:tcPr>
            <w:tcW w:w="444" w:type="pct"/>
            <w:tcBorders>
              <w:top w:val="single" w:sz="4" w:space="0" w:color="auto"/>
              <w:left w:val="single" w:sz="4" w:space="0" w:color="auto"/>
              <w:bottom w:val="single" w:sz="4" w:space="0" w:color="auto"/>
              <w:right w:val="single" w:sz="4" w:space="0" w:color="auto"/>
            </w:tcBorders>
            <w:vAlign w:val="center"/>
            <w:hideMark/>
          </w:tcPr>
          <w:p w14:paraId="2CD8966C" w14:textId="77777777" w:rsidR="00D16486" w:rsidRPr="00721243" w:rsidRDefault="00D16486" w:rsidP="00A212A9">
            <w:pPr>
              <w:jc w:val="center"/>
              <w:rPr>
                <w:rFonts w:cs="Arial"/>
                <w:sz w:val="16"/>
                <w:szCs w:val="16"/>
              </w:rPr>
            </w:pPr>
            <w:r w:rsidRPr="00721243">
              <w:rPr>
                <w:rFonts w:cs="Arial"/>
                <w:color w:val="000000"/>
                <w:sz w:val="16"/>
                <w:szCs w:val="16"/>
              </w:rPr>
              <w:t>Klijent</w:t>
            </w:r>
          </w:p>
        </w:tc>
      </w:tr>
      <w:tr w:rsidR="00D16486" w:rsidRPr="00721243" w14:paraId="1B168C70" w14:textId="77777777" w:rsidTr="00A212A9">
        <w:trPr>
          <w:trHeight w:val="284"/>
        </w:trPr>
        <w:tc>
          <w:tcPr>
            <w:tcW w:w="539"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4859711F" w14:textId="77777777" w:rsidR="00D16486" w:rsidRPr="00721243" w:rsidRDefault="00D16486" w:rsidP="00A212A9">
            <w:pPr>
              <w:contextualSpacing/>
              <w:jc w:val="center"/>
              <w:rPr>
                <w:rFonts w:cs="Arial"/>
                <w:b/>
                <w:color w:val="000000"/>
                <w:sz w:val="16"/>
                <w:szCs w:val="16"/>
              </w:rPr>
            </w:pPr>
            <w:r w:rsidRPr="00721243">
              <w:rPr>
                <w:rFonts w:cs="Arial"/>
                <w:b/>
                <w:sz w:val="16"/>
                <w:szCs w:val="16"/>
              </w:rPr>
              <w:t>Hitni slučajevi</w:t>
            </w:r>
          </w:p>
        </w:tc>
        <w:tc>
          <w:tcPr>
            <w:tcW w:w="578" w:type="pct"/>
            <w:tcBorders>
              <w:top w:val="single" w:sz="4" w:space="0" w:color="auto"/>
              <w:left w:val="single" w:sz="4" w:space="0" w:color="auto"/>
              <w:bottom w:val="single" w:sz="4" w:space="0" w:color="auto"/>
              <w:right w:val="single" w:sz="4" w:space="0" w:color="auto"/>
            </w:tcBorders>
            <w:vAlign w:val="center"/>
          </w:tcPr>
          <w:p w14:paraId="2A558715" w14:textId="77777777" w:rsidR="00D16486" w:rsidRPr="00721243" w:rsidRDefault="00D16486" w:rsidP="00A212A9">
            <w:pPr>
              <w:ind w:right="39"/>
              <w:jc w:val="center"/>
              <w:rPr>
                <w:rFonts w:cs="Arial"/>
                <w:sz w:val="16"/>
                <w:szCs w:val="16"/>
              </w:rPr>
            </w:pPr>
            <w:r w:rsidRPr="00721243">
              <w:rPr>
                <w:color w:val="000000"/>
                <w:sz w:val="16"/>
                <w:szCs w:val="16"/>
              </w:rPr>
              <w:t>Nizak</w:t>
            </w:r>
          </w:p>
        </w:tc>
        <w:tc>
          <w:tcPr>
            <w:tcW w:w="2488" w:type="pct"/>
            <w:tcBorders>
              <w:top w:val="single" w:sz="4" w:space="0" w:color="auto"/>
              <w:left w:val="single" w:sz="4" w:space="0" w:color="auto"/>
              <w:bottom w:val="single" w:sz="4" w:space="0" w:color="auto"/>
              <w:right w:val="single" w:sz="4" w:space="0" w:color="auto"/>
            </w:tcBorders>
            <w:vAlign w:val="center"/>
            <w:hideMark/>
          </w:tcPr>
          <w:p w14:paraId="2E2BFBC9" w14:textId="70F289CB" w:rsidR="00D16486" w:rsidRPr="00721243" w:rsidRDefault="00D16486" w:rsidP="00367D24">
            <w:pPr>
              <w:numPr>
                <w:ilvl w:val="0"/>
                <w:numId w:val="12"/>
              </w:numPr>
              <w:ind w:left="458" w:right="39" w:hanging="458"/>
              <w:rPr>
                <w:rFonts w:cs="Arial"/>
                <w:color w:val="000000"/>
                <w:sz w:val="16"/>
                <w:szCs w:val="16"/>
              </w:rPr>
            </w:pPr>
            <w:r w:rsidRPr="00721243">
              <w:rPr>
                <w:rFonts w:cs="Arial"/>
                <w:color w:val="000000"/>
                <w:sz w:val="16"/>
                <w:szCs w:val="16"/>
              </w:rPr>
              <w:t xml:space="preserve">Nosilac projekta treba da pregleda i reviduje Plan pripravnosti i reagovanja u vanrednim situacijama tokom faze izgradnje, kao i za sve moguće prirodne katastrofe i nesreće za fazu </w:t>
            </w:r>
            <w:r w:rsidR="009E2797" w:rsidRPr="00721243">
              <w:rPr>
                <w:rFonts w:cs="Arial"/>
                <w:color w:val="000000"/>
                <w:sz w:val="16"/>
                <w:szCs w:val="16"/>
              </w:rPr>
              <w:t>eksploatacije</w:t>
            </w:r>
            <w:r w:rsidRPr="00721243">
              <w:rPr>
                <w:rFonts w:cs="Arial"/>
                <w:color w:val="000000"/>
                <w:sz w:val="16"/>
                <w:szCs w:val="16"/>
              </w:rPr>
              <w:t>, uključujući i aspekte zdravlja i sigurnosti zajednice.</w:t>
            </w:r>
          </w:p>
          <w:p w14:paraId="6867089C" w14:textId="640D1655" w:rsidR="00D16486" w:rsidRPr="00721243" w:rsidRDefault="00D16486" w:rsidP="00367D24">
            <w:pPr>
              <w:numPr>
                <w:ilvl w:val="0"/>
                <w:numId w:val="12"/>
              </w:numPr>
              <w:ind w:left="458" w:right="39" w:hanging="458"/>
              <w:jc w:val="left"/>
              <w:rPr>
                <w:rFonts w:cs="Arial"/>
                <w:color w:val="000000"/>
                <w:sz w:val="16"/>
                <w:szCs w:val="16"/>
              </w:rPr>
            </w:pPr>
            <w:r w:rsidRPr="00721243">
              <w:rPr>
                <w:color w:val="000000"/>
                <w:sz w:val="16"/>
                <w:szCs w:val="16"/>
              </w:rPr>
              <w:t xml:space="preserve">Da bi se izbjegla klizišta na kosinama i nasipima, potrebno je implementirati tehničke zahtjeve u skladu sa Glavnim projektom i Akcionim planom za </w:t>
            </w:r>
            <w:r w:rsidR="007E1F73" w:rsidRPr="00721243">
              <w:rPr>
                <w:color w:val="000000"/>
                <w:sz w:val="16"/>
                <w:szCs w:val="16"/>
              </w:rPr>
              <w:t>vanredne situacije</w:t>
            </w:r>
            <w:r w:rsidRPr="00721243">
              <w:rPr>
                <w:color w:val="000000"/>
                <w:sz w:val="16"/>
                <w:szCs w:val="16"/>
              </w:rPr>
              <w:t xml:space="preserve">. </w:t>
            </w:r>
          </w:p>
        </w:tc>
        <w:tc>
          <w:tcPr>
            <w:tcW w:w="508" w:type="pct"/>
            <w:tcBorders>
              <w:top w:val="single" w:sz="4" w:space="0" w:color="auto"/>
              <w:left w:val="single" w:sz="4" w:space="0" w:color="auto"/>
              <w:bottom w:val="single" w:sz="4" w:space="0" w:color="auto"/>
              <w:right w:val="single" w:sz="4" w:space="0" w:color="auto"/>
            </w:tcBorders>
            <w:vAlign w:val="center"/>
          </w:tcPr>
          <w:p w14:paraId="53C24A86" w14:textId="77777777" w:rsidR="00D16486" w:rsidRPr="00721243" w:rsidRDefault="00D16486" w:rsidP="00A212A9">
            <w:pPr>
              <w:ind w:right="10" w:firstLine="87"/>
              <w:jc w:val="center"/>
              <w:rPr>
                <w:rFonts w:cs="Arial"/>
                <w:sz w:val="16"/>
                <w:szCs w:val="16"/>
              </w:rPr>
            </w:pPr>
            <w:r w:rsidRPr="00721243">
              <w:rPr>
                <w:rFonts w:cs="Arial"/>
                <w:color w:val="000000"/>
                <w:sz w:val="16"/>
                <w:szCs w:val="16"/>
              </w:rPr>
              <w:t>Nizak</w:t>
            </w:r>
          </w:p>
        </w:tc>
        <w:tc>
          <w:tcPr>
            <w:tcW w:w="443" w:type="pct"/>
            <w:tcBorders>
              <w:top w:val="single" w:sz="4" w:space="0" w:color="auto"/>
              <w:left w:val="single" w:sz="4" w:space="0" w:color="auto"/>
              <w:bottom w:val="single" w:sz="4" w:space="0" w:color="auto"/>
              <w:right w:val="single" w:sz="4" w:space="0" w:color="auto"/>
            </w:tcBorders>
            <w:hideMark/>
          </w:tcPr>
          <w:p w14:paraId="5FB1C833" w14:textId="77777777" w:rsidR="00D16486" w:rsidRPr="00721243" w:rsidRDefault="00D16486" w:rsidP="00A212A9">
            <w:pPr>
              <w:contextualSpacing/>
              <w:jc w:val="center"/>
              <w:rPr>
                <w:rFonts w:cs="Arial"/>
                <w:color w:val="000000"/>
                <w:sz w:val="16"/>
                <w:szCs w:val="16"/>
              </w:rPr>
            </w:pPr>
            <w:r w:rsidRPr="00721243">
              <w:rPr>
                <w:rFonts w:cs="Arial"/>
                <w:color w:val="000000"/>
                <w:sz w:val="16"/>
                <w:szCs w:val="16"/>
              </w:rPr>
              <w:t>Uključeno u operativnu cijenu</w:t>
            </w:r>
          </w:p>
        </w:tc>
        <w:tc>
          <w:tcPr>
            <w:tcW w:w="444" w:type="pct"/>
            <w:tcBorders>
              <w:top w:val="single" w:sz="4" w:space="0" w:color="auto"/>
              <w:left w:val="single" w:sz="4" w:space="0" w:color="auto"/>
              <w:bottom w:val="single" w:sz="4" w:space="0" w:color="auto"/>
              <w:right w:val="single" w:sz="4" w:space="0" w:color="auto"/>
            </w:tcBorders>
            <w:vAlign w:val="center"/>
            <w:hideMark/>
          </w:tcPr>
          <w:p w14:paraId="425A3E58" w14:textId="77777777" w:rsidR="00D16486" w:rsidRPr="00721243" w:rsidRDefault="00D16486" w:rsidP="00A212A9">
            <w:pPr>
              <w:contextualSpacing/>
              <w:jc w:val="center"/>
              <w:rPr>
                <w:rFonts w:cs="Arial"/>
                <w:color w:val="000000"/>
                <w:sz w:val="16"/>
                <w:szCs w:val="16"/>
              </w:rPr>
            </w:pPr>
            <w:r w:rsidRPr="00721243">
              <w:rPr>
                <w:rFonts w:cs="Arial"/>
                <w:color w:val="000000"/>
                <w:sz w:val="16"/>
                <w:szCs w:val="16"/>
              </w:rPr>
              <w:t>Klijent</w:t>
            </w:r>
          </w:p>
        </w:tc>
      </w:tr>
      <w:tr w:rsidR="00D16486" w:rsidRPr="00721243" w14:paraId="65EC54B7" w14:textId="77777777" w:rsidTr="00A212A9">
        <w:trPr>
          <w:trHeight w:val="284"/>
        </w:trPr>
        <w:tc>
          <w:tcPr>
            <w:tcW w:w="539"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4B166FB1" w14:textId="77777777" w:rsidR="00D16486" w:rsidRPr="00721243" w:rsidRDefault="00D16486" w:rsidP="00A212A9">
            <w:pPr>
              <w:contextualSpacing/>
              <w:jc w:val="center"/>
              <w:rPr>
                <w:rFonts w:cs="Arial"/>
                <w:b/>
                <w:color w:val="000000"/>
                <w:sz w:val="16"/>
                <w:szCs w:val="16"/>
              </w:rPr>
            </w:pPr>
            <w:r w:rsidRPr="00721243">
              <w:rPr>
                <w:rFonts w:cs="Arial"/>
                <w:b/>
                <w:sz w:val="16"/>
                <w:szCs w:val="16"/>
              </w:rPr>
              <w:t>Ostale ekološke i društvene karakteristike</w:t>
            </w:r>
          </w:p>
        </w:tc>
        <w:tc>
          <w:tcPr>
            <w:tcW w:w="578" w:type="pct"/>
            <w:tcBorders>
              <w:top w:val="single" w:sz="4" w:space="0" w:color="auto"/>
              <w:left w:val="single" w:sz="4" w:space="0" w:color="auto"/>
              <w:bottom w:val="single" w:sz="4" w:space="0" w:color="auto"/>
              <w:right w:val="single" w:sz="4" w:space="0" w:color="auto"/>
            </w:tcBorders>
            <w:vAlign w:val="center"/>
          </w:tcPr>
          <w:p w14:paraId="36C7AC52" w14:textId="77777777" w:rsidR="00D16486" w:rsidRPr="00721243" w:rsidRDefault="00D16486" w:rsidP="00A212A9">
            <w:pPr>
              <w:ind w:right="39"/>
              <w:contextualSpacing/>
              <w:jc w:val="center"/>
              <w:rPr>
                <w:rFonts w:eastAsia="Calibri" w:cs="Arial"/>
                <w:bCs/>
                <w:color w:val="000000"/>
                <w:sz w:val="16"/>
                <w:szCs w:val="16"/>
              </w:rPr>
            </w:pPr>
            <w:r w:rsidRPr="00721243">
              <w:rPr>
                <w:color w:val="000000"/>
                <w:sz w:val="16"/>
                <w:szCs w:val="16"/>
              </w:rPr>
              <w:t>Nizak</w:t>
            </w:r>
          </w:p>
        </w:tc>
        <w:tc>
          <w:tcPr>
            <w:tcW w:w="2488" w:type="pct"/>
            <w:tcBorders>
              <w:top w:val="single" w:sz="4" w:space="0" w:color="auto"/>
              <w:left w:val="single" w:sz="4" w:space="0" w:color="auto"/>
              <w:bottom w:val="single" w:sz="4" w:space="0" w:color="auto"/>
              <w:right w:val="single" w:sz="4" w:space="0" w:color="auto"/>
            </w:tcBorders>
            <w:vAlign w:val="center"/>
            <w:hideMark/>
          </w:tcPr>
          <w:p w14:paraId="097C777C" w14:textId="77777777" w:rsidR="00B03F9F" w:rsidRPr="00B03F9F" w:rsidRDefault="00D16486" w:rsidP="00B03F9F">
            <w:pPr>
              <w:numPr>
                <w:ilvl w:val="0"/>
                <w:numId w:val="12"/>
              </w:numPr>
              <w:ind w:left="458" w:right="39" w:hanging="458"/>
              <w:rPr>
                <w:rFonts w:cs="Arial"/>
                <w:color w:val="000000"/>
                <w:sz w:val="16"/>
                <w:szCs w:val="16"/>
              </w:rPr>
            </w:pPr>
            <w:r w:rsidRPr="00721243">
              <w:rPr>
                <w:rFonts w:cs="Arial"/>
                <w:color w:val="000000" w:themeColor="text1"/>
                <w:sz w:val="16"/>
                <w:szCs w:val="16"/>
              </w:rPr>
              <w:t xml:space="preserve">U operativnoj fazi </w:t>
            </w:r>
            <w:r w:rsidR="007E1F73" w:rsidRPr="00721243">
              <w:rPr>
                <w:rFonts w:cs="Arial"/>
                <w:color w:val="000000" w:themeColor="text1"/>
                <w:sz w:val="16"/>
                <w:szCs w:val="16"/>
              </w:rPr>
              <w:t>p</w:t>
            </w:r>
            <w:r w:rsidRPr="00721243">
              <w:rPr>
                <w:rFonts w:cs="Arial"/>
                <w:color w:val="000000" w:themeColor="text1"/>
                <w:sz w:val="16"/>
                <w:szCs w:val="16"/>
              </w:rPr>
              <w:t>rojekta ne predviđaju se bilo kakvi štetni/negativni uticaji osim vanrednih situacija. Plan monitoringa se mora poštovati.</w:t>
            </w:r>
          </w:p>
          <w:p w14:paraId="185AA6CF" w14:textId="77777777" w:rsidR="00B03F9F" w:rsidRPr="00B03F9F" w:rsidRDefault="004B2F00" w:rsidP="00B03F9F">
            <w:pPr>
              <w:numPr>
                <w:ilvl w:val="0"/>
                <w:numId w:val="12"/>
              </w:numPr>
              <w:ind w:left="458" w:right="39" w:hanging="458"/>
              <w:rPr>
                <w:rFonts w:cs="Arial"/>
                <w:color w:val="000000"/>
                <w:sz w:val="16"/>
                <w:szCs w:val="16"/>
              </w:rPr>
            </w:pPr>
            <w:r w:rsidRPr="00B03F9F">
              <w:rPr>
                <w:color w:val="000000"/>
                <w:sz w:val="16"/>
                <w:szCs w:val="16"/>
              </w:rPr>
              <w:t xml:space="preserve">Instalacija i dugoročno održavanje </w:t>
            </w:r>
            <w:r w:rsidR="00CA6F79" w:rsidRPr="00B03F9F">
              <w:rPr>
                <w:color w:val="000000"/>
                <w:sz w:val="16"/>
                <w:szCs w:val="16"/>
              </w:rPr>
              <w:t xml:space="preserve">objekata za </w:t>
            </w:r>
            <w:r w:rsidRPr="00B03F9F">
              <w:rPr>
                <w:color w:val="000000"/>
                <w:sz w:val="16"/>
                <w:szCs w:val="16"/>
              </w:rPr>
              <w:t>kontrol</w:t>
            </w:r>
            <w:r w:rsidR="00CA6F79" w:rsidRPr="00B03F9F">
              <w:rPr>
                <w:color w:val="000000"/>
                <w:sz w:val="16"/>
                <w:szCs w:val="16"/>
              </w:rPr>
              <w:t>u</w:t>
            </w:r>
            <w:r w:rsidRPr="00B03F9F">
              <w:rPr>
                <w:color w:val="000000"/>
                <w:sz w:val="16"/>
                <w:szCs w:val="16"/>
              </w:rPr>
              <w:t xml:space="preserve"> pristupa (npr. ograde, kapije, barijere);</w:t>
            </w:r>
          </w:p>
          <w:p w14:paraId="0FAF3F8F" w14:textId="77777777" w:rsidR="00B03F9F" w:rsidRPr="00B03F9F" w:rsidRDefault="004B2F00" w:rsidP="00B03F9F">
            <w:pPr>
              <w:numPr>
                <w:ilvl w:val="0"/>
                <w:numId w:val="12"/>
              </w:numPr>
              <w:ind w:left="458" w:right="39" w:hanging="458"/>
              <w:rPr>
                <w:rFonts w:cs="Arial"/>
                <w:color w:val="000000"/>
                <w:sz w:val="16"/>
                <w:szCs w:val="16"/>
              </w:rPr>
            </w:pPr>
            <w:r w:rsidRPr="00B03F9F">
              <w:rPr>
                <w:color w:val="000000"/>
                <w:sz w:val="16"/>
                <w:szCs w:val="16"/>
              </w:rPr>
              <w:t>Postavljanje jasno vidljivih upozoravajućih i informativnih znakova koji ukazuju na ograničen pristup i status lokacije;</w:t>
            </w:r>
          </w:p>
          <w:p w14:paraId="1956C35E" w14:textId="77777777" w:rsidR="00B03F9F" w:rsidRPr="00B03F9F" w:rsidRDefault="004B2F00" w:rsidP="00B03F9F">
            <w:pPr>
              <w:numPr>
                <w:ilvl w:val="0"/>
                <w:numId w:val="12"/>
              </w:numPr>
              <w:ind w:left="458" w:right="39" w:hanging="458"/>
              <w:rPr>
                <w:rFonts w:cs="Arial"/>
                <w:color w:val="000000"/>
                <w:sz w:val="16"/>
                <w:szCs w:val="16"/>
              </w:rPr>
            </w:pPr>
            <w:r w:rsidRPr="00B03F9F">
              <w:rPr>
                <w:color w:val="000000"/>
                <w:sz w:val="16"/>
                <w:szCs w:val="16"/>
              </w:rPr>
              <w:t>Periodične patrole ili inspekcije lokacije radi otkrivanja neovlašćenog ulaska, nelegalnog odlaganja otpada ili vandalizma;</w:t>
            </w:r>
          </w:p>
          <w:p w14:paraId="252AA985" w14:textId="4F15FB4E" w:rsidR="004B2F00" w:rsidRPr="00B03F9F" w:rsidRDefault="004B2F00" w:rsidP="00B03F9F">
            <w:pPr>
              <w:numPr>
                <w:ilvl w:val="0"/>
                <w:numId w:val="12"/>
              </w:numPr>
              <w:ind w:left="458" w:right="39" w:hanging="458"/>
              <w:rPr>
                <w:rFonts w:cs="Arial"/>
                <w:color w:val="000000"/>
                <w:sz w:val="16"/>
                <w:szCs w:val="16"/>
              </w:rPr>
            </w:pPr>
            <w:r w:rsidRPr="00B03F9F">
              <w:rPr>
                <w:color w:val="000000"/>
                <w:sz w:val="16"/>
                <w:szCs w:val="16"/>
              </w:rPr>
              <w:t xml:space="preserve">Ograničenja </w:t>
            </w:r>
            <w:r w:rsidR="00CA6F79" w:rsidRPr="00B03F9F">
              <w:rPr>
                <w:color w:val="000000"/>
                <w:sz w:val="16"/>
                <w:szCs w:val="16"/>
              </w:rPr>
              <w:t xml:space="preserve">u </w:t>
            </w:r>
            <w:r w:rsidRPr="00B03F9F">
              <w:rPr>
                <w:color w:val="000000"/>
                <w:sz w:val="16"/>
                <w:szCs w:val="16"/>
              </w:rPr>
              <w:t>korišćenj</w:t>
            </w:r>
            <w:r w:rsidR="00CA6F79" w:rsidRPr="00B03F9F">
              <w:rPr>
                <w:color w:val="000000"/>
                <w:sz w:val="16"/>
                <w:szCs w:val="16"/>
              </w:rPr>
              <w:t>u</w:t>
            </w:r>
            <w:r w:rsidRPr="00B03F9F">
              <w:rPr>
                <w:color w:val="000000"/>
                <w:sz w:val="16"/>
                <w:szCs w:val="16"/>
              </w:rPr>
              <w:t xml:space="preserve"> zemljišta </w:t>
            </w:r>
            <w:r w:rsidR="00CA6F79" w:rsidRPr="00B03F9F">
              <w:rPr>
                <w:color w:val="000000"/>
                <w:sz w:val="16"/>
                <w:szCs w:val="16"/>
              </w:rPr>
              <w:t>i to u vidu</w:t>
            </w:r>
            <w:r w:rsidRPr="00B03F9F">
              <w:rPr>
                <w:color w:val="000000"/>
                <w:sz w:val="16"/>
                <w:szCs w:val="16"/>
              </w:rPr>
              <w:t xml:space="preserve"> zabran</w:t>
            </w:r>
            <w:r w:rsidR="00CA6F79" w:rsidRPr="00B03F9F">
              <w:rPr>
                <w:color w:val="000000"/>
                <w:sz w:val="16"/>
                <w:szCs w:val="16"/>
              </w:rPr>
              <w:t>e</w:t>
            </w:r>
            <w:r w:rsidRPr="00B03F9F">
              <w:rPr>
                <w:color w:val="000000"/>
                <w:sz w:val="16"/>
                <w:szCs w:val="16"/>
              </w:rPr>
              <w:t xml:space="preserve"> naseljavanj</w:t>
            </w:r>
            <w:r w:rsidR="00CA6F79" w:rsidRPr="00B03F9F">
              <w:rPr>
                <w:color w:val="000000"/>
                <w:sz w:val="16"/>
                <w:szCs w:val="16"/>
              </w:rPr>
              <w:t>a</w:t>
            </w:r>
            <w:r w:rsidRPr="00B03F9F">
              <w:rPr>
                <w:color w:val="000000"/>
                <w:sz w:val="16"/>
                <w:szCs w:val="16"/>
              </w:rPr>
              <w:t>, neformalno odlaganje otpada, poljoprivred</w:t>
            </w:r>
            <w:r w:rsidR="00CA6F79" w:rsidRPr="00B03F9F">
              <w:rPr>
                <w:color w:val="000000"/>
                <w:sz w:val="16"/>
                <w:szCs w:val="16"/>
              </w:rPr>
              <w:t>e</w:t>
            </w:r>
            <w:r w:rsidRPr="00B03F9F">
              <w:rPr>
                <w:color w:val="000000"/>
                <w:sz w:val="16"/>
                <w:szCs w:val="16"/>
              </w:rPr>
              <w:t>, gradnj</w:t>
            </w:r>
            <w:r w:rsidR="00CA6F79" w:rsidRPr="00B03F9F">
              <w:rPr>
                <w:color w:val="000000"/>
                <w:sz w:val="16"/>
                <w:szCs w:val="16"/>
              </w:rPr>
              <w:t>e</w:t>
            </w:r>
            <w:r w:rsidRPr="00B03F9F">
              <w:rPr>
                <w:color w:val="000000"/>
                <w:sz w:val="16"/>
                <w:szCs w:val="16"/>
              </w:rPr>
              <w:t xml:space="preserve"> ili drug</w:t>
            </w:r>
            <w:r w:rsidR="00CA6F79" w:rsidRPr="00B03F9F">
              <w:rPr>
                <w:color w:val="000000"/>
                <w:sz w:val="16"/>
                <w:szCs w:val="16"/>
              </w:rPr>
              <w:t>ih</w:t>
            </w:r>
            <w:r w:rsidRPr="00B03F9F">
              <w:rPr>
                <w:color w:val="000000"/>
                <w:sz w:val="16"/>
                <w:szCs w:val="16"/>
              </w:rPr>
              <w:t xml:space="preserve"> aktivnosti koje nisu kompatibilne s namjenom lokacije.</w:t>
            </w:r>
          </w:p>
        </w:tc>
        <w:tc>
          <w:tcPr>
            <w:tcW w:w="508" w:type="pct"/>
            <w:tcBorders>
              <w:top w:val="single" w:sz="4" w:space="0" w:color="auto"/>
              <w:left w:val="single" w:sz="4" w:space="0" w:color="auto"/>
              <w:bottom w:val="single" w:sz="4" w:space="0" w:color="auto"/>
              <w:right w:val="single" w:sz="4" w:space="0" w:color="auto"/>
            </w:tcBorders>
            <w:vAlign w:val="center"/>
          </w:tcPr>
          <w:p w14:paraId="70B62416" w14:textId="77777777" w:rsidR="00D16486" w:rsidRPr="00721243" w:rsidRDefault="00D16486" w:rsidP="00A212A9">
            <w:pPr>
              <w:ind w:right="10" w:firstLine="87"/>
              <w:jc w:val="center"/>
              <w:rPr>
                <w:rFonts w:cs="Arial"/>
                <w:sz w:val="16"/>
                <w:szCs w:val="16"/>
              </w:rPr>
            </w:pPr>
            <w:r w:rsidRPr="00721243">
              <w:rPr>
                <w:rFonts w:cs="Arial"/>
                <w:sz w:val="16"/>
                <w:szCs w:val="16"/>
              </w:rPr>
              <w:t>Zanemaljiv</w:t>
            </w:r>
          </w:p>
        </w:tc>
        <w:tc>
          <w:tcPr>
            <w:tcW w:w="443" w:type="pct"/>
            <w:tcBorders>
              <w:top w:val="single" w:sz="4" w:space="0" w:color="auto"/>
              <w:left w:val="single" w:sz="4" w:space="0" w:color="auto"/>
              <w:bottom w:val="single" w:sz="4" w:space="0" w:color="auto"/>
              <w:right w:val="single" w:sz="4" w:space="0" w:color="auto"/>
            </w:tcBorders>
            <w:hideMark/>
          </w:tcPr>
          <w:p w14:paraId="169358DB" w14:textId="77777777" w:rsidR="00D16486" w:rsidRPr="00721243" w:rsidRDefault="00D16486" w:rsidP="00A212A9">
            <w:pPr>
              <w:contextualSpacing/>
              <w:jc w:val="center"/>
              <w:rPr>
                <w:rFonts w:cs="Arial"/>
                <w:color w:val="000000"/>
                <w:sz w:val="16"/>
                <w:szCs w:val="16"/>
              </w:rPr>
            </w:pPr>
            <w:r w:rsidRPr="00721243">
              <w:rPr>
                <w:rFonts w:cs="Arial"/>
                <w:color w:val="000000"/>
                <w:sz w:val="16"/>
                <w:szCs w:val="16"/>
              </w:rPr>
              <w:t>Uključeno u operativnu cijenu</w:t>
            </w:r>
          </w:p>
        </w:tc>
        <w:tc>
          <w:tcPr>
            <w:tcW w:w="444" w:type="pct"/>
            <w:tcBorders>
              <w:top w:val="single" w:sz="4" w:space="0" w:color="auto"/>
              <w:left w:val="single" w:sz="4" w:space="0" w:color="auto"/>
              <w:bottom w:val="single" w:sz="4" w:space="0" w:color="auto"/>
              <w:right w:val="single" w:sz="4" w:space="0" w:color="auto"/>
            </w:tcBorders>
            <w:vAlign w:val="center"/>
            <w:hideMark/>
          </w:tcPr>
          <w:p w14:paraId="2DC47C96" w14:textId="77777777" w:rsidR="00D16486" w:rsidRPr="00721243" w:rsidRDefault="00D16486" w:rsidP="00A212A9">
            <w:pPr>
              <w:contextualSpacing/>
              <w:jc w:val="center"/>
              <w:rPr>
                <w:rFonts w:cs="Arial"/>
                <w:color w:val="000000"/>
                <w:sz w:val="16"/>
                <w:szCs w:val="16"/>
              </w:rPr>
            </w:pPr>
            <w:r w:rsidRPr="00721243">
              <w:rPr>
                <w:rFonts w:cs="Arial"/>
                <w:color w:val="000000"/>
                <w:sz w:val="16"/>
                <w:szCs w:val="16"/>
              </w:rPr>
              <w:t>Klijent</w:t>
            </w:r>
          </w:p>
        </w:tc>
      </w:tr>
    </w:tbl>
    <w:p w14:paraId="367AE299" w14:textId="77777777" w:rsidR="00D16486" w:rsidRPr="00721243" w:rsidRDefault="00D16486" w:rsidP="00D16486">
      <w:pPr>
        <w:jc w:val="left"/>
        <w:sectPr w:rsidR="00D16486" w:rsidRPr="00721243" w:rsidSect="00D16486">
          <w:pgSz w:w="16839" w:h="11907" w:orient="landscape" w:code="9"/>
          <w:pgMar w:top="1699" w:right="1411" w:bottom="1411" w:left="1411" w:header="720" w:footer="720" w:gutter="0"/>
          <w:cols w:space="720"/>
          <w:docGrid w:linePitch="360"/>
        </w:sectPr>
      </w:pPr>
    </w:p>
    <w:p w14:paraId="2353D390" w14:textId="77777777" w:rsidR="00D16486" w:rsidRPr="00721243" w:rsidRDefault="00D16486" w:rsidP="00D16486">
      <w:pPr>
        <w:pStyle w:val="Heading2"/>
        <w:numPr>
          <w:ilvl w:val="1"/>
          <w:numId w:val="2"/>
        </w:numPr>
        <w:ind w:left="709" w:hanging="709"/>
      </w:pPr>
      <w:bookmarkStart w:id="712" w:name="_Toc219977506"/>
      <w:bookmarkStart w:id="713" w:name="_Toc221003239"/>
      <w:r w:rsidRPr="00721243">
        <w:t>Plan monitoringa</w:t>
      </w:r>
      <w:bookmarkEnd w:id="712"/>
      <w:bookmarkEnd w:id="713"/>
    </w:p>
    <w:p w14:paraId="1ACEC0E7" w14:textId="77777777" w:rsidR="00D16486" w:rsidRPr="00721243" w:rsidRDefault="00D16486" w:rsidP="00D16486"/>
    <w:p w14:paraId="08CB0D34" w14:textId="1D3B7797" w:rsidR="00D16486" w:rsidRPr="00721243" w:rsidRDefault="00D16486" w:rsidP="00D16486">
      <w:r w:rsidRPr="00721243">
        <w:t>Pored ESIA Izvještaja, ENCON je pripremio detaljnu metodologiju monitoringa koja podržava efikasnu implementaciju Plana monitoringa. Ova metodologija definiše parametre monitoringa, učestalost, odgovornosti, tehnike uzorkovanja i mjerenja, te uključuje prostorno referencirane lokacije za monitoring i uzorkovanje detaljno mapirane (Prilog 7).</w:t>
      </w:r>
      <w:r w:rsidR="005E5C72">
        <w:t xml:space="preserve"> </w:t>
      </w:r>
      <w:r w:rsidR="005E5C72" w:rsidRPr="005E5C72">
        <w:t xml:space="preserve">Ista metodologija biće primijenjena za </w:t>
      </w:r>
      <w:r w:rsidR="005E5C72">
        <w:t>monitoring nultog</w:t>
      </w:r>
      <w:r w:rsidR="005E5C72" w:rsidRPr="005E5C72">
        <w:t xml:space="preserve"> stanja koj</w:t>
      </w:r>
      <w:r w:rsidR="005E5C72">
        <w:t>i</w:t>
      </w:r>
      <w:r w:rsidR="005E5C72" w:rsidRPr="005E5C72">
        <w:t xml:space="preserve"> će se sprovoditi prije početka bilo kakvih aktivnosti povezanih sa </w:t>
      </w:r>
      <w:r w:rsidR="005E5C72">
        <w:t>p</w:t>
      </w:r>
      <w:r w:rsidR="005E5C72" w:rsidRPr="005E5C72">
        <w:t>rojektom</w:t>
      </w:r>
      <w:r w:rsidR="005E5C72">
        <w:t>.</w:t>
      </w:r>
    </w:p>
    <w:p w14:paraId="70C6289A" w14:textId="77777777" w:rsidR="00D16486" w:rsidRPr="00721243" w:rsidRDefault="00D16486" w:rsidP="00D16486"/>
    <w:p w14:paraId="7D109C4B" w14:textId="568D66A6" w:rsidR="00D16486" w:rsidRPr="005E5C72" w:rsidRDefault="00D16486" w:rsidP="00D16486">
      <w:pPr>
        <w:rPr>
          <w:b/>
          <w:bCs/>
        </w:rPr>
      </w:pPr>
      <w:r w:rsidRPr="00721243">
        <w:t>Lokacije za monitoring odabrane su na osnovu komponenti projekta, identifikovanih puteva uticaja, osjetljivih receptora i specifičnih uslova lokacija, u skladu s međunarodnom dobrom praksom i zahtjevima zajmodavaca. Upotreba unaprijed definisanih i mapiranih lokacija za uzorkovanje preporučuje se radi osiguranja konzistentnosti, mogućnosti praćenja i uporedivosti rezultata monitoringa tokom cijelog životnog ciklusa projekta.</w:t>
      </w:r>
      <w:r w:rsidR="005E5C72">
        <w:t xml:space="preserve"> </w:t>
      </w:r>
      <w:r w:rsidR="005E5C72" w:rsidRPr="005E5C72">
        <w:t xml:space="preserve">Okvir i obim </w:t>
      </w:r>
      <w:r w:rsidR="005E5C72">
        <w:t>monitoringa nultog</w:t>
      </w:r>
      <w:r w:rsidR="005E5C72" w:rsidRPr="005E5C72">
        <w:t xml:space="preserve"> stanja razvijeni su kao dio </w:t>
      </w:r>
      <w:r w:rsidR="005E5C72">
        <w:t xml:space="preserve">projektnog zadatka </w:t>
      </w:r>
      <w:r w:rsidR="005E5C72" w:rsidRPr="005E5C72">
        <w:t>i prikazani su u Planu</w:t>
      </w:r>
      <w:r w:rsidR="005E5C72">
        <w:t xml:space="preserve"> uzorkovanja i</w:t>
      </w:r>
      <w:r w:rsidR="005E5C72" w:rsidRPr="005E5C72">
        <w:t xml:space="preserve"> monitoringa </w:t>
      </w:r>
      <w:r w:rsidR="005E5C72">
        <w:t>u</w:t>
      </w:r>
      <w:r w:rsidR="005E5C72" w:rsidRPr="005E5C72">
        <w:t xml:space="preserve"> Prilogu 7</w:t>
      </w:r>
      <w:r w:rsidR="005E5C72">
        <w:t>.</w:t>
      </w:r>
    </w:p>
    <w:p w14:paraId="0148EF4C" w14:textId="77777777" w:rsidR="00D16486" w:rsidRPr="00721243" w:rsidRDefault="00D16486" w:rsidP="00D16486"/>
    <w:p w14:paraId="6610E86F" w14:textId="5E8D0CDD" w:rsidR="00D16486" w:rsidRPr="00721243" w:rsidRDefault="00D16486" w:rsidP="00D16486">
      <w:r w:rsidRPr="00721243">
        <w:t xml:space="preserve">Plan </w:t>
      </w:r>
      <w:r w:rsidR="005E5C72">
        <w:t xml:space="preserve">uzorkovanja i </w:t>
      </w:r>
      <w:r w:rsidRPr="00721243">
        <w:t>monitoringa prikazan u ESIA Izvještaju razvijen je u skladu s ovom preporučenom metodologijom, osiguravajući sistematski, transparentan i rizicima vođen pristup monitoringa životne sredine i društvenih aspekata tokom faze izgradnje i faze rada.</w:t>
      </w:r>
      <w:r w:rsidR="005E5C72">
        <w:t xml:space="preserve"> </w:t>
      </w:r>
      <w:r w:rsidR="005E5C72" w:rsidRPr="005E5C72">
        <w:t xml:space="preserve">Iako uzorkovanje za procjenu </w:t>
      </w:r>
      <w:r w:rsidR="005E5C72">
        <w:t>nultog</w:t>
      </w:r>
      <w:r w:rsidR="005E5C72" w:rsidRPr="005E5C72">
        <w:t xml:space="preserve"> stanja još nije sprovedeno u trenutku izrade ESIA-e, </w:t>
      </w:r>
      <w:r w:rsidR="005E5C72">
        <w:t>monitoring nultog</w:t>
      </w:r>
      <w:r w:rsidR="005E5C72" w:rsidRPr="005E5C72">
        <w:t xml:space="preserve"> stanja biće </w:t>
      </w:r>
      <w:r w:rsidR="005E5C72">
        <w:t>s</w:t>
      </w:r>
      <w:r w:rsidR="005E5C72" w:rsidRPr="005E5C72">
        <w:t xml:space="preserve">proveden prije početka radova, u skladu sa Planom </w:t>
      </w:r>
      <w:r w:rsidR="005E5C72">
        <w:t xml:space="preserve">uzorkovanja i </w:t>
      </w:r>
      <w:r w:rsidR="005E5C72" w:rsidRPr="00721243">
        <w:t>monitoringa</w:t>
      </w:r>
      <w:r w:rsidR="005E5C72" w:rsidRPr="005E5C72">
        <w:t xml:space="preserve"> i metodologijama navedenim u Prilozima, a ESIA će, po potrebi, biti ažurirana na osnovu dobijenih rezultata.</w:t>
      </w:r>
      <w:r w:rsidRPr="00721243">
        <w:t xml:space="preserve"> Integracija Plana monitoringa sa ENCON-ovom metodologijom smatra se najboljom praksom, jer jača pouzdanost podataka, olakšava regulatorno i izvještavanje prema zajmodavcu, te podržava prilagođeno upravljanje po potrebi</w:t>
      </w:r>
      <w:r w:rsidR="00AA6829" w:rsidRPr="00721243">
        <w:t>.</w:t>
      </w:r>
    </w:p>
    <w:p w14:paraId="31B1E283" w14:textId="77777777" w:rsidR="00D16486" w:rsidRPr="00721243" w:rsidRDefault="00D16486" w:rsidP="00D16486"/>
    <w:p w14:paraId="104B8805" w14:textId="77777777" w:rsidR="00D16486" w:rsidRPr="00721243" w:rsidRDefault="00D16486" w:rsidP="00D16486"/>
    <w:p w14:paraId="3CADE5C8" w14:textId="77777777" w:rsidR="00D16486" w:rsidRPr="00721243" w:rsidRDefault="00D16486" w:rsidP="00D16486">
      <w:pPr>
        <w:jc w:val="left"/>
      </w:pPr>
      <w:r w:rsidRPr="00721243">
        <w:br w:type="page"/>
      </w:r>
    </w:p>
    <w:p w14:paraId="76550BCF" w14:textId="77777777" w:rsidR="00D16486" w:rsidRPr="00721243" w:rsidRDefault="00D16486" w:rsidP="00D16486">
      <w:pPr>
        <w:sectPr w:rsidR="00D16486" w:rsidRPr="00721243" w:rsidSect="00D16486">
          <w:pgSz w:w="11907" w:h="16839" w:code="9"/>
          <w:pgMar w:top="1411" w:right="1411" w:bottom="1411" w:left="1699" w:header="720" w:footer="720" w:gutter="0"/>
          <w:cols w:space="720"/>
          <w:docGrid w:linePitch="360"/>
        </w:sectPr>
      </w:pPr>
    </w:p>
    <w:p w14:paraId="37B30274" w14:textId="063ED603" w:rsidR="00D16486" w:rsidRPr="00721243" w:rsidRDefault="00D16486" w:rsidP="00D16486">
      <w:pPr>
        <w:jc w:val="left"/>
        <w:rPr>
          <w:szCs w:val="20"/>
        </w:rPr>
      </w:pPr>
    </w:p>
    <w:p w14:paraId="19D711F9" w14:textId="5CADEF34" w:rsidR="00092E7A" w:rsidRPr="00721243" w:rsidRDefault="00092E7A" w:rsidP="00092E7A">
      <w:pPr>
        <w:pStyle w:val="Caption"/>
        <w:keepNext/>
      </w:pPr>
      <w:bookmarkStart w:id="714" w:name="_Toc221003347"/>
      <w:r w:rsidRPr="00721243">
        <w:t xml:space="preserve">Tabela </w:t>
      </w:r>
      <w:r w:rsidRPr="00721243">
        <w:fldChar w:fldCharType="begin"/>
      </w:r>
      <w:r w:rsidRPr="00721243">
        <w:instrText xml:space="preserve"> SEQ Tabela \* ARABIC </w:instrText>
      </w:r>
      <w:r w:rsidRPr="00721243">
        <w:fldChar w:fldCharType="separate"/>
      </w:r>
      <w:r w:rsidR="00D967F6">
        <w:rPr>
          <w:noProof/>
        </w:rPr>
        <w:t>40</w:t>
      </w:r>
      <w:r w:rsidRPr="00721243">
        <w:fldChar w:fldCharType="end"/>
      </w:r>
      <w:r w:rsidRPr="00721243">
        <w:t xml:space="preserve">. </w:t>
      </w:r>
      <w:r w:rsidRPr="00721243">
        <w:rPr>
          <w:b w:val="0"/>
          <w:bCs w:val="0"/>
        </w:rPr>
        <w:t>Plan za praćenje uticaja na životnu sredinu i društvo</w:t>
      </w:r>
      <w:bookmarkEnd w:id="714"/>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40" w:type="dxa"/>
          <w:right w:w="40" w:type="dxa"/>
        </w:tblCellMar>
        <w:tblLook w:val="0020" w:firstRow="1" w:lastRow="0" w:firstColumn="0" w:lastColumn="0" w:noHBand="0" w:noVBand="0"/>
      </w:tblPr>
      <w:tblGrid>
        <w:gridCol w:w="1266"/>
        <w:gridCol w:w="2047"/>
        <w:gridCol w:w="2047"/>
        <w:gridCol w:w="2594"/>
        <w:gridCol w:w="1500"/>
        <w:gridCol w:w="1773"/>
        <w:gridCol w:w="2870"/>
      </w:tblGrid>
      <w:tr w:rsidR="00D16486" w:rsidRPr="00721243" w14:paraId="53C6C761" w14:textId="77777777" w:rsidTr="00A212A9">
        <w:trPr>
          <w:trHeight w:val="412"/>
          <w:tblHeader/>
        </w:trPr>
        <w:tc>
          <w:tcPr>
            <w:tcW w:w="449" w:type="pct"/>
            <w:shd w:val="clear" w:color="auto" w:fill="A7A8A7"/>
            <w:vAlign w:val="center"/>
            <w:hideMark/>
          </w:tcPr>
          <w:p w14:paraId="6971F886" w14:textId="15B2A985" w:rsidR="00D16486" w:rsidRPr="00721243" w:rsidRDefault="001C08B9" w:rsidP="00A212A9">
            <w:pPr>
              <w:jc w:val="center"/>
              <w:rPr>
                <w:rFonts w:cs="Arial"/>
                <w:b/>
                <w:bCs/>
                <w:sz w:val="16"/>
                <w:szCs w:val="16"/>
              </w:rPr>
            </w:pPr>
            <w:r w:rsidRPr="00721243">
              <w:rPr>
                <w:rFonts w:cs="Arial"/>
                <w:b/>
                <w:bCs/>
                <w:sz w:val="16"/>
              </w:rPr>
              <w:t>Aspekt</w:t>
            </w:r>
          </w:p>
        </w:tc>
        <w:tc>
          <w:tcPr>
            <w:tcW w:w="726" w:type="pct"/>
            <w:shd w:val="clear" w:color="auto" w:fill="A7A8A7"/>
            <w:vAlign w:val="center"/>
            <w:hideMark/>
          </w:tcPr>
          <w:p w14:paraId="54582B75" w14:textId="77777777" w:rsidR="00D16486" w:rsidRPr="00721243" w:rsidRDefault="00D16486" w:rsidP="00A212A9">
            <w:pPr>
              <w:jc w:val="center"/>
              <w:rPr>
                <w:rFonts w:cs="Arial"/>
                <w:b/>
                <w:bCs/>
                <w:sz w:val="16"/>
                <w:szCs w:val="16"/>
              </w:rPr>
            </w:pPr>
            <w:r w:rsidRPr="00721243">
              <w:rPr>
                <w:b/>
                <w:sz w:val="16"/>
              </w:rPr>
              <w:t>Parametar</w:t>
            </w:r>
          </w:p>
        </w:tc>
        <w:tc>
          <w:tcPr>
            <w:tcW w:w="726" w:type="pct"/>
            <w:shd w:val="clear" w:color="auto" w:fill="A7A8A7"/>
            <w:vAlign w:val="center"/>
            <w:hideMark/>
          </w:tcPr>
          <w:p w14:paraId="55880E3B" w14:textId="77777777" w:rsidR="00D16486" w:rsidRPr="00721243" w:rsidRDefault="00D16486" w:rsidP="00A212A9">
            <w:pPr>
              <w:jc w:val="center"/>
              <w:rPr>
                <w:rFonts w:cs="Arial"/>
                <w:b/>
                <w:bCs/>
                <w:sz w:val="16"/>
                <w:szCs w:val="16"/>
              </w:rPr>
            </w:pPr>
            <w:r w:rsidRPr="00721243">
              <w:rPr>
                <w:b/>
                <w:sz w:val="16"/>
              </w:rPr>
              <w:t>Učestalost</w:t>
            </w:r>
          </w:p>
        </w:tc>
        <w:tc>
          <w:tcPr>
            <w:tcW w:w="920" w:type="pct"/>
            <w:shd w:val="clear" w:color="auto" w:fill="A7A8A7"/>
            <w:vAlign w:val="center"/>
            <w:hideMark/>
          </w:tcPr>
          <w:p w14:paraId="5F96C865" w14:textId="77777777" w:rsidR="00D16486" w:rsidRPr="00721243" w:rsidRDefault="00D16486" w:rsidP="00A212A9">
            <w:pPr>
              <w:jc w:val="center"/>
              <w:rPr>
                <w:rFonts w:cs="Arial"/>
                <w:b/>
                <w:bCs/>
                <w:sz w:val="16"/>
                <w:szCs w:val="16"/>
              </w:rPr>
            </w:pPr>
            <w:r w:rsidRPr="00721243">
              <w:rPr>
                <w:b/>
                <w:sz w:val="16"/>
              </w:rPr>
              <w:t>Lokacija</w:t>
            </w:r>
          </w:p>
        </w:tc>
        <w:tc>
          <w:tcPr>
            <w:tcW w:w="532" w:type="pct"/>
            <w:shd w:val="clear" w:color="auto" w:fill="A7A8A7"/>
            <w:vAlign w:val="center"/>
            <w:hideMark/>
          </w:tcPr>
          <w:p w14:paraId="3692B82A" w14:textId="77777777" w:rsidR="00D16486" w:rsidRPr="00721243" w:rsidRDefault="00D16486" w:rsidP="00A212A9">
            <w:pPr>
              <w:jc w:val="center"/>
              <w:rPr>
                <w:rFonts w:cs="Arial"/>
                <w:b/>
                <w:bCs/>
                <w:sz w:val="16"/>
                <w:szCs w:val="16"/>
              </w:rPr>
            </w:pPr>
            <w:r w:rsidRPr="00721243">
              <w:rPr>
                <w:b/>
                <w:sz w:val="16"/>
              </w:rPr>
              <w:t>Troškovi opreme</w:t>
            </w:r>
          </w:p>
        </w:tc>
        <w:tc>
          <w:tcPr>
            <w:tcW w:w="629" w:type="pct"/>
            <w:shd w:val="clear" w:color="auto" w:fill="A7A8A7"/>
            <w:vAlign w:val="center"/>
            <w:hideMark/>
          </w:tcPr>
          <w:p w14:paraId="35AFE532" w14:textId="77777777" w:rsidR="00D16486" w:rsidRPr="00721243" w:rsidRDefault="00D16486" w:rsidP="00A212A9">
            <w:pPr>
              <w:jc w:val="center"/>
              <w:rPr>
                <w:rFonts w:cs="Arial"/>
                <w:b/>
                <w:bCs/>
                <w:sz w:val="16"/>
                <w:szCs w:val="16"/>
              </w:rPr>
            </w:pPr>
            <w:r w:rsidRPr="00721243">
              <w:rPr>
                <w:b/>
                <w:sz w:val="16"/>
              </w:rPr>
              <w:t>Operativni troškovi</w:t>
            </w:r>
          </w:p>
        </w:tc>
        <w:tc>
          <w:tcPr>
            <w:tcW w:w="1018" w:type="pct"/>
            <w:shd w:val="clear" w:color="auto" w:fill="A7A8A7"/>
            <w:vAlign w:val="center"/>
            <w:hideMark/>
          </w:tcPr>
          <w:p w14:paraId="37F88302" w14:textId="77777777" w:rsidR="00D16486" w:rsidRPr="00721243" w:rsidRDefault="00D16486" w:rsidP="00A212A9">
            <w:pPr>
              <w:jc w:val="center"/>
              <w:rPr>
                <w:rFonts w:cs="Arial"/>
                <w:b/>
                <w:bCs/>
                <w:sz w:val="16"/>
                <w:szCs w:val="16"/>
              </w:rPr>
            </w:pPr>
            <w:r w:rsidRPr="00721243">
              <w:rPr>
                <w:b/>
                <w:sz w:val="16"/>
              </w:rPr>
              <w:t>Odgovornost za praćenje (obezbjeđivanje sredstava)</w:t>
            </w:r>
          </w:p>
        </w:tc>
      </w:tr>
      <w:tr w:rsidR="00D16486" w:rsidRPr="00721243" w14:paraId="090AA067" w14:textId="77777777" w:rsidTr="00A212A9">
        <w:trPr>
          <w:trHeight w:val="291"/>
        </w:trPr>
        <w:tc>
          <w:tcPr>
            <w:tcW w:w="5000" w:type="pct"/>
            <w:gridSpan w:val="7"/>
            <w:tcBorders>
              <w:top w:val="single" w:sz="4" w:space="0" w:color="auto"/>
              <w:left w:val="single" w:sz="4" w:space="0" w:color="auto"/>
              <w:bottom w:val="single" w:sz="4" w:space="0" w:color="auto"/>
              <w:right w:val="single" w:sz="4" w:space="0" w:color="auto"/>
            </w:tcBorders>
            <w:shd w:val="clear" w:color="auto" w:fill="D9D9D9"/>
            <w:vAlign w:val="center"/>
            <w:hideMark/>
          </w:tcPr>
          <w:p w14:paraId="0BDBC469" w14:textId="77777777" w:rsidR="00D16486" w:rsidRPr="00721243" w:rsidRDefault="00D16486" w:rsidP="00A212A9">
            <w:pPr>
              <w:rPr>
                <w:rFonts w:cs="Arial"/>
                <w:b/>
                <w:sz w:val="16"/>
                <w:szCs w:val="16"/>
              </w:rPr>
            </w:pPr>
            <w:r w:rsidRPr="00721243">
              <w:rPr>
                <w:rFonts w:cs="Arial"/>
                <w:b/>
                <w:sz w:val="16"/>
                <w:szCs w:val="16"/>
              </w:rPr>
              <w:t>Faza izgradnje</w:t>
            </w:r>
          </w:p>
        </w:tc>
      </w:tr>
      <w:tr w:rsidR="00D16486" w:rsidRPr="00721243" w14:paraId="764C7AC9" w14:textId="77777777" w:rsidTr="00A212A9">
        <w:trPr>
          <w:trHeight w:val="291"/>
        </w:trPr>
        <w:tc>
          <w:tcPr>
            <w:tcW w:w="449"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77B841FE" w14:textId="77777777" w:rsidR="00D16486" w:rsidRPr="00721243" w:rsidRDefault="00D16486" w:rsidP="00A212A9">
            <w:pPr>
              <w:jc w:val="left"/>
              <w:rPr>
                <w:rFonts w:cs="Arial"/>
                <w:b/>
                <w:sz w:val="16"/>
                <w:szCs w:val="16"/>
              </w:rPr>
            </w:pPr>
            <w:r w:rsidRPr="00721243">
              <w:rPr>
                <w:rFonts w:cs="Arial"/>
                <w:b/>
                <w:sz w:val="16"/>
                <w:szCs w:val="16"/>
              </w:rPr>
              <w:t>Kvalitet vazduha</w:t>
            </w:r>
          </w:p>
        </w:tc>
        <w:tc>
          <w:tcPr>
            <w:tcW w:w="726" w:type="pct"/>
            <w:tcBorders>
              <w:top w:val="single" w:sz="4" w:space="0" w:color="auto"/>
              <w:left w:val="single" w:sz="4" w:space="0" w:color="auto"/>
              <w:bottom w:val="single" w:sz="4" w:space="0" w:color="auto"/>
              <w:right w:val="single" w:sz="4" w:space="0" w:color="auto"/>
            </w:tcBorders>
            <w:vAlign w:val="center"/>
            <w:hideMark/>
          </w:tcPr>
          <w:p w14:paraId="72C89E6A" w14:textId="6797EEEB" w:rsidR="00D16486" w:rsidRPr="00721243" w:rsidRDefault="00B1682C" w:rsidP="00A212A9">
            <w:pPr>
              <w:rPr>
                <w:rFonts w:cs="Arial"/>
                <w:sz w:val="16"/>
                <w:szCs w:val="16"/>
              </w:rPr>
            </w:pPr>
            <w:r w:rsidRPr="00721243">
              <w:rPr>
                <w:rFonts w:cs="Arial"/>
                <w:sz w:val="16"/>
                <w:szCs w:val="16"/>
              </w:rPr>
              <w:t>Ukupne s</w:t>
            </w:r>
            <w:r w:rsidR="000B236B" w:rsidRPr="00721243">
              <w:rPr>
                <w:rFonts w:cs="Arial"/>
                <w:sz w:val="16"/>
                <w:szCs w:val="16"/>
              </w:rPr>
              <w:t>uspen</w:t>
            </w:r>
            <w:r w:rsidRPr="00721243">
              <w:rPr>
                <w:rFonts w:cs="Arial"/>
                <w:sz w:val="16"/>
                <w:szCs w:val="16"/>
              </w:rPr>
              <w:t>dovane čestice (</w:t>
            </w:r>
            <w:r w:rsidR="00D16486" w:rsidRPr="00721243">
              <w:rPr>
                <w:rFonts w:cs="Arial"/>
                <w:sz w:val="16"/>
                <w:szCs w:val="16"/>
              </w:rPr>
              <w:t>TSP</w:t>
            </w:r>
            <w:r w:rsidRPr="00721243">
              <w:rPr>
                <w:rFonts w:cs="Arial"/>
                <w:sz w:val="16"/>
                <w:szCs w:val="16"/>
              </w:rPr>
              <w:t>)</w:t>
            </w:r>
            <w:r w:rsidR="00D16486" w:rsidRPr="00721243">
              <w:rPr>
                <w:rFonts w:cs="Arial"/>
                <w:sz w:val="16"/>
                <w:szCs w:val="16"/>
              </w:rPr>
              <w:t>, PM10 i sadržaj teških metala u TSP, azbest</w:t>
            </w:r>
          </w:p>
        </w:tc>
        <w:tc>
          <w:tcPr>
            <w:tcW w:w="726" w:type="pct"/>
            <w:tcBorders>
              <w:top w:val="single" w:sz="4" w:space="0" w:color="auto"/>
              <w:left w:val="single" w:sz="4" w:space="0" w:color="auto"/>
              <w:bottom w:val="single" w:sz="4" w:space="0" w:color="auto"/>
              <w:right w:val="single" w:sz="4" w:space="0" w:color="auto"/>
            </w:tcBorders>
            <w:vAlign w:val="center"/>
            <w:hideMark/>
          </w:tcPr>
          <w:p w14:paraId="15722D24" w14:textId="77777777" w:rsidR="00D16486" w:rsidRPr="00721243" w:rsidRDefault="00D16486" w:rsidP="00A212A9">
            <w:pPr>
              <w:rPr>
                <w:rFonts w:cs="Arial"/>
                <w:sz w:val="16"/>
                <w:szCs w:val="16"/>
              </w:rPr>
            </w:pPr>
            <w:r w:rsidRPr="00721243">
              <w:rPr>
                <w:rFonts w:cs="Arial"/>
                <w:sz w:val="16"/>
                <w:szCs w:val="16"/>
              </w:rPr>
              <w:t>Svaka dva mjeseca od strane akreditovane institucije</w:t>
            </w:r>
          </w:p>
        </w:tc>
        <w:tc>
          <w:tcPr>
            <w:tcW w:w="920" w:type="pct"/>
            <w:tcBorders>
              <w:top w:val="single" w:sz="4" w:space="0" w:color="auto"/>
              <w:left w:val="single" w:sz="4" w:space="0" w:color="auto"/>
              <w:bottom w:val="single" w:sz="4" w:space="0" w:color="auto"/>
              <w:right w:val="single" w:sz="4" w:space="0" w:color="auto"/>
            </w:tcBorders>
            <w:vAlign w:val="center"/>
            <w:hideMark/>
          </w:tcPr>
          <w:p w14:paraId="583A6F74" w14:textId="77777777" w:rsidR="00D16486" w:rsidRPr="00721243" w:rsidRDefault="00D16486" w:rsidP="00A212A9">
            <w:pPr>
              <w:rPr>
                <w:rFonts w:cs="Arial"/>
                <w:sz w:val="16"/>
                <w:szCs w:val="16"/>
              </w:rPr>
            </w:pPr>
            <w:r w:rsidRPr="00721243">
              <w:rPr>
                <w:rFonts w:cs="Arial"/>
                <w:sz w:val="16"/>
                <w:szCs w:val="16"/>
              </w:rPr>
              <w:t>Cijevna, Botun, Srpska</w:t>
            </w:r>
          </w:p>
        </w:tc>
        <w:tc>
          <w:tcPr>
            <w:tcW w:w="532" w:type="pct"/>
            <w:tcBorders>
              <w:top w:val="single" w:sz="4" w:space="0" w:color="auto"/>
              <w:left w:val="single" w:sz="4" w:space="0" w:color="auto"/>
              <w:bottom w:val="single" w:sz="4" w:space="0" w:color="auto"/>
              <w:right w:val="single" w:sz="4" w:space="0" w:color="auto"/>
            </w:tcBorders>
            <w:vAlign w:val="center"/>
            <w:hideMark/>
          </w:tcPr>
          <w:p w14:paraId="54D2A9E1" w14:textId="77777777" w:rsidR="00D16486" w:rsidRPr="00721243" w:rsidRDefault="00D16486" w:rsidP="00A212A9">
            <w:pPr>
              <w:rPr>
                <w:rFonts w:cs="Arial"/>
                <w:sz w:val="16"/>
                <w:szCs w:val="16"/>
              </w:rPr>
            </w:pPr>
            <w:r w:rsidRPr="00721243">
              <w:rPr>
                <w:rFonts w:cs="Arial"/>
                <w:sz w:val="16"/>
                <w:szCs w:val="16"/>
              </w:rPr>
              <w:t>Uključeni u ponudu Izvođača</w:t>
            </w:r>
          </w:p>
        </w:tc>
        <w:tc>
          <w:tcPr>
            <w:tcW w:w="629" w:type="pct"/>
            <w:tcBorders>
              <w:top w:val="single" w:sz="4" w:space="0" w:color="auto"/>
              <w:left w:val="single" w:sz="4" w:space="0" w:color="auto"/>
              <w:bottom w:val="single" w:sz="4" w:space="0" w:color="auto"/>
              <w:right w:val="single" w:sz="4" w:space="0" w:color="auto"/>
            </w:tcBorders>
            <w:vAlign w:val="center"/>
            <w:hideMark/>
          </w:tcPr>
          <w:p w14:paraId="30CBF66E" w14:textId="77777777" w:rsidR="00D16486" w:rsidRPr="00721243" w:rsidRDefault="00D16486" w:rsidP="00A212A9">
            <w:pPr>
              <w:rPr>
                <w:rFonts w:cs="Arial"/>
                <w:sz w:val="16"/>
                <w:szCs w:val="16"/>
              </w:rPr>
            </w:pPr>
            <w:r w:rsidRPr="00721243">
              <w:rPr>
                <w:sz w:val="16"/>
              </w:rPr>
              <w:t>Uključeni u ponudu Izvođača</w:t>
            </w:r>
          </w:p>
        </w:tc>
        <w:tc>
          <w:tcPr>
            <w:tcW w:w="1018" w:type="pct"/>
            <w:tcBorders>
              <w:top w:val="single" w:sz="4" w:space="0" w:color="auto"/>
              <w:left w:val="single" w:sz="4" w:space="0" w:color="auto"/>
              <w:bottom w:val="single" w:sz="4" w:space="0" w:color="auto"/>
              <w:right w:val="single" w:sz="4" w:space="0" w:color="auto"/>
            </w:tcBorders>
            <w:vAlign w:val="center"/>
            <w:hideMark/>
          </w:tcPr>
          <w:p w14:paraId="1BB99DB3" w14:textId="77777777" w:rsidR="00D16486" w:rsidRPr="00721243" w:rsidRDefault="00D16486" w:rsidP="00A212A9">
            <w:pPr>
              <w:jc w:val="left"/>
              <w:rPr>
                <w:rFonts w:cs="Arial"/>
                <w:sz w:val="16"/>
                <w:szCs w:val="16"/>
              </w:rPr>
            </w:pPr>
            <w:r w:rsidRPr="00721243">
              <w:rPr>
                <w:rFonts w:cs="Arial"/>
                <w:sz w:val="16"/>
                <w:szCs w:val="16"/>
              </w:rPr>
              <w:t>Izvođač</w:t>
            </w:r>
          </w:p>
          <w:p w14:paraId="3AE3974C" w14:textId="77777777" w:rsidR="00D16486" w:rsidRPr="00721243" w:rsidRDefault="00D16486" w:rsidP="00A212A9">
            <w:pPr>
              <w:jc w:val="left"/>
              <w:rPr>
                <w:rFonts w:cs="Arial"/>
                <w:sz w:val="16"/>
                <w:szCs w:val="16"/>
              </w:rPr>
            </w:pPr>
          </w:p>
          <w:p w14:paraId="48300C16" w14:textId="77777777" w:rsidR="00D16486" w:rsidRPr="00721243" w:rsidRDefault="00D16486" w:rsidP="00A212A9">
            <w:pPr>
              <w:jc w:val="left"/>
              <w:rPr>
                <w:rFonts w:cs="Arial"/>
                <w:sz w:val="16"/>
                <w:szCs w:val="16"/>
              </w:rPr>
            </w:pPr>
            <w:r w:rsidRPr="00721243">
              <w:rPr>
                <w:rFonts w:cs="Arial"/>
                <w:sz w:val="16"/>
                <w:szCs w:val="16"/>
              </w:rPr>
              <w:t>Klijent</w:t>
            </w:r>
          </w:p>
        </w:tc>
      </w:tr>
      <w:tr w:rsidR="00D16486" w:rsidRPr="00721243" w14:paraId="2885CC54" w14:textId="77777777" w:rsidTr="00A212A9">
        <w:trPr>
          <w:trHeight w:val="291"/>
        </w:trPr>
        <w:tc>
          <w:tcPr>
            <w:tcW w:w="449"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6F0F6634" w14:textId="77777777" w:rsidR="00D16486" w:rsidRPr="00721243" w:rsidRDefault="00D16486" w:rsidP="00A212A9">
            <w:pPr>
              <w:jc w:val="left"/>
              <w:rPr>
                <w:rFonts w:cs="Arial"/>
                <w:b/>
                <w:sz w:val="16"/>
                <w:szCs w:val="16"/>
              </w:rPr>
            </w:pPr>
            <w:r w:rsidRPr="00721243">
              <w:rPr>
                <w:rFonts w:cs="Arial"/>
                <w:b/>
                <w:sz w:val="16"/>
                <w:szCs w:val="16"/>
              </w:rPr>
              <w:t>Nivo buke</w:t>
            </w:r>
          </w:p>
        </w:tc>
        <w:tc>
          <w:tcPr>
            <w:tcW w:w="726" w:type="pct"/>
            <w:tcBorders>
              <w:top w:val="single" w:sz="4" w:space="0" w:color="auto"/>
              <w:left w:val="single" w:sz="4" w:space="0" w:color="auto"/>
              <w:bottom w:val="single" w:sz="4" w:space="0" w:color="auto"/>
              <w:right w:val="single" w:sz="4" w:space="0" w:color="auto"/>
            </w:tcBorders>
            <w:vAlign w:val="center"/>
            <w:hideMark/>
          </w:tcPr>
          <w:p w14:paraId="3CD0DC64" w14:textId="77777777" w:rsidR="00D16486" w:rsidRPr="00721243" w:rsidRDefault="00D16486" w:rsidP="00A212A9">
            <w:pPr>
              <w:rPr>
                <w:rFonts w:cs="Arial"/>
                <w:sz w:val="16"/>
                <w:szCs w:val="16"/>
              </w:rPr>
            </w:pPr>
            <w:r w:rsidRPr="00721243">
              <w:rPr>
                <w:rFonts w:cs="Arial"/>
                <w:sz w:val="16"/>
                <w:szCs w:val="16"/>
              </w:rPr>
              <w:t>Radno vrijeme</w:t>
            </w:r>
          </w:p>
          <w:p w14:paraId="33A3B9C7" w14:textId="77777777" w:rsidR="00D16486" w:rsidRPr="00721243" w:rsidRDefault="00D16486" w:rsidP="00A212A9">
            <w:pPr>
              <w:rPr>
                <w:rFonts w:cs="Arial"/>
                <w:sz w:val="16"/>
                <w:szCs w:val="16"/>
              </w:rPr>
            </w:pPr>
          </w:p>
          <w:p w14:paraId="2B1ACBC7" w14:textId="77777777" w:rsidR="00D16486" w:rsidRPr="00721243" w:rsidRDefault="00D16486" w:rsidP="00A212A9">
            <w:pPr>
              <w:rPr>
                <w:rFonts w:cs="Arial"/>
                <w:sz w:val="16"/>
                <w:szCs w:val="16"/>
              </w:rPr>
            </w:pPr>
            <w:r w:rsidRPr="00721243">
              <w:rPr>
                <w:rFonts w:cs="Arial"/>
                <w:sz w:val="16"/>
                <w:szCs w:val="16"/>
              </w:rPr>
              <w:t>Nivo buke</w:t>
            </w:r>
          </w:p>
        </w:tc>
        <w:tc>
          <w:tcPr>
            <w:tcW w:w="726" w:type="pct"/>
            <w:tcBorders>
              <w:top w:val="single" w:sz="4" w:space="0" w:color="auto"/>
              <w:left w:val="single" w:sz="4" w:space="0" w:color="auto"/>
              <w:bottom w:val="single" w:sz="4" w:space="0" w:color="auto"/>
              <w:right w:val="single" w:sz="4" w:space="0" w:color="auto"/>
            </w:tcBorders>
            <w:vAlign w:val="center"/>
            <w:hideMark/>
          </w:tcPr>
          <w:p w14:paraId="3E086BE2" w14:textId="77777777" w:rsidR="00D16486" w:rsidRPr="00721243" w:rsidRDefault="00D16486" w:rsidP="00A212A9">
            <w:pPr>
              <w:rPr>
                <w:rFonts w:cs="Arial"/>
                <w:sz w:val="16"/>
                <w:szCs w:val="16"/>
              </w:rPr>
            </w:pPr>
            <w:r w:rsidRPr="00721243">
              <w:rPr>
                <w:rFonts w:cs="Arial"/>
                <w:sz w:val="16"/>
                <w:szCs w:val="16"/>
              </w:rPr>
              <w:t>Na dnevnom nivou</w:t>
            </w:r>
          </w:p>
          <w:p w14:paraId="641F87BA" w14:textId="77777777" w:rsidR="00D16486" w:rsidRPr="00721243" w:rsidRDefault="00D16486" w:rsidP="00A212A9">
            <w:pPr>
              <w:rPr>
                <w:rFonts w:cs="Arial"/>
                <w:sz w:val="16"/>
                <w:szCs w:val="16"/>
              </w:rPr>
            </w:pPr>
          </w:p>
          <w:p w14:paraId="28A6E77A" w14:textId="77777777" w:rsidR="00D16486" w:rsidRPr="00721243" w:rsidRDefault="00D16486" w:rsidP="00A212A9">
            <w:pPr>
              <w:rPr>
                <w:rFonts w:cs="Arial"/>
                <w:sz w:val="16"/>
                <w:szCs w:val="16"/>
                <w:u w:val="single"/>
              </w:rPr>
            </w:pPr>
            <w:r w:rsidRPr="00721243">
              <w:rPr>
                <w:rFonts w:cs="Arial"/>
                <w:sz w:val="16"/>
                <w:szCs w:val="16"/>
                <w:u w:val="single"/>
              </w:rPr>
              <w:t>U slučaju žalbi</w:t>
            </w:r>
          </w:p>
        </w:tc>
        <w:tc>
          <w:tcPr>
            <w:tcW w:w="920" w:type="pct"/>
            <w:tcBorders>
              <w:top w:val="single" w:sz="4" w:space="0" w:color="auto"/>
              <w:left w:val="single" w:sz="4" w:space="0" w:color="auto"/>
              <w:bottom w:val="single" w:sz="4" w:space="0" w:color="auto"/>
              <w:right w:val="single" w:sz="4" w:space="0" w:color="auto"/>
            </w:tcBorders>
            <w:vAlign w:val="center"/>
            <w:hideMark/>
          </w:tcPr>
          <w:p w14:paraId="260B054B" w14:textId="77777777" w:rsidR="00D16486" w:rsidRPr="00721243" w:rsidRDefault="00D16486" w:rsidP="00A212A9">
            <w:pPr>
              <w:rPr>
                <w:rFonts w:cs="Arial"/>
                <w:sz w:val="16"/>
                <w:szCs w:val="16"/>
              </w:rPr>
            </w:pPr>
            <w:r w:rsidRPr="00721243">
              <w:rPr>
                <w:rFonts w:cs="Arial"/>
                <w:sz w:val="16"/>
                <w:szCs w:val="16"/>
              </w:rPr>
              <w:t xml:space="preserve">Na granicama gradilišta </w:t>
            </w:r>
          </w:p>
          <w:p w14:paraId="0FD6DD26" w14:textId="77777777" w:rsidR="00D16486" w:rsidRPr="00721243" w:rsidRDefault="00D16486" w:rsidP="00A212A9">
            <w:pPr>
              <w:rPr>
                <w:rFonts w:cs="Arial"/>
                <w:sz w:val="16"/>
                <w:szCs w:val="16"/>
              </w:rPr>
            </w:pPr>
          </w:p>
          <w:p w14:paraId="40EEB88C" w14:textId="77777777" w:rsidR="00D16486" w:rsidRPr="00721243" w:rsidRDefault="00D16486" w:rsidP="00A212A9">
            <w:pPr>
              <w:rPr>
                <w:rFonts w:cs="Arial"/>
                <w:sz w:val="16"/>
                <w:szCs w:val="16"/>
              </w:rPr>
            </w:pPr>
            <w:r w:rsidRPr="00721243">
              <w:rPr>
                <w:rFonts w:cs="Arial"/>
                <w:sz w:val="16"/>
                <w:szCs w:val="16"/>
              </w:rPr>
              <w:t>U kući/na poslu podnosioca žalbe</w:t>
            </w:r>
          </w:p>
        </w:tc>
        <w:tc>
          <w:tcPr>
            <w:tcW w:w="532" w:type="pct"/>
            <w:tcBorders>
              <w:top w:val="single" w:sz="4" w:space="0" w:color="auto"/>
              <w:left w:val="single" w:sz="4" w:space="0" w:color="auto"/>
              <w:bottom w:val="single" w:sz="4" w:space="0" w:color="auto"/>
              <w:right w:val="single" w:sz="4" w:space="0" w:color="auto"/>
            </w:tcBorders>
            <w:vAlign w:val="center"/>
            <w:hideMark/>
          </w:tcPr>
          <w:p w14:paraId="212AA01D" w14:textId="77777777" w:rsidR="00D16486" w:rsidRPr="00721243" w:rsidRDefault="00D16486" w:rsidP="00A212A9">
            <w:pPr>
              <w:rPr>
                <w:rFonts w:cs="Arial"/>
                <w:sz w:val="16"/>
                <w:szCs w:val="16"/>
              </w:rPr>
            </w:pPr>
            <w:r w:rsidRPr="00721243">
              <w:rPr>
                <w:rFonts w:cs="Arial"/>
                <w:sz w:val="16"/>
                <w:szCs w:val="16"/>
              </w:rPr>
              <w:t>Minimalni</w:t>
            </w:r>
          </w:p>
        </w:tc>
        <w:tc>
          <w:tcPr>
            <w:tcW w:w="629" w:type="pct"/>
            <w:tcBorders>
              <w:top w:val="single" w:sz="4" w:space="0" w:color="auto"/>
              <w:left w:val="single" w:sz="4" w:space="0" w:color="auto"/>
              <w:bottom w:val="single" w:sz="4" w:space="0" w:color="auto"/>
              <w:right w:val="single" w:sz="4" w:space="0" w:color="auto"/>
            </w:tcBorders>
            <w:vAlign w:val="center"/>
            <w:hideMark/>
          </w:tcPr>
          <w:p w14:paraId="7B4D366C" w14:textId="77777777" w:rsidR="00D16486" w:rsidRPr="00721243" w:rsidRDefault="00D16486" w:rsidP="00A212A9">
            <w:pPr>
              <w:rPr>
                <w:rFonts w:cs="Arial"/>
                <w:sz w:val="16"/>
                <w:szCs w:val="16"/>
              </w:rPr>
            </w:pPr>
            <w:r w:rsidRPr="00721243">
              <w:rPr>
                <w:sz w:val="16"/>
              </w:rPr>
              <w:t>Uključeni u ponudu Izvođača</w:t>
            </w:r>
          </w:p>
        </w:tc>
        <w:tc>
          <w:tcPr>
            <w:tcW w:w="1018" w:type="pct"/>
            <w:tcBorders>
              <w:top w:val="single" w:sz="4" w:space="0" w:color="auto"/>
              <w:left w:val="single" w:sz="4" w:space="0" w:color="auto"/>
              <w:bottom w:val="single" w:sz="4" w:space="0" w:color="auto"/>
              <w:right w:val="single" w:sz="4" w:space="0" w:color="auto"/>
            </w:tcBorders>
            <w:vAlign w:val="center"/>
            <w:hideMark/>
          </w:tcPr>
          <w:p w14:paraId="5C2DCEC9" w14:textId="77777777" w:rsidR="00D16486" w:rsidRPr="00721243" w:rsidRDefault="00D16486" w:rsidP="00A212A9">
            <w:pPr>
              <w:jc w:val="left"/>
              <w:rPr>
                <w:rFonts w:cs="Arial"/>
                <w:sz w:val="16"/>
                <w:szCs w:val="16"/>
              </w:rPr>
            </w:pPr>
            <w:r w:rsidRPr="00721243">
              <w:rPr>
                <w:rFonts w:cs="Arial"/>
                <w:sz w:val="16"/>
                <w:szCs w:val="16"/>
              </w:rPr>
              <w:t>Izvođač</w:t>
            </w:r>
          </w:p>
          <w:p w14:paraId="6462D11B" w14:textId="77777777" w:rsidR="00D16486" w:rsidRPr="00721243" w:rsidRDefault="00D16486" w:rsidP="00A212A9">
            <w:pPr>
              <w:jc w:val="left"/>
              <w:rPr>
                <w:rFonts w:cs="Arial"/>
                <w:sz w:val="16"/>
                <w:szCs w:val="16"/>
              </w:rPr>
            </w:pPr>
          </w:p>
          <w:p w14:paraId="3DFCDBB7" w14:textId="77777777" w:rsidR="00D16486" w:rsidRPr="00721243" w:rsidRDefault="00D16486" w:rsidP="00A212A9">
            <w:pPr>
              <w:jc w:val="left"/>
              <w:rPr>
                <w:rFonts w:cs="Arial"/>
                <w:sz w:val="16"/>
                <w:szCs w:val="16"/>
              </w:rPr>
            </w:pPr>
            <w:r w:rsidRPr="00721243">
              <w:rPr>
                <w:rFonts w:cs="Arial"/>
                <w:sz w:val="16"/>
                <w:szCs w:val="16"/>
              </w:rPr>
              <w:t>Klijent</w:t>
            </w:r>
          </w:p>
        </w:tc>
      </w:tr>
      <w:tr w:rsidR="00D16486" w:rsidRPr="00721243" w14:paraId="63BBD760" w14:textId="77777777" w:rsidTr="00A212A9">
        <w:trPr>
          <w:trHeight w:val="699"/>
        </w:trPr>
        <w:tc>
          <w:tcPr>
            <w:tcW w:w="449"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2FFC8BFB" w14:textId="77777777" w:rsidR="00D16486" w:rsidRPr="00721243" w:rsidRDefault="00D16486" w:rsidP="00A212A9">
            <w:pPr>
              <w:jc w:val="left"/>
              <w:rPr>
                <w:rFonts w:cs="Arial"/>
                <w:b/>
                <w:sz w:val="16"/>
                <w:szCs w:val="16"/>
              </w:rPr>
            </w:pPr>
            <w:r w:rsidRPr="00721243">
              <w:rPr>
                <w:rFonts w:cs="Arial"/>
                <w:b/>
                <w:sz w:val="16"/>
                <w:szCs w:val="16"/>
              </w:rPr>
              <w:t>Povratne</w:t>
            </w:r>
          </w:p>
          <w:p w14:paraId="0692F162" w14:textId="77777777" w:rsidR="00D16486" w:rsidRPr="00721243" w:rsidRDefault="00D16486" w:rsidP="00A212A9">
            <w:pPr>
              <w:jc w:val="left"/>
              <w:rPr>
                <w:rFonts w:cs="Arial"/>
                <w:b/>
                <w:sz w:val="16"/>
                <w:szCs w:val="16"/>
              </w:rPr>
            </w:pPr>
            <w:r w:rsidRPr="00721243">
              <w:rPr>
                <w:rFonts w:cs="Arial"/>
                <w:b/>
                <w:sz w:val="16"/>
                <w:szCs w:val="16"/>
              </w:rPr>
              <w:t>informacije iz zajednice</w:t>
            </w:r>
          </w:p>
        </w:tc>
        <w:tc>
          <w:tcPr>
            <w:tcW w:w="726" w:type="pct"/>
            <w:tcBorders>
              <w:top w:val="single" w:sz="4" w:space="0" w:color="auto"/>
              <w:left w:val="single" w:sz="4" w:space="0" w:color="auto"/>
              <w:bottom w:val="single" w:sz="4" w:space="0" w:color="auto"/>
              <w:right w:val="single" w:sz="4" w:space="0" w:color="auto"/>
            </w:tcBorders>
            <w:vAlign w:val="center"/>
            <w:hideMark/>
          </w:tcPr>
          <w:p w14:paraId="4E42DDDF" w14:textId="77777777" w:rsidR="00D16486" w:rsidRPr="00721243" w:rsidRDefault="00D16486" w:rsidP="00A212A9">
            <w:pPr>
              <w:rPr>
                <w:rFonts w:cs="Arial"/>
                <w:sz w:val="16"/>
                <w:szCs w:val="16"/>
              </w:rPr>
            </w:pPr>
            <w:r w:rsidRPr="00721243">
              <w:rPr>
                <w:rFonts w:cs="Arial"/>
                <w:sz w:val="16"/>
                <w:szCs w:val="16"/>
              </w:rPr>
              <w:t>Zadovoljstvo lokalnog</w:t>
            </w:r>
          </w:p>
          <w:p w14:paraId="7646805C" w14:textId="77777777" w:rsidR="00D16486" w:rsidRPr="00721243" w:rsidRDefault="00D16486" w:rsidP="00A212A9">
            <w:pPr>
              <w:rPr>
                <w:rFonts w:cs="Arial"/>
                <w:sz w:val="16"/>
                <w:szCs w:val="16"/>
              </w:rPr>
            </w:pPr>
            <w:r w:rsidRPr="00721243">
              <w:rPr>
                <w:rFonts w:cs="Arial"/>
                <w:sz w:val="16"/>
                <w:szCs w:val="16"/>
              </w:rPr>
              <w:t>stanovništva izvedenim radovima</w:t>
            </w:r>
          </w:p>
        </w:tc>
        <w:tc>
          <w:tcPr>
            <w:tcW w:w="726" w:type="pct"/>
            <w:tcBorders>
              <w:top w:val="single" w:sz="4" w:space="0" w:color="auto"/>
              <w:left w:val="single" w:sz="4" w:space="0" w:color="auto"/>
              <w:bottom w:val="single" w:sz="4" w:space="0" w:color="auto"/>
              <w:right w:val="single" w:sz="4" w:space="0" w:color="auto"/>
            </w:tcBorders>
            <w:vAlign w:val="center"/>
            <w:hideMark/>
          </w:tcPr>
          <w:p w14:paraId="09B74D26" w14:textId="77777777" w:rsidR="00D16486" w:rsidRPr="00721243" w:rsidRDefault="00D16486" w:rsidP="00A212A9">
            <w:pPr>
              <w:rPr>
                <w:rFonts w:cs="Arial"/>
                <w:sz w:val="16"/>
                <w:szCs w:val="16"/>
              </w:rPr>
            </w:pPr>
            <w:r w:rsidRPr="00721243">
              <w:rPr>
                <w:rFonts w:cs="Arial"/>
                <w:sz w:val="16"/>
                <w:szCs w:val="16"/>
              </w:rPr>
              <w:t>Razgovori u toku izgradnje na kvartalnom nivou i po završetku sanacije</w:t>
            </w:r>
          </w:p>
        </w:tc>
        <w:tc>
          <w:tcPr>
            <w:tcW w:w="920" w:type="pct"/>
            <w:tcBorders>
              <w:top w:val="single" w:sz="4" w:space="0" w:color="auto"/>
              <w:left w:val="single" w:sz="4" w:space="0" w:color="auto"/>
              <w:bottom w:val="single" w:sz="4" w:space="0" w:color="auto"/>
              <w:right w:val="single" w:sz="4" w:space="0" w:color="auto"/>
            </w:tcBorders>
            <w:vAlign w:val="center"/>
            <w:hideMark/>
          </w:tcPr>
          <w:p w14:paraId="58176ADE" w14:textId="77777777" w:rsidR="00D16486" w:rsidRPr="00721243" w:rsidRDefault="00D16486" w:rsidP="00A212A9">
            <w:pPr>
              <w:rPr>
                <w:rFonts w:cs="Arial"/>
                <w:sz w:val="16"/>
                <w:szCs w:val="16"/>
              </w:rPr>
            </w:pPr>
            <w:r w:rsidRPr="00721243">
              <w:rPr>
                <w:rFonts w:cs="Arial"/>
                <w:sz w:val="16"/>
                <w:szCs w:val="16"/>
              </w:rPr>
              <w:t>Lokalne opštine</w:t>
            </w:r>
          </w:p>
        </w:tc>
        <w:tc>
          <w:tcPr>
            <w:tcW w:w="532" w:type="pct"/>
            <w:tcBorders>
              <w:top w:val="single" w:sz="4" w:space="0" w:color="auto"/>
              <w:left w:val="single" w:sz="4" w:space="0" w:color="auto"/>
              <w:bottom w:val="single" w:sz="4" w:space="0" w:color="auto"/>
              <w:right w:val="single" w:sz="4" w:space="0" w:color="auto"/>
            </w:tcBorders>
            <w:vAlign w:val="center"/>
            <w:hideMark/>
          </w:tcPr>
          <w:p w14:paraId="156BAC1B" w14:textId="77777777" w:rsidR="00D16486" w:rsidRPr="00721243" w:rsidRDefault="00D16486" w:rsidP="00A212A9">
            <w:pPr>
              <w:rPr>
                <w:rFonts w:cs="Arial"/>
                <w:sz w:val="16"/>
                <w:szCs w:val="16"/>
              </w:rPr>
            </w:pPr>
            <w:r w:rsidRPr="00721243">
              <w:rPr>
                <w:rFonts w:cs="Arial"/>
                <w:sz w:val="16"/>
                <w:szCs w:val="16"/>
              </w:rPr>
              <w:t>Ograničeni</w:t>
            </w:r>
          </w:p>
        </w:tc>
        <w:tc>
          <w:tcPr>
            <w:tcW w:w="629" w:type="pct"/>
            <w:tcBorders>
              <w:top w:val="single" w:sz="4" w:space="0" w:color="auto"/>
              <w:left w:val="single" w:sz="4" w:space="0" w:color="auto"/>
              <w:bottom w:val="single" w:sz="4" w:space="0" w:color="auto"/>
              <w:right w:val="single" w:sz="4" w:space="0" w:color="auto"/>
            </w:tcBorders>
            <w:vAlign w:val="center"/>
            <w:hideMark/>
          </w:tcPr>
          <w:p w14:paraId="5EB63909" w14:textId="77777777" w:rsidR="00D16486" w:rsidRPr="00721243" w:rsidRDefault="00D16486" w:rsidP="00A212A9">
            <w:pPr>
              <w:rPr>
                <w:rFonts w:cs="Arial"/>
                <w:sz w:val="16"/>
                <w:szCs w:val="16"/>
              </w:rPr>
            </w:pPr>
            <w:r w:rsidRPr="00721243">
              <w:rPr>
                <w:sz w:val="16"/>
              </w:rPr>
              <w:t>Uključeni u ponudu Izvođača</w:t>
            </w:r>
          </w:p>
        </w:tc>
        <w:tc>
          <w:tcPr>
            <w:tcW w:w="1018" w:type="pct"/>
            <w:tcBorders>
              <w:top w:val="single" w:sz="4" w:space="0" w:color="auto"/>
              <w:left w:val="single" w:sz="4" w:space="0" w:color="auto"/>
              <w:bottom w:val="single" w:sz="4" w:space="0" w:color="auto"/>
              <w:right w:val="single" w:sz="4" w:space="0" w:color="auto"/>
            </w:tcBorders>
            <w:vAlign w:val="center"/>
            <w:hideMark/>
          </w:tcPr>
          <w:p w14:paraId="0FB6F513" w14:textId="77777777" w:rsidR="00D16486" w:rsidRPr="00721243" w:rsidRDefault="00D16486" w:rsidP="00A212A9">
            <w:pPr>
              <w:jc w:val="left"/>
              <w:rPr>
                <w:rFonts w:cs="Arial"/>
                <w:sz w:val="16"/>
                <w:szCs w:val="16"/>
              </w:rPr>
            </w:pPr>
            <w:r w:rsidRPr="00721243">
              <w:rPr>
                <w:rFonts w:cs="Arial"/>
                <w:sz w:val="16"/>
                <w:szCs w:val="16"/>
              </w:rPr>
              <w:t>Izvođač</w:t>
            </w:r>
          </w:p>
          <w:p w14:paraId="78E49578" w14:textId="77777777" w:rsidR="00D16486" w:rsidRPr="00721243" w:rsidRDefault="00D16486" w:rsidP="00A212A9">
            <w:pPr>
              <w:jc w:val="left"/>
              <w:rPr>
                <w:rFonts w:cs="Arial"/>
                <w:sz w:val="16"/>
                <w:szCs w:val="16"/>
              </w:rPr>
            </w:pPr>
          </w:p>
          <w:p w14:paraId="744705F1" w14:textId="77777777" w:rsidR="00D16486" w:rsidRPr="00721243" w:rsidRDefault="00D16486" w:rsidP="00A212A9">
            <w:pPr>
              <w:jc w:val="left"/>
              <w:rPr>
                <w:rFonts w:cs="Arial"/>
                <w:sz w:val="16"/>
                <w:szCs w:val="16"/>
              </w:rPr>
            </w:pPr>
            <w:r w:rsidRPr="00721243">
              <w:rPr>
                <w:rFonts w:cs="Arial"/>
                <w:sz w:val="16"/>
                <w:szCs w:val="16"/>
              </w:rPr>
              <w:t>Klijent</w:t>
            </w:r>
          </w:p>
        </w:tc>
      </w:tr>
      <w:tr w:rsidR="00D16486" w:rsidRPr="00721243" w14:paraId="7ECCD643" w14:textId="77777777" w:rsidTr="00A212A9">
        <w:trPr>
          <w:trHeight w:val="291"/>
        </w:trPr>
        <w:tc>
          <w:tcPr>
            <w:tcW w:w="449"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38425C36" w14:textId="77777777" w:rsidR="00D16486" w:rsidRPr="00721243" w:rsidRDefault="00D16486" w:rsidP="00A212A9">
            <w:pPr>
              <w:jc w:val="left"/>
              <w:rPr>
                <w:rFonts w:cs="Arial"/>
                <w:b/>
                <w:sz w:val="16"/>
                <w:szCs w:val="16"/>
              </w:rPr>
            </w:pPr>
            <w:r w:rsidRPr="00721243">
              <w:rPr>
                <w:rFonts w:cs="Arial"/>
                <w:b/>
                <w:sz w:val="16"/>
                <w:szCs w:val="16"/>
              </w:rPr>
              <w:t>Podzemne vode (pijezometrijski</w:t>
            </w:r>
          </w:p>
          <w:p w14:paraId="64D85164" w14:textId="77777777" w:rsidR="00D16486" w:rsidRPr="00721243" w:rsidRDefault="00D16486" w:rsidP="00A212A9">
            <w:pPr>
              <w:jc w:val="left"/>
              <w:rPr>
                <w:rFonts w:cs="Arial"/>
                <w:b/>
                <w:sz w:val="16"/>
                <w:szCs w:val="16"/>
              </w:rPr>
            </w:pPr>
            <w:r w:rsidRPr="00721243">
              <w:rPr>
                <w:rFonts w:cs="Arial"/>
                <w:b/>
                <w:sz w:val="16"/>
                <w:szCs w:val="16"/>
              </w:rPr>
              <w:t>bunari)</w:t>
            </w:r>
          </w:p>
        </w:tc>
        <w:tc>
          <w:tcPr>
            <w:tcW w:w="726" w:type="pct"/>
            <w:tcBorders>
              <w:top w:val="single" w:sz="4" w:space="0" w:color="auto"/>
              <w:left w:val="single" w:sz="4" w:space="0" w:color="auto"/>
              <w:bottom w:val="single" w:sz="4" w:space="0" w:color="auto"/>
              <w:right w:val="single" w:sz="4" w:space="0" w:color="auto"/>
            </w:tcBorders>
            <w:vAlign w:val="center"/>
            <w:hideMark/>
          </w:tcPr>
          <w:p w14:paraId="59B757FF" w14:textId="77777777" w:rsidR="00D16486" w:rsidRPr="00721243" w:rsidRDefault="00D16486" w:rsidP="00A212A9">
            <w:pPr>
              <w:rPr>
                <w:rFonts w:cs="Arial"/>
                <w:sz w:val="16"/>
                <w:szCs w:val="16"/>
              </w:rPr>
            </w:pPr>
            <w:r w:rsidRPr="00721243">
              <w:rPr>
                <w:rFonts w:cs="Arial"/>
                <w:sz w:val="16"/>
                <w:szCs w:val="16"/>
              </w:rPr>
              <w:t>pH, provodljivost, teški metali</w:t>
            </w:r>
          </w:p>
        </w:tc>
        <w:tc>
          <w:tcPr>
            <w:tcW w:w="726" w:type="pct"/>
            <w:tcBorders>
              <w:top w:val="single" w:sz="4" w:space="0" w:color="auto"/>
              <w:left w:val="single" w:sz="4" w:space="0" w:color="auto"/>
              <w:bottom w:val="single" w:sz="4" w:space="0" w:color="auto"/>
              <w:right w:val="single" w:sz="4" w:space="0" w:color="auto"/>
            </w:tcBorders>
            <w:vAlign w:val="center"/>
            <w:hideMark/>
          </w:tcPr>
          <w:p w14:paraId="69B7B657" w14:textId="77777777" w:rsidR="00D16486" w:rsidRPr="00721243" w:rsidRDefault="00D16486" w:rsidP="00A212A9">
            <w:pPr>
              <w:rPr>
                <w:rFonts w:cs="Arial"/>
                <w:sz w:val="16"/>
                <w:szCs w:val="16"/>
              </w:rPr>
            </w:pPr>
            <w:r w:rsidRPr="00721243">
              <w:rPr>
                <w:rFonts w:cs="Arial"/>
                <w:sz w:val="16"/>
                <w:szCs w:val="16"/>
              </w:rPr>
              <w:t>Svaka dva mjeseca</w:t>
            </w:r>
          </w:p>
        </w:tc>
        <w:tc>
          <w:tcPr>
            <w:tcW w:w="920" w:type="pct"/>
            <w:tcBorders>
              <w:top w:val="single" w:sz="4" w:space="0" w:color="auto"/>
              <w:left w:val="single" w:sz="4" w:space="0" w:color="auto"/>
              <w:bottom w:val="single" w:sz="4" w:space="0" w:color="auto"/>
              <w:right w:val="single" w:sz="4" w:space="0" w:color="auto"/>
            </w:tcBorders>
            <w:vAlign w:val="center"/>
            <w:hideMark/>
          </w:tcPr>
          <w:p w14:paraId="47DB063D" w14:textId="77777777" w:rsidR="00D16486" w:rsidRPr="00721243" w:rsidRDefault="00D16486" w:rsidP="00A212A9">
            <w:pPr>
              <w:rPr>
                <w:rFonts w:cs="Arial"/>
                <w:sz w:val="16"/>
                <w:szCs w:val="16"/>
              </w:rPr>
            </w:pPr>
            <w:r w:rsidRPr="00721243">
              <w:rPr>
                <w:rFonts w:cs="Arial"/>
                <w:sz w:val="16"/>
                <w:szCs w:val="16"/>
              </w:rPr>
              <w:t>Bušotine za posmatranje</w:t>
            </w:r>
          </w:p>
        </w:tc>
        <w:tc>
          <w:tcPr>
            <w:tcW w:w="532" w:type="pct"/>
            <w:tcBorders>
              <w:top w:val="single" w:sz="4" w:space="0" w:color="auto"/>
              <w:left w:val="single" w:sz="4" w:space="0" w:color="auto"/>
              <w:bottom w:val="single" w:sz="4" w:space="0" w:color="auto"/>
              <w:right w:val="single" w:sz="4" w:space="0" w:color="auto"/>
            </w:tcBorders>
            <w:vAlign w:val="center"/>
            <w:hideMark/>
          </w:tcPr>
          <w:p w14:paraId="388B3BCF" w14:textId="77777777" w:rsidR="00D16486" w:rsidRPr="00721243" w:rsidRDefault="00D16486" w:rsidP="00A212A9">
            <w:pPr>
              <w:rPr>
                <w:rFonts w:cs="Arial"/>
                <w:sz w:val="16"/>
                <w:szCs w:val="16"/>
              </w:rPr>
            </w:pPr>
            <w:r w:rsidRPr="00721243">
              <w:rPr>
                <w:rFonts w:cs="Arial"/>
                <w:sz w:val="16"/>
                <w:szCs w:val="16"/>
              </w:rPr>
              <w:t>U skladu sa analizom stvarnih troškova</w:t>
            </w:r>
          </w:p>
        </w:tc>
        <w:tc>
          <w:tcPr>
            <w:tcW w:w="629" w:type="pct"/>
            <w:tcBorders>
              <w:top w:val="single" w:sz="4" w:space="0" w:color="auto"/>
              <w:left w:val="single" w:sz="4" w:space="0" w:color="auto"/>
              <w:bottom w:val="single" w:sz="4" w:space="0" w:color="auto"/>
              <w:right w:val="single" w:sz="4" w:space="0" w:color="auto"/>
            </w:tcBorders>
            <w:vAlign w:val="center"/>
            <w:hideMark/>
          </w:tcPr>
          <w:p w14:paraId="50825262" w14:textId="77777777" w:rsidR="00D16486" w:rsidRPr="00721243" w:rsidRDefault="00D16486" w:rsidP="00A212A9">
            <w:pPr>
              <w:rPr>
                <w:rFonts w:cs="Arial"/>
                <w:sz w:val="16"/>
                <w:szCs w:val="16"/>
              </w:rPr>
            </w:pPr>
            <w:r w:rsidRPr="00721243">
              <w:rPr>
                <w:sz w:val="16"/>
              </w:rPr>
              <w:t>Uključeni u ponudu Izvođača</w:t>
            </w:r>
          </w:p>
        </w:tc>
        <w:tc>
          <w:tcPr>
            <w:tcW w:w="1018" w:type="pct"/>
            <w:tcBorders>
              <w:top w:val="single" w:sz="4" w:space="0" w:color="auto"/>
              <w:left w:val="single" w:sz="4" w:space="0" w:color="auto"/>
              <w:bottom w:val="single" w:sz="4" w:space="0" w:color="auto"/>
              <w:right w:val="single" w:sz="4" w:space="0" w:color="auto"/>
            </w:tcBorders>
            <w:vAlign w:val="center"/>
            <w:hideMark/>
          </w:tcPr>
          <w:p w14:paraId="329F5FCE" w14:textId="77777777" w:rsidR="00D16486" w:rsidRPr="00721243" w:rsidRDefault="00D16486" w:rsidP="00A212A9">
            <w:pPr>
              <w:jc w:val="left"/>
              <w:rPr>
                <w:rFonts w:cs="Arial"/>
                <w:sz w:val="16"/>
                <w:szCs w:val="16"/>
              </w:rPr>
            </w:pPr>
            <w:r w:rsidRPr="00721243">
              <w:rPr>
                <w:rFonts w:cs="Arial"/>
                <w:sz w:val="16"/>
                <w:szCs w:val="16"/>
              </w:rPr>
              <w:t>Izvođač</w:t>
            </w:r>
          </w:p>
          <w:p w14:paraId="272B3263" w14:textId="77777777" w:rsidR="00D16486" w:rsidRPr="00721243" w:rsidRDefault="00D16486" w:rsidP="00A212A9">
            <w:pPr>
              <w:jc w:val="left"/>
              <w:rPr>
                <w:rFonts w:cs="Arial"/>
                <w:sz w:val="16"/>
                <w:szCs w:val="16"/>
              </w:rPr>
            </w:pPr>
          </w:p>
          <w:p w14:paraId="3F38BD8E" w14:textId="77777777" w:rsidR="00D16486" w:rsidRPr="00721243" w:rsidRDefault="00D16486" w:rsidP="00A212A9">
            <w:pPr>
              <w:jc w:val="left"/>
              <w:rPr>
                <w:rFonts w:cs="Arial"/>
                <w:sz w:val="16"/>
                <w:szCs w:val="16"/>
              </w:rPr>
            </w:pPr>
            <w:r w:rsidRPr="00721243">
              <w:rPr>
                <w:rFonts w:cs="Arial"/>
                <w:sz w:val="16"/>
                <w:szCs w:val="16"/>
              </w:rPr>
              <w:t>Klijent</w:t>
            </w:r>
          </w:p>
        </w:tc>
      </w:tr>
      <w:tr w:rsidR="00D16486" w:rsidRPr="00721243" w14:paraId="00EDDA7B" w14:textId="77777777" w:rsidTr="00A212A9">
        <w:trPr>
          <w:trHeight w:val="291"/>
        </w:trPr>
        <w:tc>
          <w:tcPr>
            <w:tcW w:w="449"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1344B4D7" w14:textId="77777777" w:rsidR="00D16486" w:rsidRPr="00721243" w:rsidRDefault="00D16486" w:rsidP="00A212A9">
            <w:pPr>
              <w:jc w:val="left"/>
              <w:rPr>
                <w:rFonts w:cs="Arial"/>
                <w:b/>
                <w:sz w:val="16"/>
                <w:szCs w:val="16"/>
              </w:rPr>
            </w:pPr>
            <w:r w:rsidRPr="00721243">
              <w:rPr>
                <w:rFonts w:cs="Arial"/>
                <w:b/>
                <w:sz w:val="16"/>
                <w:szCs w:val="16"/>
              </w:rPr>
              <w:t>Kvalitet površinskih voda</w:t>
            </w:r>
          </w:p>
        </w:tc>
        <w:tc>
          <w:tcPr>
            <w:tcW w:w="726" w:type="pct"/>
            <w:tcBorders>
              <w:top w:val="single" w:sz="4" w:space="0" w:color="auto"/>
              <w:left w:val="single" w:sz="4" w:space="0" w:color="auto"/>
              <w:bottom w:val="single" w:sz="4" w:space="0" w:color="auto"/>
              <w:right w:val="single" w:sz="4" w:space="0" w:color="auto"/>
            </w:tcBorders>
            <w:vAlign w:val="center"/>
            <w:hideMark/>
          </w:tcPr>
          <w:p w14:paraId="4B42D7C4" w14:textId="41802DDA" w:rsidR="00D16486" w:rsidRPr="00721243" w:rsidRDefault="00D16486" w:rsidP="00A212A9">
            <w:pPr>
              <w:rPr>
                <w:rFonts w:cs="Arial"/>
                <w:sz w:val="16"/>
                <w:szCs w:val="16"/>
              </w:rPr>
            </w:pPr>
            <w:r w:rsidRPr="00C95015">
              <w:rPr>
                <w:rFonts w:cs="Arial"/>
                <w:sz w:val="16"/>
                <w:szCs w:val="16"/>
              </w:rPr>
              <w:t xml:space="preserve">U skladu sa </w:t>
            </w:r>
            <w:r w:rsidR="002D0B44" w:rsidRPr="002D0B44">
              <w:rPr>
                <w:rFonts w:cs="Arial"/>
                <w:sz w:val="16"/>
                <w:szCs w:val="16"/>
              </w:rPr>
              <w:t xml:space="preserve">Pravilnik o načinu i rokovima utvrđivanja </w:t>
            </w:r>
            <w:r w:rsidR="002D0B44">
              <w:rPr>
                <w:rFonts w:cs="Arial"/>
                <w:sz w:val="16"/>
                <w:szCs w:val="16"/>
              </w:rPr>
              <w:t>statusa</w:t>
            </w:r>
            <w:r w:rsidR="002D0B44" w:rsidRPr="002D0B44">
              <w:rPr>
                <w:rFonts w:cs="Arial"/>
                <w:sz w:val="16"/>
                <w:szCs w:val="16"/>
              </w:rPr>
              <w:t xml:space="preserve"> površinskih voda (Sl</w:t>
            </w:r>
            <w:r w:rsidR="002D0B44">
              <w:rPr>
                <w:rFonts w:cs="Arial"/>
                <w:sz w:val="16"/>
                <w:szCs w:val="16"/>
              </w:rPr>
              <w:t>.</w:t>
            </w:r>
            <w:r w:rsidR="002D0B44" w:rsidRPr="002D0B44">
              <w:rPr>
                <w:rFonts w:cs="Arial"/>
                <w:sz w:val="16"/>
                <w:szCs w:val="16"/>
              </w:rPr>
              <w:t xml:space="preserve"> list Crne Gore, br. 25/2019</w:t>
            </w:r>
            <w:r w:rsidRPr="00C95015">
              <w:rPr>
                <w:rFonts w:cs="Arial"/>
                <w:sz w:val="16"/>
                <w:szCs w:val="16"/>
              </w:rPr>
              <w:t>)</w:t>
            </w:r>
          </w:p>
        </w:tc>
        <w:tc>
          <w:tcPr>
            <w:tcW w:w="726" w:type="pct"/>
            <w:tcBorders>
              <w:top w:val="single" w:sz="4" w:space="0" w:color="auto"/>
              <w:left w:val="single" w:sz="4" w:space="0" w:color="auto"/>
              <w:bottom w:val="single" w:sz="4" w:space="0" w:color="auto"/>
              <w:right w:val="single" w:sz="4" w:space="0" w:color="auto"/>
            </w:tcBorders>
            <w:vAlign w:val="center"/>
            <w:hideMark/>
          </w:tcPr>
          <w:p w14:paraId="5E5C58FC" w14:textId="77777777" w:rsidR="00D16486" w:rsidRPr="00721243" w:rsidRDefault="00D16486" w:rsidP="00A212A9">
            <w:pPr>
              <w:rPr>
                <w:rFonts w:cs="Arial"/>
                <w:sz w:val="16"/>
                <w:szCs w:val="16"/>
              </w:rPr>
            </w:pPr>
            <w:r w:rsidRPr="00721243">
              <w:rPr>
                <w:rFonts w:cs="Arial"/>
                <w:sz w:val="16"/>
                <w:szCs w:val="16"/>
              </w:rPr>
              <w:t>Kvartalno</w:t>
            </w:r>
          </w:p>
        </w:tc>
        <w:tc>
          <w:tcPr>
            <w:tcW w:w="920" w:type="pct"/>
            <w:tcBorders>
              <w:top w:val="single" w:sz="4" w:space="0" w:color="auto"/>
              <w:left w:val="single" w:sz="4" w:space="0" w:color="auto"/>
              <w:bottom w:val="single" w:sz="4" w:space="0" w:color="auto"/>
              <w:right w:val="single" w:sz="4" w:space="0" w:color="auto"/>
            </w:tcBorders>
            <w:vAlign w:val="center"/>
            <w:hideMark/>
          </w:tcPr>
          <w:p w14:paraId="17CEB323" w14:textId="77777777" w:rsidR="00D16486" w:rsidRPr="00721243" w:rsidRDefault="00D16486" w:rsidP="00A212A9">
            <w:pPr>
              <w:rPr>
                <w:rFonts w:cs="Arial"/>
                <w:sz w:val="16"/>
                <w:szCs w:val="16"/>
              </w:rPr>
            </w:pPr>
            <w:r w:rsidRPr="00721243">
              <w:rPr>
                <w:rFonts w:cs="Arial"/>
                <w:sz w:val="16"/>
                <w:szCs w:val="16"/>
              </w:rPr>
              <w:t>Rijeke Morača i Cijevna (uzvodno i nizvodno)</w:t>
            </w:r>
          </w:p>
          <w:p w14:paraId="6FBAF54B" w14:textId="77777777" w:rsidR="00D16486" w:rsidRPr="00721243" w:rsidRDefault="00D16486" w:rsidP="00A212A9">
            <w:pPr>
              <w:rPr>
                <w:rFonts w:cs="Arial"/>
                <w:sz w:val="16"/>
                <w:szCs w:val="16"/>
              </w:rPr>
            </w:pPr>
          </w:p>
          <w:p w14:paraId="72612532" w14:textId="77777777" w:rsidR="00D16486" w:rsidRPr="00721243" w:rsidRDefault="00D16486" w:rsidP="00A212A9">
            <w:pPr>
              <w:rPr>
                <w:rFonts w:cs="Arial"/>
                <w:sz w:val="16"/>
                <w:szCs w:val="16"/>
              </w:rPr>
            </w:pPr>
            <w:r w:rsidRPr="00721243">
              <w:rPr>
                <w:rFonts w:cs="Arial"/>
                <w:sz w:val="16"/>
                <w:szCs w:val="16"/>
              </w:rPr>
              <w:t>Skadarsko jezero (definisati dvije lokacije: (1) tačka ulivanja i (2) sredina jezera</w:t>
            </w:r>
          </w:p>
        </w:tc>
        <w:tc>
          <w:tcPr>
            <w:tcW w:w="532" w:type="pct"/>
            <w:tcBorders>
              <w:top w:val="single" w:sz="4" w:space="0" w:color="auto"/>
              <w:left w:val="single" w:sz="4" w:space="0" w:color="auto"/>
              <w:bottom w:val="single" w:sz="4" w:space="0" w:color="auto"/>
              <w:right w:val="single" w:sz="4" w:space="0" w:color="auto"/>
            </w:tcBorders>
            <w:vAlign w:val="center"/>
            <w:hideMark/>
          </w:tcPr>
          <w:p w14:paraId="13DCDF2F" w14:textId="77777777" w:rsidR="00D16486" w:rsidRPr="00721243" w:rsidRDefault="00D16486" w:rsidP="00A212A9">
            <w:pPr>
              <w:rPr>
                <w:rFonts w:cs="Arial"/>
                <w:sz w:val="16"/>
                <w:szCs w:val="16"/>
              </w:rPr>
            </w:pPr>
            <w:r w:rsidRPr="00721243">
              <w:rPr>
                <w:rFonts w:cs="Arial"/>
                <w:sz w:val="16"/>
                <w:szCs w:val="16"/>
              </w:rPr>
              <w:t>Uključeni u ponudu Izvođača</w:t>
            </w:r>
          </w:p>
        </w:tc>
        <w:tc>
          <w:tcPr>
            <w:tcW w:w="629" w:type="pct"/>
            <w:tcBorders>
              <w:top w:val="single" w:sz="4" w:space="0" w:color="auto"/>
              <w:left w:val="single" w:sz="4" w:space="0" w:color="auto"/>
              <w:bottom w:val="single" w:sz="4" w:space="0" w:color="auto"/>
              <w:right w:val="single" w:sz="4" w:space="0" w:color="auto"/>
            </w:tcBorders>
            <w:vAlign w:val="center"/>
            <w:hideMark/>
          </w:tcPr>
          <w:p w14:paraId="1B6AD6D5" w14:textId="77777777" w:rsidR="00D16486" w:rsidRPr="00721243" w:rsidRDefault="00D16486" w:rsidP="00A212A9">
            <w:pPr>
              <w:rPr>
                <w:rFonts w:cs="Arial"/>
                <w:sz w:val="16"/>
                <w:szCs w:val="16"/>
              </w:rPr>
            </w:pPr>
            <w:r w:rsidRPr="00721243">
              <w:rPr>
                <w:sz w:val="16"/>
              </w:rPr>
              <w:t>Uključeni u ponudu Izvođača</w:t>
            </w:r>
          </w:p>
        </w:tc>
        <w:tc>
          <w:tcPr>
            <w:tcW w:w="1018" w:type="pct"/>
            <w:tcBorders>
              <w:top w:val="single" w:sz="4" w:space="0" w:color="auto"/>
              <w:left w:val="single" w:sz="4" w:space="0" w:color="auto"/>
              <w:bottom w:val="single" w:sz="4" w:space="0" w:color="auto"/>
              <w:right w:val="single" w:sz="4" w:space="0" w:color="auto"/>
            </w:tcBorders>
            <w:vAlign w:val="center"/>
            <w:hideMark/>
          </w:tcPr>
          <w:p w14:paraId="6CC06B2A" w14:textId="77777777" w:rsidR="00D16486" w:rsidRPr="00721243" w:rsidRDefault="00D16486" w:rsidP="00A212A9">
            <w:pPr>
              <w:jc w:val="left"/>
              <w:rPr>
                <w:rFonts w:cs="Arial"/>
                <w:sz w:val="16"/>
                <w:szCs w:val="16"/>
              </w:rPr>
            </w:pPr>
            <w:r w:rsidRPr="00721243">
              <w:rPr>
                <w:rFonts w:cs="Arial"/>
                <w:sz w:val="16"/>
                <w:szCs w:val="16"/>
              </w:rPr>
              <w:t>Izvođač</w:t>
            </w:r>
          </w:p>
          <w:p w14:paraId="2CDC1688" w14:textId="77777777" w:rsidR="00D16486" w:rsidRPr="00721243" w:rsidRDefault="00D16486" w:rsidP="00A212A9">
            <w:pPr>
              <w:jc w:val="left"/>
              <w:rPr>
                <w:rFonts w:cs="Arial"/>
                <w:sz w:val="16"/>
                <w:szCs w:val="16"/>
              </w:rPr>
            </w:pPr>
          </w:p>
          <w:p w14:paraId="12592505" w14:textId="77777777" w:rsidR="00D16486" w:rsidRPr="00721243" w:rsidRDefault="00D16486" w:rsidP="00A212A9">
            <w:pPr>
              <w:jc w:val="left"/>
              <w:rPr>
                <w:rFonts w:cs="Arial"/>
                <w:sz w:val="16"/>
                <w:szCs w:val="16"/>
              </w:rPr>
            </w:pPr>
            <w:r w:rsidRPr="00721243">
              <w:rPr>
                <w:rFonts w:cs="Arial"/>
                <w:sz w:val="16"/>
                <w:szCs w:val="16"/>
              </w:rPr>
              <w:t>Klijent</w:t>
            </w:r>
          </w:p>
        </w:tc>
      </w:tr>
      <w:tr w:rsidR="00D16486" w:rsidRPr="00721243" w14:paraId="1A7764F0" w14:textId="77777777" w:rsidTr="00A212A9">
        <w:trPr>
          <w:trHeight w:val="291"/>
        </w:trPr>
        <w:tc>
          <w:tcPr>
            <w:tcW w:w="449"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3FE353DC" w14:textId="77777777" w:rsidR="00D16486" w:rsidRPr="00721243" w:rsidRDefault="00D16486" w:rsidP="00A212A9">
            <w:pPr>
              <w:jc w:val="left"/>
              <w:rPr>
                <w:rFonts w:cs="Arial"/>
                <w:b/>
                <w:sz w:val="16"/>
                <w:szCs w:val="16"/>
              </w:rPr>
            </w:pPr>
            <w:r w:rsidRPr="00721243">
              <w:rPr>
                <w:rFonts w:cs="Arial"/>
                <w:b/>
                <w:sz w:val="16"/>
                <w:szCs w:val="16"/>
              </w:rPr>
              <w:t>Biodiverzitet</w:t>
            </w:r>
          </w:p>
        </w:tc>
        <w:tc>
          <w:tcPr>
            <w:tcW w:w="726" w:type="pct"/>
            <w:tcBorders>
              <w:top w:val="single" w:sz="4" w:space="0" w:color="auto"/>
              <w:left w:val="single" w:sz="4" w:space="0" w:color="auto"/>
              <w:bottom w:val="single" w:sz="4" w:space="0" w:color="auto"/>
              <w:right w:val="single" w:sz="4" w:space="0" w:color="auto"/>
            </w:tcBorders>
            <w:vAlign w:val="center"/>
            <w:hideMark/>
          </w:tcPr>
          <w:p w14:paraId="0F14FB17" w14:textId="77777777" w:rsidR="00D16486" w:rsidRPr="00721243" w:rsidRDefault="00D16486" w:rsidP="00A212A9">
            <w:pPr>
              <w:rPr>
                <w:rFonts w:cs="Arial"/>
                <w:sz w:val="16"/>
                <w:szCs w:val="16"/>
              </w:rPr>
            </w:pPr>
            <w:r w:rsidRPr="00721243">
              <w:rPr>
                <w:rFonts w:cs="Arial"/>
                <w:sz w:val="16"/>
                <w:szCs w:val="16"/>
              </w:rPr>
              <w:t>Stanje ekosistema i procjena rizika od preostale kontaminacije. Praćenje broja povrataka uništenih biljnih i životinjskih vrsta koje su specifične za</w:t>
            </w:r>
          </w:p>
          <w:p w14:paraId="32F149F8" w14:textId="77777777" w:rsidR="00D16486" w:rsidRPr="00721243" w:rsidRDefault="00D16486" w:rsidP="00A212A9">
            <w:pPr>
              <w:rPr>
                <w:rFonts w:cs="Arial"/>
                <w:sz w:val="16"/>
                <w:szCs w:val="16"/>
              </w:rPr>
            </w:pPr>
            <w:r w:rsidRPr="00721243">
              <w:rPr>
                <w:rFonts w:cs="Arial"/>
                <w:sz w:val="16"/>
                <w:szCs w:val="16"/>
              </w:rPr>
              <w:t>lokalitet</w:t>
            </w:r>
          </w:p>
        </w:tc>
        <w:tc>
          <w:tcPr>
            <w:tcW w:w="726" w:type="pct"/>
            <w:tcBorders>
              <w:top w:val="single" w:sz="4" w:space="0" w:color="auto"/>
              <w:left w:val="single" w:sz="4" w:space="0" w:color="auto"/>
              <w:bottom w:val="single" w:sz="4" w:space="0" w:color="auto"/>
              <w:right w:val="single" w:sz="4" w:space="0" w:color="auto"/>
            </w:tcBorders>
            <w:vAlign w:val="center"/>
            <w:hideMark/>
          </w:tcPr>
          <w:p w14:paraId="6DAF73CD" w14:textId="19844686" w:rsidR="00D16486" w:rsidRPr="00721243" w:rsidRDefault="00D16486" w:rsidP="00A212A9">
            <w:pPr>
              <w:rPr>
                <w:rFonts w:cs="Arial"/>
                <w:sz w:val="16"/>
                <w:szCs w:val="16"/>
              </w:rPr>
            </w:pPr>
            <w:r w:rsidRPr="00721243">
              <w:rPr>
                <w:rFonts w:cs="Arial"/>
                <w:sz w:val="16"/>
                <w:szCs w:val="16"/>
              </w:rPr>
              <w:t>Jednom po završetku sanacije</w:t>
            </w:r>
          </w:p>
        </w:tc>
        <w:tc>
          <w:tcPr>
            <w:tcW w:w="920" w:type="pct"/>
            <w:tcBorders>
              <w:top w:val="single" w:sz="4" w:space="0" w:color="auto"/>
              <w:left w:val="single" w:sz="4" w:space="0" w:color="auto"/>
              <w:bottom w:val="single" w:sz="4" w:space="0" w:color="auto"/>
              <w:right w:val="single" w:sz="4" w:space="0" w:color="auto"/>
            </w:tcBorders>
            <w:vAlign w:val="center"/>
            <w:hideMark/>
          </w:tcPr>
          <w:p w14:paraId="7EFA6EF6" w14:textId="77777777" w:rsidR="00D16486" w:rsidRPr="00721243" w:rsidRDefault="00D16486" w:rsidP="00A212A9">
            <w:pPr>
              <w:rPr>
                <w:rFonts w:cs="Arial"/>
                <w:sz w:val="16"/>
                <w:szCs w:val="16"/>
              </w:rPr>
            </w:pPr>
            <w:r w:rsidRPr="00721243">
              <w:rPr>
                <w:rFonts w:cs="Arial"/>
                <w:sz w:val="16"/>
                <w:szCs w:val="16"/>
              </w:rPr>
              <w:t>Lokacija rekultivisanog zemljišta po površini odlagališta i bliskog okruženja</w:t>
            </w:r>
          </w:p>
        </w:tc>
        <w:tc>
          <w:tcPr>
            <w:tcW w:w="532" w:type="pct"/>
            <w:tcBorders>
              <w:top w:val="single" w:sz="4" w:space="0" w:color="auto"/>
              <w:left w:val="single" w:sz="4" w:space="0" w:color="auto"/>
              <w:bottom w:val="single" w:sz="4" w:space="0" w:color="auto"/>
              <w:right w:val="single" w:sz="4" w:space="0" w:color="auto"/>
            </w:tcBorders>
            <w:vAlign w:val="center"/>
            <w:hideMark/>
          </w:tcPr>
          <w:p w14:paraId="687FDE5B" w14:textId="409E7266" w:rsidR="00D16486" w:rsidRPr="00721243" w:rsidRDefault="00D16486" w:rsidP="00A212A9">
            <w:pPr>
              <w:rPr>
                <w:rFonts w:cs="Arial"/>
                <w:sz w:val="16"/>
                <w:szCs w:val="16"/>
              </w:rPr>
            </w:pPr>
            <w:r w:rsidRPr="00721243">
              <w:rPr>
                <w:rFonts w:cs="Arial"/>
                <w:sz w:val="16"/>
                <w:szCs w:val="16"/>
              </w:rPr>
              <w:t xml:space="preserve">Izrada </w:t>
            </w:r>
            <w:r w:rsidR="00D61120" w:rsidRPr="00721243">
              <w:rPr>
                <w:rFonts w:cs="Arial"/>
                <w:sz w:val="16"/>
                <w:szCs w:val="16"/>
              </w:rPr>
              <w:t>P</w:t>
            </w:r>
            <w:r w:rsidRPr="00721243">
              <w:rPr>
                <w:rFonts w:cs="Arial"/>
                <w:sz w:val="16"/>
                <w:szCs w:val="16"/>
              </w:rPr>
              <w:t>rograma praćenja reprezentativnih biljnih i životinjskih vrsta na lokaciji</w:t>
            </w:r>
          </w:p>
        </w:tc>
        <w:tc>
          <w:tcPr>
            <w:tcW w:w="629" w:type="pct"/>
            <w:tcBorders>
              <w:top w:val="single" w:sz="4" w:space="0" w:color="auto"/>
              <w:left w:val="single" w:sz="4" w:space="0" w:color="auto"/>
              <w:bottom w:val="single" w:sz="4" w:space="0" w:color="auto"/>
              <w:right w:val="single" w:sz="4" w:space="0" w:color="auto"/>
            </w:tcBorders>
            <w:vAlign w:val="center"/>
            <w:hideMark/>
          </w:tcPr>
          <w:p w14:paraId="0C82472B" w14:textId="77777777" w:rsidR="00D16486" w:rsidRPr="00721243" w:rsidRDefault="00D16486" w:rsidP="00A212A9">
            <w:pPr>
              <w:rPr>
                <w:rFonts w:cs="Arial"/>
                <w:sz w:val="16"/>
                <w:szCs w:val="16"/>
              </w:rPr>
            </w:pPr>
            <w:r w:rsidRPr="00721243">
              <w:rPr>
                <w:rFonts w:cs="Arial"/>
                <w:sz w:val="16"/>
                <w:szCs w:val="16"/>
              </w:rPr>
              <w:t>U skladu sa stvarnim troškovima Izvođača</w:t>
            </w:r>
          </w:p>
        </w:tc>
        <w:tc>
          <w:tcPr>
            <w:tcW w:w="1018" w:type="pct"/>
            <w:tcBorders>
              <w:top w:val="single" w:sz="4" w:space="0" w:color="auto"/>
              <w:left w:val="single" w:sz="4" w:space="0" w:color="auto"/>
              <w:bottom w:val="single" w:sz="4" w:space="0" w:color="auto"/>
              <w:right w:val="single" w:sz="4" w:space="0" w:color="auto"/>
            </w:tcBorders>
            <w:vAlign w:val="center"/>
            <w:hideMark/>
          </w:tcPr>
          <w:p w14:paraId="7CF0E4A1" w14:textId="77777777" w:rsidR="00D16486" w:rsidRPr="00721243" w:rsidRDefault="00D16486" w:rsidP="00A212A9">
            <w:pPr>
              <w:jc w:val="left"/>
              <w:rPr>
                <w:rFonts w:cs="Arial"/>
                <w:sz w:val="16"/>
                <w:szCs w:val="16"/>
              </w:rPr>
            </w:pPr>
            <w:r w:rsidRPr="00721243">
              <w:rPr>
                <w:rFonts w:cs="Arial"/>
                <w:sz w:val="16"/>
                <w:szCs w:val="16"/>
              </w:rPr>
              <w:t>Izvođač</w:t>
            </w:r>
          </w:p>
          <w:p w14:paraId="407FF48B" w14:textId="77777777" w:rsidR="00D16486" w:rsidRPr="00721243" w:rsidRDefault="00D16486" w:rsidP="00A212A9">
            <w:pPr>
              <w:jc w:val="left"/>
              <w:rPr>
                <w:rFonts w:cs="Arial"/>
                <w:sz w:val="16"/>
                <w:szCs w:val="16"/>
              </w:rPr>
            </w:pPr>
          </w:p>
          <w:p w14:paraId="07D53C4F" w14:textId="77777777" w:rsidR="00D16486" w:rsidRPr="00721243" w:rsidRDefault="00D16486" w:rsidP="00A212A9">
            <w:pPr>
              <w:jc w:val="left"/>
              <w:rPr>
                <w:rFonts w:cs="Arial"/>
                <w:sz w:val="16"/>
                <w:szCs w:val="16"/>
              </w:rPr>
            </w:pPr>
            <w:r w:rsidRPr="00721243">
              <w:rPr>
                <w:rFonts w:cs="Arial"/>
                <w:sz w:val="16"/>
                <w:szCs w:val="16"/>
              </w:rPr>
              <w:t>Klijent</w:t>
            </w:r>
          </w:p>
        </w:tc>
      </w:tr>
      <w:tr w:rsidR="00D16486" w:rsidRPr="00721243" w14:paraId="1B60E9AB" w14:textId="77777777" w:rsidTr="00A212A9">
        <w:trPr>
          <w:trHeight w:val="260"/>
        </w:trPr>
        <w:tc>
          <w:tcPr>
            <w:tcW w:w="449" w:type="pct"/>
            <w:tcBorders>
              <w:top w:val="single" w:sz="4" w:space="0" w:color="auto"/>
              <w:left w:val="single" w:sz="4" w:space="0" w:color="auto"/>
              <w:bottom w:val="single" w:sz="4" w:space="0" w:color="auto"/>
              <w:right w:val="single" w:sz="4" w:space="0" w:color="auto"/>
            </w:tcBorders>
            <w:shd w:val="clear" w:color="auto" w:fill="D9D9D9"/>
            <w:vAlign w:val="center"/>
          </w:tcPr>
          <w:p w14:paraId="7168148A" w14:textId="77777777" w:rsidR="00D16486" w:rsidRPr="00721243" w:rsidRDefault="00D16486" w:rsidP="00A212A9">
            <w:pPr>
              <w:jc w:val="left"/>
              <w:rPr>
                <w:rFonts w:cs="Arial"/>
                <w:b/>
                <w:sz w:val="16"/>
                <w:szCs w:val="16"/>
              </w:rPr>
            </w:pPr>
            <w:r w:rsidRPr="00721243">
              <w:rPr>
                <w:rFonts w:cs="Arial"/>
                <w:b/>
                <w:sz w:val="16"/>
                <w:szCs w:val="16"/>
              </w:rPr>
              <w:t>Procjedne vode</w:t>
            </w:r>
          </w:p>
        </w:tc>
        <w:tc>
          <w:tcPr>
            <w:tcW w:w="726" w:type="pct"/>
            <w:tcBorders>
              <w:top w:val="single" w:sz="4" w:space="0" w:color="auto"/>
              <w:left w:val="single" w:sz="4" w:space="0" w:color="auto"/>
              <w:bottom w:val="single" w:sz="4" w:space="0" w:color="auto"/>
              <w:right w:val="single" w:sz="4" w:space="0" w:color="auto"/>
            </w:tcBorders>
            <w:vAlign w:val="center"/>
          </w:tcPr>
          <w:p w14:paraId="40E8EBAB" w14:textId="77777777" w:rsidR="00D16486" w:rsidRPr="00721243" w:rsidRDefault="00D16486" w:rsidP="00A212A9">
            <w:pPr>
              <w:rPr>
                <w:rFonts w:cs="Arial"/>
                <w:sz w:val="16"/>
                <w:szCs w:val="16"/>
              </w:rPr>
            </w:pPr>
            <w:r w:rsidRPr="00721243">
              <w:rPr>
                <w:rFonts w:cs="Arial"/>
                <w:sz w:val="16"/>
                <w:szCs w:val="16"/>
              </w:rPr>
              <w:t>Karakteristike efluenta prije ispuštanja (pH, provodljivost, teški metali, HPK)</w:t>
            </w:r>
          </w:p>
        </w:tc>
        <w:tc>
          <w:tcPr>
            <w:tcW w:w="726" w:type="pct"/>
            <w:tcBorders>
              <w:top w:val="single" w:sz="4" w:space="0" w:color="auto"/>
              <w:left w:val="single" w:sz="4" w:space="0" w:color="auto"/>
              <w:bottom w:val="single" w:sz="4" w:space="0" w:color="auto"/>
              <w:right w:val="single" w:sz="4" w:space="0" w:color="auto"/>
            </w:tcBorders>
            <w:vAlign w:val="center"/>
          </w:tcPr>
          <w:p w14:paraId="42A5CA93" w14:textId="77777777" w:rsidR="00D16486" w:rsidRPr="00721243" w:rsidRDefault="00D16486" w:rsidP="00A212A9">
            <w:pPr>
              <w:rPr>
                <w:rFonts w:cs="Arial"/>
                <w:sz w:val="16"/>
                <w:szCs w:val="16"/>
              </w:rPr>
            </w:pPr>
            <w:r w:rsidRPr="00721243">
              <w:rPr>
                <w:rFonts w:cs="Arial"/>
                <w:sz w:val="16"/>
                <w:szCs w:val="16"/>
              </w:rPr>
              <w:t xml:space="preserve">Mjesečno </w:t>
            </w:r>
          </w:p>
        </w:tc>
        <w:tc>
          <w:tcPr>
            <w:tcW w:w="920" w:type="pct"/>
            <w:tcBorders>
              <w:top w:val="single" w:sz="4" w:space="0" w:color="auto"/>
              <w:left w:val="single" w:sz="4" w:space="0" w:color="auto"/>
              <w:bottom w:val="single" w:sz="4" w:space="0" w:color="auto"/>
              <w:right w:val="single" w:sz="4" w:space="0" w:color="auto"/>
            </w:tcBorders>
            <w:vAlign w:val="center"/>
          </w:tcPr>
          <w:p w14:paraId="6D593FDE" w14:textId="77777777" w:rsidR="00D16486" w:rsidRPr="00721243" w:rsidRDefault="00D16486" w:rsidP="00A212A9">
            <w:pPr>
              <w:rPr>
                <w:rFonts w:cs="Arial"/>
                <w:sz w:val="16"/>
                <w:szCs w:val="16"/>
              </w:rPr>
            </w:pPr>
            <w:r w:rsidRPr="00721243">
              <w:rPr>
                <w:rFonts w:cs="Arial"/>
                <w:sz w:val="16"/>
                <w:szCs w:val="16"/>
              </w:rPr>
              <w:t>Postrojenje za tretman procjednih voda</w:t>
            </w:r>
          </w:p>
        </w:tc>
        <w:tc>
          <w:tcPr>
            <w:tcW w:w="532" w:type="pct"/>
            <w:tcBorders>
              <w:top w:val="single" w:sz="4" w:space="0" w:color="auto"/>
              <w:left w:val="single" w:sz="4" w:space="0" w:color="auto"/>
              <w:bottom w:val="single" w:sz="4" w:space="0" w:color="auto"/>
              <w:right w:val="single" w:sz="4" w:space="0" w:color="auto"/>
            </w:tcBorders>
            <w:vAlign w:val="center"/>
          </w:tcPr>
          <w:p w14:paraId="13F41905" w14:textId="77777777" w:rsidR="00D16486" w:rsidRPr="00721243" w:rsidRDefault="00D16486" w:rsidP="00A212A9">
            <w:pPr>
              <w:rPr>
                <w:rFonts w:cs="Arial"/>
                <w:sz w:val="16"/>
                <w:szCs w:val="16"/>
              </w:rPr>
            </w:pPr>
            <w:r w:rsidRPr="00721243">
              <w:rPr>
                <w:rFonts w:cs="Arial"/>
                <w:sz w:val="16"/>
                <w:szCs w:val="16"/>
              </w:rPr>
              <w:t>Uključeni u ponudu Izvođača</w:t>
            </w:r>
          </w:p>
        </w:tc>
        <w:tc>
          <w:tcPr>
            <w:tcW w:w="629" w:type="pct"/>
            <w:tcBorders>
              <w:top w:val="single" w:sz="4" w:space="0" w:color="auto"/>
              <w:left w:val="single" w:sz="4" w:space="0" w:color="auto"/>
              <w:bottom w:val="single" w:sz="4" w:space="0" w:color="auto"/>
              <w:right w:val="single" w:sz="4" w:space="0" w:color="auto"/>
            </w:tcBorders>
            <w:vAlign w:val="center"/>
          </w:tcPr>
          <w:p w14:paraId="1670818D" w14:textId="77777777" w:rsidR="00D16486" w:rsidRPr="00721243" w:rsidRDefault="00D16486" w:rsidP="00A212A9">
            <w:pPr>
              <w:rPr>
                <w:rFonts w:cs="Arial"/>
                <w:sz w:val="16"/>
                <w:szCs w:val="16"/>
              </w:rPr>
            </w:pPr>
            <w:r w:rsidRPr="00721243">
              <w:rPr>
                <w:rFonts w:cs="Arial"/>
                <w:sz w:val="16"/>
                <w:szCs w:val="16"/>
              </w:rPr>
              <w:t>Uključeni u ponudu Izvođača</w:t>
            </w:r>
          </w:p>
        </w:tc>
        <w:tc>
          <w:tcPr>
            <w:tcW w:w="1018" w:type="pct"/>
            <w:tcBorders>
              <w:top w:val="single" w:sz="4" w:space="0" w:color="auto"/>
              <w:left w:val="single" w:sz="4" w:space="0" w:color="auto"/>
              <w:bottom w:val="single" w:sz="4" w:space="0" w:color="auto"/>
              <w:right w:val="single" w:sz="4" w:space="0" w:color="auto"/>
            </w:tcBorders>
            <w:vAlign w:val="center"/>
          </w:tcPr>
          <w:p w14:paraId="7526C28E" w14:textId="77777777" w:rsidR="00D16486" w:rsidRPr="00721243" w:rsidRDefault="00D16486" w:rsidP="00A212A9">
            <w:pPr>
              <w:jc w:val="left"/>
              <w:rPr>
                <w:rFonts w:cs="Arial"/>
                <w:sz w:val="16"/>
                <w:szCs w:val="16"/>
              </w:rPr>
            </w:pPr>
            <w:r w:rsidRPr="00721243">
              <w:rPr>
                <w:rFonts w:cs="Arial"/>
                <w:sz w:val="16"/>
                <w:szCs w:val="16"/>
              </w:rPr>
              <w:t>Izvođač</w:t>
            </w:r>
          </w:p>
          <w:p w14:paraId="6B02B499" w14:textId="77777777" w:rsidR="00D16486" w:rsidRPr="00721243" w:rsidRDefault="00D16486" w:rsidP="00A212A9">
            <w:pPr>
              <w:jc w:val="left"/>
              <w:rPr>
                <w:rFonts w:cs="Arial"/>
                <w:sz w:val="16"/>
                <w:szCs w:val="16"/>
              </w:rPr>
            </w:pPr>
          </w:p>
          <w:p w14:paraId="61D74AE4" w14:textId="77777777" w:rsidR="00D16486" w:rsidRPr="00721243" w:rsidRDefault="00D16486" w:rsidP="00A212A9">
            <w:pPr>
              <w:jc w:val="left"/>
              <w:rPr>
                <w:rFonts w:cs="Arial"/>
                <w:sz w:val="16"/>
                <w:szCs w:val="16"/>
              </w:rPr>
            </w:pPr>
            <w:r w:rsidRPr="00721243">
              <w:rPr>
                <w:rFonts w:cs="Arial"/>
                <w:sz w:val="16"/>
                <w:szCs w:val="16"/>
              </w:rPr>
              <w:t>Klijent</w:t>
            </w:r>
          </w:p>
        </w:tc>
      </w:tr>
      <w:tr w:rsidR="00D16486" w:rsidRPr="00721243" w14:paraId="0ACB73C4" w14:textId="77777777" w:rsidTr="00A212A9">
        <w:trPr>
          <w:trHeight w:val="291"/>
        </w:trPr>
        <w:tc>
          <w:tcPr>
            <w:tcW w:w="5000" w:type="pct"/>
            <w:gridSpan w:val="7"/>
            <w:tcBorders>
              <w:top w:val="single" w:sz="4" w:space="0" w:color="auto"/>
              <w:left w:val="single" w:sz="4" w:space="0" w:color="auto"/>
              <w:bottom w:val="single" w:sz="4" w:space="0" w:color="auto"/>
              <w:right w:val="single" w:sz="4" w:space="0" w:color="auto"/>
            </w:tcBorders>
            <w:shd w:val="clear" w:color="auto" w:fill="D9D9D9"/>
            <w:vAlign w:val="center"/>
            <w:hideMark/>
          </w:tcPr>
          <w:p w14:paraId="6FF0FA9E" w14:textId="77777777" w:rsidR="00D16486" w:rsidRPr="00721243" w:rsidRDefault="00D16486" w:rsidP="00A212A9">
            <w:pPr>
              <w:jc w:val="left"/>
              <w:rPr>
                <w:rFonts w:cs="Arial"/>
                <w:b/>
                <w:sz w:val="16"/>
                <w:szCs w:val="16"/>
              </w:rPr>
            </w:pPr>
            <w:r w:rsidRPr="00721243">
              <w:rPr>
                <w:rFonts w:cs="Arial"/>
                <w:b/>
                <w:sz w:val="16"/>
                <w:szCs w:val="16"/>
              </w:rPr>
              <w:t>Operativna faza</w:t>
            </w:r>
          </w:p>
        </w:tc>
      </w:tr>
      <w:tr w:rsidR="00D16486" w:rsidRPr="00721243" w14:paraId="1E3D16E8" w14:textId="77777777" w:rsidTr="00A212A9">
        <w:trPr>
          <w:trHeight w:val="433"/>
        </w:trPr>
        <w:tc>
          <w:tcPr>
            <w:tcW w:w="449"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3A24DD20" w14:textId="77777777" w:rsidR="00D16486" w:rsidRPr="00721243" w:rsidRDefault="00D16486" w:rsidP="00A212A9">
            <w:pPr>
              <w:jc w:val="left"/>
              <w:rPr>
                <w:rFonts w:cs="Arial"/>
                <w:b/>
                <w:sz w:val="16"/>
                <w:szCs w:val="16"/>
              </w:rPr>
            </w:pPr>
            <w:r w:rsidRPr="00721243">
              <w:rPr>
                <w:rFonts w:cs="Arial"/>
                <w:b/>
                <w:sz w:val="16"/>
                <w:szCs w:val="16"/>
              </w:rPr>
              <w:t>Kvalitet vazduha</w:t>
            </w:r>
          </w:p>
        </w:tc>
        <w:tc>
          <w:tcPr>
            <w:tcW w:w="726" w:type="pct"/>
            <w:tcBorders>
              <w:top w:val="single" w:sz="4" w:space="0" w:color="auto"/>
              <w:left w:val="single" w:sz="4" w:space="0" w:color="auto"/>
              <w:bottom w:val="single" w:sz="4" w:space="0" w:color="auto"/>
              <w:right w:val="single" w:sz="4" w:space="0" w:color="auto"/>
            </w:tcBorders>
            <w:vAlign w:val="center"/>
            <w:hideMark/>
          </w:tcPr>
          <w:p w14:paraId="3343F3EF" w14:textId="77777777" w:rsidR="00D16486" w:rsidRPr="00721243" w:rsidRDefault="00D16486" w:rsidP="00A212A9">
            <w:pPr>
              <w:rPr>
                <w:rFonts w:cs="Arial"/>
                <w:sz w:val="16"/>
                <w:szCs w:val="16"/>
              </w:rPr>
            </w:pPr>
            <w:r w:rsidRPr="00721243">
              <w:rPr>
                <w:rFonts w:cs="Arial"/>
                <w:sz w:val="16"/>
                <w:szCs w:val="16"/>
              </w:rPr>
              <w:t>TSP, PM10, i sadržaj teških metala u TSP</w:t>
            </w:r>
          </w:p>
        </w:tc>
        <w:tc>
          <w:tcPr>
            <w:tcW w:w="726" w:type="pct"/>
            <w:tcBorders>
              <w:top w:val="single" w:sz="4" w:space="0" w:color="auto"/>
              <w:left w:val="single" w:sz="4" w:space="0" w:color="auto"/>
              <w:bottom w:val="single" w:sz="4" w:space="0" w:color="auto"/>
              <w:right w:val="single" w:sz="4" w:space="0" w:color="auto"/>
            </w:tcBorders>
            <w:vAlign w:val="center"/>
            <w:hideMark/>
          </w:tcPr>
          <w:p w14:paraId="50F1F376" w14:textId="32EA47CE" w:rsidR="00D16486" w:rsidRPr="00721243" w:rsidRDefault="00D16486" w:rsidP="00A212A9">
            <w:pPr>
              <w:rPr>
                <w:rFonts w:cs="Arial"/>
                <w:sz w:val="16"/>
                <w:szCs w:val="16"/>
              </w:rPr>
            </w:pPr>
            <w:r w:rsidRPr="00721243">
              <w:rPr>
                <w:rFonts w:cs="Arial"/>
                <w:sz w:val="16"/>
                <w:szCs w:val="16"/>
              </w:rPr>
              <w:t>Jednom godišnje od strane akreditovane institucije</w:t>
            </w:r>
            <w:r w:rsidR="008A28D4" w:rsidRPr="00721243">
              <w:rPr>
                <w:rFonts w:cs="Arial"/>
                <w:sz w:val="16"/>
                <w:szCs w:val="16"/>
              </w:rPr>
              <w:t>, tokom</w:t>
            </w:r>
            <w:r w:rsidRPr="00721243">
              <w:rPr>
                <w:rFonts w:cs="Arial"/>
                <w:sz w:val="16"/>
                <w:szCs w:val="16"/>
              </w:rPr>
              <w:t xml:space="preserve"> prve dvije godine</w:t>
            </w:r>
          </w:p>
        </w:tc>
        <w:tc>
          <w:tcPr>
            <w:tcW w:w="920" w:type="pct"/>
            <w:tcBorders>
              <w:top w:val="single" w:sz="4" w:space="0" w:color="auto"/>
              <w:left w:val="single" w:sz="4" w:space="0" w:color="auto"/>
              <w:bottom w:val="single" w:sz="4" w:space="0" w:color="auto"/>
              <w:right w:val="single" w:sz="4" w:space="0" w:color="auto"/>
            </w:tcBorders>
            <w:vAlign w:val="center"/>
            <w:hideMark/>
          </w:tcPr>
          <w:p w14:paraId="6D15D553" w14:textId="60D17F67" w:rsidR="00D16486" w:rsidRPr="00721243" w:rsidRDefault="00D16486" w:rsidP="00A212A9">
            <w:pPr>
              <w:rPr>
                <w:rFonts w:cs="Arial"/>
                <w:sz w:val="16"/>
                <w:szCs w:val="16"/>
              </w:rPr>
            </w:pPr>
            <w:r w:rsidRPr="00721243">
              <w:rPr>
                <w:rFonts w:cs="Arial"/>
                <w:sz w:val="16"/>
                <w:szCs w:val="16"/>
              </w:rPr>
              <w:t>Cijevna, Botun, Srpska</w:t>
            </w:r>
          </w:p>
        </w:tc>
        <w:tc>
          <w:tcPr>
            <w:tcW w:w="532" w:type="pct"/>
            <w:tcBorders>
              <w:top w:val="single" w:sz="4" w:space="0" w:color="auto"/>
              <w:left w:val="single" w:sz="4" w:space="0" w:color="auto"/>
              <w:bottom w:val="single" w:sz="4" w:space="0" w:color="auto"/>
              <w:right w:val="single" w:sz="4" w:space="0" w:color="auto"/>
            </w:tcBorders>
            <w:vAlign w:val="center"/>
            <w:hideMark/>
          </w:tcPr>
          <w:p w14:paraId="79A5BAB9" w14:textId="19F114F1" w:rsidR="00D16486" w:rsidRPr="00721243" w:rsidRDefault="00D16486" w:rsidP="00A212A9">
            <w:pPr>
              <w:rPr>
                <w:rFonts w:cs="Arial"/>
                <w:sz w:val="16"/>
                <w:szCs w:val="16"/>
              </w:rPr>
            </w:pPr>
            <w:r w:rsidRPr="00721243">
              <w:rPr>
                <w:rFonts w:cs="Arial"/>
                <w:sz w:val="16"/>
                <w:szCs w:val="16"/>
              </w:rPr>
              <w:t xml:space="preserve">Izrada </w:t>
            </w:r>
            <w:r w:rsidR="008A28D4" w:rsidRPr="00721243">
              <w:rPr>
                <w:rFonts w:cs="Arial"/>
                <w:sz w:val="16"/>
                <w:szCs w:val="16"/>
              </w:rPr>
              <w:t>P</w:t>
            </w:r>
            <w:r w:rsidRPr="00721243">
              <w:rPr>
                <w:rFonts w:cs="Arial"/>
                <w:sz w:val="16"/>
                <w:szCs w:val="16"/>
              </w:rPr>
              <w:t>rograma praćenja na lokaciji</w:t>
            </w:r>
          </w:p>
        </w:tc>
        <w:tc>
          <w:tcPr>
            <w:tcW w:w="629" w:type="pct"/>
            <w:vAlign w:val="center"/>
            <w:hideMark/>
          </w:tcPr>
          <w:p w14:paraId="65F948DC" w14:textId="77777777" w:rsidR="00D16486" w:rsidRPr="00721243" w:rsidRDefault="00D16486" w:rsidP="00A212A9">
            <w:pPr>
              <w:rPr>
                <w:rFonts w:cs="Arial"/>
                <w:sz w:val="16"/>
                <w:szCs w:val="16"/>
              </w:rPr>
            </w:pPr>
            <w:r w:rsidRPr="00721243">
              <w:rPr>
                <w:sz w:val="16"/>
              </w:rPr>
              <w:t>U skladu sa stvarnim troškovima Izvođača</w:t>
            </w:r>
          </w:p>
        </w:tc>
        <w:tc>
          <w:tcPr>
            <w:tcW w:w="1018" w:type="pct"/>
            <w:tcBorders>
              <w:top w:val="single" w:sz="4" w:space="0" w:color="auto"/>
              <w:left w:val="single" w:sz="4" w:space="0" w:color="auto"/>
              <w:bottom w:val="single" w:sz="4" w:space="0" w:color="auto"/>
              <w:right w:val="single" w:sz="4" w:space="0" w:color="auto"/>
            </w:tcBorders>
            <w:vAlign w:val="center"/>
            <w:hideMark/>
          </w:tcPr>
          <w:p w14:paraId="276D114A" w14:textId="77777777" w:rsidR="00D16486" w:rsidRPr="00721243" w:rsidRDefault="00D16486" w:rsidP="00A212A9">
            <w:pPr>
              <w:jc w:val="left"/>
              <w:rPr>
                <w:rFonts w:cs="Arial"/>
                <w:sz w:val="16"/>
                <w:szCs w:val="16"/>
              </w:rPr>
            </w:pPr>
            <w:r w:rsidRPr="00721243">
              <w:rPr>
                <w:rFonts w:cs="Arial"/>
                <w:sz w:val="16"/>
                <w:szCs w:val="16"/>
              </w:rPr>
              <w:t>Klijent</w:t>
            </w:r>
          </w:p>
        </w:tc>
      </w:tr>
      <w:tr w:rsidR="00D16486" w:rsidRPr="00721243" w14:paraId="3DFAC589" w14:textId="77777777" w:rsidTr="00A212A9">
        <w:trPr>
          <w:trHeight w:val="291"/>
        </w:trPr>
        <w:tc>
          <w:tcPr>
            <w:tcW w:w="449"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28A47FA6" w14:textId="77777777" w:rsidR="00D16486" w:rsidRPr="00721243" w:rsidRDefault="00D16486" w:rsidP="00A212A9">
            <w:pPr>
              <w:jc w:val="left"/>
              <w:rPr>
                <w:rFonts w:cs="Arial"/>
                <w:b/>
                <w:sz w:val="16"/>
                <w:szCs w:val="16"/>
              </w:rPr>
            </w:pPr>
            <w:r w:rsidRPr="00721243">
              <w:rPr>
                <w:rFonts w:cs="Arial"/>
                <w:b/>
                <w:sz w:val="16"/>
                <w:szCs w:val="16"/>
              </w:rPr>
              <w:t>Površinske vode</w:t>
            </w:r>
          </w:p>
        </w:tc>
        <w:tc>
          <w:tcPr>
            <w:tcW w:w="726" w:type="pct"/>
            <w:tcBorders>
              <w:top w:val="single" w:sz="4" w:space="0" w:color="auto"/>
              <w:left w:val="single" w:sz="4" w:space="0" w:color="auto"/>
              <w:bottom w:val="single" w:sz="4" w:space="0" w:color="auto"/>
              <w:right w:val="single" w:sz="4" w:space="0" w:color="auto"/>
            </w:tcBorders>
            <w:vAlign w:val="center"/>
            <w:hideMark/>
          </w:tcPr>
          <w:p w14:paraId="2BF1D5C3" w14:textId="1A4BE9E2" w:rsidR="00D16486" w:rsidRPr="00721243" w:rsidRDefault="002D0B44" w:rsidP="00A212A9">
            <w:pPr>
              <w:rPr>
                <w:rFonts w:cs="Arial"/>
                <w:sz w:val="16"/>
                <w:szCs w:val="16"/>
              </w:rPr>
            </w:pPr>
            <w:r w:rsidRPr="002D0B44">
              <w:rPr>
                <w:rFonts w:cs="Arial"/>
                <w:sz w:val="16"/>
                <w:szCs w:val="16"/>
              </w:rPr>
              <w:t>U skladu sa Pravilnik o načinu i rokovima utvrđivanja statusa površinskih voda (Sl. list Crne Gore, br. 25/2019)</w:t>
            </w:r>
          </w:p>
        </w:tc>
        <w:tc>
          <w:tcPr>
            <w:tcW w:w="726" w:type="pct"/>
            <w:tcBorders>
              <w:top w:val="single" w:sz="4" w:space="0" w:color="auto"/>
              <w:left w:val="single" w:sz="4" w:space="0" w:color="auto"/>
              <w:bottom w:val="single" w:sz="4" w:space="0" w:color="auto"/>
              <w:right w:val="single" w:sz="4" w:space="0" w:color="auto"/>
            </w:tcBorders>
            <w:vAlign w:val="center"/>
            <w:hideMark/>
          </w:tcPr>
          <w:p w14:paraId="77A27327" w14:textId="77777777" w:rsidR="00D16486" w:rsidRPr="00721243" w:rsidRDefault="00D16486" w:rsidP="00A212A9">
            <w:pPr>
              <w:rPr>
                <w:rFonts w:cs="Arial"/>
                <w:sz w:val="16"/>
                <w:szCs w:val="16"/>
              </w:rPr>
            </w:pPr>
            <w:r w:rsidRPr="00721243">
              <w:rPr>
                <w:rFonts w:cs="Arial"/>
                <w:sz w:val="16"/>
                <w:szCs w:val="16"/>
              </w:rPr>
              <w:t>2 puta godišnje u periodu visokog i niskog vodostaja</w:t>
            </w:r>
          </w:p>
        </w:tc>
        <w:tc>
          <w:tcPr>
            <w:tcW w:w="920" w:type="pct"/>
            <w:tcBorders>
              <w:top w:val="single" w:sz="4" w:space="0" w:color="auto"/>
              <w:left w:val="single" w:sz="4" w:space="0" w:color="auto"/>
              <w:bottom w:val="single" w:sz="4" w:space="0" w:color="auto"/>
              <w:right w:val="single" w:sz="4" w:space="0" w:color="auto"/>
            </w:tcBorders>
            <w:vAlign w:val="center"/>
            <w:hideMark/>
          </w:tcPr>
          <w:p w14:paraId="2E288CCA" w14:textId="77777777" w:rsidR="00D16486" w:rsidRPr="00721243" w:rsidRDefault="00D16486" w:rsidP="00A212A9">
            <w:pPr>
              <w:rPr>
                <w:rFonts w:cs="Arial"/>
                <w:sz w:val="16"/>
                <w:szCs w:val="16"/>
              </w:rPr>
            </w:pPr>
            <w:r w:rsidRPr="00721243">
              <w:rPr>
                <w:rFonts w:cs="Arial"/>
                <w:sz w:val="16"/>
                <w:szCs w:val="16"/>
              </w:rPr>
              <w:t xml:space="preserve">Rijeke Morača i Cijevna (uzvodno i nizvodno) </w:t>
            </w:r>
          </w:p>
          <w:p w14:paraId="64ADF154" w14:textId="77777777" w:rsidR="00D16486" w:rsidRPr="00721243" w:rsidRDefault="00D16486" w:rsidP="00A212A9">
            <w:pPr>
              <w:rPr>
                <w:rFonts w:cs="Arial"/>
                <w:sz w:val="16"/>
                <w:szCs w:val="16"/>
              </w:rPr>
            </w:pPr>
          </w:p>
          <w:p w14:paraId="00101C74" w14:textId="77777777" w:rsidR="00D16486" w:rsidRPr="00721243" w:rsidRDefault="00D16486" w:rsidP="00A212A9">
            <w:pPr>
              <w:rPr>
                <w:rFonts w:cs="Arial"/>
                <w:sz w:val="16"/>
                <w:szCs w:val="16"/>
              </w:rPr>
            </w:pPr>
            <w:r w:rsidRPr="00721243">
              <w:rPr>
                <w:rFonts w:cs="Arial"/>
                <w:sz w:val="16"/>
                <w:szCs w:val="16"/>
              </w:rPr>
              <w:t>Skadarsko jezero (definisati dvije lokacije: (1) tačka ulivanja i (2) sredine jezera</w:t>
            </w:r>
          </w:p>
        </w:tc>
        <w:tc>
          <w:tcPr>
            <w:tcW w:w="532" w:type="pct"/>
            <w:tcBorders>
              <w:top w:val="single" w:sz="4" w:space="0" w:color="auto"/>
              <w:left w:val="single" w:sz="4" w:space="0" w:color="auto"/>
              <w:bottom w:val="single" w:sz="4" w:space="0" w:color="auto"/>
              <w:right w:val="single" w:sz="4" w:space="0" w:color="auto"/>
            </w:tcBorders>
            <w:vAlign w:val="center"/>
            <w:hideMark/>
          </w:tcPr>
          <w:p w14:paraId="05204810" w14:textId="29D956BD" w:rsidR="00D16486" w:rsidRPr="00721243" w:rsidRDefault="00D16486" w:rsidP="00A212A9">
            <w:pPr>
              <w:rPr>
                <w:rFonts w:cs="Arial"/>
                <w:sz w:val="16"/>
                <w:szCs w:val="16"/>
              </w:rPr>
            </w:pPr>
            <w:r w:rsidRPr="00721243">
              <w:rPr>
                <w:rFonts w:cs="Arial"/>
                <w:sz w:val="16"/>
                <w:szCs w:val="16"/>
              </w:rPr>
              <w:t xml:space="preserve">Izrada </w:t>
            </w:r>
            <w:r w:rsidR="008A28D4" w:rsidRPr="00721243">
              <w:rPr>
                <w:rFonts w:cs="Arial"/>
                <w:sz w:val="16"/>
                <w:szCs w:val="16"/>
              </w:rPr>
              <w:t>P</w:t>
            </w:r>
            <w:r w:rsidRPr="00721243">
              <w:rPr>
                <w:rFonts w:cs="Arial"/>
                <w:sz w:val="16"/>
                <w:szCs w:val="16"/>
              </w:rPr>
              <w:t>rograma praćenja na lokaciji</w:t>
            </w:r>
          </w:p>
        </w:tc>
        <w:tc>
          <w:tcPr>
            <w:tcW w:w="629" w:type="pct"/>
            <w:vAlign w:val="center"/>
            <w:hideMark/>
          </w:tcPr>
          <w:p w14:paraId="427950F3" w14:textId="77777777" w:rsidR="00D16486" w:rsidRPr="00721243" w:rsidRDefault="00D16486" w:rsidP="00A212A9">
            <w:pPr>
              <w:rPr>
                <w:rFonts w:cs="Arial"/>
                <w:sz w:val="16"/>
                <w:szCs w:val="16"/>
              </w:rPr>
            </w:pPr>
            <w:r w:rsidRPr="00721243">
              <w:rPr>
                <w:sz w:val="16"/>
              </w:rPr>
              <w:t>U skladu sa stvarnim troškovima Izvođača</w:t>
            </w:r>
          </w:p>
        </w:tc>
        <w:tc>
          <w:tcPr>
            <w:tcW w:w="1018" w:type="pct"/>
            <w:tcBorders>
              <w:top w:val="single" w:sz="4" w:space="0" w:color="auto"/>
              <w:left w:val="single" w:sz="4" w:space="0" w:color="auto"/>
              <w:bottom w:val="single" w:sz="4" w:space="0" w:color="auto"/>
              <w:right w:val="single" w:sz="4" w:space="0" w:color="auto"/>
            </w:tcBorders>
            <w:vAlign w:val="center"/>
            <w:hideMark/>
          </w:tcPr>
          <w:p w14:paraId="4323582E" w14:textId="77777777" w:rsidR="00D16486" w:rsidRPr="00721243" w:rsidRDefault="00D16486" w:rsidP="00A212A9">
            <w:pPr>
              <w:jc w:val="left"/>
              <w:rPr>
                <w:rFonts w:cs="Arial"/>
                <w:sz w:val="16"/>
                <w:szCs w:val="16"/>
              </w:rPr>
            </w:pPr>
            <w:r w:rsidRPr="00721243">
              <w:rPr>
                <w:rFonts w:cs="Arial"/>
                <w:sz w:val="16"/>
                <w:szCs w:val="16"/>
              </w:rPr>
              <w:t>Klijent</w:t>
            </w:r>
          </w:p>
        </w:tc>
      </w:tr>
      <w:tr w:rsidR="00D16486" w:rsidRPr="00721243" w14:paraId="055712AB" w14:textId="77777777" w:rsidTr="00A212A9">
        <w:trPr>
          <w:trHeight w:val="291"/>
        </w:trPr>
        <w:tc>
          <w:tcPr>
            <w:tcW w:w="449"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5878F707" w14:textId="77777777" w:rsidR="00D16486" w:rsidRPr="00721243" w:rsidRDefault="00D16486" w:rsidP="00A212A9">
            <w:pPr>
              <w:jc w:val="left"/>
              <w:rPr>
                <w:rFonts w:cs="Arial"/>
                <w:b/>
                <w:sz w:val="16"/>
                <w:szCs w:val="16"/>
              </w:rPr>
            </w:pPr>
            <w:r w:rsidRPr="00721243">
              <w:rPr>
                <w:rFonts w:cs="Arial"/>
                <w:b/>
                <w:sz w:val="16"/>
                <w:szCs w:val="16"/>
              </w:rPr>
              <w:t xml:space="preserve">Podzemne vode </w:t>
            </w:r>
          </w:p>
        </w:tc>
        <w:tc>
          <w:tcPr>
            <w:tcW w:w="726" w:type="pct"/>
            <w:tcBorders>
              <w:top w:val="single" w:sz="4" w:space="0" w:color="auto"/>
              <w:left w:val="single" w:sz="4" w:space="0" w:color="auto"/>
              <w:bottom w:val="single" w:sz="4" w:space="0" w:color="auto"/>
              <w:right w:val="single" w:sz="4" w:space="0" w:color="auto"/>
            </w:tcBorders>
            <w:vAlign w:val="center"/>
            <w:hideMark/>
          </w:tcPr>
          <w:p w14:paraId="33A9B4B7" w14:textId="77777777" w:rsidR="00D16486" w:rsidRPr="00721243" w:rsidRDefault="00D16486" w:rsidP="00A212A9">
            <w:pPr>
              <w:rPr>
                <w:rFonts w:cs="Arial"/>
                <w:sz w:val="16"/>
                <w:szCs w:val="16"/>
              </w:rPr>
            </w:pPr>
            <w:r w:rsidRPr="00721243">
              <w:rPr>
                <w:rFonts w:cs="Arial"/>
                <w:sz w:val="16"/>
                <w:szCs w:val="16"/>
              </w:rPr>
              <w:t>pH, provodljivost, CN, teški metali</w:t>
            </w:r>
          </w:p>
        </w:tc>
        <w:tc>
          <w:tcPr>
            <w:tcW w:w="726" w:type="pct"/>
            <w:tcBorders>
              <w:top w:val="single" w:sz="4" w:space="0" w:color="auto"/>
              <w:left w:val="single" w:sz="4" w:space="0" w:color="auto"/>
              <w:bottom w:val="single" w:sz="4" w:space="0" w:color="auto"/>
              <w:right w:val="single" w:sz="4" w:space="0" w:color="auto"/>
            </w:tcBorders>
            <w:vAlign w:val="center"/>
            <w:hideMark/>
          </w:tcPr>
          <w:p w14:paraId="10869CE9" w14:textId="77777777" w:rsidR="00D16486" w:rsidRPr="00721243" w:rsidRDefault="00D16486" w:rsidP="00A212A9">
            <w:pPr>
              <w:rPr>
                <w:rFonts w:cs="Arial"/>
                <w:sz w:val="16"/>
                <w:szCs w:val="16"/>
              </w:rPr>
            </w:pPr>
            <w:r w:rsidRPr="00721243">
              <w:rPr>
                <w:rFonts w:cs="Arial"/>
                <w:sz w:val="16"/>
                <w:szCs w:val="16"/>
              </w:rPr>
              <w:t>Jednom godišnje</w:t>
            </w:r>
          </w:p>
        </w:tc>
        <w:tc>
          <w:tcPr>
            <w:tcW w:w="920" w:type="pct"/>
            <w:tcBorders>
              <w:top w:val="single" w:sz="4" w:space="0" w:color="auto"/>
              <w:left w:val="single" w:sz="4" w:space="0" w:color="auto"/>
              <w:bottom w:val="single" w:sz="4" w:space="0" w:color="auto"/>
              <w:right w:val="single" w:sz="4" w:space="0" w:color="auto"/>
            </w:tcBorders>
            <w:vAlign w:val="center"/>
            <w:hideMark/>
          </w:tcPr>
          <w:p w14:paraId="173E549D" w14:textId="77777777" w:rsidR="00D16486" w:rsidRPr="00721243" w:rsidRDefault="00D16486" w:rsidP="00A212A9">
            <w:pPr>
              <w:rPr>
                <w:rFonts w:cs="Arial"/>
                <w:sz w:val="16"/>
                <w:szCs w:val="16"/>
              </w:rPr>
            </w:pPr>
            <w:r w:rsidRPr="00721243">
              <w:rPr>
                <w:rFonts w:cs="Arial"/>
                <w:sz w:val="16"/>
                <w:szCs w:val="16"/>
              </w:rPr>
              <w:t>Bušotine za posmatranje</w:t>
            </w:r>
          </w:p>
        </w:tc>
        <w:tc>
          <w:tcPr>
            <w:tcW w:w="532" w:type="pct"/>
            <w:tcBorders>
              <w:top w:val="single" w:sz="4" w:space="0" w:color="auto"/>
              <w:left w:val="single" w:sz="4" w:space="0" w:color="auto"/>
              <w:bottom w:val="single" w:sz="4" w:space="0" w:color="auto"/>
              <w:right w:val="single" w:sz="4" w:space="0" w:color="auto"/>
            </w:tcBorders>
            <w:vAlign w:val="center"/>
            <w:hideMark/>
          </w:tcPr>
          <w:p w14:paraId="4D40C6D4" w14:textId="0CF0E282" w:rsidR="00D16486" w:rsidRPr="00721243" w:rsidRDefault="00D16486" w:rsidP="00A212A9">
            <w:pPr>
              <w:rPr>
                <w:rFonts w:cs="Arial"/>
                <w:sz w:val="16"/>
                <w:szCs w:val="16"/>
              </w:rPr>
            </w:pPr>
            <w:r w:rsidRPr="00721243">
              <w:rPr>
                <w:rFonts w:cs="Arial"/>
                <w:sz w:val="16"/>
                <w:szCs w:val="16"/>
              </w:rPr>
              <w:t xml:space="preserve">Izrada </w:t>
            </w:r>
            <w:r w:rsidR="008A28D4" w:rsidRPr="00721243">
              <w:rPr>
                <w:rFonts w:cs="Arial"/>
                <w:sz w:val="16"/>
                <w:szCs w:val="16"/>
              </w:rPr>
              <w:t>P</w:t>
            </w:r>
            <w:r w:rsidRPr="00721243">
              <w:rPr>
                <w:rFonts w:cs="Arial"/>
                <w:sz w:val="16"/>
                <w:szCs w:val="16"/>
              </w:rPr>
              <w:t>rograma praćenja na lokaciji</w:t>
            </w:r>
          </w:p>
        </w:tc>
        <w:tc>
          <w:tcPr>
            <w:tcW w:w="629" w:type="pct"/>
            <w:vAlign w:val="center"/>
            <w:hideMark/>
          </w:tcPr>
          <w:p w14:paraId="49188AE8" w14:textId="77777777" w:rsidR="00D16486" w:rsidRPr="00721243" w:rsidRDefault="00D16486" w:rsidP="00A212A9">
            <w:pPr>
              <w:rPr>
                <w:rFonts w:cs="Arial"/>
                <w:sz w:val="16"/>
                <w:szCs w:val="16"/>
              </w:rPr>
            </w:pPr>
            <w:r w:rsidRPr="00721243">
              <w:rPr>
                <w:sz w:val="16"/>
              </w:rPr>
              <w:t>U skladu sa stvarnim troškovima Izvođača</w:t>
            </w:r>
          </w:p>
        </w:tc>
        <w:tc>
          <w:tcPr>
            <w:tcW w:w="1018" w:type="pct"/>
            <w:tcBorders>
              <w:top w:val="single" w:sz="4" w:space="0" w:color="auto"/>
              <w:left w:val="single" w:sz="4" w:space="0" w:color="auto"/>
              <w:bottom w:val="single" w:sz="4" w:space="0" w:color="auto"/>
              <w:right w:val="single" w:sz="4" w:space="0" w:color="auto"/>
            </w:tcBorders>
            <w:vAlign w:val="center"/>
            <w:hideMark/>
          </w:tcPr>
          <w:p w14:paraId="4D95C298" w14:textId="77777777" w:rsidR="00D16486" w:rsidRPr="00721243" w:rsidRDefault="00D16486" w:rsidP="00A212A9">
            <w:pPr>
              <w:jc w:val="left"/>
              <w:rPr>
                <w:rFonts w:cs="Arial"/>
                <w:sz w:val="16"/>
                <w:szCs w:val="16"/>
              </w:rPr>
            </w:pPr>
            <w:r w:rsidRPr="00721243">
              <w:rPr>
                <w:rFonts w:cs="Arial"/>
                <w:sz w:val="16"/>
                <w:szCs w:val="16"/>
              </w:rPr>
              <w:t>Klijent</w:t>
            </w:r>
          </w:p>
        </w:tc>
      </w:tr>
      <w:tr w:rsidR="00D16486" w:rsidRPr="00721243" w14:paraId="52E76995" w14:textId="77777777" w:rsidTr="00A212A9">
        <w:trPr>
          <w:trHeight w:val="291"/>
        </w:trPr>
        <w:tc>
          <w:tcPr>
            <w:tcW w:w="449"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1BD40E1D" w14:textId="77777777" w:rsidR="00D16486" w:rsidRPr="00721243" w:rsidRDefault="00D16486" w:rsidP="00A212A9">
            <w:pPr>
              <w:jc w:val="left"/>
              <w:rPr>
                <w:rFonts w:cs="Arial"/>
                <w:b/>
                <w:sz w:val="16"/>
                <w:szCs w:val="16"/>
              </w:rPr>
            </w:pPr>
            <w:r w:rsidRPr="00721243">
              <w:rPr>
                <w:rFonts w:cs="Arial"/>
                <w:b/>
                <w:sz w:val="16"/>
                <w:szCs w:val="16"/>
              </w:rPr>
              <w:t>Biodiverzitet</w:t>
            </w:r>
          </w:p>
        </w:tc>
        <w:tc>
          <w:tcPr>
            <w:tcW w:w="726" w:type="pct"/>
            <w:tcBorders>
              <w:top w:val="single" w:sz="4" w:space="0" w:color="auto"/>
              <w:left w:val="single" w:sz="4" w:space="0" w:color="auto"/>
              <w:bottom w:val="single" w:sz="4" w:space="0" w:color="auto"/>
              <w:right w:val="single" w:sz="4" w:space="0" w:color="auto"/>
            </w:tcBorders>
            <w:vAlign w:val="center"/>
            <w:hideMark/>
          </w:tcPr>
          <w:p w14:paraId="312E3498" w14:textId="77777777" w:rsidR="00D16486" w:rsidRPr="00721243" w:rsidRDefault="00D16486" w:rsidP="00A212A9">
            <w:pPr>
              <w:rPr>
                <w:rFonts w:cs="Arial"/>
                <w:sz w:val="16"/>
                <w:szCs w:val="16"/>
              </w:rPr>
            </w:pPr>
            <w:r w:rsidRPr="00721243">
              <w:rPr>
                <w:rFonts w:cs="Arial"/>
                <w:sz w:val="16"/>
                <w:szCs w:val="16"/>
              </w:rPr>
              <w:t>Stanje ekosistema i procjena rizika od preostale kontaminacije. Praćenje broja povrataka uništenih biljnih i životinjskih vrsta koje su specifične za</w:t>
            </w:r>
          </w:p>
          <w:p w14:paraId="54A47EB0" w14:textId="77777777" w:rsidR="00D16486" w:rsidRPr="00721243" w:rsidRDefault="00D16486" w:rsidP="00A212A9">
            <w:pPr>
              <w:rPr>
                <w:rFonts w:cs="Arial"/>
                <w:sz w:val="16"/>
                <w:szCs w:val="16"/>
              </w:rPr>
            </w:pPr>
            <w:r w:rsidRPr="00721243">
              <w:rPr>
                <w:rFonts w:cs="Arial"/>
                <w:sz w:val="16"/>
                <w:szCs w:val="16"/>
              </w:rPr>
              <w:t>lokalitet</w:t>
            </w:r>
          </w:p>
        </w:tc>
        <w:tc>
          <w:tcPr>
            <w:tcW w:w="726" w:type="pct"/>
            <w:tcBorders>
              <w:top w:val="single" w:sz="4" w:space="0" w:color="auto"/>
              <w:left w:val="single" w:sz="4" w:space="0" w:color="auto"/>
              <w:bottom w:val="single" w:sz="4" w:space="0" w:color="auto"/>
              <w:right w:val="single" w:sz="4" w:space="0" w:color="auto"/>
            </w:tcBorders>
            <w:vAlign w:val="center"/>
            <w:hideMark/>
          </w:tcPr>
          <w:p w14:paraId="459D0D1D" w14:textId="7690F132" w:rsidR="00D16486" w:rsidRPr="00721243" w:rsidRDefault="00D16486" w:rsidP="00A212A9">
            <w:pPr>
              <w:rPr>
                <w:rFonts w:cs="Arial"/>
                <w:sz w:val="16"/>
                <w:szCs w:val="16"/>
              </w:rPr>
            </w:pPr>
            <w:r w:rsidRPr="00721243">
              <w:rPr>
                <w:rFonts w:cs="Arial"/>
                <w:sz w:val="16"/>
                <w:szCs w:val="16"/>
              </w:rPr>
              <w:t>Jednom godišnje</w:t>
            </w:r>
            <w:r w:rsidR="008B2606" w:rsidRPr="00721243">
              <w:rPr>
                <w:rFonts w:cs="Arial"/>
                <w:sz w:val="16"/>
                <w:szCs w:val="16"/>
              </w:rPr>
              <w:t xml:space="preserve">, tokom </w:t>
            </w:r>
            <w:r w:rsidRPr="00721243">
              <w:rPr>
                <w:rFonts w:cs="Arial"/>
                <w:sz w:val="16"/>
                <w:szCs w:val="16"/>
              </w:rPr>
              <w:t>prve dvije godine</w:t>
            </w:r>
          </w:p>
        </w:tc>
        <w:tc>
          <w:tcPr>
            <w:tcW w:w="920" w:type="pct"/>
            <w:tcBorders>
              <w:top w:val="single" w:sz="4" w:space="0" w:color="auto"/>
              <w:left w:val="single" w:sz="4" w:space="0" w:color="auto"/>
              <w:bottom w:val="single" w:sz="4" w:space="0" w:color="auto"/>
              <w:right w:val="single" w:sz="4" w:space="0" w:color="auto"/>
            </w:tcBorders>
            <w:vAlign w:val="center"/>
            <w:hideMark/>
          </w:tcPr>
          <w:p w14:paraId="350CEFF2" w14:textId="77777777" w:rsidR="00D16486" w:rsidRPr="00721243" w:rsidRDefault="00D16486" w:rsidP="00A212A9">
            <w:pPr>
              <w:rPr>
                <w:rFonts w:cs="Arial"/>
                <w:sz w:val="16"/>
                <w:szCs w:val="16"/>
              </w:rPr>
            </w:pPr>
            <w:r w:rsidRPr="00721243">
              <w:rPr>
                <w:rFonts w:cs="Arial"/>
                <w:sz w:val="16"/>
                <w:szCs w:val="16"/>
              </w:rPr>
              <w:t>Odlagalište</w:t>
            </w:r>
          </w:p>
        </w:tc>
        <w:tc>
          <w:tcPr>
            <w:tcW w:w="532" w:type="pct"/>
            <w:tcBorders>
              <w:top w:val="single" w:sz="4" w:space="0" w:color="auto"/>
              <w:left w:val="single" w:sz="4" w:space="0" w:color="auto"/>
              <w:bottom w:val="single" w:sz="4" w:space="0" w:color="auto"/>
              <w:right w:val="single" w:sz="4" w:space="0" w:color="auto"/>
            </w:tcBorders>
            <w:vAlign w:val="center"/>
            <w:hideMark/>
          </w:tcPr>
          <w:p w14:paraId="4C5DEBA8" w14:textId="246436E5" w:rsidR="00D16486" w:rsidRPr="00721243" w:rsidRDefault="00D16486" w:rsidP="00A212A9">
            <w:pPr>
              <w:rPr>
                <w:rFonts w:cs="Arial"/>
                <w:sz w:val="16"/>
                <w:szCs w:val="16"/>
              </w:rPr>
            </w:pPr>
            <w:r w:rsidRPr="00721243">
              <w:rPr>
                <w:rFonts w:cs="Arial"/>
                <w:sz w:val="16"/>
                <w:szCs w:val="16"/>
              </w:rPr>
              <w:t xml:space="preserve">Izrada </w:t>
            </w:r>
            <w:r w:rsidR="008A28D4" w:rsidRPr="00721243">
              <w:rPr>
                <w:rFonts w:cs="Arial"/>
                <w:sz w:val="16"/>
                <w:szCs w:val="16"/>
              </w:rPr>
              <w:t>P</w:t>
            </w:r>
            <w:r w:rsidRPr="00721243">
              <w:rPr>
                <w:rFonts w:cs="Arial"/>
                <w:sz w:val="16"/>
                <w:szCs w:val="16"/>
              </w:rPr>
              <w:t>rograma praćenja reprezentativnih biljnih i životinjskih vrsta na lokaciji</w:t>
            </w:r>
          </w:p>
        </w:tc>
        <w:tc>
          <w:tcPr>
            <w:tcW w:w="629" w:type="pct"/>
            <w:vAlign w:val="center"/>
            <w:hideMark/>
          </w:tcPr>
          <w:p w14:paraId="4A267694" w14:textId="77777777" w:rsidR="00D16486" w:rsidRPr="00721243" w:rsidRDefault="00D16486" w:rsidP="00A212A9">
            <w:pPr>
              <w:rPr>
                <w:rFonts w:cs="Arial"/>
                <w:sz w:val="16"/>
                <w:szCs w:val="16"/>
              </w:rPr>
            </w:pPr>
            <w:r w:rsidRPr="00721243">
              <w:rPr>
                <w:sz w:val="16"/>
              </w:rPr>
              <w:t>U skladu sa stvarnim troškovima Izvođača</w:t>
            </w:r>
          </w:p>
        </w:tc>
        <w:tc>
          <w:tcPr>
            <w:tcW w:w="1018" w:type="pct"/>
            <w:tcBorders>
              <w:top w:val="single" w:sz="4" w:space="0" w:color="auto"/>
              <w:left w:val="single" w:sz="4" w:space="0" w:color="auto"/>
              <w:bottom w:val="single" w:sz="4" w:space="0" w:color="auto"/>
              <w:right w:val="single" w:sz="4" w:space="0" w:color="auto"/>
            </w:tcBorders>
            <w:vAlign w:val="center"/>
            <w:hideMark/>
          </w:tcPr>
          <w:p w14:paraId="409FF0D8" w14:textId="77777777" w:rsidR="00D16486" w:rsidRPr="00721243" w:rsidRDefault="00D16486" w:rsidP="00A212A9">
            <w:pPr>
              <w:jc w:val="left"/>
              <w:rPr>
                <w:rFonts w:cs="Arial"/>
                <w:sz w:val="16"/>
                <w:szCs w:val="16"/>
              </w:rPr>
            </w:pPr>
            <w:r w:rsidRPr="00721243">
              <w:rPr>
                <w:rFonts w:cs="Arial"/>
                <w:sz w:val="16"/>
                <w:szCs w:val="16"/>
              </w:rPr>
              <w:t>Klijent</w:t>
            </w:r>
          </w:p>
        </w:tc>
      </w:tr>
      <w:tr w:rsidR="00D16486" w:rsidRPr="00721243" w14:paraId="4AD9200A" w14:textId="77777777" w:rsidTr="00A212A9">
        <w:trPr>
          <w:trHeight w:val="161"/>
        </w:trPr>
        <w:tc>
          <w:tcPr>
            <w:tcW w:w="449"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12CA4E2D" w14:textId="77777777" w:rsidR="00D16486" w:rsidRPr="00721243" w:rsidRDefault="00D16486" w:rsidP="00A212A9">
            <w:pPr>
              <w:jc w:val="left"/>
              <w:rPr>
                <w:rFonts w:cs="Arial"/>
                <w:b/>
                <w:sz w:val="16"/>
                <w:szCs w:val="16"/>
              </w:rPr>
            </w:pPr>
            <w:r w:rsidRPr="00721243">
              <w:rPr>
                <w:rFonts w:cs="Arial"/>
                <w:b/>
                <w:sz w:val="16"/>
                <w:szCs w:val="16"/>
              </w:rPr>
              <w:t>Erozija i stabilnost zemljišta</w:t>
            </w:r>
          </w:p>
        </w:tc>
        <w:tc>
          <w:tcPr>
            <w:tcW w:w="726" w:type="pct"/>
            <w:tcBorders>
              <w:top w:val="single" w:sz="4" w:space="0" w:color="auto"/>
              <w:left w:val="single" w:sz="4" w:space="0" w:color="auto"/>
              <w:bottom w:val="single" w:sz="4" w:space="0" w:color="auto"/>
              <w:right w:val="single" w:sz="4" w:space="0" w:color="auto"/>
            </w:tcBorders>
            <w:vAlign w:val="center"/>
            <w:hideMark/>
          </w:tcPr>
          <w:p w14:paraId="7625CE0A" w14:textId="77777777" w:rsidR="00D16486" w:rsidRPr="00721243" w:rsidRDefault="00D16486" w:rsidP="00A212A9">
            <w:pPr>
              <w:rPr>
                <w:rFonts w:cs="Arial"/>
                <w:sz w:val="16"/>
                <w:szCs w:val="16"/>
              </w:rPr>
            </w:pPr>
            <w:r w:rsidRPr="00721243">
              <w:rPr>
                <w:rFonts w:cs="Arial"/>
                <w:sz w:val="16"/>
                <w:szCs w:val="16"/>
              </w:rPr>
              <w:t>Stanje stabilnosti kosina</w:t>
            </w:r>
          </w:p>
        </w:tc>
        <w:tc>
          <w:tcPr>
            <w:tcW w:w="726" w:type="pct"/>
            <w:tcBorders>
              <w:top w:val="single" w:sz="4" w:space="0" w:color="auto"/>
              <w:left w:val="single" w:sz="4" w:space="0" w:color="auto"/>
              <w:bottom w:val="single" w:sz="4" w:space="0" w:color="auto"/>
              <w:right w:val="single" w:sz="4" w:space="0" w:color="auto"/>
            </w:tcBorders>
            <w:vAlign w:val="center"/>
            <w:hideMark/>
          </w:tcPr>
          <w:p w14:paraId="235E5098" w14:textId="77777777" w:rsidR="00D16486" w:rsidRPr="00721243" w:rsidRDefault="00D16486" w:rsidP="00A212A9">
            <w:pPr>
              <w:rPr>
                <w:rFonts w:cs="Arial"/>
                <w:sz w:val="16"/>
                <w:szCs w:val="16"/>
              </w:rPr>
            </w:pPr>
            <w:r w:rsidRPr="00721243">
              <w:rPr>
                <w:rFonts w:cs="Arial"/>
                <w:sz w:val="16"/>
                <w:szCs w:val="16"/>
              </w:rPr>
              <w:t>Jednom godišnje</w:t>
            </w:r>
          </w:p>
        </w:tc>
        <w:tc>
          <w:tcPr>
            <w:tcW w:w="920" w:type="pct"/>
            <w:tcBorders>
              <w:top w:val="single" w:sz="4" w:space="0" w:color="auto"/>
              <w:left w:val="single" w:sz="4" w:space="0" w:color="auto"/>
              <w:bottom w:val="single" w:sz="4" w:space="0" w:color="auto"/>
              <w:right w:val="single" w:sz="4" w:space="0" w:color="auto"/>
            </w:tcBorders>
            <w:vAlign w:val="center"/>
            <w:hideMark/>
          </w:tcPr>
          <w:p w14:paraId="74468D8A" w14:textId="77777777" w:rsidR="00D16486" w:rsidRPr="00721243" w:rsidRDefault="00D16486" w:rsidP="00A212A9">
            <w:pPr>
              <w:rPr>
                <w:rFonts w:cs="Arial"/>
                <w:sz w:val="16"/>
                <w:szCs w:val="16"/>
              </w:rPr>
            </w:pPr>
            <w:r w:rsidRPr="00721243">
              <w:rPr>
                <w:rFonts w:cs="Arial"/>
                <w:sz w:val="16"/>
                <w:szCs w:val="16"/>
              </w:rPr>
              <w:t>Odlagalište</w:t>
            </w:r>
          </w:p>
        </w:tc>
        <w:tc>
          <w:tcPr>
            <w:tcW w:w="532" w:type="pct"/>
            <w:tcBorders>
              <w:top w:val="single" w:sz="4" w:space="0" w:color="auto"/>
              <w:left w:val="single" w:sz="4" w:space="0" w:color="auto"/>
              <w:bottom w:val="single" w:sz="4" w:space="0" w:color="auto"/>
              <w:right w:val="single" w:sz="4" w:space="0" w:color="auto"/>
            </w:tcBorders>
            <w:vAlign w:val="center"/>
            <w:hideMark/>
          </w:tcPr>
          <w:p w14:paraId="51B0DB6C" w14:textId="53FCA222" w:rsidR="00D16486" w:rsidRPr="00721243" w:rsidRDefault="00D16486" w:rsidP="00A212A9">
            <w:pPr>
              <w:rPr>
                <w:rFonts w:cs="Arial"/>
                <w:sz w:val="16"/>
                <w:szCs w:val="16"/>
              </w:rPr>
            </w:pPr>
            <w:r w:rsidRPr="00721243">
              <w:rPr>
                <w:rFonts w:cs="Arial"/>
                <w:sz w:val="16"/>
                <w:szCs w:val="16"/>
              </w:rPr>
              <w:t xml:space="preserve">Izrada </w:t>
            </w:r>
            <w:r w:rsidR="008A28D4" w:rsidRPr="00721243">
              <w:rPr>
                <w:rFonts w:cs="Arial"/>
                <w:sz w:val="16"/>
                <w:szCs w:val="16"/>
              </w:rPr>
              <w:t>P</w:t>
            </w:r>
            <w:r w:rsidRPr="00721243">
              <w:rPr>
                <w:rFonts w:cs="Arial"/>
                <w:sz w:val="16"/>
                <w:szCs w:val="16"/>
              </w:rPr>
              <w:t>rograma praćenja na lokaciji</w:t>
            </w:r>
          </w:p>
        </w:tc>
        <w:tc>
          <w:tcPr>
            <w:tcW w:w="629" w:type="pct"/>
            <w:vAlign w:val="center"/>
            <w:hideMark/>
          </w:tcPr>
          <w:p w14:paraId="08DE947B" w14:textId="77777777" w:rsidR="00D16486" w:rsidRPr="00721243" w:rsidRDefault="00D16486" w:rsidP="00A212A9">
            <w:pPr>
              <w:rPr>
                <w:rFonts w:cs="Arial"/>
                <w:sz w:val="16"/>
                <w:szCs w:val="16"/>
              </w:rPr>
            </w:pPr>
            <w:r w:rsidRPr="00721243">
              <w:rPr>
                <w:sz w:val="16"/>
              </w:rPr>
              <w:t>U skladu sa stvarnim troškovima Izvođača</w:t>
            </w:r>
          </w:p>
        </w:tc>
        <w:tc>
          <w:tcPr>
            <w:tcW w:w="1018" w:type="pct"/>
            <w:tcBorders>
              <w:top w:val="single" w:sz="4" w:space="0" w:color="auto"/>
              <w:left w:val="single" w:sz="4" w:space="0" w:color="auto"/>
              <w:bottom w:val="single" w:sz="4" w:space="0" w:color="auto"/>
              <w:right w:val="single" w:sz="4" w:space="0" w:color="auto"/>
            </w:tcBorders>
            <w:vAlign w:val="center"/>
            <w:hideMark/>
          </w:tcPr>
          <w:p w14:paraId="5DF2E8C8" w14:textId="77777777" w:rsidR="00D16486" w:rsidRPr="00721243" w:rsidRDefault="00D16486" w:rsidP="00A212A9">
            <w:pPr>
              <w:jc w:val="left"/>
              <w:rPr>
                <w:rFonts w:cs="Arial"/>
                <w:sz w:val="16"/>
                <w:szCs w:val="16"/>
              </w:rPr>
            </w:pPr>
            <w:r w:rsidRPr="00721243">
              <w:rPr>
                <w:rFonts w:cs="Arial"/>
                <w:sz w:val="16"/>
                <w:szCs w:val="16"/>
              </w:rPr>
              <w:t>Klijent</w:t>
            </w:r>
          </w:p>
        </w:tc>
      </w:tr>
    </w:tbl>
    <w:p w14:paraId="06AF023E" w14:textId="77777777" w:rsidR="00D16486" w:rsidRPr="00721243" w:rsidRDefault="00D16486" w:rsidP="00D16486">
      <w:pPr>
        <w:sectPr w:rsidR="00D16486" w:rsidRPr="00721243" w:rsidSect="00D16486">
          <w:pgSz w:w="16839" w:h="11907" w:orient="landscape" w:code="9"/>
          <w:pgMar w:top="1699" w:right="1411" w:bottom="1411" w:left="1411" w:header="720" w:footer="720" w:gutter="0"/>
          <w:cols w:space="720"/>
          <w:docGrid w:linePitch="360"/>
        </w:sectPr>
      </w:pPr>
    </w:p>
    <w:p w14:paraId="02F5B980" w14:textId="77777777" w:rsidR="00D16486" w:rsidRPr="00721243" w:rsidRDefault="00D16486" w:rsidP="00D16486"/>
    <w:p w14:paraId="27DA2716" w14:textId="77777777" w:rsidR="00D16486" w:rsidRPr="00721243" w:rsidRDefault="00D16486" w:rsidP="00D16486">
      <w:pPr>
        <w:pStyle w:val="Heading1"/>
        <w:numPr>
          <w:ilvl w:val="0"/>
          <w:numId w:val="2"/>
        </w:numPr>
        <w:rPr>
          <w:lang w:val="sr-Latn-ME"/>
        </w:rPr>
      </w:pPr>
      <w:bookmarkStart w:id="715" w:name="_Toc219977507"/>
      <w:bookmarkStart w:id="716" w:name="_Toc221003240"/>
      <w:r w:rsidRPr="00721243">
        <w:rPr>
          <w:lang w:val="sr-Latn-ME"/>
        </w:rPr>
        <w:t>SISTEM UPRAVLJANJA ŽIVOTNOM SREDINOM I DRUŠTVENIM PITANJIMA</w:t>
      </w:r>
      <w:bookmarkEnd w:id="715"/>
      <w:bookmarkEnd w:id="716"/>
    </w:p>
    <w:p w14:paraId="771A4AB0" w14:textId="77777777" w:rsidR="00D16486" w:rsidRPr="00721243" w:rsidRDefault="00D16486" w:rsidP="00D16486"/>
    <w:p w14:paraId="46B02EA9" w14:textId="5FB7C489" w:rsidR="00D16486" w:rsidRPr="00721243" w:rsidRDefault="00D16486" w:rsidP="00D16486">
      <w:pPr>
        <w:rPr>
          <w:rFonts w:cs="Arial"/>
        </w:rPr>
      </w:pPr>
      <w:r w:rsidRPr="00721243">
        <w:rPr>
          <w:rFonts w:cs="Arial"/>
        </w:rPr>
        <w:t>Primarna odgovornost za sprovođenje zahtjeva u oblasti životne sredine i društvenih pitanja, utvrđenih ovim ESIA izvještajem, leži na Ministarstvu ekologije, održivog razvoja i razvoja sjevera (</w:t>
      </w:r>
      <w:r w:rsidR="00DD4FA2" w:rsidRPr="00721243">
        <w:rPr>
          <w:rFonts w:cs="Arial"/>
        </w:rPr>
        <w:t>MERS</w:t>
      </w:r>
      <w:r w:rsidRPr="00721243">
        <w:rPr>
          <w:rFonts w:cs="Arial"/>
        </w:rPr>
        <w:t>). ME</w:t>
      </w:r>
      <w:r w:rsidR="00DD4FA2" w:rsidRPr="00721243">
        <w:rPr>
          <w:rFonts w:cs="Arial"/>
        </w:rPr>
        <w:t>RS</w:t>
      </w:r>
      <w:r w:rsidRPr="00721243">
        <w:rPr>
          <w:rFonts w:cs="Arial"/>
        </w:rPr>
        <w:t xml:space="preserve"> raspolaže institucionalnim kapacitetima i iskustvom potrebnim za upravljanje realizacijom projekata koji uključuju sanaciju životne sredine, kao i za nadzor nad usklađenošću sa nacionalnim zakonodavstvom i ESF</w:t>
      </w:r>
      <w:r w:rsidR="009B6BA4" w:rsidRPr="00721243">
        <w:rPr>
          <w:rFonts w:cs="Arial"/>
        </w:rPr>
        <w:t xml:space="preserve"> zahtjevima</w:t>
      </w:r>
      <w:r w:rsidRPr="00721243">
        <w:rPr>
          <w:rFonts w:cs="Arial"/>
        </w:rPr>
        <w:t xml:space="preserve"> Svjetske banke.</w:t>
      </w:r>
    </w:p>
    <w:p w14:paraId="6FFAD272" w14:textId="77777777" w:rsidR="00D16486" w:rsidRPr="00721243" w:rsidRDefault="00D16486" w:rsidP="00D16486">
      <w:pPr>
        <w:rPr>
          <w:rFonts w:cs="Arial"/>
        </w:rPr>
      </w:pPr>
    </w:p>
    <w:p w14:paraId="5C62F881" w14:textId="580058C1" w:rsidR="002D0B44" w:rsidRDefault="00D16486" w:rsidP="00D16486">
      <w:pPr>
        <w:rPr>
          <w:rFonts w:cs="Arial"/>
        </w:rPr>
      </w:pPr>
      <w:r w:rsidRPr="00721243">
        <w:rPr>
          <w:rFonts w:cs="Arial"/>
        </w:rPr>
        <w:t xml:space="preserve">U okviru </w:t>
      </w:r>
      <w:r w:rsidR="009B6BA4" w:rsidRPr="00721243">
        <w:rPr>
          <w:rFonts w:cs="Arial"/>
        </w:rPr>
        <w:t>MERS</w:t>
      </w:r>
      <w:r w:rsidRPr="00721243">
        <w:rPr>
          <w:rFonts w:cs="Arial"/>
        </w:rPr>
        <w:t xml:space="preserve">-a biće uspostavljena Jedinica za implementaciju projekta (PIU), zadužena za obavljanje svakodnevnih operativnih i administrativnih poslova u vezi sa </w:t>
      </w:r>
      <w:r w:rsidR="002D0B44">
        <w:rPr>
          <w:rFonts w:cs="Arial"/>
        </w:rPr>
        <w:t>implementacijom projekta</w:t>
      </w:r>
      <w:r w:rsidRPr="00721243">
        <w:rPr>
          <w:rFonts w:cs="Arial"/>
        </w:rPr>
        <w:t xml:space="preserve">. PIU će sadržati kadar sa relevantnim iskustvom u upravljanju projektima finansiranim od strane međunarodnih finansijskih institucija, uključujući poznavanje zahtjeva u oblasti zaštite životne sredine i društvenih pitanja. </w:t>
      </w:r>
      <w:r w:rsidR="002D0B44" w:rsidRPr="002D0B44">
        <w:rPr>
          <w:rFonts w:cs="Arial"/>
        </w:rPr>
        <w:t xml:space="preserve">PIU će biti odgovorna za koordinaciju realizacije </w:t>
      </w:r>
      <w:r w:rsidR="002D0B44">
        <w:rPr>
          <w:rFonts w:cs="Arial"/>
        </w:rPr>
        <w:t>p</w:t>
      </w:r>
      <w:r w:rsidR="002D0B44" w:rsidRPr="002D0B44">
        <w:rPr>
          <w:rFonts w:cs="Arial"/>
        </w:rPr>
        <w:t>rojekt</w:t>
      </w:r>
      <w:r w:rsidR="002D0B44">
        <w:rPr>
          <w:rFonts w:cs="Arial"/>
        </w:rPr>
        <w:t>nih aktivnosti</w:t>
      </w:r>
      <w:r w:rsidR="002D0B44" w:rsidRPr="002D0B44">
        <w:rPr>
          <w:rFonts w:cs="Arial"/>
        </w:rPr>
        <w:t xml:space="preserve">, osiguravanje sprovođenja mjera iz ESMP-a, upravljanje izvođačima, rješavanje pitanja iz oblasti zaštite životne sredine i društvenih aspekata kako se budu javljala, te održavanje komunikacije sa nadležnim </w:t>
      </w:r>
      <w:r w:rsidR="002D0B44">
        <w:rPr>
          <w:rFonts w:cs="Arial"/>
        </w:rPr>
        <w:t>institucijama</w:t>
      </w:r>
      <w:r w:rsidR="002D0B44" w:rsidRPr="002D0B44">
        <w:rPr>
          <w:rFonts w:cs="Arial"/>
        </w:rPr>
        <w:t xml:space="preserve"> i Svjetskom bankom.</w:t>
      </w:r>
    </w:p>
    <w:p w14:paraId="33BB9BA0" w14:textId="77777777" w:rsidR="00D16486" w:rsidRPr="00721243" w:rsidRDefault="00D16486" w:rsidP="00D16486">
      <w:pPr>
        <w:rPr>
          <w:rFonts w:cs="Arial"/>
        </w:rPr>
      </w:pPr>
    </w:p>
    <w:p w14:paraId="049C0417" w14:textId="4D915AEA" w:rsidR="002D0B44" w:rsidRPr="002D0B44" w:rsidRDefault="002D0B44" w:rsidP="002D0B44">
      <w:pPr>
        <w:rPr>
          <w:rFonts w:cs="Arial"/>
        </w:rPr>
      </w:pPr>
      <w:r w:rsidRPr="002D0B44">
        <w:rPr>
          <w:rFonts w:cs="Arial"/>
        </w:rPr>
        <w:t>Za obavljanje funkcije nadzora i praćenja angažovaće se nezavisni eksterni tim za nadzor (Konsultant za nadzor izgradnje / Nadzor za zaštitu životne sredine i društvenih aspekata). Ovaj nadzorni tim biće odgovoran za provjeru usklađenosti izvođača sa zahtjevima ESMP-a, praćenje ekoloških i društvenih performansi, obavljanje inspekcija na lokaciji, pregled rezultata monitoringa i izvještavanje o nesukla</w:t>
      </w:r>
      <w:r w:rsidR="00491C5F">
        <w:rPr>
          <w:rFonts w:cs="Arial"/>
        </w:rPr>
        <w:t>đ</w:t>
      </w:r>
      <w:r w:rsidRPr="002D0B44">
        <w:rPr>
          <w:rFonts w:cs="Arial"/>
        </w:rPr>
        <w:t xml:space="preserve">nostima ili korektivnim mjerama PIU-u i </w:t>
      </w:r>
      <w:r w:rsidR="00491C5F">
        <w:rPr>
          <w:rFonts w:cs="Arial"/>
        </w:rPr>
        <w:t>MERS-a</w:t>
      </w:r>
      <w:r w:rsidRPr="002D0B44">
        <w:rPr>
          <w:rFonts w:cs="Arial"/>
        </w:rPr>
        <w:t>. Ovaj aranžman obezbjeđuje jasnu razdvojenost između odgovornosti za implementaciju (PIU) i odgovornosti za nadzor i praćenje.</w:t>
      </w:r>
    </w:p>
    <w:p w14:paraId="70558A3E" w14:textId="77777777" w:rsidR="002D0B44" w:rsidRPr="002D0B44" w:rsidRDefault="002D0B44" w:rsidP="002D0B44">
      <w:pPr>
        <w:rPr>
          <w:rFonts w:cs="Arial"/>
        </w:rPr>
      </w:pPr>
    </w:p>
    <w:p w14:paraId="22765B1F" w14:textId="37455CB7" w:rsidR="002D0B44" w:rsidRDefault="002D0B44" w:rsidP="002D0B44">
      <w:pPr>
        <w:rPr>
          <w:rFonts w:cs="Arial"/>
        </w:rPr>
      </w:pPr>
      <w:r w:rsidRPr="002D0B44">
        <w:rPr>
          <w:rFonts w:cs="Arial"/>
        </w:rPr>
        <w:t>ME</w:t>
      </w:r>
      <w:r w:rsidR="00491C5F">
        <w:rPr>
          <w:rFonts w:cs="Arial"/>
        </w:rPr>
        <w:t>RS će</w:t>
      </w:r>
      <w:r w:rsidRPr="002D0B44">
        <w:rPr>
          <w:rFonts w:cs="Arial"/>
        </w:rPr>
        <w:t>, preko PIU-a, osigurati efikasnu koordinaciju među svim izvršiocima i nadzornim tijelima i zadržati odgovornost za usklađenost sa obavezama iz ESIA</w:t>
      </w:r>
      <w:r w:rsidR="00491C5F">
        <w:rPr>
          <w:rFonts w:cs="Arial"/>
        </w:rPr>
        <w:t xml:space="preserve"> izvještaja</w:t>
      </w:r>
      <w:r w:rsidRPr="002D0B44">
        <w:rPr>
          <w:rFonts w:cs="Arial"/>
        </w:rPr>
        <w:t xml:space="preserve"> tokom cijelog životnog ciklusa </w:t>
      </w:r>
      <w:r w:rsidR="00491C5F">
        <w:rPr>
          <w:rFonts w:cs="Arial"/>
        </w:rPr>
        <w:t>p</w:t>
      </w:r>
      <w:r w:rsidRPr="002D0B44">
        <w:rPr>
          <w:rFonts w:cs="Arial"/>
        </w:rPr>
        <w:t>rojekta.</w:t>
      </w:r>
    </w:p>
    <w:p w14:paraId="32E557CF" w14:textId="77777777" w:rsidR="00D16486" w:rsidRPr="00721243" w:rsidRDefault="00D16486" w:rsidP="00D16486">
      <w:pPr>
        <w:rPr>
          <w:rFonts w:cs="Arial"/>
        </w:rPr>
      </w:pPr>
    </w:p>
    <w:p w14:paraId="236678EB" w14:textId="1D3CAE2E" w:rsidR="00D16486" w:rsidRPr="00721243" w:rsidRDefault="00D16486" w:rsidP="00D16486">
      <w:pPr>
        <w:rPr>
          <w:rFonts w:cs="Arial"/>
        </w:rPr>
      </w:pPr>
      <w:r w:rsidRPr="00721243">
        <w:rPr>
          <w:rFonts w:cs="Arial"/>
        </w:rPr>
        <w:t xml:space="preserve">Mjere ublažavanja i monitoringa predstavljene u ovom ESIA Izvještaju definišu odgovornosti relevantnih strana i predstavljaju osnovu za upravljanje zaštitom životne sredine i društvenim pitanjima tokom čitavog životnog ciklusa </w:t>
      </w:r>
      <w:r w:rsidR="009B6BA4" w:rsidRPr="00721243">
        <w:rPr>
          <w:rFonts w:cs="Arial"/>
        </w:rPr>
        <w:t>p</w:t>
      </w:r>
      <w:r w:rsidRPr="00721243">
        <w:rPr>
          <w:rFonts w:cs="Arial"/>
        </w:rPr>
        <w:t>rojekta.</w:t>
      </w:r>
      <w:r w:rsidR="000820B9">
        <w:rPr>
          <w:rFonts w:cs="Arial"/>
        </w:rPr>
        <w:t xml:space="preserve"> </w:t>
      </w:r>
    </w:p>
    <w:p w14:paraId="2D39853F" w14:textId="77777777" w:rsidR="00D16486" w:rsidRPr="00721243" w:rsidRDefault="00D16486" w:rsidP="00D16486">
      <w:pPr>
        <w:rPr>
          <w:rFonts w:cs="Arial"/>
        </w:rPr>
      </w:pPr>
    </w:p>
    <w:p w14:paraId="12B98C5E" w14:textId="30BD72E8" w:rsidR="00D16486" w:rsidRPr="00721243" w:rsidRDefault="00D16486" w:rsidP="00D16486">
      <w:pPr>
        <w:rPr>
          <w:rFonts w:cs="Arial"/>
        </w:rPr>
      </w:pPr>
      <w:r w:rsidRPr="00721243">
        <w:rPr>
          <w:rFonts w:cs="Arial"/>
        </w:rPr>
        <w:t xml:space="preserve">Kako bi se obezbijedilo efikasno sprovođenje zahtjeva u oblasti životne sredine i društvenih pitanja, preporučuje se da se sljedeće obaveze uključe u tendersku dokumentaciju i ugovorne aranžmane za sve izvođače radova angažovane na </w:t>
      </w:r>
      <w:r w:rsidR="009B6BA4" w:rsidRPr="00721243">
        <w:rPr>
          <w:rFonts w:cs="Arial"/>
        </w:rPr>
        <w:t>p</w:t>
      </w:r>
      <w:r w:rsidRPr="00721243">
        <w:rPr>
          <w:rFonts w:cs="Arial"/>
        </w:rPr>
        <w:t>rojektu:</w:t>
      </w:r>
    </w:p>
    <w:p w14:paraId="734ABAC0" w14:textId="77777777" w:rsidR="00D16486" w:rsidRPr="00721243" w:rsidRDefault="00D16486" w:rsidP="00D16486">
      <w:pPr>
        <w:rPr>
          <w:rFonts w:cs="Arial"/>
        </w:rPr>
      </w:pPr>
    </w:p>
    <w:p w14:paraId="14EB5854" w14:textId="77777777" w:rsidR="00D16486" w:rsidRPr="00721243" w:rsidRDefault="00D16486" w:rsidP="00367D24">
      <w:pPr>
        <w:pStyle w:val="ListParagraph"/>
        <w:numPr>
          <w:ilvl w:val="0"/>
          <w:numId w:val="12"/>
        </w:numPr>
        <w:rPr>
          <w:lang w:val="sr-Latn-ME"/>
        </w:rPr>
      </w:pPr>
      <w:r w:rsidRPr="00721243">
        <w:rPr>
          <w:lang w:val="sr-Latn-ME"/>
        </w:rPr>
        <w:t>Usklađenost sa tehničkim i proceduralnim zahtjevima ESMP-a;</w:t>
      </w:r>
    </w:p>
    <w:p w14:paraId="23A85CAB" w14:textId="77777777" w:rsidR="00D16486" w:rsidRPr="00721243" w:rsidRDefault="00D16486" w:rsidP="00367D24">
      <w:pPr>
        <w:pStyle w:val="ListParagraph"/>
        <w:numPr>
          <w:ilvl w:val="0"/>
          <w:numId w:val="12"/>
        </w:numPr>
        <w:rPr>
          <w:lang w:val="sr-Latn-ME"/>
        </w:rPr>
      </w:pPr>
      <w:r w:rsidRPr="00721243">
        <w:rPr>
          <w:lang w:val="sr-Latn-ME"/>
        </w:rPr>
        <w:t>Ispunjavanje obaveza u oblasti zaštite životne sredine, društvenih pitanja, kao i zaštite i zdravlja na radu, u skladu sa nacionalnim zakonodavstvom i Okvirom za zaštitu životne sredine i društva Svjetske banke;</w:t>
      </w:r>
    </w:p>
    <w:p w14:paraId="0CF7D0E9" w14:textId="3C6702AF" w:rsidR="00D16486" w:rsidRPr="00721243" w:rsidRDefault="00D16486" w:rsidP="00367D24">
      <w:pPr>
        <w:pStyle w:val="ListParagraph"/>
        <w:numPr>
          <w:ilvl w:val="0"/>
          <w:numId w:val="12"/>
        </w:numPr>
        <w:rPr>
          <w:lang w:val="sr-Latn-ME"/>
        </w:rPr>
      </w:pPr>
      <w:r w:rsidRPr="00721243">
        <w:rPr>
          <w:lang w:val="sr-Latn-ME"/>
        </w:rPr>
        <w:t xml:space="preserve">Sprovođenje dodatnih mjera u oblasti zaštite životne sredine i društvenih pitanja, koje mogu biti neophodne radi rješavanja nepredviđenih pitanja koja se mogu pojaviti tokom realizacije </w:t>
      </w:r>
      <w:r w:rsidR="009B6BA4" w:rsidRPr="00721243">
        <w:rPr>
          <w:lang w:val="sr-Latn-ME"/>
        </w:rPr>
        <w:t>p</w:t>
      </w:r>
      <w:r w:rsidRPr="00721243">
        <w:rPr>
          <w:lang w:val="sr-Latn-ME"/>
        </w:rPr>
        <w:t>rojekta.</w:t>
      </w:r>
    </w:p>
    <w:p w14:paraId="1A162462" w14:textId="77777777" w:rsidR="00D16486" w:rsidRPr="00721243" w:rsidRDefault="00D16486" w:rsidP="00D16486">
      <w:pPr>
        <w:rPr>
          <w:rFonts w:cs="Arial"/>
        </w:rPr>
      </w:pPr>
    </w:p>
    <w:p w14:paraId="5E7E7DBF" w14:textId="77777777" w:rsidR="00D16486" w:rsidRPr="00721243" w:rsidRDefault="00D16486" w:rsidP="00D16486">
      <w:pPr>
        <w:rPr>
          <w:rFonts w:cs="Arial"/>
        </w:rPr>
      </w:pPr>
    </w:p>
    <w:p w14:paraId="35AAE06E" w14:textId="77777777" w:rsidR="00D16486" w:rsidRPr="00721243" w:rsidRDefault="00D16486" w:rsidP="00D16486">
      <w:pPr>
        <w:pStyle w:val="Heading2"/>
        <w:numPr>
          <w:ilvl w:val="1"/>
          <w:numId w:val="2"/>
        </w:numPr>
        <w:ind w:left="709" w:hanging="709"/>
      </w:pPr>
      <w:bookmarkStart w:id="717" w:name="_Toc219977508"/>
      <w:bookmarkStart w:id="718" w:name="_Toc221003241"/>
      <w:r w:rsidRPr="00721243">
        <w:t>Struktura za upravljanje životnom sredinom i društvenim pitanjima</w:t>
      </w:r>
      <w:bookmarkEnd w:id="717"/>
      <w:bookmarkEnd w:id="718"/>
    </w:p>
    <w:p w14:paraId="77709FD8" w14:textId="77777777" w:rsidR="00D16486" w:rsidRPr="00721243" w:rsidRDefault="00D16486" w:rsidP="00D16486"/>
    <w:p w14:paraId="36B1110A" w14:textId="77777777" w:rsidR="00D16486" w:rsidRPr="00721243" w:rsidRDefault="00D16486" w:rsidP="00D16486">
      <w:pPr>
        <w:rPr>
          <w:rFonts w:cs="Arial"/>
        </w:rPr>
      </w:pPr>
      <w:r w:rsidRPr="00721243">
        <w:rPr>
          <w:rFonts w:cs="Arial"/>
        </w:rPr>
        <w:t>Struktura za upravljanje životnom sredinom i društvenim pitanjima (ESMS) predstavlja okvir, odnosno sistem, koji se implementira u cilju rješavanja i upravljanja ekološkim i društvenim rizicima i uticajima povezanim sa projektima ili aktivnostima. Osmišljena je da osigura da su ekološka i društvena razmatranja integrisana u procese donošenja odluka i da se preduzmu odgovarajuće mjere za svođenje negativnih uticaja na najmanju moguću mjeru, kao i da se ostvari poboljšanje pozitivnih ishoda.</w:t>
      </w:r>
    </w:p>
    <w:p w14:paraId="41E771F1" w14:textId="77777777" w:rsidR="00D16486" w:rsidRPr="00721243" w:rsidRDefault="00D16486" w:rsidP="00D16486">
      <w:pPr>
        <w:rPr>
          <w:rFonts w:cs="Arial"/>
        </w:rPr>
      </w:pPr>
    </w:p>
    <w:p w14:paraId="670B0510" w14:textId="3FE40592" w:rsidR="00D16486" w:rsidRPr="00721243" w:rsidRDefault="00D16486" w:rsidP="00D16486">
      <w:pPr>
        <w:rPr>
          <w:rFonts w:cs="Arial"/>
        </w:rPr>
      </w:pPr>
      <w:r w:rsidRPr="00721243">
        <w:rPr>
          <w:rFonts w:cs="Arial"/>
        </w:rPr>
        <w:t xml:space="preserve">Kako se potencijalni uticaji i nivoi uticaja Projekta razlikuju u zavisnosti od različitih faza Projekta (faza izgradnje i faza </w:t>
      </w:r>
      <w:r w:rsidR="000F0D63" w:rsidRPr="00721243">
        <w:rPr>
          <w:rFonts w:cs="Arial"/>
        </w:rPr>
        <w:t>eksploatacije</w:t>
      </w:r>
      <w:r w:rsidRPr="00721243">
        <w:rPr>
          <w:rFonts w:cs="Arial"/>
        </w:rPr>
        <w:t>), upravljanje životnom sredinom i društvenim pitanjima Projekta se vrši odvojeno. ESMP se sastoji od tri glavne komponente, a to su:</w:t>
      </w:r>
    </w:p>
    <w:p w14:paraId="2CCE20D6" w14:textId="77777777" w:rsidR="00D16486" w:rsidRPr="00721243" w:rsidRDefault="00D16486" w:rsidP="00D16486">
      <w:pPr>
        <w:rPr>
          <w:rFonts w:cs="Arial"/>
        </w:rPr>
      </w:pPr>
    </w:p>
    <w:p w14:paraId="7ACE8C67" w14:textId="77777777" w:rsidR="00D16486" w:rsidRPr="00721243" w:rsidRDefault="00D16486" w:rsidP="00D16486">
      <w:pPr>
        <w:pStyle w:val="ListParagraph"/>
        <w:numPr>
          <w:ilvl w:val="0"/>
          <w:numId w:val="3"/>
        </w:numPr>
        <w:rPr>
          <w:lang w:val="sr-Latn-ME"/>
        </w:rPr>
      </w:pPr>
      <w:r w:rsidRPr="00721243">
        <w:rPr>
          <w:lang w:val="sr-Latn-ME"/>
        </w:rPr>
        <w:t>Plan ublažavanja,</w:t>
      </w:r>
    </w:p>
    <w:p w14:paraId="60ED4360" w14:textId="77777777" w:rsidR="00D16486" w:rsidRPr="00721243" w:rsidRDefault="00D16486" w:rsidP="00D16486">
      <w:pPr>
        <w:pStyle w:val="ListParagraph"/>
        <w:numPr>
          <w:ilvl w:val="0"/>
          <w:numId w:val="3"/>
        </w:numPr>
        <w:rPr>
          <w:lang w:val="sr-Latn-ME"/>
        </w:rPr>
      </w:pPr>
      <w:r w:rsidRPr="00721243">
        <w:rPr>
          <w:lang w:val="sr-Latn-ME"/>
        </w:rPr>
        <w:t>Plan monitoringa,</w:t>
      </w:r>
    </w:p>
    <w:p w14:paraId="093EB2BD" w14:textId="77777777" w:rsidR="00D16486" w:rsidRPr="00721243" w:rsidRDefault="00D16486" w:rsidP="00D16486">
      <w:pPr>
        <w:pStyle w:val="ListParagraph"/>
        <w:numPr>
          <w:ilvl w:val="0"/>
          <w:numId w:val="3"/>
        </w:numPr>
        <w:rPr>
          <w:lang w:val="sr-Latn-ME"/>
        </w:rPr>
      </w:pPr>
      <w:r w:rsidRPr="00721243">
        <w:rPr>
          <w:lang w:val="sr-Latn-ME"/>
        </w:rPr>
        <w:t>Izveštaj o monitoringu.</w:t>
      </w:r>
    </w:p>
    <w:p w14:paraId="455BAF9D" w14:textId="77777777" w:rsidR="00D16486" w:rsidRPr="00721243" w:rsidRDefault="00D16486" w:rsidP="00D16486"/>
    <w:p w14:paraId="696CE14A" w14:textId="33C1A221" w:rsidR="00D16486" w:rsidRPr="00721243" w:rsidRDefault="00D16486" w:rsidP="00D16486">
      <w:r w:rsidRPr="00721243">
        <w:t xml:space="preserve">ESMS obezbjeđuje usklađenost sa važećim zakonima, propisima i standardima u oblasti životne sredine i društvenih pitanja u svim segmentima poslovanja. Ovo obuhvata dobijanje potrebnih dozvola i odobrenja, sprovođenje procjene uticaja na životnu sredinu i društvena pitanja gdje je to potrebno i pridržavanje najboljih praksi u industriji i međunarodnih smjernica. Grafički prikaz strukture upravljanja životnom sredinom i društvenim pitanjima dat je na slici </w:t>
      </w:r>
      <w:r w:rsidR="005C2A22" w:rsidRPr="00721243">
        <w:t>2</w:t>
      </w:r>
      <w:r w:rsidR="005C2A22">
        <w:t>4</w:t>
      </w:r>
      <w:r w:rsidRPr="00721243">
        <w:t>.</w:t>
      </w:r>
    </w:p>
    <w:p w14:paraId="110BCA1F" w14:textId="77777777" w:rsidR="00D16486" w:rsidRPr="00721243" w:rsidRDefault="00D16486" w:rsidP="00D16486"/>
    <w:p w14:paraId="6A14B546" w14:textId="77777777" w:rsidR="00A0496D" w:rsidRPr="00721243" w:rsidRDefault="00D16486" w:rsidP="00A0496D">
      <w:pPr>
        <w:keepNext/>
        <w:jc w:val="left"/>
      </w:pPr>
      <w:r w:rsidRPr="00721243">
        <w:rPr>
          <w:noProof/>
          <w:bdr w:val="single" w:sz="4" w:space="0" w:color="auto"/>
          <w:lang w:val="en-US"/>
        </w:rPr>
        <w:drawing>
          <wp:inline distT="0" distB="0" distL="0" distR="0" wp14:anchorId="360F3706" wp14:editId="030EE4E1">
            <wp:extent cx="5580380" cy="2780196"/>
            <wp:effectExtent l="19050" t="0" r="20320" b="20320"/>
            <wp:docPr id="81" name="Diagram 1359"/>
            <wp:cNvGraphicFramePr>
              <a:graphicFrameLocks xmlns:a="http://schemas.openxmlformats.org/drawingml/2006/main"/>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82" r:lo="rId83" r:qs="rId84" r:cs="rId85"/>
              </a:graphicData>
            </a:graphic>
          </wp:inline>
        </w:drawing>
      </w:r>
    </w:p>
    <w:p w14:paraId="0C55D2DE" w14:textId="49E13CCC" w:rsidR="00D16486" w:rsidRPr="00721243" w:rsidRDefault="00A0496D" w:rsidP="00A0496D">
      <w:pPr>
        <w:pStyle w:val="Caption"/>
        <w:jc w:val="center"/>
      </w:pPr>
      <w:bookmarkStart w:id="719" w:name="_Toc219727154"/>
      <w:bookmarkStart w:id="720" w:name="_Toc221003374"/>
      <w:r w:rsidRPr="00721243">
        <w:t xml:space="preserve">Slika </w:t>
      </w:r>
      <w:r w:rsidRPr="00721243">
        <w:fldChar w:fldCharType="begin"/>
      </w:r>
      <w:r w:rsidRPr="00721243">
        <w:instrText xml:space="preserve"> SEQ Slika \* ARABIC </w:instrText>
      </w:r>
      <w:r w:rsidRPr="00721243">
        <w:fldChar w:fldCharType="separate"/>
      </w:r>
      <w:r w:rsidR="00D967F6">
        <w:rPr>
          <w:noProof/>
        </w:rPr>
        <w:t>24</w:t>
      </w:r>
      <w:r w:rsidRPr="00721243">
        <w:fldChar w:fldCharType="end"/>
      </w:r>
      <w:r w:rsidRPr="00721243">
        <w:t xml:space="preserve">. </w:t>
      </w:r>
      <w:r w:rsidRPr="00721243">
        <w:rPr>
          <w:b w:val="0"/>
          <w:bCs w:val="0"/>
        </w:rPr>
        <w:t>Struktura za upravljanje životnom sredinom i društvenim pitanjima</w:t>
      </w:r>
      <w:bookmarkEnd w:id="719"/>
      <w:bookmarkEnd w:id="720"/>
    </w:p>
    <w:p w14:paraId="0895E511" w14:textId="77777777" w:rsidR="00D16486" w:rsidRPr="00721243" w:rsidRDefault="00D16486" w:rsidP="00D16486"/>
    <w:p w14:paraId="79816A94" w14:textId="77777777" w:rsidR="00D16486" w:rsidRPr="00721243" w:rsidRDefault="00D16486" w:rsidP="00D16486">
      <w:pPr>
        <w:rPr>
          <w:rFonts w:cs="Arial"/>
        </w:rPr>
      </w:pPr>
    </w:p>
    <w:p w14:paraId="74E2B2D0" w14:textId="77777777" w:rsidR="00D16486" w:rsidRPr="00721243" w:rsidRDefault="00D16486" w:rsidP="00D16486">
      <w:pPr>
        <w:pStyle w:val="Heading2"/>
        <w:numPr>
          <w:ilvl w:val="1"/>
          <w:numId w:val="2"/>
        </w:numPr>
      </w:pPr>
      <w:bookmarkStart w:id="721" w:name="_Toc219977509"/>
      <w:bookmarkStart w:id="722" w:name="_Toc221003242"/>
      <w:r w:rsidRPr="00721243">
        <w:t>Uloge i odgovornosti</w:t>
      </w:r>
      <w:bookmarkEnd w:id="721"/>
      <w:bookmarkEnd w:id="722"/>
    </w:p>
    <w:p w14:paraId="37F2C9ED" w14:textId="77777777" w:rsidR="00D16486" w:rsidRPr="00721243" w:rsidRDefault="00D16486" w:rsidP="00D16486">
      <w:pPr>
        <w:rPr>
          <w:sz w:val="2"/>
          <w:szCs w:val="2"/>
        </w:rPr>
      </w:pPr>
    </w:p>
    <w:p w14:paraId="78396661" w14:textId="77777777" w:rsidR="00D16486" w:rsidRPr="00721243" w:rsidRDefault="00D16486" w:rsidP="00D16486">
      <w:pPr>
        <w:rPr>
          <w:rFonts w:cs="Arial"/>
          <w:b/>
          <w:szCs w:val="20"/>
          <w:lang w:eastAsia="x-none"/>
        </w:rPr>
      </w:pPr>
    </w:p>
    <w:p w14:paraId="4D199CE9" w14:textId="247C67C8" w:rsidR="00D16486" w:rsidRPr="00721243" w:rsidRDefault="00D16486" w:rsidP="00D16486">
      <w:pPr>
        <w:rPr>
          <w:rFonts w:cs="Arial"/>
          <w:bCs/>
          <w:szCs w:val="20"/>
          <w:lang w:eastAsia="x-none"/>
        </w:rPr>
      </w:pPr>
      <w:r w:rsidRPr="00721243">
        <w:rPr>
          <w:rFonts w:cs="Arial"/>
          <w:bCs/>
          <w:szCs w:val="20"/>
          <w:lang w:eastAsia="x-none"/>
        </w:rPr>
        <w:t xml:space="preserve">U okviru </w:t>
      </w:r>
      <w:r w:rsidR="00C6530B" w:rsidRPr="00721243">
        <w:rPr>
          <w:rFonts w:cs="Arial"/>
          <w:bCs/>
          <w:szCs w:val="20"/>
          <w:lang w:eastAsia="x-none"/>
        </w:rPr>
        <w:t>MERS-a</w:t>
      </w:r>
      <w:r w:rsidRPr="00721243">
        <w:rPr>
          <w:rFonts w:cs="Arial"/>
          <w:bCs/>
          <w:szCs w:val="20"/>
          <w:lang w:eastAsia="x-none"/>
        </w:rPr>
        <w:t xml:space="preserve"> biće uspostavljena Jedinica za implementaciju projekta (PIU), koja će imati kvalifikovane stručnjake za oblast zaštite životne sredine, društvenih pitanja i zaštite zdravlja i zaštite na radu (OHS), odgovorne za nadzor nad sprovođenjem ekoloških i društvenih zahtjeva definisanih ovim ESIA Izvještajem. Ovi eksperti će pratiti usklađenost sa ESMP-om, dokumentovati ekološke i socijalne performanse i identifikovati sve korektivne mjere koje je neophodno preduzeti tokom implementacije Projekta.</w:t>
      </w:r>
    </w:p>
    <w:p w14:paraId="6AA57248" w14:textId="77777777" w:rsidR="00D16486" w:rsidRPr="00721243" w:rsidRDefault="00D16486" w:rsidP="00D16486">
      <w:pPr>
        <w:rPr>
          <w:rFonts w:cs="Arial"/>
          <w:bCs/>
          <w:szCs w:val="20"/>
          <w:lang w:eastAsia="x-none"/>
        </w:rPr>
      </w:pPr>
    </w:p>
    <w:p w14:paraId="681E139D" w14:textId="3DF40698" w:rsidR="00D16486" w:rsidRPr="00721243" w:rsidRDefault="00D16486" w:rsidP="00D16486">
      <w:pPr>
        <w:rPr>
          <w:rFonts w:cs="Arial"/>
          <w:bCs/>
          <w:szCs w:val="20"/>
          <w:lang w:eastAsia="x-none"/>
        </w:rPr>
      </w:pPr>
      <w:r w:rsidRPr="00721243">
        <w:rPr>
          <w:rFonts w:cs="Arial"/>
          <w:bCs/>
          <w:szCs w:val="20"/>
          <w:lang w:eastAsia="x-none"/>
        </w:rPr>
        <w:t xml:space="preserve">Eksperti Jedinice za implementaciju projekta će pružati smjernice projektnom osoblju i izvođačima radova u vezi sa </w:t>
      </w:r>
      <w:r w:rsidR="00C6530B" w:rsidRPr="00721243">
        <w:rPr>
          <w:rFonts w:cs="Arial"/>
          <w:bCs/>
          <w:szCs w:val="20"/>
          <w:lang w:eastAsia="x-none"/>
        </w:rPr>
        <w:t xml:space="preserve">ESF </w:t>
      </w:r>
      <w:r w:rsidRPr="00721243">
        <w:rPr>
          <w:rFonts w:cs="Arial"/>
          <w:bCs/>
          <w:szCs w:val="20"/>
          <w:lang w:eastAsia="x-none"/>
        </w:rPr>
        <w:t xml:space="preserve">zahtjevima Svjetske banke, uključujući angažovanje zainteresovanih strana, objavljivanje informacija i obaveze izvještavanja. </w:t>
      </w:r>
      <w:r w:rsidR="00894D92" w:rsidRPr="00721243">
        <w:t>MERS</w:t>
      </w:r>
      <w:r w:rsidRPr="00721243">
        <w:rPr>
          <w:rFonts w:cs="Arial"/>
          <w:bCs/>
          <w:szCs w:val="20"/>
          <w:lang w:eastAsia="x-none"/>
        </w:rPr>
        <w:t xml:space="preserve"> će, putem PIU, takođe obezbijediti da Svjetska banka bude blagovremeno informisana o svim značajnim izmjenama obima </w:t>
      </w:r>
      <w:r w:rsidR="00894D92" w:rsidRPr="00721243">
        <w:rPr>
          <w:rFonts w:cs="Arial"/>
          <w:bCs/>
          <w:szCs w:val="20"/>
          <w:lang w:eastAsia="x-none"/>
        </w:rPr>
        <w:t>p</w:t>
      </w:r>
      <w:r w:rsidRPr="00721243">
        <w:rPr>
          <w:rFonts w:cs="Arial"/>
          <w:bCs/>
          <w:szCs w:val="20"/>
          <w:lang w:eastAsia="x-none"/>
        </w:rPr>
        <w:t xml:space="preserve">rojekta ili nepredviđenim okolnostima koje mogu uticati na ekološke i socijalne performanse </w:t>
      </w:r>
      <w:r w:rsidR="00894D92" w:rsidRPr="00721243">
        <w:rPr>
          <w:rFonts w:cs="Arial"/>
          <w:bCs/>
          <w:szCs w:val="20"/>
          <w:lang w:eastAsia="x-none"/>
        </w:rPr>
        <w:t>p</w:t>
      </w:r>
      <w:r w:rsidRPr="00721243">
        <w:rPr>
          <w:rFonts w:cs="Arial"/>
          <w:bCs/>
          <w:szCs w:val="20"/>
          <w:lang w:eastAsia="x-none"/>
        </w:rPr>
        <w:t xml:space="preserve">rojekta. </w:t>
      </w:r>
    </w:p>
    <w:p w14:paraId="64E3579B" w14:textId="77777777" w:rsidR="00D16486" w:rsidRPr="00721243" w:rsidRDefault="00D16486" w:rsidP="00D16486">
      <w:pPr>
        <w:rPr>
          <w:rFonts w:cs="Arial"/>
          <w:bCs/>
          <w:szCs w:val="20"/>
          <w:lang w:eastAsia="x-none"/>
        </w:rPr>
      </w:pPr>
    </w:p>
    <w:p w14:paraId="00A4D2E5" w14:textId="07B94EFE" w:rsidR="00D16486" w:rsidRPr="00721243" w:rsidRDefault="00894D92" w:rsidP="00D16486">
      <w:pPr>
        <w:rPr>
          <w:rFonts w:cs="Arial"/>
          <w:bCs/>
          <w:szCs w:val="20"/>
          <w:lang w:eastAsia="x-none"/>
        </w:rPr>
      </w:pPr>
      <w:r w:rsidRPr="00721243">
        <w:t>MERS</w:t>
      </w:r>
      <w:r w:rsidR="00D16486" w:rsidRPr="00721243">
        <w:rPr>
          <w:rFonts w:cs="Arial"/>
          <w:bCs/>
          <w:szCs w:val="20"/>
          <w:lang w:eastAsia="x-none"/>
        </w:rPr>
        <w:t xml:space="preserve"> će zadržati ukupnu odgovornost za ekološke i socijalne performanse </w:t>
      </w:r>
      <w:r w:rsidRPr="00721243">
        <w:rPr>
          <w:rFonts w:cs="Arial"/>
          <w:bCs/>
          <w:szCs w:val="20"/>
          <w:lang w:eastAsia="x-none"/>
        </w:rPr>
        <w:t>p</w:t>
      </w:r>
      <w:r w:rsidR="00D16486" w:rsidRPr="00721243">
        <w:rPr>
          <w:rFonts w:cs="Arial"/>
          <w:bCs/>
          <w:szCs w:val="20"/>
          <w:lang w:eastAsia="x-none"/>
        </w:rPr>
        <w:t xml:space="preserve">rojekta, uključujući performanse izvođača, podizvođača i svih trećih lica uključenih u implementaciju </w:t>
      </w:r>
      <w:r w:rsidRPr="00721243">
        <w:rPr>
          <w:rFonts w:cs="Arial"/>
          <w:bCs/>
          <w:szCs w:val="20"/>
          <w:lang w:eastAsia="x-none"/>
        </w:rPr>
        <w:t>p</w:t>
      </w:r>
      <w:r w:rsidR="00D16486" w:rsidRPr="00721243">
        <w:rPr>
          <w:rFonts w:cs="Arial"/>
          <w:bCs/>
          <w:szCs w:val="20"/>
          <w:lang w:eastAsia="x-none"/>
        </w:rPr>
        <w:t xml:space="preserve">rojekta. PIU će biti odgovorna za koordinaciju operativnih i administrativnih zadataka, nadzor nad izvođačima radova, kao i za podršku u pripremi i reviziji tehničke dokumentacije u vezi sa implementacijom </w:t>
      </w:r>
      <w:r w:rsidRPr="00721243">
        <w:rPr>
          <w:rFonts w:cs="Arial"/>
          <w:bCs/>
          <w:szCs w:val="20"/>
          <w:lang w:eastAsia="x-none"/>
        </w:rPr>
        <w:t>p</w:t>
      </w:r>
      <w:r w:rsidR="00D16486" w:rsidRPr="00721243">
        <w:rPr>
          <w:rFonts w:cs="Arial"/>
          <w:bCs/>
          <w:szCs w:val="20"/>
          <w:lang w:eastAsia="x-none"/>
        </w:rPr>
        <w:t>rojekta, u skladu sa potrebama.</w:t>
      </w:r>
    </w:p>
    <w:p w14:paraId="4E3B38CA" w14:textId="77777777" w:rsidR="00D16486" w:rsidRPr="00721243" w:rsidRDefault="00D16486" w:rsidP="00D16486">
      <w:pPr>
        <w:rPr>
          <w:rFonts w:cs="Arial"/>
          <w:bCs/>
          <w:szCs w:val="20"/>
          <w:lang w:eastAsia="x-none"/>
        </w:rPr>
      </w:pPr>
    </w:p>
    <w:p w14:paraId="50FE6D8E" w14:textId="77777777" w:rsidR="00D16486" w:rsidRDefault="00D16486" w:rsidP="00D16486">
      <w:pPr>
        <w:rPr>
          <w:rFonts w:cs="Arial"/>
          <w:bCs/>
          <w:szCs w:val="20"/>
          <w:lang w:eastAsia="x-none"/>
        </w:rPr>
      </w:pPr>
      <w:r w:rsidRPr="00721243">
        <w:rPr>
          <w:rFonts w:cs="Arial"/>
          <w:bCs/>
          <w:szCs w:val="20"/>
          <w:lang w:eastAsia="x-none"/>
        </w:rPr>
        <w:t>Tokom faze izgradnje, monitoring ekoloških i društvenih aspekata sprovodiće se zajednički od strane Izvođača, Konsultanta za nadzor nad izgradnjom i PIU-a. Izvođač će pripremati mjesečne Izvještaje o ekološkom i društvenom monitoringu (ESMR), u skladu sa zahtjevima monitoringa definisanim u ESMP-u, i dostavljati ih PIU-u na razmatranje. PIU će vršiti pregled ovih izvještaja i koristiti ih za praćenje usklađenosti, identifikovanje slučajeva neusklađenosti i definisanje korektivnih mjera, gdje je to neophodno.</w:t>
      </w:r>
    </w:p>
    <w:p w14:paraId="1A50C044" w14:textId="77777777" w:rsidR="001E212C" w:rsidRDefault="001E212C" w:rsidP="00D16486">
      <w:pPr>
        <w:rPr>
          <w:rFonts w:cs="Arial"/>
          <w:bCs/>
          <w:szCs w:val="20"/>
          <w:lang w:eastAsia="x-none"/>
        </w:rPr>
      </w:pPr>
    </w:p>
    <w:p w14:paraId="5F12CE01" w14:textId="2ACE9322" w:rsidR="001E212C" w:rsidRPr="00721243" w:rsidRDefault="001E212C" w:rsidP="00D16486">
      <w:pPr>
        <w:rPr>
          <w:rFonts w:cs="Arial"/>
          <w:bCs/>
          <w:szCs w:val="20"/>
          <w:lang w:eastAsia="x-none"/>
        </w:rPr>
      </w:pPr>
      <w:r w:rsidRPr="001E212C">
        <w:rPr>
          <w:rFonts w:cs="Arial"/>
          <w:bCs/>
          <w:szCs w:val="20"/>
          <w:lang w:eastAsia="x-none"/>
        </w:rPr>
        <w:t>Pored toga, prije početka bilo kakvih građevinskih aktivnosti, Izvođač će biti odgovoran za ispunjavanje svih ekoloških i socijalnih zahtjeva prije izgradnje, definisanih u ESMP-u. Ovo će uključivati, između ostalog, imenovanje kvalifikovanih stručnjaka (npr. stručnjak za azbest, osoblje za zaštitu životne sredine i bezbjednost na radu) i pripremu, dostavljanje i odobrenje svih potrebnih upravljačkih i planskih dokumenata, kao što su ESMP Izvođača, Plan zaštite i zdravlja na radu, Plan upravljanja otpadom, Plan upravljanja opasnim materijama i drugi planovi specifični za lokaciju, gdje je to primjenjivo. Niti jedan rad neće početi dok ovi zahtjevi ne budu ispunjeni i odobreni od strane PIU-a i Konsultanta za nadzor gradilišta</w:t>
      </w:r>
      <w:r>
        <w:rPr>
          <w:rFonts w:cs="Arial"/>
          <w:bCs/>
          <w:szCs w:val="20"/>
          <w:lang w:eastAsia="x-none"/>
        </w:rPr>
        <w:t>.</w:t>
      </w:r>
    </w:p>
    <w:p w14:paraId="4BBDD387" w14:textId="77777777" w:rsidR="00D16486" w:rsidRPr="00721243" w:rsidRDefault="00D16486" w:rsidP="00D16486">
      <w:pPr>
        <w:rPr>
          <w:rFonts w:cs="Arial"/>
          <w:bCs/>
          <w:szCs w:val="20"/>
          <w:lang w:eastAsia="x-none"/>
        </w:rPr>
      </w:pPr>
    </w:p>
    <w:p w14:paraId="4C68ADF2" w14:textId="76AD5216" w:rsidR="00D16486" w:rsidRDefault="00D16486" w:rsidP="00D16486">
      <w:pPr>
        <w:rPr>
          <w:rFonts w:cs="Arial"/>
          <w:bCs/>
          <w:szCs w:val="20"/>
          <w:lang w:eastAsia="x-none"/>
        </w:rPr>
      </w:pPr>
      <w:r w:rsidRPr="00721243">
        <w:rPr>
          <w:rFonts w:cs="Arial"/>
          <w:bCs/>
          <w:szCs w:val="20"/>
          <w:lang w:eastAsia="x-none"/>
        </w:rPr>
        <w:t xml:space="preserve">Tokom faze eksploatacije </w:t>
      </w:r>
      <w:r w:rsidR="00491C5F">
        <w:rPr>
          <w:rFonts w:cs="Arial"/>
          <w:bCs/>
          <w:szCs w:val="20"/>
          <w:lang w:eastAsia="x-none"/>
        </w:rPr>
        <w:t>p</w:t>
      </w:r>
      <w:r w:rsidRPr="00721243">
        <w:rPr>
          <w:rFonts w:cs="Arial"/>
          <w:bCs/>
          <w:szCs w:val="20"/>
          <w:lang w:eastAsia="x-none"/>
        </w:rPr>
        <w:t xml:space="preserve">rojekta, odgovornost za ekološki i društveni monitoring biće na </w:t>
      </w:r>
      <w:r w:rsidRPr="00721243">
        <w:t>ME</w:t>
      </w:r>
      <w:r w:rsidR="004A58E1" w:rsidRPr="00721243">
        <w:t>RS</w:t>
      </w:r>
      <w:r w:rsidRPr="00721243">
        <w:rPr>
          <w:rFonts w:cs="Arial"/>
          <w:bCs/>
          <w:szCs w:val="20"/>
          <w:lang w:eastAsia="x-none"/>
        </w:rPr>
        <w:t xml:space="preserve">, putem PIU-a, ili na imenovanom operatoru postrojenja, u zavisnosti od primjenjivog modela. </w:t>
      </w:r>
    </w:p>
    <w:p w14:paraId="2D176DCB" w14:textId="5665CF3A" w:rsidR="00491C5F" w:rsidRDefault="00491C5F" w:rsidP="00D16486">
      <w:pPr>
        <w:rPr>
          <w:rFonts w:cs="Arial"/>
          <w:bCs/>
          <w:szCs w:val="20"/>
          <w:lang w:eastAsia="x-none"/>
        </w:rPr>
      </w:pPr>
      <w:r w:rsidRPr="00491C5F">
        <w:rPr>
          <w:rFonts w:cs="Arial"/>
          <w:bCs/>
          <w:szCs w:val="20"/>
          <w:lang w:eastAsia="x-none"/>
        </w:rPr>
        <w:t>Rezultati monitoringa i informacije o ekološkim i društvenim performansama biće izvještavani Svjetskoj banci kroz Fond za zaštitu životne sredine i društvene aspekte (ESF) u skladu sa planom obaveza i opštim zahtjevima za izvještavanje.</w:t>
      </w:r>
    </w:p>
    <w:p w14:paraId="76B3669B" w14:textId="77777777" w:rsidR="00491C5F" w:rsidRPr="00721243" w:rsidRDefault="00491C5F" w:rsidP="00D16486">
      <w:pPr>
        <w:rPr>
          <w:rFonts w:cs="Arial"/>
          <w:bCs/>
          <w:szCs w:val="20"/>
          <w:lang w:eastAsia="x-none"/>
        </w:rPr>
      </w:pPr>
    </w:p>
    <w:p w14:paraId="66E5F6D3" w14:textId="4E90D702" w:rsidR="00D16486" w:rsidRPr="00721243" w:rsidRDefault="00D16486" w:rsidP="00D16486">
      <w:pPr>
        <w:rPr>
          <w:rFonts w:cs="Arial"/>
          <w:bCs/>
          <w:szCs w:val="20"/>
          <w:lang w:eastAsia="x-none"/>
        </w:rPr>
      </w:pPr>
      <w:r w:rsidRPr="00721243">
        <w:rPr>
          <w:rFonts w:cs="Arial"/>
          <w:bCs/>
          <w:szCs w:val="20"/>
          <w:lang w:eastAsia="x-none"/>
        </w:rPr>
        <w:t xml:space="preserve">PIU će, prema potrebi, imenovati predstavnika na terenu radi podrške sprovođenju ekoloških i društvenih mjera i olakšavanja komunikacije između izvođača radova, </w:t>
      </w:r>
      <w:r w:rsidR="00491C5F">
        <w:rPr>
          <w:rFonts w:cs="Arial"/>
          <w:bCs/>
          <w:szCs w:val="20"/>
          <w:lang w:eastAsia="x-none"/>
        </w:rPr>
        <w:t xml:space="preserve">eksternih </w:t>
      </w:r>
      <w:r w:rsidRPr="00721243">
        <w:rPr>
          <w:rFonts w:cs="Arial"/>
          <w:bCs/>
          <w:szCs w:val="20"/>
          <w:lang w:eastAsia="x-none"/>
        </w:rPr>
        <w:t xml:space="preserve">nadzornih timova i relevantnih nadležnih organa. </w:t>
      </w:r>
    </w:p>
    <w:p w14:paraId="1F3AFBA8" w14:textId="77777777" w:rsidR="00D16486" w:rsidRPr="00721243" w:rsidRDefault="00D16486" w:rsidP="00D16486">
      <w:pPr>
        <w:rPr>
          <w:rFonts w:cs="Arial"/>
          <w:bCs/>
          <w:szCs w:val="20"/>
          <w:lang w:eastAsia="x-none"/>
        </w:rPr>
      </w:pPr>
    </w:p>
    <w:p w14:paraId="34D5314D" w14:textId="77777777" w:rsidR="00D16486" w:rsidRPr="00721243" w:rsidRDefault="00D16486" w:rsidP="00D16486">
      <w:pPr>
        <w:rPr>
          <w:rFonts w:cs="Arial"/>
          <w:b/>
          <w:szCs w:val="20"/>
          <w:lang w:eastAsia="x-none"/>
        </w:rPr>
      </w:pPr>
    </w:p>
    <w:p w14:paraId="71D12592" w14:textId="77777777" w:rsidR="00D16486" w:rsidRPr="00721243" w:rsidRDefault="00D16486" w:rsidP="00D16486">
      <w:pPr>
        <w:rPr>
          <w:rFonts w:cs="Arial"/>
          <w:b/>
          <w:szCs w:val="20"/>
          <w:lang w:eastAsia="x-none"/>
        </w:rPr>
      </w:pPr>
    </w:p>
    <w:p w14:paraId="7F9B40A1" w14:textId="77777777" w:rsidR="00D16486" w:rsidRPr="00721243" w:rsidRDefault="00D16486" w:rsidP="00D16486">
      <w:pPr>
        <w:rPr>
          <w:rFonts w:cs="Arial"/>
        </w:rPr>
      </w:pPr>
    </w:p>
    <w:p w14:paraId="020B6497" w14:textId="77777777" w:rsidR="00D16486" w:rsidRPr="00721243" w:rsidRDefault="00D16486" w:rsidP="00D16486">
      <w:pPr>
        <w:rPr>
          <w:rFonts w:cs="Arial"/>
        </w:rPr>
      </w:pPr>
    </w:p>
    <w:p w14:paraId="0A1EB154" w14:textId="77777777" w:rsidR="00D16486" w:rsidRPr="00721243" w:rsidRDefault="00D16486" w:rsidP="00D16486">
      <w:pPr>
        <w:rPr>
          <w:rFonts w:cs="Arial"/>
        </w:rPr>
      </w:pPr>
    </w:p>
    <w:p w14:paraId="56858708" w14:textId="77777777" w:rsidR="00D16486" w:rsidRPr="00721243" w:rsidRDefault="00D16486" w:rsidP="00D16486">
      <w:pPr>
        <w:rPr>
          <w:rFonts w:cs="Arial"/>
        </w:rPr>
      </w:pPr>
    </w:p>
    <w:p w14:paraId="5B9A327C" w14:textId="77777777" w:rsidR="00D16486" w:rsidRPr="00721243" w:rsidRDefault="00D16486" w:rsidP="00D16486">
      <w:pPr>
        <w:rPr>
          <w:rFonts w:cs="Arial"/>
        </w:rPr>
      </w:pPr>
    </w:p>
    <w:p w14:paraId="458FA1E1" w14:textId="77777777" w:rsidR="00D16486" w:rsidRPr="00721243" w:rsidRDefault="00D16486" w:rsidP="00D16486">
      <w:pPr>
        <w:rPr>
          <w:rFonts w:cs="Arial"/>
        </w:rPr>
      </w:pPr>
    </w:p>
    <w:p w14:paraId="3241FE9E" w14:textId="77777777" w:rsidR="00D16486" w:rsidRPr="00721243" w:rsidRDefault="00D16486" w:rsidP="00D16486">
      <w:pPr>
        <w:rPr>
          <w:rFonts w:cs="Arial"/>
        </w:rPr>
      </w:pPr>
    </w:p>
    <w:p w14:paraId="28D1D0FC" w14:textId="77777777" w:rsidR="00D16486" w:rsidRPr="00721243" w:rsidRDefault="00D16486" w:rsidP="00D16486">
      <w:pPr>
        <w:rPr>
          <w:rFonts w:cs="Arial"/>
        </w:rPr>
      </w:pPr>
    </w:p>
    <w:p w14:paraId="144B285E" w14:textId="77777777" w:rsidR="00D16486" w:rsidRPr="00721243" w:rsidRDefault="00D16486" w:rsidP="00D16486">
      <w:pPr>
        <w:rPr>
          <w:rFonts w:cs="Arial"/>
        </w:rPr>
      </w:pPr>
    </w:p>
    <w:p w14:paraId="2258694E" w14:textId="77777777" w:rsidR="00D16486" w:rsidRPr="00721243" w:rsidRDefault="00D16486" w:rsidP="00D16486">
      <w:pPr>
        <w:rPr>
          <w:rFonts w:cs="Arial"/>
        </w:rPr>
      </w:pPr>
    </w:p>
    <w:p w14:paraId="34CC8FEE" w14:textId="77777777" w:rsidR="00D16486" w:rsidRPr="00721243" w:rsidRDefault="00D16486" w:rsidP="00D16486">
      <w:pPr>
        <w:rPr>
          <w:rFonts w:cs="Arial"/>
        </w:rPr>
      </w:pPr>
    </w:p>
    <w:p w14:paraId="26BA78F3" w14:textId="77777777" w:rsidR="00D16486" w:rsidRPr="00721243" w:rsidRDefault="00D16486" w:rsidP="00D16486">
      <w:pPr>
        <w:rPr>
          <w:rFonts w:cs="Arial"/>
        </w:rPr>
      </w:pPr>
    </w:p>
    <w:p w14:paraId="5ABED3CC" w14:textId="77777777" w:rsidR="00D16486" w:rsidRPr="00721243" w:rsidRDefault="00D16486" w:rsidP="00D16486">
      <w:pPr>
        <w:rPr>
          <w:rFonts w:cs="Arial"/>
        </w:rPr>
      </w:pPr>
    </w:p>
    <w:p w14:paraId="65D02AEC" w14:textId="77777777" w:rsidR="00D16486" w:rsidRPr="00721243" w:rsidRDefault="00D16486" w:rsidP="00D16486">
      <w:pPr>
        <w:rPr>
          <w:rFonts w:cs="Arial"/>
        </w:rPr>
      </w:pPr>
    </w:p>
    <w:p w14:paraId="7E0B9C90" w14:textId="77777777" w:rsidR="00D16486" w:rsidRPr="00721243" w:rsidRDefault="00D16486" w:rsidP="00D16486">
      <w:pPr>
        <w:rPr>
          <w:rFonts w:cs="Arial"/>
        </w:rPr>
      </w:pPr>
    </w:p>
    <w:p w14:paraId="1E8231AE" w14:textId="77777777" w:rsidR="00D16486" w:rsidRPr="00721243" w:rsidRDefault="00D16486" w:rsidP="00D16486">
      <w:pPr>
        <w:rPr>
          <w:rFonts w:cs="Arial"/>
        </w:rPr>
      </w:pPr>
    </w:p>
    <w:p w14:paraId="03B8B34F" w14:textId="77777777" w:rsidR="00D16486" w:rsidRPr="00721243" w:rsidRDefault="00D16486" w:rsidP="00D16486">
      <w:pPr>
        <w:rPr>
          <w:rFonts w:cs="Arial"/>
        </w:rPr>
      </w:pPr>
    </w:p>
    <w:p w14:paraId="5FC3A208" w14:textId="77777777" w:rsidR="00D16486" w:rsidRPr="00721243" w:rsidRDefault="00D16486" w:rsidP="00D16486">
      <w:pPr>
        <w:rPr>
          <w:rFonts w:cs="Arial"/>
        </w:rPr>
      </w:pPr>
    </w:p>
    <w:p w14:paraId="04BF6F67" w14:textId="77777777" w:rsidR="003F13F7" w:rsidRDefault="003F13F7">
      <w:pPr>
        <w:jc w:val="left"/>
        <w:rPr>
          <w:rFonts w:cs="Arial"/>
        </w:rPr>
      </w:pPr>
      <w:r>
        <w:rPr>
          <w:rFonts w:cs="Arial"/>
        </w:rPr>
        <w:br w:type="page"/>
      </w:r>
    </w:p>
    <w:p w14:paraId="47853A76" w14:textId="77777777" w:rsidR="00A355D3" w:rsidRDefault="003F13F7" w:rsidP="001F46CA">
      <w:pPr>
        <w:pStyle w:val="Heading1"/>
      </w:pPr>
      <w:bookmarkStart w:id="723" w:name="_Toc221003243"/>
      <w:r w:rsidRPr="003F13F7">
        <w:t>JAVNO UČEŠĆE I OBJAVLJIVANJE INFORMACIJA</w:t>
      </w:r>
      <w:bookmarkEnd w:id="723"/>
      <w:r w:rsidRPr="003F13F7">
        <w:t xml:space="preserve"> </w:t>
      </w:r>
    </w:p>
    <w:p w14:paraId="4803F61B" w14:textId="77777777" w:rsidR="00A355D3" w:rsidRDefault="00A355D3" w:rsidP="00A355D3">
      <w:pPr>
        <w:pStyle w:val="Default"/>
      </w:pPr>
    </w:p>
    <w:p w14:paraId="37078366" w14:textId="109A6DF9" w:rsidR="00A355D3" w:rsidRDefault="00A355D3" w:rsidP="004E3E6B">
      <w:pPr>
        <w:pStyle w:val="Default"/>
        <w:jc w:val="both"/>
        <w:rPr>
          <w:rFonts w:eastAsia="Times New Roman"/>
          <w:bCs/>
          <w:color w:val="auto"/>
          <w:sz w:val="20"/>
          <w:szCs w:val="20"/>
          <w:lang w:val="sr-Latn-ME" w:eastAsia="x-none"/>
        </w:rPr>
      </w:pPr>
      <w:r w:rsidRPr="00A355D3">
        <w:rPr>
          <w:rFonts w:eastAsia="Times New Roman"/>
          <w:bCs/>
          <w:color w:val="auto"/>
          <w:sz w:val="20"/>
          <w:szCs w:val="20"/>
          <w:lang w:val="sr-Latn-ME" w:eastAsia="x-none"/>
        </w:rPr>
        <w:t xml:space="preserve">Studija procjene uticaja na životnu sredinu i društvo (ESIA) za </w:t>
      </w:r>
      <w:r w:rsidR="004E3E6B" w:rsidRPr="0064288A">
        <w:rPr>
          <w:rFonts w:eastAsia="Times New Roman"/>
          <w:bCs/>
          <w:color w:val="auto"/>
          <w:sz w:val="20"/>
          <w:szCs w:val="20"/>
          <w:lang w:val="sr-Latn-ME" w:eastAsia="x-none"/>
        </w:rPr>
        <w:t>p</w:t>
      </w:r>
      <w:r w:rsidRPr="00A355D3">
        <w:rPr>
          <w:rFonts w:eastAsia="Times New Roman"/>
          <w:bCs/>
          <w:color w:val="auto"/>
          <w:sz w:val="20"/>
          <w:szCs w:val="20"/>
          <w:lang w:val="sr-Latn-ME" w:eastAsia="x-none"/>
        </w:rPr>
        <w:t xml:space="preserve">rojekat je u toku, a aktivnosti informisanja javnosti i konsultacija biće organizovane u skladu sa </w:t>
      </w:r>
      <w:r w:rsidR="00224C44" w:rsidRPr="0064288A">
        <w:rPr>
          <w:rFonts w:eastAsia="Times New Roman"/>
          <w:bCs/>
          <w:color w:val="auto"/>
          <w:sz w:val="20"/>
          <w:szCs w:val="20"/>
          <w:lang w:val="sr-Latn-ME" w:eastAsia="x-none"/>
        </w:rPr>
        <w:t xml:space="preserve">ESF </w:t>
      </w:r>
      <w:r w:rsidRPr="00A355D3">
        <w:rPr>
          <w:rFonts w:eastAsia="Times New Roman"/>
          <w:bCs/>
          <w:color w:val="auto"/>
          <w:sz w:val="20"/>
          <w:szCs w:val="20"/>
          <w:lang w:val="sr-Latn-ME" w:eastAsia="x-none"/>
        </w:rPr>
        <w:t xml:space="preserve">Okvirom Svjetske </w:t>
      </w:r>
      <w:r w:rsidR="00224C44" w:rsidRPr="0064288A">
        <w:rPr>
          <w:rFonts w:eastAsia="Times New Roman"/>
          <w:bCs/>
          <w:color w:val="auto"/>
          <w:sz w:val="20"/>
          <w:szCs w:val="20"/>
          <w:lang w:val="sr-Latn-ME" w:eastAsia="x-none"/>
        </w:rPr>
        <w:t>B</w:t>
      </w:r>
      <w:r w:rsidRPr="00A355D3">
        <w:rPr>
          <w:rFonts w:eastAsia="Times New Roman"/>
          <w:bCs/>
          <w:color w:val="auto"/>
          <w:sz w:val="20"/>
          <w:szCs w:val="20"/>
          <w:lang w:val="sr-Latn-ME" w:eastAsia="x-none"/>
        </w:rPr>
        <w:t xml:space="preserve">anke, naročito u skladu sa Standardom ESS10. Projekat je klasifikovan kao investicija umjerenog rizika, te će se aktivnosti uključivanja zainteresovanih strana sprovoditi na način koji je srazmjeran prirodi, obimu i potencijalnim uticajima </w:t>
      </w:r>
      <w:r w:rsidR="0064288A" w:rsidRPr="0064288A">
        <w:rPr>
          <w:rFonts w:eastAsia="Times New Roman"/>
          <w:bCs/>
          <w:color w:val="auto"/>
          <w:sz w:val="20"/>
          <w:szCs w:val="20"/>
          <w:lang w:val="sr-Latn-ME" w:eastAsia="x-none"/>
        </w:rPr>
        <w:t>p</w:t>
      </w:r>
      <w:r w:rsidRPr="00A355D3">
        <w:rPr>
          <w:rFonts w:eastAsia="Times New Roman"/>
          <w:bCs/>
          <w:color w:val="auto"/>
          <w:sz w:val="20"/>
          <w:szCs w:val="20"/>
          <w:lang w:val="sr-Latn-ME" w:eastAsia="x-none"/>
        </w:rPr>
        <w:t>rojekta na životnu sredinu i društv</w:t>
      </w:r>
      <w:r w:rsidR="0064288A" w:rsidRPr="0064288A">
        <w:rPr>
          <w:rFonts w:eastAsia="Times New Roman"/>
          <w:bCs/>
          <w:color w:val="auto"/>
          <w:sz w:val="20"/>
          <w:szCs w:val="20"/>
          <w:lang w:val="sr-Latn-ME" w:eastAsia="x-none"/>
        </w:rPr>
        <w:t>eno okruženje</w:t>
      </w:r>
      <w:r w:rsidRPr="00A355D3">
        <w:rPr>
          <w:rFonts w:eastAsia="Times New Roman"/>
          <w:bCs/>
          <w:color w:val="auto"/>
          <w:sz w:val="20"/>
          <w:szCs w:val="20"/>
          <w:lang w:val="sr-Latn-ME" w:eastAsia="x-none"/>
        </w:rPr>
        <w:t>.</w:t>
      </w:r>
    </w:p>
    <w:p w14:paraId="46E275DE" w14:textId="77777777" w:rsidR="0064288A" w:rsidRPr="00A355D3" w:rsidRDefault="0064288A" w:rsidP="004E3E6B">
      <w:pPr>
        <w:pStyle w:val="Default"/>
        <w:jc w:val="both"/>
        <w:rPr>
          <w:rFonts w:eastAsia="Times New Roman"/>
          <w:bCs/>
          <w:color w:val="auto"/>
          <w:sz w:val="20"/>
          <w:szCs w:val="20"/>
          <w:lang w:val="sr-Latn-ME" w:eastAsia="x-none"/>
        </w:rPr>
      </w:pPr>
    </w:p>
    <w:p w14:paraId="3648ADAE" w14:textId="7D0D41D3" w:rsidR="00A355D3" w:rsidRDefault="00A355D3" w:rsidP="004E3E6B">
      <w:pPr>
        <w:pStyle w:val="Default"/>
        <w:jc w:val="both"/>
        <w:rPr>
          <w:rFonts w:eastAsia="Times New Roman"/>
          <w:bCs/>
          <w:color w:val="auto"/>
          <w:sz w:val="20"/>
          <w:szCs w:val="20"/>
          <w:lang w:val="sr-Latn-ME" w:eastAsia="x-none"/>
        </w:rPr>
      </w:pPr>
      <w:r w:rsidRPr="00A355D3">
        <w:rPr>
          <w:rFonts w:eastAsia="Times New Roman"/>
          <w:bCs/>
          <w:color w:val="auto"/>
          <w:sz w:val="20"/>
          <w:szCs w:val="20"/>
          <w:lang w:val="sr-Latn-ME" w:eastAsia="x-none"/>
        </w:rPr>
        <w:t>Objavljivanje informacija i javne konsultacije biće sprovedeni kako bi se obezbijedilo da pogođene zajednice i ostale zainteresovane strane budu blagovremeno, relevantno</w:t>
      </w:r>
      <w:r w:rsidR="00D405C7">
        <w:rPr>
          <w:rFonts w:eastAsia="Times New Roman"/>
          <w:bCs/>
          <w:color w:val="auto"/>
          <w:sz w:val="20"/>
          <w:szCs w:val="20"/>
          <w:lang w:val="sr-Latn-ME" w:eastAsia="x-none"/>
        </w:rPr>
        <w:t xml:space="preserve"> i</w:t>
      </w:r>
      <w:r w:rsidRPr="00A355D3">
        <w:rPr>
          <w:rFonts w:eastAsia="Times New Roman"/>
          <w:bCs/>
          <w:color w:val="auto"/>
          <w:sz w:val="20"/>
          <w:szCs w:val="20"/>
          <w:lang w:val="sr-Latn-ME" w:eastAsia="x-none"/>
        </w:rPr>
        <w:t xml:space="preserve"> jasno informisane o </w:t>
      </w:r>
      <w:r w:rsidR="00D405C7">
        <w:rPr>
          <w:rFonts w:eastAsia="Times New Roman"/>
          <w:bCs/>
          <w:color w:val="auto"/>
          <w:sz w:val="20"/>
          <w:szCs w:val="20"/>
          <w:lang w:val="sr-Latn-ME" w:eastAsia="x-none"/>
        </w:rPr>
        <w:t>p</w:t>
      </w:r>
      <w:r w:rsidRPr="00A355D3">
        <w:rPr>
          <w:rFonts w:eastAsia="Times New Roman"/>
          <w:bCs/>
          <w:color w:val="auto"/>
          <w:sz w:val="20"/>
          <w:szCs w:val="20"/>
          <w:lang w:val="sr-Latn-ME" w:eastAsia="x-none"/>
        </w:rPr>
        <w:t xml:space="preserve">rojektu i njegovim potencijalnim uticajima, kao i da im se omogući smisleno učešće u iznošenju stavova i zabrinutosti. Aktivnosti uključivanja zainteresovanih strana sprovodiće se u skladu sa Planom uključivanja zainteresovanih strana (SEP) pripremljenim za </w:t>
      </w:r>
      <w:r w:rsidR="004F1FE9">
        <w:rPr>
          <w:rFonts w:eastAsia="Times New Roman"/>
          <w:bCs/>
          <w:color w:val="auto"/>
          <w:sz w:val="20"/>
          <w:szCs w:val="20"/>
          <w:lang w:val="sr-Latn-ME" w:eastAsia="x-none"/>
        </w:rPr>
        <w:t>p</w:t>
      </w:r>
      <w:r w:rsidRPr="00A355D3">
        <w:rPr>
          <w:rFonts w:eastAsia="Times New Roman"/>
          <w:bCs/>
          <w:color w:val="auto"/>
          <w:sz w:val="20"/>
          <w:szCs w:val="20"/>
          <w:lang w:val="sr-Latn-ME" w:eastAsia="x-none"/>
        </w:rPr>
        <w:t xml:space="preserve">rojekat i nastaviće se tokom cijelog životnog ciklusa </w:t>
      </w:r>
      <w:r w:rsidR="004F1FE9">
        <w:rPr>
          <w:rFonts w:eastAsia="Times New Roman"/>
          <w:bCs/>
          <w:color w:val="auto"/>
          <w:sz w:val="20"/>
          <w:szCs w:val="20"/>
          <w:lang w:val="sr-Latn-ME" w:eastAsia="x-none"/>
        </w:rPr>
        <w:t>p</w:t>
      </w:r>
      <w:r w:rsidRPr="00A355D3">
        <w:rPr>
          <w:rFonts w:eastAsia="Times New Roman"/>
          <w:bCs/>
          <w:color w:val="auto"/>
          <w:sz w:val="20"/>
          <w:szCs w:val="20"/>
          <w:lang w:val="sr-Latn-ME" w:eastAsia="x-none"/>
        </w:rPr>
        <w:t>rojekta</w:t>
      </w:r>
      <w:r w:rsidR="004F1FE9">
        <w:rPr>
          <w:rFonts w:eastAsia="Times New Roman"/>
          <w:bCs/>
          <w:color w:val="auto"/>
          <w:sz w:val="20"/>
          <w:szCs w:val="20"/>
          <w:lang w:val="sr-Latn-ME" w:eastAsia="x-none"/>
        </w:rPr>
        <w:t>.</w:t>
      </w:r>
    </w:p>
    <w:p w14:paraId="11CBCBD8" w14:textId="77777777" w:rsidR="004F1FE9" w:rsidRDefault="004F1FE9" w:rsidP="004E3E6B">
      <w:pPr>
        <w:pStyle w:val="Default"/>
        <w:jc w:val="both"/>
        <w:rPr>
          <w:rFonts w:eastAsia="Times New Roman"/>
          <w:bCs/>
          <w:color w:val="auto"/>
          <w:sz w:val="20"/>
          <w:szCs w:val="20"/>
          <w:lang w:val="sr-Latn-ME" w:eastAsia="x-none"/>
        </w:rPr>
      </w:pPr>
    </w:p>
    <w:p w14:paraId="0CCF9E69" w14:textId="78BE9702" w:rsidR="004F1FE9" w:rsidRDefault="0079188D" w:rsidP="0079188D">
      <w:pPr>
        <w:pStyle w:val="Heading2"/>
      </w:pPr>
      <w:bookmarkStart w:id="724" w:name="_Toc221003244"/>
      <w:r w:rsidRPr="0079188D">
        <w:t>Sažetak prethodnih aktivnosti informisanja javnosti i konsultacija</w:t>
      </w:r>
      <w:bookmarkEnd w:id="724"/>
    </w:p>
    <w:p w14:paraId="428CF324" w14:textId="77777777" w:rsidR="0079188D" w:rsidRDefault="0079188D" w:rsidP="0079188D"/>
    <w:p w14:paraId="401101C1" w14:textId="7E84BBF1" w:rsidR="0079188D" w:rsidRDefault="0079188D" w:rsidP="0079188D">
      <w:pPr>
        <w:rPr>
          <w:rFonts w:cs="Arial"/>
          <w:bCs/>
          <w:szCs w:val="20"/>
          <w:lang w:eastAsia="x-none"/>
        </w:rPr>
      </w:pPr>
      <w:r w:rsidRPr="0079188D">
        <w:rPr>
          <w:rFonts w:cs="Arial"/>
          <w:bCs/>
          <w:szCs w:val="20"/>
          <w:lang w:eastAsia="x-none"/>
        </w:rPr>
        <w:t xml:space="preserve">U cilju izrade dokumenta „ESIA za potrebe sanacije </w:t>
      </w:r>
      <w:r w:rsidR="00EA77AE">
        <w:rPr>
          <w:rFonts w:cs="Arial"/>
          <w:bCs/>
          <w:szCs w:val="20"/>
          <w:lang w:eastAsia="x-none"/>
        </w:rPr>
        <w:t>pet</w:t>
      </w:r>
      <w:r w:rsidRPr="0079188D">
        <w:rPr>
          <w:rFonts w:cs="Arial"/>
          <w:bCs/>
          <w:szCs w:val="20"/>
          <w:lang w:eastAsia="x-none"/>
        </w:rPr>
        <w:t xml:space="preserve"> ekoloških crnih tačaka“, sprovedene su javne konsultacije u skladu sa Operativnom politikom OP 4.01, uključujući dvije javne rasprave.</w:t>
      </w:r>
    </w:p>
    <w:p w14:paraId="37FB2177" w14:textId="77777777" w:rsidR="009F2C7D" w:rsidRPr="0079188D" w:rsidRDefault="009F2C7D" w:rsidP="0079188D">
      <w:pPr>
        <w:rPr>
          <w:rFonts w:cs="Arial"/>
          <w:bCs/>
          <w:szCs w:val="20"/>
          <w:lang w:eastAsia="x-none"/>
        </w:rPr>
      </w:pPr>
    </w:p>
    <w:p w14:paraId="677D2892" w14:textId="3B100D50" w:rsidR="0079188D" w:rsidRDefault="0079188D" w:rsidP="0079188D">
      <w:pPr>
        <w:rPr>
          <w:rFonts w:cs="Arial"/>
          <w:bCs/>
          <w:szCs w:val="20"/>
          <w:lang w:eastAsia="x-none"/>
        </w:rPr>
      </w:pPr>
      <w:r w:rsidRPr="0079188D">
        <w:rPr>
          <w:rFonts w:cs="Arial"/>
          <w:bCs/>
          <w:szCs w:val="20"/>
          <w:lang w:eastAsia="x-none"/>
        </w:rPr>
        <w:t>Komponenta 1 Projekta integralnog upravljanja otpadom (IWMCP) obuhvata istraživanje i naknadnu sanaciju pet odabranih kontaminiranih industrijskih lokacija. U tu svrhu odabrane su sljedeće lokacije</w:t>
      </w:r>
      <w:r w:rsidR="001E0078">
        <w:rPr>
          <w:rFonts w:cs="Arial"/>
          <w:bCs/>
          <w:szCs w:val="20"/>
          <w:lang w:eastAsia="x-none"/>
        </w:rPr>
        <w:t>:</w:t>
      </w:r>
    </w:p>
    <w:p w14:paraId="0F6E8B15" w14:textId="77777777" w:rsidR="001E0078" w:rsidRDefault="001E0078" w:rsidP="0079188D">
      <w:pPr>
        <w:rPr>
          <w:rFonts w:cs="Arial"/>
          <w:bCs/>
          <w:szCs w:val="20"/>
          <w:lang w:eastAsia="x-none"/>
        </w:rPr>
      </w:pPr>
    </w:p>
    <w:p w14:paraId="3B3EC0CA" w14:textId="2997EC61" w:rsidR="001E0078" w:rsidRPr="00173833" w:rsidRDefault="001E0078" w:rsidP="001B289B">
      <w:pPr>
        <w:pStyle w:val="ListParagraph"/>
        <w:numPr>
          <w:ilvl w:val="0"/>
          <w:numId w:val="75"/>
        </w:numPr>
        <w:rPr>
          <w:szCs w:val="20"/>
          <w:lang w:eastAsia="x-none"/>
        </w:rPr>
      </w:pPr>
      <w:r w:rsidRPr="00173833">
        <w:rPr>
          <w:szCs w:val="20"/>
          <w:lang w:eastAsia="x-none"/>
        </w:rPr>
        <w:t>Kombinat aluminijuma Podgorica;</w:t>
      </w:r>
    </w:p>
    <w:p w14:paraId="66705F85" w14:textId="3F2D1665" w:rsidR="001E0078" w:rsidRPr="00173833" w:rsidRDefault="001E0078" w:rsidP="001B289B">
      <w:pPr>
        <w:pStyle w:val="ListParagraph"/>
        <w:numPr>
          <w:ilvl w:val="0"/>
          <w:numId w:val="75"/>
        </w:numPr>
        <w:rPr>
          <w:szCs w:val="20"/>
          <w:lang w:eastAsia="x-none"/>
        </w:rPr>
      </w:pPr>
      <w:r w:rsidRPr="00173833">
        <w:rPr>
          <w:szCs w:val="20"/>
          <w:lang w:eastAsia="x-none"/>
        </w:rPr>
        <w:t>Željezara Nikšić;</w:t>
      </w:r>
    </w:p>
    <w:p w14:paraId="68D0EB27" w14:textId="55290CE5" w:rsidR="001E0078" w:rsidRPr="00173833" w:rsidRDefault="001E0078" w:rsidP="001B289B">
      <w:pPr>
        <w:pStyle w:val="ListParagraph"/>
        <w:numPr>
          <w:ilvl w:val="0"/>
          <w:numId w:val="75"/>
        </w:numPr>
        <w:rPr>
          <w:szCs w:val="20"/>
          <w:lang w:eastAsia="x-none"/>
        </w:rPr>
      </w:pPr>
      <w:r w:rsidRPr="00173833">
        <w:rPr>
          <w:szCs w:val="20"/>
          <w:lang w:eastAsia="x-none"/>
        </w:rPr>
        <w:t>Termoelektrana Pljevlja;</w:t>
      </w:r>
    </w:p>
    <w:p w14:paraId="1EE1DEF4" w14:textId="56E61E4E" w:rsidR="001E0078" w:rsidRPr="00173833" w:rsidRDefault="00807393" w:rsidP="001B289B">
      <w:pPr>
        <w:pStyle w:val="ListParagraph"/>
        <w:numPr>
          <w:ilvl w:val="0"/>
          <w:numId w:val="75"/>
        </w:numPr>
        <w:rPr>
          <w:szCs w:val="20"/>
          <w:lang w:eastAsia="x-none"/>
        </w:rPr>
      </w:pPr>
      <w:r w:rsidRPr="00173833">
        <w:rPr>
          <w:szCs w:val="20"/>
          <w:lang w:eastAsia="x-none"/>
        </w:rPr>
        <w:t>Jadransko brodogradilište Bijela;</w:t>
      </w:r>
    </w:p>
    <w:p w14:paraId="1C8EAF02" w14:textId="6FB85AEB" w:rsidR="00807393" w:rsidRPr="00173833" w:rsidRDefault="00807393" w:rsidP="001B289B">
      <w:pPr>
        <w:pStyle w:val="ListParagraph"/>
        <w:numPr>
          <w:ilvl w:val="0"/>
          <w:numId w:val="75"/>
        </w:numPr>
        <w:rPr>
          <w:szCs w:val="20"/>
          <w:lang w:val="sr-Latn-ME" w:eastAsia="x-none"/>
        </w:rPr>
      </w:pPr>
      <w:r w:rsidRPr="00173833">
        <w:rPr>
          <w:szCs w:val="20"/>
          <w:lang w:eastAsia="x-none"/>
        </w:rPr>
        <w:t>Jalovište Gradac.</w:t>
      </w:r>
    </w:p>
    <w:p w14:paraId="43FF2F91" w14:textId="77777777" w:rsidR="0079188D" w:rsidRPr="0079188D" w:rsidRDefault="0079188D" w:rsidP="0079188D"/>
    <w:p w14:paraId="6FC06440" w14:textId="3864C961" w:rsidR="00AE558A" w:rsidRDefault="00AE558A" w:rsidP="00AE558A">
      <w:pPr>
        <w:rPr>
          <w:lang w:val="en-US"/>
        </w:rPr>
      </w:pPr>
      <w:r w:rsidRPr="00AE558A">
        <w:rPr>
          <w:lang w:val="en-US"/>
        </w:rPr>
        <w:t>Prve javne konsultacije u okviru IWMCP</w:t>
      </w:r>
      <w:r w:rsidR="004B5EF3">
        <w:rPr>
          <w:lang w:val="en-US"/>
        </w:rPr>
        <w:t xml:space="preserve"> projekta</w:t>
      </w:r>
      <w:r w:rsidRPr="00AE558A">
        <w:rPr>
          <w:lang w:val="en-US"/>
        </w:rPr>
        <w:t xml:space="preserve"> sprovedene su u periodu od 09.04.2012. do 11.04.2012. godine. Javna rasprava održana je u Podgorici 11.04.2012. godine i obuhvatila je ovaj </w:t>
      </w:r>
      <w:r w:rsidR="004B5EF3">
        <w:rPr>
          <w:lang w:val="en-US"/>
        </w:rPr>
        <w:t>p</w:t>
      </w:r>
      <w:r w:rsidRPr="00AE558A">
        <w:rPr>
          <w:lang w:val="en-US"/>
        </w:rPr>
        <w:t>rojekat.</w:t>
      </w:r>
    </w:p>
    <w:p w14:paraId="2924F0FE" w14:textId="77777777" w:rsidR="004B5EF3" w:rsidRPr="00AE558A" w:rsidRDefault="004B5EF3" w:rsidP="00AE558A">
      <w:pPr>
        <w:rPr>
          <w:lang w:val="en-US"/>
        </w:rPr>
      </w:pPr>
    </w:p>
    <w:p w14:paraId="42D2D234" w14:textId="77777777" w:rsidR="00AE558A" w:rsidRDefault="00AE558A" w:rsidP="00AE558A">
      <w:pPr>
        <w:rPr>
          <w:lang w:val="en-US"/>
        </w:rPr>
      </w:pPr>
      <w:r w:rsidRPr="00AE558A">
        <w:rPr>
          <w:lang w:val="en-US"/>
        </w:rPr>
        <w:t>U okviru aktivnosti sanacije odlagališta čvrstog otpada KAP-a, prve javne konsultacije održane su u sali Kulturno-informativnog centra „Budo Tomović“ u Podgorici. Sastanku je prisustvovalo ukupno 23 učesnika.</w:t>
      </w:r>
    </w:p>
    <w:p w14:paraId="2E4E9E47" w14:textId="77777777" w:rsidR="004B5EF3" w:rsidRPr="00AE558A" w:rsidRDefault="004B5EF3" w:rsidP="00AE558A">
      <w:pPr>
        <w:rPr>
          <w:lang w:val="en-US"/>
        </w:rPr>
      </w:pPr>
    </w:p>
    <w:p w14:paraId="2CD6DE8C" w14:textId="2CDA273C" w:rsidR="00AE558A" w:rsidRDefault="00AE558A" w:rsidP="00AE558A">
      <w:pPr>
        <w:rPr>
          <w:lang w:val="en-US"/>
        </w:rPr>
      </w:pPr>
      <w:r w:rsidRPr="00AE558A">
        <w:rPr>
          <w:lang w:val="en-US"/>
        </w:rPr>
        <w:t>Druge javne konsultacije u okviru IWMCP</w:t>
      </w:r>
      <w:r w:rsidR="004B5EF3">
        <w:rPr>
          <w:lang w:val="en-US"/>
        </w:rPr>
        <w:t xml:space="preserve"> projekta</w:t>
      </w:r>
      <w:r w:rsidRPr="00AE558A">
        <w:rPr>
          <w:lang w:val="en-US"/>
        </w:rPr>
        <w:t xml:space="preserve"> sprovedene su u periodu od 09.07.2012. do 12.07.2012. godine. Javna rasprava održana je u Podgorici 10.07.2012. godine i odnosila se na bazene crvenog mulja KAP-a.</w:t>
      </w:r>
    </w:p>
    <w:p w14:paraId="5A3EF4E2" w14:textId="77777777" w:rsidR="00CA3E34" w:rsidRPr="00AE558A" w:rsidRDefault="00CA3E34" w:rsidP="00AE558A">
      <w:pPr>
        <w:rPr>
          <w:lang w:val="en-US"/>
        </w:rPr>
      </w:pPr>
    </w:p>
    <w:p w14:paraId="246034BA" w14:textId="7AE320C6" w:rsidR="00173833" w:rsidRPr="00AE558A" w:rsidRDefault="00AE558A" w:rsidP="00173833">
      <w:pPr>
        <w:rPr>
          <w:lang w:val="en-US"/>
        </w:rPr>
      </w:pPr>
      <w:r w:rsidRPr="00AE558A">
        <w:rPr>
          <w:lang w:val="en-US"/>
        </w:rPr>
        <w:t>U okviru aktivnosti sanacije odlagališta čvrstog otpada KAP-a, druge javne konsultacije održane su u konferencijskoj sali hotela „Ramada“ u Podgorici. Sastanku je prisustvovalo ukupno 23 učesnika, uz predstavnike Agencije za zaštitu životne sredine Crne Gore i KAP-a, kao i četiri predstavnika COWI</w:t>
      </w:r>
      <w:r w:rsidR="00A5317F">
        <w:rPr>
          <w:lang w:val="en-US"/>
        </w:rPr>
        <w:t>-a</w:t>
      </w:r>
      <w:r w:rsidRPr="00AE558A">
        <w:rPr>
          <w:lang w:val="en-US"/>
        </w:rPr>
        <w:t xml:space="preserve"> i CDM</w:t>
      </w:r>
      <w:r w:rsidR="00A5317F">
        <w:rPr>
          <w:lang w:val="en-US"/>
        </w:rPr>
        <w:t>-a</w:t>
      </w:r>
      <w:r w:rsidRPr="00AE558A">
        <w:rPr>
          <w:lang w:val="en-US"/>
        </w:rPr>
        <w:t xml:space="preserve"> koji su sprovodili konsultacije. Ove aktivnosti su hronološki prikazane i sumirane u </w:t>
      </w:r>
      <w:r w:rsidR="00AA6D6B">
        <w:rPr>
          <w:lang w:val="en-US"/>
        </w:rPr>
        <w:t>t</w:t>
      </w:r>
      <w:r w:rsidRPr="00AE558A">
        <w:rPr>
          <w:lang w:val="en-US"/>
        </w:rPr>
        <w:t>abeli 4</w:t>
      </w:r>
      <w:r w:rsidR="00A5317F">
        <w:rPr>
          <w:lang w:val="en-US"/>
        </w:rPr>
        <w:t>1</w:t>
      </w:r>
      <w:r>
        <w:rPr>
          <w:lang w:val="en-US"/>
        </w:rPr>
        <w:t>.</w:t>
      </w:r>
    </w:p>
    <w:p w14:paraId="3F7127BB" w14:textId="77777777" w:rsidR="00A355D3" w:rsidRDefault="00A355D3" w:rsidP="00A355D3">
      <w:pPr>
        <w:pStyle w:val="Default"/>
      </w:pPr>
    </w:p>
    <w:p w14:paraId="666B39CC" w14:textId="77777777" w:rsidR="00024B26" w:rsidRDefault="00024B26" w:rsidP="00A355D3">
      <w:pPr>
        <w:pStyle w:val="Default"/>
      </w:pPr>
    </w:p>
    <w:p w14:paraId="07DB67E8" w14:textId="77777777" w:rsidR="00024B26" w:rsidRDefault="00024B26" w:rsidP="00A355D3">
      <w:pPr>
        <w:pStyle w:val="Default"/>
      </w:pPr>
    </w:p>
    <w:p w14:paraId="085247C7" w14:textId="77777777" w:rsidR="00024B26" w:rsidRDefault="00024B26" w:rsidP="00A355D3">
      <w:pPr>
        <w:pStyle w:val="Default"/>
      </w:pPr>
    </w:p>
    <w:p w14:paraId="0BB26C79" w14:textId="77777777" w:rsidR="00024B26" w:rsidRDefault="00024B26" w:rsidP="00A355D3">
      <w:pPr>
        <w:pStyle w:val="Default"/>
      </w:pPr>
    </w:p>
    <w:p w14:paraId="0454916D" w14:textId="77777777" w:rsidR="00024B26" w:rsidRDefault="00024B26" w:rsidP="00A355D3">
      <w:pPr>
        <w:pStyle w:val="Default"/>
      </w:pPr>
    </w:p>
    <w:p w14:paraId="46458104" w14:textId="77777777" w:rsidR="00024B26" w:rsidRDefault="00024B26" w:rsidP="00A355D3">
      <w:pPr>
        <w:pStyle w:val="Default"/>
      </w:pPr>
    </w:p>
    <w:p w14:paraId="2B886BA6" w14:textId="77777777" w:rsidR="00024B26" w:rsidRDefault="00024B26" w:rsidP="00A355D3">
      <w:pPr>
        <w:pStyle w:val="Default"/>
      </w:pPr>
    </w:p>
    <w:p w14:paraId="53C057AB" w14:textId="67E4A1F3" w:rsidR="00591416" w:rsidRDefault="00591416" w:rsidP="00591416">
      <w:pPr>
        <w:pStyle w:val="Caption"/>
        <w:keepNext/>
      </w:pPr>
      <w:bookmarkStart w:id="725" w:name="_Toc221003348"/>
      <w:r>
        <w:t xml:space="preserve">Tabela </w:t>
      </w:r>
      <w:r>
        <w:fldChar w:fldCharType="begin"/>
      </w:r>
      <w:r>
        <w:instrText xml:space="preserve"> SEQ Tabela \* ARABIC </w:instrText>
      </w:r>
      <w:r>
        <w:fldChar w:fldCharType="separate"/>
      </w:r>
      <w:r w:rsidR="00D967F6">
        <w:rPr>
          <w:noProof/>
        </w:rPr>
        <w:t>41</w:t>
      </w:r>
      <w:r>
        <w:fldChar w:fldCharType="end"/>
      </w:r>
      <w:r>
        <w:t xml:space="preserve">. </w:t>
      </w:r>
      <w:r w:rsidRPr="00591416">
        <w:rPr>
          <w:b w:val="0"/>
          <w:bCs w:val="0"/>
        </w:rPr>
        <w:t>Hronološki pregled izrade prethodne dokumentacije</w:t>
      </w:r>
      <w:bookmarkEnd w:id="725"/>
    </w:p>
    <w:tbl>
      <w:tblPr>
        <w:tblStyle w:val="TableGrid"/>
        <w:tblW w:w="0" w:type="auto"/>
        <w:tblLook w:val="04A0" w:firstRow="1" w:lastRow="0" w:firstColumn="1" w:lastColumn="0" w:noHBand="0" w:noVBand="1"/>
      </w:tblPr>
      <w:tblGrid>
        <w:gridCol w:w="625"/>
        <w:gridCol w:w="1260"/>
        <w:gridCol w:w="4590"/>
        <w:gridCol w:w="2303"/>
      </w:tblGrid>
      <w:tr w:rsidR="00EA77AE" w:rsidRPr="00EA77AE" w14:paraId="255906F1" w14:textId="77777777" w:rsidTr="00EA77AE">
        <w:tc>
          <w:tcPr>
            <w:tcW w:w="8778" w:type="dxa"/>
            <w:gridSpan w:val="4"/>
            <w:shd w:val="clear" w:color="auto" w:fill="D9D9D9" w:themeFill="background1" w:themeFillShade="D9"/>
          </w:tcPr>
          <w:p w14:paraId="67E0069A" w14:textId="77777777" w:rsidR="00EA77AE" w:rsidRDefault="00EA77AE" w:rsidP="00EA77AE">
            <w:pPr>
              <w:pStyle w:val="Default"/>
              <w:jc w:val="center"/>
              <w:rPr>
                <w:b/>
                <w:bCs/>
                <w:sz w:val="18"/>
                <w:szCs w:val="18"/>
              </w:rPr>
            </w:pPr>
            <w:r w:rsidRPr="00EA77AE">
              <w:rPr>
                <w:b/>
                <w:bCs/>
                <w:sz w:val="18"/>
                <w:szCs w:val="18"/>
              </w:rPr>
              <w:t>ESIA za potrebe sanacije pet ekoloških crnih tačaka</w:t>
            </w:r>
          </w:p>
          <w:p w14:paraId="327DF627" w14:textId="0C92D0DC" w:rsidR="003B7494" w:rsidRPr="00EA77AE" w:rsidRDefault="003B7494" w:rsidP="00EA77AE">
            <w:pPr>
              <w:pStyle w:val="Default"/>
              <w:jc w:val="center"/>
              <w:rPr>
                <w:b/>
                <w:bCs/>
                <w:sz w:val="18"/>
                <w:szCs w:val="18"/>
              </w:rPr>
            </w:pPr>
          </w:p>
        </w:tc>
      </w:tr>
      <w:tr w:rsidR="001C716F" w:rsidRPr="00EA77AE" w14:paraId="03979F2E" w14:textId="77777777" w:rsidTr="003B7494">
        <w:tc>
          <w:tcPr>
            <w:tcW w:w="625" w:type="dxa"/>
            <w:shd w:val="clear" w:color="auto" w:fill="BFBFBF" w:themeFill="background1" w:themeFillShade="BF"/>
          </w:tcPr>
          <w:p w14:paraId="636C1E0C" w14:textId="1E2DFF84" w:rsidR="00EA77AE" w:rsidRPr="003B7494" w:rsidRDefault="00EA77AE" w:rsidP="00E6440B">
            <w:pPr>
              <w:pStyle w:val="Default"/>
              <w:jc w:val="center"/>
              <w:rPr>
                <w:b/>
                <w:bCs/>
                <w:sz w:val="18"/>
                <w:szCs w:val="18"/>
              </w:rPr>
            </w:pPr>
            <w:r w:rsidRPr="003B7494">
              <w:rPr>
                <w:b/>
                <w:bCs/>
                <w:sz w:val="18"/>
                <w:szCs w:val="18"/>
              </w:rPr>
              <w:t>Br</w:t>
            </w:r>
            <w:r w:rsidR="001054D1" w:rsidRPr="003B7494">
              <w:rPr>
                <w:b/>
                <w:bCs/>
                <w:sz w:val="18"/>
                <w:szCs w:val="18"/>
              </w:rPr>
              <w:t>.</w:t>
            </w:r>
          </w:p>
        </w:tc>
        <w:tc>
          <w:tcPr>
            <w:tcW w:w="1260" w:type="dxa"/>
            <w:shd w:val="clear" w:color="auto" w:fill="BFBFBF" w:themeFill="background1" w:themeFillShade="BF"/>
          </w:tcPr>
          <w:p w14:paraId="45C98BAD" w14:textId="61AC1591" w:rsidR="00EA77AE" w:rsidRPr="003B7494" w:rsidRDefault="001054D1" w:rsidP="00E6440B">
            <w:pPr>
              <w:pStyle w:val="Default"/>
              <w:jc w:val="center"/>
              <w:rPr>
                <w:b/>
                <w:bCs/>
                <w:sz w:val="18"/>
                <w:szCs w:val="18"/>
              </w:rPr>
            </w:pPr>
            <w:r w:rsidRPr="003B7494">
              <w:rPr>
                <w:b/>
                <w:bCs/>
                <w:sz w:val="18"/>
                <w:szCs w:val="18"/>
              </w:rPr>
              <w:t>Datum</w:t>
            </w:r>
          </w:p>
        </w:tc>
        <w:tc>
          <w:tcPr>
            <w:tcW w:w="4590" w:type="dxa"/>
            <w:shd w:val="clear" w:color="auto" w:fill="BFBFBF" w:themeFill="background1" w:themeFillShade="BF"/>
          </w:tcPr>
          <w:p w14:paraId="1D57BD8E" w14:textId="4A0FB5F8" w:rsidR="00E6440B" w:rsidRPr="003B7494" w:rsidRDefault="00E6440B" w:rsidP="00E6440B">
            <w:pPr>
              <w:pStyle w:val="Default"/>
              <w:jc w:val="center"/>
              <w:rPr>
                <w:b/>
                <w:bCs/>
                <w:sz w:val="18"/>
                <w:szCs w:val="18"/>
              </w:rPr>
            </w:pPr>
            <w:r w:rsidRPr="003B7494">
              <w:rPr>
                <w:b/>
                <w:bCs/>
                <w:sz w:val="18"/>
                <w:szCs w:val="18"/>
              </w:rPr>
              <w:t>Mjesto održavanja javne rasprave /</w:t>
            </w:r>
          </w:p>
          <w:p w14:paraId="6000331A" w14:textId="4A39900A" w:rsidR="00EA77AE" w:rsidRPr="003B7494" w:rsidRDefault="00E6440B" w:rsidP="00E6440B">
            <w:pPr>
              <w:pStyle w:val="Default"/>
              <w:jc w:val="center"/>
              <w:rPr>
                <w:b/>
                <w:bCs/>
                <w:sz w:val="18"/>
                <w:szCs w:val="18"/>
              </w:rPr>
            </w:pPr>
            <w:r w:rsidRPr="003B7494">
              <w:rPr>
                <w:b/>
                <w:bCs/>
                <w:sz w:val="18"/>
                <w:szCs w:val="18"/>
              </w:rPr>
              <w:t>Način informisanja javnosti</w:t>
            </w:r>
          </w:p>
        </w:tc>
        <w:tc>
          <w:tcPr>
            <w:tcW w:w="2303" w:type="dxa"/>
            <w:shd w:val="clear" w:color="auto" w:fill="BFBFBF" w:themeFill="background1" w:themeFillShade="BF"/>
          </w:tcPr>
          <w:p w14:paraId="02B562B0" w14:textId="3E85CB1F" w:rsidR="00EA77AE" w:rsidRPr="003B7494" w:rsidRDefault="00E6440B" w:rsidP="00E6440B">
            <w:pPr>
              <w:pStyle w:val="Default"/>
              <w:jc w:val="center"/>
              <w:rPr>
                <w:b/>
                <w:bCs/>
                <w:sz w:val="18"/>
                <w:szCs w:val="18"/>
              </w:rPr>
            </w:pPr>
            <w:r w:rsidRPr="003B7494">
              <w:rPr>
                <w:b/>
                <w:bCs/>
                <w:sz w:val="18"/>
                <w:szCs w:val="18"/>
              </w:rPr>
              <w:t>Zaključci</w:t>
            </w:r>
          </w:p>
        </w:tc>
      </w:tr>
      <w:tr w:rsidR="001054D1" w:rsidRPr="00EA77AE" w14:paraId="3FDFE3D8" w14:textId="77777777" w:rsidTr="001C716F">
        <w:tc>
          <w:tcPr>
            <w:tcW w:w="625" w:type="dxa"/>
          </w:tcPr>
          <w:p w14:paraId="6B3C15E7" w14:textId="55EF91D2" w:rsidR="001054D1" w:rsidRDefault="001054D1" w:rsidP="00A355D3">
            <w:pPr>
              <w:pStyle w:val="Default"/>
              <w:rPr>
                <w:sz w:val="18"/>
                <w:szCs w:val="18"/>
              </w:rPr>
            </w:pPr>
            <w:r>
              <w:rPr>
                <w:sz w:val="18"/>
                <w:szCs w:val="18"/>
              </w:rPr>
              <w:t>1</w:t>
            </w:r>
          </w:p>
        </w:tc>
        <w:tc>
          <w:tcPr>
            <w:tcW w:w="1260" w:type="dxa"/>
          </w:tcPr>
          <w:p w14:paraId="7B212B7C" w14:textId="38A63FF7" w:rsidR="001054D1" w:rsidRDefault="001054D1" w:rsidP="00A355D3">
            <w:pPr>
              <w:pStyle w:val="Default"/>
              <w:rPr>
                <w:sz w:val="18"/>
                <w:szCs w:val="18"/>
              </w:rPr>
            </w:pPr>
            <w:r>
              <w:rPr>
                <w:sz w:val="18"/>
                <w:szCs w:val="18"/>
              </w:rPr>
              <w:t>11.04.2012.</w:t>
            </w:r>
          </w:p>
        </w:tc>
        <w:tc>
          <w:tcPr>
            <w:tcW w:w="4590" w:type="dxa"/>
          </w:tcPr>
          <w:p w14:paraId="428E3BE4" w14:textId="1D9D1A96" w:rsidR="001054D1" w:rsidRPr="00EA77AE" w:rsidRDefault="001C716F" w:rsidP="00A355D3">
            <w:pPr>
              <w:pStyle w:val="Default"/>
              <w:rPr>
                <w:sz w:val="18"/>
                <w:szCs w:val="18"/>
              </w:rPr>
            </w:pPr>
            <w:r w:rsidRPr="001C716F">
              <w:rPr>
                <w:sz w:val="18"/>
                <w:szCs w:val="18"/>
              </w:rPr>
              <w:t>Podgorica</w:t>
            </w:r>
            <w:r>
              <w:rPr>
                <w:sz w:val="18"/>
                <w:szCs w:val="18"/>
              </w:rPr>
              <w:t>,</w:t>
            </w:r>
            <w:r w:rsidRPr="001C716F">
              <w:rPr>
                <w:sz w:val="18"/>
                <w:szCs w:val="18"/>
              </w:rPr>
              <w:t xml:space="preserve"> sanacija odlagališta čvrstog otpada KAP-a</w:t>
            </w:r>
          </w:p>
        </w:tc>
        <w:tc>
          <w:tcPr>
            <w:tcW w:w="2303" w:type="dxa"/>
          </w:tcPr>
          <w:p w14:paraId="659C7FCE" w14:textId="3124F77F" w:rsidR="001054D1" w:rsidRPr="00EA77AE" w:rsidRDefault="001C716F" w:rsidP="00A355D3">
            <w:pPr>
              <w:pStyle w:val="Default"/>
              <w:rPr>
                <w:sz w:val="18"/>
                <w:szCs w:val="18"/>
              </w:rPr>
            </w:pPr>
            <w:r>
              <w:rPr>
                <w:sz w:val="18"/>
                <w:szCs w:val="18"/>
              </w:rPr>
              <w:t>Prva javna konsultacija</w:t>
            </w:r>
          </w:p>
        </w:tc>
      </w:tr>
      <w:tr w:rsidR="001054D1" w:rsidRPr="00EA77AE" w14:paraId="7B4D0CC3" w14:textId="77777777" w:rsidTr="001C716F">
        <w:tc>
          <w:tcPr>
            <w:tcW w:w="625" w:type="dxa"/>
          </w:tcPr>
          <w:p w14:paraId="7510BCD6" w14:textId="62B9FE3A" w:rsidR="001054D1" w:rsidRDefault="001054D1" w:rsidP="00A355D3">
            <w:pPr>
              <w:pStyle w:val="Default"/>
              <w:rPr>
                <w:sz w:val="18"/>
                <w:szCs w:val="18"/>
              </w:rPr>
            </w:pPr>
            <w:r>
              <w:rPr>
                <w:sz w:val="18"/>
                <w:szCs w:val="18"/>
              </w:rPr>
              <w:t>2</w:t>
            </w:r>
          </w:p>
        </w:tc>
        <w:tc>
          <w:tcPr>
            <w:tcW w:w="1260" w:type="dxa"/>
          </w:tcPr>
          <w:p w14:paraId="1E2946DE" w14:textId="7D2A73AF" w:rsidR="001054D1" w:rsidRDefault="001054D1" w:rsidP="00A355D3">
            <w:pPr>
              <w:pStyle w:val="Default"/>
              <w:rPr>
                <w:sz w:val="18"/>
                <w:szCs w:val="18"/>
              </w:rPr>
            </w:pPr>
            <w:r>
              <w:rPr>
                <w:sz w:val="18"/>
                <w:szCs w:val="18"/>
              </w:rPr>
              <w:t>10.07.2012.</w:t>
            </w:r>
          </w:p>
        </w:tc>
        <w:tc>
          <w:tcPr>
            <w:tcW w:w="4590" w:type="dxa"/>
          </w:tcPr>
          <w:p w14:paraId="3090867F" w14:textId="422B2043" w:rsidR="001054D1" w:rsidRPr="00EA77AE" w:rsidRDefault="001C716F" w:rsidP="00A355D3">
            <w:pPr>
              <w:pStyle w:val="Default"/>
              <w:rPr>
                <w:sz w:val="18"/>
                <w:szCs w:val="18"/>
              </w:rPr>
            </w:pPr>
            <w:r w:rsidRPr="001C716F">
              <w:rPr>
                <w:sz w:val="18"/>
                <w:szCs w:val="18"/>
              </w:rPr>
              <w:t>Podgorica</w:t>
            </w:r>
            <w:r>
              <w:rPr>
                <w:sz w:val="18"/>
                <w:szCs w:val="18"/>
              </w:rPr>
              <w:t>,</w:t>
            </w:r>
            <w:r w:rsidRPr="001C716F">
              <w:rPr>
                <w:sz w:val="18"/>
                <w:szCs w:val="18"/>
              </w:rPr>
              <w:t xml:space="preserve"> sanacija odlagališta čvrstog otpada KAP-a</w:t>
            </w:r>
          </w:p>
        </w:tc>
        <w:tc>
          <w:tcPr>
            <w:tcW w:w="2303" w:type="dxa"/>
          </w:tcPr>
          <w:p w14:paraId="3384736E" w14:textId="75EF5CF1" w:rsidR="001054D1" w:rsidRPr="00EA77AE" w:rsidRDefault="001C716F" w:rsidP="00A355D3">
            <w:pPr>
              <w:pStyle w:val="Default"/>
              <w:rPr>
                <w:sz w:val="18"/>
                <w:szCs w:val="18"/>
              </w:rPr>
            </w:pPr>
            <w:r>
              <w:rPr>
                <w:sz w:val="18"/>
                <w:szCs w:val="18"/>
              </w:rPr>
              <w:t>Druga javna konsultacija</w:t>
            </w:r>
          </w:p>
        </w:tc>
      </w:tr>
    </w:tbl>
    <w:p w14:paraId="58091D60" w14:textId="77777777" w:rsidR="00AA6D6B" w:rsidRDefault="00AA6D6B" w:rsidP="00A355D3">
      <w:pPr>
        <w:pStyle w:val="Default"/>
      </w:pPr>
    </w:p>
    <w:p w14:paraId="5B3C949F" w14:textId="77777777" w:rsidR="00AA6D6B" w:rsidRDefault="00AA6D6B" w:rsidP="00AA6D6B">
      <w:pPr>
        <w:pStyle w:val="Heading2"/>
      </w:pPr>
      <w:bookmarkStart w:id="726" w:name="_Toc221003245"/>
      <w:r>
        <w:t>Opšti pristup javnim konsultacijama</w:t>
      </w:r>
      <w:bookmarkEnd w:id="726"/>
    </w:p>
    <w:p w14:paraId="6AD1CF61" w14:textId="77777777" w:rsidR="00D150D4" w:rsidRDefault="00D150D4" w:rsidP="00D150D4">
      <w:pPr>
        <w:pStyle w:val="Heading2"/>
        <w:numPr>
          <w:ilvl w:val="0"/>
          <w:numId w:val="0"/>
        </w:numPr>
      </w:pPr>
    </w:p>
    <w:p w14:paraId="5A8E8766" w14:textId="327B1F0E" w:rsidR="00D150D4" w:rsidRDefault="00D150D4" w:rsidP="00D150D4">
      <w:pPr>
        <w:rPr>
          <w:lang w:val="en-US"/>
        </w:rPr>
      </w:pPr>
      <w:r w:rsidRPr="00D150D4">
        <w:rPr>
          <w:lang w:val="en-US"/>
        </w:rPr>
        <w:t xml:space="preserve">Tokom izrade Studije procjene uticaja na životnu sredinu i društvo (ESIA), sprovode se javne konsultacije i objavljivanje informacija u cilju obezbjeđivanja saradnje sa lokalnim organima vlasti, lokalnim nevladinim organizacijama i pogođenom lokalnom zajednicom na području realizacije </w:t>
      </w:r>
      <w:r w:rsidR="002C346C">
        <w:rPr>
          <w:lang w:val="en-US"/>
        </w:rPr>
        <w:t>p</w:t>
      </w:r>
      <w:r w:rsidRPr="00D150D4">
        <w:rPr>
          <w:lang w:val="en-US"/>
        </w:rPr>
        <w:t xml:space="preserve">rojekta. Učešće zajednice predstavlja jedan od osnovnih uslova za obezbjeđivanje lokalne podrške i istovremeno odražava stavove lokalne samouprave i zajednice u vezi sa </w:t>
      </w:r>
      <w:r w:rsidR="008B05CB">
        <w:rPr>
          <w:lang w:val="en-US"/>
        </w:rPr>
        <w:t>p</w:t>
      </w:r>
      <w:r w:rsidRPr="00D150D4">
        <w:rPr>
          <w:lang w:val="en-US"/>
        </w:rPr>
        <w:t xml:space="preserve">rojektom. Putem javnih konsultacija moguće je identifikovati određene prethodno </w:t>
      </w:r>
      <w:r w:rsidR="0095270D">
        <w:rPr>
          <w:lang w:val="en-US"/>
        </w:rPr>
        <w:t>neprepoznate</w:t>
      </w:r>
      <w:r w:rsidRPr="00D150D4">
        <w:rPr>
          <w:lang w:val="en-US"/>
        </w:rPr>
        <w:t xml:space="preserve"> negativne uticaje i mjere ublažavanja, koji se potom mogu uključiti u Drugi nacrt ili Konačni izvještaj ESIA/ESMP.</w:t>
      </w:r>
      <w:r w:rsidR="0095270D">
        <w:rPr>
          <w:lang w:val="en-US"/>
        </w:rPr>
        <w:t xml:space="preserve"> </w:t>
      </w:r>
      <w:r w:rsidRPr="00D150D4">
        <w:rPr>
          <w:lang w:val="en-US"/>
        </w:rPr>
        <w:t xml:space="preserve">U praksi, uključivanje javnosti od same faze pripreme </w:t>
      </w:r>
      <w:r w:rsidR="00247798">
        <w:rPr>
          <w:lang w:val="en-US"/>
        </w:rPr>
        <w:t>p</w:t>
      </w:r>
      <w:r w:rsidRPr="00D150D4">
        <w:rPr>
          <w:lang w:val="en-US"/>
        </w:rPr>
        <w:t xml:space="preserve">rojekta omogućava efikasniju razmjenu informacija i ažuriranje podataka između nosioca </w:t>
      </w:r>
      <w:r w:rsidR="00AB3713">
        <w:rPr>
          <w:lang w:val="en-US"/>
        </w:rPr>
        <w:t>p</w:t>
      </w:r>
      <w:r w:rsidRPr="00D150D4">
        <w:rPr>
          <w:lang w:val="en-US"/>
        </w:rPr>
        <w:t>rojekta i zajednice, pri čemu</w:t>
      </w:r>
      <w:r w:rsidR="00AB3713">
        <w:rPr>
          <w:lang w:val="en-US"/>
        </w:rPr>
        <w:t xml:space="preserve"> p</w:t>
      </w:r>
      <w:r w:rsidRPr="00D150D4">
        <w:rPr>
          <w:lang w:val="en-US"/>
        </w:rPr>
        <w:t>rojekat može dobiti vrijedne idejne doprinose od lokalne zajednice. U tom kontekstu, ciljevi javnih konsultacija su:</w:t>
      </w:r>
    </w:p>
    <w:p w14:paraId="41674EE5" w14:textId="77777777" w:rsidR="00C96DAD" w:rsidRDefault="00C96DAD" w:rsidP="00D150D4">
      <w:pPr>
        <w:rPr>
          <w:lang w:val="en-US"/>
        </w:rPr>
      </w:pPr>
    </w:p>
    <w:p w14:paraId="5F413290" w14:textId="7BB74A35" w:rsidR="005D4D2E" w:rsidRPr="00ED2143" w:rsidRDefault="005D4D2E" w:rsidP="001B289B">
      <w:pPr>
        <w:pStyle w:val="ListParagraph"/>
        <w:numPr>
          <w:ilvl w:val="0"/>
          <w:numId w:val="76"/>
        </w:numPr>
        <w:spacing w:line="276" w:lineRule="auto"/>
        <w:rPr>
          <w:lang w:val="en-US"/>
        </w:rPr>
      </w:pPr>
      <w:r w:rsidRPr="00ED2143">
        <w:rPr>
          <w:lang w:val="en-US"/>
        </w:rPr>
        <w:t>Da se sa zainteresovanim stranama (lokalnim zajednicama i lokalnim vlastima) podijele sve informacije o aktivnostima Projekta;</w:t>
      </w:r>
    </w:p>
    <w:p w14:paraId="633D98F9" w14:textId="68E19CD3" w:rsidR="005D4D2E" w:rsidRPr="00ED2143" w:rsidRDefault="005D4D2E" w:rsidP="001B289B">
      <w:pPr>
        <w:pStyle w:val="ListParagraph"/>
        <w:numPr>
          <w:ilvl w:val="0"/>
          <w:numId w:val="76"/>
        </w:numPr>
        <w:spacing w:line="276" w:lineRule="auto"/>
        <w:rPr>
          <w:lang w:val="en-US"/>
        </w:rPr>
      </w:pPr>
      <w:r w:rsidRPr="00ED2143">
        <w:rPr>
          <w:lang w:val="en-US"/>
        </w:rPr>
        <w:t xml:space="preserve">Da se prikupe stavovi, komentari i zabrinutosti lokalnih vlasti i zajednice u vezi sa lokalnim specifičnostima i ekološki osjetljivim pitanjima na području </w:t>
      </w:r>
      <w:r w:rsidR="00B70E8E" w:rsidRPr="00ED2143">
        <w:rPr>
          <w:lang w:val="en-US"/>
        </w:rPr>
        <w:t>p</w:t>
      </w:r>
      <w:r w:rsidRPr="00ED2143">
        <w:rPr>
          <w:lang w:val="en-US"/>
        </w:rPr>
        <w:t>rojekta, posebno ona o kojima grupa za procjenu uticaja na životnu sredinu prethodno nije bila upoznata. Na osnovu toga, zabrinutosti lokalne zajednice mogu biti predložene za odgovarajuće rješavanje tokom izbora opcija projektovanja</w:t>
      </w:r>
      <w:r w:rsidR="00121074" w:rsidRPr="00ED2143">
        <w:rPr>
          <w:lang w:val="en-US"/>
        </w:rPr>
        <w:t>;</w:t>
      </w:r>
    </w:p>
    <w:p w14:paraId="4D22806B" w14:textId="0E68EE9A" w:rsidR="005D4D2E" w:rsidRPr="00ED2143" w:rsidRDefault="005D4D2E" w:rsidP="001B289B">
      <w:pPr>
        <w:pStyle w:val="ListParagraph"/>
        <w:numPr>
          <w:ilvl w:val="0"/>
          <w:numId w:val="76"/>
        </w:numPr>
        <w:spacing w:line="276" w:lineRule="auto"/>
        <w:rPr>
          <w:lang w:val="en-US"/>
        </w:rPr>
      </w:pPr>
      <w:r w:rsidRPr="00ED2143">
        <w:rPr>
          <w:lang w:val="en-US"/>
        </w:rPr>
        <w:t xml:space="preserve">Da se prikupe stavovi i komentari lokalne zajednice u vezi sa </w:t>
      </w:r>
      <w:r w:rsidR="00340374" w:rsidRPr="00ED2143">
        <w:rPr>
          <w:lang w:val="en-US"/>
        </w:rPr>
        <w:t>projektom</w:t>
      </w:r>
      <w:r w:rsidRPr="00ED2143">
        <w:rPr>
          <w:lang w:val="en-US"/>
        </w:rPr>
        <w:t xml:space="preserve"> tokom izrade ESIA</w:t>
      </w:r>
      <w:r w:rsidR="00340374" w:rsidRPr="00ED2143">
        <w:rPr>
          <w:lang w:val="en-US"/>
        </w:rPr>
        <w:t xml:space="preserve"> Izvještaja</w:t>
      </w:r>
      <w:r w:rsidRPr="00ED2143">
        <w:rPr>
          <w:lang w:val="en-US"/>
        </w:rPr>
        <w:t>, kao i komentari na Prvi nacrt ESIA/ESMP</w:t>
      </w:r>
      <w:r w:rsidR="00340374" w:rsidRPr="00ED2143">
        <w:rPr>
          <w:lang w:val="en-US"/>
        </w:rPr>
        <w:t>-a</w:t>
      </w:r>
      <w:r w:rsidRPr="00ED2143">
        <w:rPr>
          <w:lang w:val="en-US"/>
        </w:rPr>
        <w:t>, kako bi se adekvatno i precizno procijenili uticaji na životnu sredinu i predložile najefikasnije i izvodljive mjere ublažavanja negativnih uticaja na životnu sredinu.</w:t>
      </w:r>
    </w:p>
    <w:p w14:paraId="4BA108F3" w14:textId="77777777" w:rsidR="00C96DAD" w:rsidRDefault="00C96DAD" w:rsidP="00D150D4">
      <w:pPr>
        <w:rPr>
          <w:lang w:val="en-US"/>
        </w:rPr>
      </w:pPr>
    </w:p>
    <w:p w14:paraId="7B497EA7" w14:textId="28A2DECE" w:rsidR="00B74CC3" w:rsidRDefault="00B74CC3" w:rsidP="00B74CC3">
      <w:pPr>
        <w:rPr>
          <w:lang w:val="en-US"/>
        </w:rPr>
      </w:pPr>
      <w:r>
        <w:rPr>
          <w:lang w:val="en-US"/>
        </w:rPr>
        <w:t>Z</w:t>
      </w:r>
      <w:r w:rsidRPr="00B74CC3">
        <w:rPr>
          <w:lang w:val="en-US"/>
        </w:rPr>
        <w:t xml:space="preserve">ainteresovanim stranama smatraju </w:t>
      </w:r>
      <w:r>
        <w:rPr>
          <w:lang w:val="en-US"/>
        </w:rPr>
        <w:t>se</w:t>
      </w:r>
      <w:r w:rsidRPr="00B74CC3">
        <w:rPr>
          <w:lang w:val="en-US"/>
        </w:rPr>
        <w:t xml:space="preserve"> sve organizacije i pojedinc</w:t>
      </w:r>
      <w:r>
        <w:rPr>
          <w:lang w:val="en-US"/>
        </w:rPr>
        <w:t>i</w:t>
      </w:r>
      <w:r w:rsidRPr="00B74CC3">
        <w:rPr>
          <w:lang w:val="en-US"/>
        </w:rPr>
        <w:t xml:space="preserve"> koji bi mogli biti pogođeni ovim investicijama i pripadajućom infrastrukturom ili koji imaju interes u njima. To mogu biti izabrani predstavnici, državni organi i drugi javni subjekti, pogođene osobe i njihovi predstavnici, privredna i zajednička preduzeća, NVO koje zastupaju ekološke, društvene, radne, privredne i druge interese, akademske i istraživačke organizacije, međunarodna tijela, predstavnici civilnog društva i javnosti.</w:t>
      </w:r>
    </w:p>
    <w:p w14:paraId="6529B013" w14:textId="77777777" w:rsidR="00A210EA" w:rsidRPr="00B74CC3" w:rsidRDefault="00A210EA" w:rsidP="00B74CC3">
      <w:pPr>
        <w:rPr>
          <w:lang w:val="en-US"/>
        </w:rPr>
      </w:pPr>
    </w:p>
    <w:p w14:paraId="4D8CD689" w14:textId="42C23792" w:rsidR="00B74CC3" w:rsidRDefault="00B74CC3" w:rsidP="00B74CC3">
      <w:pPr>
        <w:rPr>
          <w:lang w:val="en-US"/>
        </w:rPr>
      </w:pPr>
      <w:r w:rsidRPr="00B74CC3">
        <w:rPr>
          <w:lang w:val="en-US"/>
        </w:rPr>
        <w:t xml:space="preserve">Učešće javnosti u ESIA proceduri je važno za integraciju projekta u njegov socio-ekonomski kontekst. Pravovremeno, dobro planirano i adekvatno sprovedeno uključivanje javnosti doprinosi ESIA proceduri i uspješnoj realizaciji, </w:t>
      </w:r>
      <w:r w:rsidR="00800862">
        <w:rPr>
          <w:lang w:val="en-US"/>
        </w:rPr>
        <w:t>fukncionisanju</w:t>
      </w:r>
      <w:r w:rsidRPr="00B74CC3">
        <w:rPr>
          <w:lang w:val="en-US"/>
        </w:rPr>
        <w:t xml:space="preserve"> i upravljanju predloženim projektima.</w:t>
      </w:r>
    </w:p>
    <w:p w14:paraId="62B6458E" w14:textId="77777777" w:rsidR="00800862" w:rsidRPr="00B74CC3" w:rsidRDefault="00800862" w:rsidP="00B74CC3">
      <w:pPr>
        <w:rPr>
          <w:lang w:val="en-US"/>
        </w:rPr>
      </w:pPr>
    </w:p>
    <w:p w14:paraId="2F0F2800" w14:textId="309B97A4" w:rsidR="00B74CC3" w:rsidRPr="00B74CC3" w:rsidRDefault="00B74CC3" w:rsidP="00B74CC3">
      <w:pPr>
        <w:rPr>
          <w:lang w:val="en-US"/>
        </w:rPr>
      </w:pPr>
      <w:r w:rsidRPr="00B74CC3">
        <w:rPr>
          <w:lang w:val="en-US"/>
        </w:rPr>
        <w:t xml:space="preserve">Posebno, uključivanje javnosti predstavlja vrijedan izvor informacija o ključnim uticajima, potencijalnim mjerama ublažavanja i identifikaciji i izboru alternativa. Takođe, ono osigurava da ESIA </w:t>
      </w:r>
      <w:r w:rsidR="003F6D4B" w:rsidRPr="00B74CC3">
        <w:rPr>
          <w:lang w:val="en-US"/>
        </w:rPr>
        <w:t xml:space="preserve">proces </w:t>
      </w:r>
      <w:r w:rsidRPr="00B74CC3">
        <w:rPr>
          <w:lang w:val="en-US"/>
        </w:rPr>
        <w:t>bude otvoren, transparentan i robustan, karakterisan analizom koja se može braniti. Najmanje, uključivanje javnosti mora pružiti priliku onima koji su direktno pogođeni prijedlogom da izraze svoje stavove u vezi sa prijedlogom i njegovim ekološkim i društvenim uticajima.</w:t>
      </w:r>
      <w:r w:rsidR="003F6D4B">
        <w:rPr>
          <w:lang w:val="en-US"/>
        </w:rPr>
        <w:t xml:space="preserve"> </w:t>
      </w:r>
    </w:p>
    <w:p w14:paraId="0ADC85BA" w14:textId="77777777" w:rsidR="00ED2143" w:rsidRPr="00D150D4" w:rsidRDefault="00ED2143" w:rsidP="00D150D4">
      <w:pPr>
        <w:rPr>
          <w:lang w:val="en-US"/>
        </w:rPr>
      </w:pPr>
    </w:p>
    <w:p w14:paraId="5C4E229E" w14:textId="77777777" w:rsidR="007A6057" w:rsidRDefault="007A6057" w:rsidP="00D150D4"/>
    <w:p w14:paraId="317560EC" w14:textId="77777777" w:rsidR="007A6057" w:rsidRDefault="007A6057" w:rsidP="00D150D4"/>
    <w:p w14:paraId="3E04D4AA" w14:textId="77777777" w:rsidR="007A6057" w:rsidRDefault="007A6057" w:rsidP="00D150D4"/>
    <w:p w14:paraId="170C561E" w14:textId="77777777" w:rsidR="007A6057" w:rsidRDefault="007A6057" w:rsidP="00D150D4"/>
    <w:p w14:paraId="5F1E8013" w14:textId="77777777" w:rsidR="007A6057" w:rsidRDefault="007A6057" w:rsidP="00D150D4"/>
    <w:p w14:paraId="7BBAC6A7" w14:textId="77777777" w:rsidR="007A6057" w:rsidRDefault="007A6057" w:rsidP="00D150D4"/>
    <w:p w14:paraId="5F403192" w14:textId="77777777" w:rsidR="007A6057" w:rsidRDefault="007A6057" w:rsidP="00D150D4"/>
    <w:p w14:paraId="5BC1EB7C" w14:textId="77777777" w:rsidR="007A6057" w:rsidRDefault="007A6057" w:rsidP="00D150D4">
      <w:r w:rsidRPr="007A6057">
        <w:t>Učešće javnosti predstavlja aktivnu i konstruktivnu razmjenu informacija, stavova i mišljenja. Učešće javnosti ima više funkcija, među kojima su:</w:t>
      </w:r>
    </w:p>
    <w:p w14:paraId="2DFE48FD" w14:textId="77777777" w:rsidR="007A6057" w:rsidRDefault="007A6057" w:rsidP="00D150D4"/>
    <w:p w14:paraId="55D145C7" w14:textId="060E7F64" w:rsidR="007A6057" w:rsidRPr="001C638F" w:rsidRDefault="007A6057" w:rsidP="001B289B">
      <w:pPr>
        <w:pStyle w:val="ListParagraph"/>
        <w:numPr>
          <w:ilvl w:val="0"/>
          <w:numId w:val="76"/>
        </w:numPr>
        <w:spacing w:line="276" w:lineRule="auto"/>
        <w:rPr>
          <w:lang w:val="en-US"/>
        </w:rPr>
      </w:pPr>
      <w:r w:rsidRPr="001C638F">
        <w:rPr>
          <w:lang w:val="en-US"/>
        </w:rPr>
        <w:t>Pruž</w:t>
      </w:r>
      <w:r w:rsidR="001C638F">
        <w:rPr>
          <w:lang w:val="en-US"/>
        </w:rPr>
        <w:t>anje</w:t>
      </w:r>
      <w:r w:rsidRPr="001C638F">
        <w:rPr>
          <w:lang w:val="en-US"/>
        </w:rPr>
        <w:t xml:space="preserve"> podat</w:t>
      </w:r>
      <w:r w:rsidR="001C638F">
        <w:rPr>
          <w:lang w:val="en-US"/>
        </w:rPr>
        <w:t>aka</w:t>
      </w:r>
      <w:r w:rsidRPr="001C638F">
        <w:rPr>
          <w:lang w:val="en-US"/>
        </w:rPr>
        <w:t xml:space="preserve"> i informacij</w:t>
      </w:r>
      <w:r w:rsidR="001C638F">
        <w:rPr>
          <w:lang w:val="en-US"/>
        </w:rPr>
        <w:t>a</w:t>
      </w:r>
      <w:r w:rsidRPr="001C638F">
        <w:rPr>
          <w:lang w:val="en-US"/>
        </w:rPr>
        <w:t xml:space="preserve"> koje su neophodne za procjenu uticaja na fizičko i društveno okruženje</w:t>
      </w:r>
      <w:r w:rsidR="001C638F">
        <w:rPr>
          <w:lang w:val="en-US"/>
        </w:rPr>
        <w:t>;</w:t>
      </w:r>
    </w:p>
    <w:p w14:paraId="586EC200" w14:textId="5408449E" w:rsidR="007A6057" w:rsidRPr="001C638F" w:rsidRDefault="007A6057" w:rsidP="001B289B">
      <w:pPr>
        <w:pStyle w:val="ListParagraph"/>
        <w:numPr>
          <w:ilvl w:val="0"/>
          <w:numId w:val="76"/>
        </w:numPr>
        <w:spacing w:line="276" w:lineRule="auto"/>
        <w:rPr>
          <w:lang w:val="en-US"/>
        </w:rPr>
      </w:pPr>
      <w:r w:rsidRPr="001C638F">
        <w:rPr>
          <w:lang w:val="en-US"/>
        </w:rPr>
        <w:t>Sma</w:t>
      </w:r>
      <w:r w:rsidR="001C638F">
        <w:rPr>
          <w:lang w:val="en-US"/>
        </w:rPr>
        <w:t>njenje</w:t>
      </w:r>
      <w:r w:rsidRPr="001C638F">
        <w:rPr>
          <w:lang w:val="en-US"/>
        </w:rPr>
        <w:t xml:space="preserve"> konflikt</w:t>
      </w:r>
      <w:r w:rsidR="001C638F">
        <w:rPr>
          <w:lang w:val="en-US"/>
        </w:rPr>
        <w:t>a</w:t>
      </w:r>
      <w:r w:rsidRPr="001C638F">
        <w:rPr>
          <w:lang w:val="en-US"/>
        </w:rPr>
        <w:t xml:space="preserve"> kroz ranu identifikaciju spornih pitanja</w:t>
      </w:r>
      <w:r w:rsidR="002E3EFB">
        <w:rPr>
          <w:lang w:val="en-US"/>
        </w:rPr>
        <w:t>;</w:t>
      </w:r>
    </w:p>
    <w:p w14:paraId="2C156A9E" w14:textId="33B4A93B" w:rsidR="007A6057" w:rsidRPr="001C638F" w:rsidRDefault="007A6057" w:rsidP="001B289B">
      <w:pPr>
        <w:pStyle w:val="ListParagraph"/>
        <w:numPr>
          <w:ilvl w:val="0"/>
          <w:numId w:val="76"/>
        </w:numPr>
        <w:spacing w:line="276" w:lineRule="auto"/>
        <w:rPr>
          <w:lang w:val="en-US"/>
        </w:rPr>
      </w:pPr>
      <w:r w:rsidRPr="001C638F">
        <w:rPr>
          <w:lang w:val="en-US"/>
        </w:rPr>
        <w:t>Pomoć u identifikaciji lokalnih građana i grupa sa specijalnim stručnim znanjem</w:t>
      </w:r>
      <w:r w:rsidR="002E3EFB">
        <w:rPr>
          <w:lang w:val="en-US"/>
        </w:rPr>
        <w:t>;</w:t>
      </w:r>
    </w:p>
    <w:p w14:paraId="4CA80976" w14:textId="25091426" w:rsidR="007A6057" w:rsidRPr="001C638F" w:rsidRDefault="007A6057" w:rsidP="001B289B">
      <w:pPr>
        <w:pStyle w:val="ListParagraph"/>
        <w:numPr>
          <w:ilvl w:val="0"/>
          <w:numId w:val="76"/>
        </w:numPr>
        <w:spacing w:line="276" w:lineRule="auto"/>
        <w:rPr>
          <w:lang w:val="en-US"/>
        </w:rPr>
      </w:pPr>
      <w:r w:rsidRPr="001C638F">
        <w:rPr>
          <w:lang w:val="en-US"/>
        </w:rPr>
        <w:t>Identifik</w:t>
      </w:r>
      <w:r w:rsidR="002E3EFB">
        <w:rPr>
          <w:lang w:val="en-US"/>
        </w:rPr>
        <w:t>acija</w:t>
      </w:r>
      <w:r w:rsidRPr="001C638F">
        <w:rPr>
          <w:lang w:val="en-US"/>
        </w:rPr>
        <w:t xml:space="preserve"> lokaln</w:t>
      </w:r>
      <w:r w:rsidR="002E3EFB">
        <w:rPr>
          <w:lang w:val="en-US"/>
        </w:rPr>
        <w:t>i</w:t>
      </w:r>
      <w:r w:rsidR="003A2A13">
        <w:rPr>
          <w:lang w:val="en-US"/>
        </w:rPr>
        <w:t>h</w:t>
      </w:r>
      <w:r w:rsidRPr="001C638F">
        <w:rPr>
          <w:lang w:val="en-US"/>
        </w:rPr>
        <w:t xml:space="preserve"> i regionaln</w:t>
      </w:r>
      <w:r w:rsidR="003A2A13">
        <w:rPr>
          <w:lang w:val="en-US"/>
        </w:rPr>
        <w:t>ih</w:t>
      </w:r>
      <w:r w:rsidRPr="001C638F">
        <w:rPr>
          <w:lang w:val="en-US"/>
        </w:rPr>
        <w:t xml:space="preserve"> pitanja</w:t>
      </w:r>
      <w:r w:rsidR="003A2A13">
        <w:rPr>
          <w:lang w:val="en-US"/>
        </w:rPr>
        <w:t>;</w:t>
      </w:r>
    </w:p>
    <w:p w14:paraId="657FDA71" w14:textId="222AEA8B" w:rsidR="007A6057" w:rsidRPr="001C638F" w:rsidRDefault="007A6057" w:rsidP="001B289B">
      <w:pPr>
        <w:pStyle w:val="ListParagraph"/>
        <w:numPr>
          <w:ilvl w:val="0"/>
          <w:numId w:val="76"/>
        </w:numPr>
        <w:spacing w:line="276" w:lineRule="auto"/>
        <w:rPr>
          <w:lang w:val="en-US"/>
        </w:rPr>
      </w:pPr>
      <w:r w:rsidRPr="001C638F">
        <w:rPr>
          <w:lang w:val="en-US"/>
        </w:rPr>
        <w:t>Pruž</w:t>
      </w:r>
      <w:r w:rsidR="003A2A13">
        <w:rPr>
          <w:lang w:val="en-US"/>
        </w:rPr>
        <w:t>anje</w:t>
      </w:r>
      <w:r w:rsidRPr="001C638F">
        <w:rPr>
          <w:lang w:val="en-US"/>
        </w:rPr>
        <w:t xml:space="preserve"> istorijsk</w:t>
      </w:r>
      <w:r w:rsidR="003A2A13">
        <w:rPr>
          <w:lang w:val="en-US"/>
        </w:rPr>
        <w:t>e</w:t>
      </w:r>
      <w:r w:rsidRPr="001C638F">
        <w:rPr>
          <w:lang w:val="en-US"/>
        </w:rPr>
        <w:t xml:space="preserve"> perspektiv</w:t>
      </w:r>
      <w:r w:rsidR="003A2A13">
        <w:rPr>
          <w:lang w:val="en-US"/>
        </w:rPr>
        <w:t>e</w:t>
      </w:r>
      <w:r w:rsidRPr="001C638F">
        <w:rPr>
          <w:lang w:val="en-US"/>
        </w:rPr>
        <w:t xml:space="preserve"> </w:t>
      </w:r>
      <w:r w:rsidR="003A2A13">
        <w:rPr>
          <w:lang w:val="en-US"/>
        </w:rPr>
        <w:t xml:space="preserve">u vezi sa </w:t>
      </w:r>
      <w:r w:rsidRPr="001C638F">
        <w:rPr>
          <w:lang w:val="en-US"/>
        </w:rPr>
        <w:t>trenutnim</w:t>
      </w:r>
      <w:r w:rsidR="003A2A13">
        <w:rPr>
          <w:lang w:val="en-US"/>
        </w:rPr>
        <w:t xml:space="preserve"> stanjem životne sredine;</w:t>
      </w:r>
    </w:p>
    <w:p w14:paraId="74EC1470" w14:textId="0A7334E6" w:rsidR="007A6057" w:rsidRPr="001C638F" w:rsidRDefault="007A6057" w:rsidP="001B289B">
      <w:pPr>
        <w:pStyle w:val="ListParagraph"/>
        <w:numPr>
          <w:ilvl w:val="0"/>
          <w:numId w:val="76"/>
        </w:numPr>
        <w:spacing w:line="276" w:lineRule="auto"/>
        <w:rPr>
          <w:lang w:val="en-US"/>
        </w:rPr>
      </w:pPr>
      <w:r w:rsidRPr="001C638F">
        <w:rPr>
          <w:lang w:val="en-US"/>
        </w:rPr>
        <w:t>Pomoć u prikupljanju terenskih podataka</w:t>
      </w:r>
      <w:r w:rsidR="003A2A13">
        <w:rPr>
          <w:lang w:val="en-US"/>
        </w:rPr>
        <w:t>;</w:t>
      </w:r>
    </w:p>
    <w:p w14:paraId="1FD90267" w14:textId="7EB2D00A" w:rsidR="007A6057" w:rsidRPr="001C638F" w:rsidRDefault="007A6057" w:rsidP="001B289B">
      <w:pPr>
        <w:pStyle w:val="ListParagraph"/>
        <w:numPr>
          <w:ilvl w:val="0"/>
          <w:numId w:val="76"/>
        </w:numPr>
        <w:spacing w:line="276" w:lineRule="auto"/>
        <w:rPr>
          <w:lang w:val="en-US"/>
        </w:rPr>
      </w:pPr>
      <w:r w:rsidRPr="001C638F">
        <w:rPr>
          <w:lang w:val="en-US"/>
        </w:rPr>
        <w:t>Pruž</w:t>
      </w:r>
      <w:r w:rsidR="00E51222">
        <w:rPr>
          <w:lang w:val="en-US"/>
        </w:rPr>
        <w:t>anje</w:t>
      </w:r>
      <w:r w:rsidRPr="001C638F">
        <w:rPr>
          <w:lang w:val="en-US"/>
        </w:rPr>
        <w:t xml:space="preserve"> kriterijum</w:t>
      </w:r>
      <w:r w:rsidR="00E51222">
        <w:rPr>
          <w:lang w:val="en-US"/>
        </w:rPr>
        <w:t>a</w:t>
      </w:r>
      <w:r w:rsidRPr="001C638F">
        <w:rPr>
          <w:lang w:val="en-US"/>
        </w:rPr>
        <w:t xml:space="preserve"> za ocjenu značaja identifi</w:t>
      </w:r>
      <w:r w:rsidR="00E51222">
        <w:rPr>
          <w:lang w:val="en-US"/>
        </w:rPr>
        <w:t>kovanih</w:t>
      </w:r>
      <w:r w:rsidRPr="001C638F">
        <w:rPr>
          <w:lang w:val="en-US"/>
        </w:rPr>
        <w:t xml:space="preserve"> uticaja</w:t>
      </w:r>
      <w:r w:rsidR="00E51222">
        <w:rPr>
          <w:lang w:val="en-US"/>
        </w:rPr>
        <w:t>;</w:t>
      </w:r>
    </w:p>
    <w:p w14:paraId="633DEAAE" w14:textId="6CDEE6D9" w:rsidR="007A6057" w:rsidRPr="001C638F" w:rsidRDefault="007A6057" w:rsidP="001B289B">
      <w:pPr>
        <w:pStyle w:val="ListParagraph"/>
        <w:numPr>
          <w:ilvl w:val="0"/>
          <w:numId w:val="76"/>
        </w:numPr>
        <w:spacing w:line="276" w:lineRule="auto"/>
        <w:rPr>
          <w:lang w:val="en-US"/>
        </w:rPr>
      </w:pPr>
      <w:r w:rsidRPr="001C638F">
        <w:rPr>
          <w:lang w:val="en-US"/>
        </w:rPr>
        <w:t>Predl</w:t>
      </w:r>
      <w:r w:rsidR="00E51222">
        <w:rPr>
          <w:lang w:val="en-US"/>
        </w:rPr>
        <w:t>aganje</w:t>
      </w:r>
      <w:r w:rsidRPr="001C638F">
        <w:rPr>
          <w:lang w:val="en-US"/>
        </w:rPr>
        <w:t xml:space="preserve"> oblik</w:t>
      </w:r>
      <w:r w:rsidR="00E51222">
        <w:rPr>
          <w:lang w:val="en-US"/>
        </w:rPr>
        <w:t>a</w:t>
      </w:r>
      <w:r w:rsidRPr="001C638F">
        <w:rPr>
          <w:lang w:val="en-US"/>
        </w:rPr>
        <w:t xml:space="preserve"> pomoći u organizaciji mehanizama za učešće javnosti</w:t>
      </w:r>
      <w:r w:rsidR="0030128F">
        <w:rPr>
          <w:lang w:val="en-US"/>
        </w:rPr>
        <w:t>;</w:t>
      </w:r>
    </w:p>
    <w:p w14:paraId="5960F711" w14:textId="5D26C00E" w:rsidR="007A6057" w:rsidRPr="001C638F" w:rsidRDefault="007A6057" w:rsidP="001B289B">
      <w:pPr>
        <w:pStyle w:val="ListParagraph"/>
        <w:numPr>
          <w:ilvl w:val="0"/>
          <w:numId w:val="76"/>
        </w:numPr>
        <w:spacing w:line="276" w:lineRule="auto"/>
        <w:rPr>
          <w:lang w:val="en-US"/>
        </w:rPr>
      </w:pPr>
      <w:r w:rsidRPr="001C638F">
        <w:rPr>
          <w:lang w:val="en-US"/>
        </w:rPr>
        <w:t>Pomoć u definisanju obima rada i vremenskog okvira za cjelokupan proces procjene</w:t>
      </w:r>
      <w:r w:rsidR="0030128F">
        <w:rPr>
          <w:lang w:val="en-US"/>
        </w:rPr>
        <w:t>;</w:t>
      </w:r>
    </w:p>
    <w:p w14:paraId="77F3298E" w14:textId="663D3DE1" w:rsidR="007A6057" w:rsidRPr="001C638F" w:rsidRDefault="0030128F" w:rsidP="001B289B">
      <w:pPr>
        <w:pStyle w:val="ListParagraph"/>
        <w:numPr>
          <w:ilvl w:val="0"/>
          <w:numId w:val="76"/>
        </w:numPr>
        <w:spacing w:line="276" w:lineRule="auto"/>
        <w:rPr>
          <w:lang w:val="en-US"/>
        </w:rPr>
      </w:pPr>
      <w:r>
        <w:rPr>
          <w:lang w:val="en-US"/>
        </w:rPr>
        <w:t xml:space="preserve">Obezbjeđivanje </w:t>
      </w:r>
      <w:r w:rsidR="007A6057" w:rsidRPr="001C638F">
        <w:rPr>
          <w:lang w:val="en-US"/>
        </w:rPr>
        <w:t>vez</w:t>
      </w:r>
      <w:r>
        <w:rPr>
          <w:lang w:val="en-US"/>
        </w:rPr>
        <w:t>e</w:t>
      </w:r>
      <w:r w:rsidR="007A6057" w:rsidRPr="001C638F">
        <w:rPr>
          <w:lang w:val="en-US"/>
        </w:rPr>
        <w:t xml:space="preserve"> između članova tima za procjenu i ključnih organizacija</w:t>
      </w:r>
      <w:r w:rsidR="00310A6F">
        <w:rPr>
          <w:lang w:val="en-US"/>
        </w:rPr>
        <w:t>;</w:t>
      </w:r>
    </w:p>
    <w:p w14:paraId="468E1962" w14:textId="71F7F2B8" w:rsidR="007A6057" w:rsidRPr="001C638F" w:rsidRDefault="007A6057" w:rsidP="001B289B">
      <w:pPr>
        <w:pStyle w:val="ListParagraph"/>
        <w:numPr>
          <w:ilvl w:val="0"/>
          <w:numId w:val="76"/>
        </w:numPr>
        <w:spacing w:line="276" w:lineRule="auto"/>
        <w:rPr>
          <w:lang w:val="en-US"/>
        </w:rPr>
      </w:pPr>
      <w:r w:rsidRPr="001C638F">
        <w:rPr>
          <w:lang w:val="en-US"/>
        </w:rPr>
        <w:t>Identifikova</w:t>
      </w:r>
      <w:r w:rsidR="00310A6F">
        <w:rPr>
          <w:lang w:val="en-US"/>
        </w:rPr>
        <w:t>nje</w:t>
      </w:r>
      <w:r w:rsidRPr="001C638F">
        <w:rPr>
          <w:lang w:val="en-US"/>
        </w:rPr>
        <w:t xml:space="preserve"> i ocijen</w:t>
      </w:r>
      <w:r w:rsidR="00310A6F">
        <w:rPr>
          <w:lang w:val="en-US"/>
        </w:rPr>
        <w:t>u</w:t>
      </w:r>
      <w:r w:rsidRPr="001C638F">
        <w:rPr>
          <w:lang w:val="en-US"/>
        </w:rPr>
        <w:t xml:space="preserve"> potencijaln</w:t>
      </w:r>
      <w:r w:rsidR="00310A6F">
        <w:rPr>
          <w:lang w:val="en-US"/>
        </w:rPr>
        <w:t>ih</w:t>
      </w:r>
      <w:r w:rsidRPr="001C638F">
        <w:rPr>
          <w:lang w:val="en-US"/>
        </w:rPr>
        <w:t xml:space="preserve"> mjer</w:t>
      </w:r>
      <w:r w:rsidR="00310A6F">
        <w:rPr>
          <w:lang w:val="en-US"/>
        </w:rPr>
        <w:t>a</w:t>
      </w:r>
      <w:r w:rsidRPr="001C638F">
        <w:rPr>
          <w:lang w:val="en-US"/>
        </w:rPr>
        <w:t xml:space="preserve"> ublažavanja uticaja</w:t>
      </w:r>
      <w:r w:rsidR="00310A6F">
        <w:rPr>
          <w:lang w:val="en-US"/>
        </w:rPr>
        <w:t>;</w:t>
      </w:r>
    </w:p>
    <w:p w14:paraId="5470948D" w14:textId="30E3592F" w:rsidR="007A6057" w:rsidRPr="001C638F" w:rsidRDefault="007A6057" w:rsidP="001B289B">
      <w:pPr>
        <w:pStyle w:val="ListParagraph"/>
        <w:numPr>
          <w:ilvl w:val="0"/>
          <w:numId w:val="76"/>
        </w:numPr>
        <w:spacing w:line="276" w:lineRule="auto"/>
        <w:rPr>
          <w:lang w:val="en-US"/>
        </w:rPr>
      </w:pPr>
      <w:r w:rsidRPr="001C638F">
        <w:rPr>
          <w:lang w:val="en-US"/>
        </w:rPr>
        <w:t>Poveća</w:t>
      </w:r>
      <w:r w:rsidR="00310A6F">
        <w:rPr>
          <w:lang w:val="en-US"/>
        </w:rPr>
        <w:t>nje</w:t>
      </w:r>
      <w:r w:rsidRPr="001C638F">
        <w:rPr>
          <w:lang w:val="en-US"/>
        </w:rPr>
        <w:t xml:space="preserve"> povjerenj</w:t>
      </w:r>
      <w:r w:rsidR="00310A6F">
        <w:rPr>
          <w:lang w:val="en-US"/>
        </w:rPr>
        <w:t>a</w:t>
      </w:r>
      <w:r w:rsidRPr="001C638F">
        <w:rPr>
          <w:lang w:val="en-US"/>
        </w:rPr>
        <w:t xml:space="preserve"> javnosti u ESIA</w:t>
      </w:r>
      <w:r w:rsidR="00310A6F" w:rsidRPr="00310A6F">
        <w:rPr>
          <w:lang w:val="en-US"/>
        </w:rPr>
        <w:t xml:space="preserve"> </w:t>
      </w:r>
      <w:r w:rsidR="00310A6F">
        <w:rPr>
          <w:lang w:val="en-US"/>
        </w:rPr>
        <w:t>proces.</w:t>
      </w:r>
    </w:p>
    <w:p w14:paraId="3ECB4D12" w14:textId="77777777" w:rsidR="00550BF5" w:rsidRDefault="00550BF5" w:rsidP="00D150D4"/>
    <w:p w14:paraId="3FC5710D" w14:textId="77777777" w:rsidR="00550BF5" w:rsidRDefault="00550BF5" w:rsidP="00550BF5">
      <w:pPr>
        <w:pStyle w:val="Heading2"/>
      </w:pPr>
      <w:bookmarkStart w:id="727" w:name="_Toc221003246"/>
      <w:r>
        <w:t>Javne konsultacije za ESIA Izvještaj/EIA Studiju</w:t>
      </w:r>
      <w:bookmarkEnd w:id="727"/>
    </w:p>
    <w:p w14:paraId="55BE4ECC" w14:textId="77777777" w:rsidR="00550BF5" w:rsidRDefault="00550BF5" w:rsidP="00550BF5"/>
    <w:p w14:paraId="13BF4311" w14:textId="52F45D27" w:rsidR="00550BF5" w:rsidRDefault="00550BF5" w:rsidP="00550BF5">
      <w:r w:rsidRPr="00550BF5">
        <w:t>Učešće javnosti i objavljivanje informacija ima za cilj da osigura da su ekološki i društveni uticaji</w:t>
      </w:r>
      <w:r w:rsidR="001919D3">
        <w:t xml:space="preserve"> projekta,</w:t>
      </w:r>
      <w:r w:rsidRPr="00550BF5">
        <w:t xml:space="preserve"> koji s</w:t>
      </w:r>
      <w:r w:rsidR="001071BE">
        <w:t>u</w:t>
      </w:r>
      <w:r w:rsidRPr="00550BF5">
        <w:t xml:space="preserve"> oček</w:t>
      </w:r>
      <w:r w:rsidR="001071BE">
        <w:t>ivani</w:t>
      </w:r>
      <w:r w:rsidRPr="00550BF5">
        <w:t xml:space="preserve">, opisani u ovom </w:t>
      </w:r>
      <w:r w:rsidR="001919D3">
        <w:t>I</w:t>
      </w:r>
      <w:r w:rsidRPr="00550BF5">
        <w:t>zvještaju, uključujući sve predložene mjere ublažavanja, preneseni i shvaćeni od strane svih zainteresovanih strana, te da se konsultuju zainteresovan</w:t>
      </w:r>
      <w:r w:rsidR="00E625F7">
        <w:t>e</w:t>
      </w:r>
      <w:r w:rsidRPr="00550BF5">
        <w:t xml:space="preserve"> s</w:t>
      </w:r>
      <w:r w:rsidR="00E625F7">
        <w:t>trane</w:t>
      </w:r>
      <w:r w:rsidRPr="00550BF5">
        <w:t xml:space="preserve"> o pitanjima koja ih direktno pogađaju.</w:t>
      </w:r>
    </w:p>
    <w:p w14:paraId="383C2645" w14:textId="77777777" w:rsidR="00550BF5" w:rsidRPr="00550BF5" w:rsidRDefault="00550BF5" w:rsidP="00550BF5"/>
    <w:p w14:paraId="2B7C8F16" w14:textId="06B734B7" w:rsidR="00550BF5" w:rsidRDefault="00550BF5" w:rsidP="00550BF5">
      <w:r w:rsidRPr="00550BF5">
        <w:t>U tom kontekstu, zainteresovane strane kategorizuju se u dvije grupe: primarne i sekundarne zainteresovane strane. Primarne zainteresovane strane su on</w:t>
      </w:r>
      <w:r w:rsidR="009B2EB9">
        <w:t>e</w:t>
      </w:r>
      <w:r w:rsidRPr="00550BF5">
        <w:t xml:space="preserve"> koj</w:t>
      </w:r>
      <w:r w:rsidR="009B2EB9">
        <w:t>e</w:t>
      </w:r>
      <w:r w:rsidRPr="00550BF5">
        <w:t xml:space="preserve"> su direktno pogođen</w:t>
      </w:r>
      <w:r w:rsidR="009B2EB9">
        <w:t>e</w:t>
      </w:r>
      <w:r w:rsidRPr="00550BF5">
        <w:t xml:space="preserve"> razvojnim intervencijama, bilo pozitivno ili negativno (građani Podgorice i okoline). Sekundarne zainteresovane strane su on</w:t>
      </w:r>
      <w:r w:rsidR="009B2EB9">
        <w:t>e</w:t>
      </w:r>
      <w:r w:rsidRPr="00550BF5">
        <w:t xml:space="preserve"> koji utiču na razvojnu intervenciju ili koj</w:t>
      </w:r>
      <w:r w:rsidR="009B2EB9">
        <w:t>e</w:t>
      </w:r>
      <w:r w:rsidRPr="00550BF5">
        <w:t xml:space="preserve"> su indirektno pogođen</w:t>
      </w:r>
      <w:r w:rsidR="009B2EB9">
        <w:t>e</w:t>
      </w:r>
      <w:r w:rsidRPr="00550BF5">
        <w:t xml:space="preserve"> predloženim projektom (vidi </w:t>
      </w:r>
      <w:r w:rsidR="007E1269">
        <w:t>t</w:t>
      </w:r>
      <w:r w:rsidRPr="00550BF5">
        <w:t>abelu 56).</w:t>
      </w:r>
    </w:p>
    <w:p w14:paraId="4B1E11CF" w14:textId="77777777" w:rsidR="00550BF5" w:rsidRPr="00550BF5" w:rsidRDefault="00550BF5" w:rsidP="00550BF5"/>
    <w:p w14:paraId="648A0366" w14:textId="4EADB687" w:rsidR="00550BF5" w:rsidRDefault="00550BF5" w:rsidP="00550BF5">
      <w:r w:rsidRPr="00550BF5">
        <w:t xml:space="preserve">Nakon odobrenja </w:t>
      </w:r>
      <w:r w:rsidR="00AC3EB3">
        <w:t>p</w:t>
      </w:r>
      <w:r w:rsidRPr="00550BF5">
        <w:t>rvog Nacrta ESIA/ESMP</w:t>
      </w:r>
      <w:r w:rsidR="00AC3EB3">
        <w:t>-a</w:t>
      </w:r>
      <w:r w:rsidRPr="00550BF5">
        <w:t xml:space="preserve">, </w:t>
      </w:r>
      <w:r w:rsidR="00AC3EB3">
        <w:t>Klijent</w:t>
      </w:r>
      <w:r w:rsidRPr="00550BF5">
        <w:t xml:space="preserve"> će obavijestiti nadležne organe, organizacije i javnost o načinu, vremenu i mjestu pristupa izvještajima, podnošenja mišljenja i primjedbi, kao i o vremenu i mjestu održavanja </w:t>
      </w:r>
      <w:r w:rsidR="00A94590">
        <w:t>javne rasprave</w:t>
      </w:r>
      <w:r w:rsidRPr="00550BF5">
        <w:t xml:space="preserve"> o ESIA</w:t>
      </w:r>
      <w:r w:rsidR="00A94590">
        <w:t xml:space="preserve"> Izvještaju</w:t>
      </w:r>
      <w:r w:rsidRPr="00550BF5">
        <w:t xml:space="preserve">. Javna rasprava se ne može održati prije proteka 10 dana od dana kada su nadležni organi, organizacije i javnost obaviješteni i kada su dokumenti učinjeni dostupnim. Informacije o učešću javnosti i objavljivanju dokumenata biće objavljene u jednom štampanom mediju, na web stranici </w:t>
      </w:r>
      <w:r w:rsidR="004050AD">
        <w:t>MERS-a</w:t>
      </w:r>
      <w:r w:rsidRPr="00550BF5">
        <w:t xml:space="preserve"> i direktnim pozivima (uglavnom putem e-maila). </w:t>
      </w:r>
      <w:r w:rsidR="003A6BFF">
        <w:t>Štampane verzije</w:t>
      </w:r>
      <w:r w:rsidRPr="00550BF5">
        <w:t xml:space="preserve"> biće dostupne u kancelarijama </w:t>
      </w:r>
      <w:r w:rsidR="003A6BFF">
        <w:t>MERS-a</w:t>
      </w:r>
      <w:r w:rsidRPr="00550BF5">
        <w:t xml:space="preserve"> i KAP-a.</w:t>
      </w:r>
    </w:p>
    <w:p w14:paraId="5A1563BC" w14:textId="77777777" w:rsidR="00550BF5" w:rsidRPr="00550BF5" w:rsidRDefault="00550BF5" w:rsidP="00550BF5"/>
    <w:p w14:paraId="1DB15A0A" w14:textId="510E8F39" w:rsidR="00550BF5" w:rsidRPr="00550BF5" w:rsidRDefault="00550BF5" w:rsidP="00550BF5">
      <w:r w:rsidRPr="00550BF5">
        <w:t xml:space="preserve">Informacije o javnoj raspravi takođe će biti štampane i postavljene na oglasnim tablama u zajednicama Botun, Srpska, Ljajkovići, Lekići, Grbavci, Donji Kokoti, Srpska i Mitrovići. </w:t>
      </w:r>
      <w:r w:rsidR="00C43722">
        <w:t>Javna rasprava</w:t>
      </w:r>
      <w:r w:rsidRPr="00550BF5">
        <w:t xml:space="preserve"> biće organizovan</w:t>
      </w:r>
      <w:r w:rsidR="00C43722">
        <w:t>a</w:t>
      </w:r>
      <w:r w:rsidRPr="00550BF5">
        <w:t xml:space="preserve"> i </w:t>
      </w:r>
      <w:r w:rsidR="00C43722">
        <w:t>vođena</w:t>
      </w:r>
      <w:r w:rsidRPr="00550BF5">
        <w:t xml:space="preserve"> od strane menadžmenta IWMCP-a, Encona i nadležnog organa EPA-e. </w:t>
      </w:r>
      <w:r w:rsidR="00191AC0">
        <w:t>Projektant</w:t>
      </w:r>
      <w:r w:rsidRPr="00550BF5">
        <w:t xml:space="preserve"> i najmanje jedna osoba koja je učestvovala u pripremi ESIA/EIA izvještaja takođe će učestvovati u javnoj raspravi. Predstavljanje ESIA</w:t>
      </w:r>
      <w:r w:rsidR="00EE5097">
        <w:t xml:space="preserve"> Izvještaja</w:t>
      </w:r>
      <w:r w:rsidRPr="00550BF5">
        <w:t xml:space="preserve"> i njenih nalaza, prikupljanje i adekvatno adresiranje komentara i primjedbi tokom rasprave, izvještavanje o procesu i sastanku za učešće javnosti, kao i integracija nalaza, biće odgovornost ESIA Konsultanta. Zapisnik, uključujući pitanja i odgovore sa </w:t>
      </w:r>
      <w:r w:rsidR="009F4570">
        <w:t>rasprave</w:t>
      </w:r>
      <w:r w:rsidRPr="00550BF5">
        <w:t xml:space="preserve">, treba biti uključen u </w:t>
      </w:r>
      <w:r w:rsidR="009F4570">
        <w:t>f</w:t>
      </w:r>
      <w:r w:rsidRPr="00550BF5">
        <w:t>inalni ESIA Izvještaj</w:t>
      </w:r>
      <w:r w:rsidR="009F4570">
        <w:t>.</w:t>
      </w:r>
    </w:p>
    <w:p w14:paraId="4B548A3B" w14:textId="77777777" w:rsidR="003A1523" w:rsidRDefault="003A1523" w:rsidP="00550BF5"/>
    <w:p w14:paraId="3E1F96C9" w14:textId="5C30B54D" w:rsidR="003A1523" w:rsidRDefault="003A1523" w:rsidP="003A1523">
      <w:r>
        <w:t>U slučaju da se javna rasprava organizuje zajedno sa javnom raspravom predviđenom za Elaborat procjene uticaja na životnu sredinu (EIA), treba poštovati odredbe zakona o EIA o učešću javnosti (Zakon o procjeni uticaja na životnu sredinu; „Službeni list Crne Gore“, br. 75/18).</w:t>
      </w:r>
    </w:p>
    <w:p w14:paraId="5CE861E1" w14:textId="77777777" w:rsidR="003A1523" w:rsidRDefault="003A1523" w:rsidP="003A1523"/>
    <w:p w14:paraId="59FFCBCE" w14:textId="0303D723" w:rsidR="003A1523" w:rsidRDefault="003A1523" w:rsidP="003A1523">
      <w:r>
        <w:t>Nakon izrade nacrta ESIA/ESMP-a, u Golubovcima je održana javna rasprava u skladu sa Operativnim planom Svjetske banke kako bi se zainteresovane strane informisale o pitanjima životne sredine i društvenim pitanjima uključenim u nacrt ESIA/ESMP-a i kako bi se dobili komentari na projekat od svih relevantnih strana/zainteresovanih strana.</w:t>
      </w:r>
    </w:p>
    <w:p w14:paraId="453A7A39" w14:textId="77777777" w:rsidR="003A1523" w:rsidRDefault="003A1523" w:rsidP="003A1523"/>
    <w:p w14:paraId="28AB39A7" w14:textId="77777777" w:rsidR="0020711F" w:rsidRDefault="003A1523" w:rsidP="003A1523">
      <w:r>
        <w:t>Javna konsultacija je najavljena putem štampanih medija i istaknuta na informativnim tablama naselja u blizini projektnog područja (vidjeti sliku 25). Obavještenje i dokumenti su objavljeni na web stranici projekta (http://www.rio.org.me/). Takođe, štampani dokumenti su bili dostupni u kancelariji Agencije za zaštitu životne sredine.</w:t>
      </w:r>
    </w:p>
    <w:p w14:paraId="72C4AF22" w14:textId="77777777" w:rsidR="0020711F" w:rsidRDefault="0020711F" w:rsidP="003A1523"/>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10"/>
        <w:gridCol w:w="4494"/>
      </w:tblGrid>
      <w:tr w:rsidR="0020711F" w14:paraId="10949E72" w14:textId="77777777" w:rsidTr="0020711F">
        <w:trPr>
          <w:trHeight w:val="6133"/>
        </w:trPr>
        <w:tc>
          <w:tcPr>
            <w:tcW w:w="4389" w:type="dxa"/>
          </w:tcPr>
          <w:p w14:paraId="063C9473" w14:textId="77777777" w:rsidR="0020711F" w:rsidRDefault="0020711F" w:rsidP="0020711F">
            <w:pPr>
              <w:keepNext/>
            </w:pPr>
            <w:r>
              <w:rPr>
                <w:rFonts w:cs="Arial"/>
                <w:b/>
                <w:noProof/>
                <w:szCs w:val="20"/>
                <w:lang w:val="en-US"/>
              </w:rPr>
              <w:drawing>
                <wp:inline distT="0" distB="0" distL="0" distR="0" wp14:anchorId="7B92D848" wp14:editId="4B803B17">
                  <wp:extent cx="2709728" cy="3833025"/>
                  <wp:effectExtent l="0" t="0" r="19050" b="19050"/>
                  <wp:docPr id="2095346974"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87"/>
                          <a:srcRect/>
                          <a:stretch>
                            <a:fillRect/>
                          </a:stretch>
                        </pic:blipFill>
                        <pic:spPr>
                          <a:xfrm>
                            <a:off x="0" y="0"/>
                            <a:ext cx="2709728" cy="3833025"/>
                          </a:xfrm>
                          <a:prstGeom prst="rect">
                            <a:avLst/>
                          </a:prstGeom>
                          <a:ln>
                            <a:solidFill>
                              <a:schemeClr val="tx1"/>
                            </a:solidFill>
                          </a:ln>
                        </pic:spPr>
                      </pic:pic>
                    </a:graphicData>
                  </a:graphic>
                </wp:inline>
              </w:drawing>
            </w:r>
          </w:p>
          <w:p w14:paraId="4C40CB88" w14:textId="00EC7DE4" w:rsidR="0020711F" w:rsidRDefault="0020711F" w:rsidP="0020711F">
            <w:pPr>
              <w:pStyle w:val="Caption"/>
            </w:pPr>
            <w:bookmarkStart w:id="728" w:name="_Toc221003375"/>
            <w:r>
              <w:t xml:space="preserve">Slika </w:t>
            </w:r>
            <w:r>
              <w:fldChar w:fldCharType="begin"/>
            </w:r>
            <w:r>
              <w:instrText xml:space="preserve"> SEQ Slika \* ARABIC </w:instrText>
            </w:r>
            <w:r>
              <w:fldChar w:fldCharType="separate"/>
            </w:r>
            <w:r w:rsidR="00D967F6">
              <w:rPr>
                <w:noProof/>
              </w:rPr>
              <w:t>25</w:t>
            </w:r>
            <w:r>
              <w:fldChar w:fldCharType="end"/>
            </w:r>
            <w:r>
              <w:t xml:space="preserve">. </w:t>
            </w:r>
            <w:r w:rsidRPr="0020711F">
              <w:rPr>
                <w:b w:val="0"/>
                <w:bCs w:val="0"/>
              </w:rPr>
              <w:t>Informativni letak</w:t>
            </w:r>
            <w:bookmarkEnd w:id="728"/>
          </w:p>
        </w:tc>
        <w:tc>
          <w:tcPr>
            <w:tcW w:w="4389" w:type="dxa"/>
          </w:tcPr>
          <w:p w14:paraId="6CCD070E" w14:textId="033400F2" w:rsidR="0020711F" w:rsidRDefault="0020711F" w:rsidP="003A1523">
            <w:r>
              <w:rPr>
                <w:rFonts w:cs="Arial"/>
                <w:b/>
                <w:noProof/>
                <w:szCs w:val="20"/>
                <w:lang w:val="en-US"/>
              </w:rPr>
              <w:drawing>
                <wp:inline distT="0" distB="0" distL="0" distR="0" wp14:anchorId="7D1507CC" wp14:editId="2AD90CAE">
                  <wp:extent cx="2700000" cy="3820801"/>
                  <wp:effectExtent l="0" t="0" r="19050" b="19050"/>
                  <wp:docPr id="2095346975"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pic:cNvPicPr/>
                        </pic:nvPicPr>
                        <pic:blipFill>
                          <a:blip r:embed="rId88"/>
                          <a:srcRect/>
                          <a:stretch>
                            <a:fillRect/>
                          </a:stretch>
                        </pic:blipFill>
                        <pic:spPr>
                          <a:xfrm>
                            <a:off x="0" y="0"/>
                            <a:ext cx="2700000" cy="3820801"/>
                          </a:xfrm>
                          <a:prstGeom prst="rect">
                            <a:avLst/>
                          </a:prstGeom>
                          <a:ln>
                            <a:solidFill>
                              <a:schemeClr val="tx1"/>
                            </a:solidFill>
                          </a:ln>
                        </pic:spPr>
                      </pic:pic>
                    </a:graphicData>
                  </a:graphic>
                </wp:inline>
              </w:drawing>
            </w:r>
          </w:p>
        </w:tc>
      </w:tr>
    </w:tbl>
    <w:p w14:paraId="2DED8DCD" w14:textId="77777777" w:rsidR="0020711F" w:rsidRDefault="0020711F" w:rsidP="003A1523"/>
    <w:p w14:paraId="53C196D4" w14:textId="77777777" w:rsidR="0020711F" w:rsidRDefault="0020711F" w:rsidP="0020711F">
      <w:r>
        <w:t>Javna rasprava i prezentacija nacrta ESIA/ESMP-a održana je u prostorijama Opštine Golubovci 27. juna 2022. godine, sa početkom u 12:00 časova. Glavna pitanja o kojima se razgovaralo, kao i mjere i aktivnosti preduzete kao rezultat ove rasprave, integrisane su u ESIA Izvještaj.</w:t>
      </w:r>
    </w:p>
    <w:p w14:paraId="44C42060" w14:textId="77777777" w:rsidR="0020711F" w:rsidRDefault="0020711F" w:rsidP="0020711F"/>
    <w:p w14:paraId="40569E56" w14:textId="77777777" w:rsidR="0020711F" w:rsidRDefault="0020711F" w:rsidP="0020711F">
      <w:r>
        <w:t>Ovoj javnoj raspravi prisustvovale su četiri osobe iz javnosti. Dio fotografija sa sastanka prikazan je na slici 26.</w:t>
      </w:r>
    </w:p>
    <w:p w14:paraId="201C776A" w14:textId="77777777" w:rsidR="0020711F" w:rsidRDefault="0020711F" w:rsidP="0020711F"/>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97"/>
        <w:gridCol w:w="4497"/>
      </w:tblGrid>
      <w:tr w:rsidR="0020711F" w14:paraId="13743A03" w14:textId="77777777" w:rsidTr="0020711F">
        <w:tc>
          <w:tcPr>
            <w:tcW w:w="4389" w:type="dxa"/>
          </w:tcPr>
          <w:p w14:paraId="57E92E76" w14:textId="77777777" w:rsidR="0020711F" w:rsidRDefault="0020711F" w:rsidP="0020711F">
            <w:pPr>
              <w:keepNext/>
            </w:pPr>
            <w:r>
              <w:rPr>
                <w:noProof/>
                <w:lang w:val="en-US"/>
              </w:rPr>
              <w:drawing>
                <wp:inline distT="0" distB="0" distL="0" distR="0" wp14:anchorId="7151037E" wp14:editId="4BFFEC63">
                  <wp:extent cx="2700000" cy="2021777"/>
                  <wp:effectExtent l="0" t="0" r="19050" b="19050"/>
                  <wp:docPr id="2095346976"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pic:cNvPicPr>
                            <a:picLocks noChangeAspect="1"/>
                          </pic:cNvPicPr>
                        </pic:nvPicPr>
                        <pic:blipFill>
                          <a:blip r:embed="rId89"/>
                          <a:srcRect/>
                          <a:stretch>
                            <a:fillRect/>
                          </a:stretch>
                        </pic:blipFill>
                        <pic:spPr>
                          <a:xfrm>
                            <a:off x="0" y="0"/>
                            <a:ext cx="2700000" cy="2021777"/>
                          </a:xfrm>
                          <a:prstGeom prst="rect">
                            <a:avLst/>
                          </a:prstGeom>
                          <a:noFill/>
                          <a:ln>
                            <a:solidFill>
                              <a:schemeClr val="tx1"/>
                            </a:solidFill>
                          </a:ln>
                        </pic:spPr>
                      </pic:pic>
                    </a:graphicData>
                  </a:graphic>
                </wp:inline>
              </w:drawing>
            </w:r>
          </w:p>
          <w:p w14:paraId="5A5C72F4" w14:textId="39776838" w:rsidR="0020711F" w:rsidRDefault="0020711F" w:rsidP="0020711F">
            <w:pPr>
              <w:pStyle w:val="Caption"/>
            </w:pPr>
            <w:bookmarkStart w:id="729" w:name="_Toc221003376"/>
            <w:r>
              <w:t xml:space="preserve">Slika </w:t>
            </w:r>
            <w:r>
              <w:fldChar w:fldCharType="begin"/>
            </w:r>
            <w:r>
              <w:instrText xml:space="preserve"> SEQ Slika \* ARABIC </w:instrText>
            </w:r>
            <w:r>
              <w:fldChar w:fldCharType="separate"/>
            </w:r>
            <w:r w:rsidR="00D967F6">
              <w:rPr>
                <w:noProof/>
              </w:rPr>
              <w:t>26</w:t>
            </w:r>
            <w:r>
              <w:fldChar w:fldCharType="end"/>
            </w:r>
            <w:r>
              <w:t xml:space="preserve">. </w:t>
            </w:r>
            <w:r w:rsidRPr="0020711F">
              <w:rPr>
                <w:b w:val="0"/>
                <w:bCs w:val="0"/>
              </w:rPr>
              <w:t>Fotografije sa javne rasprave</w:t>
            </w:r>
            <w:bookmarkEnd w:id="729"/>
          </w:p>
        </w:tc>
        <w:tc>
          <w:tcPr>
            <w:tcW w:w="4389" w:type="dxa"/>
          </w:tcPr>
          <w:p w14:paraId="27B2DA7A" w14:textId="38D30E45" w:rsidR="0020711F" w:rsidRDefault="0020711F" w:rsidP="0020711F">
            <w:r>
              <w:rPr>
                <w:noProof/>
                <w:lang w:val="en-US"/>
              </w:rPr>
              <w:drawing>
                <wp:inline distT="0" distB="0" distL="0" distR="0" wp14:anchorId="13D74C3A" wp14:editId="45941AC5">
                  <wp:extent cx="2700000" cy="2021789"/>
                  <wp:effectExtent l="0" t="0" r="19050" b="19050"/>
                  <wp:docPr id="2095346977"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pic:cNvPicPr>
                            <a:picLocks noChangeAspect="1"/>
                          </pic:cNvPicPr>
                        </pic:nvPicPr>
                        <pic:blipFill>
                          <a:blip r:embed="rId90"/>
                          <a:srcRect/>
                          <a:stretch>
                            <a:fillRect/>
                          </a:stretch>
                        </pic:blipFill>
                        <pic:spPr>
                          <a:xfrm>
                            <a:off x="0" y="0"/>
                            <a:ext cx="2700000" cy="2021789"/>
                          </a:xfrm>
                          <a:prstGeom prst="rect">
                            <a:avLst/>
                          </a:prstGeom>
                          <a:noFill/>
                          <a:ln>
                            <a:solidFill>
                              <a:schemeClr val="tx1"/>
                            </a:solidFill>
                          </a:ln>
                        </pic:spPr>
                      </pic:pic>
                    </a:graphicData>
                  </a:graphic>
                </wp:inline>
              </w:drawing>
            </w:r>
          </w:p>
        </w:tc>
      </w:tr>
    </w:tbl>
    <w:p w14:paraId="6F2BFFEB" w14:textId="56053058" w:rsidR="00D16486" w:rsidRPr="00721243" w:rsidRDefault="00D16486" w:rsidP="0020711F">
      <w:r w:rsidRPr="00721243">
        <w:br w:type="page"/>
      </w:r>
    </w:p>
    <w:p w14:paraId="0605D39C" w14:textId="77777777" w:rsidR="00D16486" w:rsidRPr="00721243" w:rsidRDefault="00D16486" w:rsidP="00D16486">
      <w:pPr>
        <w:rPr>
          <w:rFonts w:cs="Arial"/>
        </w:rPr>
      </w:pPr>
    </w:p>
    <w:p w14:paraId="2893B741" w14:textId="77777777" w:rsidR="00D16486" w:rsidRPr="00721243" w:rsidRDefault="00D16486" w:rsidP="00D16486">
      <w:pPr>
        <w:pStyle w:val="Heading1"/>
        <w:numPr>
          <w:ilvl w:val="0"/>
          <w:numId w:val="0"/>
        </w:numPr>
        <w:rPr>
          <w:lang w:val="sr-Latn-ME"/>
        </w:rPr>
      </w:pPr>
      <w:bookmarkStart w:id="730" w:name="_Toc103089717"/>
      <w:bookmarkStart w:id="731" w:name="_Toc219977510"/>
      <w:bookmarkStart w:id="732" w:name="_Toc221003247"/>
      <w:r w:rsidRPr="00721243">
        <w:rPr>
          <w:lang w:val="sr-Latn-ME"/>
        </w:rPr>
        <w:t>Reference</w:t>
      </w:r>
      <w:bookmarkEnd w:id="730"/>
      <w:bookmarkEnd w:id="731"/>
      <w:bookmarkEnd w:id="732"/>
    </w:p>
    <w:p w14:paraId="45E9F934" w14:textId="77777777" w:rsidR="00D16486" w:rsidRPr="00721243" w:rsidRDefault="00D16486" w:rsidP="00D16486">
      <w:pPr>
        <w:rPr>
          <w:rFonts w:cs="Arial"/>
        </w:rPr>
      </w:pPr>
    </w:p>
    <w:p w14:paraId="3C0A0965" w14:textId="77777777" w:rsidR="00D16486" w:rsidRPr="00721243" w:rsidRDefault="00D16486" w:rsidP="00367D24">
      <w:pPr>
        <w:numPr>
          <w:ilvl w:val="0"/>
          <w:numId w:val="14"/>
        </w:numPr>
        <w:rPr>
          <w:szCs w:val="20"/>
        </w:rPr>
      </w:pPr>
      <w:r w:rsidRPr="00721243">
        <w:rPr>
          <w:szCs w:val="20"/>
        </w:rPr>
        <w:t>Prilagođavanje na klimatske promjene- adaptacija: Crna Gora 20. septembar 2020. godine</w:t>
      </w:r>
    </w:p>
    <w:p w14:paraId="681748CC" w14:textId="77777777" w:rsidR="00D16486" w:rsidRPr="00721243" w:rsidRDefault="00D16486" w:rsidP="00367D24">
      <w:pPr>
        <w:numPr>
          <w:ilvl w:val="0"/>
          <w:numId w:val="14"/>
        </w:numPr>
        <w:rPr>
          <w:szCs w:val="20"/>
        </w:rPr>
      </w:pPr>
      <w:r w:rsidRPr="00721243">
        <w:rPr>
          <w:szCs w:val="20"/>
        </w:rPr>
        <w:t>Čeklista CITES vrsta (</w:t>
      </w:r>
      <w:hyperlink r:id="rId91" w:history="1">
        <w:r w:rsidRPr="00721243">
          <w:rPr>
            <w:color w:val="0000FF"/>
            <w:szCs w:val="20"/>
            <w:u w:val="single"/>
          </w:rPr>
          <w:t>https://checklist.cites.org</w:t>
        </w:r>
      </w:hyperlink>
      <w:r w:rsidRPr="00721243">
        <w:rPr>
          <w:szCs w:val="20"/>
        </w:rPr>
        <w:t>)</w:t>
      </w:r>
    </w:p>
    <w:p w14:paraId="6050A388" w14:textId="77777777" w:rsidR="00D16486" w:rsidRPr="00721243" w:rsidRDefault="00D16486" w:rsidP="00367D24">
      <w:pPr>
        <w:numPr>
          <w:ilvl w:val="0"/>
          <w:numId w:val="14"/>
        </w:numPr>
        <w:rPr>
          <w:szCs w:val="20"/>
        </w:rPr>
      </w:pPr>
      <w:r w:rsidRPr="00721243">
        <w:rPr>
          <w:szCs w:val="20"/>
        </w:rPr>
        <w:t>Dragojević S. 2020. “</w:t>
      </w:r>
      <w:r w:rsidRPr="00721243">
        <w:t xml:space="preserve"> </w:t>
      </w:r>
      <w:r w:rsidRPr="00721243">
        <w:rPr>
          <w:szCs w:val="20"/>
        </w:rPr>
        <w:t>Treći nacionalni izvještaj Crne Gore o klimatskim promjenama.”</w:t>
      </w:r>
    </w:p>
    <w:p w14:paraId="109E880D" w14:textId="77777777" w:rsidR="00D16486" w:rsidRPr="00721243" w:rsidRDefault="00D16486" w:rsidP="00367D24">
      <w:pPr>
        <w:numPr>
          <w:ilvl w:val="0"/>
          <w:numId w:val="14"/>
        </w:numPr>
        <w:rPr>
          <w:szCs w:val="20"/>
        </w:rPr>
      </w:pPr>
      <w:r w:rsidRPr="00721243">
        <w:rPr>
          <w:szCs w:val="20"/>
        </w:rPr>
        <w:t>Elaborat  o procjeni uticaja na životnu sredinu regionalnog sistema vodosnabdijevanja Crnogorskog primorja sa izvorišta Bolje sestre. Mart 2007</w:t>
      </w:r>
    </w:p>
    <w:p w14:paraId="2CD626ED" w14:textId="77777777" w:rsidR="00D16486" w:rsidRPr="00721243" w:rsidRDefault="00D16486" w:rsidP="00367D24">
      <w:pPr>
        <w:numPr>
          <w:ilvl w:val="0"/>
          <w:numId w:val="14"/>
        </w:numPr>
        <w:rPr>
          <w:szCs w:val="20"/>
        </w:rPr>
      </w:pPr>
      <w:r w:rsidRPr="00721243">
        <w:rPr>
          <w:szCs w:val="20"/>
        </w:rPr>
        <w:t>Implementacija Okvirne EU direktive o vodama u Jugoistočnoj Evropi. Funkcionalnost. Skadarsko jezero.</w:t>
      </w:r>
    </w:p>
    <w:p w14:paraId="2EA02186" w14:textId="77777777" w:rsidR="00D16486" w:rsidRPr="00721243" w:rsidRDefault="00D16486" w:rsidP="00367D24">
      <w:pPr>
        <w:numPr>
          <w:ilvl w:val="0"/>
          <w:numId w:val="14"/>
        </w:numPr>
        <w:rPr>
          <w:szCs w:val="20"/>
        </w:rPr>
      </w:pPr>
      <w:r w:rsidRPr="00721243">
        <w:rPr>
          <w:szCs w:val="20"/>
        </w:rPr>
        <w:t>Interpretativni izvještaj o detaljnim geotehničkim istraživanjima za Idejni i Glavni projekat sanacije Kombinata aluminijuma Podgorica – odlagalište čvrstog otpada KAP-a, 'Ground Engineering', 12. februar 2021.</w:t>
      </w:r>
    </w:p>
    <w:p w14:paraId="5032D9D6" w14:textId="77777777" w:rsidR="00D16486" w:rsidRPr="00721243" w:rsidRDefault="00D16486" w:rsidP="00367D24">
      <w:pPr>
        <w:numPr>
          <w:ilvl w:val="0"/>
          <w:numId w:val="14"/>
        </w:numPr>
        <w:rPr>
          <w:szCs w:val="20"/>
        </w:rPr>
      </w:pPr>
      <w:r w:rsidRPr="00721243">
        <w:rPr>
          <w:szCs w:val="20"/>
        </w:rPr>
        <w:t>IUCN 2022. IUCN crvena lista ugroženih vrsta. Verzija 2021-3 (</w:t>
      </w:r>
      <w:hyperlink r:id="rId92" w:history="1">
        <w:r w:rsidRPr="00721243">
          <w:rPr>
            <w:szCs w:val="20"/>
          </w:rPr>
          <w:t>https://www.iucnredlist.org</w:t>
        </w:r>
      </w:hyperlink>
      <w:r w:rsidRPr="00721243">
        <w:rPr>
          <w:szCs w:val="20"/>
        </w:rPr>
        <w:t>)</w:t>
      </w:r>
    </w:p>
    <w:p w14:paraId="49DBBD82" w14:textId="77777777" w:rsidR="00D16486" w:rsidRPr="00721243" w:rsidRDefault="00D16486" w:rsidP="00367D24">
      <w:pPr>
        <w:numPr>
          <w:ilvl w:val="0"/>
          <w:numId w:val="14"/>
        </w:numPr>
        <w:rPr>
          <w:szCs w:val="20"/>
        </w:rPr>
      </w:pPr>
      <w:r w:rsidRPr="00721243">
        <w:rPr>
          <w:szCs w:val="20"/>
        </w:rPr>
        <w:t>Ministarstvo uređenja prostora i zaštite životne sredine 2010: Prvi nacionalni izvještaj Crne Gore o klimatskim promjenama prema okvirnoj konvenciji ujedinjenih nacija o klimatskim promjenama (UNFCCC)</w:t>
      </w:r>
    </w:p>
    <w:p w14:paraId="0E020B1B" w14:textId="77777777" w:rsidR="00D16486" w:rsidRPr="00721243" w:rsidRDefault="00D16486" w:rsidP="00367D24">
      <w:pPr>
        <w:numPr>
          <w:ilvl w:val="0"/>
          <w:numId w:val="14"/>
        </w:numPr>
        <w:rPr>
          <w:szCs w:val="20"/>
        </w:rPr>
      </w:pPr>
      <w:r w:rsidRPr="00721243">
        <w:rPr>
          <w:szCs w:val="20"/>
        </w:rPr>
        <w:t>Ministarstvo za ekonomski razvoj (Ugovor br. 01/367/2/02 od 09.12.2007.) “ Prostorni plan Crne Gore do 2020. godine”</w:t>
      </w:r>
    </w:p>
    <w:p w14:paraId="7F70CD57" w14:textId="77777777" w:rsidR="00D16486" w:rsidRPr="00721243" w:rsidRDefault="00D16486" w:rsidP="00367D24">
      <w:pPr>
        <w:numPr>
          <w:ilvl w:val="0"/>
          <w:numId w:val="14"/>
        </w:numPr>
        <w:contextualSpacing/>
        <w:rPr>
          <w:rFonts w:eastAsia="Calibri" w:cs="Arial"/>
          <w:bCs/>
          <w:color w:val="000000" w:themeColor="text1"/>
          <w:szCs w:val="20"/>
        </w:rPr>
      </w:pPr>
      <w:r w:rsidRPr="00721243">
        <w:rPr>
          <w:szCs w:val="20"/>
        </w:rPr>
        <w:t>Ministarstvo održivog razvoja i turizma, Agencija za zaštitu životne sredine. januar 2013. Procjena uticaja na životnu sredinu i društvo sanacije pet kontaminiranih lokacija.</w:t>
      </w:r>
    </w:p>
    <w:p w14:paraId="25828E33" w14:textId="77777777" w:rsidR="00D16486" w:rsidRPr="00721243" w:rsidRDefault="00D16486" w:rsidP="00367D24">
      <w:pPr>
        <w:numPr>
          <w:ilvl w:val="0"/>
          <w:numId w:val="14"/>
        </w:numPr>
        <w:contextualSpacing/>
        <w:rPr>
          <w:rFonts w:eastAsia="Calibri" w:cs="Arial"/>
          <w:bCs/>
          <w:color w:val="000000" w:themeColor="text1"/>
          <w:szCs w:val="20"/>
        </w:rPr>
      </w:pPr>
      <w:r w:rsidRPr="00721243">
        <w:rPr>
          <w:rFonts w:eastAsia="Calibri" w:cs="Arial"/>
          <w:bCs/>
          <w:color w:val="000000" w:themeColor="text1"/>
          <w:szCs w:val="20"/>
        </w:rPr>
        <w:t>Projekat energetske efikasnosti Crne Gore – MEEP 2. 2018. Okvir za zaštitu životne sredine i upravljanje društvom (ESMF)</w:t>
      </w:r>
    </w:p>
    <w:p w14:paraId="1C95FD4A" w14:textId="77777777" w:rsidR="00D16486" w:rsidRPr="00721243" w:rsidRDefault="00D16486" w:rsidP="00367D24">
      <w:pPr>
        <w:numPr>
          <w:ilvl w:val="0"/>
          <w:numId w:val="14"/>
        </w:numPr>
        <w:rPr>
          <w:szCs w:val="20"/>
        </w:rPr>
      </w:pPr>
      <w:r w:rsidRPr="00721243">
        <w:rPr>
          <w:szCs w:val="20"/>
        </w:rPr>
        <w:t>Mrdak, Danilo. „Procjena uticaja na životnu sredinu brana na Morači na riblju faunu rijeke Morače i Skadarskog jezera“. Izvještaj WWF MedPO i NVO Green Home u okviru projekta 'Sharing Water' – komponenta Skadarsko jezero. Podgorica (2009)</w:t>
      </w:r>
    </w:p>
    <w:p w14:paraId="4122D3A7" w14:textId="77777777" w:rsidR="00D16486" w:rsidRPr="00721243" w:rsidRDefault="00D16486" w:rsidP="00367D24">
      <w:pPr>
        <w:numPr>
          <w:ilvl w:val="0"/>
          <w:numId w:val="14"/>
        </w:numPr>
        <w:rPr>
          <w:szCs w:val="20"/>
        </w:rPr>
      </w:pPr>
      <w:r w:rsidRPr="00721243">
        <w:rPr>
          <w:szCs w:val="20"/>
        </w:rPr>
        <w:t>Stešević, Danijela, Danka Caković, i Slobodan Jovanović. „Flora u urbanom dijelu Podgorice (Crna Gora, JI Evropa): kontrolna lista, atlas rasprostranjenosti, staništa i vrste, taksonomska, fito-geografska i ekološka analiza.“ 'Ecologica Montenegrina' 1.4 (2014): 1-171</w:t>
      </w:r>
    </w:p>
    <w:p w14:paraId="701E8A5A" w14:textId="77777777" w:rsidR="00D16486" w:rsidRPr="00721243" w:rsidRDefault="00D16486" w:rsidP="00367D24">
      <w:pPr>
        <w:numPr>
          <w:ilvl w:val="0"/>
          <w:numId w:val="14"/>
        </w:numPr>
        <w:rPr>
          <w:szCs w:val="20"/>
        </w:rPr>
      </w:pPr>
      <w:r w:rsidRPr="00721243">
        <w:rPr>
          <w:szCs w:val="20"/>
        </w:rPr>
        <w:t>Šundić D., Radujković B., 2012, Zagađenje Skadarskog jezera</w:t>
      </w:r>
    </w:p>
    <w:p w14:paraId="5EAE92FC" w14:textId="77777777" w:rsidR="00D16486" w:rsidRPr="00721243" w:rsidRDefault="00D16486" w:rsidP="00367D24">
      <w:pPr>
        <w:numPr>
          <w:ilvl w:val="0"/>
          <w:numId w:val="14"/>
        </w:numPr>
        <w:rPr>
          <w:rFonts w:cs="Arial"/>
        </w:rPr>
      </w:pPr>
      <w:r w:rsidRPr="00721243">
        <w:rPr>
          <w:rFonts w:eastAsia="Arial" w:cs="Arial"/>
          <w:szCs w:val="20"/>
        </w:rPr>
        <w:t>Ekonomska komisija Ujedinjenih nacija za Evropu. Treća recenzija. Ekološki učinak Crne Gore</w:t>
      </w:r>
    </w:p>
    <w:p w14:paraId="6A49A3C9" w14:textId="77777777" w:rsidR="00D16486" w:rsidRPr="00721243" w:rsidRDefault="00D16486" w:rsidP="00D16486">
      <w:pPr>
        <w:rPr>
          <w:rFonts w:cs="Arial"/>
        </w:rPr>
      </w:pPr>
    </w:p>
    <w:p w14:paraId="261D58D9" w14:textId="77777777" w:rsidR="00D16486" w:rsidRPr="00721243" w:rsidRDefault="00D16486" w:rsidP="00D16486">
      <w:pPr>
        <w:rPr>
          <w:rFonts w:cs="Arial"/>
        </w:rPr>
      </w:pPr>
    </w:p>
    <w:p w14:paraId="4EE635DA" w14:textId="77777777" w:rsidR="00D16486" w:rsidRPr="00721243" w:rsidRDefault="00D16486" w:rsidP="00D16486">
      <w:pPr>
        <w:rPr>
          <w:rFonts w:cs="Arial"/>
        </w:rPr>
      </w:pPr>
    </w:p>
    <w:p w14:paraId="70ACCECC" w14:textId="77777777" w:rsidR="00D16486" w:rsidRPr="00721243" w:rsidRDefault="00D16486" w:rsidP="00D16486">
      <w:pPr>
        <w:rPr>
          <w:rFonts w:cs="Arial"/>
        </w:rPr>
      </w:pPr>
    </w:p>
    <w:p w14:paraId="308669D0" w14:textId="77777777" w:rsidR="00D16486" w:rsidRPr="00721243" w:rsidRDefault="00D16486" w:rsidP="00D16486">
      <w:pPr>
        <w:rPr>
          <w:rFonts w:cs="Arial"/>
        </w:rPr>
      </w:pPr>
    </w:p>
    <w:p w14:paraId="2F961439" w14:textId="77777777" w:rsidR="00D16486" w:rsidRPr="00721243" w:rsidRDefault="00D16486" w:rsidP="00D16486">
      <w:pPr>
        <w:rPr>
          <w:rFonts w:cs="Arial"/>
        </w:rPr>
      </w:pPr>
    </w:p>
    <w:p w14:paraId="2B92A95F" w14:textId="77777777" w:rsidR="00D16486" w:rsidRPr="00721243" w:rsidRDefault="00D16486" w:rsidP="00D16486">
      <w:pPr>
        <w:rPr>
          <w:rFonts w:cs="Arial"/>
        </w:rPr>
      </w:pPr>
    </w:p>
    <w:p w14:paraId="3478731C" w14:textId="77777777" w:rsidR="00D16486" w:rsidRPr="00721243" w:rsidRDefault="00D16486" w:rsidP="00D16486">
      <w:pPr>
        <w:rPr>
          <w:rFonts w:cs="Arial"/>
        </w:rPr>
      </w:pPr>
    </w:p>
    <w:p w14:paraId="0BE4CB99" w14:textId="77777777" w:rsidR="00D16486" w:rsidRPr="00721243" w:rsidRDefault="00D16486" w:rsidP="00D16486">
      <w:pPr>
        <w:rPr>
          <w:rFonts w:cs="Arial"/>
        </w:rPr>
      </w:pPr>
    </w:p>
    <w:p w14:paraId="63635890" w14:textId="77777777" w:rsidR="00D16486" w:rsidRPr="00721243" w:rsidRDefault="00D16486" w:rsidP="00D16486">
      <w:pPr>
        <w:rPr>
          <w:rFonts w:cs="Arial"/>
        </w:rPr>
      </w:pPr>
    </w:p>
    <w:p w14:paraId="75497E0D" w14:textId="77777777" w:rsidR="00D16486" w:rsidRPr="00721243" w:rsidRDefault="00D16486" w:rsidP="00D16486">
      <w:pPr>
        <w:rPr>
          <w:rFonts w:cs="Arial"/>
        </w:rPr>
      </w:pPr>
    </w:p>
    <w:p w14:paraId="1F75AE96" w14:textId="77777777" w:rsidR="00D16486" w:rsidRPr="00721243" w:rsidRDefault="00D16486" w:rsidP="00D16486">
      <w:pPr>
        <w:rPr>
          <w:rFonts w:cs="Arial"/>
        </w:rPr>
      </w:pPr>
    </w:p>
    <w:p w14:paraId="00B77FB2" w14:textId="77777777" w:rsidR="00D16486" w:rsidRPr="00721243" w:rsidRDefault="00D16486" w:rsidP="00D16486">
      <w:pPr>
        <w:rPr>
          <w:rFonts w:cs="Arial"/>
        </w:rPr>
      </w:pPr>
    </w:p>
    <w:p w14:paraId="1AAA82EB" w14:textId="77777777" w:rsidR="00D16486" w:rsidRPr="00721243" w:rsidRDefault="00D16486" w:rsidP="00D16486">
      <w:pPr>
        <w:rPr>
          <w:rFonts w:cs="Arial"/>
        </w:rPr>
      </w:pPr>
    </w:p>
    <w:p w14:paraId="1A6D2E24" w14:textId="77777777" w:rsidR="00D16486" w:rsidRPr="00721243" w:rsidRDefault="00D16486" w:rsidP="00D16486">
      <w:pPr>
        <w:rPr>
          <w:rFonts w:cs="Arial"/>
        </w:rPr>
      </w:pPr>
    </w:p>
    <w:p w14:paraId="698FE5F7" w14:textId="77777777" w:rsidR="00D16486" w:rsidRPr="00721243" w:rsidRDefault="00D16486" w:rsidP="00D16486">
      <w:pPr>
        <w:rPr>
          <w:rFonts w:cs="Arial"/>
        </w:rPr>
      </w:pPr>
    </w:p>
    <w:p w14:paraId="507636D8" w14:textId="77777777" w:rsidR="00D16486" w:rsidRPr="00721243" w:rsidRDefault="00D16486" w:rsidP="00D16486">
      <w:pPr>
        <w:rPr>
          <w:rFonts w:cs="Arial"/>
        </w:rPr>
      </w:pPr>
    </w:p>
    <w:p w14:paraId="6222D33C" w14:textId="77777777" w:rsidR="00D16486" w:rsidRPr="00721243" w:rsidRDefault="00D16486" w:rsidP="00D16486">
      <w:pPr>
        <w:rPr>
          <w:rFonts w:cs="Arial"/>
        </w:rPr>
      </w:pPr>
    </w:p>
    <w:p w14:paraId="6D0E8BAC" w14:textId="77777777" w:rsidR="00D16486" w:rsidRPr="00721243" w:rsidRDefault="00D16486" w:rsidP="00D16486">
      <w:pPr>
        <w:rPr>
          <w:rFonts w:cs="Arial"/>
        </w:rPr>
      </w:pPr>
    </w:p>
    <w:p w14:paraId="62112E62" w14:textId="77777777" w:rsidR="00D16486" w:rsidRPr="00721243" w:rsidRDefault="00D16486" w:rsidP="00D16486">
      <w:pPr>
        <w:rPr>
          <w:rFonts w:cs="Arial"/>
        </w:rPr>
      </w:pPr>
    </w:p>
    <w:p w14:paraId="482D4AD4" w14:textId="77777777" w:rsidR="00D16486" w:rsidRPr="00721243" w:rsidRDefault="00D16486" w:rsidP="00D16486">
      <w:pPr>
        <w:rPr>
          <w:rFonts w:cs="Arial"/>
        </w:rPr>
      </w:pPr>
    </w:p>
    <w:p w14:paraId="0C9C9012" w14:textId="77777777" w:rsidR="00D16486" w:rsidRPr="00721243" w:rsidRDefault="00D16486" w:rsidP="00D16486">
      <w:pPr>
        <w:rPr>
          <w:rFonts w:cs="Arial"/>
        </w:rPr>
      </w:pPr>
    </w:p>
    <w:p w14:paraId="6D4FA8FA" w14:textId="77777777" w:rsidR="00D16486" w:rsidRPr="00721243" w:rsidRDefault="00D16486" w:rsidP="00D16486">
      <w:pPr>
        <w:pStyle w:val="Heading1"/>
        <w:numPr>
          <w:ilvl w:val="0"/>
          <w:numId w:val="0"/>
        </w:numPr>
        <w:ind w:left="709" w:hanging="709"/>
        <w:rPr>
          <w:sz w:val="24"/>
          <w:lang w:val="sr-Latn-ME"/>
        </w:rPr>
      </w:pPr>
      <w:bookmarkStart w:id="733" w:name="_Toc219977511"/>
      <w:bookmarkStart w:id="734" w:name="_Toc221003248"/>
      <w:r w:rsidRPr="00721243">
        <w:rPr>
          <w:sz w:val="24"/>
          <w:lang w:val="sr-Latn-ME"/>
        </w:rPr>
        <w:t>PRILOZI</w:t>
      </w:r>
      <w:bookmarkEnd w:id="733"/>
      <w:bookmarkEnd w:id="734"/>
    </w:p>
    <w:p w14:paraId="24125FA1" w14:textId="77777777" w:rsidR="00D16486" w:rsidRPr="00721243" w:rsidRDefault="00D16486" w:rsidP="00D16486"/>
    <w:p w14:paraId="6FEB7109" w14:textId="0B6D64E9" w:rsidR="00D16486" w:rsidRPr="00721243" w:rsidRDefault="00D16486" w:rsidP="00D16486">
      <w:pPr>
        <w:pStyle w:val="Heading1"/>
        <w:numPr>
          <w:ilvl w:val="0"/>
          <w:numId w:val="0"/>
        </w:numPr>
        <w:ind w:left="709" w:hanging="709"/>
        <w:rPr>
          <w:lang w:val="sr-Latn-ME"/>
        </w:rPr>
      </w:pPr>
      <w:bookmarkStart w:id="735" w:name="_Toc219977512"/>
      <w:bookmarkStart w:id="736" w:name="_Toc221003249"/>
      <w:r w:rsidRPr="00721243">
        <w:rPr>
          <w:lang w:val="sr-Latn-ME"/>
        </w:rPr>
        <w:t>Prilog</w:t>
      </w:r>
      <w:r w:rsidR="007C7FFB">
        <w:rPr>
          <w:lang w:val="sr-Latn-ME"/>
        </w:rPr>
        <w:t xml:space="preserve"> </w:t>
      </w:r>
      <w:r w:rsidRPr="00721243">
        <w:rPr>
          <w:lang w:val="sr-Latn-ME"/>
        </w:rPr>
        <w:t>-1 Okvirna politika, pravni i administrativni okvir</w:t>
      </w:r>
      <w:bookmarkEnd w:id="735"/>
      <w:bookmarkEnd w:id="736"/>
    </w:p>
    <w:p w14:paraId="365C6666" w14:textId="77777777" w:rsidR="00D16486" w:rsidRPr="00721243" w:rsidRDefault="00D16486" w:rsidP="00D16486">
      <w:pPr>
        <w:rPr>
          <w:rFonts w:cs="Arial"/>
          <w:bCs/>
          <w:szCs w:val="20"/>
        </w:rPr>
      </w:pPr>
    </w:p>
    <w:p w14:paraId="11D121E9" w14:textId="77777777" w:rsidR="00D16486" w:rsidRPr="00721243" w:rsidRDefault="00D16486" w:rsidP="00D16486">
      <w:pPr>
        <w:pStyle w:val="Heading2"/>
        <w:numPr>
          <w:ilvl w:val="0"/>
          <w:numId w:val="0"/>
        </w:numPr>
        <w:ind w:left="576" w:hanging="576"/>
      </w:pPr>
      <w:bookmarkStart w:id="737" w:name="_Toc219977513"/>
      <w:bookmarkStart w:id="738" w:name="_Toc221003250"/>
      <w:r w:rsidRPr="00721243">
        <w:t>Prilog 1.1 - Pravni okvir u oblasti zaštite i očuvanja životne sredine</w:t>
      </w:r>
      <w:bookmarkEnd w:id="737"/>
      <w:bookmarkEnd w:id="738"/>
    </w:p>
    <w:p w14:paraId="1F0EACBB" w14:textId="77777777" w:rsidR="00D16486" w:rsidRPr="00721243" w:rsidRDefault="00D16486" w:rsidP="00D16486">
      <w:pPr>
        <w:rPr>
          <w:rFonts w:cs="Arial"/>
          <w:bCs/>
          <w:szCs w:val="20"/>
        </w:rPr>
      </w:pPr>
    </w:p>
    <w:p w14:paraId="1105478C" w14:textId="77777777" w:rsidR="00D16486" w:rsidRPr="000820B9" w:rsidRDefault="00D16486" w:rsidP="00D16486">
      <w:pPr>
        <w:rPr>
          <w:rFonts w:cs="Arial"/>
          <w:bCs/>
          <w:szCs w:val="20"/>
        </w:rPr>
      </w:pPr>
      <w:r w:rsidRPr="00721243">
        <w:rPr>
          <w:rFonts w:cs="Arial"/>
          <w:bCs/>
          <w:szCs w:val="20"/>
        </w:rPr>
        <w:t xml:space="preserve">U Crnoj </w:t>
      </w:r>
      <w:r w:rsidRPr="000820B9">
        <w:rPr>
          <w:rFonts w:cs="Arial"/>
          <w:bCs/>
          <w:szCs w:val="20"/>
        </w:rPr>
        <w:t>Gori, Ustav posebno definiše zaštitu životne sredine. Član 1. Ustava, između ostalog, definiše Crnu Goru kao ekološku državu. Članom 23. Ustava Crne Gore definisano je da „svako ima pravo na blagovremeno i potpuno obavještavanje o stanju životne sredine, na mogućnost uticaja prilikom odlučivanja o pitanjima od značaja za životnu sredinu i na pravnu zaštitu ovih prava”.</w:t>
      </w:r>
    </w:p>
    <w:p w14:paraId="12966F86" w14:textId="77777777" w:rsidR="00D16486" w:rsidRPr="000820B9" w:rsidRDefault="00D16486" w:rsidP="00D16486">
      <w:pPr>
        <w:rPr>
          <w:rFonts w:cs="Arial"/>
          <w:bCs/>
          <w:szCs w:val="20"/>
        </w:rPr>
      </w:pPr>
    </w:p>
    <w:p w14:paraId="30411ADB" w14:textId="7603F8E0" w:rsidR="00D16486" w:rsidRPr="000820B9" w:rsidRDefault="00D16486" w:rsidP="00D16486">
      <w:pPr>
        <w:rPr>
          <w:rFonts w:cs="Arial"/>
          <w:bCs/>
          <w:szCs w:val="20"/>
        </w:rPr>
      </w:pPr>
      <w:r w:rsidRPr="000820B9">
        <w:rPr>
          <w:rFonts w:cs="Arial"/>
          <w:bCs/>
          <w:szCs w:val="20"/>
        </w:rPr>
        <w:t xml:space="preserve">Zakonodavni okvir u oblasti životne sredine propisan je Zakonom o životnoj sredini („Službeni list Crne Gore“, broj </w:t>
      </w:r>
      <w:r w:rsidR="00E8651A" w:rsidRPr="000820B9">
        <w:rPr>
          <w:rFonts w:cs="Arial"/>
          <w:bCs/>
          <w:szCs w:val="20"/>
        </w:rPr>
        <w:t>52/16, 73/19, 84/24</w:t>
      </w:r>
      <w:r w:rsidRPr="000820B9">
        <w:rPr>
          <w:rFonts w:cs="Arial"/>
          <w:bCs/>
          <w:szCs w:val="20"/>
        </w:rPr>
        <w:t xml:space="preserve">) kojim se uređuju principi zaštite životne sredine i održivog razvoja, instrumenti i mjere zaštite životne sredine i druga pitanja od značaja za životnu sredinu. Članom 9. definisano je da su domaća i strana pravna i fizička lica, dužna da u obavljanju svojih djelatnosti obezbijede racionalno korišćenje prirodnih resursa, uračunavanje troškova zaštite životne </w:t>
      </w:r>
      <w:r w:rsidRPr="000820B9">
        <w:t>u okviru investicionih i proizvodnih troškova, primjenu propisa, odnosno preduzimanje mjera zaštite životne sredine u skladu sa ovim zakonom i drugim propisima.</w:t>
      </w:r>
    </w:p>
    <w:p w14:paraId="4CB01FB8" w14:textId="77777777" w:rsidR="00D16486" w:rsidRPr="000820B9" w:rsidRDefault="00D16486" w:rsidP="00D16486">
      <w:pPr>
        <w:rPr>
          <w:rFonts w:cs="Arial"/>
          <w:bCs/>
          <w:szCs w:val="20"/>
        </w:rPr>
      </w:pPr>
    </w:p>
    <w:p w14:paraId="1BBDBFB8" w14:textId="0C4CAFF9" w:rsidR="00D16486" w:rsidRPr="00721243" w:rsidRDefault="00D16486" w:rsidP="00D16486">
      <w:pPr>
        <w:rPr>
          <w:rFonts w:cs="Arial"/>
          <w:bCs/>
          <w:szCs w:val="20"/>
        </w:rPr>
      </w:pPr>
      <w:r w:rsidRPr="000820B9">
        <w:rPr>
          <w:rFonts w:cs="Arial"/>
          <w:szCs w:val="20"/>
        </w:rPr>
        <w:t>Ministarstvo ekologije,</w:t>
      </w:r>
      <w:r w:rsidR="000C3388" w:rsidRPr="000820B9">
        <w:rPr>
          <w:rFonts w:cs="Arial"/>
          <w:szCs w:val="20"/>
        </w:rPr>
        <w:t xml:space="preserve"> održivog razvoja i razvoja sjevera </w:t>
      </w:r>
      <w:r w:rsidRPr="000820B9">
        <w:rPr>
          <w:rFonts w:cs="Arial"/>
          <w:bCs/>
          <w:szCs w:val="20"/>
        </w:rPr>
        <w:t>ima ključnu ulogu u formulisanju i sprovođenju politike zaštite životne sredine u Crnoj Gori. Ministarstvo</w:t>
      </w:r>
      <w:r w:rsidRPr="00721243">
        <w:rPr>
          <w:rFonts w:cs="Arial"/>
          <w:bCs/>
          <w:szCs w:val="20"/>
        </w:rPr>
        <w:t xml:space="preserve"> vrši upravni nadzor nad nizom institucija koje se bave monitoringom životne sredine i zaštitom prirode.</w:t>
      </w:r>
    </w:p>
    <w:p w14:paraId="5970C292" w14:textId="77777777" w:rsidR="00D16486" w:rsidRPr="00721243" w:rsidRDefault="00D16486" w:rsidP="00D16486">
      <w:pPr>
        <w:rPr>
          <w:rFonts w:cs="Arial"/>
          <w:bCs/>
          <w:szCs w:val="20"/>
        </w:rPr>
      </w:pPr>
    </w:p>
    <w:p w14:paraId="55E534E1" w14:textId="4845B7EF" w:rsidR="00D16486" w:rsidRPr="00721243" w:rsidRDefault="008F5C55" w:rsidP="00D16486">
      <w:pPr>
        <w:rPr>
          <w:rFonts w:cs="Arial"/>
          <w:bCs/>
          <w:szCs w:val="20"/>
        </w:rPr>
      </w:pPr>
      <w:r>
        <w:rPr>
          <w:rFonts w:cs="Arial"/>
          <w:bCs/>
          <w:szCs w:val="20"/>
        </w:rPr>
        <w:t>Agencija za zaštitu životne sredine (</w:t>
      </w:r>
      <w:r w:rsidR="00D16486" w:rsidRPr="00721243">
        <w:rPr>
          <w:rFonts w:cs="Arial"/>
          <w:bCs/>
          <w:szCs w:val="20"/>
        </w:rPr>
        <w:t>EPA</w:t>
      </w:r>
      <w:r>
        <w:rPr>
          <w:rFonts w:cs="Arial"/>
          <w:bCs/>
          <w:szCs w:val="20"/>
        </w:rPr>
        <w:t>)</w:t>
      </w:r>
      <w:r w:rsidR="00D16486" w:rsidRPr="00721243">
        <w:rPr>
          <w:rFonts w:cs="Arial"/>
          <w:bCs/>
          <w:szCs w:val="20"/>
        </w:rPr>
        <w:t>, osnovana 2008. godine, aktivna je od 2009. godine i predstavlja administrativni organ i osigurava primjenu zakonodavstava u oblasti životne sredine. Njen mandat obuhvata: sprovođenje strategija, programa, zakona i propisa u oblasti životne sredine, sprovođenje međunarodnih ugovora u okviru svoje nadležnosti, izdavanje dozvola za životnu sredinu, Procjenu uticaja na životnu sredinu (EIA), Stratešku procjenu uticaja na životnu sredinu (SEA), integrisane dozvole o sprječavanju i kontroli zagađivanja životne sredine (IPPC), monitoring životne sredine, vođenje relevantnih registara i baza podataka kao i izvještavanje i koordinaciju izvještavanja o stanju životne sredine. EPA je takođe odgovorna za pružanje informacija nacionalnim i međunarodnim organizacijama i javnosti. Takođe, kao nadležni organ za određivanje prirodnih objekata kao zaštićenih područja, EPA je odgovorna za pripremu i sprovođenje monitoringa biodiverziteta, pripremu i održavanje baze podataka o životnoj sredini (uključujući podatke o biodiverzitetu) i izdavanje svih vrsta dozvola koje se odnose na zaštitu prirode.</w:t>
      </w:r>
    </w:p>
    <w:p w14:paraId="552A6D69" w14:textId="77777777" w:rsidR="00D16486" w:rsidRPr="00721243" w:rsidRDefault="00D16486" w:rsidP="00D16486">
      <w:pPr>
        <w:rPr>
          <w:rFonts w:cs="Arial"/>
          <w:bCs/>
          <w:szCs w:val="20"/>
        </w:rPr>
      </w:pPr>
    </w:p>
    <w:p w14:paraId="57B42E88" w14:textId="77777777" w:rsidR="00D16486" w:rsidRPr="00721243" w:rsidRDefault="00D16486" w:rsidP="00D16486">
      <w:pPr>
        <w:rPr>
          <w:rFonts w:cs="Arial"/>
          <w:bCs/>
          <w:szCs w:val="20"/>
        </w:rPr>
      </w:pPr>
      <w:r w:rsidRPr="00721243">
        <w:rPr>
          <w:rFonts w:cs="Arial"/>
          <w:bCs/>
          <w:szCs w:val="20"/>
        </w:rPr>
        <w:t xml:space="preserve">Ministarstvo poljoprivrede, šumarstva i vodoprivrede (MPSV) ima značajne ekološke nadležnosti kroz svoj mandat u upravljanju vodama, šumarstvu, poljoprivredi, ruralnom razvoju, ribarstvu i lovu. </w:t>
      </w:r>
    </w:p>
    <w:p w14:paraId="366A0BFF" w14:textId="77777777" w:rsidR="00D16486" w:rsidRPr="00721243" w:rsidRDefault="00D16486" w:rsidP="00D16486">
      <w:pPr>
        <w:rPr>
          <w:rFonts w:cs="Arial"/>
          <w:bCs/>
          <w:szCs w:val="20"/>
        </w:rPr>
      </w:pPr>
    </w:p>
    <w:p w14:paraId="1D5B0164" w14:textId="77777777" w:rsidR="00D16486" w:rsidRPr="00721243" w:rsidRDefault="00D16486" w:rsidP="00D16486">
      <w:pPr>
        <w:rPr>
          <w:rFonts w:cs="Arial"/>
          <w:bCs/>
          <w:szCs w:val="20"/>
        </w:rPr>
      </w:pPr>
      <w:r w:rsidRPr="00721243">
        <w:rPr>
          <w:rFonts w:cs="Arial"/>
          <w:bCs/>
          <w:szCs w:val="20"/>
        </w:rPr>
        <w:t>U posljednjoj deceniji u Crnoj Gori su preduzeti značajni koraci ka usklađivanju sa zakonodavstvom EU iz oblasti zaštite životne sredine, kao i ka integraciji ekoloških razmatranja u drugim politikama. Što se tiče politika, Crna Gora je pripremila glavne strateške dokumente za različite oblasti: vode, klimatske promjene, otpad, itd. Strateški dokumenti relevantni za Projekat su sljedeći:</w:t>
      </w:r>
    </w:p>
    <w:p w14:paraId="4751254E" w14:textId="77777777" w:rsidR="00D16486" w:rsidRPr="00721243" w:rsidRDefault="00D16486" w:rsidP="00D16486">
      <w:pPr>
        <w:rPr>
          <w:rFonts w:cs="Arial"/>
          <w:bCs/>
          <w:szCs w:val="20"/>
        </w:rPr>
      </w:pPr>
    </w:p>
    <w:p w14:paraId="0F110239" w14:textId="4122F7DB" w:rsidR="00D16486" w:rsidRPr="00721243" w:rsidRDefault="00D16486" w:rsidP="00D16486">
      <w:pPr>
        <w:numPr>
          <w:ilvl w:val="0"/>
          <w:numId w:val="3"/>
        </w:numPr>
        <w:rPr>
          <w:szCs w:val="20"/>
        </w:rPr>
      </w:pPr>
      <w:r w:rsidRPr="00721243">
        <w:rPr>
          <w:szCs w:val="20"/>
        </w:rPr>
        <w:t>Nacionalna strategija održivog razvoja (usvojena 2016. godine)</w:t>
      </w:r>
      <w:r w:rsidR="004940E8">
        <w:rPr>
          <w:szCs w:val="20"/>
        </w:rPr>
        <w:t>,</w:t>
      </w:r>
    </w:p>
    <w:p w14:paraId="1A8EF2DE" w14:textId="758B6785" w:rsidR="00D16486" w:rsidRPr="00721243" w:rsidRDefault="00D16486" w:rsidP="00D16486">
      <w:pPr>
        <w:numPr>
          <w:ilvl w:val="0"/>
          <w:numId w:val="3"/>
        </w:numPr>
        <w:rPr>
          <w:szCs w:val="20"/>
        </w:rPr>
      </w:pPr>
      <w:r w:rsidRPr="00721243">
        <w:rPr>
          <w:szCs w:val="20"/>
        </w:rPr>
        <w:t>Plan upravljanja komunalnim otpadnim vodama Crne Gore (2020-2035)</w:t>
      </w:r>
      <w:r w:rsidR="004940E8">
        <w:rPr>
          <w:szCs w:val="20"/>
        </w:rPr>
        <w:t>,</w:t>
      </w:r>
    </w:p>
    <w:p w14:paraId="7907DDED" w14:textId="000F46CA" w:rsidR="00D16486" w:rsidRPr="00721243" w:rsidRDefault="00D16486" w:rsidP="00D16486">
      <w:pPr>
        <w:numPr>
          <w:ilvl w:val="0"/>
          <w:numId w:val="3"/>
        </w:numPr>
        <w:rPr>
          <w:szCs w:val="20"/>
        </w:rPr>
      </w:pPr>
      <w:r w:rsidRPr="00721243">
        <w:rPr>
          <w:szCs w:val="20"/>
        </w:rPr>
        <w:t xml:space="preserve">Državni plan upravljanja otpadom (pripremljen </w:t>
      </w:r>
      <w:r w:rsidRPr="004940E8">
        <w:rPr>
          <w:szCs w:val="20"/>
        </w:rPr>
        <w:t>i usvojen 20</w:t>
      </w:r>
      <w:r w:rsidR="00A114E8" w:rsidRPr="004940E8">
        <w:rPr>
          <w:szCs w:val="20"/>
        </w:rPr>
        <w:t>2</w:t>
      </w:r>
      <w:r w:rsidRPr="004940E8">
        <w:rPr>
          <w:szCs w:val="20"/>
        </w:rPr>
        <w:t>5. godine)</w:t>
      </w:r>
      <w:r w:rsidR="004940E8">
        <w:rPr>
          <w:szCs w:val="20"/>
        </w:rPr>
        <w:t>,</w:t>
      </w:r>
    </w:p>
    <w:p w14:paraId="3DD9BE8A" w14:textId="69737E81" w:rsidR="00D16486" w:rsidRPr="00721243" w:rsidRDefault="00D16486" w:rsidP="00D16486">
      <w:pPr>
        <w:numPr>
          <w:ilvl w:val="0"/>
          <w:numId w:val="3"/>
        </w:numPr>
        <w:rPr>
          <w:szCs w:val="20"/>
        </w:rPr>
      </w:pPr>
      <w:r w:rsidRPr="00721243">
        <w:rPr>
          <w:szCs w:val="20"/>
        </w:rPr>
        <w:t>Nacionalna strategija u oblasti klimatskih promjena (usvojena 2015. godine)</w:t>
      </w:r>
      <w:r w:rsidR="004940E8">
        <w:rPr>
          <w:szCs w:val="20"/>
        </w:rPr>
        <w:t>.</w:t>
      </w:r>
    </w:p>
    <w:p w14:paraId="656F8E45" w14:textId="77777777" w:rsidR="00D16486" w:rsidRPr="00721243" w:rsidRDefault="00D16486" w:rsidP="00D16486">
      <w:pPr>
        <w:rPr>
          <w:szCs w:val="20"/>
        </w:rPr>
      </w:pPr>
    </w:p>
    <w:p w14:paraId="03B1DA9E" w14:textId="77777777" w:rsidR="00D16486" w:rsidRPr="00721243" w:rsidRDefault="00D16486" w:rsidP="00D16486">
      <w:pPr>
        <w:rPr>
          <w:szCs w:val="20"/>
        </w:rPr>
      </w:pPr>
    </w:p>
    <w:p w14:paraId="591C81F0" w14:textId="77777777" w:rsidR="00D16486" w:rsidRPr="00721243" w:rsidRDefault="00D16486" w:rsidP="00D16486">
      <w:pPr>
        <w:rPr>
          <w:szCs w:val="20"/>
        </w:rPr>
      </w:pPr>
    </w:p>
    <w:p w14:paraId="35B1CA47" w14:textId="77777777" w:rsidR="00D16486" w:rsidRPr="00721243" w:rsidRDefault="00D16486" w:rsidP="00D16486">
      <w:pPr>
        <w:rPr>
          <w:szCs w:val="20"/>
        </w:rPr>
      </w:pPr>
    </w:p>
    <w:p w14:paraId="00A9C377" w14:textId="77777777" w:rsidR="00D16486" w:rsidRPr="00721243" w:rsidRDefault="00D16486" w:rsidP="00D16486">
      <w:pPr>
        <w:rPr>
          <w:szCs w:val="20"/>
        </w:rPr>
      </w:pPr>
    </w:p>
    <w:p w14:paraId="7EE66346" w14:textId="77777777" w:rsidR="00A114E8" w:rsidRPr="00721243" w:rsidRDefault="00A114E8" w:rsidP="00D16486">
      <w:pPr>
        <w:rPr>
          <w:szCs w:val="20"/>
        </w:rPr>
      </w:pPr>
    </w:p>
    <w:p w14:paraId="0BBC4C27" w14:textId="77777777" w:rsidR="00D16486" w:rsidRPr="00721243" w:rsidRDefault="00D16486" w:rsidP="00D16486">
      <w:pPr>
        <w:rPr>
          <w:rFonts w:cs="Arial"/>
          <w:bCs/>
          <w:szCs w:val="22"/>
        </w:rPr>
      </w:pPr>
    </w:p>
    <w:p w14:paraId="51C2362E" w14:textId="77777777" w:rsidR="00D16486" w:rsidRPr="00721243" w:rsidRDefault="00D16486" w:rsidP="00D16486">
      <w:pPr>
        <w:pStyle w:val="Heading2"/>
        <w:numPr>
          <w:ilvl w:val="0"/>
          <w:numId w:val="0"/>
        </w:numPr>
        <w:ind w:left="576" w:hanging="576"/>
      </w:pPr>
      <w:bookmarkStart w:id="739" w:name="_Toc219977514"/>
      <w:bookmarkStart w:id="740" w:name="_Toc221003251"/>
      <w:r w:rsidRPr="00721243">
        <w:t>Prilog 1.2 - Pravni okvir za zdravlje i bezbjednost</w:t>
      </w:r>
      <w:bookmarkEnd w:id="739"/>
      <w:bookmarkEnd w:id="740"/>
    </w:p>
    <w:p w14:paraId="22A56907" w14:textId="77777777" w:rsidR="00D16486" w:rsidRPr="00721243" w:rsidRDefault="00D16486" w:rsidP="00D16486">
      <w:pPr>
        <w:rPr>
          <w:rFonts w:cs="Arial"/>
          <w:bCs/>
          <w:szCs w:val="20"/>
        </w:rPr>
      </w:pPr>
    </w:p>
    <w:p w14:paraId="3EBAF953" w14:textId="77777777" w:rsidR="00D16486" w:rsidRPr="00721243" w:rsidRDefault="00D16486" w:rsidP="00D16486">
      <w:pPr>
        <w:rPr>
          <w:rFonts w:cs="Arial"/>
          <w:bCs/>
          <w:szCs w:val="20"/>
        </w:rPr>
      </w:pPr>
      <w:r w:rsidRPr="00721243">
        <w:rPr>
          <w:rFonts w:cs="Arial"/>
          <w:bCs/>
          <w:szCs w:val="20"/>
        </w:rPr>
        <w:t xml:space="preserve">Kao glavni nadležni organ, Ministarstvo ekonomskog razvoja, između ostalog, obavlja aktivnosti vezane za monitoring, proučavanje i podsticanje razvoja Zaštite na radu (OHS), pripremu propisa u oblasti zaštite na radu, monitoring i sprovođenje ratifikovanih konvencija i direktiva EU u oblasti zaštite na radu. </w:t>
      </w:r>
    </w:p>
    <w:p w14:paraId="25FBBF71" w14:textId="32208389" w:rsidR="00D16486" w:rsidRPr="00721243" w:rsidRDefault="00D16486" w:rsidP="00D16486">
      <w:pPr>
        <w:rPr>
          <w:rFonts w:cs="Arial"/>
          <w:bCs/>
          <w:szCs w:val="20"/>
        </w:rPr>
      </w:pPr>
      <w:r w:rsidRPr="00721243">
        <w:rPr>
          <w:rFonts w:cs="Arial"/>
          <w:bCs/>
          <w:szCs w:val="20"/>
        </w:rPr>
        <w:t xml:space="preserve">Ministarstvo takođe obavlja pripremu stručnih osnova za izradu nacionalnog programa za razvoj zaštite na </w:t>
      </w:r>
      <w:r w:rsidRPr="004940E8">
        <w:rPr>
          <w:rFonts w:cs="Arial"/>
          <w:bCs/>
          <w:szCs w:val="20"/>
        </w:rPr>
        <w:t xml:space="preserve">radu i praćenje njegove implementacije. Nadzor nad sprovođenjem Zakona o zaštiti i zdravlju na radu („Službeni list Crne Gore“, br. </w:t>
      </w:r>
      <w:r w:rsidR="00193D84" w:rsidRPr="004940E8">
        <w:rPr>
          <w:rFonts w:cs="Arial"/>
          <w:bCs/>
          <w:szCs w:val="20"/>
        </w:rPr>
        <w:t>34/14, 44/18, 084/24</w:t>
      </w:r>
      <w:r w:rsidRPr="004940E8">
        <w:rPr>
          <w:rFonts w:cs="Arial"/>
          <w:bCs/>
          <w:szCs w:val="20"/>
        </w:rPr>
        <w:t>), i drugih važećih</w:t>
      </w:r>
      <w:r w:rsidRPr="00721243">
        <w:rPr>
          <w:rFonts w:cs="Arial"/>
          <w:bCs/>
          <w:szCs w:val="20"/>
        </w:rPr>
        <w:t xml:space="preserve"> propisa vrši Inspekcija rada, preko inspektora rada za oblast zaštite i zdravlja na radu, ako zakonom nije određeno da nadzor u sprovođenju tih propisa u određenim djelatnostima vrše drugi organi.</w:t>
      </w:r>
    </w:p>
    <w:p w14:paraId="45EC272B" w14:textId="77777777" w:rsidR="00D16486" w:rsidRPr="00721243" w:rsidRDefault="00D16486" w:rsidP="00D16486">
      <w:pPr>
        <w:rPr>
          <w:rFonts w:cs="Arial"/>
          <w:bCs/>
          <w:szCs w:val="20"/>
        </w:rPr>
      </w:pPr>
    </w:p>
    <w:p w14:paraId="0FA783A7" w14:textId="77777777" w:rsidR="00D16486" w:rsidRPr="00721243" w:rsidRDefault="00D16486" w:rsidP="00D16486">
      <w:pPr>
        <w:rPr>
          <w:highlight w:val="yellow"/>
        </w:rPr>
      </w:pPr>
      <w:r w:rsidRPr="00721243">
        <w:t>Odredbe ovog zakona primjenjuju se na sva lica zaposlena na teritoriji Crne Gore kod pravnih lica i preduzetnika u svim djelatnostima, državnim organima, organima državne uprave, odnosno jedinicama lokalne samouprave. Mjere zaštite ne mogu proizvesti nikakve troškove za zaposlenog.</w:t>
      </w:r>
    </w:p>
    <w:p w14:paraId="287247C8" w14:textId="77777777" w:rsidR="00D16486" w:rsidRPr="00721243" w:rsidRDefault="00D16486" w:rsidP="00D16486">
      <w:pPr>
        <w:rPr>
          <w:highlight w:val="yellow"/>
        </w:rPr>
      </w:pPr>
    </w:p>
    <w:p w14:paraId="43387A47" w14:textId="77777777" w:rsidR="00D16486" w:rsidRPr="00721243" w:rsidRDefault="00D16486" w:rsidP="00D16486">
      <w:r w:rsidRPr="00721243">
        <w:t>Članom 14. Zakona o zaštiti i zdravlju na radu definisana su prava, obaveze i odgovornosti poslodavca. Članom se navodi da je „poslodavac dužan da obezbijedi mjere zaštite sprječavanjem, uklanjanjem i kontrolom rizika na radu, obavještavanjem i obukom zaposlenih, uz odgovarajuću organizaciju i potrebna sredstva”.</w:t>
      </w:r>
    </w:p>
    <w:p w14:paraId="68B7DF97" w14:textId="77777777" w:rsidR="00D16486" w:rsidRPr="00721243" w:rsidRDefault="00D16486" w:rsidP="00D16486">
      <w:pPr>
        <w:rPr>
          <w:rFonts w:cs="Arial"/>
          <w:bCs/>
          <w:szCs w:val="20"/>
        </w:rPr>
      </w:pPr>
    </w:p>
    <w:p w14:paraId="71098FF9" w14:textId="77777777" w:rsidR="00D16486" w:rsidRPr="00721243" w:rsidRDefault="00D16486" w:rsidP="00D16486">
      <w:pPr>
        <w:pStyle w:val="Heading2"/>
        <w:numPr>
          <w:ilvl w:val="0"/>
          <w:numId w:val="0"/>
        </w:numPr>
        <w:ind w:left="576" w:hanging="576"/>
      </w:pPr>
      <w:bookmarkStart w:id="741" w:name="_Toc219977515"/>
      <w:bookmarkStart w:id="742" w:name="_Toc221003252"/>
      <w:r w:rsidRPr="00721243">
        <w:t>Prilog 1.3 - Zakonodavni okvir u oblasti eksproprijacije i raseljavanja</w:t>
      </w:r>
      <w:bookmarkEnd w:id="741"/>
      <w:bookmarkEnd w:id="742"/>
      <w:r w:rsidRPr="00721243">
        <w:t xml:space="preserve"> </w:t>
      </w:r>
    </w:p>
    <w:p w14:paraId="16E547C9" w14:textId="77777777" w:rsidR="00D16486" w:rsidRPr="00721243" w:rsidRDefault="00D16486" w:rsidP="00D16486"/>
    <w:p w14:paraId="74FF951A" w14:textId="77777777" w:rsidR="00D16486" w:rsidRPr="00721243" w:rsidRDefault="00D16486" w:rsidP="00D16486">
      <w:pPr>
        <w:rPr>
          <w:highlight w:val="yellow"/>
        </w:rPr>
      </w:pPr>
      <w:r w:rsidRPr="00721243">
        <w:t xml:space="preserve">Ustav Crne Gore postavlja pravnu osnovu za eksproprijaciju zemljišta i štiti vlasnička prava, pri čemu dozvoljava mogućnost ograničavanja vlasničkih prava isključivo u slučajevima kada su te okolnosti nametnute javnim interesom i uspostavljene zakonom ili zasnovane na zakonu. U skladu sa Zakonom o svojinsko-pravnim odnosima, nijedno lice ne može biti lišeno njegovog/njenog vlasništva ili prava koja proističu iz istog, osim u slučajevima koji se tiču javnog interesa definisanog zakonom. U slučaju lišavanja (potpune eksproprijacije) ili ograničavanja (djelimične eksproprijacije), garantuje se pravedna kompenzacija za vlasništvo, u iznosu koji nije manji od njegove tržišne vrijednosti u vrijeme eksproprijacije. Korisnik eksproprijacije može podnijeti predlog za eksproprijaciju samo nakon utvrđivanja javnog interesa u eksproprijaciji. </w:t>
      </w:r>
    </w:p>
    <w:p w14:paraId="0C07F14C" w14:textId="77777777" w:rsidR="00D16486" w:rsidRPr="00721243" w:rsidRDefault="00D16486" w:rsidP="00D16486">
      <w:pPr>
        <w:rPr>
          <w:highlight w:val="yellow"/>
        </w:rPr>
      </w:pPr>
    </w:p>
    <w:p w14:paraId="27C0A4FC" w14:textId="043C6227" w:rsidR="00D16486" w:rsidRPr="00721243" w:rsidRDefault="00D16486" w:rsidP="00D16486">
      <w:r w:rsidRPr="00721243">
        <w:t xml:space="preserve">Zakon o </w:t>
      </w:r>
      <w:r w:rsidRPr="004940E8">
        <w:t xml:space="preserve">eksproprijaciji („Službeni list Republike Crne Gore“, br. </w:t>
      </w:r>
      <w:r w:rsidR="0082189A" w:rsidRPr="004940E8">
        <w:t>55/2000, 12/2002- Odluka US RCG, 28/2006 i</w:t>
      </w:r>
      <w:r w:rsidR="00491C5F">
        <w:t xml:space="preserve"> </w:t>
      </w:r>
      <w:r w:rsidR="0082189A" w:rsidRPr="004940E8">
        <w:t>u "Službenom listu CG", br. 21/2008, 30/2017, 75/2018, 33/2024 i 53/2025</w:t>
      </w:r>
      <w:r w:rsidRPr="004940E8">
        <w:t>) definiše upravljanje zemljištem/vlasništvom i služi kao opšti okvir za eksproprijaciju zemljišta/vlasništva</w:t>
      </w:r>
      <w:r w:rsidRPr="00721243">
        <w:t xml:space="preserve"> na teritoriji Crne Gore. Ovaj Zakon daje pravo na žalbu u više faza procesa eksproprijacije, kao što su administrativne i sudske žalbe (npr. protiv odluke o javnom interesu, odluke o eksproprijaciji i po pitanju kompenzacije), između ostalog i prava pogođenih građana (onih koji imaju formalna zakonska prava).</w:t>
      </w:r>
    </w:p>
    <w:p w14:paraId="2486301D" w14:textId="77777777" w:rsidR="00D16486" w:rsidRPr="00721243" w:rsidRDefault="00D16486" w:rsidP="00D16486"/>
    <w:p w14:paraId="4AF096D6" w14:textId="77777777" w:rsidR="00D16486" w:rsidRPr="00721243" w:rsidRDefault="00D16486" w:rsidP="00D16486">
      <w:pPr>
        <w:jc w:val="left"/>
      </w:pPr>
      <w:r w:rsidRPr="00721243">
        <w:br w:type="page"/>
      </w:r>
    </w:p>
    <w:p w14:paraId="0AD76277" w14:textId="77777777" w:rsidR="00D16486" w:rsidRPr="00721243" w:rsidRDefault="00D16486" w:rsidP="00D16486">
      <w:pPr>
        <w:pStyle w:val="Heading2"/>
        <w:numPr>
          <w:ilvl w:val="0"/>
          <w:numId w:val="0"/>
        </w:numPr>
        <w:ind w:left="576" w:hanging="576"/>
      </w:pPr>
      <w:bookmarkStart w:id="743" w:name="_Toc219977516"/>
      <w:bookmarkStart w:id="744" w:name="_Toc221003253"/>
      <w:r w:rsidRPr="00721243">
        <w:t>Prilog 1.4 - Crnogorsko/Evropsko zakonodavstvo u oblasti životne sredine i okvir za dobijanje dozvola</w:t>
      </w:r>
      <w:bookmarkEnd w:id="743"/>
      <w:bookmarkEnd w:id="744"/>
    </w:p>
    <w:p w14:paraId="03E93717" w14:textId="77777777" w:rsidR="00D16486" w:rsidRPr="00721243" w:rsidRDefault="00D16486" w:rsidP="00D16486"/>
    <w:p w14:paraId="24F32840" w14:textId="77777777" w:rsidR="00D16486" w:rsidRPr="00721243" w:rsidRDefault="00D16486" w:rsidP="00D16486">
      <w:pPr>
        <w:pStyle w:val="Heading3"/>
        <w:numPr>
          <w:ilvl w:val="0"/>
          <w:numId w:val="0"/>
        </w:numPr>
        <w:ind w:left="720" w:hanging="720"/>
      </w:pPr>
      <w:bookmarkStart w:id="745" w:name="_Toc219977517"/>
      <w:bookmarkStart w:id="746" w:name="_Toc221003254"/>
      <w:r w:rsidRPr="00721243">
        <w:t>Prilog 1.4.1 - EU Direktive</w:t>
      </w:r>
      <w:bookmarkEnd w:id="745"/>
      <w:bookmarkEnd w:id="746"/>
    </w:p>
    <w:p w14:paraId="1F5BF040" w14:textId="77777777" w:rsidR="00D16486" w:rsidRPr="00721243" w:rsidRDefault="00D16486" w:rsidP="00D16486"/>
    <w:p w14:paraId="251C884A" w14:textId="0285A96C" w:rsidR="00D16486" w:rsidRPr="00721243" w:rsidRDefault="00D16486" w:rsidP="00D16486">
      <w:r w:rsidRPr="00721243">
        <w:t>Sljedeće</w:t>
      </w:r>
      <w:r w:rsidR="00C33D79" w:rsidRPr="00721243">
        <w:t xml:space="preserve"> EU</w:t>
      </w:r>
      <w:r w:rsidRPr="00721243">
        <w:t xml:space="preserve"> direktive u oblasti zaštite životne sredine su prenesene, u potpunosti ili djelimično, u pravni sistem Crne Gore:</w:t>
      </w:r>
    </w:p>
    <w:p w14:paraId="52A54BD5" w14:textId="77777777" w:rsidR="00D16486" w:rsidRPr="00721243" w:rsidRDefault="00D16486" w:rsidP="00D16486"/>
    <w:p w14:paraId="2A5B1920" w14:textId="77777777" w:rsidR="00D16486" w:rsidRPr="00721243" w:rsidRDefault="00D16486" w:rsidP="00D16486">
      <w:pPr>
        <w:pStyle w:val="ListParagraph"/>
        <w:numPr>
          <w:ilvl w:val="0"/>
          <w:numId w:val="3"/>
        </w:numPr>
        <w:rPr>
          <w:rFonts w:eastAsia="Times New Roman" w:cs="Times New Roman"/>
          <w:bCs w:val="0"/>
          <w:color w:val="auto"/>
          <w:szCs w:val="24"/>
          <w:lang w:val="sr-Latn-ME"/>
        </w:rPr>
      </w:pPr>
      <w:r w:rsidRPr="00721243">
        <w:rPr>
          <w:rFonts w:eastAsia="Times New Roman" w:cs="Times New Roman"/>
          <w:bCs w:val="0"/>
          <w:color w:val="auto"/>
          <w:szCs w:val="24"/>
          <w:lang w:val="sr-Latn-ME"/>
        </w:rPr>
        <w:t>Direktiva 2001/42/EZ o strateškoj procjeni uticaja na životnu sredinu (SEA) za određene planove i programe;</w:t>
      </w:r>
    </w:p>
    <w:p w14:paraId="03DFA5F0" w14:textId="77777777" w:rsidR="00D16486" w:rsidRPr="00721243" w:rsidRDefault="00D16486" w:rsidP="00D16486">
      <w:pPr>
        <w:pStyle w:val="ListParagraph"/>
        <w:numPr>
          <w:ilvl w:val="0"/>
          <w:numId w:val="3"/>
        </w:numPr>
        <w:rPr>
          <w:rFonts w:eastAsia="Times New Roman" w:cs="Times New Roman"/>
          <w:bCs w:val="0"/>
          <w:color w:val="auto"/>
          <w:szCs w:val="24"/>
          <w:lang w:val="sr-Latn-ME"/>
        </w:rPr>
      </w:pPr>
      <w:r w:rsidRPr="00721243">
        <w:rPr>
          <w:rFonts w:eastAsia="Times New Roman" w:cs="Times New Roman"/>
          <w:bCs w:val="0"/>
          <w:color w:val="auto"/>
          <w:szCs w:val="24"/>
          <w:lang w:val="sr-Latn-ME"/>
        </w:rPr>
        <w:t>Direktiva 2011/92/EU (EIA), koja je dopunjena Direktivom 2014/52/EU, o procjeni uticaja određenih javnih i privatnih projekata na životnu sredinu (EIA);</w:t>
      </w:r>
    </w:p>
    <w:p w14:paraId="35ED9C57" w14:textId="77777777" w:rsidR="00D16486" w:rsidRPr="00721243" w:rsidRDefault="00D16486" w:rsidP="00D16486">
      <w:pPr>
        <w:pStyle w:val="ListParagraph"/>
        <w:numPr>
          <w:ilvl w:val="0"/>
          <w:numId w:val="3"/>
        </w:numPr>
        <w:rPr>
          <w:rFonts w:eastAsia="Times New Roman" w:cs="Times New Roman"/>
          <w:bCs w:val="0"/>
          <w:color w:val="auto"/>
          <w:szCs w:val="24"/>
          <w:lang w:val="sr-Latn-ME"/>
        </w:rPr>
      </w:pPr>
      <w:r w:rsidRPr="00721243">
        <w:rPr>
          <w:rFonts w:eastAsia="Times New Roman" w:cs="Times New Roman"/>
          <w:bCs w:val="0"/>
          <w:color w:val="auto"/>
          <w:szCs w:val="24"/>
          <w:lang w:val="sr-Latn-ME"/>
        </w:rPr>
        <w:t>Direktiva 2003/4/EZ o pristupu informacijama o životnoj sredini;</w:t>
      </w:r>
    </w:p>
    <w:p w14:paraId="77937943" w14:textId="77777777" w:rsidR="00D16486" w:rsidRPr="00721243" w:rsidRDefault="00D16486" w:rsidP="00D16486">
      <w:pPr>
        <w:pStyle w:val="ListParagraph"/>
        <w:numPr>
          <w:ilvl w:val="0"/>
          <w:numId w:val="3"/>
        </w:numPr>
        <w:rPr>
          <w:rFonts w:eastAsia="Times New Roman" w:cs="Times New Roman"/>
          <w:bCs w:val="0"/>
          <w:color w:val="auto"/>
          <w:szCs w:val="24"/>
          <w:lang w:val="sr-Latn-ME"/>
        </w:rPr>
      </w:pPr>
      <w:r w:rsidRPr="00721243">
        <w:rPr>
          <w:rFonts w:eastAsia="Times New Roman" w:cs="Times New Roman"/>
          <w:bCs w:val="0"/>
          <w:color w:val="auto"/>
          <w:szCs w:val="24"/>
          <w:lang w:val="sr-Latn-ME"/>
        </w:rPr>
        <w:t>Direktiva 2003/35/EZ o obezbeđivanju učešća javnosti u pogledu izrade određenih planova i programa zaštite životne sredine i pravu na pravnu zaštitu;</w:t>
      </w:r>
    </w:p>
    <w:p w14:paraId="6FA0005D" w14:textId="77777777" w:rsidR="00D16486" w:rsidRPr="00721243" w:rsidRDefault="00D16486" w:rsidP="00D16486">
      <w:pPr>
        <w:pStyle w:val="ListParagraph"/>
        <w:numPr>
          <w:ilvl w:val="0"/>
          <w:numId w:val="3"/>
        </w:numPr>
        <w:rPr>
          <w:rFonts w:eastAsia="Times New Roman" w:cs="Times New Roman"/>
          <w:bCs w:val="0"/>
          <w:color w:val="auto"/>
          <w:szCs w:val="24"/>
          <w:lang w:val="sr-Latn-ME"/>
        </w:rPr>
      </w:pPr>
      <w:r w:rsidRPr="00721243">
        <w:rPr>
          <w:rFonts w:eastAsia="Times New Roman" w:cs="Times New Roman"/>
          <w:bCs w:val="0"/>
          <w:color w:val="auto"/>
          <w:szCs w:val="24"/>
          <w:lang w:val="sr-Latn-ME"/>
        </w:rPr>
        <w:t>Direktiva 2004/35/EZ o odgovornost za štetu u životnoj sredini, mijenjana i dopunjavana Direktivom 2006/21/EZ (rudarski otpad), Direktivom 2009/31/EZ (geološko skladištenje ugljen-dioksida (CO2) i Direktivom 2013/30/EU (Direktiva o sigurnosti priobalnih naftnih i gasnih operacija na moru;</w:t>
      </w:r>
    </w:p>
    <w:p w14:paraId="683AE7E5" w14:textId="77777777" w:rsidR="00D16486" w:rsidRPr="00721243" w:rsidRDefault="00D16486" w:rsidP="00D16486">
      <w:pPr>
        <w:pStyle w:val="ListParagraph"/>
        <w:numPr>
          <w:ilvl w:val="0"/>
          <w:numId w:val="3"/>
        </w:numPr>
        <w:rPr>
          <w:rFonts w:eastAsia="Times New Roman" w:cs="Times New Roman"/>
          <w:bCs w:val="0"/>
          <w:color w:val="auto"/>
          <w:szCs w:val="24"/>
          <w:lang w:val="sr-Latn-ME"/>
        </w:rPr>
      </w:pPr>
      <w:r w:rsidRPr="00721243">
        <w:rPr>
          <w:rFonts w:eastAsia="Times New Roman" w:cs="Times New Roman"/>
          <w:bCs w:val="0"/>
          <w:color w:val="auto"/>
          <w:szCs w:val="24"/>
          <w:lang w:val="sr-Latn-ME"/>
        </w:rPr>
        <w:t>Direktiva 2008/99/EZ o zaštiti životne sredine kroz krivične propise;</w:t>
      </w:r>
    </w:p>
    <w:p w14:paraId="36DF1CA0" w14:textId="77777777" w:rsidR="00D16486" w:rsidRPr="00721243" w:rsidRDefault="00D16486" w:rsidP="00D16486">
      <w:pPr>
        <w:pStyle w:val="ListParagraph"/>
        <w:numPr>
          <w:ilvl w:val="0"/>
          <w:numId w:val="3"/>
        </w:numPr>
        <w:rPr>
          <w:rFonts w:eastAsia="Times New Roman" w:cs="Times New Roman"/>
          <w:bCs w:val="0"/>
          <w:color w:val="auto"/>
          <w:szCs w:val="24"/>
          <w:lang w:val="sr-Latn-ME"/>
        </w:rPr>
      </w:pPr>
      <w:r w:rsidRPr="00721243">
        <w:rPr>
          <w:rFonts w:eastAsia="Times New Roman" w:cs="Times New Roman"/>
          <w:bCs w:val="0"/>
          <w:color w:val="auto"/>
          <w:szCs w:val="24"/>
          <w:lang w:val="sr-Latn-ME"/>
        </w:rPr>
        <w:t>Okvirna direktiva o otpadu 2008/98/EZ, koja je dopunjena direktivom 2018/851/EU;</w:t>
      </w:r>
    </w:p>
    <w:p w14:paraId="2859F733" w14:textId="77777777" w:rsidR="00D16486" w:rsidRPr="00721243" w:rsidRDefault="00D16486" w:rsidP="00D16486">
      <w:pPr>
        <w:pStyle w:val="ListParagraph"/>
        <w:numPr>
          <w:ilvl w:val="0"/>
          <w:numId w:val="3"/>
        </w:numPr>
        <w:rPr>
          <w:rFonts w:eastAsia="Times New Roman" w:cs="Times New Roman"/>
          <w:bCs w:val="0"/>
          <w:color w:val="auto"/>
          <w:szCs w:val="24"/>
          <w:lang w:val="sr-Latn-ME"/>
        </w:rPr>
      </w:pPr>
      <w:r w:rsidRPr="00721243">
        <w:rPr>
          <w:rFonts w:eastAsia="Times New Roman" w:cs="Times New Roman"/>
          <w:bCs w:val="0"/>
          <w:color w:val="auto"/>
          <w:szCs w:val="24"/>
          <w:lang w:val="sr-Latn-ME"/>
        </w:rPr>
        <w:t>Direktiva 1999/31/EZ o deponijama;</w:t>
      </w:r>
    </w:p>
    <w:p w14:paraId="1E6D2789" w14:textId="77777777" w:rsidR="00D16486" w:rsidRPr="00721243" w:rsidRDefault="00D16486" w:rsidP="00D16486">
      <w:pPr>
        <w:pStyle w:val="ListParagraph"/>
        <w:numPr>
          <w:ilvl w:val="0"/>
          <w:numId w:val="3"/>
        </w:numPr>
        <w:rPr>
          <w:rFonts w:eastAsia="Times New Roman" w:cs="Times New Roman"/>
          <w:bCs w:val="0"/>
          <w:color w:val="auto"/>
          <w:szCs w:val="24"/>
          <w:lang w:val="sr-Latn-ME"/>
        </w:rPr>
      </w:pPr>
      <w:r w:rsidRPr="00721243">
        <w:rPr>
          <w:rFonts w:eastAsia="Times New Roman" w:cs="Times New Roman"/>
          <w:bCs w:val="0"/>
          <w:color w:val="auto"/>
          <w:szCs w:val="24"/>
          <w:lang w:val="sr-Latn-ME"/>
        </w:rPr>
        <w:t>Direktiva 2010/75/EU o industrijskim emisijama (IED), kojom je stavljena van snage Direktiva 2000/76/EZ o spaljivanju otpada i u koju su inkorporirani zahtjevi integrisanog sprječavanja i kontrole zagađenja (IPPC);</w:t>
      </w:r>
    </w:p>
    <w:p w14:paraId="5C927B99" w14:textId="77777777" w:rsidR="00D16486" w:rsidRPr="00721243" w:rsidRDefault="00D16486" w:rsidP="00D16486">
      <w:pPr>
        <w:pStyle w:val="ListParagraph"/>
        <w:numPr>
          <w:ilvl w:val="0"/>
          <w:numId w:val="3"/>
        </w:numPr>
        <w:rPr>
          <w:rFonts w:eastAsia="Times New Roman" w:cs="Times New Roman"/>
          <w:bCs w:val="0"/>
          <w:color w:val="auto"/>
          <w:szCs w:val="24"/>
          <w:lang w:val="sr-Latn-ME"/>
        </w:rPr>
      </w:pPr>
      <w:r w:rsidRPr="00721243">
        <w:rPr>
          <w:rFonts w:eastAsia="Times New Roman" w:cs="Times New Roman"/>
          <w:bCs w:val="0"/>
          <w:color w:val="auto"/>
          <w:szCs w:val="24"/>
          <w:lang w:val="sr-Latn-ME"/>
        </w:rPr>
        <w:t xml:space="preserve">Direktiva o ambalaži i ambalažnom otpadu 94/62/EZ koja je dopunjena Direktivom 2004/12/EZ, Direktivom 2005/20/EZ i Direktivom EU </w:t>
      </w:r>
      <w:r w:rsidRPr="00721243">
        <w:rPr>
          <w:lang w:val="sr-Latn-ME"/>
        </w:rPr>
        <w:t>2018/852;</w:t>
      </w:r>
    </w:p>
    <w:p w14:paraId="7A9C8BB3" w14:textId="77777777" w:rsidR="00D16486" w:rsidRPr="00721243" w:rsidRDefault="00D16486" w:rsidP="00D16486">
      <w:pPr>
        <w:pStyle w:val="ListParagraph"/>
        <w:numPr>
          <w:ilvl w:val="0"/>
          <w:numId w:val="3"/>
        </w:numPr>
        <w:rPr>
          <w:rFonts w:eastAsia="Times New Roman" w:cs="Times New Roman"/>
          <w:bCs w:val="0"/>
          <w:color w:val="auto"/>
          <w:szCs w:val="24"/>
          <w:lang w:val="sr-Latn-ME"/>
        </w:rPr>
      </w:pPr>
      <w:r w:rsidRPr="00721243">
        <w:rPr>
          <w:rFonts w:eastAsia="Times New Roman" w:cs="Times New Roman"/>
          <w:bCs w:val="0"/>
          <w:color w:val="auto"/>
          <w:szCs w:val="24"/>
          <w:lang w:val="sr-Latn-ME"/>
        </w:rPr>
        <w:t>Direktiva 86/278/EEZ o zaštiti životne sredine, a naročito zemljišta, pri korišćenju kanalizacionog mulja u poljoprivredi.</w:t>
      </w:r>
    </w:p>
    <w:p w14:paraId="62A83A2D" w14:textId="77777777" w:rsidR="00D16486" w:rsidRPr="00721243" w:rsidRDefault="00D16486" w:rsidP="00D16486"/>
    <w:p w14:paraId="6ACCBCC4" w14:textId="77777777" w:rsidR="00D16486" w:rsidRPr="00721243" w:rsidRDefault="00D16486" w:rsidP="00D16486">
      <w:pPr>
        <w:pStyle w:val="Heading3"/>
        <w:numPr>
          <w:ilvl w:val="0"/>
          <w:numId w:val="0"/>
        </w:numPr>
        <w:ind w:left="720" w:hanging="720"/>
      </w:pPr>
      <w:bookmarkStart w:id="747" w:name="_Toc219977518"/>
      <w:bookmarkStart w:id="748" w:name="_Toc221003255"/>
      <w:r w:rsidRPr="00721243">
        <w:t>Prilog 1.4.2 - Horizontalno zakonodavstvo</w:t>
      </w:r>
      <w:bookmarkEnd w:id="747"/>
      <w:bookmarkEnd w:id="748"/>
    </w:p>
    <w:p w14:paraId="4B72A509" w14:textId="77777777" w:rsidR="00D16486" w:rsidRPr="00721243" w:rsidRDefault="00D16486" w:rsidP="00D16486"/>
    <w:p w14:paraId="08323199" w14:textId="613A1976" w:rsidR="00D16486" w:rsidRPr="004940E8" w:rsidRDefault="00D16486" w:rsidP="00D16486">
      <w:r w:rsidRPr="004940E8">
        <w:rPr>
          <w:i/>
          <w:iCs/>
        </w:rPr>
        <w:t>Zakonom o Strateškoj procjeni uticaja na životnu sredinu</w:t>
      </w:r>
      <w:r w:rsidRPr="004940E8">
        <w:t xml:space="preserve"> („Službeni list Crne Gore", br. 80/05 i „Službeni list Crne Gore", br. 40/11, 59/11, 52/16</w:t>
      </w:r>
      <w:r w:rsidR="00375589" w:rsidRPr="004940E8">
        <w:t xml:space="preserve"> i 084/24</w:t>
      </w:r>
      <w:r w:rsidRPr="004940E8">
        <w:t>) utvrđuje se obaveza izrade SEA za planove i programe i druge strateške dokumente koji služe kao osnova za djelotvornu zaštitu životne sredine i sprovođenje principa održivog razvoja u toku njihove izrade i u toku donošenja odluka o konačnim rješenjima.</w:t>
      </w:r>
    </w:p>
    <w:p w14:paraId="08A58092" w14:textId="77777777" w:rsidR="00D16486" w:rsidRPr="004940E8" w:rsidRDefault="00D16486" w:rsidP="00D16486"/>
    <w:p w14:paraId="5042072D" w14:textId="1E374804" w:rsidR="00D16486" w:rsidRPr="00721243" w:rsidRDefault="00D16486" w:rsidP="00D16486">
      <w:r w:rsidRPr="004940E8">
        <w:rPr>
          <w:i/>
          <w:iCs/>
        </w:rPr>
        <w:t xml:space="preserve">Zakon o </w:t>
      </w:r>
      <w:r w:rsidR="00375589" w:rsidRPr="004940E8">
        <w:rPr>
          <w:i/>
          <w:iCs/>
        </w:rPr>
        <w:t>p</w:t>
      </w:r>
      <w:r w:rsidRPr="004940E8">
        <w:rPr>
          <w:i/>
          <w:iCs/>
        </w:rPr>
        <w:t>rocjeni uticaja na životnu sredinu</w:t>
      </w:r>
      <w:r w:rsidRPr="004940E8">
        <w:t xml:space="preserve"> („Službeni list Crne Gore“, br. </w:t>
      </w:r>
      <w:r w:rsidR="00375589" w:rsidRPr="004940E8">
        <w:t>75/18</w:t>
      </w:r>
      <w:r w:rsidR="00653749" w:rsidRPr="004940E8">
        <w:t xml:space="preserve"> i</w:t>
      </w:r>
      <w:r w:rsidR="00375589" w:rsidRPr="004940E8">
        <w:t xml:space="preserve"> 84/24</w:t>
      </w:r>
      <w:r w:rsidRPr="004940E8">
        <w:t>) u potpunosti je usklađen sa direktivama EU koje regulišu ovu oblast. Zakon reguliše EIA postupak za projekte koji mogu imati značajan uticaj na životnu sredinu, sadržaj studije, učešće zainteresovanih organa</w:t>
      </w:r>
      <w:r w:rsidRPr="00721243">
        <w:t>, organizacija i javnosti, proces procjene i odobravanja, obavještavanje o projektima koji mogu imati značajan uticaj na životnu sredinu druge države, nadzor i druga pitanja. EIA je namijenjena za projekte iz oblasti industrije, rudarstva, energetike, saobraćaja, turizma, poljoprivrede, šumarstva, vodoprivrede i komunalnih usluga, kao i za sve projekte planirane u zaštićenom prirodnom dobru i u zaštićenom okruženju nepokretnog kulturnog dobra. Zakon sadrži odvojena poglavlja posvećena izvještavanju, vođenju evidencije i pružanju informacija za inspekciju, kao i za javne konsultacije. Prema propisu svi državni objekti za odlaganje otpada u Crnoj Gori će biti predmet sprovođenja EIA postupka.</w:t>
      </w:r>
    </w:p>
    <w:p w14:paraId="101A34A6" w14:textId="77777777" w:rsidR="00D16486" w:rsidRPr="00721243" w:rsidRDefault="00D16486" w:rsidP="00D16486"/>
    <w:p w14:paraId="58627BFA" w14:textId="77777777" w:rsidR="00D16486" w:rsidRPr="00721243" w:rsidRDefault="00D16486" w:rsidP="00D16486">
      <w:r w:rsidRPr="00721243">
        <w:rPr>
          <w:i/>
          <w:iCs/>
        </w:rPr>
        <w:t>Zakon o odgovornosti za štetu u životnoj sredini</w:t>
      </w:r>
      <w:r w:rsidRPr="00721243">
        <w:t xml:space="preserve"> („Službeni list Crne Gore", br. 27/14) definiše odgovornost pravnog lica i preduzetnika (operatera) koji su prouzrokovali štetu ili neposrednu opasnost po životnu sredinu. Naknada štete po životnu sredinu temelji se na principu „zagađivač plaća“, prema kojem je pravno ili fizičko lice, koje je prouzrokovalo štetu u okolini ili neposrednu opasnost od štete u životnoj sredini, dužno sprovesti preventivne mjere za sprečavanje i remedijaciju štete o svom trošku.</w:t>
      </w:r>
    </w:p>
    <w:p w14:paraId="553AFE16" w14:textId="77777777" w:rsidR="00D16486" w:rsidRPr="00721243" w:rsidRDefault="00D16486" w:rsidP="00D16486"/>
    <w:p w14:paraId="53326AC8" w14:textId="77777777" w:rsidR="00D16486" w:rsidRPr="00721243" w:rsidRDefault="00D16486" w:rsidP="00D16486">
      <w:pPr>
        <w:pStyle w:val="Heading3"/>
        <w:numPr>
          <w:ilvl w:val="0"/>
          <w:numId w:val="0"/>
        </w:numPr>
        <w:ind w:left="720" w:hanging="720"/>
        <w:rPr>
          <w:highlight w:val="green"/>
        </w:rPr>
      </w:pPr>
      <w:bookmarkStart w:id="749" w:name="_Toc219977519"/>
      <w:bookmarkStart w:id="750" w:name="_Toc221003256"/>
      <w:r w:rsidRPr="00721243">
        <w:t>Prilog 1.4.3 - Zaštita prirode</w:t>
      </w:r>
      <w:bookmarkEnd w:id="749"/>
      <w:bookmarkEnd w:id="750"/>
    </w:p>
    <w:p w14:paraId="50375DDC" w14:textId="77777777" w:rsidR="00D16486" w:rsidRPr="00721243" w:rsidRDefault="00D16486" w:rsidP="00D16486"/>
    <w:p w14:paraId="7718ADA4" w14:textId="3A30054B" w:rsidR="00D16486" w:rsidRPr="004940E8" w:rsidRDefault="00D16486" w:rsidP="00D16486">
      <w:r w:rsidRPr="00721243">
        <w:rPr>
          <w:i/>
          <w:iCs/>
        </w:rPr>
        <w:t xml:space="preserve">Zakon o zaštiti </w:t>
      </w:r>
      <w:r w:rsidRPr="004940E8">
        <w:rPr>
          <w:i/>
          <w:iCs/>
        </w:rPr>
        <w:t>prirode</w:t>
      </w:r>
      <w:r w:rsidRPr="004940E8">
        <w:t xml:space="preserve"> („Službeni list Crne Gore“, br. </w:t>
      </w:r>
      <w:r w:rsidR="00D8552F" w:rsidRPr="004940E8">
        <w:t>54/16, 18/19, 084/24</w:t>
      </w:r>
      <w:r w:rsidRPr="004940E8">
        <w:t>) pruža sveobuhvatnu zaštitu prirode kroz utvrđivanje zaštićenih područja prirode koristeći evropsku tipologiju staništa značajnu za zaštitu i uspostavljanje efikasnog sistema upravljanja zaštićenim prirodnim dobrima (u skladu sa kategorizacijom Međunarodne unije za očuvanje prirode (IUCN)). Propisane mjere zaštite će osigurati uslove za racionalno korišćenje prirodnih resursa na principima održivosti i za dobrobit sadašnjih i budućih generacija. Ključne novine ovog zakona obezbjeđuju osnove za uspostavljanje ekološke mreže NATURA 2000, a Agencija za zaštitu životne sredine Crne Gore (EPA) je organ koji će, u saradnji sa stručnim i naučnim institucijama, formirati bazu podataka i pripremiti dokumentaciju za uspostavljanje područja ekološke mreže.</w:t>
      </w:r>
    </w:p>
    <w:p w14:paraId="08CA5BED" w14:textId="77777777" w:rsidR="00D16486" w:rsidRPr="004940E8" w:rsidRDefault="00D16486" w:rsidP="00D16486">
      <w:pPr>
        <w:rPr>
          <w:rFonts w:cs="Arial"/>
          <w:b/>
          <w:sz w:val="22"/>
          <w:szCs w:val="22"/>
        </w:rPr>
      </w:pPr>
    </w:p>
    <w:p w14:paraId="56354393" w14:textId="77777777" w:rsidR="00D16486" w:rsidRPr="004940E8" w:rsidRDefault="00D16486" w:rsidP="00D16486">
      <w:pPr>
        <w:pStyle w:val="Heading3"/>
        <w:numPr>
          <w:ilvl w:val="0"/>
          <w:numId w:val="0"/>
        </w:numPr>
        <w:ind w:left="720" w:hanging="720"/>
      </w:pPr>
      <w:bookmarkStart w:id="751" w:name="_Toc219977520"/>
      <w:bookmarkStart w:id="752" w:name="_Toc221003257"/>
      <w:r w:rsidRPr="004940E8">
        <w:t>Prilog 1.4.4 - Kvalitet vazduha</w:t>
      </w:r>
      <w:bookmarkEnd w:id="751"/>
      <w:bookmarkEnd w:id="752"/>
    </w:p>
    <w:p w14:paraId="546E4C3F" w14:textId="77777777" w:rsidR="00D16486" w:rsidRPr="004940E8" w:rsidRDefault="00D16486" w:rsidP="00D16486"/>
    <w:p w14:paraId="266FF1AB" w14:textId="15AC946D" w:rsidR="00D16486" w:rsidRPr="004940E8" w:rsidRDefault="00D16486" w:rsidP="00D16486">
      <w:r w:rsidRPr="004940E8">
        <w:rPr>
          <w:i/>
          <w:iCs/>
        </w:rPr>
        <w:t>Zakon o zaštiti vazduha</w:t>
      </w:r>
      <w:r w:rsidRPr="004940E8">
        <w:t xml:space="preserve"> („Službeni list Crne Gore", br. </w:t>
      </w:r>
      <w:r w:rsidR="00653749" w:rsidRPr="004940E8">
        <w:t>25/10, 40/11, 43/15 i 73/19, 84/24</w:t>
      </w:r>
      <w:r w:rsidRPr="004940E8">
        <w:t>) uređuje način praćenja kvaliteta vazduha, mjere zaštite, ocjenjivanje i poboljšanje kvaliteta vazduha, kao i planiranje i upravljanje kvalitetom vazduha. Vazduh, kao prirodna vrijednost od opšteg interesa, je dio životne sredine i ima posebnu zaštitu u Crnoj Gori. Zaštita vazduha od zagađivanja</w:t>
      </w:r>
      <w:r w:rsidRPr="00721243">
        <w:t xml:space="preserve"> radioaktivnim materijama, genetski modifikovanim organizmima, bukom i elementarnim nepogodama uređuje se posebnim propisima. Zakonom je propisano da je u zonama gdje koncentracije zagađujućih materija prelaze bilo koju uspostavljenu graničnu ili ciljnu vrijednost, uzimajući u obzir granice tolerancije, ukoliko su propisane, Ministarstvo koje je nadležno za poslove zaštite životne sredine dužno da usvoji Plan kvaliteta vazduha u saradnji sa Agencijom za zaštitu životne sredine i organima lokalne uprave na čijoj se teritoriji zona nalazi, i to kako bi se u što kraćem roku dostigle vrijednosti utvrđene Uredbom o utvrđivanju vrsta zagađujućih materija, graničnih vrijednosti i drugih standarda kvaliteta vazduha </w:t>
      </w:r>
      <w:r w:rsidRPr="004940E8">
        <w:t xml:space="preserve">(„Službeni list Crne Gore", br. 25/12). Na osnovu raspoloživih podataka, teritorija Crne Gore je podijeljena u tri zone kvaliteta vazduha u 2011. godini, dok je mreža za praćenje kvaliteta vazduha proširena na </w:t>
      </w:r>
      <w:r w:rsidR="00196C61" w:rsidRPr="004940E8">
        <w:t>devet</w:t>
      </w:r>
      <w:r w:rsidRPr="004940E8">
        <w:t xml:space="preserve"> automatskih stanica kako bi se ispunili minimalni zahtjevi iz Direktive 2008/50/EZ i 2004/107/EZ. Redovno se prate svi zagađivači regulisani zakonodavstvom Crne Gore. Podaci o kvalitetu vazduha dostupni su on-line u realnom vremenu (https://epa.org.me/mjesecni-izvjestaji-o-kvalitetu-vazduha/) i godišnje se izvještavaju EU putem Evropske mreže za informisanje i posmatranje životne sredine (EIONET).</w:t>
      </w:r>
    </w:p>
    <w:p w14:paraId="2F96EC5D" w14:textId="77777777" w:rsidR="00D16486" w:rsidRPr="004940E8" w:rsidRDefault="00D16486" w:rsidP="00D16486">
      <w:pPr>
        <w:rPr>
          <w:rFonts w:cs="Arial"/>
          <w:b/>
          <w:szCs w:val="22"/>
        </w:rPr>
      </w:pPr>
    </w:p>
    <w:p w14:paraId="4BF66AF3" w14:textId="77777777" w:rsidR="00D16486" w:rsidRPr="004940E8" w:rsidRDefault="00D16486" w:rsidP="00D16486">
      <w:pPr>
        <w:pStyle w:val="Heading3"/>
        <w:numPr>
          <w:ilvl w:val="0"/>
          <w:numId w:val="0"/>
        </w:numPr>
        <w:ind w:left="720" w:hanging="720"/>
      </w:pPr>
      <w:bookmarkStart w:id="753" w:name="_Toc219977521"/>
      <w:bookmarkStart w:id="754" w:name="_Toc221003258"/>
      <w:r w:rsidRPr="004940E8">
        <w:t>Prilog 1.4.5 - Zaštita kulturnog nasleđa</w:t>
      </w:r>
      <w:bookmarkEnd w:id="753"/>
      <w:bookmarkEnd w:id="754"/>
    </w:p>
    <w:p w14:paraId="4771CAD6" w14:textId="77777777" w:rsidR="00D16486" w:rsidRPr="004940E8" w:rsidRDefault="00D16486" w:rsidP="00D16486"/>
    <w:p w14:paraId="737F566C" w14:textId="2CE6D4F9" w:rsidR="00D16486" w:rsidRPr="00721243" w:rsidRDefault="00D16486" w:rsidP="00D16486">
      <w:r w:rsidRPr="004940E8">
        <w:t xml:space="preserve">Ministarstvo kulture vodi politiku zaštite kulturno-istorijskih objekata. </w:t>
      </w:r>
      <w:r w:rsidRPr="004940E8">
        <w:rPr>
          <w:i/>
          <w:iCs/>
        </w:rPr>
        <w:t>Zakon o zaštiti kulturnih dobara</w:t>
      </w:r>
      <w:r w:rsidRPr="004940E8">
        <w:t xml:space="preserve"> („Službeni list Crne Gore”, br. 49/10</w:t>
      </w:r>
      <w:r w:rsidR="00850FCA" w:rsidRPr="004940E8">
        <w:t>, 040/11, 044/17 i 018/19</w:t>
      </w:r>
      <w:r w:rsidRPr="004940E8">
        <w:t>) detaljnije daje informacije o zaštiti kulturnog nasljeđa. Zakonom se uređuju vrste i kategorije kulturnih dobara, načini uspostavljanja zaštite, režim i mjere zaštite, prava i obaveze vlasnika i držalaca kulturnih dobara i druga pitanja od značaja za zaštitu i očuvanje kulturnih dobara.</w:t>
      </w:r>
    </w:p>
    <w:p w14:paraId="77234F8A" w14:textId="77777777" w:rsidR="00D16486" w:rsidRPr="00721243" w:rsidRDefault="00D16486" w:rsidP="00D16486">
      <w:pPr>
        <w:rPr>
          <w:highlight w:val="yellow"/>
        </w:rPr>
      </w:pPr>
    </w:p>
    <w:p w14:paraId="20AF46F6" w14:textId="77777777" w:rsidR="00D16486" w:rsidRPr="00721243" w:rsidRDefault="00D16486" w:rsidP="00D16486">
      <w:r w:rsidRPr="00721243">
        <w:t>Kulturnu vrijednost nepokretnog, pokretnog i nematerijalnog dobra utvrđuje stručno tijelo koje obrazuje Uprava za zaštitu kulturnih dobara (Član 23. Zakona).</w:t>
      </w:r>
    </w:p>
    <w:p w14:paraId="7F421F82" w14:textId="77777777" w:rsidR="00D16486" w:rsidRPr="00721243" w:rsidRDefault="00D16486" w:rsidP="00D16486">
      <w:pPr>
        <w:rPr>
          <w:highlight w:val="yellow"/>
        </w:rPr>
      </w:pPr>
    </w:p>
    <w:p w14:paraId="26BFBDC2" w14:textId="77777777" w:rsidR="00D16486" w:rsidRPr="00721243" w:rsidRDefault="00D16486" w:rsidP="00D16486">
      <w:r w:rsidRPr="00721243">
        <w:t>U skladu sa navedenim zakonom, prilikom izvođenja građevinskih, poljoprivrednih ili bilo kojih drugih radova i aktivnosti na kopnu ili u vodi naiđe na nalaze od arheološkog značaja, Izvođač radova (slučajni pronalazač) dužan je da:</w:t>
      </w:r>
    </w:p>
    <w:p w14:paraId="24DF74F3" w14:textId="77777777" w:rsidR="00D16486" w:rsidRPr="00721243" w:rsidRDefault="00D16486" w:rsidP="00D16486">
      <w:pPr>
        <w:rPr>
          <w:highlight w:val="yellow"/>
        </w:rPr>
      </w:pPr>
    </w:p>
    <w:p w14:paraId="2B964DF8" w14:textId="77777777" w:rsidR="00D16486" w:rsidRPr="00721243" w:rsidRDefault="00D16486" w:rsidP="00367D24">
      <w:pPr>
        <w:pStyle w:val="ListParagraph"/>
        <w:numPr>
          <w:ilvl w:val="0"/>
          <w:numId w:val="30"/>
        </w:numPr>
        <w:rPr>
          <w:rFonts w:eastAsia="Times New Roman" w:cs="Times New Roman"/>
          <w:bCs w:val="0"/>
          <w:color w:val="auto"/>
          <w:szCs w:val="24"/>
          <w:lang w:val="sr-Latn-ME"/>
        </w:rPr>
      </w:pPr>
      <w:r w:rsidRPr="00721243">
        <w:rPr>
          <w:rFonts w:eastAsia="Times New Roman" w:cs="Times New Roman"/>
          <w:bCs w:val="0"/>
          <w:color w:val="auto"/>
          <w:szCs w:val="24"/>
          <w:lang w:val="sr-Latn-ME"/>
        </w:rPr>
        <w:t>prekine radove i da obezbijedi nalazište, odnosno nalaze od eventualnog oštećenja, uništenja i od neovlašćenog pristupa drugih lica;</w:t>
      </w:r>
    </w:p>
    <w:p w14:paraId="4039E5B5" w14:textId="77777777" w:rsidR="00D16486" w:rsidRPr="00721243" w:rsidRDefault="00D16486" w:rsidP="00D16486">
      <w:pPr>
        <w:ind w:left="720"/>
        <w:rPr>
          <w:highlight w:val="yellow"/>
        </w:rPr>
      </w:pPr>
    </w:p>
    <w:p w14:paraId="082E1697" w14:textId="77777777" w:rsidR="00D16486" w:rsidRPr="00721243" w:rsidRDefault="00D16486" w:rsidP="00367D24">
      <w:pPr>
        <w:numPr>
          <w:ilvl w:val="0"/>
          <w:numId w:val="30"/>
        </w:numPr>
      </w:pPr>
      <w:r w:rsidRPr="00721243">
        <w:t>odmah prijavi nalazište, odnosno nalaz Upravi, najbližoj javnoj ustanovi za zaštitu kulturnih dobara, organu uprave nadležnom za poslove policije ili organu uprave nadležnom za poslove sigurnosti na moru;</w:t>
      </w:r>
    </w:p>
    <w:p w14:paraId="6B255D6B" w14:textId="77777777" w:rsidR="00D16486" w:rsidRPr="00721243" w:rsidRDefault="00D16486" w:rsidP="00367D24">
      <w:pPr>
        <w:numPr>
          <w:ilvl w:val="0"/>
          <w:numId w:val="30"/>
        </w:numPr>
      </w:pPr>
      <w:r w:rsidRPr="00721243">
        <w:t>sačuva otkrivene predmete na mjestu nalaženja u stanju u kojem su nađeni do dolaska ovlašćenih lica subjekata iz tačke 2 ovog stava;</w:t>
      </w:r>
    </w:p>
    <w:p w14:paraId="137DC56A" w14:textId="77777777" w:rsidR="00D16486" w:rsidRPr="00721243" w:rsidRDefault="00D16486" w:rsidP="00367D24">
      <w:pPr>
        <w:numPr>
          <w:ilvl w:val="0"/>
          <w:numId w:val="30"/>
        </w:numPr>
      </w:pPr>
      <w:r w:rsidRPr="00721243">
        <w:t>saopšti sve relevantne podatke u vezi sa mjestom i položajem nalaza u vrijeme otkrivanja i o okolnostima pod kojim su otkriveni.</w:t>
      </w:r>
    </w:p>
    <w:p w14:paraId="5B0B2A94" w14:textId="77777777" w:rsidR="00D16486" w:rsidRPr="00721243" w:rsidRDefault="00D16486" w:rsidP="00D16486"/>
    <w:p w14:paraId="566D5D03" w14:textId="563E2A5A" w:rsidR="00D16486" w:rsidRPr="004940E8" w:rsidRDefault="00D16486" w:rsidP="00D16486">
      <w:pPr>
        <w:pStyle w:val="Heading3"/>
        <w:numPr>
          <w:ilvl w:val="0"/>
          <w:numId w:val="0"/>
        </w:numPr>
        <w:ind w:left="720" w:hanging="720"/>
      </w:pPr>
      <w:bookmarkStart w:id="755" w:name="_Toc219977522"/>
      <w:bookmarkStart w:id="756" w:name="_Toc221003259"/>
      <w:r w:rsidRPr="004940E8">
        <w:t xml:space="preserve">Prilog 1.4.6 </w:t>
      </w:r>
      <w:r w:rsidR="0083634E" w:rsidRPr="004940E8">
        <w:t>–</w:t>
      </w:r>
      <w:r w:rsidRPr="004940E8">
        <w:t xml:space="preserve"> </w:t>
      </w:r>
      <w:r w:rsidR="0083634E" w:rsidRPr="004940E8">
        <w:t>Uređenje prostora i</w:t>
      </w:r>
      <w:r w:rsidRPr="004940E8">
        <w:t xml:space="preserve"> izgradnja objekata</w:t>
      </w:r>
      <w:bookmarkEnd w:id="755"/>
      <w:bookmarkEnd w:id="756"/>
    </w:p>
    <w:p w14:paraId="3C960F7C" w14:textId="77777777" w:rsidR="00D16486" w:rsidRPr="004940E8" w:rsidRDefault="00D16486" w:rsidP="00D16486"/>
    <w:p w14:paraId="63DCE841" w14:textId="3940E5DA" w:rsidR="00D16486" w:rsidRPr="004940E8" w:rsidRDefault="00614A8F" w:rsidP="00D16486">
      <w:r w:rsidRPr="004940E8">
        <w:rPr>
          <w:rFonts w:cs="Arial"/>
          <w:szCs w:val="20"/>
        </w:rPr>
        <w:t>Ministarstvo prostornog planiranja, urbanizma i državne imovine</w:t>
      </w:r>
      <w:r w:rsidR="00D16486" w:rsidRPr="004940E8">
        <w:rPr>
          <w:rFonts w:cs="Arial"/>
          <w:szCs w:val="20"/>
        </w:rPr>
        <w:t xml:space="preserve"> je resorno ministarstvo za prostorno planiranje i izgradnju objekata. </w:t>
      </w:r>
      <w:r w:rsidR="00D16486" w:rsidRPr="004940E8">
        <w:rPr>
          <w:rFonts w:cs="Arial"/>
          <w:i/>
          <w:iCs/>
          <w:szCs w:val="20"/>
        </w:rPr>
        <w:t>Zakon o izgradnji objekata</w:t>
      </w:r>
      <w:r w:rsidR="00D16486" w:rsidRPr="004940E8">
        <w:rPr>
          <w:rFonts w:cs="Arial"/>
          <w:szCs w:val="20"/>
        </w:rPr>
        <w:t xml:space="preserve"> („Službeni list Crne Gore, br. </w:t>
      </w:r>
      <w:r w:rsidR="003A358D" w:rsidRPr="004940E8">
        <w:rPr>
          <w:rFonts w:cs="Arial"/>
          <w:szCs w:val="20"/>
        </w:rPr>
        <w:t>19/2025 i</w:t>
      </w:r>
      <w:r w:rsidR="00491C5F">
        <w:rPr>
          <w:rFonts w:cs="Arial"/>
          <w:szCs w:val="20"/>
        </w:rPr>
        <w:t xml:space="preserve"> </w:t>
      </w:r>
      <w:r w:rsidR="003A358D" w:rsidRPr="004940E8">
        <w:rPr>
          <w:rFonts w:cs="Arial"/>
          <w:szCs w:val="20"/>
        </w:rPr>
        <w:t>92/2025</w:t>
      </w:r>
      <w:r w:rsidR="00D16486" w:rsidRPr="004940E8">
        <w:rPr>
          <w:rFonts w:cs="Arial"/>
          <w:szCs w:val="20"/>
        </w:rPr>
        <w:t xml:space="preserve">) uređuje </w:t>
      </w:r>
      <w:r w:rsidR="00C431EC" w:rsidRPr="004940E8">
        <w:rPr>
          <w:rFonts w:cs="Arial"/>
          <w:szCs w:val="20"/>
        </w:rPr>
        <w:t>način i uslovi izgradnje objekata, obavljanje djelatnosti izgradnje objekata i druga pitanja od značaja za izgradnju objekata</w:t>
      </w:r>
      <w:r w:rsidR="00D16486" w:rsidRPr="004940E8">
        <w:rPr>
          <w:rFonts w:cs="Arial"/>
          <w:szCs w:val="20"/>
        </w:rPr>
        <w:t>.</w:t>
      </w:r>
    </w:p>
    <w:p w14:paraId="2CC6E825" w14:textId="77777777" w:rsidR="00D16486" w:rsidRPr="004940E8" w:rsidRDefault="00D16486" w:rsidP="00D16486"/>
    <w:p w14:paraId="65C4A7CF" w14:textId="77777777" w:rsidR="00D16486" w:rsidRPr="004940E8" w:rsidRDefault="00D16486" w:rsidP="00D16486">
      <w:pPr>
        <w:pStyle w:val="Heading3"/>
        <w:numPr>
          <w:ilvl w:val="0"/>
          <w:numId w:val="0"/>
        </w:numPr>
        <w:ind w:left="720" w:hanging="720"/>
      </w:pPr>
      <w:bookmarkStart w:id="757" w:name="_Toc219977523"/>
      <w:bookmarkStart w:id="758" w:name="_Toc221003260"/>
      <w:r w:rsidRPr="004940E8">
        <w:t>Prilog 1.4.7 - Upravljanje otpadom</w:t>
      </w:r>
      <w:bookmarkEnd w:id="757"/>
      <w:bookmarkEnd w:id="758"/>
    </w:p>
    <w:p w14:paraId="44669E45" w14:textId="77777777" w:rsidR="00D16486" w:rsidRPr="004940E8" w:rsidRDefault="00D16486" w:rsidP="00D16486"/>
    <w:p w14:paraId="2FD29063" w14:textId="06942C1B" w:rsidR="00D16486" w:rsidRPr="00721243" w:rsidRDefault="00D16486" w:rsidP="00D16486">
      <w:r w:rsidRPr="004940E8">
        <w:rPr>
          <w:i/>
          <w:iCs/>
        </w:rPr>
        <w:t>Zakon o upravljanju otpadom</w:t>
      </w:r>
      <w:r w:rsidRPr="004940E8">
        <w:t xml:space="preserve"> („Službeni list Crne Gore", br. </w:t>
      </w:r>
      <w:r w:rsidR="00F202AC" w:rsidRPr="004940E8">
        <w:t>034</w:t>
      </w:r>
      <w:r w:rsidRPr="004940E8">
        <w:t>/</w:t>
      </w:r>
      <w:r w:rsidR="00F202AC" w:rsidRPr="004940E8">
        <w:t>24</w:t>
      </w:r>
      <w:r w:rsidRPr="004940E8">
        <w:t xml:space="preserve"> i </w:t>
      </w:r>
      <w:r w:rsidR="00F202AC" w:rsidRPr="004940E8">
        <w:t>092</w:t>
      </w:r>
      <w:r w:rsidRPr="004940E8">
        <w:t>/</w:t>
      </w:r>
      <w:r w:rsidR="00F202AC" w:rsidRPr="004940E8">
        <w:t>24</w:t>
      </w:r>
      <w:r w:rsidRPr="004940E8">
        <w:t>) predstavlja zakonodavni okvir u oblasti upravljanja otpadom. Zakon opisuje procese upravljanja otpadom, uključujući prevenciju ili smanjenje količine otpada, ponovnu upotrebu, transport, postrojenja</w:t>
      </w:r>
      <w:r w:rsidRPr="00721243">
        <w:t xml:space="preserve"> za preradu i odlaganje otpada, praćenje ovih postupaka i naknadno održavanje deponije.</w:t>
      </w:r>
    </w:p>
    <w:p w14:paraId="3BF9FF34" w14:textId="77777777" w:rsidR="00D16486" w:rsidRPr="00721243" w:rsidRDefault="00D16486" w:rsidP="00D16486"/>
    <w:p w14:paraId="00C0548C" w14:textId="77777777" w:rsidR="00D16486" w:rsidRPr="004940E8" w:rsidRDefault="00D16486" w:rsidP="00D16486">
      <w:r w:rsidRPr="00721243">
        <w:t xml:space="preserve">Osnovni principi na kojima se zasniva upravljanje otpadom u EU još uvijek nijesu u potpunosti primijenjeni u crnogorskom sistemu, iako su integrisani u Nacionalnu strategiju upravljanja otpadom i Državni plan upravljanja otpadom. Ovo se posebno odnosi na princip hijerarhije koji osigurava usklađenost sa redoslijedom prioriteta u upravljanju otpadom (sprječavanje stvaranja otpada, priprema za ponovnu upotrebu, recikliranje i drugi pogoni (upotreba energije) i odlaganje otpada). Ovo se odnosi i na upravljanje specifičnim tokovima otpada u Crnoj Gori. Sistemi za odvojeno sakupljanje komunalnog otpada još uvijek nisu uspostavljeni na zadovoljavajućem nivou, dok je izvoz trenutno </w:t>
      </w:r>
      <w:r w:rsidRPr="004940E8">
        <w:t>jedina opcija za određene vrste specifičnih tokova otpada (npr. otpadnih ulja). Glavna razvijena infrastruktura za upravljanje otpadom uključuje regionalne deponije neopasnog otpada (u Baru i Podgorici), nekoliko reciklažnih centara i postrojenja za tretman medicinskog otpada u Podgorici i Beranama.</w:t>
      </w:r>
    </w:p>
    <w:p w14:paraId="6D782C7D" w14:textId="77777777" w:rsidR="00D16486" w:rsidRPr="004940E8" w:rsidRDefault="00D16486" w:rsidP="00D16486"/>
    <w:p w14:paraId="364FA901" w14:textId="77777777" w:rsidR="00D16486" w:rsidRPr="004940E8" w:rsidRDefault="00D16486" w:rsidP="00D16486">
      <w:pPr>
        <w:pStyle w:val="Heading3"/>
        <w:numPr>
          <w:ilvl w:val="0"/>
          <w:numId w:val="0"/>
        </w:numPr>
        <w:ind w:left="720" w:hanging="720"/>
      </w:pPr>
      <w:bookmarkStart w:id="759" w:name="_Toc219977524"/>
      <w:bookmarkStart w:id="760" w:name="_Toc221003261"/>
      <w:r w:rsidRPr="004940E8">
        <w:t>Prilog 1.4.8 - Kvalitet voda</w:t>
      </w:r>
      <w:bookmarkEnd w:id="759"/>
      <w:bookmarkEnd w:id="760"/>
    </w:p>
    <w:p w14:paraId="29135877" w14:textId="77777777" w:rsidR="00D16486" w:rsidRPr="004940E8" w:rsidRDefault="00D16486" w:rsidP="00D16486"/>
    <w:p w14:paraId="6635A38C" w14:textId="6AF0493B" w:rsidR="00D16486" w:rsidRPr="00721243" w:rsidRDefault="00D16486" w:rsidP="00D16486">
      <w:r w:rsidRPr="004940E8">
        <w:t xml:space="preserve">Kvalitet voda je regulisan širokim pravnim okvirom, dok je ključni </w:t>
      </w:r>
      <w:r w:rsidRPr="004940E8">
        <w:rPr>
          <w:i/>
          <w:iCs/>
        </w:rPr>
        <w:t>Zakon o vodama</w:t>
      </w:r>
      <w:r w:rsidRPr="004940E8">
        <w:t xml:space="preserve"> („Službeni list Crne Gore", br. 27/07, </w:t>
      </w:r>
      <w:r w:rsidR="005F6ED2" w:rsidRPr="004940E8">
        <w:t>73/10, 32/11, 47/11, 48/15, 52/16, 55/16, 02/17, 80/17, 84/18, 84/24</w:t>
      </w:r>
      <w:r w:rsidRPr="004940E8">
        <w:t>). Zakonom o vodama uređuje se pravni status i način integralnog upravljanja vodama, vodnim i priobalnim zemljištem i vodnim objektima, uslovi i način obavljanja vodne djelatnosti i druga pitanja od značaja za upravljanje vodama i vodnim dobrom (uređuje status i način upravljanja svim vrstama voda, vodnim dobrom i objektima, kao i druga pitanja od značaja za upravljanje vodnim</w:t>
      </w:r>
      <w:r w:rsidRPr="00721243">
        <w:t xml:space="preserve"> dobrom).</w:t>
      </w:r>
    </w:p>
    <w:p w14:paraId="32D0154A" w14:textId="77777777" w:rsidR="00D16486" w:rsidRPr="00721243" w:rsidRDefault="00D16486" w:rsidP="00D16486"/>
    <w:p w14:paraId="73CD9325" w14:textId="77777777" w:rsidR="00D16486" w:rsidRPr="00721243" w:rsidRDefault="00D16486" w:rsidP="00D16486">
      <w:pPr>
        <w:pStyle w:val="Heading3"/>
        <w:numPr>
          <w:ilvl w:val="0"/>
          <w:numId w:val="0"/>
        </w:numPr>
        <w:ind w:left="720" w:hanging="720"/>
      </w:pPr>
      <w:bookmarkStart w:id="761" w:name="_Toc219977525"/>
      <w:bookmarkStart w:id="762" w:name="_Toc221003262"/>
      <w:r w:rsidRPr="00721243">
        <w:t>Prilog 1.4.9 - Industrijsko zagađenje</w:t>
      </w:r>
      <w:bookmarkEnd w:id="761"/>
      <w:bookmarkEnd w:id="762"/>
    </w:p>
    <w:p w14:paraId="3092D56C" w14:textId="77777777" w:rsidR="00D16486" w:rsidRPr="00721243" w:rsidRDefault="00D16486" w:rsidP="00D16486"/>
    <w:p w14:paraId="0C126821" w14:textId="77777777" w:rsidR="00D16486" w:rsidRPr="00721243" w:rsidRDefault="00D16486" w:rsidP="00D16486">
      <w:r w:rsidRPr="00721243">
        <w:t xml:space="preserve">Kontrola industrijskog zagađenja najvećim dijelom je regulisana </w:t>
      </w:r>
      <w:r w:rsidRPr="00721243">
        <w:rPr>
          <w:i/>
          <w:iCs/>
        </w:rPr>
        <w:t>Zakonom o integrisanom sprječavanju i kontroli zagađivanja</w:t>
      </w:r>
      <w:r w:rsidRPr="00721243">
        <w:t xml:space="preserve"> (IPPC) („Službeni list Crne Gore", br. 80/05, 54/09, 42/15, 54/16). Zakonom o integrisanom sprečavanju i kontroli zagađivanja životne sredine uređuju se uslovi i postupak izdavanja integrisane dozvole za postrojenja i aktivnosti koji mogu imati negativne uticaje na zdravlje ljudi, životnu sredinu ili materijalna dobra.</w:t>
      </w:r>
    </w:p>
    <w:p w14:paraId="39316FF0" w14:textId="77777777" w:rsidR="00D16486" w:rsidRPr="00721243" w:rsidRDefault="00D16486" w:rsidP="00D16486"/>
    <w:p w14:paraId="38A01BA3" w14:textId="77777777" w:rsidR="00D16486" w:rsidRPr="00721243" w:rsidRDefault="00D16486" w:rsidP="00D16486">
      <w:pPr>
        <w:pStyle w:val="Heading3"/>
        <w:numPr>
          <w:ilvl w:val="0"/>
          <w:numId w:val="0"/>
        </w:numPr>
        <w:ind w:left="720" w:hanging="720"/>
      </w:pPr>
      <w:bookmarkStart w:id="763" w:name="_Toc219977526"/>
      <w:bookmarkStart w:id="764" w:name="_Toc221003263"/>
      <w:r w:rsidRPr="00721243">
        <w:t>Prilog 1.4.10 - Energetska efikasnost</w:t>
      </w:r>
      <w:bookmarkEnd w:id="763"/>
      <w:bookmarkEnd w:id="764"/>
      <w:r w:rsidRPr="00721243">
        <w:t xml:space="preserve"> </w:t>
      </w:r>
    </w:p>
    <w:p w14:paraId="715100B2" w14:textId="77777777" w:rsidR="00D16486" w:rsidRPr="00721243" w:rsidRDefault="00D16486" w:rsidP="00D16486"/>
    <w:p w14:paraId="4B94AD9E" w14:textId="044AC06B" w:rsidR="00D16486" w:rsidRPr="00721243" w:rsidRDefault="00D16486" w:rsidP="00D16486">
      <w:pPr>
        <w:rPr>
          <w:highlight w:val="yellow"/>
        </w:rPr>
      </w:pPr>
      <w:r w:rsidRPr="00721243">
        <w:t xml:space="preserve">Ministarstvo ekonomskog razvoja je odgovorno za kreiranje i sprovođenje politike energetske efikasnosti. </w:t>
      </w:r>
      <w:r w:rsidRPr="00721243">
        <w:rPr>
          <w:i/>
          <w:iCs/>
        </w:rPr>
        <w:t>Zakon o efikasnom korišćenju energije</w:t>
      </w:r>
      <w:r w:rsidRPr="00721243">
        <w:t xml:space="preserve"> (</w:t>
      </w:r>
      <w:r w:rsidR="00EE5ABB" w:rsidRPr="00721243">
        <w:t>„Službeni list Crne Gore“, br. 57/2014, 3/2015 - ispravka, 25/2019 i 140/2022</w:t>
      </w:r>
      <w:r w:rsidRPr="00721243">
        <w:t>) je ključni dio primarnog zakonodavstva koji stvara pravni osnov za regulisanje energetske efikasnosti u zemlji. Zakon o efikasnom korišćenju energije:</w:t>
      </w:r>
    </w:p>
    <w:p w14:paraId="21D5511B" w14:textId="77777777" w:rsidR="00D16486" w:rsidRPr="00721243" w:rsidRDefault="00D16486" w:rsidP="00D16486">
      <w:pPr>
        <w:numPr>
          <w:ilvl w:val="0"/>
          <w:numId w:val="3"/>
        </w:numPr>
        <w:ind w:left="1134" w:hanging="425"/>
      </w:pPr>
      <w:r w:rsidRPr="00721243">
        <w:t xml:space="preserve">Uređuje propise u oblasti efikasnog korišćenja energije u sektorima finalne potrošnje; </w:t>
      </w:r>
    </w:p>
    <w:p w14:paraId="0F952FF6" w14:textId="77777777" w:rsidR="00D16486" w:rsidRPr="00721243" w:rsidRDefault="00D16486" w:rsidP="00D16486">
      <w:pPr>
        <w:numPr>
          <w:ilvl w:val="0"/>
          <w:numId w:val="3"/>
        </w:numPr>
        <w:ind w:left="1134" w:hanging="425"/>
      </w:pPr>
      <w:r w:rsidRPr="00721243">
        <w:t>Utvrđuje obavezu za donošenje programa i planova za poboljšanje energetske efikasnosti na nacionalnom i lokalnom nivou, kao i na nivou energetskih subjekata i potrošača;</w:t>
      </w:r>
    </w:p>
    <w:p w14:paraId="695D97DA" w14:textId="77777777" w:rsidR="00D16486" w:rsidRPr="00721243" w:rsidRDefault="00D16486" w:rsidP="00D16486">
      <w:pPr>
        <w:numPr>
          <w:ilvl w:val="0"/>
          <w:numId w:val="3"/>
        </w:numPr>
        <w:ind w:left="1134" w:hanging="425"/>
      </w:pPr>
      <w:r w:rsidRPr="00721243">
        <w:t>Opisuje odgovornosti organa javne vlasti za utvrđivanje i sprovođenje politike energetske efikasnosti, kao i sve ostale mjere energetske efikasnosti i subjekte odgovorne za njihovo sprovođenje.</w:t>
      </w:r>
    </w:p>
    <w:p w14:paraId="46977BD5" w14:textId="77777777" w:rsidR="00D16486" w:rsidRPr="00721243" w:rsidRDefault="00D16486" w:rsidP="00D16486"/>
    <w:p w14:paraId="3C767AF6" w14:textId="77777777" w:rsidR="00D16486" w:rsidRPr="004940E8" w:rsidRDefault="00D16486" w:rsidP="00D16486">
      <w:pPr>
        <w:pStyle w:val="Heading2"/>
        <w:numPr>
          <w:ilvl w:val="0"/>
          <w:numId w:val="0"/>
        </w:numPr>
        <w:ind w:left="576" w:hanging="576"/>
      </w:pPr>
      <w:bookmarkStart w:id="765" w:name="_Toc219977527"/>
      <w:bookmarkStart w:id="766" w:name="_Toc221003264"/>
      <w:r w:rsidRPr="004940E8">
        <w:t>Prilog 1.5 - Zdravlje i zaštita na radu</w:t>
      </w:r>
      <w:bookmarkEnd w:id="765"/>
      <w:bookmarkEnd w:id="766"/>
    </w:p>
    <w:p w14:paraId="28580E61" w14:textId="77777777" w:rsidR="00D16486" w:rsidRPr="004940E8" w:rsidRDefault="00D16486" w:rsidP="00D16486"/>
    <w:p w14:paraId="552C5F00" w14:textId="1C173667" w:rsidR="00D16486" w:rsidRPr="004940E8" w:rsidRDefault="00D16486" w:rsidP="00D16486">
      <w:r w:rsidRPr="004940E8">
        <w:t xml:space="preserve">Zdravlje i zaštita na radu najvećim dijelom se uređuju </w:t>
      </w:r>
      <w:r w:rsidRPr="004940E8">
        <w:rPr>
          <w:i/>
          <w:iCs/>
        </w:rPr>
        <w:t>Zakonom o zaštiti i zdravlju na radu</w:t>
      </w:r>
      <w:r w:rsidRPr="004940E8">
        <w:t xml:space="preserve"> („Službeni list Crne Gore“, br. </w:t>
      </w:r>
      <w:r w:rsidR="00A23A7F" w:rsidRPr="004940E8">
        <w:t>34/14, 44/18 i 084/24</w:t>
      </w:r>
      <w:r w:rsidRPr="004940E8">
        <w:t>) i drugim zakonskim pravilnicima u cilju obezbjeđivanja uslova za rad koji neće dovesti do povreda na radu, profesionalnih bolesti i bolesti u vezi sa radom i stvoriti pretpostavke za punu fizičku i psihološku zaštitu zaposlenih. Glavni pravni akti koji se odnose na zaštitu i zdravlje na radu u Crnoj Gori su:</w:t>
      </w:r>
    </w:p>
    <w:p w14:paraId="224572F2" w14:textId="77777777" w:rsidR="00D16486" w:rsidRPr="004940E8" w:rsidRDefault="00D16486" w:rsidP="00D16486"/>
    <w:p w14:paraId="5D576FA0" w14:textId="01E40190" w:rsidR="00D16486" w:rsidRPr="004940E8" w:rsidRDefault="00D16486" w:rsidP="00D16486">
      <w:pPr>
        <w:numPr>
          <w:ilvl w:val="0"/>
          <w:numId w:val="3"/>
        </w:numPr>
        <w:ind w:left="1134" w:hanging="425"/>
      </w:pPr>
      <w:r w:rsidRPr="004940E8">
        <w:t xml:space="preserve">Zakon o zaštiti i zdravlju na radu („Službeni list Crne Gore”, br. </w:t>
      </w:r>
      <w:r w:rsidR="006F5539" w:rsidRPr="004940E8">
        <w:t>34/14, 44/18 i 084/24</w:t>
      </w:r>
      <w:r w:rsidRPr="004940E8">
        <w:t>);</w:t>
      </w:r>
    </w:p>
    <w:p w14:paraId="7E62326D" w14:textId="6BADF9AF" w:rsidR="00D16486" w:rsidRPr="004940E8" w:rsidRDefault="00D16486" w:rsidP="00D16486">
      <w:pPr>
        <w:numPr>
          <w:ilvl w:val="0"/>
          <w:numId w:val="3"/>
        </w:numPr>
        <w:ind w:left="1134" w:hanging="425"/>
      </w:pPr>
      <w:r w:rsidRPr="004940E8">
        <w:t xml:space="preserve">Pravilnik o upotrebi sredstava i opreme lične zaštite na radu („Službeni list Crne Gore”, br. </w:t>
      </w:r>
      <w:r w:rsidR="00F96693" w:rsidRPr="004940E8">
        <w:t>135/21</w:t>
      </w:r>
      <w:r w:rsidRPr="004940E8">
        <w:t>);</w:t>
      </w:r>
    </w:p>
    <w:p w14:paraId="18356F9E" w14:textId="77777777" w:rsidR="00D16486" w:rsidRPr="004940E8" w:rsidRDefault="00D16486" w:rsidP="00D16486">
      <w:pPr>
        <w:numPr>
          <w:ilvl w:val="0"/>
          <w:numId w:val="3"/>
        </w:numPr>
        <w:ind w:left="1134" w:hanging="425"/>
      </w:pPr>
      <w:r w:rsidRPr="004940E8">
        <w:t>Pravilnik o načinu i postupku prethodnih i periodičnih specijalističkih ljekarskih pregleda radnika („Službeni list SRCG", br. 25/80, 1/81);</w:t>
      </w:r>
    </w:p>
    <w:p w14:paraId="5507C927" w14:textId="77777777" w:rsidR="00D16486" w:rsidRPr="004940E8" w:rsidRDefault="00D16486" w:rsidP="00D16486">
      <w:pPr>
        <w:numPr>
          <w:ilvl w:val="0"/>
          <w:numId w:val="3"/>
        </w:numPr>
        <w:ind w:left="1134" w:hanging="425"/>
      </w:pPr>
      <w:r w:rsidRPr="004940E8">
        <w:t>Pravilnik o mjerama zaštite i zdravlja na radu od rizika izloženosti buci („Službeni list Crne Gore”, br. 37/16);</w:t>
      </w:r>
    </w:p>
    <w:p w14:paraId="26BCC552" w14:textId="32642929" w:rsidR="00D16486" w:rsidRPr="004940E8" w:rsidRDefault="00D13C3A" w:rsidP="00D16486">
      <w:pPr>
        <w:numPr>
          <w:ilvl w:val="0"/>
          <w:numId w:val="3"/>
        </w:numPr>
        <w:ind w:left="1134" w:hanging="425"/>
      </w:pPr>
      <w:r w:rsidRPr="004940E8">
        <w:t>Pravilnik o mjerama zaštite na radu u radnoj sredini i radnoj okolini („Službeni list Crne Gore“, br. 104/20)</w:t>
      </w:r>
      <w:r w:rsidR="00D16486" w:rsidRPr="004940E8">
        <w:t>;</w:t>
      </w:r>
    </w:p>
    <w:p w14:paraId="32EAA0B3" w14:textId="5A80A847" w:rsidR="00D16486" w:rsidRPr="004940E8" w:rsidRDefault="00D16486" w:rsidP="00D16486">
      <w:pPr>
        <w:numPr>
          <w:ilvl w:val="0"/>
          <w:numId w:val="3"/>
        </w:numPr>
        <w:ind w:left="1134" w:hanging="425"/>
      </w:pPr>
      <w:r w:rsidRPr="004940E8">
        <w:t xml:space="preserve">Pravilnik o mjerama zaštite prilikom upotrebe sredstava za rad („Službeni list Crne Gore”, br. </w:t>
      </w:r>
      <w:r w:rsidR="00DE3EC5" w:rsidRPr="004940E8">
        <w:t>2</w:t>
      </w:r>
      <w:r w:rsidR="006C18F3" w:rsidRPr="004940E8">
        <w:t>7</w:t>
      </w:r>
      <w:r w:rsidRPr="004940E8">
        <w:t>/1</w:t>
      </w:r>
      <w:r w:rsidR="006C18F3" w:rsidRPr="004940E8">
        <w:t>5</w:t>
      </w:r>
      <w:r w:rsidRPr="004940E8">
        <w:t>);</w:t>
      </w:r>
    </w:p>
    <w:p w14:paraId="6E23B88F" w14:textId="237D1EC9" w:rsidR="00D16486" w:rsidRPr="004940E8" w:rsidRDefault="00D16486" w:rsidP="00D16486">
      <w:pPr>
        <w:numPr>
          <w:ilvl w:val="0"/>
          <w:numId w:val="3"/>
        </w:numPr>
        <w:ind w:left="1134" w:hanging="425"/>
      </w:pPr>
      <w:r w:rsidRPr="004940E8">
        <w:t xml:space="preserve">Pravilnik o opremi i postupku za pružanje prve pomoći i organizovanju službe spasavanja u slučaju nezgode na radu („Službeni list FRJ”, br. </w:t>
      </w:r>
      <w:r w:rsidR="006C18F3" w:rsidRPr="004940E8">
        <w:t>21/71</w:t>
      </w:r>
      <w:r w:rsidRPr="004940E8">
        <w:t>);</w:t>
      </w:r>
    </w:p>
    <w:p w14:paraId="6B6C355E" w14:textId="77777777" w:rsidR="00D16486" w:rsidRPr="004940E8" w:rsidRDefault="00D16486" w:rsidP="00D16486">
      <w:pPr>
        <w:numPr>
          <w:ilvl w:val="0"/>
          <w:numId w:val="3"/>
        </w:numPr>
        <w:ind w:left="1134" w:hanging="425"/>
      </w:pPr>
      <w:r w:rsidRPr="004940E8">
        <w:t>Pravilnik o načinu i postupku osposobljavanja zaposlenih za bezbjedan rad (“Službeni list Crne Gore”, br. 79/04),</w:t>
      </w:r>
    </w:p>
    <w:p w14:paraId="314834E3" w14:textId="47814AF9" w:rsidR="00D16486" w:rsidRPr="004940E8" w:rsidRDefault="00D16486" w:rsidP="00D16486">
      <w:pPr>
        <w:numPr>
          <w:ilvl w:val="0"/>
          <w:numId w:val="3"/>
        </w:numPr>
        <w:ind w:left="1134" w:hanging="425"/>
      </w:pPr>
      <w:r w:rsidRPr="004940E8">
        <w:t xml:space="preserve">Pravilnik o upotrebi sredstava i opreme lične zaštite na radu („Službeni list Crne Gore”, br. </w:t>
      </w:r>
      <w:r w:rsidR="006C18F3" w:rsidRPr="004940E8">
        <w:t>135/21</w:t>
      </w:r>
      <w:r w:rsidRPr="004940E8">
        <w:t>);</w:t>
      </w:r>
    </w:p>
    <w:p w14:paraId="3A21A4EF" w14:textId="77777777" w:rsidR="00D16486" w:rsidRPr="004940E8" w:rsidRDefault="00D16486" w:rsidP="00D16486">
      <w:pPr>
        <w:numPr>
          <w:ilvl w:val="0"/>
          <w:numId w:val="3"/>
        </w:numPr>
        <w:ind w:left="1134" w:hanging="425"/>
      </w:pPr>
      <w:r w:rsidRPr="004940E8">
        <w:t>Pravilnik o sadržini i načinu izdavanja izvještaja o povredi na radu („Službeni list Crne Gore”, br. 18/93);</w:t>
      </w:r>
    </w:p>
    <w:p w14:paraId="37C12EB4" w14:textId="77777777" w:rsidR="00D16486" w:rsidRPr="004940E8" w:rsidRDefault="00D16486" w:rsidP="00D16486">
      <w:pPr>
        <w:numPr>
          <w:ilvl w:val="0"/>
          <w:numId w:val="3"/>
        </w:numPr>
        <w:ind w:left="1134" w:hanging="425"/>
      </w:pPr>
      <w:r w:rsidRPr="004940E8">
        <w:t>Pravilnik o načinu i postupku procjene rizika na radnom mjestu („Službeni list Crne Gore”, br. 79/04);</w:t>
      </w:r>
    </w:p>
    <w:p w14:paraId="09298CFB" w14:textId="1677A3AF" w:rsidR="00D16486" w:rsidRPr="004940E8" w:rsidRDefault="00D16486" w:rsidP="00D16486">
      <w:pPr>
        <w:numPr>
          <w:ilvl w:val="0"/>
          <w:numId w:val="3"/>
        </w:numPr>
        <w:ind w:left="1134" w:hanging="425"/>
      </w:pPr>
      <w:r w:rsidRPr="004940E8">
        <w:t xml:space="preserve">Pravilnik o vođenju evidencija iz oblasti zaštite na radu („Službeni list Crne Gore”, br. </w:t>
      </w:r>
      <w:r w:rsidR="009101C2" w:rsidRPr="004940E8">
        <w:t>67</w:t>
      </w:r>
      <w:r w:rsidRPr="004940E8">
        <w:t>/0</w:t>
      </w:r>
      <w:r w:rsidR="009101C2" w:rsidRPr="004940E8">
        <w:t>5</w:t>
      </w:r>
      <w:r w:rsidRPr="004940E8">
        <w:t>);</w:t>
      </w:r>
    </w:p>
    <w:p w14:paraId="1A1227A4" w14:textId="4919C26C" w:rsidR="00D16486" w:rsidRPr="004940E8" w:rsidRDefault="00D16486" w:rsidP="00D16486">
      <w:pPr>
        <w:numPr>
          <w:ilvl w:val="0"/>
          <w:numId w:val="3"/>
        </w:numPr>
        <w:ind w:left="1134" w:hanging="425"/>
      </w:pPr>
      <w:r w:rsidRPr="004940E8">
        <w:t xml:space="preserve">Pravilnik o znakovima za zaštitu i zdravlje na radu („Službeni list Crne Gore”, br. </w:t>
      </w:r>
      <w:r w:rsidR="00AE7F18" w:rsidRPr="004940E8">
        <w:t>024/15</w:t>
      </w:r>
      <w:r w:rsidRPr="004940E8">
        <w:t>)</w:t>
      </w:r>
      <w:r w:rsidR="00C450B0" w:rsidRPr="004940E8">
        <w:t>.</w:t>
      </w:r>
    </w:p>
    <w:p w14:paraId="458789BB" w14:textId="77777777" w:rsidR="00D16486" w:rsidRPr="00721243" w:rsidRDefault="00D16486" w:rsidP="00D16486">
      <w:pPr>
        <w:ind w:left="1134"/>
        <w:rPr>
          <w:highlight w:val="yellow"/>
        </w:rPr>
      </w:pPr>
    </w:p>
    <w:p w14:paraId="7BBBABE3" w14:textId="77777777" w:rsidR="00D16486" w:rsidRPr="00721243" w:rsidRDefault="00D16486" w:rsidP="00D16486">
      <w:r w:rsidRPr="00721243">
        <w:t>U članu 51 crnogorskog Zakona o zaštiti i zdravlju na radu navode se sljedeći ključni pojmovi:</w:t>
      </w:r>
    </w:p>
    <w:p w14:paraId="69BE2550" w14:textId="77777777" w:rsidR="00D16486" w:rsidRPr="00721243" w:rsidRDefault="00D16486" w:rsidP="00D16486">
      <w:pPr>
        <w:rPr>
          <w:highlight w:val="yellow"/>
        </w:rPr>
      </w:pPr>
    </w:p>
    <w:p w14:paraId="3EAA6606" w14:textId="77777777" w:rsidR="00D16486" w:rsidRPr="00721243" w:rsidRDefault="00D16486" w:rsidP="00D16486">
      <w:pPr>
        <w:numPr>
          <w:ilvl w:val="0"/>
          <w:numId w:val="3"/>
        </w:numPr>
        <w:rPr>
          <w:szCs w:val="20"/>
        </w:rPr>
      </w:pPr>
      <w:r w:rsidRPr="00721243">
        <w:rPr>
          <w:szCs w:val="20"/>
        </w:rPr>
        <w:t>Poslodavac je dužan da, najmanje jednom godišnje, sačini izvještaj o zaštiti i zdravlju na radu zaposlenih, koji se razmatra na organima koji vrše poslove upravljanja zajedno sa izvještajima o poslovanju.</w:t>
      </w:r>
    </w:p>
    <w:p w14:paraId="2A18C69A" w14:textId="77777777" w:rsidR="00D16486" w:rsidRPr="00721243" w:rsidRDefault="00D16486" w:rsidP="00D16486">
      <w:pPr>
        <w:numPr>
          <w:ilvl w:val="0"/>
          <w:numId w:val="3"/>
        </w:numPr>
        <w:rPr>
          <w:szCs w:val="20"/>
        </w:rPr>
      </w:pPr>
      <w:r w:rsidRPr="00721243">
        <w:rPr>
          <w:szCs w:val="20"/>
        </w:rPr>
        <w:t>Poslodavac je dužan da, na zahtjev nadležnog inspektora, obezbijedi izvještaj o stanju zaštite i zdravlja na radu zaposlenih, kao i o sprovedenim mjerama u ovoj oblasti kod poslodavca.</w:t>
      </w:r>
    </w:p>
    <w:p w14:paraId="1387D44B" w14:textId="77777777" w:rsidR="00D16486" w:rsidRPr="00721243" w:rsidRDefault="00D16486" w:rsidP="00D16486">
      <w:pPr>
        <w:numPr>
          <w:ilvl w:val="0"/>
          <w:numId w:val="3"/>
        </w:numPr>
        <w:rPr>
          <w:szCs w:val="20"/>
        </w:rPr>
      </w:pPr>
      <w:r w:rsidRPr="00721243">
        <w:rPr>
          <w:szCs w:val="20"/>
        </w:rPr>
        <w:t>Poslodavac je dužan da odmah, a najkasnije u roku od 24 sata od nastanka, pisano prijavi Inspekciji rada svaku smrtnu, kolektivnu, tešku i drugu povredu na radu, koja uzrokuje odsustvo zaposlenog sa rada duže od tri radna dana, kao i opasnu pojavu koja bi mogla da ugrozi zaštitu i zdravlje zaposlenih. Poslodavac je dužan da izda zaposlenom koji je povrijeđen i zdravstvenoj ustanovi u kojoj je izvršen pregled zaposlenog izvještaj o povredi na radu, u roku i na obrascu koji se propisuje aktom organa državne uprave nadležnog za poslove zdravlja.</w:t>
      </w:r>
    </w:p>
    <w:p w14:paraId="5CE80C9F" w14:textId="77777777" w:rsidR="00D16486" w:rsidRDefault="00D16486" w:rsidP="00D16486"/>
    <w:p w14:paraId="2FF10D4A" w14:textId="77777777" w:rsidR="00642E36" w:rsidRDefault="00642E36" w:rsidP="00D16486"/>
    <w:p w14:paraId="4AC1F922" w14:textId="77777777" w:rsidR="00642E36" w:rsidRPr="00721243" w:rsidRDefault="00642E36" w:rsidP="00D16486"/>
    <w:p w14:paraId="4D3925A0" w14:textId="77777777" w:rsidR="00D16486" w:rsidRPr="00721243" w:rsidRDefault="00D16486" w:rsidP="00D16486">
      <w:pPr>
        <w:pStyle w:val="Heading2"/>
        <w:numPr>
          <w:ilvl w:val="0"/>
          <w:numId w:val="0"/>
        </w:numPr>
        <w:ind w:left="576" w:hanging="576"/>
      </w:pPr>
      <w:bookmarkStart w:id="767" w:name="_Toc219977528"/>
      <w:bookmarkStart w:id="768" w:name="_Toc221003265"/>
      <w:r w:rsidRPr="00721243">
        <w:t>Prilog 1.6 - Nacionalna procedura procjene uticaja na životnu sredinu</w:t>
      </w:r>
      <w:bookmarkEnd w:id="767"/>
      <w:bookmarkEnd w:id="768"/>
    </w:p>
    <w:p w14:paraId="24653A40" w14:textId="77777777" w:rsidR="00D16486" w:rsidRPr="00721243" w:rsidRDefault="00D16486" w:rsidP="00D16486"/>
    <w:p w14:paraId="5A787BE5" w14:textId="77777777" w:rsidR="00D16486" w:rsidRPr="00721243" w:rsidRDefault="00D16486" w:rsidP="00D16486">
      <w:r w:rsidRPr="00721243">
        <w:t>Procjena uticaja na životnu sredinu (EIA) se mora sprovesti za određene projekte u Crnoj Gori u skladu sa crnogorskim Zakonom o procjeni uticaja na životnu sredinu i pratećim podzakonskim aktima. Ovim zakonom i pratećim podzakonskim aktima utvrđeni su uslovi za sprovođenje ekoloških procjena potencijalnih uticaja na životnu sredinu javnih i privatnih projekata koji će vjerovatno imati značajan uticaj na životnu sredinu prije nego što se dozvola za izgradnju/građevinska dozvola izda u formi odobrenja za implementaciju projekta. Dakle, potrebno je da se sprovede EIA postupak prije nego što se odobri građevinska dozvola za određene vrste projekata. Proces procjene uticaja na životnu sredinu ima za cilj da predvidi potencijalne štete po životnu sredinu i da izbjegne ili ublaži takvu štetu, uz balansiranje ekoloških, socijalnih i ekonomskih ciljeva. Cijeli proces Procjene uticaja na životnu sredinu obuhvata tri specifična postupka, i to sljedeće:</w:t>
      </w:r>
    </w:p>
    <w:p w14:paraId="5B35E771" w14:textId="77777777" w:rsidR="00D16486" w:rsidRPr="00721243" w:rsidRDefault="00D16486" w:rsidP="00D16486"/>
    <w:p w14:paraId="3DFCBF6E" w14:textId="77777777" w:rsidR="00D16486" w:rsidRPr="00721243" w:rsidRDefault="00D16486" w:rsidP="00367D24">
      <w:pPr>
        <w:pStyle w:val="ListParagraph"/>
        <w:numPr>
          <w:ilvl w:val="0"/>
          <w:numId w:val="31"/>
        </w:numPr>
        <w:rPr>
          <w:lang w:val="sr-Latn-ME"/>
        </w:rPr>
      </w:pPr>
      <w:r w:rsidRPr="00721243">
        <w:rPr>
          <w:lang w:val="sr-Latn-ME"/>
        </w:rPr>
        <w:t>Provjera, kao faza utvrđivanja da li je potrebna EIA;</w:t>
      </w:r>
    </w:p>
    <w:p w14:paraId="2448AF96" w14:textId="77777777" w:rsidR="00D16486" w:rsidRPr="00721243" w:rsidRDefault="00D16486" w:rsidP="00367D24">
      <w:pPr>
        <w:pStyle w:val="ListParagraph"/>
        <w:numPr>
          <w:ilvl w:val="0"/>
          <w:numId w:val="31"/>
        </w:numPr>
        <w:rPr>
          <w:lang w:val="sr-Latn-ME"/>
        </w:rPr>
      </w:pPr>
      <w:r w:rsidRPr="00721243">
        <w:rPr>
          <w:lang w:val="sr-Latn-ME"/>
        </w:rPr>
        <w:t>Analiza, kao faza određivanja obima ili stepena procjene uticaja na životnu sredinu;</w:t>
      </w:r>
    </w:p>
    <w:p w14:paraId="1384D20E" w14:textId="77777777" w:rsidR="00D16486" w:rsidRPr="00721243" w:rsidRDefault="00D16486" w:rsidP="00367D24">
      <w:pPr>
        <w:pStyle w:val="ListParagraph"/>
        <w:numPr>
          <w:ilvl w:val="0"/>
          <w:numId w:val="31"/>
        </w:numPr>
        <w:rPr>
          <w:lang w:val="sr-Latn-ME"/>
        </w:rPr>
      </w:pPr>
      <w:r w:rsidRPr="00721243">
        <w:rPr>
          <w:lang w:val="sr-Latn-ME"/>
        </w:rPr>
        <w:t xml:space="preserve">Pregled, kao faza preispitivanja EIA studije da se sagleda da li je sprovedena prema prihvatljivom standardu i u skladu sa zakonskim zahtjevima. </w:t>
      </w:r>
    </w:p>
    <w:p w14:paraId="697B1E47" w14:textId="77777777" w:rsidR="00D16486" w:rsidRPr="00721243" w:rsidRDefault="00D16486" w:rsidP="00D16486"/>
    <w:p w14:paraId="334576AA" w14:textId="42C47B4C" w:rsidR="00D16486" w:rsidRPr="0059301E" w:rsidRDefault="00D16486" w:rsidP="00D16486">
      <w:r w:rsidRPr="0059301E">
        <w:t>Prema crnogorskom zakonodavstvu, EIA postupak je šematski prikazan kao dijagram na slici 2</w:t>
      </w:r>
      <w:r w:rsidR="005C2A22">
        <w:t>5</w:t>
      </w:r>
      <w:r w:rsidRPr="0059301E">
        <w:t>. Ova procedura je u potpunosti u skladu sa EIA direktivom EU (2011/92/EU) i opštom implementacijom u svijetu. EPA je nadležni organ postupka EIA za projekte za koje je saglasnost za izradu projekta (npr. građevinsku dozvolu) izdao državni (nacionalni) organ. Jedinica lokalne samouprave, odgovorna za zaštitu životne sredine, je nadležni organ za druge projekte za koje odobrenja, dozvole i licence izdaju lokalne vlasti.</w:t>
      </w:r>
    </w:p>
    <w:p w14:paraId="0AE62EAE" w14:textId="77777777" w:rsidR="00D16486" w:rsidRPr="0059301E" w:rsidRDefault="00D16486" w:rsidP="00D16486"/>
    <w:p w14:paraId="3B99714C" w14:textId="4AE59447" w:rsidR="00D16486" w:rsidRPr="00721243" w:rsidRDefault="00D16486" w:rsidP="00D16486">
      <w:r w:rsidRPr="0059301E">
        <w:t xml:space="preserve">Vrste projekata koje zahtijevaju EIA utvrđene su Uredbom o određivanju projekata za koje će se sprovesti procjena uticaja na životnu sredinu - Zakon o procjeni uticaja na životnu sredinu („Službeni list Crne Gore“ br. </w:t>
      </w:r>
      <w:r w:rsidR="00A102C7" w:rsidRPr="0059301E">
        <w:t>75/18 i 84/24</w:t>
      </w:r>
      <w:r w:rsidRPr="0059301E">
        <w:t>). Prema Uredbi o procjeni uticaja na životnu sredinu, projekti su klasifikovani u dvije grupe (liste): projekti navedeni u Listi 1 podliježu obaveznom postupku EIA, dok za projekte u Listi 2 procjena sadrži element</w:t>
      </w:r>
      <w:r w:rsidRPr="00721243">
        <w:t xml:space="preserve"> izbora, uz napomenu da će postupak EIA biti u svakom slučaju neophodan za projekte sa potencijalno značajnim uticajem na životnu sredinu. Javnost i druge stranke treba da budu konsultovane u svim fazama postupka procjene uticaja na životnu sredinu.</w:t>
      </w:r>
      <w:r w:rsidR="00A102C7" w:rsidRPr="00721243">
        <w:t xml:space="preserve"> </w:t>
      </w:r>
    </w:p>
    <w:p w14:paraId="089C5145" w14:textId="77777777" w:rsidR="00D16486" w:rsidRPr="00721243" w:rsidRDefault="00D16486" w:rsidP="00D16486"/>
    <w:p w14:paraId="6FE683AE" w14:textId="77777777" w:rsidR="00D16486" w:rsidRPr="00721243" w:rsidRDefault="00D16486" w:rsidP="00D16486">
      <w:r w:rsidRPr="00721243">
        <w:t>Projekat spada u Listu 1 Odredbe EIA unutar tačke 11. (a) Oprema za tretman ili uklanjanje opasnog otpada spaljivanjem, hemijskim, mehaničkim ili biološkim tretmanima, kao i deponije za privremeno i trajno skladištenje opasnog otpada.</w:t>
      </w:r>
    </w:p>
    <w:p w14:paraId="79568C37" w14:textId="77777777" w:rsidR="00D16486" w:rsidRPr="00721243" w:rsidRDefault="00D16486" w:rsidP="00D16486">
      <w:pPr>
        <w:rPr>
          <w:rFonts w:cs="Arial"/>
          <w:b/>
          <w:sz w:val="22"/>
          <w:szCs w:val="22"/>
        </w:rPr>
      </w:pPr>
    </w:p>
    <w:p w14:paraId="084E0A4D" w14:textId="77777777" w:rsidR="00D16486" w:rsidRPr="00721243" w:rsidRDefault="00D16486" w:rsidP="00D16486"/>
    <w:p w14:paraId="34EDEA3D" w14:textId="264D6791" w:rsidR="00D16486" w:rsidRPr="00721243" w:rsidRDefault="00A0496D" w:rsidP="00D16486">
      <w:pPr>
        <w:keepNext/>
      </w:pPr>
      <w:r w:rsidRPr="00721243">
        <w:rPr>
          <w:noProof/>
          <w:lang w:val="en-US"/>
        </w:rPr>
        <mc:AlternateContent>
          <mc:Choice Requires="wps">
            <w:drawing>
              <wp:anchor distT="0" distB="0" distL="114300" distR="114300" simplePos="0" relativeHeight="251689984" behindDoc="0" locked="0" layoutInCell="1" allowOverlap="1" wp14:anchorId="028ADD5A" wp14:editId="680FDD7F">
                <wp:simplePos x="0" y="0"/>
                <wp:positionH relativeFrom="column">
                  <wp:posOffset>262255</wp:posOffset>
                </wp:positionH>
                <wp:positionV relativeFrom="paragraph">
                  <wp:posOffset>3813810</wp:posOffset>
                </wp:positionV>
                <wp:extent cx="4869815" cy="635"/>
                <wp:effectExtent l="0" t="0" r="0" b="0"/>
                <wp:wrapNone/>
                <wp:docPr id="66923739" name="Text Box 1"/>
                <wp:cNvGraphicFramePr/>
                <a:graphic xmlns:a="http://schemas.openxmlformats.org/drawingml/2006/main">
                  <a:graphicData uri="http://schemas.microsoft.com/office/word/2010/wordprocessingShape">
                    <wps:wsp>
                      <wps:cNvSpPr txBox="1"/>
                      <wps:spPr>
                        <a:xfrm>
                          <a:off x="0" y="0"/>
                          <a:ext cx="4869815" cy="635"/>
                        </a:xfrm>
                        <a:prstGeom prst="rect">
                          <a:avLst/>
                        </a:prstGeom>
                        <a:solidFill>
                          <a:prstClr val="white"/>
                        </a:solidFill>
                        <a:ln>
                          <a:noFill/>
                        </a:ln>
                      </wps:spPr>
                      <wps:txbx>
                        <w:txbxContent>
                          <w:p w14:paraId="6D6DBF36" w14:textId="325174A3" w:rsidR="00A0496D" w:rsidRPr="00760488" w:rsidRDefault="00A0496D" w:rsidP="00A0496D">
                            <w:pPr>
                              <w:pStyle w:val="Caption"/>
                              <w:jc w:val="center"/>
                              <w:rPr>
                                <w:sz w:val="20"/>
                              </w:rPr>
                            </w:pPr>
                            <w:bookmarkStart w:id="769" w:name="_Toc219727155"/>
                            <w:bookmarkStart w:id="770" w:name="_Toc221003377"/>
                            <w:r w:rsidRPr="00760488">
                              <w:t xml:space="preserve">Slika </w:t>
                            </w:r>
                            <w:r w:rsidRPr="00760488">
                              <w:fldChar w:fldCharType="begin"/>
                            </w:r>
                            <w:r w:rsidRPr="00760488">
                              <w:instrText xml:space="preserve"> SEQ Slika \* ARABIC </w:instrText>
                            </w:r>
                            <w:r w:rsidRPr="00760488">
                              <w:fldChar w:fldCharType="separate"/>
                            </w:r>
                            <w:r w:rsidR="00D967F6">
                              <w:rPr>
                                <w:noProof/>
                              </w:rPr>
                              <w:t>27</w:t>
                            </w:r>
                            <w:r w:rsidRPr="00760488">
                              <w:fldChar w:fldCharType="end"/>
                            </w:r>
                            <w:r w:rsidRPr="00760488">
                              <w:t xml:space="preserve">. </w:t>
                            </w:r>
                            <w:r w:rsidRPr="00760488">
                              <w:rPr>
                                <w:b w:val="0"/>
                                <w:bCs w:val="0"/>
                              </w:rPr>
                              <w:t>EIA procedura u Crnoj Gori</w:t>
                            </w:r>
                            <w:bookmarkEnd w:id="769"/>
                            <w:bookmarkEnd w:id="770"/>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028ADD5A" id="_x0000_t202" coordsize="21600,21600" o:spt="202" path="m,l,21600r21600,l21600,xe">
                <v:stroke joinstyle="miter"/>
                <v:path gradientshapeok="t" o:connecttype="rect"/>
              </v:shapetype>
              <v:shape id="Text Box 1" o:spid="_x0000_s1026" type="#_x0000_t202" style="position:absolute;left:0;text-align:left;margin-left:20.65pt;margin-top:300.3pt;width:383.45pt;height:.05pt;z-index:2516899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" stroked="f">
                <v:textbox style="mso-fit-shape-to-text:t" inset="0,0,0,0">
                  <w:txbxContent>
                    <w:p w14:paraId="6D6DBF36" w14:textId="325174A3" w:rsidR="00A0496D" w:rsidRPr="00760488" w:rsidRDefault="00A0496D" w:rsidP="00A0496D">
                      <w:pPr>
                        <w:pStyle w:val="Caption"/>
                        <w:jc w:val="center"/>
                        <w:rPr>
                          <w:sz w:val="20"/>
                        </w:rPr>
                      </w:pPr>
                      <w:bookmarkStart w:id="770" w:name="_Toc219727155"/>
                      <w:bookmarkStart w:id="771" w:name="_Toc221003377"/>
                      <w:r w:rsidRPr="00760488">
                        <w:t xml:space="preserve">Slika </w:t>
                      </w:r>
                      <w:r w:rsidRPr="00760488">
                        <w:fldChar w:fldCharType="begin"/>
                      </w:r>
                      <w:r w:rsidRPr="00760488">
                        <w:instrText xml:space="preserve"> SEQ Slika \* ARABIC </w:instrText>
                      </w:r>
                      <w:r w:rsidRPr="00760488">
                        <w:fldChar w:fldCharType="separate"/>
                      </w:r>
                      <w:r w:rsidR="00D967F6">
                        <w:rPr>
                          <w:noProof/>
                        </w:rPr>
                        <w:t>27</w:t>
                      </w:r>
                      <w:r w:rsidRPr="00760488">
                        <w:fldChar w:fldCharType="end"/>
                      </w:r>
                      <w:r w:rsidRPr="00760488">
                        <w:t xml:space="preserve">. </w:t>
                      </w:r>
                      <w:r w:rsidRPr="00760488">
                        <w:rPr>
                          <w:b w:val="0"/>
                          <w:bCs w:val="0"/>
                        </w:rPr>
                        <w:t>EIA procedura u Crnoj Gori</w:t>
                      </w:r>
                      <w:bookmarkEnd w:id="770"/>
                      <w:bookmarkEnd w:id="771"/>
                    </w:p>
                  </w:txbxContent>
                </v:textbox>
              </v:shape>
            </w:pict>
          </mc:Fallback>
        </mc:AlternateContent>
      </w:r>
      <w:r w:rsidRPr="00721243">
        <w:rPr>
          <w:noProof/>
          <w:lang w:val="en-US"/>
        </w:rPr>
        <w:drawing>
          <wp:anchor distT="0" distB="0" distL="114300" distR="114300" simplePos="0" relativeHeight="251685888" behindDoc="0" locked="0" layoutInCell="1" allowOverlap="1" wp14:anchorId="2E0B7828" wp14:editId="25CB4539">
            <wp:simplePos x="0" y="0"/>
            <wp:positionH relativeFrom="page">
              <wp:align>center</wp:align>
            </wp:positionH>
            <wp:positionV relativeFrom="margin">
              <wp:posOffset>60325</wp:posOffset>
            </wp:positionV>
            <wp:extent cx="4869815" cy="3696540"/>
            <wp:effectExtent l="0" t="0" r="6985" b="0"/>
            <wp:wrapNone/>
            <wp:docPr id="1774226395" name="Picture 1774226395"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Picture 90" descr="Diagram&#10;&#10;Description automatically generated"/>
                    <pic:cNvPicPr/>
                  </pic:nvPicPr>
                  <pic:blipFill>
                    <a:blip r:embed="rId93" cstate="print">
                      <a:extLst>
                        <a:ext uri="{28A0092B-C50C-407E-A947-70E740481C1C}">
                          <a14:useLocalDpi xmlns:a14="http://schemas.microsoft.com/office/drawing/2010/main" val="0"/>
                        </a:ext>
                      </a:extLst>
                    </a:blip>
                    <a:stretch>
                      <a:fillRect/>
                    </a:stretch>
                  </pic:blipFill>
                  <pic:spPr>
                    <a:xfrm>
                      <a:off x="0" y="0"/>
                      <a:ext cx="4869815" cy="3696540"/>
                    </a:xfrm>
                    <a:prstGeom prst="rect">
                      <a:avLst/>
                    </a:prstGeom>
                    <a:ln>
                      <a:noFill/>
                    </a:ln>
                  </pic:spPr>
                </pic:pic>
              </a:graphicData>
            </a:graphic>
            <wp14:sizeRelH relativeFrom="margin">
              <wp14:pctWidth>0</wp14:pctWidth>
            </wp14:sizeRelH>
            <wp14:sizeRelV relativeFrom="margin">
              <wp14:pctHeight>0</wp14:pctHeight>
            </wp14:sizeRelV>
          </wp:anchor>
        </w:drawing>
      </w:r>
    </w:p>
    <w:p w14:paraId="263FFDD4" w14:textId="77777777" w:rsidR="00D16486" w:rsidRPr="00721243" w:rsidRDefault="00D16486" w:rsidP="00D16486">
      <w:pPr>
        <w:keepNext/>
      </w:pPr>
    </w:p>
    <w:p w14:paraId="7FF9756B" w14:textId="6860645C" w:rsidR="00D16486" w:rsidRPr="00721243" w:rsidRDefault="00D16486" w:rsidP="00D16486">
      <w:pPr>
        <w:keepNext/>
      </w:pPr>
    </w:p>
    <w:p w14:paraId="201A8E0C" w14:textId="77777777" w:rsidR="00D16486" w:rsidRPr="00721243" w:rsidRDefault="00D16486" w:rsidP="00D16486">
      <w:pPr>
        <w:keepNext/>
      </w:pPr>
    </w:p>
    <w:p w14:paraId="35C825B9" w14:textId="77777777" w:rsidR="00D16486" w:rsidRPr="00721243" w:rsidRDefault="00D16486" w:rsidP="00D16486">
      <w:pPr>
        <w:keepNext/>
      </w:pPr>
    </w:p>
    <w:p w14:paraId="5A5BE8FF" w14:textId="77777777" w:rsidR="00D16486" w:rsidRPr="00721243" w:rsidRDefault="00D16486" w:rsidP="00D16486">
      <w:pPr>
        <w:keepNext/>
      </w:pPr>
    </w:p>
    <w:p w14:paraId="130660B9" w14:textId="77777777" w:rsidR="00D16486" w:rsidRPr="00721243" w:rsidRDefault="00D16486" w:rsidP="00D16486">
      <w:pPr>
        <w:keepNext/>
      </w:pPr>
    </w:p>
    <w:p w14:paraId="76B943C3" w14:textId="77777777" w:rsidR="00D16486" w:rsidRPr="00721243" w:rsidRDefault="00D16486" w:rsidP="00D16486">
      <w:pPr>
        <w:keepNext/>
      </w:pPr>
    </w:p>
    <w:p w14:paraId="3C6996A3" w14:textId="77777777" w:rsidR="00D16486" w:rsidRPr="00721243" w:rsidRDefault="00D16486" w:rsidP="00D16486">
      <w:pPr>
        <w:keepNext/>
      </w:pPr>
    </w:p>
    <w:p w14:paraId="39C4BC5D" w14:textId="77777777" w:rsidR="00D16486" w:rsidRPr="00721243" w:rsidRDefault="00D16486" w:rsidP="00D16486">
      <w:pPr>
        <w:keepNext/>
      </w:pPr>
    </w:p>
    <w:p w14:paraId="4B7B0AC2" w14:textId="77777777" w:rsidR="00D16486" w:rsidRPr="00721243" w:rsidRDefault="00D16486" w:rsidP="00D16486">
      <w:pPr>
        <w:keepNext/>
      </w:pPr>
    </w:p>
    <w:p w14:paraId="4A589F8C" w14:textId="77777777" w:rsidR="00D16486" w:rsidRPr="00721243" w:rsidRDefault="00D16486" w:rsidP="00D16486">
      <w:pPr>
        <w:keepNext/>
      </w:pPr>
    </w:p>
    <w:p w14:paraId="44EDAD5A" w14:textId="77777777" w:rsidR="00D16486" w:rsidRPr="00721243" w:rsidRDefault="00D16486" w:rsidP="00D16486">
      <w:pPr>
        <w:keepNext/>
      </w:pPr>
    </w:p>
    <w:p w14:paraId="6D203A52" w14:textId="77777777" w:rsidR="00D16486" w:rsidRPr="00721243" w:rsidRDefault="00D16486" w:rsidP="00D16486">
      <w:pPr>
        <w:keepNext/>
      </w:pPr>
    </w:p>
    <w:p w14:paraId="086A59D2" w14:textId="77777777" w:rsidR="00D16486" w:rsidRPr="00721243" w:rsidRDefault="00D16486" w:rsidP="00D16486">
      <w:pPr>
        <w:keepNext/>
      </w:pPr>
    </w:p>
    <w:p w14:paraId="730494D8" w14:textId="77777777" w:rsidR="00D16486" w:rsidRPr="00721243" w:rsidRDefault="00D16486" w:rsidP="00D16486">
      <w:pPr>
        <w:keepNext/>
      </w:pPr>
    </w:p>
    <w:p w14:paraId="11CF0E38" w14:textId="77777777" w:rsidR="00D16486" w:rsidRPr="00721243" w:rsidRDefault="00D16486" w:rsidP="00D16486">
      <w:pPr>
        <w:keepNext/>
      </w:pPr>
    </w:p>
    <w:p w14:paraId="4F61359D" w14:textId="77777777" w:rsidR="00D16486" w:rsidRPr="00721243" w:rsidRDefault="00D16486" w:rsidP="00D16486">
      <w:pPr>
        <w:keepNext/>
      </w:pPr>
    </w:p>
    <w:p w14:paraId="5F529582" w14:textId="77777777" w:rsidR="00D16486" w:rsidRPr="00721243" w:rsidRDefault="00D16486" w:rsidP="00D16486">
      <w:pPr>
        <w:keepNext/>
      </w:pPr>
    </w:p>
    <w:p w14:paraId="7E3E9562" w14:textId="77777777" w:rsidR="00D16486" w:rsidRPr="00721243" w:rsidRDefault="00D16486" w:rsidP="00D16486">
      <w:pPr>
        <w:keepNext/>
      </w:pPr>
    </w:p>
    <w:p w14:paraId="41F5C5CA" w14:textId="77777777" w:rsidR="00D16486" w:rsidRPr="00721243" w:rsidRDefault="00D16486" w:rsidP="00D16486">
      <w:pPr>
        <w:keepNext/>
      </w:pPr>
    </w:p>
    <w:p w14:paraId="0CB1B386" w14:textId="77777777" w:rsidR="00D16486" w:rsidRPr="00721243" w:rsidRDefault="00D16486" w:rsidP="00D16486">
      <w:pPr>
        <w:keepNext/>
      </w:pPr>
    </w:p>
    <w:p w14:paraId="1840C6B1" w14:textId="77777777" w:rsidR="00D16486" w:rsidRPr="00721243" w:rsidRDefault="00D16486" w:rsidP="00D16486">
      <w:pPr>
        <w:keepNext/>
      </w:pPr>
    </w:p>
    <w:p w14:paraId="081331D2" w14:textId="77777777" w:rsidR="00D16486" w:rsidRPr="00721243" w:rsidRDefault="00D16486" w:rsidP="00D16486">
      <w:pPr>
        <w:keepNext/>
      </w:pPr>
    </w:p>
    <w:p w14:paraId="636AFDA2" w14:textId="77777777" w:rsidR="00D16486" w:rsidRPr="00721243" w:rsidRDefault="00D16486" w:rsidP="00D16486">
      <w:pPr>
        <w:keepNext/>
      </w:pPr>
    </w:p>
    <w:p w14:paraId="1A912079" w14:textId="77777777" w:rsidR="00D16486" w:rsidRPr="00721243" w:rsidRDefault="00D16486" w:rsidP="00D16486">
      <w:pPr>
        <w:keepNext/>
      </w:pPr>
    </w:p>
    <w:p w14:paraId="6989949B" w14:textId="77777777" w:rsidR="00D16486" w:rsidRPr="00721243" w:rsidRDefault="00D16486" w:rsidP="00D16486"/>
    <w:p w14:paraId="63B69907" w14:textId="77777777" w:rsidR="00A0496D" w:rsidRDefault="00A0496D" w:rsidP="00D16486"/>
    <w:p w14:paraId="72C397E0" w14:textId="77777777" w:rsidR="006C22D4" w:rsidRPr="00721243" w:rsidRDefault="006C22D4" w:rsidP="00D16486"/>
    <w:p w14:paraId="5E16F1B2" w14:textId="77777777" w:rsidR="00D16486" w:rsidRPr="00721243" w:rsidRDefault="00D16486" w:rsidP="00D16486">
      <w:pPr>
        <w:pStyle w:val="Heading2"/>
        <w:numPr>
          <w:ilvl w:val="0"/>
          <w:numId w:val="0"/>
        </w:numPr>
        <w:ind w:left="576" w:hanging="576"/>
      </w:pPr>
      <w:bookmarkStart w:id="771" w:name="_Toc219977529"/>
      <w:bookmarkStart w:id="772" w:name="_Toc221003266"/>
      <w:r w:rsidRPr="00721243">
        <w:t>Prilog 1.7 - Međunarodni regulatorni okvir u oblasti životne sredine i društvenog okruženja</w:t>
      </w:r>
      <w:bookmarkEnd w:id="771"/>
      <w:bookmarkEnd w:id="772"/>
    </w:p>
    <w:p w14:paraId="31432F61" w14:textId="77777777" w:rsidR="00D16486" w:rsidRPr="00721243" w:rsidRDefault="00D16486" w:rsidP="00D16486"/>
    <w:p w14:paraId="797D5D6C" w14:textId="77777777" w:rsidR="00D16486" w:rsidRPr="00721243" w:rsidRDefault="00D16486" w:rsidP="00D16486">
      <w:pPr>
        <w:pStyle w:val="Heading3"/>
        <w:numPr>
          <w:ilvl w:val="0"/>
          <w:numId w:val="0"/>
        </w:numPr>
        <w:ind w:left="720" w:hanging="720"/>
      </w:pPr>
      <w:bookmarkStart w:id="773" w:name="_Toc219977530"/>
      <w:bookmarkStart w:id="774" w:name="_Toc221003267"/>
      <w:r w:rsidRPr="00721243">
        <w:t>Prilog 1.7.1 - Međunarodne povelje i konvencije</w:t>
      </w:r>
      <w:bookmarkEnd w:id="773"/>
      <w:bookmarkEnd w:id="774"/>
    </w:p>
    <w:p w14:paraId="5975F97C" w14:textId="77777777" w:rsidR="00D16486" w:rsidRPr="00721243" w:rsidRDefault="00D16486" w:rsidP="00D16486"/>
    <w:p w14:paraId="1DF0F0A0" w14:textId="77777777" w:rsidR="00D16486" w:rsidRPr="00721243" w:rsidRDefault="00D16486" w:rsidP="00D16486">
      <w:r w:rsidRPr="00721243">
        <w:t>Crna Gora je ratifikovala niz međunarodnih povelja i konvencija zajedno sa tekućim procesom prenošenja zakonodavstva EU u nacionalni pravni i politički okvir. Svi ugovori i konvencije relevantni za Projekat će se razmatrati tokom izrade ESIA, kao što je Arhuska konvencija.</w:t>
      </w:r>
    </w:p>
    <w:p w14:paraId="3F4BF727" w14:textId="77777777" w:rsidR="00D16486" w:rsidRPr="00721243" w:rsidRDefault="00D16486" w:rsidP="00D16486"/>
    <w:p w14:paraId="60556284" w14:textId="77777777" w:rsidR="00D16486" w:rsidRPr="00721243" w:rsidRDefault="00D16486" w:rsidP="00D16486">
      <w:r w:rsidRPr="00721243">
        <w:t>Konvencija o učešću javnosti, pristupu informacijama i pravdi u procesu odlučivanja o pitanjima iz oblasti životne sredine (Arhus, 1998). Arhuska konvencija je dio nacionalnog pravnog sistema. Njena implementacija počela je 2009. godine. Pristup pravosuđu u vezi sa pitanjima iz oblasti životne sredine reguliše niz zakona, koji su u potpunosti transponovali relevantne odredbe zakonodavstva EU koje regulišu javni pristup informacijama o životnoj sredini i učešće javnosti u donošenju odluka o pitanjima životne sredine, dok su oni takođe u skladu sa Arhuskom konvencijom.</w:t>
      </w:r>
    </w:p>
    <w:p w14:paraId="46B14981" w14:textId="77777777" w:rsidR="00D16486" w:rsidRPr="00721243" w:rsidRDefault="00D16486" w:rsidP="00D16486"/>
    <w:p w14:paraId="1A5DB4C1" w14:textId="77777777" w:rsidR="00D16486" w:rsidRPr="00721243" w:rsidRDefault="00D16486" w:rsidP="00D16486">
      <w:r w:rsidRPr="00721243">
        <w:t xml:space="preserve">Crna Gora je pristupila Okvirnoj konvenciji Ujedinjenih nacija o klimatskim promjenama (UNFCCC) sukcesijom 2006. godine i 27. januara 2007. postala članica koja je van Aneksa 1 Konvencije. Kjoto protokol je ratifikovan 27. marta 2007 (Zakon o ratifikaciji objavljen u Službenom  listu RCG br. 17/07), a Crna Gora je 2. septembra 2007. godine postala </w:t>
      </w:r>
      <w:r w:rsidRPr="0059301E">
        <w:t>članica koja je van Aneksa B. Ratifikovanjem UNFCCC i Kjoto protokola, Crna Gora se pridružila zemljama koje dijele zabrinutost u pogledu istih pitanja i preuzimaju aktivnu ulogu u međunarodnim naporima</w:t>
      </w:r>
      <w:r w:rsidRPr="00721243">
        <w:t xml:space="preserve"> na rješavanju pitanja klimatskih promjena.</w:t>
      </w:r>
    </w:p>
    <w:p w14:paraId="17EC1041" w14:textId="77777777" w:rsidR="00D16486" w:rsidRPr="00721243" w:rsidRDefault="00D16486" w:rsidP="00D16486"/>
    <w:p w14:paraId="563853AC" w14:textId="77777777" w:rsidR="00D16486" w:rsidRPr="00721243" w:rsidRDefault="00D16486" w:rsidP="00D16486">
      <w:pPr>
        <w:jc w:val="left"/>
      </w:pPr>
      <w:r w:rsidRPr="00721243">
        <w:br w:type="page"/>
      </w:r>
    </w:p>
    <w:p w14:paraId="49EEC0F4" w14:textId="77777777" w:rsidR="00D16486" w:rsidRPr="00721243" w:rsidRDefault="00D16486" w:rsidP="00D16486">
      <w:r w:rsidRPr="00721243">
        <w:t>Crna Gora je ratifikovala sve osnovne konvencije i konvencije o upravljanju, uključujući Konvenciju o prinudnom radu, 1930. (br. 29), Konvenciju o diskriminaciji (zapošljavanje i zanimanje), 1958. (br. 111), Konvenciju o najgorim oblicima dečijeg rada, 1999. (br. 182) i Konvencija o minimalnim godinama starosti za zasnivanje radnog odnosa, 1973. (br. 138) kojom se zabranjuje rad djeci. Projekat će obezbijediti da nijedno dijete ne bude zaposleno u projektnim aktivnostima.</w:t>
      </w:r>
    </w:p>
    <w:p w14:paraId="676D37D1" w14:textId="77777777" w:rsidR="00D16486" w:rsidRPr="00721243" w:rsidRDefault="00D16486" w:rsidP="00D16486"/>
    <w:p w14:paraId="64032B55" w14:textId="77777777" w:rsidR="00D16486" w:rsidRPr="00721243" w:rsidRDefault="00D16486" w:rsidP="00D16486">
      <w:pPr>
        <w:pStyle w:val="Heading3"/>
        <w:numPr>
          <w:ilvl w:val="0"/>
          <w:numId w:val="0"/>
        </w:numPr>
        <w:ind w:left="720" w:hanging="720"/>
      </w:pPr>
      <w:bookmarkStart w:id="775" w:name="_Toc219977531"/>
      <w:bookmarkStart w:id="776" w:name="_Toc221003268"/>
      <w:r w:rsidRPr="00721243">
        <w:t>Prilog 1.7.2 - Okvir Svjetske banke za zaštitu životne sredine i društvena pitanja</w:t>
      </w:r>
      <w:bookmarkEnd w:id="775"/>
      <w:bookmarkEnd w:id="776"/>
    </w:p>
    <w:p w14:paraId="68A256FC" w14:textId="77777777" w:rsidR="00D16486" w:rsidRPr="00721243" w:rsidRDefault="00D16486" w:rsidP="00D16486"/>
    <w:p w14:paraId="36EFEC19" w14:textId="77777777" w:rsidR="00D16486" w:rsidRPr="00721243" w:rsidRDefault="00D16486" w:rsidP="00D16486">
      <w:r w:rsidRPr="00721243">
        <w:t>Imajući u vidu to da je glavni izvor finansiranja Projekta Svjetska banka, Projekat mora biti usklađen sa dobrom međunarodnom praksom, uključujući Standarde zaštite životne sredine i društvenih pitanja Svjetske banke (ESS), relevantne smjernice, zahtjeve učinka i dokumente koji se odnose na najbolje prakse, kao i sa važećim nacionalnim zakonodavstvom.</w:t>
      </w:r>
    </w:p>
    <w:p w14:paraId="2D4139CC" w14:textId="77777777" w:rsidR="00D16486" w:rsidRPr="00721243" w:rsidRDefault="00D16486" w:rsidP="00D16486"/>
    <w:p w14:paraId="3A532239" w14:textId="77777777" w:rsidR="00D16486" w:rsidRPr="00721243" w:rsidRDefault="00D16486" w:rsidP="00D16486">
      <w:r w:rsidRPr="00721243">
        <w:t>Nakon detaljne procjene rizika i uticaja povezanih sa ovim Projektom, Projekat je klasifikovan kao Projekat sa značajnim rizikom (Substantial Risk). Ova klasifikacija uzima u obzir više faktora, uključujući složenost Projekta, obim uticaja na životnu sredinu i društvena pitanja, veličinu uticaja, kao i osjetljivost lokacije. Iako nije jednako složen kao projekti koji su klasifikovani kao projekti sa visokim rizikom, ovaj Projekat i dalje nosi značajne rizike i uticaje. Oni uključuju privremene, predvidive i reverzibilne rizike koji mogu zahtijevati značajna ulaganja i vrijeme u cilju adekvatnog upravljanja. Pored toga, identifikovane su zabrinutosti u vezi sa potencijalnim negativnim društvenim uticajima, mogućim konfliktima i rizicima po ljudsku bezbjednost. Obim i prostorni opseg Projekta su srednjeg nivoa, uz mogućnost kumulativnih i/ili prekograničnih uticaja koji su manje izraženi u poređenju sa projektima sa visokim rizikom. Takođe, postoji srednja do niska vjerovatnoća nastanka ozbiljnih negativnih posljedica po zdravlje ljudi i životnu sredinu, pri čemu su dostupni mehanizmi za sprječavanje ili ublažavanje takvih incidenata</w:t>
      </w:r>
    </w:p>
    <w:p w14:paraId="2254B9C1" w14:textId="77777777" w:rsidR="00D16486" w:rsidRPr="00721243" w:rsidRDefault="00D16486" w:rsidP="00D16486"/>
    <w:p w14:paraId="2766DACF" w14:textId="77777777" w:rsidR="00D16486" w:rsidRPr="00721243" w:rsidRDefault="00D16486" w:rsidP="00D16486">
      <w:r w:rsidRPr="00721243">
        <w:t>Okvir Svjetske banke za zaštitu životne sredine i društvena pitanja (ESF) predstavlja osnovu podrške Svjetske banke održivom smanjenju siromaštva. Cilj mjera zaštite životne sredine i društvenih pitanja jeste sprječavanje i ublažavanje neopravdanih negativnih uticaja projekata na ljude i životnu sredinu. Ove mjere pružaju smjernice Svjetskoj banci i korisniku zajma u procesu identifikacije, pripreme i sprovođenja programa i projekata.</w:t>
      </w:r>
    </w:p>
    <w:p w14:paraId="2FE50BCB" w14:textId="77777777" w:rsidR="00D16486" w:rsidRPr="00721243" w:rsidRDefault="00D16486" w:rsidP="00D16486"/>
    <w:p w14:paraId="0102475D" w14:textId="5E8065B2" w:rsidR="00D16486" w:rsidRPr="00721243" w:rsidRDefault="00D16486" w:rsidP="00367D24">
      <w:pPr>
        <w:pStyle w:val="ListParagraph"/>
        <w:numPr>
          <w:ilvl w:val="0"/>
          <w:numId w:val="32"/>
        </w:numPr>
        <w:rPr>
          <w:lang w:val="sr-Latn-ME"/>
        </w:rPr>
      </w:pPr>
      <w:r w:rsidRPr="00721243">
        <w:rPr>
          <w:lang w:val="sr-Latn-ME"/>
        </w:rPr>
        <w:t>ESS1: Procjena i upravljanje ekološkim i društvenim rizicima i uticajima</w:t>
      </w:r>
      <w:r w:rsidR="006C22D4">
        <w:rPr>
          <w:lang w:val="sr-Latn-ME"/>
        </w:rPr>
        <w:t>,</w:t>
      </w:r>
    </w:p>
    <w:p w14:paraId="4F785B61" w14:textId="7ECA51A6" w:rsidR="00D16486" w:rsidRPr="00721243" w:rsidRDefault="00D16486" w:rsidP="00367D24">
      <w:pPr>
        <w:pStyle w:val="ListParagraph"/>
        <w:numPr>
          <w:ilvl w:val="0"/>
          <w:numId w:val="32"/>
        </w:numPr>
        <w:rPr>
          <w:lang w:val="sr-Latn-ME"/>
        </w:rPr>
      </w:pPr>
      <w:r w:rsidRPr="00721243">
        <w:rPr>
          <w:lang w:val="sr-Latn-ME"/>
        </w:rPr>
        <w:t>ESS2: Rad i uslovi rada</w:t>
      </w:r>
      <w:r w:rsidR="006C22D4">
        <w:rPr>
          <w:lang w:val="sr-Latn-ME"/>
        </w:rPr>
        <w:t>,</w:t>
      </w:r>
    </w:p>
    <w:p w14:paraId="5756729A" w14:textId="32AB5467" w:rsidR="00D16486" w:rsidRPr="00721243" w:rsidRDefault="00D16486" w:rsidP="00367D24">
      <w:pPr>
        <w:numPr>
          <w:ilvl w:val="0"/>
          <w:numId w:val="32"/>
        </w:numPr>
      </w:pPr>
      <w:r w:rsidRPr="00721243">
        <w:t>ESS3: Efikasno korišćenje resursa i prevencija i upravljanje zagađenjem</w:t>
      </w:r>
      <w:r w:rsidR="006C22D4">
        <w:t>,</w:t>
      </w:r>
    </w:p>
    <w:p w14:paraId="2A77657F" w14:textId="71D1BA13" w:rsidR="00D16486" w:rsidRPr="00721243" w:rsidRDefault="00D16486" w:rsidP="00367D24">
      <w:pPr>
        <w:numPr>
          <w:ilvl w:val="0"/>
          <w:numId w:val="32"/>
        </w:numPr>
      </w:pPr>
      <w:r w:rsidRPr="00721243">
        <w:t>ESS4: Zdravlje i bezbjednost zajednice</w:t>
      </w:r>
      <w:r w:rsidR="006C22D4">
        <w:t>,</w:t>
      </w:r>
    </w:p>
    <w:p w14:paraId="417D9406" w14:textId="15DC4FC2" w:rsidR="00D16486" w:rsidRPr="00721243" w:rsidRDefault="00D16486" w:rsidP="00367D24">
      <w:pPr>
        <w:numPr>
          <w:ilvl w:val="0"/>
          <w:numId w:val="32"/>
        </w:numPr>
      </w:pPr>
      <w:r w:rsidRPr="00721243">
        <w:t>ESS5: Otkup zemljišta, ograničenja u korišćenju zemljišta i nevoljno preseljenje</w:t>
      </w:r>
      <w:r w:rsidR="006C22D4">
        <w:t>,</w:t>
      </w:r>
    </w:p>
    <w:p w14:paraId="09A490AF" w14:textId="3FEC8BD6" w:rsidR="00D16486" w:rsidRPr="00721243" w:rsidRDefault="00D16486" w:rsidP="00367D24">
      <w:pPr>
        <w:numPr>
          <w:ilvl w:val="0"/>
          <w:numId w:val="32"/>
        </w:numPr>
      </w:pPr>
      <w:r w:rsidRPr="00721243">
        <w:t>ESS6: Očuvanje biodiverziteta i održivo upravljanje prirodnim resursima</w:t>
      </w:r>
      <w:r w:rsidR="006C22D4">
        <w:t>,</w:t>
      </w:r>
    </w:p>
    <w:p w14:paraId="094F4FA3" w14:textId="34852B8A" w:rsidR="00D16486" w:rsidRPr="00721243" w:rsidRDefault="00D16486" w:rsidP="00367D24">
      <w:pPr>
        <w:numPr>
          <w:ilvl w:val="0"/>
          <w:numId w:val="32"/>
        </w:numPr>
      </w:pPr>
      <w:r w:rsidRPr="00721243">
        <w:t xml:space="preserve">ESS7: </w:t>
      </w:r>
      <w:r w:rsidR="00F456DA" w:rsidRPr="00721243">
        <w:t>Autohtoni narodi / tradicionalne lokalne zajednice podsaharske Afrike koje su istorijski zapostavljene</w:t>
      </w:r>
      <w:r w:rsidRPr="00721243">
        <w:t xml:space="preserve"> (nije primjenljivo na ovaj </w:t>
      </w:r>
      <w:r w:rsidR="006C22D4">
        <w:t>p</w:t>
      </w:r>
      <w:r w:rsidRPr="00721243">
        <w:t>rojekat)</w:t>
      </w:r>
      <w:r w:rsidR="006C22D4">
        <w:t>,</w:t>
      </w:r>
    </w:p>
    <w:p w14:paraId="42AECD52" w14:textId="73E41AC1" w:rsidR="00D16486" w:rsidRPr="00721243" w:rsidRDefault="00D16486" w:rsidP="00367D24">
      <w:pPr>
        <w:numPr>
          <w:ilvl w:val="0"/>
          <w:numId w:val="32"/>
        </w:numPr>
      </w:pPr>
      <w:r w:rsidRPr="00721243">
        <w:t>ESS8: Kulturno nasljeđe</w:t>
      </w:r>
      <w:r w:rsidR="006C22D4">
        <w:t>,</w:t>
      </w:r>
    </w:p>
    <w:p w14:paraId="4707A9F7" w14:textId="10E36536" w:rsidR="00D16486" w:rsidRPr="00721243" w:rsidRDefault="00D16486" w:rsidP="00367D24">
      <w:pPr>
        <w:numPr>
          <w:ilvl w:val="0"/>
          <w:numId w:val="32"/>
        </w:numPr>
      </w:pPr>
      <w:r w:rsidRPr="00721243">
        <w:t>ESS9: Finansijski posrednici</w:t>
      </w:r>
      <w:r w:rsidR="006C22D4">
        <w:t>,</w:t>
      </w:r>
    </w:p>
    <w:p w14:paraId="0C104725" w14:textId="7EAE8F45" w:rsidR="00D16486" w:rsidRPr="00721243" w:rsidRDefault="00D16486" w:rsidP="00367D24">
      <w:pPr>
        <w:numPr>
          <w:ilvl w:val="0"/>
          <w:numId w:val="32"/>
        </w:numPr>
      </w:pPr>
      <w:r w:rsidRPr="00721243">
        <w:t>ESS10: Uključivanje zainteresovanih strana i objavljivanje informacija</w:t>
      </w:r>
      <w:r w:rsidR="006C22D4">
        <w:t>.</w:t>
      </w:r>
    </w:p>
    <w:p w14:paraId="678604D2" w14:textId="77777777" w:rsidR="00D16486" w:rsidRPr="00721243" w:rsidRDefault="00D16486" w:rsidP="00D16486"/>
    <w:p w14:paraId="1B73D6D7" w14:textId="77777777" w:rsidR="00D16486" w:rsidRPr="00721243" w:rsidRDefault="00D16486" w:rsidP="00D16486">
      <w:r w:rsidRPr="00721243">
        <w:t>Svjetska banka dodjeljuje Klasifikaciju rizika u oblasti zaštite životne sredine i društvenih pitanja (ESRC) kao Visok / Značajan / Umjeren / Nizak, na osnovu prirode i obima potencijalnih rizika i uticaja, kao i kapaciteta Korisnika kredita da njima upravlja. Ova klasifikacija odražava prirodu, obim, osjetljivost i složenost potencijalnih rizika i uticaja Projekta na životnu sredinu i društvena pitanja, kao i institucionalne kapacitete Korisnika kredita da njima upravlja. Na osnovu ovih kriterijuma, Svjetska banka dodjeljuje jedan od sljedeća četiri nivoa rizika:</w:t>
      </w:r>
    </w:p>
    <w:p w14:paraId="4605B4D2" w14:textId="77777777" w:rsidR="00D16486" w:rsidRDefault="00D16486" w:rsidP="00D16486"/>
    <w:p w14:paraId="0D1978B0" w14:textId="77777777" w:rsidR="006C22D4" w:rsidRDefault="006C22D4" w:rsidP="00D16486"/>
    <w:p w14:paraId="0DC04D93" w14:textId="77777777" w:rsidR="006C22D4" w:rsidRDefault="006C22D4" w:rsidP="00D16486"/>
    <w:p w14:paraId="55631A3D" w14:textId="77777777" w:rsidR="006C22D4" w:rsidRDefault="006C22D4" w:rsidP="00D16486"/>
    <w:p w14:paraId="519FB795" w14:textId="77777777" w:rsidR="006C22D4" w:rsidRDefault="006C22D4" w:rsidP="00D16486"/>
    <w:p w14:paraId="3CA9DB6B" w14:textId="77777777" w:rsidR="006C22D4" w:rsidRPr="00721243" w:rsidRDefault="006C22D4" w:rsidP="00D16486"/>
    <w:p w14:paraId="63F6B766" w14:textId="77777777" w:rsidR="00D16486" w:rsidRPr="00721243" w:rsidRDefault="00D16486" w:rsidP="00D16486">
      <w:pPr>
        <w:rPr>
          <w:b/>
          <w:bCs/>
        </w:rPr>
      </w:pPr>
      <w:r w:rsidRPr="00721243">
        <w:rPr>
          <w:b/>
          <w:bCs/>
        </w:rPr>
        <w:t>Visok rizik</w:t>
      </w:r>
    </w:p>
    <w:p w14:paraId="0AE6BF77" w14:textId="77777777" w:rsidR="00D16486" w:rsidRPr="00721243" w:rsidRDefault="00D16486" w:rsidP="00D16486"/>
    <w:p w14:paraId="514BF1ED" w14:textId="77777777" w:rsidR="00D16486" w:rsidRPr="00721243" w:rsidRDefault="00D16486" w:rsidP="00D16486">
      <w:r w:rsidRPr="00721243">
        <w:t>Projekti sa potencijalno značajnim negativnim rizicima i uticajima na životnu sredinu i/ili društvena pitanja koji su:</w:t>
      </w:r>
    </w:p>
    <w:p w14:paraId="698CE5B1" w14:textId="77777777" w:rsidR="00D16486" w:rsidRPr="00721243" w:rsidRDefault="00D16486" w:rsidP="00367D24">
      <w:pPr>
        <w:numPr>
          <w:ilvl w:val="0"/>
          <w:numId w:val="33"/>
        </w:numPr>
      </w:pPr>
      <w:r w:rsidRPr="00721243">
        <w:t>raznovrsni, nepovratni ili bez presedana,</w:t>
      </w:r>
    </w:p>
    <w:p w14:paraId="5D5493E9" w14:textId="77777777" w:rsidR="00D16486" w:rsidRPr="00721243" w:rsidRDefault="00D16486" w:rsidP="00367D24">
      <w:pPr>
        <w:numPr>
          <w:ilvl w:val="0"/>
          <w:numId w:val="33"/>
        </w:numPr>
      </w:pPr>
      <w:r w:rsidRPr="00721243">
        <w:t>kumulativni i/ili složeni,</w:t>
      </w:r>
    </w:p>
    <w:p w14:paraId="10BB3EF8" w14:textId="77777777" w:rsidR="00D16486" w:rsidRPr="00721243" w:rsidRDefault="00D16486" w:rsidP="00367D24">
      <w:pPr>
        <w:numPr>
          <w:ilvl w:val="0"/>
          <w:numId w:val="33"/>
        </w:numPr>
      </w:pPr>
      <w:r w:rsidRPr="00721243">
        <w:t>teško predvidivi ili zahtjevni za ublažavanje,</w:t>
      </w:r>
    </w:p>
    <w:p w14:paraId="7A6B6417" w14:textId="77777777" w:rsidR="00D16486" w:rsidRPr="00721243" w:rsidRDefault="00D16486" w:rsidP="00367D24">
      <w:pPr>
        <w:numPr>
          <w:ilvl w:val="0"/>
          <w:numId w:val="33"/>
        </w:numPr>
      </w:pPr>
      <w:r w:rsidRPr="00721243">
        <w:t>ili u slučajevima kada Korisnik kredita ima nizak kapacitet za sprovođenje projekta.</w:t>
      </w:r>
    </w:p>
    <w:p w14:paraId="04EBC8CF" w14:textId="77777777" w:rsidR="00D16486" w:rsidRPr="00721243" w:rsidRDefault="00D16486" w:rsidP="00D16486"/>
    <w:p w14:paraId="648369D0" w14:textId="77777777" w:rsidR="00D16486" w:rsidRPr="00721243" w:rsidRDefault="00D16486" w:rsidP="00D16486">
      <w:r w:rsidRPr="00721243">
        <w:t>Ovi projekti zahtijevaju izradu sveobuhvatne Procjene uticaja na životnu sredinu i društvena pitanja (ESIA), detaljnog Plana upravljanja životnom sredinom i društvenim pitanjima (ESMP), kao i dodatnih ESF instrumenata (SEP, LMP, ESCP i dr.).</w:t>
      </w:r>
    </w:p>
    <w:p w14:paraId="207F4EBE" w14:textId="77777777" w:rsidR="00D16486" w:rsidRPr="00721243" w:rsidRDefault="00D16486" w:rsidP="00D16486"/>
    <w:p w14:paraId="4EFCA45E" w14:textId="77777777" w:rsidR="00D16486" w:rsidRPr="00721243" w:rsidRDefault="00D16486" w:rsidP="00D16486"/>
    <w:p w14:paraId="4D3A7FB7" w14:textId="77777777" w:rsidR="00D16486" w:rsidRPr="00721243" w:rsidRDefault="00D16486" w:rsidP="00D16486">
      <w:pPr>
        <w:rPr>
          <w:b/>
          <w:bCs/>
        </w:rPr>
      </w:pPr>
      <w:r w:rsidRPr="00721243">
        <w:rPr>
          <w:b/>
          <w:bCs/>
        </w:rPr>
        <w:t>Značajan rizik</w:t>
      </w:r>
    </w:p>
    <w:p w14:paraId="584279F4" w14:textId="77777777" w:rsidR="00D16486" w:rsidRPr="00721243" w:rsidRDefault="00D16486" w:rsidP="00D16486">
      <w:pPr>
        <w:rPr>
          <w:b/>
          <w:bCs/>
        </w:rPr>
      </w:pPr>
    </w:p>
    <w:p w14:paraId="094D63C1" w14:textId="77777777" w:rsidR="00D16486" w:rsidRPr="00721243" w:rsidRDefault="00D16486" w:rsidP="00D16486">
      <w:r w:rsidRPr="00721243">
        <w:t>Projekti sa potencijalno štetnim rizicima i uticajima na životnu sredinu i društvena pitanja koji su:</w:t>
      </w:r>
    </w:p>
    <w:p w14:paraId="78F89BFB" w14:textId="77777777" w:rsidR="00D16486" w:rsidRPr="00721243" w:rsidRDefault="00D16486" w:rsidP="00367D24">
      <w:pPr>
        <w:numPr>
          <w:ilvl w:val="0"/>
          <w:numId w:val="34"/>
        </w:numPr>
      </w:pPr>
      <w:r w:rsidRPr="00721243">
        <w:t>uglavnom lokacijski ograničeni,</w:t>
      </w:r>
    </w:p>
    <w:p w14:paraId="7484E737" w14:textId="77777777" w:rsidR="00D16486" w:rsidRPr="00721243" w:rsidRDefault="00D16486" w:rsidP="00367D24">
      <w:pPr>
        <w:numPr>
          <w:ilvl w:val="0"/>
          <w:numId w:val="34"/>
        </w:numPr>
      </w:pPr>
      <w:r w:rsidRPr="00721243">
        <w:t>u velikoj mjeri predvidivi i mogu se ublažiti primjenom poznatih mjera,</w:t>
      </w:r>
    </w:p>
    <w:p w14:paraId="29A70CB6" w14:textId="77777777" w:rsidR="00D16486" w:rsidRPr="00721243" w:rsidRDefault="00D16486" w:rsidP="00367D24">
      <w:pPr>
        <w:numPr>
          <w:ilvl w:val="0"/>
          <w:numId w:val="34"/>
        </w:numPr>
      </w:pPr>
      <w:r w:rsidRPr="00721243">
        <w:t>ali mogu biti značajni zbog obima, osjetljivosti, spoljašnjih faktora ili ograničenih institucionalnih kapaciteta.</w:t>
      </w:r>
    </w:p>
    <w:p w14:paraId="089F72F8" w14:textId="77777777" w:rsidR="00D16486" w:rsidRPr="00721243" w:rsidRDefault="00D16486" w:rsidP="00D16486"/>
    <w:p w14:paraId="680A4731" w14:textId="77777777" w:rsidR="00D16486" w:rsidRPr="00721243" w:rsidRDefault="00D16486" w:rsidP="00D16486">
      <w:r w:rsidRPr="00721243">
        <w:t>Ovi projekti takođe zahtijevaju izradu ESIA i/ili ESMP, ali umjerene složenosti.</w:t>
      </w:r>
    </w:p>
    <w:p w14:paraId="6D5A1E5B" w14:textId="77777777" w:rsidR="00D16486" w:rsidRPr="00721243" w:rsidRDefault="00D16486" w:rsidP="00D16486"/>
    <w:p w14:paraId="354B770E" w14:textId="77777777" w:rsidR="00D16486" w:rsidRPr="00721243" w:rsidRDefault="00D16486" w:rsidP="00D16486"/>
    <w:p w14:paraId="2B232071" w14:textId="77777777" w:rsidR="00D16486" w:rsidRPr="00721243" w:rsidRDefault="00D16486" w:rsidP="00D16486">
      <w:pPr>
        <w:rPr>
          <w:b/>
          <w:bCs/>
        </w:rPr>
      </w:pPr>
      <w:r w:rsidRPr="00721243">
        <w:rPr>
          <w:b/>
          <w:bCs/>
        </w:rPr>
        <w:t>Umjeren rizik</w:t>
      </w:r>
    </w:p>
    <w:p w14:paraId="7DA0460B" w14:textId="77777777" w:rsidR="00D16486" w:rsidRPr="00721243" w:rsidRDefault="00D16486" w:rsidP="00D16486">
      <w:pPr>
        <w:rPr>
          <w:b/>
          <w:bCs/>
        </w:rPr>
      </w:pPr>
    </w:p>
    <w:p w14:paraId="08AC20A4" w14:textId="77777777" w:rsidR="00D16486" w:rsidRPr="00721243" w:rsidRDefault="00D16486" w:rsidP="00D16486">
      <w:r w:rsidRPr="00721243">
        <w:t>Projekti sa:</w:t>
      </w:r>
    </w:p>
    <w:p w14:paraId="4E6CE4CE" w14:textId="77777777" w:rsidR="00D16486" w:rsidRPr="00721243" w:rsidRDefault="00D16486" w:rsidP="00367D24">
      <w:pPr>
        <w:numPr>
          <w:ilvl w:val="0"/>
          <w:numId w:val="35"/>
        </w:numPr>
      </w:pPr>
      <w:r w:rsidRPr="00721243">
        <w:t>ograničenim i uglavnom reverzibilnim uticajima na životnu sredinu i društvena pitanja,</w:t>
      </w:r>
    </w:p>
    <w:p w14:paraId="429299A3" w14:textId="77777777" w:rsidR="00D16486" w:rsidRPr="00721243" w:rsidRDefault="00D16486" w:rsidP="00367D24">
      <w:pPr>
        <w:numPr>
          <w:ilvl w:val="0"/>
          <w:numId w:val="35"/>
        </w:numPr>
      </w:pPr>
      <w:r w:rsidRPr="00721243">
        <w:t>predvidivim efektima koji se mogu ublažiti primjenom standardnih mjera,</w:t>
      </w:r>
    </w:p>
    <w:p w14:paraId="0D1CE426" w14:textId="77777777" w:rsidR="00D16486" w:rsidRPr="00721243" w:rsidRDefault="00D16486" w:rsidP="00367D24">
      <w:pPr>
        <w:numPr>
          <w:ilvl w:val="0"/>
          <w:numId w:val="35"/>
        </w:numPr>
      </w:pPr>
      <w:r w:rsidRPr="00721243">
        <w:t>bez značajnih kumulativnih ili prekograničnih uticaja.</w:t>
      </w:r>
    </w:p>
    <w:p w14:paraId="286948CB" w14:textId="77777777" w:rsidR="00D16486" w:rsidRPr="00721243" w:rsidRDefault="00D16486" w:rsidP="00D16486"/>
    <w:p w14:paraId="6A1A560E" w14:textId="77777777" w:rsidR="00D16486" w:rsidRPr="00721243" w:rsidRDefault="00D16486" w:rsidP="00D16486">
      <w:r w:rsidRPr="00721243">
        <w:t>Za ove projekte može biti potrebna pojednostavljena ESIA ili ciljani planovi upravljanja.</w:t>
      </w:r>
    </w:p>
    <w:p w14:paraId="0F644DC7" w14:textId="77777777" w:rsidR="00D16486" w:rsidRPr="00721243" w:rsidRDefault="00D16486" w:rsidP="00D16486"/>
    <w:p w14:paraId="160873FB" w14:textId="77777777" w:rsidR="00D16486" w:rsidRPr="00721243" w:rsidRDefault="00D16486" w:rsidP="00D16486"/>
    <w:p w14:paraId="5D562FDC" w14:textId="77777777" w:rsidR="00D16486" w:rsidRPr="00721243" w:rsidRDefault="00D16486" w:rsidP="00D16486">
      <w:pPr>
        <w:rPr>
          <w:b/>
          <w:bCs/>
        </w:rPr>
      </w:pPr>
      <w:r w:rsidRPr="00721243">
        <w:rPr>
          <w:b/>
          <w:bCs/>
        </w:rPr>
        <w:t>Nizak rizik</w:t>
      </w:r>
    </w:p>
    <w:p w14:paraId="4E76F64B" w14:textId="77777777" w:rsidR="00D16486" w:rsidRPr="00721243" w:rsidRDefault="00D16486" w:rsidP="00D16486">
      <w:pPr>
        <w:rPr>
          <w:b/>
          <w:bCs/>
        </w:rPr>
      </w:pPr>
    </w:p>
    <w:p w14:paraId="44D38040" w14:textId="77777777" w:rsidR="00D16486" w:rsidRPr="00721243" w:rsidRDefault="00D16486" w:rsidP="00D16486">
      <w:r w:rsidRPr="00721243">
        <w:t>Projekti sa minimalnim ili zanemarljivim rizicima i uticajima na životnu sredinu i društvena pitanja koji:</w:t>
      </w:r>
    </w:p>
    <w:p w14:paraId="00EBEB66" w14:textId="77777777" w:rsidR="00D16486" w:rsidRPr="00721243" w:rsidRDefault="00D16486" w:rsidP="00367D24">
      <w:pPr>
        <w:numPr>
          <w:ilvl w:val="0"/>
          <w:numId w:val="36"/>
        </w:numPr>
      </w:pPr>
      <w:r w:rsidRPr="00721243">
        <w:t>imaju predvidive uticaje,</w:t>
      </w:r>
    </w:p>
    <w:p w14:paraId="75B25ADA" w14:textId="77777777" w:rsidR="00D16486" w:rsidRPr="00721243" w:rsidRDefault="00D16486" w:rsidP="00367D24">
      <w:pPr>
        <w:numPr>
          <w:ilvl w:val="0"/>
          <w:numId w:val="36"/>
        </w:numPr>
      </w:pPr>
      <w:r w:rsidRPr="00721243">
        <w:t>ne zahtijevaju složene mjere ublažavanja,</w:t>
      </w:r>
    </w:p>
    <w:p w14:paraId="5654633E" w14:textId="77777777" w:rsidR="00D16486" w:rsidRPr="00721243" w:rsidRDefault="00D16486" w:rsidP="00367D24">
      <w:pPr>
        <w:numPr>
          <w:ilvl w:val="0"/>
          <w:numId w:val="36"/>
        </w:numPr>
      </w:pPr>
      <w:r w:rsidRPr="00721243">
        <w:t>ne podrazumijevaju značajnu osjetljivost životne sredine ili društvenih pitanja.</w:t>
      </w:r>
    </w:p>
    <w:p w14:paraId="7E702540" w14:textId="77777777" w:rsidR="00D16486" w:rsidRPr="00721243" w:rsidRDefault="00D16486" w:rsidP="00D16486"/>
    <w:p w14:paraId="2F51FF63" w14:textId="77777777" w:rsidR="00D16486" w:rsidRPr="00721243" w:rsidRDefault="00D16486" w:rsidP="00D16486">
      <w:r w:rsidRPr="00721243">
        <w:t>Za ove projekte se obično zahtijeva minimum ESF instrumenata.</w:t>
      </w:r>
    </w:p>
    <w:p w14:paraId="77BF4B9C" w14:textId="77777777" w:rsidR="00D16486" w:rsidRPr="00721243" w:rsidRDefault="00D16486" w:rsidP="00D16486"/>
    <w:p w14:paraId="00C486ED" w14:textId="77777777" w:rsidR="00D16486" w:rsidRPr="00721243" w:rsidRDefault="00D16486" w:rsidP="00D16486"/>
    <w:p w14:paraId="0E78F144" w14:textId="4DE4B70C" w:rsidR="00D16486" w:rsidRPr="006C22D4" w:rsidRDefault="00D16486" w:rsidP="00D16486">
      <w:pPr>
        <w:pStyle w:val="Heading3"/>
        <w:numPr>
          <w:ilvl w:val="0"/>
          <w:numId w:val="0"/>
        </w:numPr>
      </w:pPr>
      <w:bookmarkStart w:id="777" w:name="_Toc219977532"/>
      <w:bookmarkStart w:id="778" w:name="_Toc221003269"/>
      <w:r w:rsidRPr="00721243">
        <w:t>Prilog 1.7.3 - Neusaglašenos</w:t>
      </w:r>
      <w:r w:rsidRPr="006C22D4">
        <w:t>ti između politike SB</w:t>
      </w:r>
      <w:r w:rsidR="00491C5F">
        <w:t xml:space="preserve"> (ESS)</w:t>
      </w:r>
      <w:r w:rsidRPr="006C22D4">
        <w:t xml:space="preserve"> i postupka procjene uticaja na životnu sredinu (EIA) u Crnoj Gori</w:t>
      </w:r>
      <w:bookmarkEnd w:id="777"/>
      <w:bookmarkEnd w:id="778"/>
    </w:p>
    <w:p w14:paraId="50CC75E6" w14:textId="77777777" w:rsidR="00D16486" w:rsidRPr="006C22D4" w:rsidRDefault="00D16486" w:rsidP="00D16486"/>
    <w:p w14:paraId="4ED3E6BC" w14:textId="5A29AA67" w:rsidR="00D16486" w:rsidRDefault="00D16486" w:rsidP="00D16486">
      <w:r w:rsidRPr="006C22D4">
        <w:t>Iako su zahtjevi Crne Gore za procjenu uticaja na životnu sredinu u velikoj mjeri slični zahtjevima SB, postoje takođe i određene razlike koje su prikazane u tabeli</w:t>
      </w:r>
      <w:r w:rsidRPr="00721243">
        <w:t xml:space="preserve"> 4</w:t>
      </w:r>
      <w:r w:rsidR="004F08FD">
        <w:t>2</w:t>
      </w:r>
      <w:r w:rsidRPr="00721243">
        <w:t>.</w:t>
      </w:r>
    </w:p>
    <w:p w14:paraId="283BC773" w14:textId="77777777" w:rsidR="006C22D4" w:rsidRPr="00721243" w:rsidRDefault="006C22D4" w:rsidP="00D16486"/>
    <w:p w14:paraId="02830C6E" w14:textId="198FDD54" w:rsidR="00D16486" w:rsidRPr="00721243" w:rsidRDefault="00D16486" w:rsidP="00D16486">
      <w:pPr>
        <w:keepNext/>
        <w:rPr>
          <w:sz w:val="16"/>
          <w:szCs w:val="16"/>
        </w:rPr>
      </w:pPr>
    </w:p>
    <w:p w14:paraId="0B5DB48F" w14:textId="74770890" w:rsidR="00FB1360" w:rsidRPr="00721243" w:rsidRDefault="00FB1360" w:rsidP="00FB1360">
      <w:pPr>
        <w:pStyle w:val="Caption"/>
        <w:keepNext/>
        <w:rPr>
          <w:b w:val="0"/>
          <w:bCs w:val="0"/>
        </w:rPr>
      </w:pPr>
      <w:bookmarkStart w:id="779" w:name="_Toc221003349"/>
      <w:r w:rsidRPr="00721243">
        <w:t xml:space="preserve">Tabela </w:t>
      </w:r>
      <w:r w:rsidRPr="00721243">
        <w:fldChar w:fldCharType="begin"/>
      </w:r>
      <w:r w:rsidRPr="00721243">
        <w:instrText xml:space="preserve"> SEQ Tabela \* ARABIC </w:instrText>
      </w:r>
      <w:r w:rsidRPr="00721243">
        <w:fldChar w:fldCharType="separate"/>
      </w:r>
      <w:r w:rsidR="00D967F6">
        <w:rPr>
          <w:noProof/>
        </w:rPr>
        <w:t>42</w:t>
      </w:r>
      <w:r w:rsidRPr="00721243">
        <w:fldChar w:fldCharType="end"/>
      </w:r>
      <w:r w:rsidRPr="00721243">
        <w:t xml:space="preserve">. </w:t>
      </w:r>
      <w:r w:rsidRPr="00721243">
        <w:rPr>
          <w:b w:val="0"/>
          <w:bCs w:val="0"/>
        </w:rPr>
        <w:t>Neusaglašenosti između ESS i postupka EIA u Crnoj Gori</w:t>
      </w:r>
      <w:bookmarkEnd w:id="779"/>
    </w:p>
    <w:tbl>
      <w:tblPr>
        <w:tblW w:w="5000" w:type="pct"/>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1602"/>
        <w:gridCol w:w="3593"/>
        <w:gridCol w:w="3809"/>
      </w:tblGrid>
      <w:tr w:rsidR="00D16486" w:rsidRPr="00721243" w14:paraId="741507DE" w14:textId="77777777" w:rsidTr="00A212A9">
        <w:trPr>
          <w:tblHeader/>
        </w:trPr>
        <w:tc>
          <w:tcPr>
            <w:tcW w:w="890" w:type="pct"/>
            <w:shd w:val="clear" w:color="auto" w:fill="BFBFBF" w:themeFill="background1" w:themeFillShade="BF"/>
            <w:vAlign w:val="center"/>
          </w:tcPr>
          <w:p w14:paraId="78808391" w14:textId="77777777" w:rsidR="00D16486" w:rsidRPr="00721243" w:rsidRDefault="00D16486" w:rsidP="00A212A9">
            <w:pPr>
              <w:spacing w:before="40" w:after="40"/>
              <w:jc w:val="center"/>
              <w:rPr>
                <w:rFonts w:cs="Arial"/>
                <w:b/>
                <w:sz w:val="16"/>
                <w:szCs w:val="16"/>
              </w:rPr>
            </w:pPr>
            <w:r w:rsidRPr="00721243">
              <w:rPr>
                <w:rFonts w:cs="Arial"/>
                <w:b/>
                <w:sz w:val="16"/>
                <w:szCs w:val="16"/>
              </w:rPr>
              <w:t>Predmet</w:t>
            </w:r>
          </w:p>
        </w:tc>
        <w:tc>
          <w:tcPr>
            <w:tcW w:w="1995" w:type="pct"/>
            <w:shd w:val="clear" w:color="auto" w:fill="BFBFBF" w:themeFill="background1" w:themeFillShade="BF"/>
            <w:vAlign w:val="center"/>
          </w:tcPr>
          <w:p w14:paraId="754446F0" w14:textId="77777777" w:rsidR="00D16486" w:rsidRPr="00721243" w:rsidRDefault="00D16486" w:rsidP="00A212A9">
            <w:pPr>
              <w:spacing w:before="40" w:after="40"/>
              <w:jc w:val="center"/>
              <w:rPr>
                <w:rFonts w:cs="Arial"/>
                <w:sz w:val="16"/>
                <w:szCs w:val="16"/>
              </w:rPr>
            </w:pPr>
            <w:r w:rsidRPr="00721243">
              <w:rPr>
                <w:rFonts w:eastAsia="Arial" w:cs="Arial"/>
                <w:b/>
                <w:sz w:val="16"/>
                <w:szCs w:val="16"/>
              </w:rPr>
              <w:t>Zahtjevi u skladu sa crnogorskim zakonodavstvom</w:t>
            </w:r>
          </w:p>
        </w:tc>
        <w:tc>
          <w:tcPr>
            <w:tcW w:w="2115" w:type="pct"/>
            <w:shd w:val="clear" w:color="auto" w:fill="BFBFBF" w:themeFill="background1" w:themeFillShade="BF"/>
            <w:vAlign w:val="center"/>
          </w:tcPr>
          <w:p w14:paraId="5762604B" w14:textId="77777777" w:rsidR="00D16486" w:rsidRPr="00721243" w:rsidRDefault="00D16486" w:rsidP="00A212A9">
            <w:pPr>
              <w:spacing w:before="40" w:after="40"/>
              <w:jc w:val="center"/>
              <w:rPr>
                <w:rFonts w:cs="Arial"/>
                <w:sz w:val="16"/>
                <w:szCs w:val="16"/>
              </w:rPr>
            </w:pPr>
            <w:r w:rsidRPr="00721243">
              <w:rPr>
                <w:rFonts w:eastAsia="Arial" w:cs="Arial"/>
                <w:b/>
                <w:sz w:val="16"/>
                <w:szCs w:val="16"/>
              </w:rPr>
              <w:t>Zahtjevi SB</w:t>
            </w:r>
          </w:p>
        </w:tc>
      </w:tr>
      <w:tr w:rsidR="00D16486" w:rsidRPr="00721243" w14:paraId="7BE52817" w14:textId="77777777" w:rsidTr="00A212A9">
        <w:tc>
          <w:tcPr>
            <w:tcW w:w="890" w:type="pct"/>
            <w:vAlign w:val="center"/>
          </w:tcPr>
          <w:p w14:paraId="65DBBBB1" w14:textId="77777777" w:rsidR="00D16486" w:rsidRPr="00721243" w:rsidRDefault="00D16486" w:rsidP="00A212A9">
            <w:pPr>
              <w:spacing w:before="40" w:after="40"/>
              <w:jc w:val="center"/>
              <w:rPr>
                <w:rFonts w:cs="Arial"/>
                <w:sz w:val="16"/>
                <w:szCs w:val="16"/>
              </w:rPr>
            </w:pPr>
            <w:r w:rsidRPr="00721243">
              <w:rPr>
                <w:rFonts w:cs="Arial"/>
                <w:sz w:val="16"/>
                <w:szCs w:val="16"/>
              </w:rPr>
              <w:t>Skrining</w:t>
            </w:r>
          </w:p>
        </w:tc>
        <w:tc>
          <w:tcPr>
            <w:tcW w:w="1995" w:type="pct"/>
            <w:vAlign w:val="center"/>
          </w:tcPr>
          <w:p w14:paraId="39BC72CE" w14:textId="77777777" w:rsidR="00D16486" w:rsidRPr="00721243" w:rsidRDefault="00D16486" w:rsidP="00A212A9">
            <w:pPr>
              <w:autoSpaceDE w:val="0"/>
              <w:autoSpaceDN w:val="0"/>
              <w:adjustRightInd w:val="0"/>
              <w:spacing w:before="40" w:after="40"/>
              <w:rPr>
                <w:rFonts w:cs="Arial"/>
                <w:color w:val="000000"/>
                <w:spacing w:val="-2"/>
                <w:sz w:val="16"/>
                <w:szCs w:val="16"/>
              </w:rPr>
            </w:pPr>
            <w:r w:rsidRPr="00721243">
              <w:rPr>
                <w:rFonts w:cs="Arial"/>
                <w:sz w:val="16"/>
                <w:szCs w:val="16"/>
              </w:rPr>
              <w:t>Kategorizacija i skrining se zasnivaju na EIA Uredbi koja sadrži listu 1 postrojenja i objekata za koje je obavezna EIA i listu 2 projekata za koje Ministarstvo ili nadležni organ lokalne uprave odlučuju da li je potrebna EIA.</w:t>
            </w:r>
          </w:p>
        </w:tc>
        <w:tc>
          <w:tcPr>
            <w:tcW w:w="2115" w:type="pct"/>
            <w:vAlign w:val="center"/>
          </w:tcPr>
          <w:p w14:paraId="0D8D2C32" w14:textId="77777777" w:rsidR="00D16486" w:rsidRPr="00721243" w:rsidRDefault="00D16486" w:rsidP="00A212A9">
            <w:pPr>
              <w:autoSpaceDE w:val="0"/>
              <w:autoSpaceDN w:val="0"/>
              <w:adjustRightInd w:val="0"/>
              <w:spacing w:before="40" w:after="40"/>
              <w:rPr>
                <w:rFonts w:cs="Arial"/>
                <w:sz w:val="16"/>
                <w:szCs w:val="16"/>
              </w:rPr>
            </w:pPr>
            <w:r w:rsidRPr="00721243">
              <w:rPr>
                <w:rFonts w:cs="Arial"/>
                <w:sz w:val="16"/>
                <w:szCs w:val="16"/>
              </w:rPr>
              <w:t>Proces skrininga rezultira dodjeljivanjem klasifikacije rizika u oblasti zaštite životne sredine i društvenih pitanja (Visok, Značajan, Umjeren ili Nizak rizik) i utvrđivanjem obima potrebnih instrumenata zaštite životne sredine i društvenih pitanja (E&amp;S), kao što su Procjena uticaja na životnu sredinu i društvena pitanja (ESIA), Plan upravljanja životnom sredinom i društvenim pitanjima (ESMP), Plan uključivanja zainteresovanih strana (SEP), kao i drugi relevantni planovi. Skrining u sastavu Okvira Svjetske banke za zaštitu životne sredine i društvena pitanja (ESF) obuhvata kako aspekte zaštite životne sredine, tako i društveni aspekt, uključujući radne odnose i uslove rada, zdravlje i bezbjednost zajednice, biodiverzitet, eksproprijaciju zemljišta, kulturno nasljeđe i uključivanje zainteresovanih strana, pri čemu se primjenjuje pristup zasnovan na procjeni rizika i princip proporcionalnosti.</w:t>
            </w:r>
          </w:p>
        </w:tc>
      </w:tr>
      <w:tr w:rsidR="00D16486" w:rsidRPr="00721243" w14:paraId="30364777" w14:textId="77777777" w:rsidTr="00A212A9">
        <w:tc>
          <w:tcPr>
            <w:tcW w:w="890" w:type="pct"/>
            <w:vAlign w:val="center"/>
          </w:tcPr>
          <w:p w14:paraId="214007D3" w14:textId="77777777" w:rsidR="00D16486" w:rsidRPr="00721243" w:rsidRDefault="00D16486" w:rsidP="00A212A9">
            <w:pPr>
              <w:ind w:left="4"/>
              <w:jc w:val="center"/>
              <w:rPr>
                <w:rFonts w:cs="Arial"/>
                <w:bCs/>
                <w:sz w:val="16"/>
                <w:szCs w:val="16"/>
              </w:rPr>
            </w:pPr>
            <w:r w:rsidRPr="00721243">
              <w:rPr>
                <w:rFonts w:eastAsia="Arial" w:cs="Arial"/>
                <w:bCs/>
                <w:sz w:val="16"/>
                <w:szCs w:val="16"/>
              </w:rPr>
              <w:t>Kategorizacija i sadržaj EA dokumentacije</w:t>
            </w:r>
          </w:p>
          <w:p w14:paraId="3078DABB" w14:textId="77777777" w:rsidR="00D16486" w:rsidRPr="00721243" w:rsidRDefault="00D16486" w:rsidP="00A212A9">
            <w:pPr>
              <w:spacing w:before="40" w:after="40"/>
              <w:jc w:val="center"/>
              <w:rPr>
                <w:rFonts w:cs="Arial"/>
                <w:sz w:val="16"/>
                <w:szCs w:val="16"/>
              </w:rPr>
            </w:pPr>
          </w:p>
        </w:tc>
        <w:tc>
          <w:tcPr>
            <w:tcW w:w="1995" w:type="pct"/>
            <w:vAlign w:val="center"/>
          </w:tcPr>
          <w:p w14:paraId="276C10CD" w14:textId="77777777" w:rsidR="00D16486" w:rsidRPr="00721243" w:rsidRDefault="00D16486" w:rsidP="00A212A9">
            <w:pPr>
              <w:spacing w:line="255" w:lineRule="auto"/>
              <w:ind w:right="44"/>
              <w:rPr>
                <w:rFonts w:cs="Arial"/>
                <w:color w:val="000000"/>
                <w:sz w:val="16"/>
                <w:szCs w:val="16"/>
              </w:rPr>
            </w:pPr>
            <w:r w:rsidRPr="00721243">
              <w:rPr>
                <w:rFonts w:cs="Arial"/>
                <w:sz w:val="16"/>
                <w:szCs w:val="16"/>
                <w:u w:val="single" w:color="000000"/>
              </w:rPr>
              <w:t>Kategorija 1. (značajan uticaj)</w:t>
            </w:r>
            <w:r w:rsidRPr="00721243">
              <w:rPr>
                <w:rFonts w:cs="Arial"/>
                <w:sz w:val="16"/>
                <w:szCs w:val="16"/>
              </w:rPr>
              <w:t xml:space="preserve"> Postrojenja i objekti koji treba da se procijene zbog svog uticaja na životnu sredinu i koji zahtijevaju cjeloviti postupak EIA (lista 1). Elaborat takođe mora uključiti komentare i predloge vladinog i nevladinog sektora, kao i rezultate javnih rasprava.</w:t>
            </w:r>
          </w:p>
          <w:p w14:paraId="77CD4C48" w14:textId="77777777" w:rsidR="00D16486" w:rsidRPr="00721243" w:rsidRDefault="00D16486" w:rsidP="00A212A9">
            <w:pPr>
              <w:spacing w:after="1" w:line="241" w:lineRule="auto"/>
              <w:ind w:right="44"/>
              <w:rPr>
                <w:rFonts w:cs="Arial"/>
                <w:sz w:val="16"/>
                <w:szCs w:val="16"/>
                <w:u w:val="single" w:color="000000"/>
              </w:rPr>
            </w:pPr>
            <w:r w:rsidRPr="00721243">
              <w:rPr>
                <w:rFonts w:cs="Arial"/>
                <w:sz w:val="16"/>
                <w:szCs w:val="16"/>
                <w:u w:val="single" w:color="000000"/>
              </w:rPr>
              <w:t>Kategorija 2. (umjereni uticaj)</w:t>
            </w:r>
          </w:p>
          <w:p w14:paraId="19F44EC2" w14:textId="77777777" w:rsidR="00D16486" w:rsidRPr="00721243" w:rsidRDefault="00D16486" w:rsidP="00A212A9">
            <w:pPr>
              <w:spacing w:after="1" w:line="241" w:lineRule="auto"/>
              <w:ind w:right="44"/>
              <w:rPr>
                <w:rFonts w:cs="Arial"/>
                <w:color w:val="000000"/>
                <w:sz w:val="16"/>
                <w:szCs w:val="16"/>
              </w:rPr>
            </w:pPr>
            <w:r w:rsidRPr="00721243">
              <w:rPr>
                <w:rFonts w:cs="Arial"/>
                <w:sz w:val="16"/>
                <w:szCs w:val="16"/>
              </w:rPr>
              <w:t>Ministarstvo (ili lokalna uprava) analiziraju projekat i odlučuju da li je obavezna izrada EIA elaborata (lista 2). Zakon definiše objekte/postrojenja koji podliježu skriningu i kriterijume za skrining, kao što su veličina, kumulativni uticaj, korišćenje prirodnih resursa, osjetljivost lokacije itd.</w:t>
            </w:r>
          </w:p>
          <w:p w14:paraId="4C7E31D5" w14:textId="77777777" w:rsidR="00D16486" w:rsidRPr="00721243" w:rsidRDefault="00D16486" w:rsidP="00A212A9">
            <w:pPr>
              <w:autoSpaceDE w:val="0"/>
              <w:autoSpaceDN w:val="0"/>
              <w:adjustRightInd w:val="0"/>
              <w:spacing w:before="40" w:after="40"/>
              <w:rPr>
                <w:rFonts w:cs="Arial"/>
                <w:sz w:val="16"/>
                <w:szCs w:val="16"/>
              </w:rPr>
            </w:pPr>
            <w:r w:rsidRPr="00721243">
              <w:rPr>
                <w:rFonts w:cs="Arial"/>
                <w:sz w:val="16"/>
                <w:szCs w:val="16"/>
                <w:u w:val="single" w:color="000000"/>
              </w:rPr>
              <w:t>Kategorija 3. (uticaj nije značajan ili nema</w:t>
            </w:r>
            <w:r w:rsidRPr="00721243">
              <w:rPr>
                <w:rFonts w:cs="Arial"/>
                <w:sz w:val="16"/>
                <w:szCs w:val="16"/>
              </w:rPr>
              <w:t xml:space="preserve"> </w:t>
            </w:r>
            <w:r w:rsidRPr="00721243">
              <w:rPr>
                <w:rFonts w:cs="Arial"/>
                <w:sz w:val="16"/>
                <w:szCs w:val="16"/>
                <w:u w:val="single" w:color="000000"/>
              </w:rPr>
              <w:t>uticaja)</w:t>
            </w:r>
            <w:r w:rsidRPr="00721243">
              <w:rPr>
                <w:rFonts w:cs="Arial"/>
                <w:sz w:val="16"/>
                <w:szCs w:val="16"/>
              </w:rPr>
              <w:t xml:space="preserve"> Svi objekti i postrojenja ispod granica regulisanih EIA Uredbom</w:t>
            </w:r>
          </w:p>
          <w:p w14:paraId="204A8B8D" w14:textId="77777777" w:rsidR="00D16486" w:rsidRPr="00721243" w:rsidRDefault="00D16486" w:rsidP="00A212A9">
            <w:pPr>
              <w:autoSpaceDE w:val="0"/>
              <w:autoSpaceDN w:val="0"/>
              <w:adjustRightInd w:val="0"/>
              <w:spacing w:before="40" w:after="40"/>
              <w:rPr>
                <w:rFonts w:cs="Arial"/>
                <w:sz w:val="16"/>
                <w:szCs w:val="16"/>
              </w:rPr>
            </w:pPr>
            <w:r w:rsidRPr="00721243">
              <w:rPr>
                <w:rFonts w:cs="Arial"/>
                <w:sz w:val="16"/>
                <w:szCs w:val="16"/>
              </w:rPr>
              <w:t>Procedura izrade EIA nije potrebna.</w:t>
            </w:r>
          </w:p>
        </w:tc>
        <w:tc>
          <w:tcPr>
            <w:tcW w:w="2115" w:type="pct"/>
            <w:vAlign w:val="center"/>
          </w:tcPr>
          <w:p w14:paraId="66D86B86" w14:textId="77777777" w:rsidR="00D16486" w:rsidRPr="00721243" w:rsidRDefault="00D16486" w:rsidP="00A212A9">
            <w:pPr>
              <w:autoSpaceDE w:val="0"/>
              <w:autoSpaceDN w:val="0"/>
              <w:adjustRightInd w:val="0"/>
              <w:spacing w:before="40" w:after="40"/>
              <w:rPr>
                <w:rFonts w:cs="Arial"/>
                <w:b/>
                <w:bCs/>
                <w:color w:val="000000"/>
                <w:sz w:val="16"/>
                <w:szCs w:val="16"/>
              </w:rPr>
            </w:pPr>
            <w:r w:rsidRPr="00721243">
              <w:rPr>
                <w:rFonts w:cs="Arial"/>
                <w:b/>
                <w:bCs/>
                <w:color w:val="000000"/>
                <w:sz w:val="16"/>
                <w:szCs w:val="16"/>
              </w:rPr>
              <w:t>Visok rizik</w:t>
            </w:r>
          </w:p>
          <w:p w14:paraId="17A1E294" w14:textId="77777777" w:rsidR="00D16486" w:rsidRPr="00721243" w:rsidRDefault="00D16486" w:rsidP="00A212A9">
            <w:pPr>
              <w:autoSpaceDE w:val="0"/>
              <w:autoSpaceDN w:val="0"/>
              <w:adjustRightInd w:val="0"/>
              <w:spacing w:before="40" w:after="40"/>
              <w:rPr>
                <w:rFonts w:cs="Arial"/>
                <w:color w:val="000000"/>
                <w:sz w:val="16"/>
                <w:szCs w:val="16"/>
              </w:rPr>
            </w:pPr>
            <w:r w:rsidRPr="00721243">
              <w:rPr>
                <w:rFonts w:cs="Arial"/>
                <w:color w:val="000000"/>
                <w:sz w:val="16"/>
                <w:szCs w:val="16"/>
              </w:rPr>
              <w:t>Projekti sa potencijalno značajnim negativnim rizicima i uticajima na životnu sredinu i/ili društvena pitanja koji su raznovrsni, nepovratni ili bez presedana. ili koji uključuju kumulativne i/ili složene uticaje, osjetljive lokacije, ili u slučajevima kada Korisnik kredita ima nizak kapacitet za sprovođenje projekta. Ovi projekti zahtijevaju izradu sveobuhvatne Procjene uticaja na životnu sredinu i društvena pitanja (ESIA), detaljnog Plana upravljanja životnom sredinom i društvenim pitanjima (ESMP), kao i dodatnih ESF instrumenata (SEP, LMP, ESCP i dr.).</w:t>
            </w:r>
          </w:p>
          <w:p w14:paraId="387DF4A6" w14:textId="77777777" w:rsidR="00D16486" w:rsidRPr="00721243" w:rsidRDefault="00D16486" w:rsidP="00A212A9">
            <w:pPr>
              <w:autoSpaceDE w:val="0"/>
              <w:autoSpaceDN w:val="0"/>
              <w:adjustRightInd w:val="0"/>
              <w:spacing w:before="40" w:after="40"/>
              <w:rPr>
                <w:rFonts w:cs="Arial"/>
                <w:color w:val="000000"/>
                <w:sz w:val="16"/>
                <w:szCs w:val="16"/>
              </w:rPr>
            </w:pPr>
          </w:p>
          <w:p w14:paraId="531F5693" w14:textId="77777777" w:rsidR="00D16486" w:rsidRPr="00721243" w:rsidRDefault="00D16486" w:rsidP="00A212A9">
            <w:pPr>
              <w:autoSpaceDE w:val="0"/>
              <w:autoSpaceDN w:val="0"/>
              <w:adjustRightInd w:val="0"/>
              <w:spacing w:before="40" w:after="40"/>
              <w:rPr>
                <w:rFonts w:cs="Arial"/>
                <w:b/>
                <w:bCs/>
                <w:color w:val="000000"/>
                <w:sz w:val="16"/>
                <w:szCs w:val="16"/>
              </w:rPr>
            </w:pPr>
            <w:r w:rsidRPr="00721243">
              <w:rPr>
                <w:rFonts w:cs="Arial"/>
                <w:b/>
                <w:bCs/>
                <w:color w:val="000000"/>
                <w:sz w:val="16"/>
                <w:szCs w:val="16"/>
              </w:rPr>
              <w:t>Značajan rizik</w:t>
            </w:r>
          </w:p>
          <w:p w14:paraId="7449302C" w14:textId="77777777" w:rsidR="00D16486" w:rsidRPr="00721243" w:rsidRDefault="00D16486" w:rsidP="00A212A9">
            <w:pPr>
              <w:autoSpaceDE w:val="0"/>
              <w:autoSpaceDN w:val="0"/>
              <w:adjustRightInd w:val="0"/>
              <w:spacing w:before="40" w:after="40"/>
              <w:rPr>
                <w:rFonts w:cs="Arial"/>
                <w:color w:val="000000"/>
                <w:sz w:val="16"/>
                <w:szCs w:val="16"/>
              </w:rPr>
            </w:pPr>
            <w:r w:rsidRPr="00721243">
              <w:rPr>
                <w:rFonts w:cs="Arial"/>
                <w:color w:val="000000"/>
                <w:sz w:val="16"/>
                <w:szCs w:val="16"/>
              </w:rPr>
              <w:t>Projekti sa potencijalno štetnim rizicima i uticajima na životnu sredinu i društvena pitanja koji su uglavnom lokacijski ograničeni, u velikoj mjeri predvidivi i mogu se ublažiti primjenom poznatih mjera, ali mogu biti značajni zbog obima, osjetljivosti, transporta otpada ili ograničenih institucionalnih kapaciteta. Ovi projekti zahtijevaju izradu ESIA i/ili ESMP, sa stepenom složenosti proporcionalnim identifikovanim rizicima.</w:t>
            </w:r>
          </w:p>
          <w:p w14:paraId="36CA01F8" w14:textId="77777777" w:rsidR="00D16486" w:rsidRPr="00721243" w:rsidRDefault="00D16486" w:rsidP="00A212A9">
            <w:pPr>
              <w:autoSpaceDE w:val="0"/>
              <w:autoSpaceDN w:val="0"/>
              <w:adjustRightInd w:val="0"/>
              <w:spacing w:before="40" w:after="40"/>
              <w:rPr>
                <w:rFonts w:cs="Arial"/>
                <w:color w:val="000000"/>
                <w:sz w:val="16"/>
                <w:szCs w:val="16"/>
              </w:rPr>
            </w:pPr>
          </w:p>
          <w:p w14:paraId="7EBA55D7" w14:textId="77777777" w:rsidR="00D16486" w:rsidRPr="00721243" w:rsidRDefault="00D16486" w:rsidP="00A212A9">
            <w:pPr>
              <w:autoSpaceDE w:val="0"/>
              <w:autoSpaceDN w:val="0"/>
              <w:adjustRightInd w:val="0"/>
              <w:spacing w:before="40" w:after="40"/>
              <w:rPr>
                <w:rFonts w:cs="Arial"/>
                <w:b/>
                <w:bCs/>
                <w:color w:val="000000"/>
                <w:sz w:val="16"/>
                <w:szCs w:val="16"/>
              </w:rPr>
            </w:pPr>
            <w:r w:rsidRPr="00721243">
              <w:rPr>
                <w:rFonts w:cs="Arial"/>
                <w:b/>
                <w:bCs/>
                <w:color w:val="000000"/>
                <w:sz w:val="16"/>
                <w:szCs w:val="16"/>
              </w:rPr>
              <w:t>Umjeren rizik</w:t>
            </w:r>
          </w:p>
          <w:p w14:paraId="4D7C15A3" w14:textId="77777777" w:rsidR="00D16486" w:rsidRPr="00721243" w:rsidRDefault="00D16486" w:rsidP="00A212A9">
            <w:pPr>
              <w:autoSpaceDE w:val="0"/>
              <w:autoSpaceDN w:val="0"/>
              <w:adjustRightInd w:val="0"/>
              <w:spacing w:before="40" w:after="40"/>
              <w:rPr>
                <w:rFonts w:cs="Arial"/>
                <w:color w:val="000000"/>
                <w:sz w:val="16"/>
                <w:szCs w:val="16"/>
              </w:rPr>
            </w:pPr>
            <w:r w:rsidRPr="00721243">
              <w:rPr>
                <w:rFonts w:cs="Arial"/>
                <w:color w:val="000000"/>
                <w:sz w:val="16"/>
                <w:szCs w:val="16"/>
              </w:rPr>
              <w:t>Projekti sa ograničenim uticajima na životnu sredinu i društvena pitanja i predvidivim efektima koji se mogu ublažiti primjenom standardnih mjera, Zahtjevi za procjenu na životnu sredinu i društveno okruženje su uže fokusirani i mogu uključivati izradu ciljanih ESIA izvještaja, ESMP-a ili drugih ciljanih planova upravljanja, u zavisnosti od prirode projekta.</w:t>
            </w:r>
          </w:p>
          <w:p w14:paraId="2C56E3DC" w14:textId="77777777" w:rsidR="00D16486" w:rsidRPr="00721243" w:rsidRDefault="00D16486" w:rsidP="00A212A9">
            <w:pPr>
              <w:autoSpaceDE w:val="0"/>
              <w:autoSpaceDN w:val="0"/>
              <w:adjustRightInd w:val="0"/>
              <w:spacing w:before="40" w:after="40"/>
              <w:rPr>
                <w:rFonts w:cs="Arial"/>
                <w:color w:val="000000"/>
                <w:sz w:val="16"/>
                <w:szCs w:val="16"/>
              </w:rPr>
            </w:pPr>
          </w:p>
          <w:p w14:paraId="1C703A01" w14:textId="77777777" w:rsidR="00D16486" w:rsidRPr="00721243" w:rsidRDefault="00D16486" w:rsidP="00A212A9">
            <w:pPr>
              <w:autoSpaceDE w:val="0"/>
              <w:autoSpaceDN w:val="0"/>
              <w:adjustRightInd w:val="0"/>
              <w:spacing w:before="40" w:after="40"/>
              <w:rPr>
                <w:rFonts w:cs="Arial"/>
                <w:b/>
                <w:bCs/>
                <w:color w:val="000000"/>
                <w:sz w:val="16"/>
                <w:szCs w:val="16"/>
              </w:rPr>
            </w:pPr>
            <w:r w:rsidRPr="00721243">
              <w:rPr>
                <w:rFonts w:cs="Arial"/>
                <w:b/>
                <w:bCs/>
                <w:color w:val="000000"/>
                <w:sz w:val="16"/>
                <w:szCs w:val="16"/>
              </w:rPr>
              <w:t>Nizak rizik</w:t>
            </w:r>
          </w:p>
          <w:p w14:paraId="186DEBFE" w14:textId="77777777" w:rsidR="00D16486" w:rsidRPr="00721243" w:rsidRDefault="00D16486" w:rsidP="00A212A9">
            <w:pPr>
              <w:autoSpaceDE w:val="0"/>
              <w:autoSpaceDN w:val="0"/>
              <w:adjustRightInd w:val="0"/>
              <w:spacing w:before="40" w:after="40"/>
              <w:rPr>
                <w:rFonts w:cs="Arial"/>
                <w:color w:val="000000"/>
                <w:sz w:val="16"/>
                <w:szCs w:val="16"/>
              </w:rPr>
            </w:pPr>
          </w:p>
          <w:p w14:paraId="4C032885" w14:textId="77777777" w:rsidR="00D16486" w:rsidRPr="00721243" w:rsidRDefault="00D16486" w:rsidP="00A212A9">
            <w:pPr>
              <w:autoSpaceDE w:val="0"/>
              <w:autoSpaceDN w:val="0"/>
              <w:adjustRightInd w:val="0"/>
              <w:spacing w:before="40" w:after="40"/>
              <w:rPr>
                <w:rFonts w:cs="Arial"/>
                <w:color w:val="000000"/>
                <w:sz w:val="16"/>
                <w:szCs w:val="16"/>
              </w:rPr>
            </w:pPr>
            <w:r w:rsidRPr="00721243">
              <w:rPr>
                <w:rFonts w:cs="Arial"/>
                <w:color w:val="000000"/>
                <w:sz w:val="16"/>
                <w:szCs w:val="16"/>
              </w:rPr>
              <w:t>Projekti sa minimalnim ili zanemarljivim rizicima i uticajima na životnu sredinu i društvena pitanja. Za ove projekte se obično ne zahtijeva ESIA Izvještaja, već minimum ESF instrumenata kao što je dubinska analiza na polju žovotne sredine i društvenih pitanja.</w:t>
            </w:r>
          </w:p>
        </w:tc>
      </w:tr>
      <w:tr w:rsidR="00D16486" w:rsidRPr="00721243" w14:paraId="4921F701" w14:textId="77777777" w:rsidTr="00A212A9">
        <w:tc>
          <w:tcPr>
            <w:tcW w:w="890" w:type="pct"/>
            <w:vAlign w:val="center"/>
          </w:tcPr>
          <w:p w14:paraId="2D606F35" w14:textId="77777777" w:rsidR="00D16486" w:rsidRPr="00721243" w:rsidRDefault="00D16486" w:rsidP="00A212A9">
            <w:pPr>
              <w:ind w:left="4"/>
              <w:jc w:val="center"/>
              <w:rPr>
                <w:rFonts w:cs="Arial"/>
                <w:bCs/>
                <w:sz w:val="16"/>
                <w:szCs w:val="16"/>
              </w:rPr>
            </w:pPr>
            <w:r w:rsidRPr="00721243">
              <w:rPr>
                <w:rFonts w:eastAsia="Arial" w:cs="Arial"/>
                <w:bCs/>
                <w:sz w:val="16"/>
                <w:szCs w:val="16"/>
              </w:rPr>
              <w:t>Javne konsultacije i</w:t>
            </w:r>
          </w:p>
          <w:p w14:paraId="679708F6" w14:textId="77777777" w:rsidR="00D16486" w:rsidRPr="00721243" w:rsidRDefault="00D16486" w:rsidP="00A212A9">
            <w:pPr>
              <w:spacing w:line="259" w:lineRule="auto"/>
              <w:ind w:left="4"/>
              <w:jc w:val="center"/>
              <w:rPr>
                <w:rFonts w:cs="Arial"/>
                <w:bCs/>
                <w:sz w:val="16"/>
                <w:szCs w:val="16"/>
              </w:rPr>
            </w:pPr>
            <w:r w:rsidRPr="00721243">
              <w:rPr>
                <w:rFonts w:eastAsia="Arial" w:cs="Arial"/>
                <w:bCs/>
                <w:sz w:val="16"/>
                <w:szCs w:val="16"/>
              </w:rPr>
              <w:t>objavljivanje</w:t>
            </w:r>
          </w:p>
          <w:p w14:paraId="283FB4DD" w14:textId="77777777" w:rsidR="00D16486" w:rsidRPr="00721243" w:rsidRDefault="00D16486" w:rsidP="00A212A9">
            <w:pPr>
              <w:spacing w:before="40" w:after="40"/>
              <w:jc w:val="center"/>
              <w:rPr>
                <w:rFonts w:cs="Arial"/>
                <w:sz w:val="16"/>
                <w:szCs w:val="16"/>
              </w:rPr>
            </w:pPr>
          </w:p>
        </w:tc>
        <w:tc>
          <w:tcPr>
            <w:tcW w:w="1995" w:type="pct"/>
            <w:vAlign w:val="center"/>
          </w:tcPr>
          <w:p w14:paraId="2F0A408D" w14:textId="77777777" w:rsidR="00D16486" w:rsidRPr="00721243" w:rsidRDefault="00D16486" w:rsidP="00A212A9">
            <w:pPr>
              <w:spacing w:line="242" w:lineRule="auto"/>
              <w:rPr>
                <w:rFonts w:cs="Arial"/>
                <w:sz w:val="16"/>
                <w:szCs w:val="16"/>
              </w:rPr>
            </w:pPr>
            <w:r w:rsidRPr="00721243">
              <w:rPr>
                <w:rFonts w:cs="Arial"/>
                <w:color w:val="030303"/>
                <w:sz w:val="16"/>
                <w:szCs w:val="16"/>
              </w:rPr>
              <w:t>Javne konsultacije su obaveza nadležnih institucija.</w:t>
            </w:r>
          </w:p>
          <w:p w14:paraId="375B38E4" w14:textId="77777777" w:rsidR="00D16486" w:rsidRPr="00721243" w:rsidRDefault="00D16486" w:rsidP="00A212A9">
            <w:pPr>
              <w:spacing w:line="259" w:lineRule="auto"/>
              <w:rPr>
                <w:rFonts w:cs="Arial"/>
                <w:sz w:val="16"/>
                <w:szCs w:val="16"/>
              </w:rPr>
            </w:pPr>
            <w:r w:rsidRPr="00721243">
              <w:rPr>
                <w:rFonts w:cs="Arial"/>
                <w:color w:val="030303"/>
                <w:sz w:val="16"/>
                <w:szCs w:val="16"/>
                <w:u w:val="single" w:color="030303"/>
              </w:rPr>
              <w:t>Projekti sa liste 1:</w:t>
            </w:r>
          </w:p>
          <w:p w14:paraId="41A24A3C" w14:textId="77777777" w:rsidR="00D16486" w:rsidRPr="00721243" w:rsidRDefault="00D16486" w:rsidP="00A212A9">
            <w:pPr>
              <w:spacing w:line="241" w:lineRule="auto"/>
              <w:ind w:right="99"/>
              <w:rPr>
                <w:rFonts w:cs="Arial"/>
                <w:sz w:val="16"/>
                <w:szCs w:val="16"/>
              </w:rPr>
            </w:pPr>
            <w:r w:rsidRPr="00721243">
              <w:rPr>
                <w:rFonts w:cs="Arial"/>
                <w:color w:val="030303"/>
                <w:sz w:val="16"/>
                <w:szCs w:val="16"/>
              </w:rPr>
              <w:t>Javni uvid i javna konsultacija će se održati nakon podnošenja EIA Elaborata nadležnom organu.</w:t>
            </w:r>
          </w:p>
          <w:p w14:paraId="0A06BD9C" w14:textId="77777777" w:rsidR="00D16486" w:rsidRPr="00721243" w:rsidRDefault="00D16486" w:rsidP="00A212A9">
            <w:pPr>
              <w:spacing w:line="259" w:lineRule="auto"/>
              <w:rPr>
                <w:rFonts w:cs="Arial"/>
                <w:sz w:val="16"/>
                <w:szCs w:val="16"/>
              </w:rPr>
            </w:pPr>
            <w:r w:rsidRPr="00721243">
              <w:rPr>
                <w:rFonts w:cs="Arial"/>
                <w:color w:val="030303"/>
                <w:sz w:val="16"/>
                <w:szCs w:val="16"/>
                <w:u w:val="single" w:color="030303"/>
              </w:rPr>
              <w:t>Projekti sa liste 2:</w:t>
            </w:r>
          </w:p>
          <w:p w14:paraId="3FA4CD08" w14:textId="77777777" w:rsidR="00D16486" w:rsidRPr="00721243" w:rsidRDefault="00D16486" w:rsidP="00A212A9">
            <w:pPr>
              <w:spacing w:after="1"/>
              <w:ind w:right="97"/>
              <w:rPr>
                <w:rFonts w:cs="Arial"/>
                <w:color w:val="030303"/>
                <w:sz w:val="16"/>
                <w:szCs w:val="16"/>
              </w:rPr>
            </w:pPr>
            <w:r w:rsidRPr="00721243">
              <w:rPr>
                <w:rFonts w:cs="Arial"/>
                <w:color w:val="030303"/>
                <w:sz w:val="16"/>
                <w:szCs w:val="16"/>
              </w:rPr>
              <w:t>Projekti sa liste 2 se daju na javni uvid nakon podnošenja dokumentacije o potrebi postupka EIA. U zavisnosti od rezultata skrininga (ako se odluči da je potrebna izrada EIA elaborata), projekti sa Liste 2 idu na javni uvid i javnu konsultaciju kao i projekti sa liste 1.</w:t>
            </w:r>
          </w:p>
          <w:p w14:paraId="305A9110" w14:textId="77777777" w:rsidR="00D16486" w:rsidRPr="00721243" w:rsidRDefault="00D16486" w:rsidP="00A212A9">
            <w:pPr>
              <w:spacing w:after="1"/>
              <w:ind w:right="97"/>
              <w:rPr>
                <w:rFonts w:cs="Arial"/>
                <w:sz w:val="16"/>
                <w:szCs w:val="16"/>
              </w:rPr>
            </w:pPr>
          </w:p>
          <w:p w14:paraId="1D7BCE88" w14:textId="77777777" w:rsidR="00D16486" w:rsidRPr="00721243" w:rsidRDefault="00D16486" w:rsidP="00A212A9">
            <w:pPr>
              <w:autoSpaceDE w:val="0"/>
              <w:autoSpaceDN w:val="0"/>
              <w:adjustRightInd w:val="0"/>
              <w:spacing w:before="40" w:after="40"/>
              <w:rPr>
                <w:rFonts w:cs="Arial"/>
                <w:color w:val="000000"/>
                <w:sz w:val="16"/>
                <w:szCs w:val="16"/>
              </w:rPr>
            </w:pPr>
            <w:r w:rsidRPr="00721243">
              <w:rPr>
                <w:rFonts w:cs="Arial"/>
                <w:sz w:val="16"/>
                <w:szCs w:val="16"/>
              </w:rPr>
              <w:t>Za sve projekte za koje je obavezna procjena uticaja, EIA mora biti objavljen najmanje 15 dana prije održavanja javne rasprave. Javnu raspravu organizuje i vodi nadležni organ uprave.</w:t>
            </w:r>
          </w:p>
        </w:tc>
        <w:tc>
          <w:tcPr>
            <w:tcW w:w="2115" w:type="pct"/>
            <w:vAlign w:val="center"/>
          </w:tcPr>
          <w:p w14:paraId="31AF0854" w14:textId="77777777" w:rsidR="00D16486" w:rsidRPr="00721243" w:rsidRDefault="00D16486" w:rsidP="00A212A9">
            <w:pPr>
              <w:spacing w:line="270" w:lineRule="auto"/>
              <w:ind w:right="95"/>
              <w:rPr>
                <w:rFonts w:cs="Arial"/>
                <w:sz w:val="16"/>
                <w:szCs w:val="16"/>
              </w:rPr>
            </w:pPr>
            <w:r w:rsidRPr="00721243">
              <w:rPr>
                <w:rFonts w:cs="Arial"/>
                <w:sz w:val="16"/>
                <w:szCs w:val="16"/>
              </w:rPr>
              <w:t>U skladu sa Okvirom Svjetske banke za zaštitu životne sredine i društvena pitanja (ESF), uključivanje zainteresovanih strana i objavljivanje informacija obavezni su tokom cjelokupnog životnog ciklusa Projekta, u skladu sa Standardom zaštite životne sredine i društvenih pitanja 10 (ESS10). Javne konsultacije se ne tretiraju kao jednokratan događaj, već kao kontinuirani proces koji započinje u ranim fazama pripreme projekta i nastavlja se tokom njegove realizacije i operativne faze.</w:t>
            </w:r>
          </w:p>
          <w:p w14:paraId="22DF5EF3" w14:textId="77777777" w:rsidR="00D16486" w:rsidRPr="00721243" w:rsidRDefault="00D16486" w:rsidP="00A212A9">
            <w:pPr>
              <w:spacing w:line="270" w:lineRule="auto"/>
              <w:ind w:right="95"/>
              <w:rPr>
                <w:rFonts w:cs="Arial"/>
                <w:sz w:val="16"/>
                <w:szCs w:val="16"/>
              </w:rPr>
            </w:pPr>
          </w:p>
          <w:p w14:paraId="6E4A6159" w14:textId="77777777" w:rsidR="00D16486" w:rsidRPr="00721243" w:rsidRDefault="00D16486" w:rsidP="00A212A9">
            <w:pPr>
              <w:spacing w:line="270" w:lineRule="auto"/>
              <w:ind w:right="95"/>
              <w:rPr>
                <w:rFonts w:cs="Arial"/>
                <w:sz w:val="16"/>
                <w:szCs w:val="16"/>
              </w:rPr>
            </w:pPr>
            <w:r w:rsidRPr="00721243">
              <w:rPr>
                <w:rFonts w:cs="Arial"/>
                <w:sz w:val="16"/>
                <w:szCs w:val="16"/>
              </w:rPr>
              <w:t>Za projekte za koje je potrebna izrada Procjene uticaja na životnu sredinu i društvena pitanja (ESIA), Svjetska banka zahtijeva da se relevantna dokumentacija u oblasti zaštite životne sredine i društvenih pitanja, uključujući nacrte ESIA izvještaja, objavi blagovremeno, na pristupačan i kulturološki primjeren način, prije održavanja javnih konsultacija. Objavljivanje informacija mora obezbijediti dovoljno vremena zainteresovanim stranama da se upoznaju sa sadržajem dokumentacije i dostave svoje komentare prije donošenja konačnih odluka o projektu.</w:t>
            </w:r>
          </w:p>
          <w:p w14:paraId="368581B4" w14:textId="77777777" w:rsidR="00D16486" w:rsidRPr="00721243" w:rsidRDefault="00D16486" w:rsidP="00A212A9">
            <w:pPr>
              <w:spacing w:line="270" w:lineRule="auto"/>
              <w:ind w:right="95"/>
              <w:rPr>
                <w:rFonts w:cs="Arial"/>
                <w:sz w:val="16"/>
                <w:szCs w:val="16"/>
              </w:rPr>
            </w:pPr>
          </w:p>
          <w:p w14:paraId="3ACD9F4C" w14:textId="77777777" w:rsidR="00D16486" w:rsidRPr="00721243" w:rsidRDefault="00D16486" w:rsidP="00A212A9">
            <w:pPr>
              <w:spacing w:line="270" w:lineRule="auto"/>
              <w:ind w:right="95"/>
              <w:rPr>
                <w:rFonts w:cs="Arial"/>
                <w:sz w:val="16"/>
                <w:szCs w:val="16"/>
              </w:rPr>
            </w:pPr>
            <w:r w:rsidRPr="00721243">
              <w:rPr>
                <w:rFonts w:cs="Arial"/>
                <w:sz w:val="16"/>
                <w:szCs w:val="16"/>
              </w:rPr>
              <w:t>Javne konsultacije moraju biti sprovedene na inkluzivan i transparentan način, omogućavajući pogođenim zajednicama i drugim zainteresovanim stranama da izraze svoje stavove, zabrinutosti i preporuke. Korisnik kredita je odgovoran za organizovanje i dokumentovanje aktivnosti uključivanja zainteresovanih strana, za razmatranje i odgovaranje na primljene komentare, kao i za demonstriranje načina na koji su doprinosi zainteresovanih strana uzeti u obzir u projektu i mjerama ublažavanja.</w:t>
            </w:r>
          </w:p>
          <w:p w14:paraId="7D64F654" w14:textId="77777777" w:rsidR="00D16486" w:rsidRPr="00721243" w:rsidRDefault="00D16486" w:rsidP="00A212A9">
            <w:pPr>
              <w:spacing w:line="270" w:lineRule="auto"/>
              <w:ind w:right="95"/>
              <w:rPr>
                <w:rFonts w:cs="Arial"/>
                <w:sz w:val="16"/>
                <w:szCs w:val="16"/>
              </w:rPr>
            </w:pPr>
          </w:p>
          <w:p w14:paraId="254AFEE9" w14:textId="77777777" w:rsidR="00D16486" w:rsidRPr="00721243" w:rsidRDefault="00D16486" w:rsidP="00A212A9">
            <w:pPr>
              <w:spacing w:line="270" w:lineRule="auto"/>
              <w:ind w:right="95"/>
              <w:rPr>
                <w:rFonts w:cs="Arial"/>
                <w:color w:val="030303"/>
                <w:sz w:val="16"/>
                <w:szCs w:val="16"/>
              </w:rPr>
            </w:pPr>
            <w:r w:rsidRPr="00721243">
              <w:rPr>
                <w:rFonts w:cs="Arial"/>
                <w:sz w:val="16"/>
                <w:szCs w:val="16"/>
              </w:rPr>
              <w:t>Rezultati javnih konsultacija, uključujući komentare zainteresovanih strana i odgovore na iste, moraju biti dokumentovani i objavljeni u okviru ESIA procesa. Kontinuirano objavljivanje informacija i uključivanje zainteresovanih strana nastaviće se tokom sprovođenja Projekta, uz podršku mehanizma za podnošenje pritužbi uspostavljenog u skladu sa zahtjevima ESS10.</w:t>
            </w:r>
          </w:p>
        </w:tc>
      </w:tr>
      <w:tr w:rsidR="00D16486" w:rsidRPr="00721243" w14:paraId="797C05FD" w14:textId="77777777" w:rsidTr="00A212A9">
        <w:tc>
          <w:tcPr>
            <w:tcW w:w="890" w:type="pct"/>
            <w:vAlign w:val="center"/>
          </w:tcPr>
          <w:p w14:paraId="370DAA58" w14:textId="77777777" w:rsidR="00D16486" w:rsidRPr="00721243" w:rsidRDefault="00D16486" w:rsidP="00A212A9">
            <w:pPr>
              <w:spacing w:line="259" w:lineRule="auto"/>
              <w:jc w:val="center"/>
              <w:rPr>
                <w:rFonts w:cs="Arial"/>
                <w:b/>
                <w:sz w:val="16"/>
                <w:szCs w:val="16"/>
              </w:rPr>
            </w:pPr>
            <w:r w:rsidRPr="00721243">
              <w:rPr>
                <w:rFonts w:eastAsia="Arial" w:cs="Arial"/>
                <w:b/>
                <w:color w:val="030303"/>
                <w:sz w:val="16"/>
                <w:szCs w:val="16"/>
              </w:rPr>
              <w:t>Pregled i davanje saglasnosti za EIA dokument</w:t>
            </w:r>
          </w:p>
        </w:tc>
        <w:tc>
          <w:tcPr>
            <w:tcW w:w="1995" w:type="pct"/>
            <w:vAlign w:val="center"/>
          </w:tcPr>
          <w:p w14:paraId="224CC8AA" w14:textId="77777777" w:rsidR="00D16486" w:rsidRPr="00721243" w:rsidRDefault="00D16486" w:rsidP="00A212A9">
            <w:pPr>
              <w:autoSpaceDE w:val="0"/>
              <w:autoSpaceDN w:val="0"/>
              <w:adjustRightInd w:val="0"/>
              <w:spacing w:before="40" w:after="40"/>
              <w:rPr>
                <w:rFonts w:cs="Arial"/>
                <w:sz w:val="16"/>
                <w:szCs w:val="16"/>
              </w:rPr>
            </w:pPr>
            <w:r w:rsidRPr="00721243">
              <w:rPr>
                <w:rFonts w:cs="Arial"/>
                <w:color w:val="030303"/>
                <w:sz w:val="16"/>
                <w:szCs w:val="16"/>
              </w:rPr>
              <w:t>Nadležni organ uprave odlučuje o davanju saglasnosti ili odbijanju zahtjeva za odobrenje EIA studije  na osnovu izvještaja i predloga EIA Komisije. Nadležni organ je dužan da obavijesti zainteresovane organizacije i javnost o svojoj odluci.</w:t>
            </w:r>
          </w:p>
        </w:tc>
        <w:tc>
          <w:tcPr>
            <w:tcW w:w="2115" w:type="pct"/>
            <w:vAlign w:val="center"/>
          </w:tcPr>
          <w:p w14:paraId="76BADB4D" w14:textId="77777777" w:rsidR="00D16486" w:rsidRPr="00721243" w:rsidRDefault="00D16486" w:rsidP="00A212A9">
            <w:pPr>
              <w:autoSpaceDE w:val="0"/>
              <w:autoSpaceDN w:val="0"/>
              <w:adjustRightInd w:val="0"/>
              <w:spacing w:before="40" w:after="40"/>
              <w:rPr>
                <w:rFonts w:cs="Arial"/>
                <w:sz w:val="16"/>
                <w:szCs w:val="16"/>
              </w:rPr>
            </w:pPr>
            <w:r w:rsidRPr="00721243">
              <w:rPr>
                <w:rFonts w:cs="Arial"/>
                <w:sz w:val="16"/>
                <w:szCs w:val="16"/>
              </w:rPr>
              <w:t>Prije nego se zvanično utvrdi status projekta u odnosu na životnu sredinu i  društveno okruženje, SB provjerava  rezultate procjene uticaja (posebno  rezultate javnih konsultacija, Plan upravljanja životnom sredinom i društvenim pitanjim, kao i institucionalne kapacitete), kako bi se obezbijedilo da je procjena uticaja konzistentna sa projektnim zadatkom.</w:t>
            </w:r>
          </w:p>
        </w:tc>
      </w:tr>
      <w:tr w:rsidR="00D16486" w:rsidRPr="00721243" w14:paraId="1C314359" w14:textId="77777777" w:rsidTr="00A212A9">
        <w:tc>
          <w:tcPr>
            <w:tcW w:w="890" w:type="pct"/>
            <w:vAlign w:val="center"/>
          </w:tcPr>
          <w:p w14:paraId="25FEC634" w14:textId="77777777" w:rsidR="00D16486" w:rsidRPr="00721243" w:rsidRDefault="00D16486" w:rsidP="00A212A9">
            <w:pPr>
              <w:spacing w:before="40" w:after="40"/>
              <w:jc w:val="center"/>
              <w:rPr>
                <w:rFonts w:cs="Arial"/>
                <w:sz w:val="16"/>
                <w:szCs w:val="16"/>
              </w:rPr>
            </w:pPr>
            <w:r w:rsidRPr="00721243">
              <w:rPr>
                <w:rFonts w:eastAsia="Arial" w:cs="Arial"/>
                <w:b/>
                <w:color w:val="030303"/>
                <w:sz w:val="16"/>
                <w:szCs w:val="16"/>
              </w:rPr>
              <w:t>Mjere ublažavanja i monitoring</w:t>
            </w:r>
          </w:p>
        </w:tc>
        <w:tc>
          <w:tcPr>
            <w:tcW w:w="1995" w:type="pct"/>
            <w:vAlign w:val="center"/>
          </w:tcPr>
          <w:p w14:paraId="3A068624" w14:textId="77777777" w:rsidR="00D16486" w:rsidRPr="00721243" w:rsidRDefault="00D16486" w:rsidP="00A212A9">
            <w:pPr>
              <w:ind w:right="96"/>
              <w:rPr>
                <w:rFonts w:cs="Arial"/>
                <w:sz w:val="16"/>
                <w:szCs w:val="16"/>
              </w:rPr>
            </w:pPr>
            <w:r w:rsidRPr="00721243">
              <w:rPr>
                <w:rFonts w:cs="Arial"/>
                <w:color w:val="030303"/>
                <w:sz w:val="16"/>
                <w:szCs w:val="16"/>
              </w:rPr>
              <w:t>Za projekte koji zahtijevaju Procjenu uticaja na životnu sredinu, mjere ublažavanja i monitoring su dati u EIA elaboratu, kao i u rješenju o davanju saglasnosti za elaborat (Ekološka saglasnost).</w:t>
            </w:r>
          </w:p>
          <w:p w14:paraId="2754F756" w14:textId="77777777" w:rsidR="00D16486" w:rsidRPr="00721243" w:rsidRDefault="00D16486" w:rsidP="00A212A9">
            <w:pPr>
              <w:autoSpaceDE w:val="0"/>
              <w:autoSpaceDN w:val="0"/>
              <w:adjustRightInd w:val="0"/>
              <w:spacing w:before="40" w:after="40"/>
              <w:rPr>
                <w:rFonts w:cs="Arial"/>
                <w:color w:val="000000"/>
                <w:sz w:val="16"/>
                <w:szCs w:val="16"/>
              </w:rPr>
            </w:pPr>
            <w:r w:rsidRPr="00721243">
              <w:rPr>
                <w:rFonts w:cs="Arial"/>
                <w:color w:val="030303"/>
                <w:sz w:val="16"/>
                <w:szCs w:val="16"/>
              </w:rPr>
              <w:t>Za ostale kategorije projekata, za koje se izdaje Ekološka saglasnost: mjere zaštite vazduha, vode, zemljišta, flore, faune, upravljanja otpadom, kao i monitoring, dati su u samoj ekološkoj saglasnosti.</w:t>
            </w:r>
          </w:p>
        </w:tc>
        <w:tc>
          <w:tcPr>
            <w:tcW w:w="2115" w:type="pct"/>
            <w:vAlign w:val="center"/>
          </w:tcPr>
          <w:p w14:paraId="01A15312" w14:textId="77777777" w:rsidR="00D16486" w:rsidRPr="00721243" w:rsidRDefault="00D16486" w:rsidP="00A212A9">
            <w:pPr>
              <w:spacing w:line="241" w:lineRule="auto"/>
              <w:ind w:right="96"/>
              <w:rPr>
                <w:rFonts w:cs="Arial"/>
                <w:sz w:val="16"/>
                <w:szCs w:val="16"/>
              </w:rPr>
            </w:pPr>
            <w:r w:rsidRPr="00721243">
              <w:rPr>
                <w:rFonts w:cs="Arial"/>
                <w:color w:val="030303"/>
                <w:sz w:val="16"/>
                <w:szCs w:val="16"/>
              </w:rPr>
              <w:t>Mjere ublažavanja su uključene u ESMP. Obaveza sprovođenja Plana i ostalih mjera sadržanih u Planu mora biti uvrštena u tendersku dokumentaciju, tj. u ugovor.</w:t>
            </w:r>
          </w:p>
          <w:p w14:paraId="24FC8F31" w14:textId="77777777" w:rsidR="00D16486" w:rsidRPr="00721243" w:rsidRDefault="00D16486" w:rsidP="00A212A9">
            <w:pPr>
              <w:spacing w:after="29" w:line="259" w:lineRule="auto"/>
              <w:ind w:left="82"/>
              <w:rPr>
                <w:rFonts w:cs="Arial"/>
                <w:sz w:val="16"/>
                <w:szCs w:val="16"/>
              </w:rPr>
            </w:pPr>
          </w:p>
          <w:p w14:paraId="080E0061" w14:textId="77777777" w:rsidR="00D16486" w:rsidRPr="00721243" w:rsidRDefault="00D16486" w:rsidP="00A212A9">
            <w:pPr>
              <w:spacing w:before="40" w:after="40"/>
              <w:rPr>
                <w:rFonts w:cs="Arial"/>
                <w:sz w:val="16"/>
                <w:szCs w:val="16"/>
              </w:rPr>
            </w:pPr>
            <w:r w:rsidRPr="00721243">
              <w:rPr>
                <w:rFonts w:cs="Arial"/>
                <w:sz w:val="16"/>
                <w:szCs w:val="16"/>
              </w:rPr>
              <w:t>Monitoring plan je uključen u Plan upravljanja životnom sredinom i društvenim pitanjima.</w:t>
            </w:r>
          </w:p>
        </w:tc>
      </w:tr>
    </w:tbl>
    <w:p w14:paraId="39AED2EA" w14:textId="77777777" w:rsidR="00D16486" w:rsidRPr="00721243" w:rsidRDefault="00D16486" w:rsidP="00D16486"/>
    <w:p w14:paraId="5130EEE1" w14:textId="77777777" w:rsidR="00D16486" w:rsidRPr="00721243" w:rsidRDefault="00D16486" w:rsidP="00D16486">
      <w:pPr>
        <w:pStyle w:val="Heading3"/>
        <w:numPr>
          <w:ilvl w:val="0"/>
          <w:numId w:val="0"/>
        </w:numPr>
        <w:ind w:left="720" w:hanging="720"/>
      </w:pPr>
      <w:bookmarkStart w:id="780" w:name="_Toc219977533"/>
      <w:bookmarkStart w:id="781" w:name="_Toc221003270"/>
      <w:r w:rsidRPr="00721243">
        <w:t>Prilog 1.7.4 - Dobra međunarodna industrijska praksa (GIIP)</w:t>
      </w:r>
      <w:bookmarkEnd w:id="780"/>
      <w:bookmarkEnd w:id="781"/>
    </w:p>
    <w:p w14:paraId="5D491D1E" w14:textId="77777777" w:rsidR="00D16486" w:rsidRPr="00721243" w:rsidRDefault="00D16486" w:rsidP="00D16486"/>
    <w:p w14:paraId="58EEF54B" w14:textId="77777777" w:rsidR="00D16486" w:rsidRPr="00721243" w:rsidRDefault="00D16486" w:rsidP="00D16486">
      <w:r w:rsidRPr="00721243">
        <w:t>Dobra međunarodna industrijska praksa (GIIP) je definisana kao primjena profesionalnih vještina, pažljivosti, opreznosti i predostrožnosti koje bi se osnovano očekivale od kvalifikovanih i iskusnih profesionalaca koji se bave istom vrstom posla, pod istim ili sličnim okolnostima globalno.</w:t>
      </w:r>
      <w:r w:rsidRPr="00721243">
        <w:rPr>
          <w:rStyle w:val="FootnoteTextChar"/>
          <w:rFonts w:asciiTheme="minorHAnsi" w:eastAsia="Calibri" w:hAnsiTheme="minorHAnsi" w:cstheme="minorHAnsi"/>
          <w:sz w:val="22"/>
          <w:szCs w:val="22"/>
          <w:vertAlign w:val="superscript"/>
          <w:lang w:val="sr-Latn-ME"/>
        </w:rPr>
        <w:footnoteReference w:id="3"/>
      </w:r>
      <w:r w:rsidRPr="00721243">
        <w:rPr>
          <w:vertAlign w:val="superscript"/>
        </w:rPr>
        <w:t xml:space="preserve"> </w:t>
      </w:r>
    </w:p>
    <w:p w14:paraId="62451F94" w14:textId="77777777" w:rsidR="00D16486" w:rsidRPr="00721243" w:rsidRDefault="00D16486" w:rsidP="00D16486"/>
    <w:p w14:paraId="10D948BC" w14:textId="77777777" w:rsidR="00D16486" w:rsidRPr="00721243" w:rsidRDefault="00D16486" w:rsidP="00D16486">
      <w:r w:rsidRPr="00721243">
        <w:t>SB zahtijeva od korisnika kredita/klijenata da primijene relevantne mjere GIIP (na potrebnim nivoima). U ovom kontekstu, Smjernice za zaštitu životne sredine, zdravlja i sigurnosti (EHS) su tehnički referentni dokumenti sa opštim i industrijski specifičnim primjerima GIIP-a. Ove Opšte EHS smjernice su definisane tako da se mogu koristiti zajedno sa relevantnim EHS smjernicama koje su važeće u odgovarajućem sektoru industrije a koje pružaju orijentaciju korisnicima po pitanju EHS problema u određenim industrijskim sektorima. EHS smjernice sadrže nivoe performansi i mjere koje se generalno posmatraju mogućim za postići u novim objektima uz razumne troškove pomoću postojeće tehnologije. Primjena EHS smjernica na postojeće objekte može uključivati uspostavljanje ciljeva specifičnih za lokaciju, sa odgovarajućim vremenskim rasporedom za njihovo postizanje. Za ovaj projekat, bilo bi potrebno koristiti više smjernica iz industrijskog sektora. U nastavku smjernice relevantne za:</w:t>
      </w:r>
    </w:p>
    <w:p w14:paraId="7AC81136" w14:textId="77777777" w:rsidR="00D16486" w:rsidRPr="00721243" w:rsidRDefault="00D16486" w:rsidP="00D16486"/>
    <w:p w14:paraId="6849384E" w14:textId="77777777" w:rsidR="00D16486" w:rsidRPr="00721243" w:rsidRDefault="00D16486" w:rsidP="00367D24">
      <w:pPr>
        <w:numPr>
          <w:ilvl w:val="0"/>
          <w:numId w:val="37"/>
        </w:numPr>
        <w:rPr>
          <w:bCs/>
        </w:rPr>
      </w:pPr>
      <w:r w:rsidRPr="00721243">
        <w:t>Zaštitu životne sredine</w:t>
      </w:r>
    </w:p>
    <w:p w14:paraId="5C01F38F" w14:textId="77777777" w:rsidR="00D16486" w:rsidRPr="00721243" w:rsidRDefault="00D16486" w:rsidP="00367D24">
      <w:pPr>
        <w:numPr>
          <w:ilvl w:val="1"/>
          <w:numId w:val="6"/>
        </w:numPr>
        <w:rPr>
          <w:bCs/>
        </w:rPr>
      </w:pPr>
      <w:r w:rsidRPr="00721243">
        <w:t>Emisije vazduha i kvalitet okolnog vazduha</w:t>
      </w:r>
    </w:p>
    <w:p w14:paraId="51E98C04" w14:textId="77777777" w:rsidR="00D16486" w:rsidRPr="00721243" w:rsidRDefault="00D16486" w:rsidP="00367D24">
      <w:pPr>
        <w:numPr>
          <w:ilvl w:val="1"/>
          <w:numId w:val="6"/>
        </w:numPr>
        <w:rPr>
          <w:bCs/>
        </w:rPr>
      </w:pPr>
      <w:r w:rsidRPr="00721243">
        <w:t>Ušteda energije</w:t>
      </w:r>
    </w:p>
    <w:p w14:paraId="07AD51D8" w14:textId="77777777" w:rsidR="00D16486" w:rsidRPr="00721243" w:rsidRDefault="00D16486" w:rsidP="00367D24">
      <w:pPr>
        <w:numPr>
          <w:ilvl w:val="1"/>
          <w:numId w:val="6"/>
        </w:numPr>
        <w:rPr>
          <w:bCs/>
        </w:rPr>
      </w:pPr>
      <w:r w:rsidRPr="00721243">
        <w:t xml:space="preserve">Kvalitet otpadnih voda i okolnih voda </w:t>
      </w:r>
    </w:p>
    <w:p w14:paraId="1F297D86" w14:textId="77777777" w:rsidR="00D16486" w:rsidRPr="00721243" w:rsidRDefault="00D16486" w:rsidP="00367D24">
      <w:pPr>
        <w:numPr>
          <w:ilvl w:val="1"/>
          <w:numId w:val="6"/>
        </w:numPr>
        <w:rPr>
          <w:bCs/>
        </w:rPr>
      </w:pPr>
      <w:r w:rsidRPr="00721243">
        <w:t>Očuvanje vode</w:t>
      </w:r>
    </w:p>
    <w:p w14:paraId="15C13E0C" w14:textId="77777777" w:rsidR="00D16486" w:rsidRPr="00721243" w:rsidRDefault="00D16486" w:rsidP="00367D24">
      <w:pPr>
        <w:numPr>
          <w:ilvl w:val="1"/>
          <w:numId w:val="6"/>
        </w:numPr>
        <w:rPr>
          <w:bCs/>
        </w:rPr>
      </w:pPr>
      <w:r w:rsidRPr="00721243">
        <w:t>Upravljanje opasnim materijama</w:t>
      </w:r>
    </w:p>
    <w:p w14:paraId="317606F6" w14:textId="77777777" w:rsidR="00D16486" w:rsidRPr="00721243" w:rsidRDefault="00D16486" w:rsidP="00367D24">
      <w:pPr>
        <w:numPr>
          <w:ilvl w:val="1"/>
          <w:numId w:val="6"/>
        </w:numPr>
        <w:rPr>
          <w:bCs/>
        </w:rPr>
      </w:pPr>
      <w:r w:rsidRPr="00721243">
        <w:t>Upravljanje otpadom</w:t>
      </w:r>
    </w:p>
    <w:p w14:paraId="17F5D27A" w14:textId="77777777" w:rsidR="00D16486" w:rsidRPr="00721243" w:rsidRDefault="00D16486" w:rsidP="00367D24">
      <w:pPr>
        <w:numPr>
          <w:ilvl w:val="1"/>
          <w:numId w:val="6"/>
        </w:numPr>
        <w:rPr>
          <w:bCs/>
        </w:rPr>
      </w:pPr>
      <w:r w:rsidRPr="00721243">
        <w:t>Buka</w:t>
      </w:r>
    </w:p>
    <w:p w14:paraId="4C985442" w14:textId="77777777" w:rsidR="00D16486" w:rsidRPr="00721243" w:rsidRDefault="00D16486" w:rsidP="00367D24">
      <w:pPr>
        <w:numPr>
          <w:ilvl w:val="1"/>
          <w:numId w:val="6"/>
        </w:numPr>
        <w:rPr>
          <w:bCs/>
        </w:rPr>
      </w:pPr>
      <w:r w:rsidRPr="00721243">
        <w:t xml:space="preserve">Kontaminirano zemljište </w:t>
      </w:r>
    </w:p>
    <w:p w14:paraId="3C136816" w14:textId="77777777" w:rsidR="003E4F7A" w:rsidRPr="00721243" w:rsidRDefault="003E4F7A" w:rsidP="003E4F7A">
      <w:pPr>
        <w:ind w:left="2160"/>
        <w:rPr>
          <w:bCs/>
        </w:rPr>
      </w:pPr>
    </w:p>
    <w:p w14:paraId="0AE53BD3" w14:textId="77777777" w:rsidR="00D16486" w:rsidRPr="00721243" w:rsidRDefault="00D16486" w:rsidP="00367D24">
      <w:pPr>
        <w:numPr>
          <w:ilvl w:val="0"/>
          <w:numId w:val="37"/>
        </w:numPr>
        <w:rPr>
          <w:bCs/>
        </w:rPr>
      </w:pPr>
      <w:r w:rsidRPr="00721243">
        <w:t>Zdravlje i zaštitu na radu</w:t>
      </w:r>
    </w:p>
    <w:p w14:paraId="1734CAF2" w14:textId="77777777" w:rsidR="00D16486" w:rsidRPr="00721243" w:rsidRDefault="00D16486" w:rsidP="00367D24">
      <w:pPr>
        <w:numPr>
          <w:ilvl w:val="1"/>
          <w:numId w:val="6"/>
        </w:numPr>
        <w:rPr>
          <w:bCs/>
        </w:rPr>
      </w:pPr>
      <w:r w:rsidRPr="00721243">
        <w:t>Opšti projekat i rad objekta</w:t>
      </w:r>
    </w:p>
    <w:p w14:paraId="5F5A6FB8" w14:textId="77777777" w:rsidR="00D16486" w:rsidRPr="00721243" w:rsidRDefault="00D16486" w:rsidP="00367D24">
      <w:pPr>
        <w:numPr>
          <w:ilvl w:val="1"/>
          <w:numId w:val="6"/>
        </w:numPr>
        <w:rPr>
          <w:bCs/>
        </w:rPr>
      </w:pPr>
      <w:r w:rsidRPr="00721243">
        <w:t>Komunikacija i obuke</w:t>
      </w:r>
    </w:p>
    <w:p w14:paraId="2B7CBC76" w14:textId="77777777" w:rsidR="00D16486" w:rsidRPr="00721243" w:rsidRDefault="00D16486" w:rsidP="00367D24">
      <w:pPr>
        <w:numPr>
          <w:ilvl w:val="1"/>
          <w:numId w:val="6"/>
        </w:numPr>
        <w:rPr>
          <w:bCs/>
        </w:rPr>
      </w:pPr>
      <w:r w:rsidRPr="00721243">
        <w:t>Fizičke opasnosti</w:t>
      </w:r>
    </w:p>
    <w:p w14:paraId="6B56D3CE" w14:textId="77777777" w:rsidR="00D16486" w:rsidRPr="00721243" w:rsidRDefault="00D16486" w:rsidP="00367D24">
      <w:pPr>
        <w:numPr>
          <w:ilvl w:val="1"/>
          <w:numId w:val="6"/>
        </w:numPr>
        <w:rPr>
          <w:bCs/>
        </w:rPr>
      </w:pPr>
      <w:r w:rsidRPr="00721243">
        <w:t>Hemijske opasnosti</w:t>
      </w:r>
    </w:p>
    <w:p w14:paraId="7D0876F9" w14:textId="77777777" w:rsidR="00D16486" w:rsidRPr="00721243" w:rsidRDefault="00D16486" w:rsidP="00367D24">
      <w:pPr>
        <w:numPr>
          <w:ilvl w:val="1"/>
          <w:numId w:val="6"/>
        </w:numPr>
        <w:rPr>
          <w:bCs/>
        </w:rPr>
      </w:pPr>
      <w:r w:rsidRPr="00721243">
        <w:t>Biološke opasnosti</w:t>
      </w:r>
    </w:p>
    <w:p w14:paraId="48C93973" w14:textId="77777777" w:rsidR="00D16486" w:rsidRPr="00721243" w:rsidRDefault="00D16486" w:rsidP="00367D24">
      <w:pPr>
        <w:numPr>
          <w:ilvl w:val="1"/>
          <w:numId w:val="6"/>
        </w:numPr>
        <w:rPr>
          <w:bCs/>
        </w:rPr>
      </w:pPr>
      <w:r w:rsidRPr="00721243">
        <w:t>Radiološke opasnosti</w:t>
      </w:r>
    </w:p>
    <w:p w14:paraId="6AADC884" w14:textId="5938F116" w:rsidR="00D16486" w:rsidRPr="00721243" w:rsidRDefault="00D16486" w:rsidP="00367D24">
      <w:pPr>
        <w:numPr>
          <w:ilvl w:val="1"/>
          <w:numId w:val="6"/>
        </w:numPr>
        <w:rPr>
          <w:bCs/>
        </w:rPr>
      </w:pPr>
      <w:r w:rsidRPr="00721243">
        <w:t>Lična zaštitna oprema</w:t>
      </w:r>
    </w:p>
    <w:p w14:paraId="27F264B1" w14:textId="77777777" w:rsidR="00D16486" w:rsidRPr="00721243" w:rsidRDefault="00D16486" w:rsidP="00367D24">
      <w:pPr>
        <w:numPr>
          <w:ilvl w:val="1"/>
          <w:numId w:val="6"/>
        </w:numPr>
        <w:rPr>
          <w:bCs/>
        </w:rPr>
      </w:pPr>
      <w:r w:rsidRPr="00721243">
        <w:t>Posebna opasna okruženja</w:t>
      </w:r>
    </w:p>
    <w:p w14:paraId="190DB3FE" w14:textId="77777777" w:rsidR="00D16486" w:rsidRPr="00721243" w:rsidRDefault="00D16486" w:rsidP="00367D24">
      <w:pPr>
        <w:numPr>
          <w:ilvl w:val="1"/>
          <w:numId w:val="6"/>
        </w:numPr>
        <w:rPr>
          <w:bCs/>
        </w:rPr>
      </w:pPr>
      <w:r w:rsidRPr="00721243">
        <w:t xml:space="preserve">Monitoring </w:t>
      </w:r>
    </w:p>
    <w:p w14:paraId="6BB25FE1" w14:textId="77777777" w:rsidR="003E4F7A" w:rsidRPr="00721243" w:rsidRDefault="003E4F7A" w:rsidP="003E4F7A">
      <w:pPr>
        <w:ind w:left="2160"/>
        <w:rPr>
          <w:bCs/>
        </w:rPr>
      </w:pPr>
    </w:p>
    <w:p w14:paraId="3DBEDB02" w14:textId="77777777" w:rsidR="00D16486" w:rsidRPr="00721243" w:rsidRDefault="00D16486" w:rsidP="00367D24">
      <w:pPr>
        <w:numPr>
          <w:ilvl w:val="0"/>
          <w:numId w:val="37"/>
        </w:numPr>
        <w:rPr>
          <w:bCs/>
        </w:rPr>
      </w:pPr>
      <w:r w:rsidRPr="00721243">
        <w:t xml:space="preserve">Zdravlje i bezbjednost zajednice </w:t>
      </w:r>
    </w:p>
    <w:p w14:paraId="5DE4BD5B" w14:textId="77777777" w:rsidR="00D16486" w:rsidRPr="00721243" w:rsidRDefault="00D16486" w:rsidP="00367D24">
      <w:pPr>
        <w:numPr>
          <w:ilvl w:val="1"/>
          <w:numId w:val="6"/>
        </w:numPr>
        <w:rPr>
          <w:bCs/>
        </w:rPr>
      </w:pPr>
      <w:r w:rsidRPr="00721243">
        <w:t>Kvalitet i dostupnost vode</w:t>
      </w:r>
    </w:p>
    <w:p w14:paraId="2B413FE6" w14:textId="77777777" w:rsidR="00D16486" w:rsidRPr="00721243" w:rsidRDefault="00D16486" w:rsidP="00367D24">
      <w:pPr>
        <w:numPr>
          <w:ilvl w:val="1"/>
          <w:numId w:val="6"/>
        </w:numPr>
        <w:rPr>
          <w:bCs/>
        </w:rPr>
      </w:pPr>
      <w:r w:rsidRPr="00721243">
        <w:t>Strukturna bezbjednost projektne infrastrukture</w:t>
      </w:r>
    </w:p>
    <w:p w14:paraId="013D2D5B" w14:textId="77777777" w:rsidR="00D16486" w:rsidRPr="00721243" w:rsidRDefault="00D16486" w:rsidP="00367D24">
      <w:pPr>
        <w:numPr>
          <w:ilvl w:val="1"/>
          <w:numId w:val="6"/>
        </w:numPr>
        <w:rPr>
          <w:bCs/>
        </w:rPr>
      </w:pPr>
      <w:r w:rsidRPr="00721243">
        <w:t>Bezbjednost na radu i protivpožarna zaštita</w:t>
      </w:r>
    </w:p>
    <w:p w14:paraId="2301A486" w14:textId="77777777" w:rsidR="00D16486" w:rsidRPr="00721243" w:rsidRDefault="00D16486" w:rsidP="00367D24">
      <w:pPr>
        <w:numPr>
          <w:ilvl w:val="1"/>
          <w:numId w:val="6"/>
        </w:numPr>
        <w:rPr>
          <w:bCs/>
        </w:rPr>
      </w:pPr>
      <w:r w:rsidRPr="00721243">
        <w:t>Bezbjednost u saobraćaju</w:t>
      </w:r>
    </w:p>
    <w:p w14:paraId="11115F75" w14:textId="77777777" w:rsidR="00D16486" w:rsidRPr="00721243" w:rsidRDefault="00D16486" w:rsidP="00367D24">
      <w:pPr>
        <w:numPr>
          <w:ilvl w:val="1"/>
          <w:numId w:val="6"/>
        </w:numPr>
        <w:rPr>
          <w:bCs/>
        </w:rPr>
      </w:pPr>
      <w:r w:rsidRPr="00721243">
        <w:t>Transport opasnih materija</w:t>
      </w:r>
    </w:p>
    <w:p w14:paraId="6287C203" w14:textId="77777777" w:rsidR="00D16486" w:rsidRPr="00721243" w:rsidRDefault="00D16486" w:rsidP="00367D24">
      <w:pPr>
        <w:numPr>
          <w:ilvl w:val="1"/>
          <w:numId w:val="6"/>
        </w:numPr>
        <w:rPr>
          <w:bCs/>
        </w:rPr>
      </w:pPr>
      <w:r w:rsidRPr="00721243">
        <w:t>Prevencija bolesti</w:t>
      </w:r>
    </w:p>
    <w:p w14:paraId="0D2ADF9F" w14:textId="77777777" w:rsidR="00D16486" w:rsidRPr="00973C4E" w:rsidRDefault="00D16486" w:rsidP="00367D24">
      <w:pPr>
        <w:numPr>
          <w:ilvl w:val="1"/>
          <w:numId w:val="6"/>
        </w:numPr>
        <w:rPr>
          <w:bCs/>
        </w:rPr>
      </w:pPr>
      <w:r w:rsidRPr="00721243">
        <w:t>Spremnost i reagovanje u vanrednim situacijama</w:t>
      </w:r>
    </w:p>
    <w:p w14:paraId="6240BAD7" w14:textId="77777777" w:rsidR="00973C4E" w:rsidRPr="00721243" w:rsidRDefault="00973C4E" w:rsidP="00973C4E">
      <w:pPr>
        <w:ind w:left="2160"/>
        <w:rPr>
          <w:bCs/>
        </w:rPr>
      </w:pPr>
    </w:p>
    <w:p w14:paraId="40D18F8F" w14:textId="300ADD77" w:rsidR="00D16486" w:rsidRPr="00721243" w:rsidRDefault="00D16486" w:rsidP="00367D24">
      <w:pPr>
        <w:numPr>
          <w:ilvl w:val="0"/>
          <w:numId w:val="37"/>
        </w:numPr>
        <w:rPr>
          <w:bCs/>
        </w:rPr>
      </w:pPr>
      <w:r w:rsidRPr="00721243">
        <w:t>Izgradnj</w:t>
      </w:r>
      <w:r w:rsidR="003E4F7A" w:rsidRPr="00721243">
        <w:t>a</w:t>
      </w:r>
      <w:r w:rsidRPr="00721243">
        <w:t xml:space="preserve"> i </w:t>
      </w:r>
      <w:r w:rsidR="00B16390" w:rsidRPr="00721243">
        <w:t>zatvaranje</w:t>
      </w:r>
    </w:p>
    <w:p w14:paraId="427D2EA6" w14:textId="77777777" w:rsidR="00D16486" w:rsidRPr="00721243" w:rsidRDefault="00D16486" w:rsidP="00367D24">
      <w:pPr>
        <w:numPr>
          <w:ilvl w:val="1"/>
          <w:numId w:val="6"/>
        </w:numPr>
        <w:rPr>
          <w:bCs/>
        </w:rPr>
      </w:pPr>
      <w:r w:rsidRPr="00721243">
        <w:t xml:space="preserve">Zaštita životne sredine </w:t>
      </w:r>
    </w:p>
    <w:p w14:paraId="57737E01" w14:textId="77777777" w:rsidR="00D16486" w:rsidRPr="00721243" w:rsidRDefault="00D16486" w:rsidP="00367D24">
      <w:pPr>
        <w:numPr>
          <w:ilvl w:val="1"/>
          <w:numId w:val="6"/>
        </w:numPr>
        <w:rPr>
          <w:bCs/>
        </w:rPr>
      </w:pPr>
      <w:r w:rsidRPr="00721243">
        <w:t xml:space="preserve">Zdravlje i zaštita na radu </w:t>
      </w:r>
    </w:p>
    <w:p w14:paraId="04B5D531" w14:textId="77777777" w:rsidR="00D16486" w:rsidRPr="00721243" w:rsidRDefault="00D16486" w:rsidP="00367D24">
      <w:pPr>
        <w:numPr>
          <w:ilvl w:val="1"/>
          <w:numId w:val="6"/>
        </w:numPr>
        <w:rPr>
          <w:bCs/>
        </w:rPr>
      </w:pPr>
      <w:r w:rsidRPr="00721243">
        <w:t>Zdravlje i bezbjednost zajednice</w:t>
      </w:r>
    </w:p>
    <w:p w14:paraId="510D632B" w14:textId="77777777" w:rsidR="00D16486" w:rsidRPr="00721243" w:rsidRDefault="00D16486" w:rsidP="00D16486">
      <w:pPr>
        <w:rPr>
          <w:rFonts w:cs="Arial"/>
        </w:rPr>
        <w:sectPr w:rsidR="00D16486" w:rsidRPr="00721243" w:rsidSect="00D16486">
          <w:pgSz w:w="11907" w:h="16839" w:code="9"/>
          <w:pgMar w:top="1418" w:right="1418" w:bottom="1418" w:left="1701" w:header="720" w:footer="720" w:gutter="0"/>
          <w:cols w:space="720"/>
          <w:docGrid w:linePitch="360"/>
        </w:sectPr>
      </w:pPr>
    </w:p>
    <w:p w14:paraId="09A24CF4" w14:textId="619BB12B" w:rsidR="00D16486" w:rsidRPr="00721243" w:rsidRDefault="00D16486" w:rsidP="00D16486">
      <w:pPr>
        <w:pStyle w:val="Heading1"/>
        <w:numPr>
          <w:ilvl w:val="0"/>
          <w:numId w:val="0"/>
        </w:numPr>
        <w:ind w:left="709" w:hanging="709"/>
        <w:rPr>
          <w:lang w:val="sr-Latn-ME"/>
        </w:rPr>
      </w:pPr>
      <w:bookmarkStart w:id="782" w:name="_Toc219977534"/>
      <w:bookmarkStart w:id="783" w:name="_Toc221003271"/>
      <w:r w:rsidRPr="00721243">
        <w:rPr>
          <w:lang w:val="sr-Latn-ME"/>
        </w:rPr>
        <w:t>Prilog</w:t>
      </w:r>
      <w:r w:rsidR="00973C4E">
        <w:rPr>
          <w:lang w:val="sr-Latn-ME"/>
        </w:rPr>
        <w:t xml:space="preserve"> </w:t>
      </w:r>
      <w:r w:rsidRPr="00721243">
        <w:rPr>
          <w:lang w:val="sr-Latn-ME"/>
        </w:rPr>
        <w:t>-</w:t>
      </w:r>
      <w:r w:rsidR="00973C4E">
        <w:rPr>
          <w:lang w:val="sr-Latn-ME"/>
        </w:rPr>
        <w:t xml:space="preserve"> </w:t>
      </w:r>
      <w:r w:rsidRPr="00721243">
        <w:rPr>
          <w:lang w:val="sr-Latn-ME"/>
        </w:rPr>
        <w:t>2 Spisak vrsta flore u potencijalnoj oblasti projekta</w:t>
      </w:r>
      <w:bookmarkEnd w:id="782"/>
      <w:bookmarkEnd w:id="783"/>
    </w:p>
    <w:p w14:paraId="326EE86F" w14:textId="77777777" w:rsidR="00D16486" w:rsidRPr="00721243" w:rsidRDefault="00D16486" w:rsidP="00D16486">
      <w:pPr>
        <w:rPr>
          <w:rFonts w:cs="Arial"/>
        </w:rPr>
      </w:pPr>
    </w:p>
    <w:p w14:paraId="63D7C237" w14:textId="77777777" w:rsidR="00D16486" w:rsidRPr="00721243" w:rsidRDefault="00D16486" w:rsidP="00D16486">
      <w:r w:rsidRPr="00721243">
        <w:rPr>
          <w:b/>
          <w:sz w:val="16"/>
        </w:rPr>
        <w:t xml:space="preserve">Tabela 1. </w:t>
      </w:r>
      <w:r w:rsidRPr="00721243">
        <w:rPr>
          <w:bCs/>
          <w:sz w:val="16"/>
        </w:rPr>
        <w:t>Spisak vrsta flore u oblasti potencijalnog uticaja</w:t>
      </w:r>
    </w:p>
    <w:tbl>
      <w:tblPr>
        <w:tblStyle w:val="TabloKlavuzu161"/>
        <w:tblW w:w="5000" w:type="pct"/>
        <w:tblInd w:w="0" w:type="dxa"/>
        <w:tblLook w:val="04A0" w:firstRow="1" w:lastRow="0" w:firstColumn="1" w:lastColumn="0" w:noHBand="0" w:noVBand="1"/>
      </w:tblPr>
      <w:tblGrid>
        <w:gridCol w:w="2896"/>
        <w:gridCol w:w="2677"/>
        <w:gridCol w:w="1960"/>
        <w:gridCol w:w="1610"/>
        <w:gridCol w:w="953"/>
        <w:gridCol w:w="1720"/>
        <w:gridCol w:w="1081"/>
        <w:gridCol w:w="1322"/>
      </w:tblGrid>
      <w:tr w:rsidR="00D16486" w:rsidRPr="00721243" w14:paraId="468ECFAC" w14:textId="77777777" w:rsidTr="00A212A9">
        <w:trPr>
          <w:trHeight w:val="283"/>
          <w:tblHeader/>
        </w:trPr>
        <w:tc>
          <w:tcPr>
            <w:tcW w:w="1018"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6742944A" w14:textId="77777777" w:rsidR="00D16486" w:rsidRPr="00721243" w:rsidRDefault="00D16486" w:rsidP="00A212A9">
            <w:pPr>
              <w:jc w:val="center"/>
              <w:rPr>
                <w:rFonts w:cs="Arial"/>
                <w:b/>
                <w:sz w:val="16"/>
                <w:szCs w:val="16"/>
                <w:lang w:eastAsia="tr-TR"/>
              </w:rPr>
            </w:pPr>
            <w:r w:rsidRPr="00721243">
              <w:rPr>
                <w:rFonts w:cs="Arial"/>
                <w:b/>
                <w:sz w:val="16"/>
                <w:szCs w:val="16"/>
                <w:lang w:eastAsia="tr-TR"/>
              </w:rPr>
              <w:t>Porodica</w:t>
            </w:r>
          </w:p>
        </w:tc>
        <w:tc>
          <w:tcPr>
            <w:tcW w:w="941"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003FD2B3" w14:textId="77777777" w:rsidR="00D16486" w:rsidRPr="00721243" w:rsidRDefault="00D16486" w:rsidP="00A212A9">
            <w:pPr>
              <w:jc w:val="center"/>
              <w:rPr>
                <w:rFonts w:cs="Arial"/>
                <w:b/>
                <w:sz w:val="16"/>
                <w:szCs w:val="16"/>
                <w:lang w:eastAsia="tr-TR"/>
              </w:rPr>
            </w:pPr>
            <w:r w:rsidRPr="00721243">
              <w:rPr>
                <w:rFonts w:cs="Arial"/>
                <w:b/>
                <w:sz w:val="16"/>
                <w:szCs w:val="16"/>
                <w:lang w:eastAsia="tr-TR"/>
              </w:rPr>
              <w:t>Vrsta</w:t>
            </w:r>
          </w:p>
        </w:tc>
        <w:tc>
          <w:tcPr>
            <w:tcW w:w="689"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2B82BB26" w14:textId="77777777" w:rsidR="00D16486" w:rsidRPr="00721243" w:rsidRDefault="00D16486" w:rsidP="00A212A9">
            <w:pPr>
              <w:jc w:val="center"/>
              <w:rPr>
                <w:rFonts w:cs="Arial"/>
                <w:b/>
                <w:sz w:val="16"/>
                <w:szCs w:val="16"/>
                <w:lang w:eastAsia="tr-TR"/>
              </w:rPr>
            </w:pPr>
            <w:r w:rsidRPr="00721243">
              <w:rPr>
                <w:rFonts w:cs="Arial"/>
                <w:b/>
                <w:sz w:val="16"/>
                <w:szCs w:val="16"/>
                <w:lang w:eastAsia="tr-TR"/>
              </w:rPr>
              <w:t>Naziv na crnogorskom jeziku</w:t>
            </w:r>
          </w:p>
        </w:tc>
        <w:tc>
          <w:tcPr>
            <w:tcW w:w="566"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51527B65" w14:textId="77777777" w:rsidR="00D16486" w:rsidRPr="00721243" w:rsidRDefault="00D16486" w:rsidP="00A212A9">
            <w:pPr>
              <w:jc w:val="center"/>
              <w:rPr>
                <w:rFonts w:cs="Arial"/>
                <w:b/>
                <w:sz w:val="16"/>
                <w:szCs w:val="16"/>
                <w:lang w:eastAsia="tr-TR"/>
              </w:rPr>
            </w:pPr>
            <w:r w:rsidRPr="00721243">
              <w:rPr>
                <w:rFonts w:cs="Arial"/>
                <w:b/>
                <w:sz w:val="16"/>
                <w:szCs w:val="16"/>
                <w:lang w:eastAsia="tr-TR"/>
              </w:rPr>
              <w:t>Endem</w:t>
            </w:r>
          </w:p>
        </w:tc>
        <w:tc>
          <w:tcPr>
            <w:tcW w:w="335"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6454AAB4" w14:textId="77777777" w:rsidR="00D16486" w:rsidRPr="00721243" w:rsidRDefault="00D16486" w:rsidP="00A212A9">
            <w:pPr>
              <w:jc w:val="center"/>
              <w:rPr>
                <w:rFonts w:cs="Arial"/>
                <w:b/>
                <w:sz w:val="16"/>
                <w:szCs w:val="16"/>
                <w:lang w:eastAsia="tr-TR"/>
              </w:rPr>
            </w:pPr>
            <w:r w:rsidRPr="00721243">
              <w:rPr>
                <w:rFonts w:cs="Arial"/>
                <w:b/>
                <w:sz w:val="16"/>
                <w:szCs w:val="16"/>
                <w:lang w:eastAsia="tr-TR"/>
              </w:rPr>
              <w:t>IUCN</w:t>
            </w:r>
          </w:p>
        </w:tc>
        <w:tc>
          <w:tcPr>
            <w:tcW w:w="605"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1F25B381" w14:textId="77777777" w:rsidR="00D16486" w:rsidRPr="00721243" w:rsidRDefault="00D16486" w:rsidP="00A212A9">
            <w:pPr>
              <w:jc w:val="center"/>
              <w:rPr>
                <w:rFonts w:cs="Arial"/>
                <w:b/>
                <w:sz w:val="16"/>
                <w:szCs w:val="16"/>
                <w:lang w:eastAsia="tr-TR"/>
              </w:rPr>
            </w:pPr>
            <w:r w:rsidRPr="00721243">
              <w:rPr>
                <w:rFonts w:cs="Arial"/>
                <w:b/>
                <w:sz w:val="16"/>
                <w:szCs w:val="16"/>
                <w:lang w:eastAsia="tr-TR"/>
              </w:rPr>
              <w:t>Bernska konvencija</w:t>
            </w:r>
          </w:p>
        </w:tc>
        <w:tc>
          <w:tcPr>
            <w:tcW w:w="380"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046415DD" w14:textId="77777777" w:rsidR="00D16486" w:rsidRPr="00721243" w:rsidRDefault="00D16486" w:rsidP="00A212A9">
            <w:pPr>
              <w:jc w:val="center"/>
              <w:rPr>
                <w:rFonts w:cs="Arial"/>
                <w:b/>
                <w:sz w:val="16"/>
                <w:szCs w:val="16"/>
                <w:lang w:eastAsia="tr-TR"/>
              </w:rPr>
            </w:pPr>
            <w:r w:rsidRPr="00721243">
              <w:rPr>
                <w:rFonts w:cs="Arial"/>
                <w:b/>
                <w:sz w:val="16"/>
                <w:szCs w:val="16"/>
                <w:lang w:eastAsia="tr-TR"/>
              </w:rPr>
              <w:t>CITES</w:t>
            </w:r>
          </w:p>
        </w:tc>
        <w:tc>
          <w:tcPr>
            <w:tcW w:w="465"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0EA76307" w14:textId="77777777" w:rsidR="00D16486" w:rsidRPr="00721243" w:rsidRDefault="00D16486" w:rsidP="00A212A9">
            <w:pPr>
              <w:jc w:val="center"/>
              <w:rPr>
                <w:rFonts w:cs="Arial"/>
                <w:b/>
                <w:sz w:val="16"/>
                <w:szCs w:val="16"/>
                <w:lang w:eastAsia="tr-TR"/>
              </w:rPr>
            </w:pPr>
            <w:r w:rsidRPr="00721243">
              <w:rPr>
                <w:rFonts w:cs="Arial"/>
                <w:b/>
                <w:sz w:val="16"/>
                <w:szCs w:val="16"/>
                <w:lang w:eastAsia="tr-TR"/>
              </w:rPr>
              <w:t>Direktiva EU o staništima</w:t>
            </w:r>
          </w:p>
        </w:tc>
      </w:tr>
      <w:tr w:rsidR="00D16486" w:rsidRPr="00721243" w14:paraId="707935BD" w14:textId="77777777" w:rsidTr="00A212A9">
        <w:trPr>
          <w:trHeight w:val="283"/>
        </w:trPr>
        <w:tc>
          <w:tcPr>
            <w:tcW w:w="1018" w:type="pct"/>
            <w:vMerge w:val="restart"/>
            <w:tcBorders>
              <w:top w:val="single" w:sz="4" w:space="0" w:color="auto"/>
              <w:left w:val="single" w:sz="4" w:space="0" w:color="auto"/>
              <w:bottom w:val="single" w:sz="4" w:space="0" w:color="auto"/>
              <w:right w:val="single" w:sz="4" w:space="0" w:color="auto"/>
            </w:tcBorders>
            <w:vAlign w:val="center"/>
            <w:hideMark/>
          </w:tcPr>
          <w:p w14:paraId="6FC1C1F0" w14:textId="77777777" w:rsidR="00D16486" w:rsidRPr="00721243" w:rsidRDefault="00D16486" w:rsidP="00A212A9">
            <w:pPr>
              <w:jc w:val="left"/>
              <w:rPr>
                <w:rFonts w:cs="Arial"/>
                <w:iCs/>
                <w:sz w:val="16"/>
                <w:szCs w:val="16"/>
                <w:lang w:eastAsia="tr-TR"/>
              </w:rPr>
            </w:pPr>
            <w:r w:rsidRPr="00721243">
              <w:rPr>
                <w:rFonts w:cs="Arial"/>
                <w:iCs/>
                <w:sz w:val="16"/>
                <w:szCs w:val="16"/>
                <w:lang w:eastAsia="tr-TR"/>
              </w:rPr>
              <w:t>AMARYLLIDACEAE</w:t>
            </w:r>
          </w:p>
        </w:tc>
        <w:tc>
          <w:tcPr>
            <w:tcW w:w="941" w:type="pct"/>
            <w:tcBorders>
              <w:top w:val="single" w:sz="4" w:space="0" w:color="auto"/>
              <w:left w:val="single" w:sz="4" w:space="0" w:color="auto"/>
              <w:bottom w:val="single" w:sz="4" w:space="0" w:color="auto"/>
              <w:right w:val="single" w:sz="4" w:space="0" w:color="auto"/>
            </w:tcBorders>
            <w:vAlign w:val="center"/>
            <w:hideMark/>
          </w:tcPr>
          <w:p w14:paraId="773A06D3" w14:textId="77777777" w:rsidR="00D16486" w:rsidRPr="00721243" w:rsidRDefault="00D16486" w:rsidP="00A212A9">
            <w:pPr>
              <w:jc w:val="left"/>
              <w:rPr>
                <w:rFonts w:cs="Arial"/>
                <w:i/>
                <w:sz w:val="16"/>
                <w:szCs w:val="16"/>
                <w:lang w:eastAsia="tr-TR"/>
              </w:rPr>
            </w:pPr>
            <w:r w:rsidRPr="00721243">
              <w:rPr>
                <w:rFonts w:cs="Arial"/>
                <w:i/>
                <w:sz w:val="16"/>
                <w:szCs w:val="16"/>
                <w:lang w:eastAsia="tr-TR"/>
              </w:rPr>
              <w:t>Allium ampeloprasum L</w:t>
            </w:r>
          </w:p>
        </w:tc>
        <w:tc>
          <w:tcPr>
            <w:tcW w:w="689" w:type="pct"/>
            <w:tcBorders>
              <w:top w:val="single" w:sz="4" w:space="0" w:color="auto"/>
              <w:left w:val="single" w:sz="4" w:space="0" w:color="auto"/>
              <w:bottom w:val="single" w:sz="4" w:space="0" w:color="auto"/>
              <w:right w:val="single" w:sz="4" w:space="0" w:color="auto"/>
            </w:tcBorders>
            <w:vAlign w:val="center"/>
            <w:hideMark/>
          </w:tcPr>
          <w:p w14:paraId="0824C990" w14:textId="77777777" w:rsidR="00D16486" w:rsidRPr="00721243" w:rsidRDefault="00D16486" w:rsidP="00A212A9">
            <w:pPr>
              <w:jc w:val="left"/>
              <w:rPr>
                <w:rFonts w:cs="Arial"/>
                <w:sz w:val="16"/>
                <w:szCs w:val="16"/>
                <w:lang w:eastAsia="tr-TR"/>
              </w:rPr>
            </w:pPr>
            <w:r w:rsidRPr="00721243">
              <w:rPr>
                <w:rFonts w:cs="Arial"/>
                <w:sz w:val="16"/>
                <w:szCs w:val="16"/>
              </w:rPr>
              <w:t>Divlji poriluk</w:t>
            </w:r>
          </w:p>
        </w:tc>
        <w:tc>
          <w:tcPr>
            <w:tcW w:w="566" w:type="pct"/>
            <w:tcBorders>
              <w:top w:val="single" w:sz="4" w:space="0" w:color="auto"/>
              <w:left w:val="single" w:sz="4" w:space="0" w:color="auto"/>
              <w:bottom w:val="single" w:sz="4" w:space="0" w:color="auto"/>
              <w:right w:val="single" w:sz="4" w:space="0" w:color="auto"/>
            </w:tcBorders>
            <w:vAlign w:val="center"/>
            <w:hideMark/>
          </w:tcPr>
          <w:p w14:paraId="06554500" w14:textId="77777777" w:rsidR="00D16486" w:rsidRPr="00721243" w:rsidRDefault="00D16486" w:rsidP="00A212A9">
            <w:pPr>
              <w:jc w:val="center"/>
              <w:rPr>
                <w:rFonts w:cs="Arial"/>
                <w:sz w:val="16"/>
                <w:szCs w:val="16"/>
                <w:highlight w:val="yellow"/>
                <w:lang w:eastAsia="tr-TR"/>
              </w:rPr>
            </w:pPr>
            <w:r w:rsidRPr="00721243">
              <w:rPr>
                <w:rFonts w:cs="Arial"/>
                <w:sz w:val="16"/>
                <w:szCs w:val="16"/>
              </w:rPr>
              <w:t>-</w:t>
            </w:r>
          </w:p>
        </w:tc>
        <w:tc>
          <w:tcPr>
            <w:tcW w:w="335" w:type="pct"/>
            <w:tcBorders>
              <w:top w:val="single" w:sz="4" w:space="0" w:color="auto"/>
              <w:left w:val="single" w:sz="4" w:space="0" w:color="auto"/>
              <w:bottom w:val="single" w:sz="4" w:space="0" w:color="auto"/>
              <w:right w:val="single" w:sz="4" w:space="0" w:color="auto"/>
            </w:tcBorders>
            <w:vAlign w:val="center"/>
            <w:hideMark/>
          </w:tcPr>
          <w:p w14:paraId="1044C082" w14:textId="77777777" w:rsidR="00D16486" w:rsidRPr="00721243" w:rsidRDefault="00D16486" w:rsidP="00A212A9">
            <w:pPr>
              <w:jc w:val="center"/>
              <w:rPr>
                <w:rFonts w:cs="Arial"/>
                <w:sz w:val="16"/>
                <w:szCs w:val="16"/>
              </w:rPr>
            </w:pPr>
            <w:r w:rsidRPr="00721243">
              <w:rPr>
                <w:rFonts w:cs="Arial"/>
                <w:sz w:val="16"/>
                <w:szCs w:val="16"/>
              </w:rPr>
              <w:t>-</w:t>
            </w:r>
          </w:p>
        </w:tc>
        <w:tc>
          <w:tcPr>
            <w:tcW w:w="605" w:type="pct"/>
            <w:tcBorders>
              <w:top w:val="single" w:sz="4" w:space="0" w:color="auto"/>
              <w:left w:val="single" w:sz="4" w:space="0" w:color="auto"/>
              <w:bottom w:val="single" w:sz="4" w:space="0" w:color="auto"/>
              <w:right w:val="single" w:sz="4" w:space="0" w:color="auto"/>
            </w:tcBorders>
            <w:vAlign w:val="center"/>
            <w:hideMark/>
          </w:tcPr>
          <w:p w14:paraId="3899F4D9" w14:textId="77777777" w:rsidR="00D16486" w:rsidRPr="00721243" w:rsidRDefault="00D16486" w:rsidP="00A212A9">
            <w:pPr>
              <w:jc w:val="center"/>
              <w:rPr>
                <w:rFonts w:cs="Arial"/>
                <w:sz w:val="16"/>
                <w:szCs w:val="16"/>
              </w:rPr>
            </w:pPr>
            <w:r w:rsidRPr="00721243">
              <w:rPr>
                <w:rFonts w:cs="Arial"/>
                <w:sz w:val="16"/>
                <w:szCs w:val="16"/>
              </w:rPr>
              <w:t>-</w:t>
            </w:r>
          </w:p>
        </w:tc>
        <w:tc>
          <w:tcPr>
            <w:tcW w:w="380" w:type="pct"/>
            <w:tcBorders>
              <w:top w:val="single" w:sz="4" w:space="0" w:color="auto"/>
              <w:left w:val="single" w:sz="4" w:space="0" w:color="auto"/>
              <w:bottom w:val="single" w:sz="4" w:space="0" w:color="auto"/>
              <w:right w:val="single" w:sz="4" w:space="0" w:color="auto"/>
            </w:tcBorders>
            <w:vAlign w:val="center"/>
            <w:hideMark/>
          </w:tcPr>
          <w:p w14:paraId="0552F676" w14:textId="77777777" w:rsidR="00D16486" w:rsidRPr="00721243" w:rsidRDefault="00D16486" w:rsidP="00A212A9">
            <w:pPr>
              <w:jc w:val="center"/>
              <w:rPr>
                <w:rFonts w:cs="Arial"/>
                <w:sz w:val="16"/>
                <w:szCs w:val="16"/>
                <w:lang w:eastAsia="tr-TR"/>
              </w:rPr>
            </w:pPr>
            <w:r w:rsidRPr="00721243">
              <w:rPr>
                <w:rFonts w:cs="Arial"/>
                <w:sz w:val="16"/>
                <w:szCs w:val="16"/>
              </w:rPr>
              <w:t>-</w:t>
            </w:r>
          </w:p>
        </w:tc>
        <w:tc>
          <w:tcPr>
            <w:tcW w:w="465" w:type="pct"/>
            <w:tcBorders>
              <w:top w:val="single" w:sz="4" w:space="0" w:color="auto"/>
              <w:left w:val="single" w:sz="4" w:space="0" w:color="auto"/>
              <w:bottom w:val="single" w:sz="4" w:space="0" w:color="auto"/>
              <w:right w:val="single" w:sz="4" w:space="0" w:color="auto"/>
            </w:tcBorders>
            <w:vAlign w:val="center"/>
            <w:hideMark/>
          </w:tcPr>
          <w:p w14:paraId="5AC5C73C" w14:textId="77777777" w:rsidR="00D16486" w:rsidRPr="00721243" w:rsidRDefault="00D16486" w:rsidP="00A212A9">
            <w:pPr>
              <w:jc w:val="center"/>
              <w:rPr>
                <w:rFonts w:cs="Arial"/>
                <w:sz w:val="16"/>
                <w:szCs w:val="16"/>
                <w:lang w:eastAsia="tr-TR"/>
              </w:rPr>
            </w:pPr>
            <w:r w:rsidRPr="00721243">
              <w:rPr>
                <w:rFonts w:cs="Arial"/>
                <w:sz w:val="16"/>
                <w:szCs w:val="16"/>
              </w:rPr>
              <w:t>-</w:t>
            </w:r>
          </w:p>
        </w:tc>
      </w:tr>
      <w:tr w:rsidR="00D16486" w:rsidRPr="00721243" w14:paraId="7CD7CD84" w14:textId="77777777" w:rsidTr="00A212A9">
        <w:trPr>
          <w:trHeight w:val="283"/>
        </w:trPr>
        <w:tc>
          <w:tcPr>
            <w:tcW w:w="1018" w:type="pct"/>
            <w:vMerge/>
            <w:tcBorders>
              <w:top w:val="single" w:sz="4" w:space="0" w:color="auto"/>
              <w:left w:val="single" w:sz="4" w:space="0" w:color="auto"/>
              <w:bottom w:val="single" w:sz="4" w:space="0" w:color="auto"/>
              <w:right w:val="single" w:sz="4" w:space="0" w:color="auto"/>
            </w:tcBorders>
            <w:vAlign w:val="center"/>
            <w:hideMark/>
          </w:tcPr>
          <w:p w14:paraId="750F97E8" w14:textId="77777777" w:rsidR="00D16486" w:rsidRPr="00721243" w:rsidRDefault="00D16486" w:rsidP="00A212A9">
            <w:pPr>
              <w:jc w:val="left"/>
              <w:rPr>
                <w:rFonts w:cs="Arial"/>
                <w:iCs/>
                <w:sz w:val="16"/>
                <w:szCs w:val="16"/>
                <w:lang w:eastAsia="tr-TR"/>
              </w:rPr>
            </w:pPr>
          </w:p>
        </w:tc>
        <w:tc>
          <w:tcPr>
            <w:tcW w:w="941" w:type="pct"/>
            <w:tcBorders>
              <w:top w:val="single" w:sz="4" w:space="0" w:color="auto"/>
              <w:left w:val="single" w:sz="4" w:space="0" w:color="auto"/>
              <w:bottom w:val="single" w:sz="4" w:space="0" w:color="auto"/>
              <w:right w:val="single" w:sz="4" w:space="0" w:color="auto"/>
            </w:tcBorders>
            <w:vAlign w:val="center"/>
            <w:hideMark/>
          </w:tcPr>
          <w:p w14:paraId="7243900C" w14:textId="77777777" w:rsidR="00D16486" w:rsidRPr="00721243" w:rsidRDefault="00D16486" w:rsidP="00A212A9">
            <w:pPr>
              <w:jc w:val="left"/>
              <w:rPr>
                <w:rFonts w:cs="Arial"/>
                <w:i/>
                <w:sz w:val="16"/>
                <w:szCs w:val="16"/>
                <w:lang w:eastAsia="tr-TR"/>
              </w:rPr>
            </w:pPr>
            <w:r w:rsidRPr="00721243">
              <w:rPr>
                <w:rFonts w:cs="Arial"/>
                <w:i/>
                <w:sz w:val="16"/>
                <w:szCs w:val="16"/>
                <w:lang w:eastAsia="tr-TR"/>
              </w:rPr>
              <w:t>Allium carinatum L.</w:t>
            </w:r>
          </w:p>
        </w:tc>
        <w:tc>
          <w:tcPr>
            <w:tcW w:w="689" w:type="pct"/>
            <w:tcBorders>
              <w:top w:val="single" w:sz="4" w:space="0" w:color="auto"/>
              <w:left w:val="single" w:sz="4" w:space="0" w:color="auto"/>
              <w:bottom w:val="single" w:sz="4" w:space="0" w:color="auto"/>
              <w:right w:val="single" w:sz="4" w:space="0" w:color="auto"/>
            </w:tcBorders>
            <w:vAlign w:val="center"/>
            <w:hideMark/>
          </w:tcPr>
          <w:p w14:paraId="24FA0470" w14:textId="77777777" w:rsidR="00D16486" w:rsidRPr="00721243" w:rsidRDefault="00D16486" w:rsidP="00A212A9">
            <w:pPr>
              <w:jc w:val="left"/>
              <w:rPr>
                <w:rFonts w:cs="Arial"/>
                <w:sz w:val="16"/>
                <w:szCs w:val="16"/>
                <w:lang w:eastAsia="tr-TR"/>
              </w:rPr>
            </w:pPr>
            <w:r w:rsidRPr="00721243">
              <w:rPr>
                <w:rFonts w:cs="Arial"/>
                <w:sz w:val="16"/>
                <w:szCs w:val="16"/>
              </w:rPr>
              <w:t>Bijeli luk</w:t>
            </w:r>
          </w:p>
        </w:tc>
        <w:tc>
          <w:tcPr>
            <w:tcW w:w="566" w:type="pct"/>
            <w:tcBorders>
              <w:top w:val="single" w:sz="4" w:space="0" w:color="auto"/>
              <w:left w:val="single" w:sz="4" w:space="0" w:color="auto"/>
              <w:bottom w:val="single" w:sz="4" w:space="0" w:color="auto"/>
              <w:right w:val="single" w:sz="4" w:space="0" w:color="auto"/>
            </w:tcBorders>
            <w:vAlign w:val="center"/>
            <w:hideMark/>
          </w:tcPr>
          <w:p w14:paraId="2688FBB4" w14:textId="77777777" w:rsidR="00D16486" w:rsidRPr="00721243" w:rsidRDefault="00D16486" w:rsidP="00A212A9">
            <w:pPr>
              <w:jc w:val="center"/>
              <w:rPr>
                <w:rFonts w:cs="Arial"/>
                <w:sz w:val="16"/>
                <w:szCs w:val="16"/>
                <w:highlight w:val="yellow"/>
                <w:lang w:eastAsia="tr-TR"/>
              </w:rPr>
            </w:pPr>
            <w:r w:rsidRPr="00721243">
              <w:rPr>
                <w:rFonts w:cs="Arial"/>
                <w:sz w:val="16"/>
                <w:szCs w:val="16"/>
              </w:rPr>
              <w:t>-</w:t>
            </w:r>
          </w:p>
        </w:tc>
        <w:tc>
          <w:tcPr>
            <w:tcW w:w="335" w:type="pct"/>
            <w:tcBorders>
              <w:top w:val="single" w:sz="4" w:space="0" w:color="auto"/>
              <w:left w:val="single" w:sz="4" w:space="0" w:color="auto"/>
              <w:bottom w:val="single" w:sz="4" w:space="0" w:color="auto"/>
              <w:right w:val="single" w:sz="4" w:space="0" w:color="auto"/>
            </w:tcBorders>
            <w:vAlign w:val="center"/>
          </w:tcPr>
          <w:p w14:paraId="702CF903" w14:textId="77777777" w:rsidR="00D16486" w:rsidRPr="00721243" w:rsidRDefault="00D16486" w:rsidP="00A212A9">
            <w:pPr>
              <w:jc w:val="center"/>
              <w:rPr>
                <w:rFonts w:cs="Arial"/>
                <w:sz w:val="16"/>
                <w:szCs w:val="16"/>
              </w:rPr>
            </w:pPr>
          </w:p>
        </w:tc>
        <w:tc>
          <w:tcPr>
            <w:tcW w:w="605" w:type="pct"/>
            <w:tcBorders>
              <w:top w:val="single" w:sz="4" w:space="0" w:color="auto"/>
              <w:left w:val="single" w:sz="4" w:space="0" w:color="auto"/>
              <w:bottom w:val="single" w:sz="4" w:space="0" w:color="auto"/>
              <w:right w:val="single" w:sz="4" w:space="0" w:color="auto"/>
            </w:tcBorders>
            <w:vAlign w:val="center"/>
            <w:hideMark/>
          </w:tcPr>
          <w:p w14:paraId="0859D304" w14:textId="77777777" w:rsidR="00D16486" w:rsidRPr="00721243" w:rsidRDefault="00D16486" w:rsidP="00A212A9">
            <w:pPr>
              <w:jc w:val="center"/>
              <w:rPr>
                <w:rFonts w:cs="Arial"/>
                <w:sz w:val="16"/>
                <w:szCs w:val="16"/>
              </w:rPr>
            </w:pPr>
            <w:r w:rsidRPr="00721243">
              <w:rPr>
                <w:rFonts w:cs="Arial"/>
                <w:sz w:val="16"/>
                <w:szCs w:val="16"/>
              </w:rPr>
              <w:t>-</w:t>
            </w:r>
          </w:p>
        </w:tc>
        <w:tc>
          <w:tcPr>
            <w:tcW w:w="380" w:type="pct"/>
            <w:tcBorders>
              <w:top w:val="single" w:sz="4" w:space="0" w:color="auto"/>
              <w:left w:val="single" w:sz="4" w:space="0" w:color="auto"/>
              <w:bottom w:val="single" w:sz="4" w:space="0" w:color="auto"/>
              <w:right w:val="single" w:sz="4" w:space="0" w:color="auto"/>
            </w:tcBorders>
            <w:vAlign w:val="center"/>
            <w:hideMark/>
          </w:tcPr>
          <w:p w14:paraId="7900FBB8" w14:textId="77777777" w:rsidR="00D16486" w:rsidRPr="00721243" w:rsidRDefault="00D16486" w:rsidP="00A212A9">
            <w:pPr>
              <w:jc w:val="center"/>
              <w:rPr>
                <w:rFonts w:cs="Arial"/>
                <w:sz w:val="16"/>
                <w:szCs w:val="16"/>
                <w:lang w:eastAsia="tr-TR"/>
              </w:rPr>
            </w:pPr>
            <w:r w:rsidRPr="00721243">
              <w:rPr>
                <w:rFonts w:cs="Arial"/>
                <w:sz w:val="16"/>
                <w:szCs w:val="16"/>
              </w:rPr>
              <w:t>-</w:t>
            </w:r>
          </w:p>
        </w:tc>
        <w:tc>
          <w:tcPr>
            <w:tcW w:w="465" w:type="pct"/>
            <w:tcBorders>
              <w:top w:val="single" w:sz="4" w:space="0" w:color="auto"/>
              <w:left w:val="single" w:sz="4" w:space="0" w:color="auto"/>
              <w:bottom w:val="single" w:sz="4" w:space="0" w:color="auto"/>
              <w:right w:val="single" w:sz="4" w:space="0" w:color="auto"/>
            </w:tcBorders>
            <w:vAlign w:val="center"/>
            <w:hideMark/>
          </w:tcPr>
          <w:p w14:paraId="35C5B5AF" w14:textId="77777777" w:rsidR="00D16486" w:rsidRPr="00721243" w:rsidRDefault="00D16486" w:rsidP="00A212A9">
            <w:pPr>
              <w:jc w:val="center"/>
              <w:rPr>
                <w:rFonts w:cs="Arial"/>
                <w:sz w:val="16"/>
                <w:szCs w:val="16"/>
                <w:lang w:eastAsia="tr-TR"/>
              </w:rPr>
            </w:pPr>
            <w:r w:rsidRPr="00721243">
              <w:rPr>
                <w:rFonts w:cs="Arial"/>
                <w:sz w:val="16"/>
                <w:szCs w:val="16"/>
              </w:rPr>
              <w:t>-</w:t>
            </w:r>
          </w:p>
        </w:tc>
      </w:tr>
      <w:tr w:rsidR="00D16486" w:rsidRPr="00721243" w14:paraId="01E49ADA" w14:textId="77777777" w:rsidTr="00A212A9">
        <w:trPr>
          <w:trHeight w:val="283"/>
        </w:trPr>
        <w:tc>
          <w:tcPr>
            <w:tcW w:w="1018" w:type="pct"/>
            <w:vMerge w:val="restart"/>
            <w:tcBorders>
              <w:top w:val="single" w:sz="4" w:space="0" w:color="auto"/>
              <w:left w:val="single" w:sz="4" w:space="0" w:color="auto"/>
              <w:bottom w:val="single" w:sz="4" w:space="0" w:color="auto"/>
              <w:right w:val="single" w:sz="4" w:space="0" w:color="auto"/>
            </w:tcBorders>
            <w:vAlign w:val="center"/>
            <w:hideMark/>
          </w:tcPr>
          <w:p w14:paraId="7DF44413" w14:textId="77777777" w:rsidR="00D16486" w:rsidRPr="00721243" w:rsidRDefault="00D16486" w:rsidP="00A212A9">
            <w:pPr>
              <w:jc w:val="left"/>
              <w:rPr>
                <w:rFonts w:cs="Arial"/>
                <w:iCs/>
                <w:sz w:val="16"/>
                <w:szCs w:val="16"/>
                <w:lang w:eastAsia="tr-TR"/>
              </w:rPr>
            </w:pPr>
            <w:r w:rsidRPr="00721243">
              <w:rPr>
                <w:rFonts w:cs="Arial"/>
                <w:iCs/>
                <w:sz w:val="16"/>
                <w:szCs w:val="16"/>
                <w:lang w:eastAsia="tr-TR"/>
              </w:rPr>
              <w:t>APIACEAE</w:t>
            </w:r>
          </w:p>
        </w:tc>
        <w:tc>
          <w:tcPr>
            <w:tcW w:w="941" w:type="pct"/>
            <w:tcBorders>
              <w:top w:val="single" w:sz="4" w:space="0" w:color="auto"/>
              <w:left w:val="single" w:sz="4" w:space="0" w:color="auto"/>
              <w:bottom w:val="single" w:sz="4" w:space="0" w:color="auto"/>
              <w:right w:val="single" w:sz="4" w:space="0" w:color="auto"/>
            </w:tcBorders>
            <w:vAlign w:val="center"/>
            <w:hideMark/>
          </w:tcPr>
          <w:p w14:paraId="1EE48850" w14:textId="77777777" w:rsidR="00D16486" w:rsidRPr="00721243" w:rsidRDefault="00D16486" w:rsidP="00A212A9">
            <w:pPr>
              <w:jc w:val="left"/>
              <w:rPr>
                <w:rFonts w:cs="Arial"/>
                <w:i/>
                <w:sz w:val="16"/>
                <w:szCs w:val="16"/>
                <w:lang w:eastAsia="tr-TR"/>
              </w:rPr>
            </w:pPr>
            <w:r w:rsidRPr="00721243">
              <w:rPr>
                <w:rFonts w:cs="Arial"/>
                <w:i/>
                <w:sz w:val="16"/>
                <w:szCs w:val="16"/>
                <w:lang w:eastAsia="tr-TR"/>
              </w:rPr>
              <w:t>Daucus carota L.</w:t>
            </w:r>
          </w:p>
        </w:tc>
        <w:tc>
          <w:tcPr>
            <w:tcW w:w="689" w:type="pct"/>
            <w:tcBorders>
              <w:top w:val="single" w:sz="4" w:space="0" w:color="auto"/>
              <w:left w:val="single" w:sz="4" w:space="0" w:color="auto"/>
              <w:bottom w:val="single" w:sz="4" w:space="0" w:color="auto"/>
              <w:right w:val="single" w:sz="4" w:space="0" w:color="auto"/>
            </w:tcBorders>
            <w:vAlign w:val="center"/>
            <w:hideMark/>
          </w:tcPr>
          <w:p w14:paraId="404E1ED5" w14:textId="77777777" w:rsidR="00D16486" w:rsidRPr="00721243" w:rsidRDefault="00D16486" w:rsidP="00A212A9">
            <w:pPr>
              <w:jc w:val="left"/>
              <w:rPr>
                <w:rFonts w:cs="Arial"/>
                <w:sz w:val="16"/>
                <w:szCs w:val="16"/>
                <w:lang w:eastAsia="tr-TR"/>
              </w:rPr>
            </w:pPr>
            <w:r w:rsidRPr="00721243">
              <w:rPr>
                <w:rFonts w:cs="Arial"/>
                <w:sz w:val="16"/>
                <w:szCs w:val="16"/>
              </w:rPr>
              <w:t>Divlja šargarepa</w:t>
            </w:r>
          </w:p>
        </w:tc>
        <w:tc>
          <w:tcPr>
            <w:tcW w:w="566" w:type="pct"/>
            <w:tcBorders>
              <w:top w:val="single" w:sz="4" w:space="0" w:color="auto"/>
              <w:left w:val="single" w:sz="4" w:space="0" w:color="auto"/>
              <w:bottom w:val="single" w:sz="4" w:space="0" w:color="auto"/>
              <w:right w:val="single" w:sz="4" w:space="0" w:color="auto"/>
            </w:tcBorders>
            <w:vAlign w:val="center"/>
            <w:hideMark/>
          </w:tcPr>
          <w:p w14:paraId="1001ACF2" w14:textId="77777777" w:rsidR="00D16486" w:rsidRPr="00721243" w:rsidRDefault="00D16486" w:rsidP="00A212A9">
            <w:pPr>
              <w:jc w:val="center"/>
              <w:rPr>
                <w:rFonts w:cs="Arial"/>
                <w:sz w:val="16"/>
                <w:szCs w:val="16"/>
                <w:highlight w:val="yellow"/>
                <w:lang w:eastAsia="tr-TR"/>
              </w:rPr>
            </w:pPr>
            <w:r w:rsidRPr="00721243">
              <w:rPr>
                <w:rFonts w:cs="Arial"/>
                <w:sz w:val="16"/>
                <w:szCs w:val="16"/>
              </w:rPr>
              <w:t>-</w:t>
            </w:r>
          </w:p>
        </w:tc>
        <w:tc>
          <w:tcPr>
            <w:tcW w:w="335" w:type="pct"/>
            <w:tcBorders>
              <w:top w:val="single" w:sz="4" w:space="0" w:color="auto"/>
              <w:left w:val="single" w:sz="4" w:space="0" w:color="auto"/>
              <w:bottom w:val="single" w:sz="4" w:space="0" w:color="auto"/>
              <w:right w:val="single" w:sz="4" w:space="0" w:color="auto"/>
            </w:tcBorders>
            <w:vAlign w:val="center"/>
            <w:hideMark/>
          </w:tcPr>
          <w:p w14:paraId="2B54720B" w14:textId="77777777" w:rsidR="00D16486" w:rsidRPr="00721243" w:rsidRDefault="00D16486" w:rsidP="00A212A9">
            <w:pPr>
              <w:jc w:val="center"/>
              <w:rPr>
                <w:rFonts w:cs="Arial"/>
                <w:sz w:val="16"/>
                <w:szCs w:val="16"/>
              </w:rPr>
            </w:pPr>
            <w:r w:rsidRPr="00721243">
              <w:rPr>
                <w:rFonts w:cs="Arial"/>
                <w:sz w:val="16"/>
                <w:szCs w:val="16"/>
              </w:rPr>
              <w:t>LC</w:t>
            </w:r>
          </w:p>
        </w:tc>
        <w:tc>
          <w:tcPr>
            <w:tcW w:w="605" w:type="pct"/>
            <w:tcBorders>
              <w:top w:val="single" w:sz="4" w:space="0" w:color="auto"/>
              <w:left w:val="single" w:sz="4" w:space="0" w:color="auto"/>
              <w:bottom w:val="single" w:sz="4" w:space="0" w:color="auto"/>
              <w:right w:val="single" w:sz="4" w:space="0" w:color="auto"/>
            </w:tcBorders>
            <w:vAlign w:val="center"/>
            <w:hideMark/>
          </w:tcPr>
          <w:p w14:paraId="61A7D753" w14:textId="77777777" w:rsidR="00D16486" w:rsidRPr="00721243" w:rsidRDefault="00D16486" w:rsidP="00A212A9">
            <w:pPr>
              <w:jc w:val="center"/>
              <w:rPr>
                <w:rFonts w:cs="Arial"/>
                <w:sz w:val="16"/>
                <w:szCs w:val="16"/>
              </w:rPr>
            </w:pPr>
            <w:r w:rsidRPr="00721243">
              <w:rPr>
                <w:rFonts w:cs="Arial"/>
                <w:sz w:val="16"/>
                <w:szCs w:val="16"/>
              </w:rPr>
              <w:t>-</w:t>
            </w:r>
          </w:p>
        </w:tc>
        <w:tc>
          <w:tcPr>
            <w:tcW w:w="380" w:type="pct"/>
            <w:tcBorders>
              <w:top w:val="single" w:sz="4" w:space="0" w:color="auto"/>
              <w:left w:val="single" w:sz="4" w:space="0" w:color="auto"/>
              <w:bottom w:val="single" w:sz="4" w:space="0" w:color="auto"/>
              <w:right w:val="single" w:sz="4" w:space="0" w:color="auto"/>
            </w:tcBorders>
            <w:vAlign w:val="center"/>
            <w:hideMark/>
          </w:tcPr>
          <w:p w14:paraId="7EFC885B" w14:textId="77777777" w:rsidR="00D16486" w:rsidRPr="00721243" w:rsidRDefault="00D16486" w:rsidP="00A212A9">
            <w:pPr>
              <w:jc w:val="center"/>
              <w:rPr>
                <w:rFonts w:cs="Arial"/>
                <w:sz w:val="16"/>
                <w:szCs w:val="16"/>
                <w:lang w:eastAsia="tr-TR"/>
              </w:rPr>
            </w:pPr>
            <w:r w:rsidRPr="00721243">
              <w:rPr>
                <w:rFonts w:cs="Arial"/>
                <w:sz w:val="16"/>
                <w:szCs w:val="16"/>
              </w:rPr>
              <w:t>-</w:t>
            </w:r>
          </w:p>
        </w:tc>
        <w:tc>
          <w:tcPr>
            <w:tcW w:w="465" w:type="pct"/>
            <w:tcBorders>
              <w:top w:val="single" w:sz="4" w:space="0" w:color="auto"/>
              <w:left w:val="single" w:sz="4" w:space="0" w:color="auto"/>
              <w:bottom w:val="single" w:sz="4" w:space="0" w:color="auto"/>
              <w:right w:val="single" w:sz="4" w:space="0" w:color="auto"/>
            </w:tcBorders>
            <w:vAlign w:val="center"/>
            <w:hideMark/>
          </w:tcPr>
          <w:p w14:paraId="3907F8E7" w14:textId="77777777" w:rsidR="00D16486" w:rsidRPr="00721243" w:rsidRDefault="00D16486" w:rsidP="00A212A9">
            <w:pPr>
              <w:jc w:val="center"/>
              <w:rPr>
                <w:rFonts w:cs="Arial"/>
                <w:sz w:val="16"/>
                <w:szCs w:val="16"/>
                <w:lang w:eastAsia="tr-TR"/>
              </w:rPr>
            </w:pPr>
            <w:r w:rsidRPr="00721243">
              <w:rPr>
                <w:rFonts w:cs="Arial"/>
                <w:sz w:val="16"/>
                <w:szCs w:val="16"/>
              </w:rPr>
              <w:t>-</w:t>
            </w:r>
          </w:p>
        </w:tc>
      </w:tr>
      <w:tr w:rsidR="00D16486" w:rsidRPr="00721243" w14:paraId="6322EACA" w14:textId="77777777" w:rsidTr="00A212A9">
        <w:trPr>
          <w:trHeight w:val="283"/>
        </w:trPr>
        <w:tc>
          <w:tcPr>
            <w:tcW w:w="1018" w:type="pct"/>
            <w:vMerge/>
            <w:tcBorders>
              <w:top w:val="single" w:sz="4" w:space="0" w:color="auto"/>
              <w:left w:val="single" w:sz="4" w:space="0" w:color="auto"/>
              <w:bottom w:val="single" w:sz="4" w:space="0" w:color="auto"/>
              <w:right w:val="single" w:sz="4" w:space="0" w:color="auto"/>
            </w:tcBorders>
            <w:vAlign w:val="center"/>
            <w:hideMark/>
          </w:tcPr>
          <w:p w14:paraId="3A154402" w14:textId="77777777" w:rsidR="00D16486" w:rsidRPr="00721243" w:rsidRDefault="00D16486" w:rsidP="00A212A9">
            <w:pPr>
              <w:jc w:val="left"/>
              <w:rPr>
                <w:rFonts w:cs="Arial"/>
                <w:iCs/>
                <w:sz w:val="16"/>
                <w:szCs w:val="16"/>
                <w:lang w:eastAsia="tr-TR"/>
              </w:rPr>
            </w:pPr>
          </w:p>
        </w:tc>
        <w:tc>
          <w:tcPr>
            <w:tcW w:w="941" w:type="pct"/>
            <w:tcBorders>
              <w:top w:val="single" w:sz="4" w:space="0" w:color="auto"/>
              <w:left w:val="single" w:sz="4" w:space="0" w:color="auto"/>
              <w:bottom w:val="single" w:sz="4" w:space="0" w:color="auto"/>
              <w:right w:val="single" w:sz="4" w:space="0" w:color="auto"/>
            </w:tcBorders>
            <w:vAlign w:val="center"/>
            <w:hideMark/>
          </w:tcPr>
          <w:p w14:paraId="5CDEDE03" w14:textId="77777777" w:rsidR="00D16486" w:rsidRPr="00721243" w:rsidRDefault="00D16486" w:rsidP="00A212A9">
            <w:pPr>
              <w:jc w:val="left"/>
              <w:rPr>
                <w:rFonts w:cs="Arial"/>
                <w:i/>
                <w:sz w:val="16"/>
                <w:szCs w:val="16"/>
                <w:lang w:eastAsia="tr-TR"/>
              </w:rPr>
            </w:pPr>
            <w:r w:rsidRPr="00721243">
              <w:rPr>
                <w:rFonts w:cs="Arial"/>
                <w:i/>
                <w:sz w:val="16"/>
                <w:szCs w:val="16"/>
                <w:lang w:eastAsia="tr-TR"/>
              </w:rPr>
              <w:t>Tordylium apulum L.</w:t>
            </w:r>
          </w:p>
        </w:tc>
        <w:tc>
          <w:tcPr>
            <w:tcW w:w="689" w:type="pct"/>
            <w:tcBorders>
              <w:top w:val="single" w:sz="4" w:space="0" w:color="auto"/>
              <w:left w:val="single" w:sz="4" w:space="0" w:color="auto"/>
              <w:bottom w:val="single" w:sz="4" w:space="0" w:color="auto"/>
              <w:right w:val="single" w:sz="4" w:space="0" w:color="auto"/>
            </w:tcBorders>
            <w:vAlign w:val="center"/>
            <w:hideMark/>
          </w:tcPr>
          <w:p w14:paraId="6CF80F66" w14:textId="77777777" w:rsidR="00D16486" w:rsidRPr="00721243" w:rsidRDefault="00D16486" w:rsidP="00A212A9">
            <w:pPr>
              <w:jc w:val="left"/>
              <w:rPr>
                <w:rFonts w:cs="Arial"/>
                <w:sz w:val="16"/>
                <w:szCs w:val="16"/>
                <w:lang w:eastAsia="tr-TR"/>
              </w:rPr>
            </w:pPr>
            <w:r w:rsidRPr="00721243">
              <w:rPr>
                <w:rFonts w:cs="Arial"/>
                <w:sz w:val="16"/>
                <w:szCs w:val="16"/>
              </w:rPr>
              <w:t>Sredozemni trn</w:t>
            </w:r>
          </w:p>
        </w:tc>
        <w:tc>
          <w:tcPr>
            <w:tcW w:w="566" w:type="pct"/>
            <w:tcBorders>
              <w:top w:val="single" w:sz="4" w:space="0" w:color="auto"/>
              <w:left w:val="single" w:sz="4" w:space="0" w:color="auto"/>
              <w:bottom w:val="single" w:sz="4" w:space="0" w:color="auto"/>
              <w:right w:val="single" w:sz="4" w:space="0" w:color="auto"/>
            </w:tcBorders>
            <w:vAlign w:val="center"/>
            <w:hideMark/>
          </w:tcPr>
          <w:p w14:paraId="0373B4FE" w14:textId="77777777" w:rsidR="00D16486" w:rsidRPr="00721243" w:rsidRDefault="00D16486" w:rsidP="00A212A9">
            <w:pPr>
              <w:jc w:val="center"/>
              <w:rPr>
                <w:rFonts w:cs="Arial"/>
                <w:sz w:val="16"/>
                <w:szCs w:val="16"/>
                <w:highlight w:val="yellow"/>
                <w:lang w:eastAsia="tr-TR"/>
              </w:rPr>
            </w:pPr>
            <w:r w:rsidRPr="00721243">
              <w:rPr>
                <w:rFonts w:cs="Arial"/>
                <w:sz w:val="16"/>
                <w:szCs w:val="16"/>
              </w:rPr>
              <w:t>-</w:t>
            </w:r>
          </w:p>
        </w:tc>
        <w:tc>
          <w:tcPr>
            <w:tcW w:w="335" w:type="pct"/>
            <w:tcBorders>
              <w:top w:val="single" w:sz="4" w:space="0" w:color="auto"/>
              <w:left w:val="single" w:sz="4" w:space="0" w:color="auto"/>
              <w:bottom w:val="single" w:sz="4" w:space="0" w:color="auto"/>
              <w:right w:val="single" w:sz="4" w:space="0" w:color="auto"/>
            </w:tcBorders>
            <w:vAlign w:val="center"/>
            <w:hideMark/>
          </w:tcPr>
          <w:p w14:paraId="08F32E59" w14:textId="77777777" w:rsidR="00D16486" w:rsidRPr="00721243" w:rsidRDefault="00D16486" w:rsidP="00A212A9">
            <w:pPr>
              <w:jc w:val="center"/>
              <w:rPr>
                <w:rFonts w:cs="Arial"/>
                <w:sz w:val="16"/>
                <w:szCs w:val="16"/>
              </w:rPr>
            </w:pPr>
            <w:r w:rsidRPr="00721243">
              <w:rPr>
                <w:rFonts w:cs="Arial"/>
                <w:sz w:val="16"/>
                <w:szCs w:val="16"/>
              </w:rPr>
              <w:t>-</w:t>
            </w:r>
          </w:p>
        </w:tc>
        <w:tc>
          <w:tcPr>
            <w:tcW w:w="605" w:type="pct"/>
            <w:tcBorders>
              <w:top w:val="single" w:sz="4" w:space="0" w:color="auto"/>
              <w:left w:val="single" w:sz="4" w:space="0" w:color="auto"/>
              <w:bottom w:val="single" w:sz="4" w:space="0" w:color="auto"/>
              <w:right w:val="single" w:sz="4" w:space="0" w:color="auto"/>
            </w:tcBorders>
            <w:vAlign w:val="center"/>
            <w:hideMark/>
          </w:tcPr>
          <w:p w14:paraId="7445B70A" w14:textId="77777777" w:rsidR="00D16486" w:rsidRPr="00721243" w:rsidRDefault="00D16486" w:rsidP="00A212A9">
            <w:pPr>
              <w:jc w:val="center"/>
              <w:rPr>
                <w:rFonts w:cs="Arial"/>
                <w:sz w:val="16"/>
                <w:szCs w:val="16"/>
              </w:rPr>
            </w:pPr>
            <w:r w:rsidRPr="00721243">
              <w:rPr>
                <w:rFonts w:cs="Arial"/>
                <w:sz w:val="16"/>
                <w:szCs w:val="16"/>
              </w:rPr>
              <w:t>-</w:t>
            </w:r>
          </w:p>
        </w:tc>
        <w:tc>
          <w:tcPr>
            <w:tcW w:w="380" w:type="pct"/>
            <w:tcBorders>
              <w:top w:val="single" w:sz="4" w:space="0" w:color="auto"/>
              <w:left w:val="single" w:sz="4" w:space="0" w:color="auto"/>
              <w:bottom w:val="single" w:sz="4" w:space="0" w:color="auto"/>
              <w:right w:val="single" w:sz="4" w:space="0" w:color="auto"/>
            </w:tcBorders>
            <w:vAlign w:val="center"/>
            <w:hideMark/>
          </w:tcPr>
          <w:p w14:paraId="318BE901" w14:textId="77777777" w:rsidR="00D16486" w:rsidRPr="00721243" w:rsidRDefault="00D16486" w:rsidP="00A212A9">
            <w:pPr>
              <w:jc w:val="center"/>
              <w:rPr>
                <w:rFonts w:cs="Arial"/>
                <w:sz w:val="16"/>
                <w:szCs w:val="16"/>
                <w:lang w:eastAsia="tr-TR"/>
              </w:rPr>
            </w:pPr>
            <w:r w:rsidRPr="00721243">
              <w:rPr>
                <w:rFonts w:cs="Arial"/>
                <w:sz w:val="16"/>
                <w:szCs w:val="16"/>
              </w:rPr>
              <w:t>-</w:t>
            </w:r>
          </w:p>
        </w:tc>
        <w:tc>
          <w:tcPr>
            <w:tcW w:w="465" w:type="pct"/>
            <w:tcBorders>
              <w:top w:val="single" w:sz="4" w:space="0" w:color="auto"/>
              <w:left w:val="single" w:sz="4" w:space="0" w:color="auto"/>
              <w:bottom w:val="single" w:sz="4" w:space="0" w:color="auto"/>
              <w:right w:val="single" w:sz="4" w:space="0" w:color="auto"/>
            </w:tcBorders>
            <w:vAlign w:val="center"/>
            <w:hideMark/>
          </w:tcPr>
          <w:p w14:paraId="5F769444" w14:textId="77777777" w:rsidR="00D16486" w:rsidRPr="00721243" w:rsidRDefault="00D16486" w:rsidP="00A212A9">
            <w:pPr>
              <w:jc w:val="center"/>
              <w:rPr>
                <w:rFonts w:cs="Arial"/>
                <w:sz w:val="16"/>
                <w:szCs w:val="16"/>
                <w:lang w:eastAsia="tr-TR"/>
              </w:rPr>
            </w:pPr>
            <w:r w:rsidRPr="00721243">
              <w:rPr>
                <w:rFonts w:cs="Arial"/>
                <w:sz w:val="16"/>
                <w:szCs w:val="16"/>
              </w:rPr>
              <w:t>-</w:t>
            </w:r>
          </w:p>
        </w:tc>
      </w:tr>
      <w:tr w:rsidR="00D16486" w:rsidRPr="00721243" w14:paraId="501D0D26" w14:textId="77777777" w:rsidTr="00A212A9">
        <w:trPr>
          <w:trHeight w:val="283"/>
        </w:trPr>
        <w:tc>
          <w:tcPr>
            <w:tcW w:w="1018" w:type="pct"/>
            <w:vMerge w:val="restart"/>
            <w:tcBorders>
              <w:top w:val="single" w:sz="4" w:space="0" w:color="auto"/>
              <w:left w:val="single" w:sz="4" w:space="0" w:color="auto"/>
              <w:bottom w:val="single" w:sz="4" w:space="0" w:color="auto"/>
              <w:right w:val="single" w:sz="4" w:space="0" w:color="auto"/>
            </w:tcBorders>
            <w:vAlign w:val="center"/>
            <w:hideMark/>
          </w:tcPr>
          <w:p w14:paraId="4D962B69" w14:textId="77777777" w:rsidR="00D16486" w:rsidRPr="00721243" w:rsidRDefault="00D16486" w:rsidP="00A212A9">
            <w:pPr>
              <w:jc w:val="left"/>
              <w:rPr>
                <w:rFonts w:cs="Arial"/>
                <w:iCs/>
                <w:sz w:val="16"/>
                <w:szCs w:val="16"/>
                <w:lang w:eastAsia="tr-TR"/>
              </w:rPr>
            </w:pPr>
            <w:r w:rsidRPr="00721243">
              <w:rPr>
                <w:rFonts w:cs="Arial"/>
                <w:iCs/>
                <w:sz w:val="16"/>
                <w:szCs w:val="16"/>
                <w:lang w:eastAsia="tr-TR"/>
              </w:rPr>
              <w:t>ASTERACEAE</w:t>
            </w:r>
          </w:p>
        </w:tc>
        <w:tc>
          <w:tcPr>
            <w:tcW w:w="941" w:type="pct"/>
            <w:tcBorders>
              <w:top w:val="single" w:sz="4" w:space="0" w:color="auto"/>
              <w:left w:val="single" w:sz="4" w:space="0" w:color="auto"/>
              <w:bottom w:val="single" w:sz="4" w:space="0" w:color="auto"/>
              <w:right w:val="single" w:sz="4" w:space="0" w:color="auto"/>
            </w:tcBorders>
            <w:vAlign w:val="center"/>
            <w:hideMark/>
          </w:tcPr>
          <w:p w14:paraId="150C47CB" w14:textId="77777777" w:rsidR="00D16486" w:rsidRPr="00721243" w:rsidRDefault="00D16486" w:rsidP="00A212A9">
            <w:pPr>
              <w:jc w:val="left"/>
              <w:rPr>
                <w:rFonts w:cs="Arial"/>
                <w:i/>
                <w:sz w:val="16"/>
                <w:szCs w:val="16"/>
                <w:lang w:eastAsia="tr-TR"/>
              </w:rPr>
            </w:pPr>
            <w:r w:rsidRPr="00721243">
              <w:rPr>
                <w:rFonts w:cs="Arial"/>
                <w:i/>
                <w:sz w:val="16"/>
                <w:szCs w:val="16"/>
                <w:lang w:eastAsia="tr-TR"/>
              </w:rPr>
              <w:t>Artemisia absinthium L.</w:t>
            </w:r>
          </w:p>
        </w:tc>
        <w:tc>
          <w:tcPr>
            <w:tcW w:w="689" w:type="pct"/>
            <w:tcBorders>
              <w:top w:val="single" w:sz="4" w:space="0" w:color="auto"/>
              <w:left w:val="single" w:sz="4" w:space="0" w:color="auto"/>
              <w:bottom w:val="single" w:sz="4" w:space="0" w:color="auto"/>
              <w:right w:val="single" w:sz="4" w:space="0" w:color="auto"/>
            </w:tcBorders>
            <w:vAlign w:val="center"/>
            <w:hideMark/>
          </w:tcPr>
          <w:p w14:paraId="132AF8C3" w14:textId="77777777" w:rsidR="00D16486" w:rsidRPr="00721243" w:rsidRDefault="00D16486" w:rsidP="00A212A9">
            <w:pPr>
              <w:jc w:val="left"/>
              <w:rPr>
                <w:rFonts w:cs="Arial"/>
                <w:sz w:val="16"/>
                <w:szCs w:val="16"/>
                <w:lang w:eastAsia="tr-TR"/>
              </w:rPr>
            </w:pPr>
            <w:r w:rsidRPr="00721243">
              <w:rPr>
                <w:rFonts w:cs="Arial"/>
                <w:sz w:val="16"/>
                <w:szCs w:val="16"/>
              </w:rPr>
              <w:t>Obični pelin</w:t>
            </w:r>
          </w:p>
        </w:tc>
        <w:tc>
          <w:tcPr>
            <w:tcW w:w="566" w:type="pct"/>
            <w:tcBorders>
              <w:top w:val="single" w:sz="4" w:space="0" w:color="auto"/>
              <w:left w:val="single" w:sz="4" w:space="0" w:color="auto"/>
              <w:bottom w:val="single" w:sz="4" w:space="0" w:color="auto"/>
              <w:right w:val="single" w:sz="4" w:space="0" w:color="auto"/>
            </w:tcBorders>
            <w:vAlign w:val="center"/>
            <w:hideMark/>
          </w:tcPr>
          <w:p w14:paraId="72960549" w14:textId="77777777" w:rsidR="00D16486" w:rsidRPr="00721243" w:rsidRDefault="00D16486" w:rsidP="00A212A9">
            <w:pPr>
              <w:jc w:val="center"/>
              <w:rPr>
                <w:rFonts w:cs="Arial"/>
                <w:sz w:val="16"/>
                <w:szCs w:val="16"/>
                <w:highlight w:val="yellow"/>
                <w:lang w:eastAsia="tr-TR"/>
              </w:rPr>
            </w:pPr>
            <w:r w:rsidRPr="00721243">
              <w:rPr>
                <w:rFonts w:cs="Arial"/>
                <w:sz w:val="16"/>
                <w:szCs w:val="16"/>
              </w:rPr>
              <w:t>-</w:t>
            </w:r>
          </w:p>
        </w:tc>
        <w:tc>
          <w:tcPr>
            <w:tcW w:w="335" w:type="pct"/>
            <w:tcBorders>
              <w:top w:val="single" w:sz="4" w:space="0" w:color="auto"/>
              <w:left w:val="single" w:sz="4" w:space="0" w:color="auto"/>
              <w:bottom w:val="single" w:sz="4" w:space="0" w:color="auto"/>
              <w:right w:val="single" w:sz="4" w:space="0" w:color="auto"/>
            </w:tcBorders>
            <w:vAlign w:val="center"/>
            <w:hideMark/>
          </w:tcPr>
          <w:p w14:paraId="0055C76C" w14:textId="77777777" w:rsidR="00D16486" w:rsidRPr="00721243" w:rsidRDefault="00D16486" w:rsidP="00A212A9">
            <w:pPr>
              <w:jc w:val="center"/>
              <w:rPr>
                <w:rFonts w:cs="Arial"/>
                <w:sz w:val="16"/>
                <w:szCs w:val="16"/>
              </w:rPr>
            </w:pPr>
            <w:r w:rsidRPr="00721243">
              <w:rPr>
                <w:rFonts w:cs="Arial"/>
                <w:sz w:val="16"/>
                <w:szCs w:val="16"/>
              </w:rPr>
              <w:t>-</w:t>
            </w:r>
          </w:p>
        </w:tc>
        <w:tc>
          <w:tcPr>
            <w:tcW w:w="605" w:type="pct"/>
            <w:tcBorders>
              <w:top w:val="single" w:sz="4" w:space="0" w:color="auto"/>
              <w:left w:val="single" w:sz="4" w:space="0" w:color="auto"/>
              <w:bottom w:val="single" w:sz="4" w:space="0" w:color="auto"/>
              <w:right w:val="single" w:sz="4" w:space="0" w:color="auto"/>
            </w:tcBorders>
            <w:vAlign w:val="center"/>
            <w:hideMark/>
          </w:tcPr>
          <w:p w14:paraId="75D01E1F" w14:textId="77777777" w:rsidR="00D16486" w:rsidRPr="00721243" w:rsidRDefault="00D16486" w:rsidP="00A212A9">
            <w:pPr>
              <w:jc w:val="center"/>
              <w:rPr>
                <w:rFonts w:cs="Arial"/>
                <w:sz w:val="16"/>
                <w:szCs w:val="16"/>
              </w:rPr>
            </w:pPr>
            <w:r w:rsidRPr="00721243">
              <w:rPr>
                <w:rFonts w:cs="Arial"/>
                <w:sz w:val="16"/>
                <w:szCs w:val="16"/>
              </w:rPr>
              <w:t>-</w:t>
            </w:r>
          </w:p>
        </w:tc>
        <w:tc>
          <w:tcPr>
            <w:tcW w:w="380" w:type="pct"/>
            <w:tcBorders>
              <w:top w:val="single" w:sz="4" w:space="0" w:color="auto"/>
              <w:left w:val="single" w:sz="4" w:space="0" w:color="auto"/>
              <w:bottom w:val="single" w:sz="4" w:space="0" w:color="auto"/>
              <w:right w:val="single" w:sz="4" w:space="0" w:color="auto"/>
            </w:tcBorders>
            <w:vAlign w:val="center"/>
            <w:hideMark/>
          </w:tcPr>
          <w:p w14:paraId="4C208BB1" w14:textId="77777777" w:rsidR="00D16486" w:rsidRPr="00721243" w:rsidRDefault="00D16486" w:rsidP="00A212A9">
            <w:pPr>
              <w:jc w:val="center"/>
              <w:rPr>
                <w:rFonts w:cs="Arial"/>
                <w:sz w:val="16"/>
                <w:szCs w:val="16"/>
                <w:lang w:eastAsia="tr-TR"/>
              </w:rPr>
            </w:pPr>
            <w:r w:rsidRPr="00721243">
              <w:rPr>
                <w:rFonts w:cs="Arial"/>
                <w:sz w:val="16"/>
                <w:szCs w:val="16"/>
              </w:rPr>
              <w:t>-</w:t>
            </w:r>
          </w:p>
        </w:tc>
        <w:tc>
          <w:tcPr>
            <w:tcW w:w="465" w:type="pct"/>
            <w:tcBorders>
              <w:top w:val="single" w:sz="4" w:space="0" w:color="auto"/>
              <w:left w:val="single" w:sz="4" w:space="0" w:color="auto"/>
              <w:bottom w:val="single" w:sz="4" w:space="0" w:color="auto"/>
              <w:right w:val="single" w:sz="4" w:space="0" w:color="auto"/>
            </w:tcBorders>
            <w:vAlign w:val="center"/>
            <w:hideMark/>
          </w:tcPr>
          <w:p w14:paraId="179BD3E7" w14:textId="77777777" w:rsidR="00D16486" w:rsidRPr="00721243" w:rsidRDefault="00D16486" w:rsidP="00A212A9">
            <w:pPr>
              <w:jc w:val="center"/>
              <w:rPr>
                <w:rFonts w:cs="Arial"/>
                <w:sz w:val="16"/>
                <w:szCs w:val="16"/>
                <w:lang w:eastAsia="tr-TR"/>
              </w:rPr>
            </w:pPr>
            <w:r w:rsidRPr="00721243">
              <w:rPr>
                <w:rFonts w:cs="Arial"/>
                <w:sz w:val="16"/>
                <w:szCs w:val="16"/>
              </w:rPr>
              <w:t>-</w:t>
            </w:r>
          </w:p>
        </w:tc>
      </w:tr>
      <w:tr w:rsidR="00D16486" w:rsidRPr="00721243" w14:paraId="41AAD5AE" w14:textId="77777777" w:rsidTr="00A212A9">
        <w:trPr>
          <w:trHeight w:val="283"/>
        </w:trPr>
        <w:tc>
          <w:tcPr>
            <w:tcW w:w="1018" w:type="pct"/>
            <w:vMerge/>
            <w:tcBorders>
              <w:top w:val="single" w:sz="4" w:space="0" w:color="auto"/>
              <w:left w:val="single" w:sz="4" w:space="0" w:color="auto"/>
              <w:bottom w:val="single" w:sz="4" w:space="0" w:color="auto"/>
              <w:right w:val="single" w:sz="4" w:space="0" w:color="auto"/>
            </w:tcBorders>
            <w:vAlign w:val="center"/>
            <w:hideMark/>
          </w:tcPr>
          <w:p w14:paraId="058E488B" w14:textId="77777777" w:rsidR="00D16486" w:rsidRPr="00721243" w:rsidRDefault="00D16486" w:rsidP="00A212A9">
            <w:pPr>
              <w:jc w:val="left"/>
              <w:rPr>
                <w:rFonts w:cs="Arial"/>
                <w:iCs/>
                <w:sz w:val="16"/>
                <w:szCs w:val="16"/>
                <w:lang w:eastAsia="tr-TR"/>
              </w:rPr>
            </w:pPr>
          </w:p>
        </w:tc>
        <w:tc>
          <w:tcPr>
            <w:tcW w:w="941" w:type="pct"/>
            <w:tcBorders>
              <w:top w:val="single" w:sz="4" w:space="0" w:color="auto"/>
              <w:left w:val="single" w:sz="4" w:space="0" w:color="auto"/>
              <w:bottom w:val="single" w:sz="4" w:space="0" w:color="auto"/>
              <w:right w:val="single" w:sz="4" w:space="0" w:color="auto"/>
            </w:tcBorders>
            <w:vAlign w:val="center"/>
            <w:hideMark/>
          </w:tcPr>
          <w:p w14:paraId="3E81B8E4" w14:textId="77777777" w:rsidR="00D16486" w:rsidRPr="00721243" w:rsidRDefault="00D16486" w:rsidP="00A212A9">
            <w:pPr>
              <w:jc w:val="left"/>
              <w:rPr>
                <w:rFonts w:cs="Arial"/>
                <w:i/>
                <w:sz w:val="16"/>
                <w:szCs w:val="16"/>
                <w:lang w:eastAsia="tr-TR"/>
              </w:rPr>
            </w:pPr>
            <w:r w:rsidRPr="00721243">
              <w:rPr>
                <w:rFonts w:cs="Arial"/>
                <w:i/>
                <w:sz w:val="16"/>
                <w:szCs w:val="16"/>
                <w:lang w:eastAsia="tr-TR"/>
              </w:rPr>
              <w:t>Artemisia alba L.</w:t>
            </w:r>
          </w:p>
        </w:tc>
        <w:tc>
          <w:tcPr>
            <w:tcW w:w="689" w:type="pct"/>
            <w:tcBorders>
              <w:top w:val="single" w:sz="4" w:space="0" w:color="auto"/>
              <w:left w:val="single" w:sz="4" w:space="0" w:color="auto"/>
              <w:bottom w:val="single" w:sz="4" w:space="0" w:color="auto"/>
              <w:right w:val="single" w:sz="4" w:space="0" w:color="auto"/>
            </w:tcBorders>
            <w:vAlign w:val="center"/>
            <w:hideMark/>
          </w:tcPr>
          <w:p w14:paraId="119EC5BE" w14:textId="77777777" w:rsidR="00D16486" w:rsidRPr="00721243" w:rsidRDefault="00D16486" w:rsidP="00A212A9">
            <w:pPr>
              <w:jc w:val="left"/>
              <w:rPr>
                <w:rFonts w:cs="Arial"/>
                <w:sz w:val="16"/>
                <w:szCs w:val="16"/>
                <w:lang w:eastAsia="tr-TR"/>
              </w:rPr>
            </w:pPr>
            <w:r w:rsidRPr="00721243">
              <w:rPr>
                <w:rFonts w:cs="Arial"/>
                <w:sz w:val="16"/>
                <w:szCs w:val="16"/>
                <w:lang w:eastAsia="tr-TR"/>
              </w:rPr>
              <w:t>-</w:t>
            </w:r>
          </w:p>
        </w:tc>
        <w:tc>
          <w:tcPr>
            <w:tcW w:w="566" w:type="pct"/>
            <w:tcBorders>
              <w:top w:val="single" w:sz="4" w:space="0" w:color="auto"/>
              <w:left w:val="single" w:sz="4" w:space="0" w:color="auto"/>
              <w:bottom w:val="single" w:sz="4" w:space="0" w:color="auto"/>
              <w:right w:val="single" w:sz="4" w:space="0" w:color="auto"/>
            </w:tcBorders>
            <w:vAlign w:val="center"/>
            <w:hideMark/>
          </w:tcPr>
          <w:p w14:paraId="1314C55F" w14:textId="77777777" w:rsidR="00D16486" w:rsidRPr="00721243" w:rsidRDefault="00D16486" w:rsidP="00A212A9">
            <w:pPr>
              <w:jc w:val="center"/>
              <w:rPr>
                <w:rFonts w:cs="Arial"/>
                <w:sz w:val="16"/>
                <w:szCs w:val="16"/>
                <w:highlight w:val="yellow"/>
                <w:lang w:eastAsia="tr-TR"/>
              </w:rPr>
            </w:pPr>
            <w:r w:rsidRPr="00721243">
              <w:rPr>
                <w:rFonts w:cs="Arial"/>
                <w:sz w:val="16"/>
                <w:szCs w:val="16"/>
              </w:rPr>
              <w:t>-</w:t>
            </w:r>
          </w:p>
        </w:tc>
        <w:tc>
          <w:tcPr>
            <w:tcW w:w="335" w:type="pct"/>
            <w:tcBorders>
              <w:top w:val="single" w:sz="4" w:space="0" w:color="auto"/>
              <w:left w:val="single" w:sz="4" w:space="0" w:color="auto"/>
              <w:bottom w:val="single" w:sz="4" w:space="0" w:color="auto"/>
              <w:right w:val="single" w:sz="4" w:space="0" w:color="auto"/>
            </w:tcBorders>
            <w:vAlign w:val="center"/>
            <w:hideMark/>
          </w:tcPr>
          <w:p w14:paraId="1EE47B98" w14:textId="77777777" w:rsidR="00D16486" w:rsidRPr="00721243" w:rsidRDefault="00D16486" w:rsidP="00A212A9">
            <w:pPr>
              <w:jc w:val="center"/>
              <w:rPr>
                <w:rFonts w:cs="Arial"/>
                <w:sz w:val="16"/>
                <w:szCs w:val="16"/>
              </w:rPr>
            </w:pPr>
            <w:r w:rsidRPr="00721243">
              <w:rPr>
                <w:rFonts w:cs="Arial"/>
                <w:sz w:val="16"/>
                <w:szCs w:val="16"/>
              </w:rPr>
              <w:t>LC</w:t>
            </w:r>
          </w:p>
        </w:tc>
        <w:tc>
          <w:tcPr>
            <w:tcW w:w="605" w:type="pct"/>
            <w:tcBorders>
              <w:top w:val="single" w:sz="4" w:space="0" w:color="auto"/>
              <w:left w:val="single" w:sz="4" w:space="0" w:color="auto"/>
              <w:bottom w:val="single" w:sz="4" w:space="0" w:color="auto"/>
              <w:right w:val="single" w:sz="4" w:space="0" w:color="auto"/>
            </w:tcBorders>
            <w:vAlign w:val="center"/>
            <w:hideMark/>
          </w:tcPr>
          <w:p w14:paraId="3E6644E5" w14:textId="77777777" w:rsidR="00D16486" w:rsidRPr="00721243" w:rsidRDefault="00D16486" w:rsidP="00A212A9">
            <w:pPr>
              <w:jc w:val="center"/>
              <w:rPr>
                <w:rFonts w:cs="Arial"/>
                <w:sz w:val="16"/>
                <w:szCs w:val="16"/>
              </w:rPr>
            </w:pPr>
            <w:r w:rsidRPr="00721243">
              <w:rPr>
                <w:rFonts w:cs="Arial"/>
                <w:sz w:val="16"/>
                <w:szCs w:val="16"/>
              </w:rPr>
              <w:t>-</w:t>
            </w:r>
          </w:p>
        </w:tc>
        <w:tc>
          <w:tcPr>
            <w:tcW w:w="380" w:type="pct"/>
            <w:tcBorders>
              <w:top w:val="single" w:sz="4" w:space="0" w:color="auto"/>
              <w:left w:val="single" w:sz="4" w:space="0" w:color="auto"/>
              <w:bottom w:val="single" w:sz="4" w:space="0" w:color="auto"/>
              <w:right w:val="single" w:sz="4" w:space="0" w:color="auto"/>
            </w:tcBorders>
            <w:vAlign w:val="center"/>
            <w:hideMark/>
          </w:tcPr>
          <w:p w14:paraId="746DD463" w14:textId="77777777" w:rsidR="00D16486" w:rsidRPr="00721243" w:rsidRDefault="00D16486" w:rsidP="00A212A9">
            <w:pPr>
              <w:jc w:val="center"/>
              <w:rPr>
                <w:rFonts w:cs="Arial"/>
                <w:sz w:val="16"/>
                <w:szCs w:val="16"/>
                <w:lang w:eastAsia="tr-TR"/>
              </w:rPr>
            </w:pPr>
            <w:r w:rsidRPr="00721243">
              <w:rPr>
                <w:rFonts w:cs="Arial"/>
                <w:sz w:val="16"/>
                <w:szCs w:val="16"/>
              </w:rPr>
              <w:t>-</w:t>
            </w:r>
          </w:p>
        </w:tc>
        <w:tc>
          <w:tcPr>
            <w:tcW w:w="465" w:type="pct"/>
            <w:tcBorders>
              <w:top w:val="single" w:sz="4" w:space="0" w:color="auto"/>
              <w:left w:val="single" w:sz="4" w:space="0" w:color="auto"/>
              <w:bottom w:val="single" w:sz="4" w:space="0" w:color="auto"/>
              <w:right w:val="single" w:sz="4" w:space="0" w:color="auto"/>
            </w:tcBorders>
            <w:vAlign w:val="center"/>
            <w:hideMark/>
          </w:tcPr>
          <w:p w14:paraId="3479D9F2" w14:textId="77777777" w:rsidR="00D16486" w:rsidRPr="00721243" w:rsidRDefault="00D16486" w:rsidP="00A212A9">
            <w:pPr>
              <w:jc w:val="center"/>
              <w:rPr>
                <w:rFonts w:cs="Arial"/>
                <w:sz w:val="16"/>
                <w:szCs w:val="16"/>
                <w:lang w:eastAsia="tr-TR"/>
              </w:rPr>
            </w:pPr>
            <w:r w:rsidRPr="00721243">
              <w:rPr>
                <w:rFonts w:cs="Arial"/>
                <w:sz w:val="16"/>
                <w:szCs w:val="16"/>
              </w:rPr>
              <w:t>-</w:t>
            </w:r>
          </w:p>
        </w:tc>
      </w:tr>
      <w:tr w:rsidR="00D16486" w:rsidRPr="00721243" w14:paraId="4BE8F658" w14:textId="77777777" w:rsidTr="00A212A9">
        <w:trPr>
          <w:trHeight w:val="283"/>
        </w:trPr>
        <w:tc>
          <w:tcPr>
            <w:tcW w:w="1018" w:type="pct"/>
            <w:vMerge/>
            <w:tcBorders>
              <w:top w:val="single" w:sz="4" w:space="0" w:color="auto"/>
              <w:left w:val="single" w:sz="4" w:space="0" w:color="auto"/>
              <w:bottom w:val="single" w:sz="4" w:space="0" w:color="auto"/>
              <w:right w:val="single" w:sz="4" w:space="0" w:color="auto"/>
            </w:tcBorders>
            <w:vAlign w:val="center"/>
            <w:hideMark/>
          </w:tcPr>
          <w:p w14:paraId="51D459F6" w14:textId="77777777" w:rsidR="00D16486" w:rsidRPr="00721243" w:rsidRDefault="00D16486" w:rsidP="00A212A9">
            <w:pPr>
              <w:jc w:val="left"/>
              <w:rPr>
                <w:rFonts w:cs="Arial"/>
                <w:iCs/>
                <w:sz w:val="16"/>
                <w:szCs w:val="16"/>
                <w:lang w:eastAsia="tr-TR"/>
              </w:rPr>
            </w:pPr>
          </w:p>
        </w:tc>
        <w:tc>
          <w:tcPr>
            <w:tcW w:w="941" w:type="pct"/>
            <w:tcBorders>
              <w:top w:val="single" w:sz="4" w:space="0" w:color="auto"/>
              <w:left w:val="single" w:sz="4" w:space="0" w:color="auto"/>
              <w:bottom w:val="single" w:sz="4" w:space="0" w:color="auto"/>
              <w:right w:val="single" w:sz="4" w:space="0" w:color="auto"/>
            </w:tcBorders>
            <w:vAlign w:val="center"/>
            <w:hideMark/>
          </w:tcPr>
          <w:p w14:paraId="5A8C25D5" w14:textId="77777777" w:rsidR="00D16486" w:rsidRPr="00721243" w:rsidRDefault="00D16486" w:rsidP="00A212A9">
            <w:pPr>
              <w:jc w:val="left"/>
              <w:rPr>
                <w:rFonts w:cs="Arial"/>
                <w:i/>
                <w:sz w:val="16"/>
                <w:szCs w:val="16"/>
                <w:lang w:eastAsia="tr-TR"/>
              </w:rPr>
            </w:pPr>
            <w:r w:rsidRPr="00721243">
              <w:rPr>
                <w:rFonts w:cs="Arial"/>
                <w:i/>
                <w:sz w:val="16"/>
                <w:szCs w:val="16"/>
                <w:lang w:eastAsia="tr-TR"/>
              </w:rPr>
              <w:t>Aster squamatus L.</w:t>
            </w:r>
          </w:p>
        </w:tc>
        <w:tc>
          <w:tcPr>
            <w:tcW w:w="689" w:type="pct"/>
            <w:tcBorders>
              <w:top w:val="single" w:sz="4" w:space="0" w:color="auto"/>
              <w:left w:val="single" w:sz="4" w:space="0" w:color="auto"/>
              <w:bottom w:val="single" w:sz="4" w:space="0" w:color="auto"/>
              <w:right w:val="single" w:sz="4" w:space="0" w:color="auto"/>
            </w:tcBorders>
            <w:vAlign w:val="center"/>
            <w:hideMark/>
          </w:tcPr>
          <w:p w14:paraId="4D9432B2" w14:textId="77777777" w:rsidR="00D16486" w:rsidRPr="00721243" w:rsidRDefault="00D16486" w:rsidP="00A212A9">
            <w:pPr>
              <w:jc w:val="left"/>
              <w:rPr>
                <w:rFonts w:cs="Arial"/>
                <w:sz w:val="16"/>
                <w:szCs w:val="16"/>
                <w:lang w:eastAsia="tr-TR"/>
              </w:rPr>
            </w:pPr>
            <w:r w:rsidRPr="00721243">
              <w:rPr>
                <w:rFonts w:cs="Arial"/>
                <w:sz w:val="16"/>
                <w:szCs w:val="16"/>
                <w:lang w:eastAsia="tr-TR"/>
              </w:rPr>
              <w:t>-</w:t>
            </w:r>
          </w:p>
        </w:tc>
        <w:tc>
          <w:tcPr>
            <w:tcW w:w="566" w:type="pct"/>
            <w:tcBorders>
              <w:top w:val="single" w:sz="4" w:space="0" w:color="auto"/>
              <w:left w:val="single" w:sz="4" w:space="0" w:color="auto"/>
              <w:bottom w:val="single" w:sz="4" w:space="0" w:color="auto"/>
              <w:right w:val="single" w:sz="4" w:space="0" w:color="auto"/>
            </w:tcBorders>
            <w:vAlign w:val="center"/>
            <w:hideMark/>
          </w:tcPr>
          <w:p w14:paraId="4969BA18" w14:textId="77777777" w:rsidR="00D16486" w:rsidRPr="00721243" w:rsidRDefault="00D16486" w:rsidP="00A212A9">
            <w:pPr>
              <w:jc w:val="center"/>
              <w:rPr>
                <w:rFonts w:cs="Arial"/>
                <w:sz w:val="16"/>
                <w:szCs w:val="16"/>
                <w:highlight w:val="yellow"/>
                <w:lang w:eastAsia="tr-TR"/>
              </w:rPr>
            </w:pPr>
            <w:r w:rsidRPr="00721243">
              <w:rPr>
                <w:rFonts w:cs="Arial"/>
                <w:sz w:val="16"/>
                <w:szCs w:val="16"/>
              </w:rPr>
              <w:t>-</w:t>
            </w:r>
          </w:p>
        </w:tc>
        <w:tc>
          <w:tcPr>
            <w:tcW w:w="335" w:type="pct"/>
            <w:tcBorders>
              <w:top w:val="single" w:sz="4" w:space="0" w:color="auto"/>
              <w:left w:val="single" w:sz="4" w:space="0" w:color="auto"/>
              <w:bottom w:val="single" w:sz="4" w:space="0" w:color="auto"/>
              <w:right w:val="single" w:sz="4" w:space="0" w:color="auto"/>
            </w:tcBorders>
            <w:vAlign w:val="center"/>
            <w:hideMark/>
          </w:tcPr>
          <w:p w14:paraId="781505FA" w14:textId="77777777" w:rsidR="00D16486" w:rsidRPr="00721243" w:rsidRDefault="00D16486" w:rsidP="00A212A9">
            <w:pPr>
              <w:jc w:val="center"/>
              <w:rPr>
                <w:rFonts w:cs="Arial"/>
                <w:sz w:val="16"/>
                <w:szCs w:val="16"/>
              </w:rPr>
            </w:pPr>
            <w:r w:rsidRPr="00721243">
              <w:rPr>
                <w:rFonts w:cs="Arial"/>
                <w:sz w:val="16"/>
                <w:szCs w:val="16"/>
              </w:rPr>
              <w:t>-</w:t>
            </w:r>
          </w:p>
        </w:tc>
        <w:tc>
          <w:tcPr>
            <w:tcW w:w="605" w:type="pct"/>
            <w:tcBorders>
              <w:top w:val="single" w:sz="4" w:space="0" w:color="auto"/>
              <w:left w:val="single" w:sz="4" w:space="0" w:color="auto"/>
              <w:bottom w:val="single" w:sz="4" w:space="0" w:color="auto"/>
              <w:right w:val="single" w:sz="4" w:space="0" w:color="auto"/>
            </w:tcBorders>
            <w:vAlign w:val="center"/>
            <w:hideMark/>
          </w:tcPr>
          <w:p w14:paraId="5993512A" w14:textId="77777777" w:rsidR="00D16486" w:rsidRPr="00721243" w:rsidRDefault="00D16486" w:rsidP="00A212A9">
            <w:pPr>
              <w:jc w:val="center"/>
              <w:rPr>
                <w:rFonts w:cs="Arial"/>
                <w:sz w:val="16"/>
                <w:szCs w:val="16"/>
              </w:rPr>
            </w:pPr>
            <w:r w:rsidRPr="00721243">
              <w:rPr>
                <w:rFonts w:cs="Arial"/>
                <w:sz w:val="16"/>
                <w:szCs w:val="16"/>
              </w:rPr>
              <w:t>-</w:t>
            </w:r>
          </w:p>
        </w:tc>
        <w:tc>
          <w:tcPr>
            <w:tcW w:w="380" w:type="pct"/>
            <w:tcBorders>
              <w:top w:val="single" w:sz="4" w:space="0" w:color="auto"/>
              <w:left w:val="single" w:sz="4" w:space="0" w:color="auto"/>
              <w:bottom w:val="single" w:sz="4" w:space="0" w:color="auto"/>
              <w:right w:val="single" w:sz="4" w:space="0" w:color="auto"/>
            </w:tcBorders>
            <w:vAlign w:val="center"/>
            <w:hideMark/>
          </w:tcPr>
          <w:p w14:paraId="039D9027" w14:textId="77777777" w:rsidR="00D16486" w:rsidRPr="00721243" w:rsidRDefault="00D16486" w:rsidP="00A212A9">
            <w:pPr>
              <w:jc w:val="center"/>
              <w:rPr>
                <w:rFonts w:cs="Arial"/>
                <w:sz w:val="16"/>
                <w:szCs w:val="16"/>
                <w:lang w:eastAsia="tr-TR"/>
              </w:rPr>
            </w:pPr>
            <w:r w:rsidRPr="00721243">
              <w:rPr>
                <w:rFonts w:cs="Arial"/>
                <w:sz w:val="16"/>
                <w:szCs w:val="16"/>
              </w:rPr>
              <w:t>-</w:t>
            </w:r>
          </w:p>
        </w:tc>
        <w:tc>
          <w:tcPr>
            <w:tcW w:w="465" w:type="pct"/>
            <w:tcBorders>
              <w:top w:val="single" w:sz="4" w:space="0" w:color="auto"/>
              <w:left w:val="single" w:sz="4" w:space="0" w:color="auto"/>
              <w:bottom w:val="single" w:sz="4" w:space="0" w:color="auto"/>
              <w:right w:val="single" w:sz="4" w:space="0" w:color="auto"/>
            </w:tcBorders>
            <w:vAlign w:val="center"/>
            <w:hideMark/>
          </w:tcPr>
          <w:p w14:paraId="4EAFDE1E" w14:textId="77777777" w:rsidR="00D16486" w:rsidRPr="00721243" w:rsidRDefault="00D16486" w:rsidP="00A212A9">
            <w:pPr>
              <w:jc w:val="center"/>
              <w:rPr>
                <w:rFonts w:cs="Arial"/>
                <w:sz w:val="16"/>
                <w:szCs w:val="16"/>
                <w:lang w:eastAsia="tr-TR"/>
              </w:rPr>
            </w:pPr>
            <w:r w:rsidRPr="00721243">
              <w:rPr>
                <w:rFonts w:cs="Arial"/>
                <w:sz w:val="16"/>
                <w:szCs w:val="16"/>
              </w:rPr>
              <w:t>-</w:t>
            </w:r>
          </w:p>
        </w:tc>
      </w:tr>
      <w:tr w:rsidR="00D16486" w:rsidRPr="00721243" w14:paraId="7AD879B6" w14:textId="77777777" w:rsidTr="00A212A9">
        <w:trPr>
          <w:trHeight w:val="283"/>
        </w:trPr>
        <w:tc>
          <w:tcPr>
            <w:tcW w:w="1018" w:type="pct"/>
            <w:vMerge/>
            <w:tcBorders>
              <w:top w:val="single" w:sz="4" w:space="0" w:color="auto"/>
              <w:left w:val="single" w:sz="4" w:space="0" w:color="auto"/>
              <w:bottom w:val="single" w:sz="4" w:space="0" w:color="auto"/>
              <w:right w:val="single" w:sz="4" w:space="0" w:color="auto"/>
            </w:tcBorders>
            <w:vAlign w:val="center"/>
            <w:hideMark/>
          </w:tcPr>
          <w:p w14:paraId="433F78D1" w14:textId="77777777" w:rsidR="00D16486" w:rsidRPr="00721243" w:rsidRDefault="00D16486" w:rsidP="00A212A9">
            <w:pPr>
              <w:jc w:val="left"/>
              <w:rPr>
                <w:rFonts w:cs="Arial"/>
                <w:iCs/>
                <w:sz w:val="16"/>
                <w:szCs w:val="16"/>
                <w:lang w:eastAsia="tr-TR"/>
              </w:rPr>
            </w:pPr>
          </w:p>
        </w:tc>
        <w:tc>
          <w:tcPr>
            <w:tcW w:w="941" w:type="pct"/>
            <w:tcBorders>
              <w:top w:val="single" w:sz="4" w:space="0" w:color="auto"/>
              <w:left w:val="single" w:sz="4" w:space="0" w:color="auto"/>
              <w:bottom w:val="single" w:sz="4" w:space="0" w:color="auto"/>
              <w:right w:val="single" w:sz="4" w:space="0" w:color="auto"/>
            </w:tcBorders>
            <w:vAlign w:val="center"/>
            <w:hideMark/>
          </w:tcPr>
          <w:p w14:paraId="750AC483" w14:textId="77777777" w:rsidR="00D16486" w:rsidRPr="00721243" w:rsidRDefault="00D16486" w:rsidP="00A212A9">
            <w:pPr>
              <w:jc w:val="left"/>
              <w:rPr>
                <w:rFonts w:cs="Arial"/>
                <w:i/>
                <w:sz w:val="16"/>
                <w:szCs w:val="16"/>
                <w:lang w:eastAsia="tr-TR"/>
              </w:rPr>
            </w:pPr>
            <w:r w:rsidRPr="00721243">
              <w:rPr>
                <w:rFonts w:cs="Arial"/>
                <w:i/>
                <w:sz w:val="16"/>
                <w:szCs w:val="16"/>
                <w:lang w:eastAsia="tr-TR"/>
              </w:rPr>
              <w:t>Carduus acanthoides L.</w:t>
            </w:r>
          </w:p>
        </w:tc>
        <w:tc>
          <w:tcPr>
            <w:tcW w:w="689" w:type="pct"/>
            <w:tcBorders>
              <w:top w:val="single" w:sz="4" w:space="0" w:color="auto"/>
              <w:left w:val="single" w:sz="4" w:space="0" w:color="auto"/>
              <w:bottom w:val="single" w:sz="4" w:space="0" w:color="auto"/>
              <w:right w:val="single" w:sz="4" w:space="0" w:color="auto"/>
            </w:tcBorders>
            <w:vAlign w:val="center"/>
            <w:hideMark/>
          </w:tcPr>
          <w:p w14:paraId="3921C695" w14:textId="77777777" w:rsidR="00D16486" w:rsidRPr="00721243" w:rsidRDefault="00D16486" w:rsidP="00A212A9">
            <w:pPr>
              <w:jc w:val="left"/>
              <w:rPr>
                <w:rFonts w:cs="Arial"/>
                <w:sz w:val="16"/>
                <w:szCs w:val="16"/>
                <w:lang w:eastAsia="tr-TR"/>
              </w:rPr>
            </w:pPr>
            <w:r w:rsidRPr="00721243">
              <w:rPr>
                <w:sz w:val="16"/>
                <w:szCs w:val="16"/>
              </w:rPr>
              <w:t>Bodljasti čičak</w:t>
            </w:r>
          </w:p>
        </w:tc>
        <w:tc>
          <w:tcPr>
            <w:tcW w:w="566" w:type="pct"/>
            <w:tcBorders>
              <w:top w:val="single" w:sz="4" w:space="0" w:color="auto"/>
              <w:left w:val="single" w:sz="4" w:space="0" w:color="auto"/>
              <w:bottom w:val="single" w:sz="4" w:space="0" w:color="auto"/>
              <w:right w:val="single" w:sz="4" w:space="0" w:color="auto"/>
            </w:tcBorders>
            <w:vAlign w:val="center"/>
            <w:hideMark/>
          </w:tcPr>
          <w:p w14:paraId="5FCC18AB" w14:textId="77777777" w:rsidR="00D16486" w:rsidRPr="00721243" w:rsidRDefault="00D16486" w:rsidP="00A212A9">
            <w:pPr>
              <w:jc w:val="center"/>
              <w:rPr>
                <w:rFonts w:cs="Arial"/>
                <w:sz w:val="16"/>
                <w:szCs w:val="16"/>
                <w:highlight w:val="yellow"/>
                <w:lang w:eastAsia="tr-TR"/>
              </w:rPr>
            </w:pPr>
            <w:r w:rsidRPr="00721243">
              <w:rPr>
                <w:rFonts w:cs="Arial"/>
                <w:sz w:val="16"/>
                <w:szCs w:val="16"/>
              </w:rPr>
              <w:t>-</w:t>
            </w:r>
          </w:p>
        </w:tc>
        <w:tc>
          <w:tcPr>
            <w:tcW w:w="335" w:type="pct"/>
            <w:tcBorders>
              <w:top w:val="single" w:sz="4" w:space="0" w:color="auto"/>
              <w:left w:val="single" w:sz="4" w:space="0" w:color="auto"/>
              <w:bottom w:val="single" w:sz="4" w:space="0" w:color="auto"/>
              <w:right w:val="single" w:sz="4" w:space="0" w:color="auto"/>
            </w:tcBorders>
            <w:vAlign w:val="center"/>
            <w:hideMark/>
          </w:tcPr>
          <w:p w14:paraId="33DB5075" w14:textId="77777777" w:rsidR="00D16486" w:rsidRPr="00721243" w:rsidRDefault="00D16486" w:rsidP="00A212A9">
            <w:pPr>
              <w:jc w:val="center"/>
              <w:rPr>
                <w:rFonts w:cs="Arial"/>
                <w:sz w:val="16"/>
                <w:szCs w:val="16"/>
              </w:rPr>
            </w:pPr>
            <w:r w:rsidRPr="00721243">
              <w:rPr>
                <w:rFonts w:cs="Arial"/>
                <w:sz w:val="16"/>
                <w:szCs w:val="16"/>
              </w:rPr>
              <w:t>-</w:t>
            </w:r>
          </w:p>
        </w:tc>
        <w:tc>
          <w:tcPr>
            <w:tcW w:w="605" w:type="pct"/>
            <w:tcBorders>
              <w:top w:val="single" w:sz="4" w:space="0" w:color="auto"/>
              <w:left w:val="single" w:sz="4" w:space="0" w:color="auto"/>
              <w:bottom w:val="single" w:sz="4" w:space="0" w:color="auto"/>
              <w:right w:val="single" w:sz="4" w:space="0" w:color="auto"/>
            </w:tcBorders>
            <w:vAlign w:val="center"/>
            <w:hideMark/>
          </w:tcPr>
          <w:p w14:paraId="7FAA6766" w14:textId="77777777" w:rsidR="00D16486" w:rsidRPr="00721243" w:rsidRDefault="00D16486" w:rsidP="00A212A9">
            <w:pPr>
              <w:jc w:val="center"/>
              <w:rPr>
                <w:rFonts w:cs="Arial"/>
                <w:sz w:val="16"/>
                <w:szCs w:val="16"/>
              </w:rPr>
            </w:pPr>
            <w:r w:rsidRPr="00721243">
              <w:rPr>
                <w:rFonts w:cs="Arial"/>
                <w:sz w:val="16"/>
                <w:szCs w:val="16"/>
              </w:rPr>
              <w:t>-</w:t>
            </w:r>
          </w:p>
        </w:tc>
        <w:tc>
          <w:tcPr>
            <w:tcW w:w="380" w:type="pct"/>
            <w:tcBorders>
              <w:top w:val="single" w:sz="4" w:space="0" w:color="auto"/>
              <w:left w:val="single" w:sz="4" w:space="0" w:color="auto"/>
              <w:bottom w:val="single" w:sz="4" w:space="0" w:color="auto"/>
              <w:right w:val="single" w:sz="4" w:space="0" w:color="auto"/>
            </w:tcBorders>
            <w:vAlign w:val="center"/>
            <w:hideMark/>
          </w:tcPr>
          <w:p w14:paraId="474DBE86" w14:textId="77777777" w:rsidR="00D16486" w:rsidRPr="00721243" w:rsidRDefault="00D16486" w:rsidP="00A212A9">
            <w:pPr>
              <w:jc w:val="center"/>
              <w:rPr>
                <w:rFonts w:cs="Arial"/>
                <w:sz w:val="16"/>
                <w:szCs w:val="16"/>
                <w:lang w:eastAsia="tr-TR"/>
              </w:rPr>
            </w:pPr>
            <w:r w:rsidRPr="00721243">
              <w:rPr>
                <w:rFonts w:cs="Arial"/>
                <w:sz w:val="16"/>
                <w:szCs w:val="16"/>
              </w:rPr>
              <w:t>-</w:t>
            </w:r>
          </w:p>
        </w:tc>
        <w:tc>
          <w:tcPr>
            <w:tcW w:w="465" w:type="pct"/>
            <w:tcBorders>
              <w:top w:val="single" w:sz="4" w:space="0" w:color="auto"/>
              <w:left w:val="single" w:sz="4" w:space="0" w:color="auto"/>
              <w:bottom w:val="single" w:sz="4" w:space="0" w:color="auto"/>
              <w:right w:val="single" w:sz="4" w:space="0" w:color="auto"/>
            </w:tcBorders>
            <w:vAlign w:val="center"/>
            <w:hideMark/>
          </w:tcPr>
          <w:p w14:paraId="0C92E7EF" w14:textId="77777777" w:rsidR="00D16486" w:rsidRPr="00721243" w:rsidRDefault="00D16486" w:rsidP="00A212A9">
            <w:pPr>
              <w:jc w:val="center"/>
              <w:rPr>
                <w:rFonts w:cs="Arial"/>
                <w:sz w:val="16"/>
                <w:szCs w:val="16"/>
                <w:lang w:eastAsia="tr-TR"/>
              </w:rPr>
            </w:pPr>
            <w:r w:rsidRPr="00721243">
              <w:rPr>
                <w:rFonts w:cs="Arial"/>
                <w:sz w:val="16"/>
                <w:szCs w:val="16"/>
              </w:rPr>
              <w:t>-</w:t>
            </w:r>
          </w:p>
        </w:tc>
      </w:tr>
      <w:tr w:rsidR="00D16486" w:rsidRPr="00721243" w14:paraId="5CF9EFA5" w14:textId="77777777" w:rsidTr="00A212A9">
        <w:trPr>
          <w:trHeight w:val="283"/>
        </w:trPr>
        <w:tc>
          <w:tcPr>
            <w:tcW w:w="1018" w:type="pct"/>
            <w:vMerge/>
            <w:tcBorders>
              <w:top w:val="single" w:sz="4" w:space="0" w:color="auto"/>
              <w:left w:val="single" w:sz="4" w:space="0" w:color="auto"/>
              <w:bottom w:val="single" w:sz="4" w:space="0" w:color="auto"/>
              <w:right w:val="single" w:sz="4" w:space="0" w:color="auto"/>
            </w:tcBorders>
            <w:vAlign w:val="center"/>
            <w:hideMark/>
          </w:tcPr>
          <w:p w14:paraId="5DC23CAB" w14:textId="77777777" w:rsidR="00D16486" w:rsidRPr="00721243" w:rsidRDefault="00D16486" w:rsidP="00A212A9">
            <w:pPr>
              <w:jc w:val="left"/>
              <w:rPr>
                <w:rFonts w:cs="Arial"/>
                <w:iCs/>
                <w:sz w:val="16"/>
                <w:szCs w:val="16"/>
                <w:lang w:eastAsia="tr-TR"/>
              </w:rPr>
            </w:pPr>
          </w:p>
        </w:tc>
        <w:tc>
          <w:tcPr>
            <w:tcW w:w="941" w:type="pct"/>
            <w:tcBorders>
              <w:top w:val="single" w:sz="4" w:space="0" w:color="auto"/>
              <w:left w:val="single" w:sz="4" w:space="0" w:color="auto"/>
              <w:bottom w:val="single" w:sz="4" w:space="0" w:color="auto"/>
              <w:right w:val="single" w:sz="4" w:space="0" w:color="auto"/>
            </w:tcBorders>
            <w:vAlign w:val="center"/>
            <w:hideMark/>
          </w:tcPr>
          <w:p w14:paraId="7F9E4834" w14:textId="77777777" w:rsidR="00D16486" w:rsidRPr="00721243" w:rsidRDefault="00D16486" w:rsidP="00A212A9">
            <w:pPr>
              <w:jc w:val="left"/>
              <w:rPr>
                <w:rFonts w:cs="Arial"/>
                <w:i/>
                <w:sz w:val="16"/>
                <w:szCs w:val="16"/>
                <w:lang w:eastAsia="tr-TR"/>
              </w:rPr>
            </w:pPr>
            <w:r w:rsidRPr="00721243">
              <w:rPr>
                <w:rFonts w:cs="Arial"/>
                <w:i/>
                <w:sz w:val="16"/>
                <w:szCs w:val="16"/>
                <w:lang w:eastAsia="tr-TR"/>
              </w:rPr>
              <w:t>Carduus candicans</w:t>
            </w:r>
            <w:r w:rsidRPr="00721243">
              <w:rPr>
                <w:rFonts w:cs="Arial"/>
                <w:sz w:val="16"/>
                <w:szCs w:val="16"/>
              </w:rPr>
              <w:t xml:space="preserve"> </w:t>
            </w:r>
            <w:r w:rsidRPr="00721243">
              <w:rPr>
                <w:rFonts w:cs="Arial"/>
                <w:i/>
                <w:sz w:val="16"/>
                <w:szCs w:val="16"/>
                <w:lang w:eastAsia="tr-TR"/>
              </w:rPr>
              <w:t>L.</w:t>
            </w:r>
          </w:p>
        </w:tc>
        <w:tc>
          <w:tcPr>
            <w:tcW w:w="689" w:type="pct"/>
            <w:tcBorders>
              <w:top w:val="single" w:sz="4" w:space="0" w:color="auto"/>
              <w:left w:val="single" w:sz="4" w:space="0" w:color="auto"/>
              <w:bottom w:val="single" w:sz="4" w:space="0" w:color="auto"/>
              <w:right w:val="single" w:sz="4" w:space="0" w:color="auto"/>
            </w:tcBorders>
            <w:vAlign w:val="center"/>
            <w:hideMark/>
          </w:tcPr>
          <w:p w14:paraId="7644FC28" w14:textId="77777777" w:rsidR="00D16486" w:rsidRPr="00721243" w:rsidRDefault="00D16486" w:rsidP="00A212A9">
            <w:pPr>
              <w:jc w:val="left"/>
              <w:rPr>
                <w:rFonts w:cs="Arial"/>
                <w:sz w:val="16"/>
                <w:szCs w:val="16"/>
                <w:lang w:eastAsia="tr-TR"/>
              </w:rPr>
            </w:pPr>
            <w:r w:rsidRPr="00721243">
              <w:rPr>
                <w:sz w:val="16"/>
                <w:szCs w:val="16"/>
              </w:rPr>
              <w:t>-</w:t>
            </w:r>
          </w:p>
        </w:tc>
        <w:tc>
          <w:tcPr>
            <w:tcW w:w="566" w:type="pct"/>
            <w:tcBorders>
              <w:top w:val="single" w:sz="4" w:space="0" w:color="auto"/>
              <w:left w:val="single" w:sz="4" w:space="0" w:color="auto"/>
              <w:bottom w:val="single" w:sz="4" w:space="0" w:color="auto"/>
              <w:right w:val="single" w:sz="4" w:space="0" w:color="auto"/>
            </w:tcBorders>
            <w:vAlign w:val="center"/>
            <w:hideMark/>
          </w:tcPr>
          <w:p w14:paraId="4F8A81BE" w14:textId="77777777" w:rsidR="00D16486" w:rsidRPr="00721243" w:rsidRDefault="00D16486" w:rsidP="00A212A9">
            <w:pPr>
              <w:jc w:val="center"/>
              <w:rPr>
                <w:rFonts w:cs="Arial"/>
                <w:sz w:val="16"/>
                <w:szCs w:val="16"/>
                <w:highlight w:val="yellow"/>
                <w:lang w:eastAsia="tr-TR"/>
              </w:rPr>
            </w:pPr>
            <w:r w:rsidRPr="00721243">
              <w:rPr>
                <w:rFonts w:cs="Arial"/>
                <w:sz w:val="16"/>
                <w:szCs w:val="16"/>
              </w:rPr>
              <w:t>-</w:t>
            </w:r>
          </w:p>
        </w:tc>
        <w:tc>
          <w:tcPr>
            <w:tcW w:w="335" w:type="pct"/>
            <w:tcBorders>
              <w:top w:val="single" w:sz="4" w:space="0" w:color="auto"/>
              <w:left w:val="single" w:sz="4" w:space="0" w:color="auto"/>
              <w:bottom w:val="single" w:sz="4" w:space="0" w:color="auto"/>
              <w:right w:val="single" w:sz="4" w:space="0" w:color="auto"/>
            </w:tcBorders>
            <w:vAlign w:val="center"/>
            <w:hideMark/>
          </w:tcPr>
          <w:p w14:paraId="0FA02F91" w14:textId="77777777" w:rsidR="00D16486" w:rsidRPr="00721243" w:rsidRDefault="00D16486" w:rsidP="00A212A9">
            <w:pPr>
              <w:jc w:val="center"/>
              <w:rPr>
                <w:rFonts w:cs="Arial"/>
                <w:sz w:val="16"/>
                <w:szCs w:val="16"/>
              </w:rPr>
            </w:pPr>
            <w:r w:rsidRPr="00721243">
              <w:rPr>
                <w:rFonts w:cs="Arial"/>
                <w:sz w:val="16"/>
                <w:szCs w:val="16"/>
              </w:rPr>
              <w:t>-</w:t>
            </w:r>
          </w:p>
        </w:tc>
        <w:tc>
          <w:tcPr>
            <w:tcW w:w="605" w:type="pct"/>
            <w:tcBorders>
              <w:top w:val="single" w:sz="4" w:space="0" w:color="auto"/>
              <w:left w:val="single" w:sz="4" w:space="0" w:color="auto"/>
              <w:bottom w:val="single" w:sz="4" w:space="0" w:color="auto"/>
              <w:right w:val="single" w:sz="4" w:space="0" w:color="auto"/>
            </w:tcBorders>
            <w:vAlign w:val="center"/>
            <w:hideMark/>
          </w:tcPr>
          <w:p w14:paraId="0F4D837A" w14:textId="77777777" w:rsidR="00D16486" w:rsidRPr="00721243" w:rsidRDefault="00D16486" w:rsidP="00A212A9">
            <w:pPr>
              <w:jc w:val="center"/>
              <w:rPr>
                <w:rFonts w:cs="Arial"/>
                <w:sz w:val="16"/>
                <w:szCs w:val="16"/>
              </w:rPr>
            </w:pPr>
            <w:r w:rsidRPr="00721243">
              <w:rPr>
                <w:rFonts w:cs="Arial"/>
                <w:sz w:val="16"/>
                <w:szCs w:val="16"/>
              </w:rPr>
              <w:t>-</w:t>
            </w:r>
          </w:p>
        </w:tc>
        <w:tc>
          <w:tcPr>
            <w:tcW w:w="380" w:type="pct"/>
            <w:tcBorders>
              <w:top w:val="single" w:sz="4" w:space="0" w:color="auto"/>
              <w:left w:val="single" w:sz="4" w:space="0" w:color="auto"/>
              <w:bottom w:val="single" w:sz="4" w:space="0" w:color="auto"/>
              <w:right w:val="single" w:sz="4" w:space="0" w:color="auto"/>
            </w:tcBorders>
            <w:vAlign w:val="center"/>
            <w:hideMark/>
          </w:tcPr>
          <w:p w14:paraId="2BB9A2D5" w14:textId="77777777" w:rsidR="00D16486" w:rsidRPr="00721243" w:rsidRDefault="00D16486" w:rsidP="00A212A9">
            <w:pPr>
              <w:jc w:val="center"/>
              <w:rPr>
                <w:rFonts w:cs="Arial"/>
                <w:sz w:val="16"/>
                <w:szCs w:val="16"/>
                <w:lang w:eastAsia="tr-TR"/>
              </w:rPr>
            </w:pPr>
            <w:r w:rsidRPr="00721243">
              <w:rPr>
                <w:rFonts w:cs="Arial"/>
                <w:sz w:val="16"/>
                <w:szCs w:val="16"/>
              </w:rPr>
              <w:t>-</w:t>
            </w:r>
          </w:p>
        </w:tc>
        <w:tc>
          <w:tcPr>
            <w:tcW w:w="465" w:type="pct"/>
            <w:tcBorders>
              <w:top w:val="single" w:sz="4" w:space="0" w:color="auto"/>
              <w:left w:val="single" w:sz="4" w:space="0" w:color="auto"/>
              <w:bottom w:val="single" w:sz="4" w:space="0" w:color="auto"/>
              <w:right w:val="single" w:sz="4" w:space="0" w:color="auto"/>
            </w:tcBorders>
            <w:vAlign w:val="center"/>
            <w:hideMark/>
          </w:tcPr>
          <w:p w14:paraId="0BA8921C" w14:textId="77777777" w:rsidR="00D16486" w:rsidRPr="00721243" w:rsidRDefault="00D16486" w:rsidP="00A212A9">
            <w:pPr>
              <w:jc w:val="center"/>
              <w:rPr>
                <w:rFonts w:cs="Arial"/>
                <w:sz w:val="16"/>
                <w:szCs w:val="16"/>
                <w:lang w:eastAsia="tr-TR"/>
              </w:rPr>
            </w:pPr>
            <w:r w:rsidRPr="00721243">
              <w:rPr>
                <w:rFonts w:cs="Arial"/>
                <w:sz w:val="16"/>
                <w:szCs w:val="16"/>
              </w:rPr>
              <w:t>-</w:t>
            </w:r>
          </w:p>
        </w:tc>
      </w:tr>
      <w:tr w:rsidR="00D16486" w:rsidRPr="00721243" w14:paraId="65BC62FA" w14:textId="77777777" w:rsidTr="00A212A9">
        <w:trPr>
          <w:trHeight w:val="283"/>
        </w:trPr>
        <w:tc>
          <w:tcPr>
            <w:tcW w:w="1018" w:type="pct"/>
            <w:vMerge/>
            <w:tcBorders>
              <w:top w:val="single" w:sz="4" w:space="0" w:color="auto"/>
              <w:left w:val="single" w:sz="4" w:space="0" w:color="auto"/>
              <w:bottom w:val="single" w:sz="4" w:space="0" w:color="auto"/>
              <w:right w:val="single" w:sz="4" w:space="0" w:color="auto"/>
            </w:tcBorders>
            <w:vAlign w:val="center"/>
            <w:hideMark/>
          </w:tcPr>
          <w:p w14:paraId="7B6B84F9" w14:textId="77777777" w:rsidR="00D16486" w:rsidRPr="00721243" w:rsidRDefault="00D16486" w:rsidP="00A212A9">
            <w:pPr>
              <w:jc w:val="left"/>
              <w:rPr>
                <w:rFonts w:cs="Arial"/>
                <w:iCs/>
                <w:sz w:val="16"/>
                <w:szCs w:val="16"/>
                <w:lang w:eastAsia="tr-TR"/>
              </w:rPr>
            </w:pPr>
          </w:p>
        </w:tc>
        <w:tc>
          <w:tcPr>
            <w:tcW w:w="941" w:type="pct"/>
            <w:tcBorders>
              <w:top w:val="single" w:sz="4" w:space="0" w:color="auto"/>
              <w:left w:val="single" w:sz="4" w:space="0" w:color="auto"/>
              <w:bottom w:val="single" w:sz="4" w:space="0" w:color="auto"/>
              <w:right w:val="single" w:sz="4" w:space="0" w:color="auto"/>
            </w:tcBorders>
            <w:vAlign w:val="center"/>
            <w:hideMark/>
          </w:tcPr>
          <w:p w14:paraId="66D94435" w14:textId="77777777" w:rsidR="00D16486" w:rsidRPr="00721243" w:rsidRDefault="00D16486" w:rsidP="00A212A9">
            <w:pPr>
              <w:jc w:val="left"/>
              <w:rPr>
                <w:rFonts w:cs="Arial"/>
                <w:i/>
                <w:sz w:val="16"/>
                <w:szCs w:val="16"/>
                <w:lang w:eastAsia="tr-TR"/>
              </w:rPr>
            </w:pPr>
            <w:r w:rsidRPr="00721243">
              <w:rPr>
                <w:rFonts w:cs="Arial"/>
                <w:i/>
                <w:sz w:val="16"/>
                <w:szCs w:val="16"/>
                <w:lang w:eastAsia="tr-TR"/>
              </w:rPr>
              <w:t>Centaurea solstitialis L.</w:t>
            </w:r>
          </w:p>
        </w:tc>
        <w:tc>
          <w:tcPr>
            <w:tcW w:w="689" w:type="pct"/>
            <w:tcBorders>
              <w:top w:val="single" w:sz="4" w:space="0" w:color="auto"/>
              <w:left w:val="single" w:sz="4" w:space="0" w:color="auto"/>
              <w:bottom w:val="single" w:sz="4" w:space="0" w:color="auto"/>
              <w:right w:val="single" w:sz="4" w:space="0" w:color="auto"/>
            </w:tcBorders>
            <w:vAlign w:val="center"/>
            <w:hideMark/>
          </w:tcPr>
          <w:p w14:paraId="381A99EB" w14:textId="77777777" w:rsidR="00D16486" w:rsidRPr="00721243" w:rsidRDefault="00D16486" w:rsidP="00A212A9">
            <w:pPr>
              <w:jc w:val="left"/>
              <w:rPr>
                <w:rFonts w:cs="Arial"/>
                <w:sz w:val="16"/>
                <w:szCs w:val="16"/>
                <w:lang w:eastAsia="tr-TR"/>
              </w:rPr>
            </w:pPr>
            <w:r w:rsidRPr="00721243">
              <w:rPr>
                <w:sz w:val="16"/>
                <w:szCs w:val="16"/>
              </w:rPr>
              <w:t>Žuta zvijezda-čičak</w:t>
            </w:r>
          </w:p>
        </w:tc>
        <w:tc>
          <w:tcPr>
            <w:tcW w:w="566" w:type="pct"/>
            <w:tcBorders>
              <w:top w:val="single" w:sz="4" w:space="0" w:color="auto"/>
              <w:left w:val="single" w:sz="4" w:space="0" w:color="auto"/>
              <w:bottom w:val="single" w:sz="4" w:space="0" w:color="auto"/>
              <w:right w:val="single" w:sz="4" w:space="0" w:color="auto"/>
            </w:tcBorders>
            <w:vAlign w:val="center"/>
            <w:hideMark/>
          </w:tcPr>
          <w:p w14:paraId="6F8F9F17" w14:textId="77777777" w:rsidR="00D16486" w:rsidRPr="00721243" w:rsidRDefault="00D16486" w:rsidP="00A212A9">
            <w:pPr>
              <w:jc w:val="center"/>
              <w:rPr>
                <w:rFonts w:cs="Arial"/>
                <w:sz w:val="16"/>
                <w:szCs w:val="16"/>
                <w:highlight w:val="yellow"/>
                <w:lang w:eastAsia="tr-TR"/>
              </w:rPr>
            </w:pPr>
            <w:r w:rsidRPr="00721243">
              <w:rPr>
                <w:rFonts w:cs="Arial"/>
                <w:sz w:val="16"/>
                <w:szCs w:val="16"/>
              </w:rPr>
              <w:t>-</w:t>
            </w:r>
          </w:p>
        </w:tc>
        <w:tc>
          <w:tcPr>
            <w:tcW w:w="335" w:type="pct"/>
            <w:tcBorders>
              <w:top w:val="single" w:sz="4" w:space="0" w:color="auto"/>
              <w:left w:val="single" w:sz="4" w:space="0" w:color="auto"/>
              <w:bottom w:val="single" w:sz="4" w:space="0" w:color="auto"/>
              <w:right w:val="single" w:sz="4" w:space="0" w:color="auto"/>
            </w:tcBorders>
            <w:vAlign w:val="center"/>
            <w:hideMark/>
          </w:tcPr>
          <w:p w14:paraId="73D72392" w14:textId="77777777" w:rsidR="00D16486" w:rsidRPr="00721243" w:rsidRDefault="00D16486" w:rsidP="00A212A9">
            <w:pPr>
              <w:jc w:val="center"/>
              <w:rPr>
                <w:rFonts w:cs="Arial"/>
                <w:sz w:val="16"/>
                <w:szCs w:val="16"/>
              </w:rPr>
            </w:pPr>
            <w:r w:rsidRPr="00721243">
              <w:rPr>
                <w:rFonts w:cs="Arial"/>
                <w:sz w:val="16"/>
                <w:szCs w:val="16"/>
              </w:rPr>
              <w:t>-</w:t>
            </w:r>
          </w:p>
        </w:tc>
        <w:tc>
          <w:tcPr>
            <w:tcW w:w="605" w:type="pct"/>
            <w:tcBorders>
              <w:top w:val="single" w:sz="4" w:space="0" w:color="auto"/>
              <w:left w:val="single" w:sz="4" w:space="0" w:color="auto"/>
              <w:bottom w:val="single" w:sz="4" w:space="0" w:color="auto"/>
              <w:right w:val="single" w:sz="4" w:space="0" w:color="auto"/>
            </w:tcBorders>
            <w:vAlign w:val="center"/>
            <w:hideMark/>
          </w:tcPr>
          <w:p w14:paraId="1F7C9FBD" w14:textId="77777777" w:rsidR="00D16486" w:rsidRPr="00721243" w:rsidRDefault="00D16486" w:rsidP="00A212A9">
            <w:pPr>
              <w:jc w:val="center"/>
              <w:rPr>
                <w:rFonts w:cs="Arial"/>
                <w:sz w:val="16"/>
                <w:szCs w:val="16"/>
              </w:rPr>
            </w:pPr>
            <w:r w:rsidRPr="00721243">
              <w:rPr>
                <w:rFonts w:cs="Arial"/>
                <w:sz w:val="16"/>
                <w:szCs w:val="16"/>
              </w:rPr>
              <w:t>-</w:t>
            </w:r>
          </w:p>
        </w:tc>
        <w:tc>
          <w:tcPr>
            <w:tcW w:w="380" w:type="pct"/>
            <w:tcBorders>
              <w:top w:val="single" w:sz="4" w:space="0" w:color="auto"/>
              <w:left w:val="single" w:sz="4" w:space="0" w:color="auto"/>
              <w:bottom w:val="single" w:sz="4" w:space="0" w:color="auto"/>
              <w:right w:val="single" w:sz="4" w:space="0" w:color="auto"/>
            </w:tcBorders>
            <w:vAlign w:val="center"/>
            <w:hideMark/>
          </w:tcPr>
          <w:p w14:paraId="0B08C757" w14:textId="77777777" w:rsidR="00D16486" w:rsidRPr="00721243" w:rsidRDefault="00D16486" w:rsidP="00A212A9">
            <w:pPr>
              <w:jc w:val="center"/>
              <w:rPr>
                <w:rFonts w:cs="Arial"/>
                <w:sz w:val="16"/>
                <w:szCs w:val="16"/>
                <w:lang w:eastAsia="tr-TR"/>
              </w:rPr>
            </w:pPr>
            <w:r w:rsidRPr="00721243">
              <w:rPr>
                <w:rFonts w:cs="Arial"/>
                <w:sz w:val="16"/>
                <w:szCs w:val="16"/>
              </w:rPr>
              <w:t>-</w:t>
            </w:r>
          </w:p>
        </w:tc>
        <w:tc>
          <w:tcPr>
            <w:tcW w:w="465" w:type="pct"/>
            <w:tcBorders>
              <w:top w:val="single" w:sz="4" w:space="0" w:color="auto"/>
              <w:left w:val="single" w:sz="4" w:space="0" w:color="auto"/>
              <w:bottom w:val="single" w:sz="4" w:space="0" w:color="auto"/>
              <w:right w:val="single" w:sz="4" w:space="0" w:color="auto"/>
            </w:tcBorders>
            <w:vAlign w:val="center"/>
            <w:hideMark/>
          </w:tcPr>
          <w:p w14:paraId="6AD4187D" w14:textId="77777777" w:rsidR="00D16486" w:rsidRPr="00721243" w:rsidRDefault="00D16486" w:rsidP="00A212A9">
            <w:pPr>
              <w:jc w:val="center"/>
              <w:rPr>
                <w:rFonts w:cs="Arial"/>
                <w:sz w:val="16"/>
                <w:szCs w:val="16"/>
                <w:lang w:eastAsia="tr-TR"/>
              </w:rPr>
            </w:pPr>
            <w:r w:rsidRPr="00721243">
              <w:rPr>
                <w:rFonts w:cs="Arial"/>
                <w:sz w:val="16"/>
                <w:szCs w:val="16"/>
              </w:rPr>
              <w:t>-</w:t>
            </w:r>
          </w:p>
        </w:tc>
      </w:tr>
      <w:tr w:rsidR="00D16486" w:rsidRPr="00721243" w14:paraId="620B7476" w14:textId="77777777" w:rsidTr="00A212A9">
        <w:trPr>
          <w:trHeight w:val="283"/>
        </w:trPr>
        <w:tc>
          <w:tcPr>
            <w:tcW w:w="1018" w:type="pct"/>
            <w:vMerge/>
            <w:tcBorders>
              <w:top w:val="single" w:sz="4" w:space="0" w:color="auto"/>
              <w:left w:val="single" w:sz="4" w:space="0" w:color="auto"/>
              <w:bottom w:val="single" w:sz="4" w:space="0" w:color="auto"/>
              <w:right w:val="single" w:sz="4" w:space="0" w:color="auto"/>
            </w:tcBorders>
            <w:vAlign w:val="center"/>
            <w:hideMark/>
          </w:tcPr>
          <w:p w14:paraId="072DFC7F" w14:textId="77777777" w:rsidR="00D16486" w:rsidRPr="00721243" w:rsidRDefault="00D16486" w:rsidP="00A212A9">
            <w:pPr>
              <w:jc w:val="left"/>
              <w:rPr>
                <w:rFonts w:cs="Arial"/>
                <w:iCs/>
                <w:sz w:val="16"/>
                <w:szCs w:val="16"/>
                <w:lang w:eastAsia="tr-TR"/>
              </w:rPr>
            </w:pPr>
          </w:p>
        </w:tc>
        <w:tc>
          <w:tcPr>
            <w:tcW w:w="941" w:type="pct"/>
            <w:tcBorders>
              <w:top w:val="single" w:sz="4" w:space="0" w:color="auto"/>
              <w:left w:val="single" w:sz="4" w:space="0" w:color="auto"/>
              <w:bottom w:val="single" w:sz="4" w:space="0" w:color="auto"/>
              <w:right w:val="single" w:sz="4" w:space="0" w:color="auto"/>
            </w:tcBorders>
            <w:vAlign w:val="center"/>
            <w:hideMark/>
          </w:tcPr>
          <w:p w14:paraId="0A3C484A" w14:textId="77777777" w:rsidR="00D16486" w:rsidRPr="00721243" w:rsidRDefault="00D16486" w:rsidP="00A212A9">
            <w:pPr>
              <w:jc w:val="left"/>
              <w:rPr>
                <w:rFonts w:cs="Arial"/>
                <w:i/>
                <w:sz w:val="16"/>
                <w:szCs w:val="16"/>
                <w:lang w:eastAsia="tr-TR"/>
              </w:rPr>
            </w:pPr>
            <w:r w:rsidRPr="00721243">
              <w:rPr>
                <w:rFonts w:cs="Arial"/>
                <w:i/>
                <w:sz w:val="16"/>
                <w:szCs w:val="16"/>
                <w:lang w:eastAsia="tr-TR"/>
              </w:rPr>
              <w:t>Cichorium inthybus L.</w:t>
            </w:r>
          </w:p>
        </w:tc>
        <w:tc>
          <w:tcPr>
            <w:tcW w:w="689" w:type="pct"/>
            <w:tcBorders>
              <w:top w:val="single" w:sz="4" w:space="0" w:color="auto"/>
              <w:left w:val="single" w:sz="4" w:space="0" w:color="auto"/>
              <w:bottom w:val="single" w:sz="4" w:space="0" w:color="auto"/>
              <w:right w:val="single" w:sz="4" w:space="0" w:color="auto"/>
            </w:tcBorders>
            <w:vAlign w:val="center"/>
            <w:hideMark/>
          </w:tcPr>
          <w:p w14:paraId="45AE028B" w14:textId="77777777" w:rsidR="00D16486" w:rsidRPr="00721243" w:rsidRDefault="00D16486" w:rsidP="00A212A9">
            <w:pPr>
              <w:jc w:val="left"/>
              <w:rPr>
                <w:rFonts w:cs="Arial"/>
                <w:sz w:val="16"/>
                <w:szCs w:val="16"/>
                <w:lang w:eastAsia="tr-TR"/>
              </w:rPr>
            </w:pPr>
            <w:r w:rsidRPr="00721243">
              <w:rPr>
                <w:sz w:val="16"/>
                <w:szCs w:val="16"/>
              </w:rPr>
              <w:t>Cikorija</w:t>
            </w:r>
          </w:p>
        </w:tc>
        <w:tc>
          <w:tcPr>
            <w:tcW w:w="566" w:type="pct"/>
            <w:tcBorders>
              <w:top w:val="single" w:sz="4" w:space="0" w:color="auto"/>
              <w:left w:val="single" w:sz="4" w:space="0" w:color="auto"/>
              <w:bottom w:val="single" w:sz="4" w:space="0" w:color="auto"/>
              <w:right w:val="single" w:sz="4" w:space="0" w:color="auto"/>
            </w:tcBorders>
            <w:vAlign w:val="center"/>
            <w:hideMark/>
          </w:tcPr>
          <w:p w14:paraId="3FA46929" w14:textId="77777777" w:rsidR="00D16486" w:rsidRPr="00721243" w:rsidRDefault="00D16486" w:rsidP="00A212A9">
            <w:pPr>
              <w:jc w:val="center"/>
              <w:rPr>
                <w:rFonts w:cs="Arial"/>
                <w:sz w:val="16"/>
                <w:szCs w:val="16"/>
                <w:highlight w:val="yellow"/>
                <w:lang w:eastAsia="tr-TR"/>
              </w:rPr>
            </w:pPr>
            <w:r w:rsidRPr="00721243">
              <w:rPr>
                <w:rFonts w:cs="Arial"/>
                <w:sz w:val="16"/>
                <w:szCs w:val="16"/>
              </w:rPr>
              <w:t>-</w:t>
            </w:r>
          </w:p>
        </w:tc>
        <w:tc>
          <w:tcPr>
            <w:tcW w:w="335" w:type="pct"/>
            <w:tcBorders>
              <w:top w:val="single" w:sz="4" w:space="0" w:color="auto"/>
              <w:left w:val="single" w:sz="4" w:space="0" w:color="auto"/>
              <w:bottom w:val="single" w:sz="4" w:space="0" w:color="auto"/>
              <w:right w:val="single" w:sz="4" w:space="0" w:color="auto"/>
            </w:tcBorders>
            <w:vAlign w:val="center"/>
            <w:hideMark/>
          </w:tcPr>
          <w:p w14:paraId="21631B7E" w14:textId="77777777" w:rsidR="00D16486" w:rsidRPr="00721243" w:rsidRDefault="00D16486" w:rsidP="00A212A9">
            <w:pPr>
              <w:jc w:val="center"/>
              <w:rPr>
                <w:rFonts w:cs="Arial"/>
                <w:sz w:val="16"/>
                <w:szCs w:val="16"/>
              </w:rPr>
            </w:pPr>
            <w:r w:rsidRPr="00721243">
              <w:rPr>
                <w:rFonts w:cs="Arial"/>
                <w:sz w:val="16"/>
                <w:szCs w:val="16"/>
              </w:rPr>
              <w:t>-</w:t>
            </w:r>
          </w:p>
        </w:tc>
        <w:tc>
          <w:tcPr>
            <w:tcW w:w="605" w:type="pct"/>
            <w:tcBorders>
              <w:top w:val="single" w:sz="4" w:space="0" w:color="auto"/>
              <w:left w:val="single" w:sz="4" w:space="0" w:color="auto"/>
              <w:bottom w:val="single" w:sz="4" w:space="0" w:color="auto"/>
              <w:right w:val="single" w:sz="4" w:space="0" w:color="auto"/>
            </w:tcBorders>
            <w:vAlign w:val="center"/>
            <w:hideMark/>
          </w:tcPr>
          <w:p w14:paraId="72228331" w14:textId="77777777" w:rsidR="00D16486" w:rsidRPr="00721243" w:rsidRDefault="00D16486" w:rsidP="00A212A9">
            <w:pPr>
              <w:jc w:val="center"/>
              <w:rPr>
                <w:rFonts w:cs="Arial"/>
                <w:sz w:val="16"/>
                <w:szCs w:val="16"/>
              </w:rPr>
            </w:pPr>
            <w:r w:rsidRPr="00721243">
              <w:rPr>
                <w:rFonts w:cs="Arial"/>
                <w:sz w:val="16"/>
                <w:szCs w:val="16"/>
              </w:rPr>
              <w:t>-</w:t>
            </w:r>
          </w:p>
        </w:tc>
        <w:tc>
          <w:tcPr>
            <w:tcW w:w="380" w:type="pct"/>
            <w:tcBorders>
              <w:top w:val="single" w:sz="4" w:space="0" w:color="auto"/>
              <w:left w:val="single" w:sz="4" w:space="0" w:color="auto"/>
              <w:bottom w:val="single" w:sz="4" w:space="0" w:color="auto"/>
              <w:right w:val="single" w:sz="4" w:space="0" w:color="auto"/>
            </w:tcBorders>
            <w:vAlign w:val="center"/>
            <w:hideMark/>
          </w:tcPr>
          <w:p w14:paraId="310FE783" w14:textId="77777777" w:rsidR="00D16486" w:rsidRPr="00721243" w:rsidRDefault="00D16486" w:rsidP="00A212A9">
            <w:pPr>
              <w:jc w:val="center"/>
              <w:rPr>
                <w:rFonts w:cs="Arial"/>
                <w:sz w:val="16"/>
                <w:szCs w:val="16"/>
                <w:lang w:eastAsia="tr-TR"/>
              </w:rPr>
            </w:pPr>
            <w:r w:rsidRPr="00721243">
              <w:rPr>
                <w:rFonts w:cs="Arial"/>
                <w:sz w:val="16"/>
                <w:szCs w:val="16"/>
              </w:rPr>
              <w:t>-</w:t>
            </w:r>
          </w:p>
        </w:tc>
        <w:tc>
          <w:tcPr>
            <w:tcW w:w="465" w:type="pct"/>
            <w:tcBorders>
              <w:top w:val="single" w:sz="4" w:space="0" w:color="auto"/>
              <w:left w:val="single" w:sz="4" w:space="0" w:color="auto"/>
              <w:bottom w:val="single" w:sz="4" w:space="0" w:color="auto"/>
              <w:right w:val="single" w:sz="4" w:space="0" w:color="auto"/>
            </w:tcBorders>
            <w:vAlign w:val="center"/>
            <w:hideMark/>
          </w:tcPr>
          <w:p w14:paraId="4A31580B" w14:textId="77777777" w:rsidR="00D16486" w:rsidRPr="00721243" w:rsidRDefault="00D16486" w:rsidP="00A212A9">
            <w:pPr>
              <w:jc w:val="center"/>
              <w:rPr>
                <w:rFonts w:cs="Arial"/>
                <w:sz w:val="16"/>
                <w:szCs w:val="16"/>
                <w:lang w:eastAsia="tr-TR"/>
              </w:rPr>
            </w:pPr>
            <w:r w:rsidRPr="00721243">
              <w:rPr>
                <w:rFonts w:cs="Arial"/>
                <w:sz w:val="16"/>
                <w:szCs w:val="16"/>
              </w:rPr>
              <w:t>-</w:t>
            </w:r>
          </w:p>
        </w:tc>
      </w:tr>
      <w:tr w:rsidR="00D16486" w:rsidRPr="00721243" w14:paraId="0AF5110E" w14:textId="77777777" w:rsidTr="00A212A9">
        <w:trPr>
          <w:trHeight w:val="283"/>
        </w:trPr>
        <w:tc>
          <w:tcPr>
            <w:tcW w:w="1018" w:type="pct"/>
            <w:vMerge/>
            <w:tcBorders>
              <w:top w:val="single" w:sz="4" w:space="0" w:color="auto"/>
              <w:left w:val="single" w:sz="4" w:space="0" w:color="auto"/>
              <w:bottom w:val="single" w:sz="4" w:space="0" w:color="auto"/>
              <w:right w:val="single" w:sz="4" w:space="0" w:color="auto"/>
            </w:tcBorders>
            <w:vAlign w:val="center"/>
            <w:hideMark/>
          </w:tcPr>
          <w:p w14:paraId="6C7FC43B" w14:textId="77777777" w:rsidR="00D16486" w:rsidRPr="00721243" w:rsidRDefault="00D16486" w:rsidP="00A212A9">
            <w:pPr>
              <w:jc w:val="left"/>
              <w:rPr>
                <w:rFonts w:cs="Arial"/>
                <w:iCs/>
                <w:sz w:val="16"/>
                <w:szCs w:val="16"/>
                <w:lang w:eastAsia="tr-TR"/>
              </w:rPr>
            </w:pPr>
          </w:p>
        </w:tc>
        <w:tc>
          <w:tcPr>
            <w:tcW w:w="941" w:type="pct"/>
            <w:tcBorders>
              <w:top w:val="single" w:sz="4" w:space="0" w:color="auto"/>
              <w:left w:val="single" w:sz="4" w:space="0" w:color="auto"/>
              <w:bottom w:val="single" w:sz="4" w:space="0" w:color="auto"/>
              <w:right w:val="single" w:sz="4" w:space="0" w:color="auto"/>
            </w:tcBorders>
            <w:vAlign w:val="center"/>
            <w:hideMark/>
          </w:tcPr>
          <w:p w14:paraId="7C9804D0" w14:textId="77777777" w:rsidR="00D16486" w:rsidRPr="00721243" w:rsidRDefault="00D16486" w:rsidP="00A212A9">
            <w:pPr>
              <w:jc w:val="left"/>
              <w:rPr>
                <w:rFonts w:cs="Arial"/>
                <w:i/>
                <w:sz w:val="16"/>
                <w:szCs w:val="16"/>
                <w:lang w:eastAsia="tr-TR"/>
              </w:rPr>
            </w:pPr>
            <w:r w:rsidRPr="00721243">
              <w:rPr>
                <w:rFonts w:cs="Arial"/>
                <w:i/>
                <w:sz w:val="16"/>
                <w:szCs w:val="16"/>
                <w:lang w:eastAsia="tr-TR"/>
              </w:rPr>
              <w:t>Conyza bonariensis L.</w:t>
            </w:r>
          </w:p>
        </w:tc>
        <w:tc>
          <w:tcPr>
            <w:tcW w:w="689" w:type="pct"/>
            <w:tcBorders>
              <w:top w:val="single" w:sz="4" w:space="0" w:color="auto"/>
              <w:left w:val="single" w:sz="4" w:space="0" w:color="auto"/>
              <w:bottom w:val="single" w:sz="4" w:space="0" w:color="auto"/>
              <w:right w:val="single" w:sz="4" w:space="0" w:color="auto"/>
            </w:tcBorders>
            <w:vAlign w:val="center"/>
            <w:hideMark/>
          </w:tcPr>
          <w:p w14:paraId="6EFDA9A7" w14:textId="77777777" w:rsidR="00D16486" w:rsidRPr="00721243" w:rsidRDefault="00D16486" w:rsidP="00A212A9">
            <w:pPr>
              <w:jc w:val="left"/>
              <w:rPr>
                <w:rFonts w:cs="Arial"/>
                <w:sz w:val="16"/>
                <w:szCs w:val="16"/>
                <w:lang w:eastAsia="tr-TR"/>
              </w:rPr>
            </w:pPr>
            <w:r w:rsidRPr="00721243">
              <w:rPr>
                <w:sz w:val="16"/>
                <w:szCs w:val="16"/>
              </w:rPr>
              <w:t>Kovrdžava hudoljetnica</w:t>
            </w:r>
          </w:p>
        </w:tc>
        <w:tc>
          <w:tcPr>
            <w:tcW w:w="566" w:type="pct"/>
            <w:tcBorders>
              <w:top w:val="single" w:sz="4" w:space="0" w:color="auto"/>
              <w:left w:val="single" w:sz="4" w:space="0" w:color="auto"/>
              <w:bottom w:val="single" w:sz="4" w:space="0" w:color="auto"/>
              <w:right w:val="single" w:sz="4" w:space="0" w:color="auto"/>
            </w:tcBorders>
            <w:vAlign w:val="center"/>
            <w:hideMark/>
          </w:tcPr>
          <w:p w14:paraId="146262E2" w14:textId="77777777" w:rsidR="00D16486" w:rsidRPr="00721243" w:rsidRDefault="00D16486" w:rsidP="00A212A9">
            <w:pPr>
              <w:jc w:val="center"/>
              <w:rPr>
                <w:rFonts w:cs="Arial"/>
                <w:sz w:val="16"/>
                <w:szCs w:val="16"/>
                <w:highlight w:val="yellow"/>
                <w:lang w:eastAsia="tr-TR"/>
              </w:rPr>
            </w:pPr>
            <w:r w:rsidRPr="00721243">
              <w:rPr>
                <w:rFonts w:cs="Arial"/>
                <w:sz w:val="16"/>
                <w:szCs w:val="16"/>
              </w:rPr>
              <w:t>-</w:t>
            </w:r>
          </w:p>
        </w:tc>
        <w:tc>
          <w:tcPr>
            <w:tcW w:w="335" w:type="pct"/>
            <w:tcBorders>
              <w:top w:val="single" w:sz="4" w:space="0" w:color="auto"/>
              <w:left w:val="single" w:sz="4" w:space="0" w:color="auto"/>
              <w:bottom w:val="single" w:sz="4" w:space="0" w:color="auto"/>
              <w:right w:val="single" w:sz="4" w:space="0" w:color="auto"/>
            </w:tcBorders>
            <w:vAlign w:val="center"/>
            <w:hideMark/>
          </w:tcPr>
          <w:p w14:paraId="1D782B48" w14:textId="77777777" w:rsidR="00D16486" w:rsidRPr="00721243" w:rsidRDefault="00D16486" w:rsidP="00A212A9">
            <w:pPr>
              <w:jc w:val="center"/>
              <w:rPr>
                <w:rFonts w:cs="Arial"/>
                <w:sz w:val="16"/>
                <w:szCs w:val="16"/>
              </w:rPr>
            </w:pPr>
            <w:r w:rsidRPr="00721243">
              <w:rPr>
                <w:rFonts w:cs="Arial"/>
                <w:sz w:val="16"/>
                <w:szCs w:val="16"/>
              </w:rPr>
              <w:t>-</w:t>
            </w:r>
          </w:p>
        </w:tc>
        <w:tc>
          <w:tcPr>
            <w:tcW w:w="605" w:type="pct"/>
            <w:tcBorders>
              <w:top w:val="single" w:sz="4" w:space="0" w:color="auto"/>
              <w:left w:val="single" w:sz="4" w:space="0" w:color="auto"/>
              <w:bottom w:val="single" w:sz="4" w:space="0" w:color="auto"/>
              <w:right w:val="single" w:sz="4" w:space="0" w:color="auto"/>
            </w:tcBorders>
            <w:vAlign w:val="center"/>
            <w:hideMark/>
          </w:tcPr>
          <w:p w14:paraId="26211EF5" w14:textId="77777777" w:rsidR="00D16486" w:rsidRPr="00721243" w:rsidRDefault="00D16486" w:rsidP="00A212A9">
            <w:pPr>
              <w:jc w:val="center"/>
              <w:rPr>
                <w:rFonts w:cs="Arial"/>
                <w:sz w:val="16"/>
                <w:szCs w:val="16"/>
              </w:rPr>
            </w:pPr>
            <w:r w:rsidRPr="00721243">
              <w:rPr>
                <w:rFonts w:cs="Arial"/>
                <w:sz w:val="16"/>
                <w:szCs w:val="16"/>
              </w:rPr>
              <w:t>-</w:t>
            </w:r>
          </w:p>
        </w:tc>
        <w:tc>
          <w:tcPr>
            <w:tcW w:w="380" w:type="pct"/>
            <w:tcBorders>
              <w:top w:val="single" w:sz="4" w:space="0" w:color="auto"/>
              <w:left w:val="single" w:sz="4" w:space="0" w:color="auto"/>
              <w:bottom w:val="single" w:sz="4" w:space="0" w:color="auto"/>
              <w:right w:val="single" w:sz="4" w:space="0" w:color="auto"/>
            </w:tcBorders>
            <w:vAlign w:val="center"/>
            <w:hideMark/>
          </w:tcPr>
          <w:p w14:paraId="5FAD6083" w14:textId="77777777" w:rsidR="00D16486" w:rsidRPr="00721243" w:rsidRDefault="00D16486" w:rsidP="00A212A9">
            <w:pPr>
              <w:jc w:val="center"/>
              <w:rPr>
                <w:rFonts w:cs="Arial"/>
                <w:sz w:val="16"/>
                <w:szCs w:val="16"/>
                <w:lang w:eastAsia="tr-TR"/>
              </w:rPr>
            </w:pPr>
            <w:r w:rsidRPr="00721243">
              <w:rPr>
                <w:rFonts w:cs="Arial"/>
                <w:sz w:val="16"/>
                <w:szCs w:val="16"/>
              </w:rPr>
              <w:t>-</w:t>
            </w:r>
          </w:p>
        </w:tc>
        <w:tc>
          <w:tcPr>
            <w:tcW w:w="465" w:type="pct"/>
            <w:tcBorders>
              <w:top w:val="single" w:sz="4" w:space="0" w:color="auto"/>
              <w:left w:val="single" w:sz="4" w:space="0" w:color="auto"/>
              <w:bottom w:val="single" w:sz="4" w:space="0" w:color="auto"/>
              <w:right w:val="single" w:sz="4" w:space="0" w:color="auto"/>
            </w:tcBorders>
            <w:vAlign w:val="center"/>
            <w:hideMark/>
          </w:tcPr>
          <w:p w14:paraId="195C74AF" w14:textId="77777777" w:rsidR="00D16486" w:rsidRPr="00721243" w:rsidRDefault="00D16486" w:rsidP="00A212A9">
            <w:pPr>
              <w:jc w:val="center"/>
              <w:rPr>
                <w:rFonts w:cs="Arial"/>
                <w:sz w:val="16"/>
                <w:szCs w:val="16"/>
                <w:lang w:eastAsia="tr-TR"/>
              </w:rPr>
            </w:pPr>
            <w:r w:rsidRPr="00721243">
              <w:rPr>
                <w:rFonts w:cs="Arial"/>
                <w:sz w:val="16"/>
                <w:szCs w:val="16"/>
              </w:rPr>
              <w:t>-</w:t>
            </w:r>
          </w:p>
        </w:tc>
      </w:tr>
      <w:tr w:rsidR="00D16486" w:rsidRPr="00721243" w14:paraId="6F4B202D" w14:textId="77777777" w:rsidTr="00A212A9">
        <w:trPr>
          <w:trHeight w:val="283"/>
        </w:trPr>
        <w:tc>
          <w:tcPr>
            <w:tcW w:w="1018" w:type="pct"/>
            <w:vMerge/>
            <w:tcBorders>
              <w:top w:val="single" w:sz="4" w:space="0" w:color="auto"/>
              <w:left w:val="single" w:sz="4" w:space="0" w:color="auto"/>
              <w:bottom w:val="single" w:sz="4" w:space="0" w:color="auto"/>
              <w:right w:val="single" w:sz="4" w:space="0" w:color="auto"/>
            </w:tcBorders>
            <w:vAlign w:val="center"/>
            <w:hideMark/>
          </w:tcPr>
          <w:p w14:paraId="769BF164" w14:textId="77777777" w:rsidR="00D16486" w:rsidRPr="00721243" w:rsidRDefault="00D16486" w:rsidP="00A212A9">
            <w:pPr>
              <w:jc w:val="left"/>
              <w:rPr>
                <w:rFonts w:cs="Arial"/>
                <w:iCs/>
                <w:sz w:val="16"/>
                <w:szCs w:val="16"/>
                <w:lang w:eastAsia="tr-TR"/>
              </w:rPr>
            </w:pPr>
          </w:p>
        </w:tc>
        <w:tc>
          <w:tcPr>
            <w:tcW w:w="941" w:type="pct"/>
            <w:tcBorders>
              <w:top w:val="single" w:sz="4" w:space="0" w:color="auto"/>
              <w:left w:val="single" w:sz="4" w:space="0" w:color="auto"/>
              <w:bottom w:val="single" w:sz="4" w:space="0" w:color="auto"/>
              <w:right w:val="single" w:sz="4" w:space="0" w:color="auto"/>
            </w:tcBorders>
            <w:vAlign w:val="center"/>
            <w:hideMark/>
          </w:tcPr>
          <w:p w14:paraId="57888914" w14:textId="77777777" w:rsidR="00D16486" w:rsidRPr="00721243" w:rsidRDefault="00D16486" w:rsidP="00A212A9">
            <w:pPr>
              <w:jc w:val="left"/>
              <w:rPr>
                <w:rFonts w:cs="Arial"/>
                <w:i/>
                <w:sz w:val="16"/>
                <w:szCs w:val="16"/>
                <w:lang w:eastAsia="tr-TR"/>
              </w:rPr>
            </w:pPr>
            <w:r w:rsidRPr="00721243">
              <w:rPr>
                <w:rFonts w:cs="Arial"/>
                <w:i/>
                <w:sz w:val="16"/>
                <w:szCs w:val="16"/>
                <w:lang w:eastAsia="tr-TR"/>
              </w:rPr>
              <w:t>Crepis sancta L.</w:t>
            </w:r>
          </w:p>
        </w:tc>
        <w:tc>
          <w:tcPr>
            <w:tcW w:w="689" w:type="pct"/>
            <w:tcBorders>
              <w:top w:val="single" w:sz="4" w:space="0" w:color="auto"/>
              <w:left w:val="single" w:sz="4" w:space="0" w:color="auto"/>
              <w:bottom w:val="single" w:sz="4" w:space="0" w:color="auto"/>
              <w:right w:val="single" w:sz="4" w:space="0" w:color="auto"/>
            </w:tcBorders>
            <w:vAlign w:val="center"/>
            <w:hideMark/>
          </w:tcPr>
          <w:p w14:paraId="2BFFB8EE" w14:textId="77777777" w:rsidR="00D16486" w:rsidRPr="00721243" w:rsidRDefault="00D16486" w:rsidP="00A212A9">
            <w:pPr>
              <w:jc w:val="left"/>
              <w:rPr>
                <w:rFonts w:cs="Arial"/>
                <w:sz w:val="16"/>
                <w:szCs w:val="16"/>
                <w:lang w:eastAsia="tr-TR"/>
              </w:rPr>
            </w:pPr>
            <w:r w:rsidRPr="00721243">
              <w:rPr>
                <w:sz w:val="16"/>
                <w:szCs w:val="16"/>
              </w:rPr>
              <w:t>-</w:t>
            </w:r>
          </w:p>
        </w:tc>
        <w:tc>
          <w:tcPr>
            <w:tcW w:w="566" w:type="pct"/>
            <w:tcBorders>
              <w:top w:val="single" w:sz="4" w:space="0" w:color="auto"/>
              <w:left w:val="single" w:sz="4" w:space="0" w:color="auto"/>
              <w:bottom w:val="single" w:sz="4" w:space="0" w:color="auto"/>
              <w:right w:val="single" w:sz="4" w:space="0" w:color="auto"/>
            </w:tcBorders>
            <w:vAlign w:val="center"/>
            <w:hideMark/>
          </w:tcPr>
          <w:p w14:paraId="0C66552F" w14:textId="77777777" w:rsidR="00D16486" w:rsidRPr="00721243" w:rsidRDefault="00D16486" w:rsidP="00A212A9">
            <w:pPr>
              <w:jc w:val="center"/>
              <w:rPr>
                <w:rFonts w:cs="Arial"/>
                <w:sz w:val="16"/>
                <w:szCs w:val="16"/>
                <w:highlight w:val="yellow"/>
                <w:lang w:eastAsia="tr-TR"/>
              </w:rPr>
            </w:pPr>
            <w:r w:rsidRPr="00721243">
              <w:rPr>
                <w:rFonts w:cs="Arial"/>
                <w:sz w:val="16"/>
                <w:szCs w:val="16"/>
              </w:rPr>
              <w:t>-</w:t>
            </w:r>
          </w:p>
        </w:tc>
        <w:tc>
          <w:tcPr>
            <w:tcW w:w="335" w:type="pct"/>
            <w:tcBorders>
              <w:top w:val="single" w:sz="4" w:space="0" w:color="auto"/>
              <w:left w:val="single" w:sz="4" w:space="0" w:color="auto"/>
              <w:bottom w:val="single" w:sz="4" w:space="0" w:color="auto"/>
              <w:right w:val="single" w:sz="4" w:space="0" w:color="auto"/>
            </w:tcBorders>
            <w:vAlign w:val="center"/>
            <w:hideMark/>
          </w:tcPr>
          <w:p w14:paraId="4CDEB3EE" w14:textId="77777777" w:rsidR="00D16486" w:rsidRPr="00721243" w:rsidRDefault="00D16486" w:rsidP="00A212A9">
            <w:pPr>
              <w:jc w:val="center"/>
              <w:rPr>
                <w:rFonts w:cs="Arial"/>
                <w:sz w:val="16"/>
                <w:szCs w:val="16"/>
              </w:rPr>
            </w:pPr>
            <w:r w:rsidRPr="00721243">
              <w:rPr>
                <w:rFonts w:cs="Arial"/>
                <w:sz w:val="16"/>
                <w:szCs w:val="16"/>
              </w:rPr>
              <w:t>-</w:t>
            </w:r>
          </w:p>
        </w:tc>
        <w:tc>
          <w:tcPr>
            <w:tcW w:w="605" w:type="pct"/>
            <w:tcBorders>
              <w:top w:val="single" w:sz="4" w:space="0" w:color="auto"/>
              <w:left w:val="single" w:sz="4" w:space="0" w:color="auto"/>
              <w:bottom w:val="single" w:sz="4" w:space="0" w:color="auto"/>
              <w:right w:val="single" w:sz="4" w:space="0" w:color="auto"/>
            </w:tcBorders>
            <w:vAlign w:val="center"/>
            <w:hideMark/>
          </w:tcPr>
          <w:p w14:paraId="16A992B9" w14:textId="77777777" w:rsidR="00D16486" w:rsidRPr="00721243" w:rsidRDefault="00D16486" w:rsidP="00A212A9">
            <w:pPr>
              <w:jc w:val="center"/>
              <w:rPr>
                <w:rFonts w:cs="Arial"/>
                <w:sz w:val="16"/>
                <w:szCs w:val="16"/>
              </w:rPr>
            </w:pPr>
            <w:r w:rsidRPr="00721243">
              <w:rPr>
                <w:rFonts w:cs="Arial"/>
                <w:sz w:val="16"/>
                <w:szCs w:val="16"/>
              </w:rPr>
              <w:t>-</w:t>
            </w:r>
          </w:p>
        </w:tc>
        <w:tc>
          <w:tcPr>
            <w:tcW w:w="380" w:type="pct"/>
            <w:tcBorders>
              <w:top w:val="single" w:sz="4" w:space="0" w:color="auto"/>
              <w:left w:val="single" w:sz="4" w:space="0" w:color="auto"/>
              <w:bottom w:val="single" w:sz="4" w:space="0" w:color="auto"/>
              <w:right w:val="single" w:sz="4" w:space="0" w:color="auto"/>
            </w:tcBorders>
            <w:vAlign w:val="center"/>
            <w:hideMark/>
          </w:tcPr>
          <w:p w14:paraId="026E6DD8" w14:textId="77777777" w:rsidR="00D16486" w:rsidRPr="00721243" w:rsidRDefault="00D16486" w:rsidP="00A212A9">
            <w:pPr>
              <w:jc w:val="center"/>
              <w:rPr>
                <w:rFonts w:cs="Arial"/>
                <w:sz w:val="16"/>
                <w:szCs w:val="16"/>
                <w:lang w:eastAsia="tr-TR"/>
              </w:rPr>
            </w:pPr>
            <w:r w:rsidRPr="00721243">
              <w:rPr>
                <w:rFonts w:cs="Arial"/>
                <w:sz w:val="16"/>
                <w:szCs w:val="16"/>
              </w:rPr>
              <w:t>-</w:t>
            </w:r>
          </w:p>
        </w:tc>
        <w:tc>
          <w:tcPr>
            <w:tcW w:w="465" w:type="pct"/>
            <w:tcBorders>
              <w:top w:val="single" w:sz="4" w:space="0" w:color="auto"/>
              <w:left w:val="single" w:sz="4" w:space="0" w:color="auto"/>
              <w:bottom w:val="single" w:sz="4" w:space="0" w:color="auto"/>
              <w:right w:val="single" w:sz="4" w:space="0" w:color="auto"/>
            </w:tcBorders>
            <w:vAlign w:val="center"/>
            <w:hideMark/>
          </w:tcPr>
          <w:p w14:paraId="6178B881" w14:textId="77777777" w:rsidR="00D16486" w:rsidRPr="00721243" w:rsidRDefault="00D16486" w:rsidP="00A212A9">
            <w:pPr>
              <w:jc w:val="center"/>
              <w:rPr>
                <w:rFonts w:cs="Arial"/>
                <w:sz w:val="16"/>
                <w:szCs w:val="16"/>
                <w:lang w:eastAsia="tr-TR"/>
              </w:rPr>
            </w:pPr>
            <w:r w:rsidRPr="00721243">
              <w:rPr>
                <w:rFonts w:cs="Arial"/>
                <w:sz w:val="16"/>
                <w:szCs w:val="16"/>
              </w:rPr>
              <w:t>-</w:t>
            </w:r>
          </w:p>
        </w:tc>
      </w:tr>
      <w:tr w:rsidR="00D16486" w:rsidRPr="00721243" w14:paraId="1F72ED78" w14:textId="77777777" w:rsidTr="00A212A9">
        <w:trPr>
          <w:trHeight w:val="283"/>
        </w:trPr>
        <w:tc>
          <w:tcPr>
            <w:tcW w:w="1018" w:type="pct"/>
            <w:vMerge/>
            <w:tcBorders>
              <w:top w:val="single" w:sz="4" w:space="0" w:color="auto"/>
              <w:left w:val="single" w:sz="4" w:space="0" w:color="auto"/>
              <w:bottom w:val="single" w:sz="4" w:space="0" w:color="auto"/>
              <w:right w:val="single" w:sz="4" w:space="0" w:color="auto"/>
            </w:tcBorders>
            <w:vAlign w:val="center"/>
            <w:hideMark/>
          </w:tcPr>
          <w:p w14:paraId="301E6419" w14:textId="77777777" w:rsidR="00D16486" w:rsidRPr="00721243" w:rsidRDefault="00D16486" w:rsidP="00A212A9">
            <w:pPr>
              <w:jc w:val="left"/>
              <w:rPr>
                <w:rFonts w:cs="Arial"/>
                <w:iCs/>
                <w:sz w:val="16"/>
                <w:szCs w:val="16"/>
                <w:lang w:eastAsia="tr-TR"/>
              </w:rPr>
            </w:pPr>
          </w:p>
        </w:tc>
        <w:tc>
          <w:tcPr>
            <w:tcW w:w="941" w:type="pct"/>
            <w:tcBorders>
              <w:top w:val="single" w:sz="4" w:space="0" w:color="auto"/>
              <w:left w:val="single" w:sz="4" w:space="0" w:color="auto"/>
              <w:bottom w:val="single" w:sz="4" w:space="0" w:color="auto"/>
              <w:right w:val="single" w:sz="4" w:space="0" w:color="auto"/>
            </w:tcBorders>
            <w:vAlign w:val="center"/>
            <w:hideMark/>
          </w:tcPr>
          <w:p w14:paraId="18F2CF67" w14:textId="77777777" w:rsidR="00D16486" w:rsidRPr="00721243" w:rsidRDefault="00D16486" w:rsidP="00A212A9">
            <w:pPr>
              <w:jc w:val="left"/>
              <w:rPr>
                <w:rFonts w:cs="Arial"/>
                <w:i/>
                <w:sz w:val="16"/>
                <w:szCs w:val="16"/>
                <w:lang w:eastAsia="tr-TR"/>
              </w:rPr>
            </w:pPr>
            <w:r w:rsidRPr="00721243">
              <w:rPr>
                <w:rFonts w:cs="Arial"/>
                <w:i/>
                <w:sz w:val="16"/>
                <w:szCs w:val="16"/>
                <w:lang w:eastAsia="tr-TR"/>
              </w:rPr>
              <w:t>Helianthus tuberosus L.</w:t>
            </w:r>
          </w:p>
        </w:tc>
        <w:tc>
          <w:tcPr>
            <w:tcW w:w="689" w:type="pct"/>
            <w:tcBorders>
              <w:top w:val="single" w:sz="4" w:space="0" w:color="auto"/>
              <w:left w:val="single" w:sz="4" w:space="0" w:color="auto"/>
              <w:bottom w:val="single" w:sz="4" w:space="0" w:color="auto"/>
              <w:right w:val="single" w:sz="4" w:space="0" w:color="auto"/>
            </w:tcBorders>
            <w:vAlign w:val="center"/>
            <w:hideMark/>
          </w:tcPr>
          <w:p w14:paraId="360B5E5D" w14:textId="77777777" w:rsidR="00D16486" w:rsidRPr="00721243" w:rsidRDefault="00D16486" w:rsidP="00A212A9">
            <w:pPr>
              <w:jc w:val="left"/>
              <w:rPr>
                <w:rFonts w:cs="Arial"/>
                <w:sz w:val="16"/>
                <w:szCs w:val="16"/>
                <w:lang w:eastAsia="tr-TR"/>
              </w:rPr>
            </w:pPr>
            <w:r w:rsidRPr="00721243">
              <w:rPr>
                <w:sz w:val="16"/>
                <w:szCs w:val="16"/>
              </w:rPr>
              <w:t>Jerusalimska artičoka</w:t>
            </w:r>
          </w:p>
        </w:tc>
        <w:tc>
          <w:tcPr>
            <w:tcW w:w="566" w:type="pct"/>
            <w:tcBorders>
              <w:top w:val="single" w:sz="4" w:space="0" w:color="auto"/>
              <w:left w:val="single" w:sz="4" w:space="0" w:color="auto"/>
              <w:bottom w:val="single" w:sz="4" w:space="0" w:color="auto"/>
              <w:right w:val="single" w:sz="4" w:space="0" w:color="auto"/>
            </w:tcBorders>
            <w:vAlign w:val="center"/>
            <w:hideMark/>
          </w:tcPr>
          <w:p w14:paraId="6D2FD53F" w14:textId="77777777" w:rsidR="00D16486" w:rsidRPr="00721243" w:rsidRDefault="00D16486" w:rsidP="00A212A9">
            <w:pPr>
              <w:jc w:val="center"/>
              <w:rPr>
                <w:rFonts w:cs="Arial"/>
                <w:sz w:val="16"/>
                <w:szCs w:val="16"/>
                <w:highlight w:val="yellow"/>
                <w:lang w:eastAsia="tr-TR"/>
              </w:rPr>
            </w:pPr>
            <w:r w:rsidRPr="00721243">
              <w:rPr>
                <w:rFonts w:cs="Arial"/>
                <w:sz w:val="16"/>
                <w:szCs w:val="16"/>
              </w:rPr>
              <w:t>-</w:t>
            </w:r>
          </w:p>
        </w:tc>
        <w:tc>
          <w:tcPr>
            <w:tcW w:w="335" w:type="pct"/>
            <w:tcBorders>
              <w:top w:val="single" w:sz="4" w:space="0" w:color="auto"/>
              <w:left w:val="single" w:sz="4" w:space="0" w:color="auto"/>
              <w:bottom w:val="single" w:sz="4" w:space="0" w:color="auto"/>
              <w:right w:val="single" w:sz="4" w:space="0" w:color="auto"/>
            </w:tcBorders>
            <w:vAlign w:val="center"/>
            <w:hideMark/>
          </w:tcPr>
          <w:p w14:paraId="5F14CC51" w14:textId="77777777" w:rsidR="00D16486" w:rsidRPr="00721243" w:rsidRDefault="00D16486" w:rsidP="00A212A9">
            <w:pPr>
              <w:jc w:val="center"/>
              <w:rPr>
                <w:rFonts w:cs="Arial"/>
                <w:sz w:val="16"/>
                <w:szCs w:val="16"/>
              </w:rPr>
            </w:pPr>
            <w:r w:rsidRPr="00721243">
              <w:rPr>
                <w:rFonts w:cs="Arial"/>
                <w:sz w:val="16"/>
                <w:szCs w:val="16"/>
              </w:rPr>
              <w:t>LC</w:t>
            </w:r>
          </w:p>
        </w:tc>
        <w:tc>
          <w:tcPr>
            <w:tcW w:w="605" w:type="pct"/>
            <w:tcBorders>
              <w:top w:val="single" w:sz="4" w:space="0" w:color="auto"/>
              <w:left w:val="single" w:sz="4" w:space="0" w:color="auto"/>
              <w:bottom w:val="single" w:sz="4" w:space="0" w:color="auto"/>
              <w:right w:val="single" w:sz="4" w:space="0" w:color="auto"/>
            </w:tcBorders>
            <w:vAlign w:val="center"/>
            <w:hideMark/>
          </w:tcPr>
          <w:p w14:paraId="3BEF3823" w14:textId="77777777" w:rsidR="00D16486" w:rsidRPr="00721243" w:rsidRDefault="00D16486" w:rsidP="00A212A9">
            <w:pPr>
              <w:jc w:val="center"/>
              <w:rPr>
                <w:rFonts w:cs="Arial"/>
                <w:sz w:val="16"/>
                <w:szCs w:val="16"/>
              </w:rPr>
            </w:pPr>
            <w:r w:rsidRPr="00721243">
              <w:rPr>
                <w:rFonts w:cs="Arial"/>
                <w:sz w:val="16"/>
                <w:szCs w:val="16"/>
              </w:rPr>
              <w:t>-</w:t>
            </w:r>
          </w:p>
        </w:tc>
        <w:tc>
          <w:tcPr>
            <w:tcW w:w="380" w:type="pct"/>
            <w:tcBorders>
              <w:top w:val="single" w:sz="4" w:space="0" w:color="auto"/>
              <w:left w:val="single" w:sz="4" w:space="0" w:color="auto"/>
              <w:bottom w:val="single" w:sz="4" w:space="0" w:color="auto"/>
              <w:right w:val="single" w:sz="4" w:space="0" w:color="auto"/>
            </w:tcBorders>
            <w:vAlign w:val="center"/>
            <w:hideMark/>
          </w:tcPr>
          <w:p w14:paraId="63496217" w14:textId="77777777" w:rsidR="00D16486" w:rsidRPr="00721243" w:rsidRDefault="00D16486" w:rsidP="00A212A9">
            <w:pPr>
              <w:jc w:val="center"/>
              <w:rPr>
                <w:rFonts w:cs="Arial"/>
                <w:sz w:val="16"/>
                <w:szCs w:val="16"/>
                <w:lang w:eastAsia="tr-TR"/>
              </w:rPr>
            </w:pPr>
            <w:r w:rsidRPr="00721243">
              <w:rPr>
                <w:rFonts w:cs="Arial"/>
                <w:sz w:val="16"/>
                <w:szCs w:val="16"/>
              </w:rPr>
              <w:t>-</w:t>
            </w:r>
          </w:p>
        </w:tc>
        <w:tc>
          <w:tcPr>
            <w:tcW w:w="465" w:type="pct"/>
            <w:tcBorders>
              <w:top w:val="single" w:sz="4" w:space="0" w:color="auto"/>
              <w:left w:val="single" w:sz="4" w:space="0" w:color="auto"/>
              <w:bottom w:val="single" w:sz="4" w:space="0" w:color="auto"/>
              <w:right w:val="single" w:sz="4" w:space="0" w:color="auto"/>
            </w:tcBorders>
            <w:vAlign w:val="center"/>
            <w:hideMark/>
          </w:tcPr>
          <w:p w14:paraId="11450239" w14:textId="77777777" w:rsidR="00D16486" w:rsidRPr="00721243" w:rsidRDefault="00D16486" w:rsidP="00A212A9">
            <w:pPr>
              <w:jc w:val="center"/>
              <w:rPr>
                <w:rFonts w:cs="Arial"/>
                <w:sz w:val="16"/>
                <w:szCs w:val="16"/>
                <w:lang w:eastAsia="tr-TR"/>
              </w:rPr>
            </w:pPr>
            <w:r w:rsidRPr="00721243">
              <w:rPr>
                <w:rFonts w:cs="Arial"/>
                <w:sz w:val="16"/>
                <w:szCs w:val="16"/>
              </w:rPr>
              <w:t>-</w:t>
            </w:r>
          </w:p>
        </w:tc>
      </w:tr>
      <w:tr w:rsidR="00D16486" w:rsidRPr="00721243" w14:paraId="091B33A5" w14:textId="77777777" w:rsidTr="00A212A9">
        <w:trPr>
          <w:trHeight w:val="283"/>
        </w:trPr>
        <w:tc>
          <w:tcPr>
            <w:tcW w:w="1018" w:type="pct"/>
            <w:vMerge/>
            <w:tcBorders>
              <w:top w:val="single" w:sz="4" w:space="0" w:color="auto"/>
              <w:left w:val="single" w:sz="4" w:space="0" w:color="auto"/>
              <w:bottom w:val="single" w:sz="4" w:space="0" w:color="auto"/>
              <w:right w:val="single" w:sz="4" w:space="0" w:color="auto"/>
            </w:tcBorders>
            <w:vAlign w:val="center"/>
            <w:hideMark/>
          </w:tcPr>
          <w:p w14:paraId="170CE73E" w14:textId="77777777" w:rsidR="00D16486" w:rsidRPr="00721243" w:rsidRDefault="00D16486" w:rsidP="00A212A9">
            <w:pPr>
              <w:jc w:val="left"/>
              <w:rPr>
                <w:rFonts w:cs="Arial"/>
                <w:iCs/>
                <w:sz w:val="16"/>
                <w:szCs w:val="16"/>
                <w:lang w:eastAsia="tr-TR"/>
              </w:rPr>
            </w:pPr>
          </w:p>
        </w:tc>
        <w:tc>
          <w:tcPr>
            <w:tcW w:w="941" w:type="pct"/>
            <w:tcBorders>
              <w:top w:val="single" w:sz="4" w:space="0" w:color="auto"/>
              <w:left w:val="single" w:sz="4" w:space="0" w:color="auto"/>
              <w:bottom w:val="single" w:sz="4" w:space="0" w:color="auto"/>
              <w:right w:val="single" w:sz="4" w:space="0" w:color="auto"/>
            </w:tcBorders>
            <w:vAlign w:val="center"/>
            <w:hideMark/>
          </w:tcPr>
          <w:p w14:paraId="650FF669" w14:textId="77777777" w:rsidR="00D16486" w:rsidRPr="00721243" w:rsidRDefault="00D16486" w:rsidP="00A212A9">
            <w:pPr>
              <w:jc w:val="left"/>
              <w:rPr>
                <w:rFonts w:cs="Arial"/>
                <w:i/>
                <w:sz w:val="16"/>
                <w:szCs w:val="16"/>
                <w:lang w:eastAsia="tr-TR"/>
              </w:rPr>
            </w:pPr>
            <w:r w:rsidRPr="00721243">
              <w:rPr>
                <w:rFonts w:cs="Arial"/>
                <w:i/>
                <w:sz w:val="16"/>
                <w:szCs w:val="16"/>
                <w:lang w:eastAsia="tr-TR"/>
              </w:rPr>
              <w:t>Inula britannica L</w:t>
            </w:r>
          </w:p>
        </w:tc>
        <w:tc>
          <w:tcPr>
            <w:tcW w:w="689" w:type="pct"/>
            <w:tcBorders>
              <w:top w:val="single" w:sz="4" w:space="0" w:color="auto"/>
              <w:left w:val="single" w:sz="4" w:space="0" w:color="auto"/>
              <w:bottom w:val="single" w:sz="4" w:space="0" w:color="auto"/>
              <w:right w:val="single" w:sz="4" w:space="0" w:color="auto"/>
            </w:tcBorders>
            <w:vAlign w:val="center"/>
            <w:hideMark/>
          </w:tcPr>
          <w:p w14:paraId="306CFF86" w14:textId="77777777" w:rsidR="00D16486" w:rsidRPr="00721243" w:rsidRDefault="00D16486" w:rsidP="00A212A9">
            <w:pPr>
              <w:jc w:val="left"/>
              <w:rPr>
                <w:rFonts w:cs="Arial"/>
                <w:sz w:val="16"/>
                <w:szCs w:val="16"/>
                <w:lang w:eastAsia="tr-TR"/>
              </w:rPr>
            </w:pPr>
            <w:r w:rsidRPr="00721243">
              <w:rPr>
                <w:sz w:val="16"/>
                <w:szCs w:val="16"/>
              </w:rPr>
              <w:t>Britanska žuta</w:t>
            </w:r>
          </w:p>
        </w:tc>
        <w:tc>
          <w:tcPr>
            <w:tcW w:w="566" w:type="pct"/>
            <w:tcBorders>
              <w:top w:val="single" w:sz="4" w:space="0" w:color="auto"/>
              <w:left w:val="single" w:sz="4" w:space="0" w:color="auto"/>
              <w:bottom w:val="single" w:sz="4" w:space="0" w:color="auto"/>
              <w:right w:val="single" w:sz="4" w:space="0" w:color="auto"/>
            </w:tcBorders>
            <w:vAlign w:val="center"/>
            <w:hideMark/>
          </w:tcPr>
          <w:p w14:paraId="6093884D" w14:textId="77777777" w:rsidR="00D16486" w:rsidRPr="00721243" w:rsidRDefault="00D16486" w:rsidP="00A212A9">
            <w:pPr>
              <w:jc w:val="center"/>
              <w:rPr>
                <w:rFonts w:cs="Arial"/>
                <w:sz w:val="16"/>
                <w:szCs w:val="16"/>
                <w:highlight w:val="yellow"/>
                <w:lang w:eastAsia="tr-TR"/>
              </w:rPr>
            </w:pPr>
            <w:r w:rsidRPr="00721243">
              <w:rPr>
                <w:rFonts w:cs="Arial"/>
                <w:sz w:val="16"/>
                <w:szCs w:val="16"/>
              </w:rPr>
              <w:t>-</w:t>
            </w:r>
          </w:p>
        </w:tc>
        <w:tc>
          <w:tcPr>
            <w:tcW w:w="335" w:type="pct"/>
            <w:tcBorders>
              <w:top w:val="single" w:sz="4" w:space="0" w:color="auto"/>
              <w:left w:val="single" w:sz="4" w:space="0" w:color="auto"/>
              <w:bottom w:val="single" w:sz="4" w:space="0" w:color="auto"/>
              <w:right w:val="single" w:sz="4" w:space="0" w:color="auto"/>
            </w:tcBorders>
            <w:vAlign w:val="center"/>
            <w:hideMark/>
          </w:tcPr>
          <w:p w14:paraId="16E0DCE6" w14:textId="77777777" w:rsidR="00D16486" w:rsidRPr="00721243" w:rsidRDefault="00D16486" w:rsidP="00A212A9">
            <w:pPr>
              <w:jc w:val="center"/>
              <w:rPr>
                <w:rFonts w:cs="Arial"/>
                <w:sz w:val="16"/>
                <w:szCs w:val="16"/>
              </w:rPr>
            </w:pPr>
            <w:r w:rsidRPr="00721243">
              <w:rPr>
                <w:rFonts w:cs="Arial"/>
                <w:sz w:val="16"/>
                <w:szCs w:val="16"/>
              </w:rPr>
              <w:t>-</w:t>
            </w:r>
          </w:p>
        </w:tc>
        <w:tc>
          <w:tcPr>
            <w:tcW w:w="605" w:type="pct"/>
            <w:tcBorders>
              <w:top w:val="single" w:sz="4" w:space="0" w:color="auto"/>
              <w:left w:val="single" w:sz="4" w:space="0" w:color="auto"/>
              <w:bottom w:val="single" w:sz="4" w:space="0" w:color="auto"/>
              <w:right w:val="single" w:sz="4" w:space="0" w:color="auto"/>
            </w:tcBorders>
            <w:vAlign w:val="center"/>
            <w:hideMark/>
          </w:tcPr>
          <w:p w14:paraId="4B871EBF" w14:textId="77777777" w:rsidR="00D16486" w:rsidRPr="00721243" w:rsidRDefault="00D16486" w:rsidP="00A212A9">
            <w:pPr>
              <w:jc w:val="center"/>
              <w:rPr>
                <w:rFonts w:cs="Arial"/>
                <w:sz w:val="16"/>
                <w:szCs w:val="16"/>
              </w:rPr>
            </w:pPr>
            <w:r w:rsidRPr="00721243">
              <w:rPr>
                <w:rFonts w:cs="Arial"/>
                <w:sz w:val="16"/>
                <w:szCs w:val="16"/>
              </w:rPr>
              <w:t>-</w:t>
            </w:r>
          </w:p>
        </w:tc>
        <w:tc>
          <w:tcPr>
            <w:tcW w:w="380" w:type="pct"/>
            <w:tcBorders>
              <w:top w:val="single" w:sz="4" w:space="0" w:color="auto"/>
              <w:left w:val="single" w:sz="4" w:space="0" w:color="auto"/>
              <w:bottom w:val="single" w:sz="4" w:space="0" w:color="auto"/>
              <w:right w:val="single" w:sz="4" w:space="0" w:color="auto"/>
            </w:tcBorders>
            <w:vAlign w:val="center"/>
            <w:hideMark/>
          </w:tcPr>
          <w:p w14:paraId="19B37243" w14:textId="77777777" w:rsidR="00D16486" w:rsidRPr="00721243" w:rsidRDefault="00D16486" w:rsidP="00A212A9">
            <w:pPr>
              <w:jc w:val="center"/>
              <w:rPr>
                <w:rFonts w:cs="Arial"/>
                <w:sz w:val="16"/>
                <w:szCs w:val="16"/>
                <w:lang w:eastAsia="tr-TR"/>
              </w:rPr>
            </w:pPr>
            <w:r w:rsidRPr="00721243">
              <w:rPr>
                <w:rFonts w:cs="Arial"/>
                <w:sz w:val="16"/>
                <w:szCs w:val="16"/>
              </w:rPr>
              <w:t>-</w:t>
            </w:r>
          </w:p>
        </w:tc>
        <w:tc>
          <w:tcPr>
            <w:tcW w:w="465" w:type="pct"/>
            <w:tcBorders>
              <w:top w:val="single" w:sz="4" w:space="0" w:color="auto"/>
              <w:left w:val="single" w:sz="4" w:space="0" w:color="auto"/>
              <w:bottom w:val="single" w:sz="4" w:space="0" w:color="auto"/>
              <w:right w:val="single" w:sz="4" w:space="0" w:color="auto"/>
            </w:tcBorders>
            <w:vAlign w:val="center"/>
            <w:hideMark/>
          </w:tcPr>
          <w:p w14:paraId="143324E5" w14:textId="77777777" w:rsidR="00D16486" w:rsidRPr="00721243" w:rsidRDefault="00D16486" w:rsidP="00A212A9">
            <w:pPr>
              <w:jc w:val="center"/>
              <w:rPr>
                <w:rFonts w:cs="Arial"/>
                <w:sz w:val="16"/>
                <w:szCs w:val="16"/>
                <w:lang w:eastAsia="tr-TR"/>
              </w:rPr>
            </w:pPr>
            <w:r w:rsidRPr="00721243">
              <w:rPr>
                <w:rFonts w:cs="Arial"/>
                <w:sz w:val="16"/>
                <w:szCs w:val="16"/>
              </w:rPr>
              <w:t>-</w:t>
            </w:r>
          </w:p>
        </w:tc>
      </w:tr>
      <w:tr w:rsidR="00D16486" w:rsidRPr="00721243" w14:paraId="41C43379" w14:textId="77777777" w:rsidTr="00A212A9">
        <w:trPr>
          <w:trHeight w:val="283"/>
        </w:trPr>
        <w:tc>
          <w:tcPr>
            <w:tcW w:w="1018" w:type="pct"/>
            <w:vMerge/>
            <w:tcBorders>
              <w:top w:val="single" w:sz="4" w:space="0" w:color="auto"/>
              <w:left w:val="single" w:sz="4" w:space="0" w:color="auto"/>
              <w:bottom w:val="single" w:sz="4" w:space="0" w:color="auto"/>
              <w:right w:val="single" w:sz="4" w:space="0" w:color="auto"/>
            </w:tcBorders>
            <w:vAlign w:val="center"/>
            <w:hideMark/>
          </w:tcPr>
          <w:p w14:paraId="7398FB3C" w14:textId="77777777" w:rsidR="00D16486" w:rsidRPr="00721243" w:rsidRDefault="00D16486" w:rsidP="00A212A9">
            <w:pPr>
              <w:jc w:val="left"/>
              <w:rPr>
                <w:rFonts w:cs="Arial"/>
                <w:iCs/>
                <w:sz w:val="16"/>
                <w:szCs w:val="16"/>
                <w:lang w:eastAsia="tr-TR"/>
              </w:rPr>
            </w:pPr>
          </w:p>
        </w:tc>
        <w:tc>
          <w:tcPr>
            <w:tcW w:w="941" w:type="pct"/>
            <w:tcBorders>
              <w:top w:val="single" w:sz="4" w:space="0" w:color="auto"/>
              <w:left w:val="single" w:sz="4" w:space="0" w:color="auto"/>
              <w:bottom w:val="single" w:sz="4" w:space="0" w:color="auto"/>
              <w:right w:val="single" w:sz="4" w:space="0" w:color="auto"/>
            </w:tcBorders>
            <w:vAlign w:val="center"/>
            <w:hideMark/>
          </w:tcPr>
          <w:p w14:paraId="4EEB12C6" w14:textId="77777777" w:rsidR="00D16486" w:rsidRPr="00721243" w:rsidRDefault="00D16486" w:rsidP="00A212A9">
            <w:pPr>
              <w:jc w:val="left"/>
              <w:rPr>
                <w:rFonts w:cs="Arial"/>
                <w:i/>
                <w:sz w:val="16"/>
                <w:szCs w:val="16"/>
                <w:lang w:eastAsia="tr-TR"/>
              </w:rPr>
            </w:pPr>
            <w:r w:rsidRPr="00721243">
              <w:rPr>
                <w:rFonts w:cs="Arial"/>
                <w:i/>
                <w:sz w:val="16"/>
                <w:szCs w:val="16"/>
                <w:lang w:eastAsia="tr-TR"/>
              </w:rPr>
              <w:t>Inula conyza L.</w:t>
            </w:r>
          </w:p>
        </w:tc>
        <w:tc>
          <w:tcPr>
            <w:tcW w:w="689" w:type="pct"/>
            <w:tcBorders>
              <w:top w:val="single" w:sz="4" w:space="0" w:color="auto"/>
              <w:left w:val="single" w:sz="4" w:space="0" w:color="auto"/>
              <w:bottom w:val="single" w:sz="4" w:space="0" w:color="auto"/>
              <w:right w:val="single" w:sz="4" w:space="0" w:color="auto"/>
            </w:tcBorders>
            <w:vAlign w:val="center"/>
            <w:hideMark/>
          </w:tcPr>
          <w:p w14:paraId="2B3C1803" w14:textId="77777777" w:rsidR="00D16486" w:rsidRPr="00721243" w:rsidRDefault="00D16486" w:rsidP="00A212A9">
            <w:pPr>
              <w:jc w:val="left"/>
              <w:rPr>
                <w:rFonts w:cs="Arial"/>
                <w:sz w:val="16"/>
                <w:szCs w:val="16"/>
                <w:lang w:eastAsia="tr-TR"/>
              </w:rPr>
            </w:pPr>
            <w:r w:rsidRPr="00721243">
              <w:rPr>
                <w:sz w:val="16"/>
                <w:szCs w:val="16"/>
              </w:rPr>
              <w:t>Šumski oman</w:t>
            </w:r>
          </w:p>
        </w:tc>
        <w:tc>
          <w:tcPr>
            <w:tcW w:w="566" w:type="pct"/>
            <w:tcBorders>
              <w:top w:val="single" w:sz="4" w:space="0" w:color="auto"/>
              <w:left w:val="single" w:sz="4" w:space="0" w:color="auto"/>
              <w:bottom w:val="single" w:sz="4" w:space="0" w:color="auto"/>
              <w:right w:val="single" w:sz="4" w:space="0" w:color="auto"/>
            </w:tcBorders>
            <w:vAlign w:val="center"/>
            <w:hideMark/>
          </w:tcPr>
          <w:p w14:paraId="3B71FC03" w14:textId="77777777" w:rsidR="00D16486" w:rsidRPr="00721243" w:rsidRDefault="00D16486" w:rsidP="00A212A9">
            <w:pPr>
              <w:jc w:val="center"/>
              <w:rPr>
                <w:rFonts w:cs="Arial"/>
                <w:sz w:val="16"/>
                <w:szCs w:val="16"/>
                <w:highlight w:val="yellow"/>
                <w:lang w:eastAsia="tr-TR"/>
              </w:rPr>
            </w:pPr>
            <w:r w:rsidRPr="00721243">
              <w:rPr>
                <w:rFonts w:cs="Arial"/>
                <w:sz w:val="16"/>
                <w:szCs w:val="16"/>
              </w:rPr>
              <w:t>-</w:t>
            </w:r>
          </w:p>
        </w:tc>
        <w:tc>
          <w:tcPr>
            <w:tcW w:w="335" w:type="pct"/>
            <w:tcBorders>
              <w:top w:val="single" w:sz="4" w:space="0" w:color="auto"/>
              <w:left w:val="single" w:sz="4" w:space="0" w:color="auto"/>
              <w:bottom w:val="single" w:sz="4" w:space="0" w:color="auto"/>
              <w:right w:val="single" w:sz="4" w:space="0" w:color="auto"/>
            </w:tcBorders>
            <w:vAlign w:val="center"/>
            <w:hideMark/>
          </w:tcPr>
          <w:p w14:paraId="1EDDDF86" w14:textId="77777777" w:rsidR="00D16486" w:rsidRPr="00721243" w:rsidRDefault="00D16486" w:rsidP="00A212A9">
            <w:pPr>
              <w:jc w:val="center"/>
              <w:rPr>
                <w:rFonts w:cs="Arial"/>
                <w:sz w:val="16"/>
                <w:szCs w:val="16"/>
              </w:rPr>
            </w:pPr>
            <w:r w:rsidRPr="00721243">
              <w:rPr>
                <w:rFonts w:cs="Arial"/>
                <w:sz w:val="16"/>
                <w:szCs w:val="16"/>
              </w:rPr>
              <w:t>-</w:t>
            </w:r>
          </w:p>
        </w:tc>
        <w:tc>
          <w:tcPr>
            <w:tcW w:w="605" w:type="pct"/>
            <w:tcBorders>
              <w:top w:val="single" w:sz="4" w:space="0" w:color="auto"/>
              <w:left w:val="single" w:sz="4" w:space="0" w:color="auto"/>
              <w:bottom w:val="single" w:sz="4" w:space="0" w:color="auto"/>
              <w:right w:val="single" w:sz="4" w:space="0" w:color="auto"/>
            </w:tcBorders>
            <w:vAlign w:val="center"/>
            <w:hideMark/>
          </w:tcPr>
          <w:p w14:paraId="40D4E8C1" w14:textId="77777777" w:rsidR="00D16486" w:rsidRPr="00721243" w:rsidRDefault="00D16486" w:rsidP="00A212A9">
            <w:pPr>
              <w:jc w:val="center"/>
              <w:rPr>
                <w:rFonts w:cs="Arial"/>
                <w:sz w:val="16"/>
                <w:szCs w:val="16"/>
              </w:rPr>
            </w:pPr>
            <w:r w:rsidRPr="00721243">
              <w:rPr>
                <w:rFonts w:cs="Arial"/>
                <w:sz w:val="16"/>
                <w:szCs w:val="16"/>
              </w:rPr>
              <w:t>-</w:t>
            </w:r>
          </w:p>
        </w:tc>
        <w:tc>
          <w:tcPr>
            <w:tcW w:w="380" w:type="pct"/>
            <w:tcBorders>
              <w:top w:val="single" w:sz="4" w:space="0" w:color="auto"/>
              <w:left w:val="single" w:sz="4" w:space="0" w:color="auto"/>
              <w:bottom w:val="single" w:sz="4" w:space="0" w:color="auto"/>
              <w:right w:val="single" w:sz="4" w:space="0" w:color="auto"/>
            </w:tcBorders>
            <w:vAlign w:val="center"/>
            <w:hideMark/>
          </w:tcPr>
          <w:p w14:paraId="42F1FC1F" w14:textId="77777777" w:rsidR="00D16486" w:rsidRPr="00721243" w:rsidRDefault="00D16486" w:rsidP="00A212A9">
            <w:pPr>
              <w:jc w:val="center"/>
              <w:rPr>
                <w:rFonts w:cs="Arial"/>
                <w:sz w:val="16"/>
                <w:szCs w:val="16"/>
                <w:lang w:eastAsia="tr-TR"/>
              </w:rPr>
            </w:pPr>
            <w:r w:rsidRPr="00721243">
              <w:rPr>
                <w:rFonts w:cs="Arial"/>
                <w:sz w:val="16"/>
                <w:szCs w:val="16"/>
              </w:rPr>
              <w:t>-</w:t>
            </w:r>
          </w:p>
        </w:tc>
        <w:tc>
          <w:tcPr>
            <w:tcW w:w="465" w:type="pct"/>
            <w:tcBorders>
              <w:top w:val="single" w:sz="4" w:space="0" w:color="auto"/>
              <w:left w:val="single" w:sz="4" w:space="0" w:color="auto"/>
              <w:bottom w:val="single" w:sz="4" w:space="0" w:color="auto"/>
              <w:right w:val="single" w:sz="4" w:space="0" w:color="auto"/>
            </w:tcBorders>
            <w:vAlign w:val="center"/>
            <w:hideMark/>
          </w:tcPr>
          <w:p w14:paraId="5861FA17" w14:textId="77777777" w:rsidR="00D16486" w:rsidRPr="00721243" w:rsidRDefault="00D16486" w:rsidP="00A212A9">
            <w:pPr>
              <w:jc w:val="center"/>
              <w:rPr>
                <w:rFonts w:cs="Arial"/>
                <w:sz w:val="16"/>
                <w:szCs w:val="16"/>
                <w:lang w:eastAsia="tr-TR"/>
              </w:rPr>
            </w:pPr>
            <w:r w:rsidRPr="00721243">
              <w:rPr>
                <w:rFonts w:cs="Arial"/>
                <w:sz w:val="16"/>
                <w:szCs w:val="16"/>
              </w:rPr>
              <w:t>-</w:t>
            </w:r>
          </w:p>
        </w:tc>
      </w:tr>
      <w:tr w:rsidR="00D16486" w:rsidRPr="00721243" w14:paraId="184B9A1C" w14:textId="77777777" w:rsidTr="00A212A9">
        <w:trPr>
          <w:trHeight w:val="283"/>
        </w:trPr>
        <w:tc>
          <w:tcPr>
            <w:tcW w:w="1018" w:type="pct"/>
            <w:tcBorders>
              <w:top w:val="single" w:sz="4" w:space="0" w:color="auto"/>
              <w:left w:val="single" w:sz="4" w:space="0" w:color="auto"/>
              <w:bottom w:val="single" w:sz="4" w:space="0" w:color="auto"/>
              <w:right w:val="single" w:sz="4" w:space="0" w:color="auto"/>
            </w:tcBorders>
            <w:vAlign w:val="center"/>
            <w:hideMark/>
          </w:tcPr>
          <w:p w14:paraId="1EF7911C" w14:textId="77777777" w:rsidR="00D16486" w:rsidRPr="00721243" w:rsidRDefault="00D16486" w:rsidP="00A212A9">
            <w:pPr>
              <w:rPr>
                <w:rFonts w:cs="Arial"/>
                <w:iCs/>
                <w:sz w:val="16"/>
                <w:szCs w:val="16"/>
                <w:lang w:eastAsia="tr-TR"/>
              </w:rPr>
            </w:pPr>
            <w:r w:rsidRPr="00721243">
              <w:rPr>
                <w:rFonts w:cs="Arial"/>
                <w:iCs/>
                <w:sz w:val="16"/>
                <w:szCs w:val="16"/>
                <w:lang w:eastAsia="tr-TR"/>
              </w:rPr>
              <w:t>BORAGINACEAE</w:t>
            </w:r>
          </w:p>
        </w:tc>
        <w:tc>
          <w:tcPr>
            <w:tcW w:w="941" w:type="pct"/>
            <w:tcBorders>
              <w:top w:val="single" w:sz="4" w:space="0" w:color="auto"/>
              <w:left w:val="single" w:sz="4" w:space="0" w:color="auto"/>
              <w:bottom w:val="single" w:sz="4" w:space="0" w:color="auto"/>
              <w:right w:val="single" w:sz="4" w:space="0" w:color="auto"/>
            </w:tcBorders>
            <w:vAlign w:val="center"/>
            <w:hideMark/>
          </w:tcPr>
          <w:p w14:paraId="1A86A515" w14:textId="77777777" w:rsidR="00D16486" w:rsidRPr="00721243" w:rsidRDefault="00D16486" w:rsidP="00A212A9">
            <w:pPr>
              <w:jc w:val="left"/>
              <w:rPr>
                <w:rFonts w:cs="Arial"/>
                <w:i/>
                <w:sz w:val="16"/>
                <w:szCs w:val="16"/>
                <w:lang w:eastAsia="tr-TR"/>
              </w:rPr>
            </w:pPr>
            <w:r w:rsidRPr="00721243">
              <w:rPr>
                <w:rFonts w:cs="Arial"/>
                <w:i/>
                <w:sz w:val="16"/>
                <w:szCs w:val="16"/>
                <w:lang w:eastAsia="tr-TR"/>
              </w:rPr>
              <w:t>Echium italicum L.</w:t>
            </w:r>
          </w:p>
        </w:tc>
        <w:tc>
          <w:tcPr>
            <w:tcW w:w="689" w:type="pct"/>
            <w:tcBorders>
              <w:top w:val="single" w:sz="4" w:space="0" w:color="auto"/>
              <w:left w:val="single" w:sz="4" w:space="0" w:color="auto"/>
              <w:bottom w:val="single" w:sz="4" w:space="0" w:color="auto"/>
              <w:right w:val="single" w:sz="4" w:space="0" w:color="auto"/>
            </w:tcBorders>
            <w:vAlign w:val="center"/>
            <w:hideMark/>
          </w:tcPr>
          <w:p w14:paraId="3A77DC2A" w14:textId="77777777" w:rsidR="00D16486" w:rsidRPr="00721243" w:rsidRDefault="00D16486" w:rsidP="00A212A9">
            <w:pPr>
              <w:jc w:val="left"/>
              <w:rPr>
                <w:rFonts w:cs="Arial"/>
                <w:sz w:val="16"/>
                <w:szCs w:val="16"/>
                <w:lang w:eastAsia="tr-TR"/>
              </w:rPr>
            </w:pPr>
            <w:r w:rsidRPr="00721243">
              <w:rPr>
                <w:sz w:val="16"/>
                <w:szCs w:val="16"/>
              </w:rPr>
              <w:t>Visoka lisičina</w:t>
            </w:r>
          </w:p>
        </w:tc>
        <w:tc>
          <w:tcPr>
            <w:tcW w:w="566" w:type="pct"/>
            <w:tcBorders>
              <w:top w:val="single" w:sz="4" w:space="0" w:color="auto"/>
              <w:left w:val="single" w:sz="4" w:space="0" w:color="auto"/>
              <w:bottom w:val="single" w:sz="4" w:space="0" w:color="auto"/>
              <w:right w:val="single" w:sz="4" w:space="0" w:color="auto"/>
            </w:tcBorders>
            <w:vAlign w:val="center"/>
            <w:hideMark/>
          </w:tcPr>
          <w:p w14:paraId="23460051" w14:textId="77777777" w:rsidR="00D16486" w:rsidRPr="00721243" w:rsidRDefault="00D16486" w:rsidP="00A212A9">
            <w:pPr>
              <w:jc w:val="center"/>
              <w:rPr>
                <w:rFonts w:cs="Arial"/>
                <w:sz w:val="16"/>
                <w:szCs w:val="16"/>
                <w:highlight w:val="yellow"/>
                <w:lang w:eastAsia="tr-TR"/>
              </w:rPr>
            </w:pPr>
            <w:r w:rsidRPr="00721243">
              <w:rPr>
                <w:rFonts w:cs="Arial"/>
                <w:sz w:val="16"/>
                <w:szCs w:val="16"/>
              </w:rPr>
              <w:t>-</w:t>
            </w:r>
          </w:p>
        </w:tc>
        <w:tc>
          <w:tcPr>
            <w:tcW w:w="335" w:type="pct"/>
            <w:tcBorders>
              <w:top w:val="single" w:sz="4" w:space="0" w:color="auto"/>
              <w:left w:val="single" w:sz="4" w:space="0" w:color="auto"/>
              <w:bottom w:val="single" w:sz="4" w:space="0" w:color="auto"/>
              <w:right w:val="single" w:sz="4" w:space="0" w:color="auto"/>
            </w:tcBorders>
            <w:vAlign w:val="center"/>
            <w:hideMark/>
          </w:tcPr>
          <w:p w14:paraId="4F86DAB9" w14:textId="77777777" w:rsidR="00D16486" w:rsidRPr="00721243" w:rsidRDefault="00D16486" w:rsidP="00A212A9">
            <w:pPr>
              <w:jc w:val="center"/>
              <w:rPr>
                <w:rFonts w:cs="Arial"/>
                <w:sz w:val="16"/>
                <w:szCs w:val="16"/>
              </w:rPr>
            </w:pPr>
            <w:r w:rsidRPr="00721243">
              <w:rPr>
                <w:rFonts w:cs="Arial"/>
                <w:sz w:val="16"/>
                <w:szCs w:val="16"/>
              </w:rPr>
              <w:t>-</w:t>
            </w:r>
          </w:p>
        </w:tc>
        <w:tc>
          <w:tcPr>
            <w:tcW w:w="605" w:type="pct"/>
            <w:tcBorders>
              <w:top w:val="single" w:sz="4" w:space="0" w:color="auto"/>
              <w:left w:val="single" w:sz="4" w:space="0" w:color="auto"/>
              <w:bottom w:val="single" w:sz="4" w:space="0" w:color="auto"/>
              <w:right w:val="single" w:sz="4" w:space="0" w:color="auto"/>
            </w:tcBorders>
            <w:vAlign w:val="center"/>
            <w:hideMark/>
          </w:tcPr>
          <w:p w14:paraId="0381C700" w14:textId="77777777" w:rsidR="00D16486" w:rsidRPr="00721243" w:rsidRDefault="00D16486" w:rsidP="00A212A9">
            <w:pPr>
              <w:jc w:val="center"/>
              <w:rPr>
                <w:rFonts w:cs="Arial"/>
                <w:sz w:val="16"/>
                <w:szCs w:val="16"/>
              </w:rPr>
            </w:pPr>
            <w:r w:rsidRPr="00721243">
              <w:rPr>
                <w:rFonts w:cs="Arial"/>
                <w:sz w:val="16"/>
                <w:szCs w:val="16"/>
              </w:rPr>
              <w:t>-</w:t>
            </w:r>
          </w:p>
        </w:tc>
        <w:tc>
          <w:tcPr>
            <w:tcW w:w="380" w:type="pct"/>
            <w:tcBorders>
              <w:top w:val="single" w:sz="4" w:space="0" w:color="auto"/>
              <w:left w:val="single" w:sz="4" w:space="0" w:color="auto"/>
              <w:bottom w:val="single" w:sz="4" w:space="0" w:color="auto"/>
              <w:right w:val="single" w:sz="4" w:space="0" w:color="auto"/>
            </w:tcBorders>
            <w:vAlign w:val="center"/>
            <w:hideMark/>
          </w:tcPr>
          <w:p w14:paraId="24BBEBAC" w14:textId="77777777" w:rsidR="00D16486" w:rsidRPr="00721243" w:rsidRDefault="00D16486" w:rsidP="00A212A9">
            <w:pPr>
              <w:jc w:val="center"/>
              <w:rPr>
                <w:rFonts w:cs="Arial"/>
                <w:sz w:val="16"/>
                <w:szCs w:val="16"/>
                <w:lang w:eastAsia="tr-TR"/>
              </w:rPr>
            </w:pPr>
            <w:r w:rsidRPr="00721243">
              <w:rPr>
                <w:rFonts w:cs="Arial"/>
                <w:sz w:val="16"/>
                <w:szCs w:val="16"/>
              </w:rPr>
              <w:t>-</w:t>
            </w:r>
          </w:p>
        </w:tc>
        <w:tc>
          <w:tcPr>
            <w:tcW w:w="465" w:type="pct"/>
            <w:tcBorders>
              <w:top w:val="single" w:sz="4" w:space="0" w:color="auto"/>
              <w:left w:val="single" w:sz="4" w:space="0" w:color="auto"/>
              <w:bottom w:val="single" w:sz="4" w:space="0" w:color="auto"/>
              <w:right w:val="single" w:sz="4" w:space="0" w:color="auto"/>
            </w:tcBorders>
            <w:vAlign w:val="center"/>
            <w:hideMark/>
          </w:tcPr>
          <w:p w14:paraId="584CE074" w14:textId="77777777" w:rsidR="00D16486" w:rsidRPr="00721243" w:rsidRDefault="00D16486" w:rsidP="00A212A9">
            <w:pPr>
              <w:jc w:val="center"/>
              <w:rPr>
                <w:rFonts w:cs="Arial"/>
                <w:sz w:val="16"/>
                <w:szCs w:val="16"/>
                <w:lang w:eastAsia="tr-TR"/>
              </w:rPr>
            </w:pPr>
            <w:r w:rsidRPr="00721243">
              <w:rPr>
                <w:rFonts w:cs="Arial"/>
                <w:sz w:val="16"/>
                <w:szCs w:val="16"/>
              </w:rPr>
              <w:t>-</w:t>
            </w:r>
          </w:p>
        </w:tc>
      </w:tr>
      <w:tr w:rsidR="00D16486" w:rsidRPr="00721243" w14:paraId="0238A559" w14:textId="77777777" w:rsidTr="00A212A9">
        <w:trPr>
          <w:trHeight w:val="283"/>
        </w:trPr>
        <w:tc>
          <w:tcPr>
            <w:tcW w:w="1018" w:type="pct"/>
            <w:tcBorders>
              <w:top w:val="single" w:sz="4" w:space="0" w:color="auto"/>
              <w:left w:val="single" w:sz="4" w:space="0" w:color="auto"/>
              <w:bottom w:val="single" w:sz="4" w:space="0" w:color="auto"/>
              <w:right w:val="single" w:sz="4" w:space="0" w:color="auto"/>
            </w:tcBorders>
            <w:vAlign w:val="center"/>
            <w:hideMark/>
          </w:tcPr>
          <w:p w14:paraId="2763E117" w14:textId="77777777" w:rsidR="00D16486" w:rsidRPr="00721243" w:rsidRDefault="00D16486" w:rsidP="00A212A9">
            <w:pPr>
              <w:jc w:val="left"/>
              <w:rPr>
                <w:rFonts w:cs="Arial"/>
                <w:iCs/>
                <w:sz w:val="16"/>
                <w:szCs w:val="16"/>
                <w:lang w:eastAsia="tr-TR"/>
              </w:rPr>
            </w:pPr>
            <w:r w:rsidRPr="00721243">
              <w:rPr>
                <w:rFonts w:cs="Arial"/>
                <w:iCs/>
                <w:sz w:val="16"/>
                <w:szCs w:val="16"/>
                <w:lang w:eastAsia="tr-TR"/>
              </w:rPr>
              <w:t>CANNABACEAE</w:t>
            </w:r>
          </w:p>
        </w:tc>
        <w:tc>
          <w:tcPr>
            <w:tcW w:w="941" w:type="pct"/>
            <w:tcBorders>
              <w:top w:val="single" w:sz="4" w:space="0" w:color="auto"/>
              <w:left w:val="single" w:sz="4" w:space="0" w:color="auto"/>
              <w:bottom w:val="single" w:sz="4" w:space="0" w:color="auto"/>
              <w:right w:val="single" w:sz="4" w:space="0" w:color="auto"/>
            </w:tcBorders>
            <w:vAlign w:val="center"/>
            <w:hideMark/>
          </w:tcPr>
          <w:p w14:paraId="3DBEFCAF" w14:textId="77777777" w:rsidR="00D16486" w:rsidRPr="00721243" w:rsidRDefault="00D16486" w:rsidP="00A212A9">
            <w:pPr>
              <w:jc w:val="left"/>
              <w:rPr>
                <w:rFonts w:cs="Arial"/>
                <w:i/>
                <w:sz w:val="16"/>
                <w:szCs w:val="16"/>
                <w:lang w:eastAsia="tr-TR"/>
              </w:rPr>
            </w:pPr>
            <w:r w:rsidRPr="00721243">
              <w:rPr>
                <w:rFonts w:cs="Arial"/>
                <w:i/>
                <w:sz w:val="16"/>
                <w:szCs w:val="16"/>
                <w:lang w:eastAsia="tr-TR"/>
              </w:rPr>
              <w:t>Celtis australis L.</w:t>
            </w:r>
          </w:p>
        </w:tc>
        <w:tc>
          <w:tcPr>
            <w:tcW w:w="689" w:type="pct"/>
            <w:tcBorders>
              <w:top w:val="single" w:sz="4" w:space="0" w:color="auto"/>
              <w:left w:val="single" w:sz="4" w:space="0" w:color="auto"/>
              <w:bottom w:val="single" w:sz="4" w:space="0" w:color="auto"/>
              <w:right w:val="single" w:sz="4" w:space="0" w:color="auto"/>
            </w:tcBorders>
            <w:vAlign w:val="center"/>
            <w:hideMark/>
          </w:tcPr>
          <w:p w14:paraId="62F08A6E" w14:textId="77777777" w:rsidR="00D16486" w:rsidRPr="00721243" w:rsidRDefault="00D16486" w:rsidP="00A212A9">
            <w:pPr>
              <w:jc w:val="left"/>
              <w:rPr>
                <w:rFonts w:cs="Arial"/>
                <w:sz w:val="16"/>
                <w:szCs w:val="16"/>
                <w:lang w:eastAsia="tr-TR"/>
              </w:rPr>
            </w:pPr>
            <w:r w:rsidRPr="00721243">
              <w:rPr>
                <w:sz w:val="16"/>
                <w:szCs w:val="16"/>
              </w:rPr>
              <w:t>Južno drvo koprive</w:t>
            </w:r>
          </w:p>
        </w:tc>
        <w:tc>
          <w:tcPr>
            <w:tcW w:w="566" w:type="pct"/>
            <w:tcBorders>
              <w:top w:val="single" w:sz="4" w:space="0" w:color="auto"/>
              <w:left w:val="single" w:sz="4" w:space="0" w:color="auto"/>
              <w:bottom w:val="single" w:sz="4" w:space="0" w:color="auto"/>
              <w:right w:val="single" w:sz="4" w:space="0" w:color="auto"/>
            </w:tcBorders>
            <w:vAlign w:val="center"/>
            <w:hideMark/>
          </w:tcPr>
          <w:p w14:paraId="40FB9B64" w14:textId="77777777" w:rsidR="00D16486" w:rsidRPr="00721243" w:rsidRDefault="00D16486" w:rsidP="00A212A9">
            <w:pPr>
              <w:jc w:val="center"/>
              <w:rPr>
                <w:rFonts w:cs="Arial"/>
                <w:sz w:val="16"/>
                <w:szCs w:val="16"/>
                <w:highlight w:val="yellow"/>
                <w:lang w:eastAsia="tr-TR"/>
              </w:rPr>
            </w:pPr>
            <w:r w:rsidRPr="00721243">
              <w:rPr>
                <w:rFonts w:cs="Arial"/>
                <w:sz w:val="16"/>
                <w:szCs w:val="16"/>
              </w:rPr>
              <w:t>-</w:t>
            </w:r>
          </w:p>
        </w:tc>
        <w:tc>
          <w:tcPr>
            <w:tcW w:w="335" w:type="pct"/>
            <w:tcBorders>
              <w:top w:val="single" w:sz="4" w:space="0" w:color="auto"/>
              <w:left w:val="single" w:sz="4" w:space="0" w:color="auto"/>
              <w:bottom w:val="single" w:sz="4" w:space="0" w:color="auto"/>
              <w:right w:val="single" w:sz="4" w:space="0" w:color="auto"/>
            </w:tcBorders>
            <w:vAlign w:val="center"/>
            <w:hideMark/>
          </w:tcPr>
          <w:p w14:paraId="0F8527B8" w14:textId="77777777" w:rsidR="00D16486" w:rsidRPr="00721243" w:rsidRDefault="00D16486" w:rsidP="00A212A9">
            <w:pPr>
              <w:jc w:val="center"/>
              <w:rPr>
                <w:rFonts w:cs="Arial"/>
                <w:sz w:val="16"/>
                <w:szCs w:val="16"/>
              </w:rPr>
            </w:pPr>
            <w:r w:rsidRPr="00721243">
              <w:rPr>
                <w:rFonts w:cs="Arial"/>
                <w:sz w:val="16"/>
                <w:szCs w:val="16"/>
              </w:rPr>
              <w:t>LC</w:t>
            </w:r>
          </w:p>
        </w:tc>
        <w:tc>
          <w:tcPr>
            <w:tcW w:w="605" w:type="pct"/>
            <w:tcBorders>
              <w:top w:val="single" w:sz="4" w:space="0" w:color="auto"/>
              <w:left w:val="single" w:sz="4" w:space="0" w:color="auto"/>
              <w:bottom w:val="single" w:sz="4" w:space="0" w:color="auto"/>
              <w:right w:val="single" w:sz="4" w:space="0" w:color="auto"/>
            </w:tcBorders>
            <w:vAlign w:val="center"/>
            <w:hideMark/>
          </w:tcPr>
          <w:p w14:paraId="02516FE6" w14:textId="77777777" w:rsidR="00D16486" w:rsidRPr="00721243" w:rsidRDefault="00D16486" w:rsidP="00A212A9">
            <w:pPr>
              <w:jc w:val="center"/>
              <w:rPr>
                <w:rFonts w:cs="Arial"/>
                <w:sz w:val="16"/>
                <w:szCs w:val="16"/>
              </w:rPr>
            </w:pPr>
            <w:r w:rsidRPr="00721243">
              <w:rPr>
                <w:rFonts w:cs="Arial"/>
                <w:sz w:val="16"/>
                <w:szCs w:val="16"/>
              </w:rPr>
              <w:t>-</w:t>
            </w:r>
          </w:p>
        </w:tc>
        <w:tc>
          <w:tcPr>
            <w:tcW w:w="380" w:type="pct"/>
            <w:tcBorders>
              <w:top w:val="single" w:sz="4" w:space="0" w:color="auto"/>
              <w:left w:val="single" w:sz="4" w:space="0" w:color="auto"/>
              <w:bottom w:val="single" w:sz="4" w:space="0" w:color="auto"/>
              <w:right w:val="single" w:sz="4" w:space="0" w:color="auto"/>
            </w:tcBorders>
            <w:vAlign w:val="center"/>
            <w:hideMark/>
          </w:tcPr>
          <w:p w14:paraId="093E8AEC" w14:textId="77777777" w:rsidR="00D16486" w:rsidRPr="00721243" w:rsidRDefault="00D16486" w:rsidP="00A212A9">
            <w:pPr>
              <w:jc w:val="center"/>
              <w:rPr>
                <w:rFonts w:cs="Arial"/>
                <w:sz w:val="16"/>
                <w:szCs w:val="16"/>
                <w:lang w:eastAsia="tr-TR"/>
              </w:rPr>
            </w:pPr>
            <w:r w:rsidRPr="00721243">
              <w:rPr>
                <w:rFonts w:cs="Arial"/>
                <w:sz w:val="16"/>
                <w:szCs w:val="16"/>
              </w:rPr>
              <w:t>-</w:t>
            </w:r>
          </w:p>
        </w:tc>
        <w:tc>
          <w:tcPr>
            <w:tcW w:w="465" w:type="pct"/>
            <w:tcBorders>
              <w:top w:val="single" w:sz="4" w:space="0" w:color="auto"/>
              <w:left w:val="single" w:sz="4" w:space="0" w:color="auto"/>
              <w:bottom w:val="single" w:sz="4" w:space="0" w:color="auto"/>
              <w:right w:val="single" w:sz="4" w:space="0" w:color="auto"/>
            </w:tcBorders>
            <w:vAlign w:val="center"/>
            <w:hideMark/>
          </w:tcPr>
          <w:p w14:paraId="3F643456" w14:textId="77777777" w:rsidR="00D16486" w:rsidRPr="00721243" w:rsidRDefault="00D16486" w:rsidP="00A212A9">
            <w:pPr>
              <w:jc w:val="center"/>
              <w:rPr>
                <w:rFonts w:cs="Arial"/>
                <w:sz w:val="16"/>
                <w:szCs w:val="16"/>
                <w:lang w:eastAsia="tr-TR"/>
              </w:rPr>
            </w:pPr>
            <w:r w:rsidRPr="00721243">
              <w:rPr>
                <w:rFonts w:cs="Arial"/>
                <w:sz w:val="16"/>
                <w:szCs w:val="16"/>
              </w:rPr>
              <w:t>-</w:t>
            </w:r>
          </w:p>
        </w:tc>
      </w:tr>
      <w:tr w:rsidR="00D16486" w:rsidRPr="00721243" w14:paraId="04451AB7" w14:textId="77777777" w:rsidTr="00A212A9">
        <w:trPr>
          <w:trHeight w:val="283"/>
        </w:trPr>
        <w:tc>
          <w:tcPr>
            <w:tcW w:w="1018" w:type="pct"/>
            <w:tcBorders>
              <w:top w:val="single" w:sz="4" w:space="0" w:color="auto"/>
              <w:left w:val="single" w:sz="4" w:space="0" w:color="auto"/>
              <w:bottom w:val="single" w:sz="4" w:space="0" w:color="auto"/>
              <w:right w:val="single" w:sz="4" w:space="0" w:color="auto"/>
            </w:tcBorders>
            <w:vAlign w:val="center"/>
            <w:hideMark/>
          </w:tcPr>
          <w:p w14:paraId="522BF0EB" w14:textId="77777777" w:rsidR="00D16486" w:rsidRPr="00721243" w:rsidRDefault="00D16486" w:rsidP="00A212A9">
            <w:pPr>
              <w:jc w:val="left"/>
              <w:rPr>
                <w:rFonts w:cs="Arial"/>
                <w:iCs/>
                <w:sz w:val="16"/>
                <w:szCs w:val="16"/>
                <w:lang w:eastAsia="tr-TR"/>
              </w:rPr>
            </w:pPr>
            <w:r w:rsidRPr="00721243">
              <w:rPr>
                <w:rFonts w:cs="Arial"/>
                <w:iCs/>
                <w:sz w:val="16"/>
                <w:szCs w:val="16"/>
                <w:lang w:eastAsia="tr-TR"/>
              </w:rPr>
              <w:t>COLCHICACEAE</w:t>
            </w:r>
          </w:p>
        </w:tc>
        <w:tc>
          <w:tcPr>
            <w:tcW w:w="941" w:type="pct"/>
            <w:tcBorders>
              <w:top w:val="single" w:sz="4" w:space="0" w:color="auto"/>
              <w:left w:val="single" w:sz="4" w:space="0" w:color="auto"/>
              <w:bottom w:val="single" w:sz="4" w:space="0" w:color="auto"/>
              <w:right w:val="single" w:sz="4" w:space="0" w:color="auto"/>
            </w:tcBorders>
            <w:vAlign w:val="center"/>
            <w:hideMark/>
          </w:tcPr>
          <w:p w14:paraId="7AC639F1" w14:textId="77777777" w:rsidR="00D16486" w:rsidRPr="00721243" w:rsidRDefault="00D16486" w:rsidP="00A212A9">
            <w:pPr>
              <w:jc w:val="left"/>
              <w:rPr>
                <w:rFonts w:cs="Arial"/>
                <w:i/>
                <w:sz w:val="16"/>
                <w:szCs w:val="16"/>
                <w:lang w:eastAsia="tr-TR"/>
              </w:rPr>
            </w:pPr>
            <w:r w:rsidRPr="00721243">
              <w:rPr>
                <w:rFonts w:cs="Arial"/>
                <w:i/>
                <w:sz w:val="16"/>
                <w:szCs w:val="16"/>
                <w:lang w:eastAsia="tr-TR"/>
              </w:rPr>
              <w:t>Colchicum hungaricum L.</w:t>
            </w:r>
          </w:p>
        </w:tc>
        <w:tc>
          <w:tcPr>
            <w:tcW w:w="689" w:type="pct"/>
            <w:tcBorders>
              <w:top w:val="single" w:sz="4" w:space="0" w:color="auto"/>
              <w:left w:val="single" w:sz="4" w:space="0" w:color="auto"/>
              <w:bottom w:val="single" w:sz="4" w:space="0" w:color="auto"/>
              <w:right w:val="single" w:sz="4" w:space="0" w:color="auto"/>
            </w:tcBorders>
            <w:vAlign w:val="center"/>
            <w:hideMark/>
          </w:tcPr>
          <w:p w14:paraId="21A9C9D7" w14:textId="77777777" w:rsidR="00D16486" w:rsidRPr="00721243" w:rsidRDefault="00D16486" w:rsidP="00A212A9">
            <w:pPr>
              <w:jc w:val="left"/>
              <w:rPr>
                <w:rFonts w:cs="Arial"/>
                <w:sz w:val="16"/>
                <w:szCs w:val="16"/>
                <w:lang w:eastAsia="tr-TR"/>
              </w:rPr>
            </w:pPr>
            <w:r w:rsidRPr="00721243">
              <w:rPr>
                <w:sz w:val="16"/>
                <w:szCs w:val="16"/>
              </w:rPr>
              <w:t>-</w:t>
            </w:r>
          </w:p>
        </w:tc>
        <w:tc>
          <w:tcPr>
            <w:tcW w:w="566" w:type="pct"/>
            <w:tcBorders>
              <w:top w:val="single" w:sz="4" w:space="0" w:color="auto"/>
              <w:left w:val="single" w:sz="4" w:space="0" w:color="auto"/>
              <w:bottom w:val="single" w:sz="4" w:space="0" w:color="auto"/>
              <w:right w:val="single" w:sz="4" w:space="0" w:color="auto"/>
            </w:tcBorders>
            <w:vAlign w:val="center"/>
            <w:hideMark/>
          </w:tcPr>
          <w:p w14:paraId="09B0F72E" w14:textId="77777777" w:rsidR="00D16486" w:rsidRPr="00721243" w:rsidRDefault="00D16486" w:rsidP="00A212A9">
            <w:pPr>
              <w:jc w:val="center"/>
              <w:rPr>
                <w:rFonts w:cs="Arial"/>
                <w:sz w:val="16"/>
                <w:szCs w:val="16"/>
                <w:highlight w:val="yellow"/>
                <w:lang w:eastAsia="tr-TR"/>
              </w:rPr>
            </w:pPr>
            <w:r w:rsidRPr="00721243">
              <w:rPr>
                <w:rFonts w:cs="Arial"/>
                <w:sz w:val="16"/>
                <w:szCs w:val="16"/>
              </w:rPr>
              <w:t>-</w:t>
            </w:r>
          </w:p>
        </w:tc>
        <w:tc>
          <w:tcPr>
            <w:tcW w:w="335" w:type="pct"/>
            <w:tcBorders>
              <w:top w:val="single" w:sz="4" w:space="0" w:color="auto"/>
              <w:left w:val="single" w:sz="4" w:space="0" w:color="auto"/>
              <w:bottom w:val="single" w:sz="4" w:space="0" w:color="auto"/>
              <w:right w:val="single" w:sz="4" w:space="0" w:color="auto"/>
            </w:tcBorders>
            <w:vAlign w:val="center"/>
            <w:hideMark/>
          </w:tcPr>
          <w:p w14:paraId="65074A6B" w14:textId="77777777" w:rsidR="00D16486" w:rsidRPr="00721243" w:rsidRDefault="00D16486" w:rsidP="00A212A9">
            <w:pPr>
              <w:jc w:val="center"/>
              <w:rPr>
                <w:rFonts w:cs="Arial"/>
                <w:sz w:val="16"/>
                <w:szCs w:val="16"/>
              </w:rPr>
            </w:pPr>
            <w:r w:rsidRPr="00721243">
              <w:rPr>
                <w:rFonts w:cs="Arial"/>
                <w:sz w:val="16"/>
                <w:szCs w:val="16"/>
              </w:rPr>
              <w:t>-</w:t>
            </w:r>
          </w:p>
        </w:tc>
        <w:tc>
          <w:tcPr>
            <w:tcW w:w="605" w:type="pct"/>
            <w:tcBorders>
              <w:top w:val="single" w:sz="4" w:space="0" w:color="auto"/>
              <w:left w:val="single" w:sz="4" w:space="0" w:color="auto"/>
              <w:bottom w:val="single" w:sz="4" w:space="0" w:color="auto"/>
              <w:right w:val="single" w:sz="4" w:space="0" w:color="auto"/>
            </w:tcBorders>
            <w:vAlign w:val="center"/>
            <w:hideMark/>
          </w:tcPr>
          <w:p w14:paraId="63BED93D" w14:textId="77777777" w:rsidR="00D16486" w:rsidRPr="00721243" w:rsidRDefault="00D16486" w:rsidP="00A212A9">
            <w:pPr>
              <w:jc w:val="center"/>
              <w:rPr>
                <w:rFonts w:cs="Arial"/>
                <w:sz w:val="16"/>
                <w:szCs w:val="16"/>
              </w:rPr>
            </w:pPr>
            <w:r w:rsidRPr="00721243">
              <w:rPr>
                <w:rFonts w:cs="Arial"/>
                <w:sz w:val="16"/>
                <w:szCs w:val="16"/>
              </w:rPr>
              <w:t>-</w:t>
            </w:r>
          </w:p>
        </w:tc>
        <w:tc>
          <w:tcPr>
            <w:tcW w:w="380" w:type="pct"/>
            <w:tcBorders>
              <w:top w:val="single" w:sz="4" w:space="0" w:color="auto"/>
              <w:left w:val="single" w:sz="4" w:space="0" w:color="auto"/>
              <w:bottom w:val="single" w:sz="4" w:space="0" w:color="auto"/>
              <w:right w:val="single" w:sz="4" w:space="0" w:color="auto"/>
            </w:tcBorders>
            <w:vAlign w:val="center"/>
            <w:hideMark/>
          </w:tcPr>
          <w:p w14:paraId="2BA0E85B" w14:textId="77777777" w:rsidR="00D16486" w:rsidRPr="00721243" w:rsidRDefault="00D16486" w:rsidP="00A212A9">
            <w:pPr>
              <w:jc w:val="center"/>
              <w:rPr>
                <w:rFonts w:cs="Arial"/>
                <w:sz w:val="16"/>
                <w:szCs w:val="16"/>
                <w:lang w:eastAsia="tr-TR"/>
              </w:rPr>
            </w:pPr>
            <w:r w:rsidRPr="00721243">
              <w:rPr>
                <w:rFonts w:cs="Arial"/>
                <w:sz w:val="16"/>
                <w:szCs w:val="16"/>
              </w:rPr>
              <w:t>-</w:t>
            </w:r>
          </w:p>
        </w:tc>
        <w:tc>
          <w:tcPr>
            <w:tcW w:w="465" w:type="pct"/>
            <w:tcBorders>
              <w:top w:val="single" w:sz="4" w:space="0" w:color="auto"/>
              <w:left w:val="single" w:sz="4" w:space="0" w:color="auto"/>
              <w:bottom w:val="single" w:sz="4" w:space="0" w:color="auto"/>
              <w:right w:val="single" w:sz="4" w:space="0" w:color="auto"/>
            </w:tcBorders>
            <w:vAlign w:val="center"/>
            <w:hideMark/>
          </w:tcPr>
          <w:p w14:paraId="56FEB3D0" w14:textId="77777777" w:rsidR="00D16486" w:rsidRPr="00721243" w:rsidRDefault="00D16486" w:rsidP="00A212A9">
            <w:pPr>
              <w:jc w:val="center"/>
              <w:rPr>
                <w:rFonts w:cs="Arial"/>
                <w:sz w:val="16"/>
                <w:szCs w:val="16"/>
                <w:lang w:eastAsia="tr-TR"/>
              </w:rPr>
            </w:pPr>
            <w:r w:rsidRPr="00721243">
              <w:rPr>
                <w:rFonts w:cs="Arial"/>
                <w:sz w:val="16"/>
                <w:szCs w:val="16"/>
              </w:rPr>
              <w:t>-</w:t>
            </w:r>
          </w:p>
        </w:tc>
      </w:tr>
      <w:tr w:rsidR="00D16486" w:rsidRPr="00721243" w14:paraId="48DD19C6" w14:textId="77777777" w:rsidTr="00A212A9">
        <w:trPr>
          <w:trHeight w:val="283"/>
        </w:trPr>
        <w:tc>
          <w:tcPr>
            <w:tcW w:w="1018" w:type="pct"/>
            <w:tcBorders>
              <w:top w:val="single" w:sz="4" w:space="0" w:color="auto"/>
              <w:left w:val="single" w:sz="4" w:space="0" w:color="auto"/>
              <w:bottom w:val="single" w:sz="4" w:space="0" w:color="auto"/>
              <w:right w:val="single" w:sz="4" w:space="0" w:color="auto"/>
            </w:tcBorders>
            <w:vAlign w:val="center"/>
            <w:hideMark/>
          </w:tcPr>
          <w:p w14:paraId="6A1EA463" w14:textId="77777777" w:rsidR="00D16486" w:rsidRPr="00721243" w:rsidRDefault="00D16486" w:rsidP="00A212A9">
            <w:pPr>
              <w:jc w:val="left"/>
              <w:rPr>
                <w:rFonts w:cs="Arial"/>
                <w:iCs/>
                <w:sz w:val="16"/>
                <w:szCs w:val="16"/>
                <w:lang w:eastAsia="tr-TR"/>
              </w:rPr>
            </w:pPr>
            <w:r w:rsidRPr="00721243">
              <w:rPr>
                <w:rFonts w:cs="Arial"/>
                <w:iCs/>
                <w:sz w:val="16"/>
                <w:szCs w:val="16"/>
                <w:lang w:eastAsia="tr-TR"/>
              </w:rPr>
              <w:t>CONVOLVULACEAE</w:t>
            </w:r>
          </w:p>
        </w:tc>
        <w:tc>
          <w:tcPr>
            <w:tcW w:w="941" w:type="pct"/>
            <w:tcBorders>
              <w:top w:val="single" w:sz="4" w:space="0" w:color="auto"/>
              <w:left w:val="single" w:sz="4" w:space="0" w:color="auto"/>
              <w:bottom w:val="single" w:sz="4" w:space="0" w:color="auto"/>
              <w:right w:val="single" w:sz="4" w:space="0" w:color="auto"/>
            </w:tcBorders>
            <w:vAlign w:val="center"/>
            <w:hideMark/>
          </w:tcPr>
          <w:p w14:paraId="349555DD" w14:textId="77777777" w:rsidR="00D16486" w:rsidRPr="00721243" w:rsidRDefault="00D16486" w:rsidP="00A212A9">
            <w:pPr>
              <w:jc w:val="left"/>
              <w:rPr>
                <w:rFonts w:cs="Arial"/>
                <w:i/>
                <w:sz w:val="16"/>
                <w:szCs w:val="16"/>
                <w:lang w:eastAsia="tr-TR"/>
              </w:rPr>
            </w:pPr>
            <w:r w:rsidRPr="00721243">
              <w:rPr>
                <w:rFonts w:cs="Arial"/>
                <w:i/>
                <w:sz w:val="16"/>
                <w:szCs w:val="16"/>
                <w:lang w:eastAsia="tr-TR"/>
              </w:rPr>
              <w:t>Convolvulus arvensis L.</w:t>
            </w:r>
          </w:p>
        </w:tc>
        <w:tc>
          <w:tcPr>
            <w:tcW w:w="689" w:type="pct"/>
            <w:tcBorders>
              <w:top w:val="single" w:sz="4" w:space="0" w:color="auto"/>
              <w:left w:val="single" w:sz="4" w:space="0" w:color="auto"/>
              <w:bottom w:val="single" w:sz="4" w:space="0" w:color="auto"/>
              <w:right w:val="single" w:sz="4" w:space="0" w:color="auto"/>
            </w:tcBorders>
            <w:vAlign w:val="center"/>
            <w:hideMark/>
          </w:tcPr>
          <w:p w14:paraId="600BC857" w14:textId="77777777" w:rsidR="00D16486" w:rsidRPr="00721243" w:rsidRDefault="00D16486" w:rsidP="00A212A9">
            <w:pPr>
              <w:jc w:val="left"/>
              <w:rPr>
                <w:rFonts w:cs="Arial"/>
                <w:sz w:val="16"/>
                <w:szCs w:val="16"/>
                <w:lang w:eastAsia="tr-TR"/>
              </w:rPr>
            </w:pPr>
            <w:r w:rsidRPr="00721243">
              <w:rPr>
                <w:sz w:val="16"/>
                <w:szCs w:val="16"/>
              </w:rPr>
              <w:t>Poljski slak</w:t>
            </w:r>
          </w:p>
        </w:tc>
        <w:tc>
          <w:tcPr>
            <w:tcW w:w="566" w:type="pct"/>
            <w:tcBorders>
              <w:top w:val="single" w:sz="4" w:space="0" w:color="auto"/>
              <w:left w:val="single" w:sz="4" w:space="0" w:color="auto"/>
              <w:bottom w:val="single" w:sz="4" w:space="0" w:color="auto"/>
              <w:right w:val="single" w:sz="4" w:space="0" w:color="auto"/>
            </w:tcBorders>
            <w:vAlign w:val="center"/>
            <w:hideMark/>
          </w:tcPr>
          <w:p w14:paraId="3F118F44" w14:textId="77777777" w:rsidR="00D16486" w:rsidRPr="00721243" w:rsidRDefault="00D16486" w:rsidP="00A212A9">
            <w:pPr>
              <w:jc w:val="center"/>
              <w:rPr>
                <w:rFonts w:cs="Arial"/>
                <w:sz w:val="16"/>
                <w:szCs w:val="16"/>
                <w:highlight w:val="yellow"/>
                <w:lang w:eastAsia="tr-TR"/>
              </w:rPr>
            </w:pPr>
            <w:r w:rsidRPr="00721243">
              <w:rPr>
                <w:rFonts w:cs="Arial"/>
                <w:sz w:val="16"/>
                <w:szCs w:val="16"/>
              </w:rPr>
              <w:t>-</w:t>
            </w:r>
          </w:p>
        </w:tc>
        <w:tc>
          <w:tcPr>
            <w:tcW w:w="335" w:type="pct"/>
            <w:tcBorders>
              <w:top w:val="single" w:sz="4" w:space="0" w:color="auto"/>
              <w:left w:val="single" w:sz="4" w:space="0" w:color="auto"/>
              <w:bottom w:val="single" w:sz="4" w:space="0" w:color="auto"/>
              <w:right w:val="single" w:sz="4" w:space="0" w:color="auto"/>
            </w:tcBorders>
            <w:vAlign w:val="center"/>
            <w:hideMark/>
          </w:tcPr>
          <w:p w14:paraId="1FB1FF7E" w14:textId="77777777" w:rsidR="00D16486" w:rsidRPr="00721243" w:rsidRDefault="00D16486" w:rsidP="00A212A9">
            <w:pPr>
              <w:jc w:val="center"/>
              <w:rPr>
                <w:rFonts w:cs="Arial"/>
                <w:sz w:val="16"/>
                <w:szCs w:val="16"/>
              </w:rPr>
            </w:pPr>
            <w:r w:rsidRPr="00721243">
              <w:rPr>
                <w:rFonts w:cs="Arial"/>
                <w:sz w:val="16"/>
                <w:szCs w:val="16"/>
              </w:rPr>
              <w:t>-</w:t>
            </w:r>
          </w:p>
        </w:tc>
        <w:tc>
          <w:tcPr>
            <w:tcW w:w="605" w:type="pct"/>
            <w:tcBorders>
              <w:top w:val="single" w:sz="4" w:space="0" w:color="auto"/>
              <w:left w:val="single" w:sz="4" w:space="0" w:color="auto"/>
              <w:bottom w:val="single" w:sz="4" w:space="0" w:color="auto"/>
              <w:right w:val="single" w:sz="4" w:space="0" w:color="auto"/>
            </w:tcBorders>
            <w:vAlign w:val="center"/>
            <w:hideMark/>
          </w:tcPr>
          <w:p w14:paraId="0AA34BCF" w14:textId="77777777" w:rsidR="00D16486" w:rsidRPr="00721243" w:rsidRDefault="00D16486" w:rsidP="00A212A9">
            <w:pPr>
              <w:jc w:val="center"/>
              <w:rPr>
                <w:rFonts w:cs="Arial"/>
                <w:sz w:val="16"/>
                <w:szCs w:val="16"/>
              </w:rPr>
            </w:pPr>
            <w:r w:rsidRPr="00721243">
              <w:rPr>
                <w:rFonts w:cs="Arial"/>
                <w:sz w:val="16"/>
                <w:szCs w:val="16"/>
              </w:rPr>
              <w:t>-</w:t>
            </w:r>
          </w:p>
        </w:tc>
        <w:tc>
          <w:tcPr>
            <w:tcW w:w="380" w:type="pct"/>
            <w:tcBorders>
              <w:top w:val="single" w:sz="4" w:space="0" w:color="auto"/>
              <w:left w:val="single" w:sz="4" w:space="0" w:color="auto"/>
              <w:bottom w:val="single" w:sz="4" w:space="0" w:color="auto"/>
              <w:right w:val="single" w:sz="4" w:space="0" w:color="auto"/>
            </w:tcBorders>
            <w:vAlign w:val="center"/>
            <w:hideMark/>
          </w:tcPr>
          <w:p w14:paraId="359FFF2B" w14:textId="77777777" w:rsidR="00D16486" w:rsidRPr="00721243" w:rsidRDefault="00D16486" w:rsidP="00A212A9">
            <w:pPr>
              <w:jc w:val="center"/>
              <w:rPr>
                <w:rFonts w:cs="Arial"/>
                <w:sz w:val="16"/>
                <w:szCs w:val="16"/>
                <w:lang w:eastAsia="tr-TR"/>
              </w:rPr>
            </w:pPr>
            <w:r w:rsidRPr="00721243">
              <w:rPr>
                <w:rFonts w:cs="Arial"/>
                <w:sz w:val="16"/>
                <w:szCs w:val="16"/>
              </w:rPr>
              <w:t>-</w:t>
            </w:r>
          </w:p>
        </w:tc>
        <w:tc>
          <w:tcPr>
            <w:tcW w:w="465" w:type="pct"/>
            <w:tcBorders>
              <w:top w:val="single" w:sz="4" w:space="0" w:color="auto"/>
              <w:left w:val="single" w:sz="4" w:space="0" w:color="auto"/>
              <w:bottom w:val="single" w:sz="4" w:space="0" w:color="auto"/>
              <w:right w:val="single" w:sz="4" w:space="0" w:color="auto"/>
            </w:tcBorders>
            <w:vAlign w:val="center"/>
            <w:hideMark/>
          </w:tcPr>
          <w:p w14:paraId="560CEC96" w14:textId="77777777" w:rsidR="00D16486" w:rsidRPr="00721243" w:rsidRDefault="00D16486" w:rsidP="00A212A9">
            <w:pPr>
              <w:jc w:val="center"/>
              <w:rPr>
                <w:rFonts w:cs="Arial"/>
                <w:sz w:val="16"/>
                <w:szCs w:val="16"/>
                <w:lang w:eastAsia="tr-TR"/>
              </w:rPr>
            </w:pPr>
            <w:r w:rsidRPr="00721243">
              <w:rPr>
                <w:rFonts w:cs="Arial"/>
                <w:sz w:val="16"/>
                <w:szCs w:val="16"/>
              </w:rPr>
              <w:t>-</w:t>
            </w:r>
          </w:p>
        </w:tc>
      </w:tr>
      <w:tr w:rsidR="00D16486" w:rsidRPr="00721243" w14:paraId="789DD3F8" w14:textId="77777777" w:rsidTr="00A212A9">
        <w:trPr>
          <w:trHeight w:val="283"/>
        </w:trPr>
        <w:tc>
          <w:tcPr>
            <w:tcW w:w="1018" w:type="pct"/>
            <w:vMerge w:val="restart"/>
            <w:tcBorders>
              <w:top w:val="single" w:sz="4" w:space="0" w:color="auto"/>
              <w:left w:val="single" w:sz="4" w:space="0" w:color="auto"/>
              <w:bottom w:val="single" w:sz="4" w:space="0" w:color="auto"/>
              <w:right w:val="single" w:sz="4" w:space="0" w:color="auto"/>
            </w:tcBorders>
            <w:vAlign w:val="center"/>
            <w:hideMark/>
          </w:tcPr>
          <w:p w14:paraId="65328E41" w14:textId="77777777" w:rsidR="00D16486" w:rsidRPr="00721243" w:rsidRDefault="00D16486" w:rsidP="00A212A9">
            <w:pPr>
              <w:jc w:val="left"/>
              <w:rPr>
                <w:rFonts w:cs="Arial"/>
                <w:iCs/>
                <w:sz w:val="16"/>
                <w:szCs w:val="16"/>
                <w:lang w:eastAsia="tr-TR"/>
              </w:rPr>
            </w:pPr>
            <w:r w:rsidRPr="00721243">
              <w:rPr>
                <w:rFonts w:cs="Arial"/>
                <w:iCs/>
                <w:sz w:val="16"/>
                <w:szCs w:val="16"/>
                <w:lang w:eastAsia="tr-TR"/>
              </w:rPr>
              <w:t>FABACEAE</w:t>
            </w:r>
          </w:p>
        </w:tc>
        <w:tc>
          <w:tcPr>
            <w:tcW w:w="941" w:type="pct"/>
            <w:tcBorders>
              <w:top w:val="single" w:sz="4" w:space="0" w:color="auto"/>
              <w:left w:val="single" w:sz="4" w:space="0" w:color="auto"/>
              <w:bottom w:val="single" w:sz="4" w:space="0" w:color="auto"/>
              <w:right w:val="single" w:sz="4" w:space="0" w:color="auto"/>
            </w:tcBorders>
            <w:vAlign w:val="center"/>
            <w:hideMark/>
          </w:tcPr>
          <w:p w14:paraId="5F883ED6" w14:textId="77777777" w:rsidR="00D16486" w:rsidRPr="00721243" w:rsidRDefault="00D16486" w:rsidP="00A212A9">
            <w:pPr>
              <w:jc w:val="left"/>
              <w:rPr>
                <w:rFonts w:cs="Arial"/>
                <w:i/>
                <w:sz w:val="16"/>
                <w:szCs w:val="16"/>
                <w:lang w:eastAsia="tr-TR"/>
              </w:rPr>
            </w:pPr>
            <w:r w:rsidRPr="00721243">
              <w:rPr>
                <w:rFonts w:cs="Arial"/>
                <w:i/>
                <w:sz w:val="16"/>
                <w:szCs w:val="16"/>
                <w:lang w:eastAsia="tr-TR"/>
              </w:rPr>
              <w:t>Lathyrus cicera L.</w:t>
            </w:r>
          </w:p>
        </w:tc>
        <w:tc>
          <w:tcPr>
            <w:tcW w:w="689" w:type="pct"/>
            <w:tcBorders>
              <w:top w:val="single" w:sz="4" w:space="0" w:color="auto"/>
              <w:left w:val="single" w:sz="4" w:space="0" w:color="auto"/>
              <w:bottom w:val="single" w:sz="4" w:space="0" w:color="auto"/>
              <w:right w:val="single" w:sz="4" w:space="0" w:color="auto"/>
            </w:tcBorders>
            <w:vAlign w:val="center"/>
            <w:hideMark/>
          </w:tcPr>
          <w:p w14:paraId="08DF6ED0" w14:textId="77777777" w:rsidR="00D16486" w:rsidRPr="00721243" w:rsidRDefault="00D16486" w:rsidP="00A212A9">
            <w:pPr>
              <w:jc w:val="left"/>
              <w:rPr>
                <w:rFonts w:cs="Arial"/>
                <w:sz w:val="16"/>
                <w:szCs w:val="16"/>
                <w:lang w:eastAsia="tr-TR"/>
              </w:rPr>
            </w:pPr>
            <w:r w:rsidRPr="00721243">
              <w:rPr>
                <w:sz w:val="16"/>
                <w:szCs w:val="16"/>
              </w:rPr>
              <w:t>Sjetvena kukavičica</w:t>
            </w:r>
          </w:p>
        </w:tc>
        <w:tc>
          <w:tcPr>
            <w:tcW w:w="566" w:type="pct"/>
            <w:tcBorders>
              <w:top w:val="single" w:sz="4" w:space="0" w:color="auto"/>
              <w:left w:val="single" w:sz="4" w:space="0" w:color="auto"/>
              <w:bottom w:val="single" w:sz="4" w:space="0" w:color="auto"/>
              <w:right w:val="single" w:sz="4" w:space="0" w:color="auto"/>
            </w:tcBorders>
            <w:vAlign w:val="center"/>
            <w:hideMark/>
          </w:tcPr>
          <w:p w14:paraId="7EAAD795" w14:textId="77777777" w:rsidR="00D16486" w:rsidRPr="00721243" w:rsidRDefault="00D16486" w:rsidP="00A212A9">
            <w:pPr>
              <w:jc w:val="center"/>
              <w:rPr>
                <w:rFonts w:cs="Arial"/>
                <w:sz w:val="16"/>
                <w:szCs w:val="16"/>
                <w:highlight w:val="yellow"/>
                <w:lang w:eastAsia="tr-TR"/>
              </w:rPr>
            </w:pPr>
            <w:r w:rsidRPr="00721243">
              <w:rPr>
                <w:rFonts w:cs="Arial"/>
                <w:sz w:val="16"/>
                <w:szCs w:val="16"/>
              </w:rPr>
              <w:t>-</w:t>
            </w:r>
          </w:p>
        </w:tc>
        <w:tc>
          <w:tcPr>
            <w:tcW w:w="335" w:type="pct"/>
            <w:tcBorders>
              <w:top w:val="single" w:sz="4" w:space="0" w:color="auto"/>
              <w:left w:val="single" w:sz="4" w:space="0" w:color="auto"/>
              <w:bottom w:val="single" w:sz="4" w:space="0" w:color="auto"/>
              <w:right w:val="single" w:sz="4" w:space="0" w:color="auto"/>
            </w:tcBorders>
            <w:vAlign w:val="center"/>
            <w:hideMark/>
          </w:tcPr>
          <w:p w14:paraId="7B1D6DE7" w14:textId="77777777" w:rsidR="00D16486" w:rsidRPr="00721243" w:rsidRDefault="00D16486" w:rsidP="00A212A9">
            <w:pPr>
              <w:jc w:val="center"/>
              <w:rPr>
                <w:rFonts w:cs="Arial"/>
                <w:sz w:val="16"/>
                <w:szCs w:val="16"/>
              </w:rPr>
            </w:pPr>
            <w:r w:rsidRPr="00721243">
              <w:rPr>
                <w:rFonts w:cs="Arial"/>
                <w:sz w:val="16"/>
                <w:szCs w:val="16"/>
              </w:rPr>
              <w:t>LC</w:t>
            </w:r>
          </w:p>
        </w:tc>
        <w:tc>
          <w:tcPr>
            <w:tcW w:w="605" w:type="pct"/>
            <w:tcBorders>
              <w:top w:val="single" w:sz="4" w:space="0" w:color="auto"/>
              <w:left w:val="single" w:sz="4" w:space="0" w:color="auto"/>
              <w:bottom w:val="single" w:sz="4" w:space="0" w:color="auto"/>
              <w:right w:val="single" w:sz="4" w:space="0" w:color="auto"/>
            </w:tcBorders>
            <w:vAlign w:val="center"/>
            <w:hideMark/>
          </w:tcPr>
          <w:p w14:paraId="330E4402" w14:textId="77777777" w:rsidR="00D16486" w:rsidRPr="00721243" w:rsidRDefault="00D16486" w:rsidP="00A212A9">
            <w:pPr>
              <w:jc w:val="center"/>
              <w:rPr>
                <w:rFonts w:cs="Arial"/>
                <w:sz w:val="16"/>
                <w:szCs w:val="16"/>
              </w:rPr>
            </w:pPr>
            <w:r w:rsidRPr="00721243">
              <w:rPr>
                <w:rFonts w:cs="Arial"/>
                <w:sz w:val="16"/>
                <w:szCs w:val="16"/>
              </w:rPr>
              <w:t>-</w:t>
            </w:r>
          </w:p>
        </w:tc>
        <w:tc>
          <w:tcPr>
            <w:tcW w:w="380" w:type="pct"/>
            <w:tcBorders>
              <w:top w:val="single" w:sz="4" w:space="0" w:color="auto"/>
              <w:left w:val="single" w:sz="4" w:space="0" w:color="auto"/>
              <w:bottom w:val="single" w:sz="4" w:space="0" w:color="auto"/>
              <w:right w:val="single" w:sz="4" w:space="0" w:color="auto"/>
            </w:tcBorders>
            <w:vAlign w:val="center"/>
            <w:hideMark/>
          </w:tcPr>
          <w:p w14:paraId="4553DBC4" w14:textId="77777777" w:rsidR="00D16486" w:rsidRPr="00721243" w:rsidRDefault="00D16486" w:rsidP="00A212A9">
            <w:pPr>
              <w:jc w:val="center"/>
              <w:rPr>
                <w:rFonts w:cs="Arial"/>
                <w:sz w:val="16"/>
                <w:szCs w:val="16"/>
                <w:lang w:eastAsia="tr-TR"/>
              </w:rPr>
            </w:pPr>
            <w:r w:rsidRPr="00721243">
              <w:rPr>
                <w:rFonts w:cs="Arial"/>
                <w:sz w:val="16"/>
                <w:szCs w:val="16"/>
              </w:rPr>
              <w:t>-</w:t>
            </w:r>
          </w:p>
        </w:tc>
        <w:tc>
          <w:tcPr>
            <w:tcW w:w="465" w:type="pct"/>
            <w:tcBorders>
              <w:top w:val="single" w:sz="4" w:space="0" w:color="auto"/>
              <w:left w:val="single" w:sz="4" w:space="0" w:color="auto"/>
              <w:bottom w:val="single" w:sz="4" w:space="0" w:color="auto"/>
              <w:right w:val="single" w:sz="4" w:space="0" w:color="auto"/>
            </w:tcBorders>
            <w:vAlign w:val="center"/>
            <w:hideMark/>
          </w:tcPr>
          <w:p w14:paraId="3D22BC47" w14:textId="77777777" w:rsidR="00D16486" w:rsidRPr="00721243" w:rsidRDefault="00D16486" w:rsidP="00A212A9">
            <w:pPr>
              <w:jc w:val="center"/>
              <w:rPr>
                <w:rFonts w:cs="Arial"/>
                <w:sz w:val="16"/>
                <w:szCs w:val="16"/>
                <w:lang w:eastAsia="tr-TR"/>
              </w:rPr>
            </w:pPr>
            <w:r w:rsidRPr="00721243">
              <w:rPr>
                <w:rFonts w:cs="Arial"/>
                <w:sz w:val="16"/>
                <w:szCs w:val="16"/>
              </w:rPr>
              <w:t>-</w:t>
            </w:r>
          </w:p>
        </w:tc>
      </w:tr>
      <w:tr w:rsidR="00D16486" w:rsidRPr="00721243" w14:paraId="0CD43263" w14:textId="77777777" w:rsidTr="00A212A9">
        <w:trPr>
          <w:trHeight w:val="283"/>
        </w:trPr>
        <w:tc>
          <w:tcPr>
            <w:tcW w:w="1018" w:type="pct"/>
            <w:vMerge/>
            <w:tcBorders>
              <w:top w:val="single" w:sz="4" w:space="0" w:color="auto"/>
              <w:left w:val="single" w:sz="4" w:space="0" w:color="auto"/>
              <w:bottom w:val="single" w:sz="4" w:space="0" w:color="auto"/>
              <w:right w:val="single" w:sz="4" w:space="0" w:color="auto"/>
            </w:tcBorders>
            <w:vAlign w:val="center"/>
            <w:hideMark/>
          </w:tcPr>
          <w:p w14:paraId="59D9CBAD" w14:textId="77777777" w:rsidR="00D16486" w:rsidRPr="00721243" w:rsidRDefault="00D16486" w:rsidP="00A212A9">
            <w:pPr>
              <w:jc w:val="left"/>
              <w:rPr>
                <w:rFonts w:cs="Arial"/>
                <w:iCs/>
                <w:sz w:val="16"/>
                <w:szCs w:val="16"/>
                <w:lang w:eastAsia="tr-TR"/>
              </w:rPr>
            </w:pPr>
          </w:p>
        </w:tc>
        <w:tc>
          <w:tcPr>
            <w:tcW w:w="941" w:type="pct"/>
            <w:tcBorders>
              <w:top w:val="single" w:sz="4" w:space="0" w:color="auto"/>
              <w:left w:val="single" w:sz="4" w:space="0" w:color="auto"/>
              <w:bottom w:val="single" w:sz="4" w:space="0" w:color="auto"/>
              <w:right w:val="single" w:sz="4" w:space="0" w:color="auto"/>
            </w:tcBorders>
            <w:vAlign w:val="center"/>
            <w:hideMark/>
          </w:tcPr>
          <w:p w14:paraId="13678BFC" w14:textId="77777777" w:rsidR="00D16486" w:rsidRPr="00721243" w:rsidRDefault="00D16486" w:rsidP="00A212A9">
            <w:pPr>
              <w:jc w:val="left"/>
              <w:rPr>
                <w:rFonts w:cs="Arial"/>
                <w:i/>
                <w:sz w:val="16"/>
                <w:szCs w:val="16"/>
                <w:lang w:eastAsia="tr-TR"/>
              </w:rPr>
            </w:pPr>
            <w:r w:rsidRPr="00721243">
              <w:rPr>
                <w:rFonts w:cs="Arial"/>
                <w:i/>
                <w:sz w:val="16"/>
                <w:szCs w:val="16"/>
                <w:lang w:eastAsia="tr-TR"/>
              </w:rPr>
              <w:t>Lotus corniculatus L.</w:t>
            </w:r>
          </w:p>
        </w:tc>
        <w:tc>
          <w:tcPr>
            <w:tcW w:w="689" w:type="pct"/>
            <w:tcBorders>
              <w:top w:val="single" w:sz="4" w:space="0" w:color="auto"/>
              <w:left w:val="single" w:sz="4" w:space="0" w:color="auto"/>
              <w:bottom w:val="single" w:sz="4" w:space="0" w:color="auto"/>
              <w:right w:val="single" w:sz="4" w:space="0" w:color="auto"/>
            </w:tcBorders>
            <w:vAlign w:val="center"/>
            <w:hideMark/>
          </w:tcPr>
          <w:p w14:paraId="0671F7C0" w14:textId="77777777" w:rsidR="00D16486" w:rsidRPr="00721243" w:rsidRDefault="00D16486" w:rsidP="00A212A9">
            <w:pPr>
              <w:jc w:val="left"/>
              <w:rPr>
                <w:rFonts w:cs="Arial"/>
                <w:sz w:val="16"/>
                <w:szCs w:val="16"/>
                <w:lang w:eastAsia="tr-TR"/>
              </w:rPr>
            </w:pPr>
            <w:r w:rsidRPr="00721243">
              <w:rPr>
                <w:sz w:val="16"/>
                <w:szCs w:val="16"/>
              </w:rPr>
              <w:t>Ptičiji trolist</w:t>
            </w:r>
          </w:p>
        </w:tc>
        <w:tc>
          <w:tcPr>
            <w:tcW w:w="566" w:type="pct"/>
            <w:tcBorders>
              <w:top w:val="single" w:sz="4" w:space="0" w:color="auto"/>
              <w:left w:val="single" w:sz="4" w:space="0" w:color="auto"/>
              <w:bottom w:val="single" w:sz="4" w:space="0" w:color="auto"/>
              <w:right w:val="single" w:sz="4" w:space="0" w:color="auto"/>
            </w:tcBorders>
            <w:vAlign w:val="center"/>
            <w:hideMark/>
          </w:tcPr>
          <w:p w14:paraId="5D3A32E0" w14:textId="77777777" w:rsidR="00D16486" w:rsidRPr="00721243" w:rsidRDefault="00D16486" w:rsidP="00A212A9">
            <w:pPr>
              <w:jc w:val="center"/>
              <w:rPr>
                <w:rFonts w:cs="Arial"/>
                <w:sz w:val="16"/>
                <w:szCs w:val="16"/>
                <w:highlight w:val="yellow"/>
                <w:lang w:eastAsia="tr-TR"/>
              </w:rPr>
            </w:pPr>
            <w:r w:rsidRPr="00721243">
              <w:rPr>
                <w:rFonts w:cs="Arial"/>
                <w:sz w:val="16"/>
                <w:szCs w:val="16"/>
              </w:rPr>
              <w:t>-</w:t>
            </w:r>
          </w:p>
        </w:tc>
        <w:tc>
          <w:tcPr>
            <w:tcW w:w="335" w:type="pct"/>
            <w:tcBorders>
              <w:top w:val="single" w:sz="4" w:space="0" w:color="auto"/>
              <w:left w:val="single" w:sz="4" w:space="0" w:color="auto"/>
              <w:bottom w:val="single" w:sz="4" w:space="0" w:color="auto"/>
              <w:right w:val="single" w:sz="4" w:space="0" w:color="auto"/>
            </w:tcBorders>
            <w:vAlign w:val="center"/>
            <w:hideMark/>
          </w:tcPr>
          <w:p w14:paraId="1CBEA913" w14:textId="77777777" w:rsidR="00D16486" w:rsidRPr="00721243" w:rsidRDefault="00D16486" w:rsidP="00A212A9">
            <w:pPr>
              <w:jc w:val="center"/>
              <w:rPr>
                <w:rFonts w:cs="Arial"/>
                <w:sz w:val="16"/>
                <w:szCs w:val="16"/>
              </w:rPr>
            </w:pPr>
            <w:r w:rsidRPr="00721243">
              <w:rPr>
                <w:rFonts w:cs="Arial"/>
                <w:sz w:val="16"/>
                <w:szCs w:val="16"/>
              </w:rPr>
              <w:t>-</w:t>
            </w:r>
          </w:p>
        </w:tc>
        <w:tc>
          <w:tcPr>
            <w:tcW w:w="605" w:type="pct"/>
            <w:tcBorders>
              <w:top w:val="single" w:sz="4" w:space="0" w:color="auto"/>
              <w:left w:val="single" w:sz="4" w:space="0" w:color="auto"/>
              <w:bottom w:val="single" w:sz="4" w:space="0" w:color="auto"/>
              <w:right w:val="single" w:sz="4" w:space="0" w:color="auto"/>
            </w:tcBorders>
            <w:vAlign w:val="center"/>
            <w:hideMark/>
          </w:tcPr>
          <w:p w14:paraId="5968EE61" w14:textId="77777777" w:rsidR="00D16486" w:rsidRPr="00721243" w:rsidRDefault="00D16486" w:rsidP="00A212A9">
            <w:pPr>
              <w:jc w:val="center"/>
              <w:rPr>
                <w:rFonts w:cs="Arial"/>
                <w:sz w:val="16"/>
                <w:szCs w:val="16"/>
              </w:rPr>
            </w:pPr>
            <w:r w:rsidRPr="00721243">
              <w:rPr>
                <w:rFonts w:cs="Arial"/>
                <w:sz w:val="16"/>
                <w:szCs w:val="16"/>
              </w:rPr>
              <w:t>-</w:t>
            </w:r>
          </w:p>
        </w:tc>
        <w:tc>
          <w:tcPr>
            <w:tcW w:w="380" w:type="pct"/>
            <w:tcBorders>
              <w:top w:val="single" w:sz="4" w:space="0" w:color="auto"/>
              <w:left w:val="single" w:sz="4" w:space="0" w:color="auto"/>
              <w:bottom w:val="single" w:sz="4" w:space="0" w:color="auto"/>
              <w:right w:val="single" w:sz="4" w:space="0" w:color="auto"/>
            </w:tcBorders>
            <w:vAlign w:val="center"/>
            <w:hideMark/>
          </w:tcPr>
          <w:p w14:paraId="298DED16" w14:textId="77777777" w:rsidR="00D16486" w:rsidRPr="00721243" w:rsidRDefault="00D16486" w:rsidP="00A212A9">
            <w:pPr>
              <w:jc w:val="center"/>
              <w:rPr>
                <w:rFonts w:cs="Arial"/>
                <w:sz w:val="16"/>
                <w:szCs w:val="16"/>
                <w:lang w:eastAsia="tr-TR"/>
              </w:rPr>
            </w:pPr>
            <w:r w:rsidRPr="00721243">
              <w:rPr>
                <w:rFonts w:cs="Arial"/>
                <w:sz w:val="16"/>
                <w:szCs w:val="16"/>
              </w:rPr>
              <w:t>-</w:t>
            </w:r>
          </w:p>
        </w:tc>
        <w:tc>
          <w:tcPr>
            <w:tcW w:w="465" w:type="pct"/>
            <w:tcBorders>
              <w:top w:val="single" w:sz="4" w:space="0" w:color="auto"/>
              <w:left w:val="single" w:sz="4" w:space="0" w:color="auto"/>
              <w:bottom w:val="single" w:sz="4" w:space="0" w:color="auto"/>
              <w:right w:val="single" w:sz="4" w:space="0" w:color="auto"/>
            </w:tcBorders>
            <w:vAlign w:val="center"/>
            <w:hideMark/>
          </w:tcPr>
          <w:p w14:paraId="44CD2368" w14:textId="77777777" w:rsidR="00D16486" w:rsidRPr="00721243" w:rsidRDefault="00D16486" w:rsidP="00A212A9">
            <w:pPr>
              <w:jc w:val="center"/>
              <w:rPr>
                <w:rFonts w:cs="Arial"/>
                <w:sz w:val="16"/>
                <w:szCs w:val="16"/>
                <w:lang w:eastAsia="tr-TR"/>
              </w:rPr>
            </w:pPr>
            <w:r w:rsidRPr="00721243">
              <w:rPr>
                <w:rFonts w:cs="Arial"/>
                <w:sz w:val="16"/>
                <w:szCs w:val="16"/>
              </w:rPr>
              <w:t>-</w:t>
            </w:r>
          </w:p>
        </w:tc>
      </w:tr>
      <w:tr w:rsidR="00D16486" w:rsidRPr="00721243" w14:paraId="6D84FEF3" w14:textId="77777777" w:rsidTr="00A212A9">
        <w:trPr>
          <w:trHeight w:val="283"/>
        </w:trPr>
        <w:tc>
          <w:tcPr>
            <w:tcW w:w="1018" w:type="pct"/>
            <w:vMerge/>
            <w:tcBorders>
              <w:top w:val="single" w:sz="4" w:space="0" w:color="auto"/>
              <w:left w:val="single" w:sz="4" w:space="0" w:color="auto"/>
              <w:bottom w:val="single" w:sz="4" w:space="0" w:color="auto"/>
              <w:right w:val="single" w:sz="4" w:space="0" w:color="auto"/>
            </w:tcBorders>
            <w:vAlign w:val="center"/>
            <w:hideMark/>
          </w:tcPr>
          <w:p w14:paraId="439DBF21" w14:textId="77777777" w:rsidR="00D16486" w:rsidRPr="00721243" w:rsidRDefault="00D16486" w:rsidP="00A212A9">
            <w:pPr>
              <w:jc w:val="left"/>
              <w:rPr>
                <w:rFonts w:cs="Arial"/>
                <w:iCs/>
                <w:sz w:val="16"/>
                <w:szCs w:val="16"/>
                <w:lang w:eastAsia="tr-TR"/>
              </w:rPr>
            </w:pPr>
          </w:p>
        </w:tc>
        <w:tc>
          <w:tcPr>
            <w:tcW w:w="941" w:type="pct"/>
            <w:tcBorders>
              <w:top w:val="single" w:sz="4" w:space="0" w:color="auto"/>
              <w:left w:val="single" w:sz="4" w:space="0" w:color="auto"/>
              <w:bottom w:val="single" w:sz="4" w:space="0" w:color="auto"/>
              <w:right w:val="single" w:sz="4" w:space="0" w:color="auto"/>
            </w:tcBorders>
            <w:vAlign w:val="center"/>
            <w:hideMark/>
          </w:tcPr>
          <w:p w14:paraId="15BA338D" w14:textId="77777777" w:rsidR="00D16486" w:rsidRPr="00721243" w:rsidRDefault="00D16486" w:rsidP="00A212A9">
            <w:pPr>
              <w:jc w:val="left"/>
              <w:rPr>
                <w:rFonts w:cs="Arial"/>
                <w:i/>
                <w:sz w:val="16"/>
                <w:szCs w:val="16"/>
                <w:lang w:eastAsia="tr-TR"/>
              </w:rPr>
            </w:pPr>
            <w:r w:rsidRPr="00721243">
              <w:rPr>
                <w:rFonts w:cs="Arial"/>
                <w:i/>
                <w:sz w:val="16"/>
                <w:szCs w:val="16"/>
                <w:lang w:eastAsia="tr-TR"/>
              </w:rPr>
              <w:t>Medicago grandiflora L.</w:t>
            </w:r>
          </w:p>
        </w:tc>
        <w:tc>
          <w:tcPr>
            <w:tcW w:w="689" w:type="pct"/>
            <w:tcBorders>
              <w:top w:val="single" w:sz="4" w:space="0" w:color="auto"/>
              <w:left w:val="single" w:sz="4" w:space="0" w:color="auto"/>
              <w:bottom w:val="single" w:sz="4" w:space="0" w:color="auto"/>
              <w:right w:val="single" w:sz="4" w:space="0" w:color="auto"/>
            </w:tcBorders>
            <w:vAlign w:val="center"/>
            <w:hideMark/>
          </w:tcPr>
          <w:p w14:paraId="2358648B" w14:textId="77777777" w:rsidR="00D16486" w:rsidRPr="00721243" w:rsidRDefault="00D16486" w:rsidP="00A212A9">
            <w:pPr>
              <w:rPr>
                <w:rFonts w:cs="Arial"/>
                <w:sz w:val="16"/>
                <w:szCs w:val="16"/>
                <w:lang w:eastAsia="tr-TR"/>
              </w:rPr>
            </w:pPr>
            <w:r w:rsidRPr="00721243">
              <w:rPr>
                <w:rFonts w:cs="Arial"/>
                <w:sz w:val="16"/>
                <w:szCs w:val="16"/>
                <w:lang w:eastAsia="tr-TR"/>
              </w:rPr>
              <w:t xml:space="preserve"> -</w:t>
            </w:r>
          </w:p>
        </w:tc>
        <w:tc>
          <w:tcPr>
            <w:tcW w:w="566" w:type="pct"/>
            <w:tcBorders>
              <w:top w:val="single" w:sz="4" w:space="0" w:color="auto"/>
              <w:left w:val="single" w:sz="4" w:space="0" w:color="auto"/>
              <w:bottom w:val="single" w:sz="4" w:space="0" w:color="auto"/>
              <w:right w:val="single" w:sz="4" w:space="0" w:color="auto"/>
            </w:tcBorders>
            <w:vAlign w:val="center"/>
            <w:hideMark/>
          </w:tcPr>
          <w:p w14:paraId="1115E471" w14:textId="77777777" w:rsidR="00D16486" w:rsidRPr="00721243" w:rsidRDefault="00D16486" w:rsidP="00A212A9">
            <w:pPr>
              <w:jc w:val="center"/>
              <w:rPr>
                <w:rFonts w:cs="Arial"/>
                <w:sz w:val="16"/>
                <w:szCs w:val="16"/>
                <w:highlight w:val="yellow"/>
                <w:lang w:eastAsia="tr-TR"/>
              </w:rPr>
            </w:pPr>
            <w:r w:rsidRPr="00721243">
              <w:rPr>
                <w:rFonts w:cs="Arial"/>
                <w:sz w:val="16"/>
                <w:szCs w:val="16"/>
              </w:rPr>
              <w:t>-</w:t>
            </w:r>
          </w:p>
        </w:tc>
        <w:tc>
          <w:tcPr>
            <w:tcW w:w="335" w:type="pct"/>
            <w:tcBorders>
              <w:top w:val="single" w:sz="4" w:space="0" w:color="auto"/>
              <w:left w:val="single" w:sz="4" w:space="0" w:color="auto"/>
              <w:bottom w:val="single" w:sz="4" w:space="0" w:color="auto"/>
              <w:right w:val="single" w:sz="4" w:space="0" w:color="auto"/>
            </w:tcBorders>
            <w:vAlign w:val="center"/>
            <w:hideMark/>
          </w:tcPr>
          <w:p w14:paraId="0FE98285" w14:textId="77777777" w:rsidR="00D16486" w:rsidRPr="00721243" w:rsidRDefault="00D16486" w:rsidP="00A212A9">
            <w:pPr>
              <w:jc w:val="center"/>
              <w:rPr>
                <w:rFonts w:cs="Arial"/>
                <w:sz w:val="16"/>
                <w:szCs w:val="16"/>
              </w:rPr>
            </w:pPr>
            <w:r w:rsidRPr="00721243">
              <w:rPr>
                <w:rFonts w:cs="Arial"/>
                <w:sz w:val="16"/>
                <w:szCs w:val="16"/>
              </w:rPr>
              <w:t>-</w:t>
            </w:r>
          </w:p>
        </w:tc>
        <w:tc>
          <w:tcPr>
            <w:tcW w:w="605" w:type="pct"/>
            <w:tcBorders>
              <w:top w:val="single" w:sz="4" w:space="0" w:color="auto"/>
              <w:left w:val="single" w:sz="4" w:space="0" w:color="auto"/>
              <w:bottom w:val="single" w:sz="4" w:space="0" w:color="auto"/>
              <w:right w:val="single" w:sz="4" w:space="0" w:color="auto"/>
            </w:tcBorders>
            <w:vAlign w:val="center"/>
            <w:hideMark/>
          </w:tcPr>
          <w:p w14:paraId="0C40D607" w14:textId="77777777" w:rsidR="00D16486" w:rsidRPr="00721243" w:rsidRDefault="00D16486" w:rsidP="00A212A9">
            <w:pPr>
              <w:jc w:val="center"/>
              <w:rPr>
                <w:rFonts w:cs="Arial"/>
                <w:sz w:val="16"/>
                <w:szCs w:val="16"/>
              </w:rPr>
            </w:pPr>
            <w:r w:rsidRPr="00721243">
              <w:rPr>
                <w:rFonts w:cs="Arial"/>
                <w:sz w:val="16"/>
                <w:szCs w:val="16"/>
              </w:rPr>
              <w:t>-</w:t>
            </w:r>
          </w:p>
        </w:tc>
        <w:tc>
          <w:tcPr>
            <w:tcW w:w="380" w:type="pct"/>
            <w:tcBorders>
              <w:top w:val="single" w:sz="4" w:space="0" w:color="auto"/>
              <w:left w:val="single" w:sz="4" w:space="0" w:color="auto"/>
              <w:bottom w:val="single" w:sz="4" w:space="0" w:color="auto"/>
              <w:right w:val="single" w:sz="4" w:space="0" w:color="auto"/>
            </w:tcBorders>
            <w:vAlign w:val="center"/>
            <w:hideMark/>
          </w:tcPr>
          <w:p w14:paraId="2E5F7661" w14:textId="77777777" w:rsidR="00D16486" w:rsidRPr="00721243" w:rsidRDefault="00D16486" w:rsidP="00A212A9">
            <w:pPr>
              <w:jc w:val="center"/>
              <w:rPr>
                <w:rFonts w:cs="Arial"/>
                <w:sz w:val="16"/>
                <w:szCs w:val="16"/>
                <w:lang w:eastAsia="tr-TR"/>
              </w:rPr>
            </w:pPr>
            <w:r w:rsidRPr="00721243">
              <w:rPr>
                <w:rFonts w:cs="Arial"/>
                <w:sz w:val="16"/>
                <w:szCs w:val="16"/>
              </w:rPr>
              <w:t>-</w:t>
            </w:r>
          </w:p>
        </w:tc>
        <w:tc>
          <w:tcPr>
            <w:tcW w:w="465" w:type="pct"/>
            <w:tcBorders>
              <w:top w:val="single" w:sz="4" w:space="0" w:color="auto"/>
              <w:left w:val="single" w:sz="4" w:space="0" w:color="auto"/>
              <w:bottom w:val="single" w:sz="4" w:space="0" w:color="auto"/>
              <w:right w:val="single" w:sz="4" w:space="0" w:color="auto"/>
            </w:tcBorders>
            <w:vAlign w:val="center"/>
            <w:hideMark/>
          </w:tcPr>
          <w:p w14:paraId="1F4D24AF" w14:textId="77777777" w:rsidR="00D16486" w:rsidRPr="00721243" w:rsidRDefault="00D16486" w:rsidP="00A212A9">
            <w:pPr>
              <w:jc w:val="center"/>
              <w:rPr>
                <w:rFonts w:cs="Arial"/>
                <w:sz w:val="16"/>
                <w:szCs w:val="16"/>
                <w:lang w:eastAsia="tr-TR"/>
              </w:rPr>
            </w:pPr>
            <w:r w:rsidRPr="00721243">
              <w:rPr>
                <w:rFonts w:cs="Arial"/>
                <w:sz w:val="16"/>
                <w:szCs w:val="16"/>
              </w:rPr>
              <w:t>-</w:t>
            </w:r>
          </w:p>
        </w:tc>
      </w:tr>
      <w:tr w:rsidR="00D16486" w:rsidRPr="00721243" w14:paraId="1C80E9BE" w14:textId="77777777" w:rsidTr="00A212A9">
        <w:trPr>
          <w:trHeight w:val="283"/>
        </w:trPr>
        <w:tc>
          <w:tcPr>
            <w:tcW w:w="1018" w:type="pct"/>
            <w:vMerge/>
            <w:tcBorders>
              <w:top w:val="single" w:sz="4" w:space="0" w:color="auto"/>
              <w:left w:val="single" w:sz="4" w:space="0" w:color="auto"/>
              <w:bottom w:val="single" w:sz="4" w:space="0" w:color="auto"/>
              <w:right w:val="single" w:sz="4" w:space="0" w:color="auto"/>
            </w:tcBorders>
            <w:vAlign w:val="center"/>
            <w:hideMark/>
          </w:tcPr>
          <w:p w14:paraId="2235A505" w14:textId="77777777" w:rsidR="00D16486" w:rsidRPr="00721243" w:rsidRDefault="00D16486" w:rsidP="00A212A9">
            <w:pPr>
              <w:jc w:val="left"/>
              <w:rPr>
                <w:rFonts w:cs="Arial"/>
                <w:iCs/>
                <w:sz w:val="16"/>
                <w:szCs w:val="16"/>
                <w:lang w:eastAsia="tr-TR"/>
              </w:rPr>
            </w:pPr>
          </w:p>
        </w:tc>
        <w:tc>
          <w:tcPr>
            <w:tcW w:w="941" w:type="pct"/>
            <w:tcBorders>
              <w:top w:val="single" w:sz="4" w:space="0" w:color="auto"/>
              <w:left w:val="single" w:sz="4" w:space="0" w:color="auto"/>
              <w:bottom w:val="single" w:sz="4" w:space="0" w:color="auto"/>
              <w:right w:val="single" w:sz="4" w:space="0" w:color="auto"/>
            </w:tcBorders>
            <w:vAlign w:val="center"/>
            <w:hideMark/>
          </w:tcPr>
          <w:p w14:paraId="7F08644A" w14:textId="77777777" w:rsidR="00D16486" w:rsidRPr="00721243" w:rsidRDefault="00D16486" w:rsidP="00A212A9">
            <w:pPr>
              <w:jc w:val="left"/>
              <w:rPr>
                <w:rFonts w:cs="Arial"/>
                <w:i/>
                <w:sz w:val="16"/>
                <w:szCs w:val="16"/>
                <w:lang w:eastAsia="tr-TR"/>
              </w:rPr>
            </w:pPr>
            <w:r w:rsidRPr="00721243">
              <w:rPr>
                <w:rFonts w:cs="Arial"/>
                <w:i/>
                <w:sz w:val="16"/>
                <w:szCs w:val="16"/>
                <w:lang w:eastAsia="tr-TR"/>
              </w:rPr>
              <w:t>Medicago orbicularis L.</w:t>
            </w:r>
          </w:p>
        </w:tc>
        <w:tc>
          <w:tcPr>
            <w:tcW w:w="689" w:type="pct"/>
            <w:tcBorders>
              <w:top w:val="single" w:sz="4" w:space="0" w:color="auto"/>
              <w:left w:val="single" w:sz="4" w:space="0" w:color="auto"/>
              <w:bottom w:val="single" w:sz="4" w:space="0" w:color="auto"/>
              <w:right w:val="single" w:sz="4" w:space="0" w:color="auto"/>
            </w:tcBorders>
            <w:vAlign w:val="center"/>
            <w:hideMark/>
          </w:tcPr>
          <w:p w14:paraId="7FFC62EA" w14:textId="77777777" w:rsidR="00D16486" w:rsidRPr="00721243" w:rsidRDefault="00D16486" w:rsidP="00A212A9">
            <w:pPr>
              <w:rPr>
                <w:rFonts w:cs="Arial"/>
                <w:sz w:val="16"/>
                <w:szCs w:val="16"/>
                <w:lang w:eastAsia="tr-TR"/>
              </w:rPr>
            </w:pPr>
            <w:r w:rsidRPr="00721243">
              <w:rPr>
                <w:rFonts w:cs="Arial"/>
                <w:sz w:val="16"/>
                <w:szCs w:val="16"/>
                <w:lang w:eastAsia="tr-TR"/>
              </w:rPr>
              <w:t>-</w:t>
            </w:r>
          </w:p>
        </w:tc>
        <w:tc>
          <w:tcPr>
            <w:tcW w:w="566" w:type="pct"/>
            <w:tcBorders>
              <w:top w:val="single" w:sz="4" w:space="0" w:color="auto"/>
              <w:left w:val="single" w:sz="4" w:space="0" w:color="auto"/>
              <w:bottom w:val="single" w:sz="4" w:space="0" w:color="auto"/>
              <w:right w:val="single" w:sz="4" w:space="0" w:color="auto"/>
            </w:tcBorders>
            <w:vAlign w:val="center"/>
            <w:hideMark/>
          </w:tcPr>
          <w:p w14:paraId="106BAAEA" w14:textId="77777777" w:rsidR="00D16486" w:rsidRPr="00721243" w:rsidRDefault="00D16486" w:rsidP="00A212A9">
            <w:pPr>
              <w:jc w:val="center"/>
              <w:rPr>
                <w:rFonts w:cs="Arial"/>
                <w:sz w:val="16"/>
                <w:szCs w:val="16"/>
                <w:highlight w:val="yellow"/>
                <w:lang w:eastAsia="tr-TR"/>
              </w:rPr>
            </w:pPr>
            <w:r w:rsidRPr="00721243">
              <w:rPr>
                <w:rFonts w:cs="Arial"/>
                <w:sz w:val="16"/>
                <w:szCs w:val="16"/>
              </w:rPr>
              <w:t>-</w:t>
            </w:r>
          </w:p>
        </w:tc>
        <w:tc>
          <w:tcPr>
            <w:tcW w:w="335" w:type="pct"/>
            <w:tcBorders>
              <w:top w:val="single" w:sz="4" w:space="0" w:color="auto"/>
              <w:left w:val="single" w:sz="4" w:space="0" w:color="auto"/>
              <w:bottom w:val="single" w:sz="4" w:space="0" w:color="auto"/>
              <w:right w:val="single" w:sz="4" w:space="0" w:color="auto"/>
            </w:tcBorders>
            <w:vAlign w:val="center"/>
            <w:hideMark/>
          </w:tcPr>
          <w:p w14:paraId="0D8888E2" w14:textId="77777777" w:rsidR="00D16486" w:rsidRPr="00721243" w:rsidRDefault="00D16486" w:rsidP="00A212A9">
            <w:pPr>
              <w:jc w:val="center"/>
              <w:rPr>
                <w:rFonts w:cs="Arial"/>
                <w:sz w:val="16"/>
                <w:szCs w:val="16"/>
              </w:rPr>
            </w:pPr>
            <w:r w:rsidRPr="00721243">
              <w:rPr>
                <w:rFonts w:cs="Arial"/>
                <w:sz w:val="16"/>
                <w:szCs w:val="16"/>
              </w:rPr>
              <w:t>-</w:t>
            </w:r>
          </w:p>
        </w:tc>
        <w:tc>
          <w:tcPr>
            <w:tcW w:w="605" w:type="pct"/>
            <w:tcBorders>
              <w:top w:val="single" w:sz="4" w:space="0" w:color="auto"/>
              <w:left w:val="single" w:sz="4" w:space="0" w:color="auto"/>
              <w:bottom w:val="single" w:sz="4" w:space="0" w:color="auto"/>
              <w:right w:val="single" w:sz="4" w:space="0" w:color="auto"/>
            </w:tcBorders>
            <w:vAlign w:val="center"/>
            <w:hideMark/>
          </w:tcPr>
          <w:p w14:paraId="49F81094" w14:textId="77777777" w:rsidR="00D16486" w:rsidRPr="00721243" w:rsidRDefault="00D16486" w:rsidP="00A212A9">
            <w:pPr>
              <w:jc w:val="center"/>
              <w:rPr>
                <w:rFonts w:cs="Arial"/>
                <w:sz w:val="16"/>
                <w:szCs w:val="16"/>
              </w:rPr>
            </w:pPr>
            <w:r w:rsidRPr="00721243">
              <w:rPr>
                <w:rFonts w:cs="Arial"/>
                <w:sz w:val="16"/>
                <w:szCs w:val="16"/>
              </w:rPr>
              <w:t>-</w:t>
            </w:r>
          </w:p>
        </w:tc>
        <w:tc>
          <w:tcPr>
            <w:tcW w:w="380" w:type="pct"/>
            <w:tcBorders>
              <w:top w:val="single" w:sz="4" w:space="0" w:color="auto"/>
              <w:left w:val="single" w:sz="4" w:space="0" w:color="auto"/>
              <w:bottom w:val="single" w:sz="4" w:space="0" w:color="auto"/>
              <w:right w:val="single" w:sz="4" w:space="0" w:color="auto"/>
            </w:tcBorders>
            <w:vAlign w:val="center"/>
            <w:hideMark/>
          </w:tcPr>
          <w:p w14:paraId="4CA0ECBC" w14:textId="77777777" w:rsidR="00D16486" w:rsidRPr="00721243" w:rsidRDefault="00D16486" w:rsidP="00A212A9">
            <w:pPr>
              <w:jc w:val="center"/>
              <w:rPr>
                <w:rFonts w:cs="Arial"/>
                <w:sz w:val="16"/>
                <w:szCs w:val="16"/>
                <w:lang w:eastAsia="tr-TR"/>
              </w:rPr>
            </w:pPr>
            <w:r w:rsidRPr="00721243">
              <w:rPr>
                <w:rFonts w:cs="Arial"/>
                <w:sz w:val="16"/>
                <w:szCs w:val="16"/>
              </w:rPr>
              <w:t>-</w:t>
            </w:r>
          </w:p>
        </w:tc>
        <w:tc>
          <w:tcPr>
            <w:tcW w:w="465" w:type="pct"/>
            <w:tcBorders>
              <w:top w:val="single" w:sz="4" w:space="0" w:color="auto"/>
              <w:left w:val="single" w:sz="4" w:space="0" w:color="auto"/>
              <w:bottom w:val="single" w:sz="4" w:space="0" w:color="auto"/>
              <w:right w:val="single" w:sz="4" w:space="0" w:color="auto"/>
            </w:tcBorders>
            <w:vAlign w:val="center"/>
            <w:hideMark/>
          </w:tcPr>
          <w:p w14:paraId="54A6C282" w14:textId="77777777" w:rsidR="00D16486" w:rsidRPr="00721243" w:rsidRDefault="00D16486" w:rsidP="00A212A9">
            <w:pPr>
              <w:jc w:val="center"/>
              <w:rPr>
                <w:rFonts w:cs="Arial"/>
                <w:sz w:val="16"/>
                <w:szCs w:val="16"/>
                <w:lang w:eastAsia="tr-TR"/>
              </w:rPr>
            </w:pPr>
            <w:r w:rsidRPr="00721243">
              <w:rPr>
                <w:rFonts w:cs="Arial"/>
                <w:sz w:val="16"/>
                <w:szCs w:val="16"/>
              </w:rPr>
              <w:t>-</w:t>
            </w:r>
          </w:p>
        </w:tc>
      </w:tr>
      <w:tr w:rsidR="00D16486" w:rsidRPr="00721243" w14:paraId="73B181A0" w14:textId="77777777" w:rsidTr="00A212A9">
        <w:trPr>
          <w:trHeight w:val="283"/>
        </w:trPr>
        <w:tc>
          <w:tcPr>
            <w:tcW w:w="1018" w:type="pct"/>
            <w:vMerge/>
            <w:tcBorders>
              <w:top w:val="single" w:sz="4" w:space="0" w:color="auto"/>
              <w:left w:val="single" w:sz="4" w:space="0" w:color="auto"/>
              <w:bottom w:val="single" w:sz="4" w:space="0" w:color="auto"/>
              <w:right w:val="single" w:sz="4" w:space="0" w:color="auto"/>
            </w:tcBorders>
            <w:vAlign w:val="center"/>
            <w:hideMark/>
          </w:tcPr>
          <w:p w14:paraId="1893E2CF" w14:textId="77777777" w:rsidR="00D16486" w:rsidRPr="00721243" w:rsidRDefault="00D16486" w:rsidP="00A212A9">
            <w:pPr>
              <w:jc w:val="left"/>
              <w:rPr>
                <w:rFonts w:cs="Arial"/>
                <w:iCs/>
                <w:sz w:val="16"/>
                <w:szCs w:val="16"/>
                <w:lang w:eastAsia="tr-TR"/>
              </w:rPr>
            </w:pPr>
          </w:p>
        </w:tc>
        <w:tc>
          <w:tcPr>
            <w:tcW w:w="941" w:type="pct"/>
            <w:tcBorders>
              <w:top w:val="single" w:sz="4" w:space="0" w:color="auto"/>
              <w:left w:val="single" w:sz="4" w:space="0" w:color="auto"/>
              <w:bottom w:val="single" w:sz="4" w:space="0" w:color="auto"/>
              <w:right w:val="single" w:sz="4" w:space="0" w:color="auto"/>
            </w:tcBorders>
            <w:vAlign w:val="center"/>
            <w:hideMark/>
          </w:tcPr>
          <w:p w14:paraId="7C70EF4B" w14:textId="77777777" w:rsidR="00D16486" w:rsidRPr="00721243" w:rsidRDefault="00D16486" w:rsidP="00A212A9">
            <w:pPr>
              <w:jc w:val="left"/>
              <w:rPr>
                <w:rFonts w:cs="Arial"/>
                <w:i/>
                <w:sz w:val="16"/>
                <w:szCs w:val="16"/>
                <w:lang w:eastAsia="tr-TR"/>
              </w:rPr>
            </w:pPr>
            <w:r w:rsidRPr="00721243">
              <w:rPr>
                <w:rFonts w:cs="Arial"/>
                <w:i/>
                <w:sz w:val="16"/>
                <w:szCs w:val="16"/>
                <w:lang w:eastAsia="tr-TR"/>
              </w:rPr>
              <w:t>Medicago rigidula L.</w:t>
            </w:r>
          </w:p>
        </w:tc>
        <w:tc>
          <w:tcPr>
            <w:tcW w:w="689" w:type="pct"/>
            <w:tcBorders>
              <w:top w:val="single" w:sz="4" w:space="0" w:color="auto"/>
              <w:left w:val="single" w:sz="4" w:space="0" w:color="auto"/>
              <w:bottom w:val="single" w:sz="4" w:space="0" w:color="auto"/>
              <w:right w:val="single" w:sz="4" w:space="0" w:color="auto"/>
            </w:tcBorders>
            <w:vAlign w:val="center"/>
            <w:hideMark/>
          </w:tcPr>
          <w:p w14:paraId="1399171F" w14:textId="77777777" w:rsidR="00D16486" w:rsidRPr="00721243" w:rsidRDefault="00D16486" w:rsidP="00A212A9">
            <w:pPr>
              <w:jc w:val="left"/>
              <w:rPr>
                <w:rFonts w:cs="Arial"/>
                <w:sz w:val="16"/>
                <w:szCs w:val="16"/>
                <w:lang w:eastAsia="tr-TR"/>
              </w:rPr>
            </w:pPr>
            <w:r w:rsidRPr="00721243">
              <w:rPr>
                <w:sz w:val="16"/>
              </w:rPr>
              <w:t>Mahuna djetelina</w:t>
            </w:r>
          </w:p>
        </w:tc>
        <w:tc>
          <w:tcPr>
            <w:tcW w:w="566" w:type="pct"/>
            <w:tcBorders>
              <w:top w:val="single" w:sz="4" w:space="0" w:color="auto"/>
              <w:left w:val="single" w:sz="4" w:space="0" w:color="auto"/>
              <w:bottom w:val="single" w:sz="4" w:space="0" w:color="auto"/>
              <w:right w:val="single" w:sz="4" w:space="0" w:color="auto"/>
            </w:tcBorders>
            <w:vAlign w:val="center"/>
            <w:hideMark/>
          </w:tcPr>
          <w:p w14:paraId="7318B1F0" w14:textId="77777777" w:rsidR="00D16486" w:rsidRPr="00721243" w:rsidRDefault="00D16486" w:rsidP="00A212A9">
            <w:pPr>
              <w:jc w:val="center"/>
              <w:rPr>
                <w:rFonts w:cs="Arial"/>
                <w:sz w:val="16"/>
                <w:szCs w:val="16"/>
                <w:highlight w:val="yellow"/>
                <w:lang w:eastAsia="tr-TR"/>
              </w:rPr>
            </w:pPr>
            <w:r w:rsidRPr="00721243">
              <w:rPr>
                <w:rFonts w:cs="Arial"/>
                <w:sz w:val="16"/>
                <w:szCs w:val="16"/>
              </w:rPr>
              <w:t>-</w:t>
            </w:r>
          </w:p>
        </w:tc>
        <w:tc>
          <w:tcPr>
            <w:tcW w:w="335" w:type="pct"/>
            <w:tcBorders>
              <w:top w:val="single" w:sz="4" w:space="0" w:color="auto"/>
              <w:left w:val="single" w:sz="4" w:space="0" w:color="auto"/>
              <w:bottom w:val="single" w:sz="4" w:space="0" w:color="auto"/>
              <w:right w:val="single" w:sz="4" w:space="0" w:color="auto"/>
            </w:tcBorders>
            <w:vAlign w:val="center"/>
            <w:hideMark/>
          </w:tcPr>
          <w:p w14:paraId="156F2E70" w14:textId="77777777" w:rsidR="00D16486" w:rsidRPr="00721243" w:rsidRDefault="00D16486" w:rsidP="00A212A9">
            <w:pPr>
              <w:jc w:val="center"/>
              <w:rPr>
                <w:rFonts w:cs="Arial"/>
                <w:sz w:val="16"/>
                <w:szCs w:val="16"/>
              </w:rPr>
            </w:pPr>
            <w:r w:rsidRPr="00721243">
              <w:rPr>
                <w:rFonts w:cs="Arial"/>
                <w:sz w:val="16"/>
                <w:szCs w:val="16"/>
              </w:rPr>
              <w:t>LC</w:t>
            </w:r>
          </w:p>
        </w:tc>
        <w:tc>
          <w:tcPr>
            <w:tcW w:w="605" w:type="pct"/>
            <w:tcBorders>
              <w:top w:val="single" w:sz="4" w:space="0" w:color="auto"/>
              <w:left w:val="single" w:sz="4" w:space="0" w:color="auto"/>
              <w:bottom w:val="single" w:sz="4" w:space="0" w:color="auto"/>
              <w:right w:val="single" w:sz="4" w:space="0" w:color="auto"/>
            </w:tcBorders>
            <w:vAlign w:val="center"/>
            <w:hideMark/>
          </w:tcPr>
          <w:p w14:paraId="6555480A" w14:textId="77777777" w:rsidR="00D16486" w:rsidRPr="00721243" w:rsidRDefault="00D16486" w:rsidP="00A212A9">
            <w:pPr>
              <w:jc w:val="center"/>
              <w:rPr>
                <w:rFonts w:cs="Arial"/>
                <w:sz w:val="16"/>
                <w:szCs w:val="16"/>
              </w:rPr>
            </w:pPr>
            <w:r w:rsidRPr="00721243">
              <w:rPr>
                <w:rFonts w:cs="Arial"/>
                <w:sz w:val="16"/>
                <w:szCs w:val="16"/>
              </w:rPr>
              <w:t>-</w:t>
            </w:r>
          </w:p>
        </w:tc>
        <w:tc>
          <w:tcPr>
            <w:tcW w:w="380" w:type="pct"/>
            <w:tcBorders>
              <w:top w:val="single" w:sz="4" w:space="0" w:color="auto"/>
              <w:left w:val="single" w:sz="4" w:space="0" w:color="auto"/>
              <w:bottom w:val="single" w:sz="4" w:space="0" w:color="auto"/>
              <w:right w:val="single" w:sz="4" w:space="0" w:color="auto"/>
            </w:tcBorders>
            <w:vAlign w:val="center"/>
            <w:hideMark/>
          </w:tcPr>
          <w:p w14:paraId="13B9A12B" w14:textId="77777777" w:rsidR="00D16486" w:rsidRPr="00721243" w:rsidRDefault="00D16486" w:rsidP="00A212A9">
            <w:pPr>
              <w:jc w:val="center"/>
              <w:rPr>
                <w:rFonts w:cs="Arial"/>
                <w:sz w:val="16"/>
                <w:szCs w:val="16"/>
                <w:lang w:eastAsia="tr-TR"/>
              </w:rPr>
            </w:pPr>
            <w:r w:rsidRPr="00721243">
              <w:rPr>
                <w:rFonts w:cs="Arial"/>
                <w:sz w:val="16"/>
                <w:szCs w:val="16"/>
              </w:rPr>
              <w:t>-</w:t>
            </w:r>
          </w:p>
        </w:tc>
        <w:tc>
          <w:tcPr>
            <w:tcW w:w="465" w:type="pct"/>
            <w:tcBorders>
              <w:top w:val="single" w:sz="4" w:space="0" w:color="auto"/>
              <w:left w:val="single" w:sz="4" w:space="0" w:color="auto"/>
              <w:bottom w:val="single" w:sz="4" w:space="0" w:color="auto"/>
              <w:right w:val="single" w:sz="4" w:space="0" w:color="auto"/>
            </w:tcBorders>
            <w:vAlign w:val="center"/>
            <w:hideMark/>
          </w:tcPr>
          <w:p w14:paraId="5368B9EC" w14:textId="77777777" w:rsidR="00D16486" w:rsidRPr="00721243" w:rsidRDefault="00D16486" w:rsidP="00A212A9">
            <w:pPr>
              <w:jc w:val="center"/>
              <w:rPr>
                <w:rFonts w:cs="Arial"/>
                <w:sz w:val="16"/>
                <w:szCs w:val="16"/>
                <w:lang w:eastAsia="tr-TR"/>
              </w:rPr>
            </w:pPr>
            <w:r w:rsidRPr="00721243">
              <w:rPr>
                <w:rFonts w:cs="Arial"/>
                <w:sz w:val="16"/>
                <w:szCs w:val="16"/>
              </w:rPr>
              <w:t>-</w:t>
            </w:r>
          </w:p>
        </w:tc>
      </w:tr>
      <w:tr w:rsidR="00D16486" w:rsidRPr="00721243" w14:paraId="7A307F1E" w14:textId="77777777" w:rsidTr="00A212A9">
        <w:trPr>
          <w:trHeight w:val="283"/>
        </w:trPr>
        <w:tc>
          <w:tcPr>
            <w:tcW w:w="1018" w:type="pct"/>
            <w:vMerge/>
            <w:tcBorders>
              <w:top w:val="single" w:sz="4" w:space="0" w:color="auto"/>
              <w:left w:val="single" w:sz="4" w:space="0" w:color="auto"/>
              <w:bottom w:val="single" w:sz="4" w:space="0" w:color="auto"/>
              <w:right w:val="single" w:sz="4" w:space="0" w:color="auto"/>
            </w:tcBorders>
            <w:vAlign w:val="center"/>
            <w:hideMark/>
          </w:tcPr>
          <w:p w14:paraId="7BC6D0BB" w14:textId="77777777" w:rsidR="00D16486" w:rsidRPr="00721243" w:rsidRDefault="00D16486" w:rsidP="00A212A9">
            <w:pPr>
              <w:jc w:val="left"/>
              <w:rPr>
                <w:rFonts w:cs="Arial"/>
                <w:iCs/>
                <w:sz w:val="16"/>
                <w:szCs w:val="16"/>
                <w:lang w:eastAsia="tr-TR"/>
              </w:rPr>
            </w:pPr>
          </w:p>
        </w:tc>
        <w:tc>
          <w:tcPr>
            <w:tcW w:w="941" w:type="pct"/>
            <w:tcBorders>
              <w:top w:val="single" w:sz="4" w:space="0" w:color="auto"/>
              <w:left w:val="single" w:sz="4" w:space="0" w:color="auto"/>
              <w:bottom w:val="single" w:sz="4" w:space="0" w:color="auto"/>
              <w:right w:val="single" w:sz="4" w:space="0" w:color="auto"/>
            </w:tcBorders>
            <w:vAlign w:val="center"/>
            <w:hideMark/>
          </w:tcPr>
          <w:p w14:paraId="15428EA5" w14:textId="77777777" w:rsidR="00D16486" w:rsidRPr="00721243" w:rsidRDefault="00D16486" w:rsidP="00A212A9">
            <w:pPr>
              <w:jc w:val="left"/>
              <w:rPr>
                <w:rFonts w:cs="Arial"/>
                <w:i/>
                <w:sz w:val="16"/>
                <w:szCs w:val="16"/>
                <w:lang w:eastAsia="tr-TR"/>
              </w:rPr>
            </w:pPr>
            <w:r w:rsidRPr="00721243">
              <w:rPr>
                <w:rFonts w:cs="Arial"/>
                <w:i/>
                <w:sz w:val="16"/>
                <w:szCs w:val="16"/>
                <w:lang w:eastAsia="tr-TR"/>
              </w:rPr>
              <w:t>Medicago sativa L.</w:t>
            </w:r>
          </w:p>
        </w:tc>
        <w:tc>
          <w:tcPr>
            <w:tcW w:w="689" w:type="pct"/>
            <w:tcBorders>
              <w:top w:val="single" w:sz="4" w:space="0" w:color="auto"/>
              <w:left w:val="single" w:sz="4" w:space="0" w:color="auto"/>
              <w:bottom w:val="single" w:sz="4" w:space="0" w:color="auto"/>
              <w:right w:val="single" w:sz="4" w:space="0" w:color="auto"/>
            </w:tcBorders>
            <w:vAlign w:val="center"/>
            <w:hideMark/>
          </w:tcPr>
          <w:p w14:paraId="35671B65" w14:textId="77777777" w:rsidR="00D16486" w:rsidRPr="00721243" w:rsidRDefault="00D16486" w:rsidP="00A212A9">
            <w:pPr>
              <w:jc w:val="left"/>
              <w:rPr>
                <w:rFonts w:cs="Arial"/>
                <w:sz w:val="16"/>
                <w:szCs w:val="16"/>
                <w:lang w:eastAsia="tr-TR"/>
              </w:rPr>
            </w:pPr>
            <w:r w:rsidRPr="00721243">
              <w:rPr>
                <w:sz w:val="16"/>
              </w:rPr>
              <w:t>Lucerka (Alfalfa)</w:t>
            </w:r>
          </w:p>
        </w:tc>
        <w:tc>
          <w:tcPr>
            <w:tcW w:w="566" w:type="pct"/>
            <w:tcBorders>
              <w:top w:val="single" w:sz="4" w:space="0" w:color="auto"/>
              <w:left w:val="single" w:sz="4" w:space="0" w:color="auto"/>
              <w:bottom w:val="single" w:sz="4" w:space="0" w:color="auto"/>
              <w:right w:val="single" w:sz="4" w:space="0" w:color="auto"/>
            </w:tcBorders>
            <w:vAlign w:val="center"/>
            <w:hideMark/>
          </w:tcPr>
          <w:p w14:paraId="4F92C828" w14:textId="77777777" w:rsidR="00D16486" w:rsidRPr="00721243" w:rsidRDefault="00D16486" w:rsidP="00A212A9">
            <w:pPr>
              <w:jc w:val="center"/>
              <w:rPr>
                <w:rFonts w:cs="Arial"/>
                <w:sz w:val="16"/>
                <w:szCs w:val="16"/>
                <w:highlight w:val="yellow"/>
                <w:lang w:eastAsia="tr-TR"/>
              </w:rPr>
            </w:pPr>
            <w:r w:rsidRPr="00721243">
              <w:rPr>
                <w:rFonts w:cs="Arial"/>
                <w:sz w:val="16"/>
                <w:szCs w:val="16"/>
              </w:rPr>
              <w:t>-</w:t>
            </w:r>
          </w:p>
        </w:tc>
        <w:tc>
          <w:tcPr>
            <w:tcW w:w="335" w:type="pct"/>
            <w:tcBorders>
              <w:top w:val="single" w:sz="4" w:space="0" w:color="auto"/>
              <w:left w:val="single" w:sz="4" w:space="0" w:color="auto"/>
              <w:bottom w:val="single" w:sz="4" w:space="0" w:color="auto"/>
              <w:right w:val="single" w:sz="4" w:space="0" w:color="auto"/>
            </w:tcBorders>
            <w:vAlign w:val="center"/>
            <w:hideMark/>
          </w:tcPr>
          <w:p w14:paraId="4D1597E6" w14:textId="77777777" w:rsidR="00D16486" w:rsidRPr="00721243" w:rsidRDefault="00D16486" w:rsidP="00A212A9">
            <w:pPr>
              <w:jc w:val="center"/>
              <w:rPr>
                <w:rFonts w:cs="Arial"/>
                <w:sz w:val="16"/>
                <w:szCs w:val="16"/>
              </w:rPr>
            </w:pPr>
            <w:r w:rsidRPr="00721243">
              <w:rPr>
                <w:rFonts w:cs="Arial"/>
                <w:sz w:val="16"/>
                <w:szCs w:val="16"/>
              </w:rPr>
              <w:t>LC</w:t>
            </w:r>
          </w:p>
        </w:tc>
        <w:tc>
          <w:tcPr>
            <w:tcW w:w="605" w:type="pct"/>
            <w:tcBorders>
              <w:top w:val="single" w:sz="4" w:space="0" w:color="auto"/>
              <w:left w:val="single" w:sz="4" w:space="0" w:color="auto"/>
              <w:bottom w:val="single" w:sz="4" w:space="0" w:color="auto"/>
              <w:right w:val="single" w:sz="4" w:space="0" w:color="auto"/>
            </w:tcBorders>
            <w:vAlign w:val="center"/>
            <w:hideMark/>
          </w:tcPr>
          <w:p w14:paraId="50712593" w14:textId="77777777" w:rsidR="00D16486" w:rsidRPr="00721243" w:rsidRDefault="00D16486" w:rsidP="00A212A9">
            <w:pPr>
              <w:jc w:val="center"/>
              <w:rPr>
                <w:rFonts w:cs="Arial"/>
                <w:sz w:val="16"/>
                <w:szCs w:val="16"/>
              </w:rPr>
            </w:pPr>
            <w:r w:rsidRPr="00721243">
              <w:rPr>
                <w:rFonts w:cs="Arial"/>
                <w:sz w:val="16"/>
                <w:szCs w:val="16"/>
              </w:rPr>
              <w:t>-</w:t>
            </w:r>
          </w:p>
        </w:tc>
        <w:tc>
          <w:tcPr>
            <w:tcW w:w="380" w:type="pct"/>
            <w:tcBorders>
              <w:top w:val="single" w:sz="4" w:space="0" w:color="auto"/>
              <w:left w:val="single" w:sz="4" w:space="0" w:color="auto"/>
              <w:bottom w:val="single" w:sz="4" w:space="0" w:color="auto"/>
              <w:right w:val="single" w:sz="4" w:space="0" w:color="auto"/>
            </w:tcBorders>
            <w:vAlign w:val="center"/>
            <w:hideMark/>
          </w:tcPr>
          <w:p w14:paraId="1FBB5C22" w14:textId="77777777" w:rsidR="00D16486" w:rsidRPr="00721243" w:rsidRDefault="00D16486" w:rsidP="00A212A9">
            <w:pPr>
              <w:jc w:val="center"/>
              <w:rPr>
                <w:rFonts w:cs="Arial"/>
                <w:sz w:val="16"/>
                <w:szCs w:val="16"/>
                <w:lang w:eastAsia="tr-TR"/>
              </w:rPr>
            </w:pPr>
            <w:r w:rsidRPr="00721243">
              <w:rPr>
                <w:rFonts w:cs="Arial"/>
                <w:sz w:val="16"/>
                <w:szCs w:val="16"/>
              </w:rPr>
              <w:t>-</w:t>
            </w:r>
          </w:p>
        </w:tc>
        <w:tc>
          <w:tcPr>
            <w:tcW w:w="465" w:type="pct"/>
            <w:tcBorders>
              <w:top w:val="single" w:sz="4" w:space="0" w:color="auto"/>
              <w:left w:val="single" w:sz="4" w:space="0" w:color="auto"/>
              <w:bottom w:val="single" w:sz="4" w:space="0" w:color="auto"/>
              <w:right w:val="single" w:sz="4" w:space="0" w:color="auto"/>
            </w:tcBorders>
            <w:vAlign w:val="center"/>
            <w:hideMark/>
          </w:tcPr>
          <w:p w14:paraId="71CA551F" w14:textId="77777777" w:rsidR="00D16486" w:rsidRPr="00721243" w:rsidRDefault="00D16486" w:rsidP="00A212A9">
            <w:pPr>
              <w:jc w:val="center"/>
              <w:rPr>
                <w:rFonts w:cs="Arial"/>
                <w:sz w:val="16"/>
                <w:szCs w:val="16"/>
                <w:lang w:eastAsia="tr-TR"/>
              </w:rPr>
            </w:pPr>
            <w:r w:rsidRPr="00721243">
              <w:rPr>
                <w:rFonts w:cs="Arial"/>
                <w:sz w:val="16"/>
                <w:szCs w:val="16"/>
              </w:rPr>
              <w:t>-</w:t>
            </w:r>
          </w:p>
        </w:tc>
      </w:tr>
      <w:tr w:rsidR="00D16486" w:rsidRPr="00721243" w14:paraId="2EBCED59" w14:textId="77777777" w:rsidTr="00A212A9">
        <w:trPr>
          <w:trHeight w:val="283"/>
        </w:trPr>
        <w:tc>
          <w:tcPr>
            <w:tcW w:w="1018" w:type="pct"/>
            <w:vMerge/>
            <w:tcBorders>
              <w:top w:val="single" w:sz="4" w:space="0" w:color="auto"/>
              <w:left w:val="single" w:sz="4" w:space="0" w:color="auto"/>
              <w:bottom w:val="single" w:sz="4" w:space="0" w:color="auto"/>
              <w:right w:val="single" w:sz="4" w:space="0" w:color="auto"/>
            </w:tcBorders>
            <w:vAlign w:val="center"/>
            <w:hideMark/>
          </w:tcPr>
          <w:p w14:paraId="3189A1A7" w14:textId="77777777" w:rsidR="00D16486" w:rsidRPr="00721243" w:rsidRDefault="00D16486" w:rsidP="00A212A9">
            <w:pPr>
              <w:jc w:val="left"/>
              <w:rPr>
                <w:rFonts w:cs="Arial"/>
                <w:iCs/>
                <w:sz w:val="16"/>
                <w:szCs w:val="16"/>
                <w:lang w:eastAsia="tr-TR"/>
              </w:rPr>
            </w:pPr>
          </w:p>
        </w:tc>
        <w:tc>
          <w:tcPr>
            <w:tcW w:w="941" w:type="pct"/>
            <w:tcBorders>
              <w:top w:val="single" w:sz="4" w:space="0" w:color="auto"/>
              <w:left w:val="single" w:sz="4" w:space="0" w:color="auto"/>
              <w:bottom w:val="single" w:sz="4" w:space="0" w:color="auto"/>
              <w:right w:val="single" w:sz="4" w:space="0" w:color="auto"/>
            </w:tcBorders>
            <w:vAlign w:val="center"/>
            <w:hideMark/>
          </w:tcPr>
          <w:p w14:paraId="080B51F9" w14:textId="77777777" w:rsidR="00D16486" w:rsidRPr="00721243" w:rsidRDefault="00D16486" w:rsidP="00A212A9">
            <w:pPr>
              <w:jc w:val="left"/>
              <w:rPr>
                <w:rFonts w:cs="Arial"/>
                <w:i/>
                <w:sz w:val="16"/>
                <w:szCs w:val="16"/>
                <w:lang w:eastAsia="tr-TR"/>
              </w:rPr>
            </w:pPr>
            <w:r w:rsidRPr="00721243">
              <w:rPr>
                <w:rFonts w:cs="Arial"/>
                <w:i/>
                <w:sz w:val="16"/>
                <w:szCs w:val="16"/>
                <w:lang w:eastAsia="tr-TR"/>
              </w:rPr>
              <w:t>Robinia pseudoaccacia L.</w:t>
            </w:r>
          </w:p>
        </w:tc>
        <w:tc>
          <w:tcPr>
            <w:tcW w:w="689" w:type="pct"/>
            <w:tcBorders>
              <w:top w:val="single" w:sz="4" w:space="0" w:color="auto"/>
              <w:left w:val="single" w:sz="4" w:space="0" w:color="auto"/>
              <w:bottom w:val="single" w:sz="4" w:space="0" w:color="auto"/>
              <w:right w:val="single" w:sz="4" w:space="0" w:color="auto"/>
            </w:tcBorders>
            <w:vAlign w:val="center"/>
            <w:hideMark/>
          </w:tcPr>
          <w:p w14:paraId="355469D1" w14:textId="77777777" w:rsidR="00D16486" w:rsidRPr="00721243" w:rsidRDefault="00D16486" w:rsidP="00A212A9">
            <w:pPr>
              <w:jc w:val="left"/>
              <w:rPr>
                <w:rFonts w:cs="Arial"/>
                <w:sz w:val="16"/>
                <w:szCs w:val="16"/>
                <w:lang w:eastAsia="tr-TR"/>
              </w:rPr>
            </w:pPr>
            <w:r w:rsidRPr="00721243">
              <w:rPr>
                <w:sz w:val="16"/>
              </w:rPr>
              <w:t>Obični bagrem</w:t>
            </w:r>
          </w:p>
        </w:tc>
        <w:tc>
          <w:tcPr>
            <w:tcW w:w="566" w:type="pct"/>
            <w:tcBorders>
              <w:top w:val="single" w:sz="4" w:space="0" w:color="auto"/>
              <w:left w:val="single" w:sz="4" w:space="0" w:color="auto"/>
              <w:bottom w:val="single" w:sz="4" w:space="0" w:color="auto"/>
              <w:right w:val="single" w:sz="4" w:space="0" w:color="auto"/>
            </w:tcBorders>
            <w:vAlign w:val="center"/>
            <w:hideMark/>
          </w:tcPr>
          <w:p w14:paraId="026C3EC9" w14:textId="77777777" w:rsidR="00D16486" w:rsidRPr="00721243" w:rsidRDefault="00D16486" w:rsidP="00A212A9">
            <w:pPr>
              <w:jc w:val="center"/>
              <w:rPr>
                <w:rFonts w:cs="Arial"/>
                <w:sz w:val="16"/>
                <w:szCs w:val="16"/>
                <w:highlight w:val="yellow"/>
                <w:lang w:eastAsia="tr-TR"/>
              </w:rPr>
            </w:pPr>
            <w:r w:rsidRPr="00721243">
              <w:rPr>
                <w:rFonts w:cs="Arial"/>
                <w:sz w:val="16"/>
                <w:szCs w:val="16"/>
              </w:rPr>
              <w:t>-</w:t>
            </w:r>
          </w:p>
        </w:tc>
        <w:tc>
          <w:tcPr>
            <w:tcW w:w="335" w:type="pct"/>
            <w:tcBorders>
              <w:top w:val="single" w:sz="4" w:space="0" w:color="auto"/>
              <w:left w:val="single" w:sz="4" w:space="0" w:color="auto"/>
              <w:bottom w:val="single" w:sz="4" w:space="0" w:color="auto"/>
              <w:right w:val="single" w:sz="4" w:space="0" w:color="auto"/>
            </w:tcBorders>
            <w:vAlign w:val="center"/>
            <w:hideMark/>
          </w:tcPr>
          <w:p w14:paraId="0DB15FEB" w14:textId="77777777" w:rsidR="00D16486" w:rsidRPr="00721243" w:rsidRDefault="00D16486" w:rsidP="00A212A9">
            <w:pPr>
              <w:jc w:val="center"/>
              <w:rPr>
                <w:rFonts w:cs="Arial"/>
                <w:sz w:val="16"/>
                <w:szCs w:val="16"/>
              </w:rPr>
            </w:pPr>
            <w:r w:rsidRPr="00721243">
              <w:rPr>
                <w:rFonts w:cs="Arial"/>
                <w:sz w:val="16"/>
                <w:szCs w:val="16"/>
              </w:rPr>
              <w:t>-</w:t>
            </w:r>
          </w:p>
        </w:tc>
        <w:tc>
          <w:tcPr>
            <w:tcW w:w="605" w:type="pct"/>
            <w:tcBorders>
              <w:top w:val="single" w:sz="4" w:space="0" w:color="auto"/>
              <w:left w:val="single" w:sz="4" w:space="0" w:color="auto"/>
              <w:bottom w:val="single" w:sz="4" w:space="0" w:color="auto"/>
              <w:right w:val="single" w:sz="4" w:space="0" w:color="auto"/>
            </w:tcBorders>
            <w:vAlign w:val="center"/>
            <w:hideMark/>
          </w:tcPr>
          <w:p w14:paraId="68B96501" w14:textId="77777777" w:rsidR="00D16486" w:rsidRPr="00721243" w:rsidRDefault="00D16486" w:rsidP="00A212A9">
            <w:pPr>
              <w:jc w:val="center"/>
              <w:rPr>
                <w:rFonts w:cs="Arial"/>
                <w:sz w:val="16"/>
                <w:szCs w:val="16"/>
              </w:rPr>
            </w:pPr>
            <w:r w:rsidRPr="00721243">
              <w:rPr>
                <w:rFonts w:cs="Arial"/>
                <w:sz w:val="16"/>
                <w:szCs w:val="16"/>
              </w:rPr>
              <w:t>-</w:t>
            </w:r>
          </w:p>
        </w:tc>
        <w:tc>
          <w:tcPr>
            <w:tcW w:w="380" w:type="pct"/>
            <w:tcBorders>
              <w:top w:val="single" w:sz="4" w:space="0" w:color="auto"/>
              <w:left w:val="single" w:sz="4" w:space="0" w:color="auto"/>
              <w:bottom w:val="single" w:sz="4" w:space="0" w:color="auto"/>
              <w:right w:val="single" w:sz="4" w:space="0" w:color="auto"/>
            </w:tcBorders>
            <w:vAlign w:val="center"/>
            <w:hideMark/>
          </w:tcPr>
          <w:p w14:paraId="2B64D5C5" w14:textId="77777777" w:rsidR="00D16486" w:rsidRPr="00721243" w:rsidRDefault="00D16486" w:rsidP="00A212A9">
            <w:pPr>
              <w:jc w:val="center"/>
              <w:rPr>
                <w:rFonts w:cs="Arial"/>
                <w:sz w:val="16"/>
                <w:szCs w:val="16"/>
                <w:lang w:eastAsia="tr-TR"/>
              </w:rPr>
            </w:pPr>
            <w:r w:rsidRPr="00721243">
              <w:rPr>
                <w:rFonts w:cs="Arial"/>
                <w:sz w:val="16"/>
                <w:szCs w:val="16"/>
              </w:rPr>
              <w:t>-</w:t>
            </w:r>
          </w:p>
        </w:tc>
        <w:tc>
          <w:tcPr>
            <w:tcW w:w="465" w:type="pct"/>
            <w:tcBorders>
              <w:top w:val="single" w:sz="4" w:space="0" w:color="auto"/>
              <w:left w:val="single" w:sz="4" w:space="0" w:color="auto"/>
              <w:bottom w:val="single" w:sz="4" w:space="0" w:color="auto"/>
              <w:right w:val="single" w:sz="4" w:space="0" w:color="auto"/>
            </w:tcBorders>
            <w:vAlign w:val="center"/>
            <w:hideMark/>
          </w:tcPr>
          <w:p w14:paraId="5669AA73" w14:textId="77777777" w:rsidR="00D16486" w:rsidRPr="00721243" w:rsidRDefault="00D16486" w:rsidP="00A212A9">
            <w:pPr>
              <w:jc w:val="center"/>
              <w:rPr>
                <w:rFonts w:cs="Arial"/>
                <w:sz w:val="16"/>
                <w:szCs w:val="16"/>
                <w:lang w:eastAsia="tr-TR"/>
              </w:rPr>
            </w:pPr>
            <w:r w:rsidRPr="00721243">
              <w:rPr>
                <w:rFonts w:cs="Arial"/>
                <w:sz w:val="16"/>
                <w:szCs w:val="16"/>
              </w:rPr>
              <w:t>-</w:t>
            </w:r>
          </w:p>
        </w:tc>
      </w:tr>
      <w:tr w:rsidR="00D16486" w:rsidRPr="00721243" w14:paraId="55E77895" w14:textId="77777777" w:rsidTr="00A212A9">
        <w:trPr>
          <w:trHeight w:val="283"/>
        </w:trPr>
        <w:tc>
          <w:tcPr>
            <w:tcW w:w="1018" w:type="pct"/>
            <w:vMerge/>
            <w:tcBorders>
              <w:top w:val="single" w:sz="4" w:space="0" w:color="auto"/>
              <w:left w:val="single" w:sz="4" w:space="0" w:color="auto"/>
              <w:bottom w:val="single" w:sz="4" w:space="0" w:color="auto"/>
              <w:right w:val="single" w:sz="4" w:space="0" w:color="auto"/>
            </w:tcBorders>
            <w:vAlign w:val="center"/>
            <w:hideMark/>
          </w:tcPr>
          <w:p w14:paraId="20EA3491" w14:textId="77777777" w:rsidR="00D16486" w:rsidRPr="00721243" w:rsidRDefault="00D16486" w:rsidP="00A212A9">
            <w:pPr>
              <w:jc w:val="left"/>
              <w:rPr>
                <w:rFonts w:cs="Arial"/>
                <w:iCs/>
                <w:sz w:val="16"/>
                <w:szCs w:val="16"/>
                <w:lang w:eastAsia="tr-TR"/>
              </w:rPr>
            </w:pPr>
          </w:p>
        </w:tc>
        <w:tc>
          <w:tcPr>
            <w:tcW w:w="941" w:type="pct"/>
            <w:tcBorders>
              <w:top w:val="single" w:sz="4" w:space="0" w:color="auto"/>
              <w:left w:val="single" w:sz="4" w:space="0" w:color="auto"/>
              <w:bottom w:val="single" w:sz="4" w:space="0" w:color="auto"/>
              <w:right w:val="single" w:sz="4" w:space="0" w:color="auto"/>
            </w:tcBorders>
            <w:vAlign w:val="center"/>
            <w:hideMark/>
          </w:tcPr>
          <w:p w14:paraId="53EF7238" w14:textId="77777777" w:rsidR="00D16486" w:rsidRPr="00721243" w:rsidRDefault="00D16486" w:rsidP="00A212A9">
            <w:pPr>
              <w:jc w:val="left"/>
              <w:rPr>
                <w:rFonts w:cs="Arial"/>
                <w:i/>
                <w:sz w:val="16"/>
                <w:szCs w:val="16"/>
                <w:lang w:eastAsia="tr-TR"/>
              </w:rPr>
            </w:pPr>
            <w:r w:rsidRPr="00721243">
              <w:rPr>
                <w:rFonts w:cs="Arial"/>
                <w:i/>
                <w:sz w:val="16"/>
                <w:szCs w:val="16"/>
                <w:lang w:eastAsia="tr-TR"/>
              </w:rPr>
              <w:t>Trifolium angustifolium L.</w:t>
            </w:r>
          </w:p>
        </w:tc>
        <w:tc>
          <w:tcPr>
            <w:tcW w:w="689" w:type="pct"/>
            <w:tcBorders>
              <w:top w:val="single" w:sz="4" w:space="0" w:color="auto"/>
              <w:left w:val="single" w:sz="4" w:space="0" w:color="auto"/>
              <w:bottom w:val="single" w:sz="4" w:space="0" w:color="auto"/>
              <w:right w:val="single" w:sz="4" w:space="0" w:color="auto"/>
            </w:tcBorders>
            <w:vAlign w:val="center"/>
            <w:hideMark/>
          </w:tcPr>
          <w:p w14:paraId="23FDBC7E" w14:textId="77777777" w:rsidR="00D16486" w:rsidRPr="00721243" w:rsidRDefault="00D16486" w:rsidP="00A212A9">
            <w:pPr>
              <w:jc w:val="left"/>
              <w:rPr>
                <w:rFonts w:cs="Arial"/>
                <w:sz w:val="16"/>
                <w:szCs w:val="16"/>
                <w:lang w:eastAsia="tr-TR"/>
              </w:rPr>
            </w:pPr>
            <w:r w:rsidRPr="00721243">
              <w:rPr>
                <w:sz w:val="16"/>
              </w:rPr>
              <w:t>Uskolisna grimizna djetelina</w:t>
            </w:r>
          </w:p>
        </w:tc>
        <w:tc>
          <w:tcPr>
            <w:tcW w:w="566" w:type="pct"/>
            <w:tcBorders>
              <w:top w:val="single" w:sz="4" w:space="0" w:color="auto"/>
              <w:left w:val="single" w:sz="4" w:space="0" w:color="auto"/>
              <w:bottom w:val="single" w:sz="4" w:space="0" w:color="auto"/>
              <w:right w:val="single" w:sz="4" w:space="0" w:color="auto"/>
            </w:tcBorders>
            <w:vAlign w:val="center"/>
            <w:hideMark/>
          </w:tcPr>
          <w:p w14:paraId="5834E1B3" w14:textId="77777777" w:rsidR="00D16486" w:rsidRPr="00721243" w:rsidRDefault="00D16486" w:rsidP="00A212A9">
            <w:pPr>
              <w:jc w:val="center"/>
              <w:rPr>
                <w:rFonts w:cs="Arial"/>
                <w:sz w:val="16"/>
                <w:szCs w:val="16"/>
                <w:highlight w:val="yellow"/>
                <w:lang w:eastAsia="tr-TR"/>
              </w:rPr>
            </w:pPr>
            <w:r w:rsidRPr="00721243">
              <w:rPr>
                <w:rFonts w:cs="Arial"/>
                <w:sz w:val="16"/>
                <w:szCs w:val="16"/>
              </w:rPr>
              <w:t>-</w:t>
            </w:r>
          </w:p>
        </w:tc>
        <w:tc>
          <w:tcPr>
            <w:tcW w:w="335" w:type="pct"/>
            <w:tcBorders>
              <w:top w:val="single" w:sz="4" w:space="0" w:color="auto"/>
              <w:left w:val="single" w:sz="4" w:space="0" w:color="auto"/>
              <w:bottom w:val="single" w:sz="4" w:space="0" w:color="auto"/>
              <w:right w:val="single" w:sz="4" w:space="0" w:color="auto"/>
            </w:tcBorders>
            <w:vAlign w:val="center"/>
            <w:hideMark/>
          </w:tcPr>
          <w:p w14:paraId="7FC36524" w14:textId="77777777" w:rsidR="00D16486" w:rsidRPr="00721243" w:rsidRDefault="00D16486" w:rsidP="00A212A9">
            <w:pPr>
              <w:jc w:val="center"/>
              <w:rPr>
                <w:rFonts w:cs="Arial"/>
                <w:sz w:val="16"/>
                <w:szCs w:val="16"/>
              </w:rPr>
            </w:pPr>
            <w:r w:rsidRPr="00721243">
              <w:rPr>
                <w:rFonts w:cs="Arial"/>
                <w:sz w:val="16"/>
                <w:szCs w:val="16"/>
              </w:rPr>
              <w:t>-</w:t>
            </w:r>
          </w:p>
        </w:tc>
        <w:tc>
          <w:tcPr>
            <w:tcW w:w="605" w:type="pct"/>
            <w:tcBorders>
              <w:top w:val="single" w:sz="4" w:space="0" w:color="auto"/>
              <w:left w:val="single" w:sz="4" w:space="0" w:color="auto"/>
              <w:bottom w:val="single" w:sz="4" w:space="0" w:color="auto"/>
              <w:right w:val="single" w:sz="4" w:space="0" w:color="auto"/>
            </w:tcBorders>
            <w:vAlign w:val="center"/>
            <w:hideMark/>
          </w:tcPr>
          <w:p w14:paraId="060C2379" w14:textId="77777777" w:rsidR="00D16486" w:rsidRPr="00721243" w:rsidRDefault="00D16486" w:rsidP="00A212A9">
            <w:pPr>
              <w:jc w:val="center"/>
              <w:rPr>
                <w:rFonts w:cs="Arial"/>
                <w:sz w:val="16"/>
                <w:szCs w:val="16"/>
              </w:rPr>
            </w:pPr>
            <w:r w:rsidRPr="00721243">
              <w:rPr>
                <w:rFonts w:cs="Arial"/>
                <w:sz w:val="16"/>
                <w:szCs w:val="16"/>
              </w:rPr>
              <w:t>-</w:t>
            </w:r>
          </w:p>
        </w:tc>
        <w:tc>
          <w:tcPr>
            <w:tcW w:w="380" w:type="pct"/>
            <w:tcBorders>
              <w:top w:val="single" w:sz="4" w:space="0" w:color="auto"/>
              <w:left w:val="single" w:sz="4" w:space="0" w:color="auto"/>
              <w:bottom w:val="single" w:sz="4" w:space="0" w:color="auto"/>
              <w:right w:val="single" w:sz="4" w:space="0" w:color="auto"/>
            </w:tcBorders>
            <w:vAlign w:val="center"/>
            <w:hideMark/>
          </w:tcPr>
          <w:p w14:paraId="1AB98325" w14:textId="77777777" w:rsidR="00D16486" w:rsidRPr="00721243" w:rsidRDefault="00D16486" w:rsidP="00A212A9">
            <w:pPr>
              <w:jc w:val="center"/>
              <w:rPr>
                <w:rFonts w:cs="Arial"/>
                <w:sz w:val="16"/>
                <w:szCs w:val="16"/>
                <w:lang w:eastAsia="tr-TR"/>
              </w:rPr>
            </w:pPr>
            <w:r w:rsidRPr="00721243">
              <w:rPr>
                <w:rFonts w:cs="Arial"/>
                <w:sz w:val="16"/>
                <w:szCs w:val="16"/>
              </w:rPr>
              <w:t>-</w:t>
            </w:r>
          </w:p>
        </w:tc>
        <w:tc>
          <w:tcPr>
            <w:tcW w:w="465" w:type="pct"/>
            <w:tcBorders>
              <w:top w:val="single" w:sz="4" w:space="0" w:color="auto"/>
              <w:left w:val="single" w:sz="4" w:space="0" w:color="auto"/>
              <w:bottom w:val="single" w:sz="4" w:space="0" w:color="auto"/>
              <w:right w:val="single" w:sz="4" w:space="0" w:color="auto"/>
            </w:tcBorders>
            <w:vAlign w:val="center"/>
            <w:hideMark/>
          </w:tcPr>
          <w:p w14:paraId="59E8E008" w14:textId="77777777" w:rsidR="00D16486" w:rsidRPr="00721243" w:rsidRDefault="00D16486" w:rsidP="00A212A9">
            <w:pPr>
              <w:jc w:val="center"/>
              <w:rPr>
                <w:rFonts w:cs="Arial"/>
                <w:sz w:val="16"/>
                <w:szCs w:val="16"/>
                <w:lang w:eastAsia="tr-TR"/>
              </w:rPr>
            </w:pPr>
            <w:r w:rsidRPr="00721243">
              <w:rPr>
                <w:rFonts w:cs="Arial"/>
                <w:sz w:val="16"/>
                <w:szCs w:val="16"/>
              </w:rPr>
              <w:t>-</w:t>
            </w:r>
          </w:p>
        </w:tc>
      </w:tr>
      <w:tr w:rsidR="00D16486" w:rsidRPr="00721243" w14:paraId="736DE06B" w14:textId="77777777" w:rsidTr="00A212A9">
        <w:trPr>
          <w:trHeight w:val="283"/>
        </w:trPr>
        <w:tc>
          <w:tcPr>
            <w:tcW w:w="1018" w:type="pct"/>
            <w:vMerge/>
            <w:tcBorders>
              <w:top w:val="single" w:sz="4" w:space="0" w:color="auto"/>
              <w:left w:val="single" w:sz="4" w:space="0" w:color="auto"/>
              <w:bottom w:val="single" w:sz="4" w:space="0" w:color="auto"/>
              <w:right w:val="single" w:sz="4" w:space="0" w:color="auto"/>
            </w:tcBorders>
            <w:vAlign w:val="center"/>
            <w:hideMark/>
          </w:tcPr>
          <w:p w14:paraId="2C09D8A0" w14:textId="77777777" w:rsidR="00D16486" w:rsidRPr="00721243" w:rsidRDefault="00D16486" w:rsidP="00A212A9">
            <w:pPr>
              <w:jc w:val="left"/>
              <w:rPr>
                <w:rFonts w:cs="Arial"/>
                <w:iCs/>
                <w:sz w:val="16"/>
                <w:szCs w:val="16"/>
                <w:lang w:eastAsia="tr-TR"/>
              </w:rPr>
            </w:pPr>
          </w:p>
        </w:tc>
        <w:tc>
          <w:tcPr>
            <w:tcW w:w="941" w:type="pct"/>
            <w:tcBorders>
              <w:top w:val="single" w:sz="4" w:space="0" w:color="auto"/>
              <w:left w:val="single" w:sz="4" w:space="0" w:color="auto"/>
              <w:bottom w:val="single" w:sz="4" w:space="0" w:color="auto"/>
              <w:right w:val="single" w:sz="4" w:space="0" w:color="auto"/>
            </w:tcBorders>
            <w:vAlign w:val="center"/>
            <w:hideMark/>
          </w:tcPr>
          <w:p w14:paraId="10C84C91" w14:textId="77777777" w:rsidR="00D16486" w:rsidRPr="00721243" w:rsidRDefault="00D16486" w:rsidP="00A212A9">
            <w:pPr>
              <w:jc w:val="left"/>
              <w:rPr>
                <w:rFonts w:cs="Arial"/>
                <w:i/>
                <w:sz w:val="16"/>
                <w:szCs w:val="16"/>
                <w:lang w:eastAsia="tr-TR"/>
              </w:rPr>
            </w:pPr>
            <w:r w:rsidRPr="00721243">
              <w:rPr>
                <w:rFonts w:cs="Arial"/>
                <w:i/>
                <w:sz w:val="16"/>
                <w:szCs w:val="16"/>
                <w:lang w:eastAsia="tr-TR"/>
              </w:rPr>
              <w:t>Trifolium arvense L.</w:t>
            </w:r>
          </w:p>
        </w:tc>
        <w:tc>
          <w:tcPr>
            <w:tcW w:w="689" w:type="pct"/>
            <w:tcBorders>
              <w:top w:val="single" w:sz="4" w:space="0" w:color="auto"/>
              <w:left w:val="single" w:sz="4" w:space="0" w:color="auto"/>
              <w:bottom w:val="single" w:sz="4" w:space="0" w:color="auto"/>
              <w:right w:val="single" w:sz="4" w:space="0" w:color="auto"/>
            </w:tcBorders>
            <w:vAlign w:val="center"/>
            <w:hideMark/>
          </w:tcPr>
          <w:p w14:paraId="6F2E135D" w14:textId="77777777" w:rsidR="00D16486" w:rsidRPr="00721243" w:rsidRDefault="00D16486" w:rsidP="00A212A9">
            <w:pPr>
              <w:jc w:val="left"/>
              <w:rPr>
                <w:rFonts w:cs="Arial"/>
                <w:sz w:val="16"/>
                <w:szCs w:val="16"/>
                <w:lang w:eastAsia="tr-TR"/>
              </w:rPr>
            </w:pPr>
            <w:r w:rsidRPr="00721243">
              <w:rPr>
                <w:sz w:val="16"/>
              </w:rPr>
              <w:t>Djetelina zečje stope</w:t>
            </w:r>
          </w:p>
        </w:tc>
        <w:tc>
          <w:tcPr>
            <w:tcW w:w="566" w:type="pct"/>
            <w:tcBorders>
              <w:top w:val="single" w:sz="4" w:space="0" w:color="auto"/>
              <w:left w:val="single" w:sz="4" w:space="0" w:color="auto"/>
              <w:bottom w:val="single" w:sz="4" w:space="0" w:color="auto"/>
              <w:right w:val="single" w:sz="4" w:space="0" w:color="auto"/>
            </w:tcBorders>
            <w:vAlign w:val="center"/>
            <w:hideMark/>
          </w:tcPr>
          <w:p w14:paraId="55A9DBEF" w14:textId="77777777" w:rsidR="00D16486" w:rsidRPr="00721243" w:rsidRDefault="00D16486" w:rsidP="00A212A9">
            <w:pPr>
              <w:jc w:val="center"/>
              <w:rPr>
                <w:rFonts w:cs="Arial"/>
                <w:sz w:val="16"/>
                <w:szCs w:val="16"/>
                <w:highlight w:val="yellow"/>
                <w:lang w:eastAsia="tr-TR"/>
              </w:rPr>
            </w:pPr>
            <w:r w:rsidRPr="00721243">
              <w:rPr>
                <w:rFonts w:cs="Arial"/>
                <w:sz w:val="16"/>
                <w:szCs w:val="16"/>
              </w:rPr>
              <w:t>-</w:t>
            </w:r>
          </w:p>
        </w:tc>
        <w:tc>
          <w:tcPr>
            <w:tcW w:w="335" w:type="pct"/>
            <w:tcBorders>
              <w:top w:val="single" w:sz="4" w:space="0" w:color="auto"/>
              <w:left w:val="single" w:sz="4" w:space="0" w:color="auto"/>
              <w:bottom w:val="single" w:sz="4" w:space="0" w:color="auto"/>
              <w:right w:val="single" w:sz="4" w:space="0" w:color="auto"/>
            </w:tcBorders>
            <w:vAlign w:val="center"/>
            <w:hideMark/>
          </w:tcPr>
          <w:p w14:paraId="7067311E" w14:textId="77777777" w:rsidR="00D16486" w:rsidRPr="00721243" w:rsidRDefault="00D16486" w:rsidP="00A212A9">
            <w:pPr>
              <w:jc w:val="center"/>
              <w:rPr>
                <w:rFonts w:cs="Arial"/>
                <w:sz w:val="16"/>
                <w:szCs w:val="16"/>
              </w:rPr>
            </w:pPr>
            <w:r w:rsidRPr="00721243">
              <w:rPr>
                <w:rFonts w:cs="Arial"/>
                <w:sz w:val="16"/>
                <w:szCs w:val="16"/>
              </w:rPr>
              <w:t>-</w:t>
            </w:r>
          </w:p>
        </w:tc>
        <w:tc>
          <w:tcPr>
            <w:tcW w:w="605" w:type="pct"/>
            <w:tcBorders>
              <w:top w:val="single" w:sz="4" w:space="0" w:color="auto"/>
              <w:left w:val="single" w:sz="4" w:space="0" w:color="auto"/>
              <w:bottom w:val="single" w:sz="4" w:space="0" w:color="auto"/>
              <w:right w:val="single" w:sz="4" w:space="0" w:color="auto"/>
            </w:tcBorders>
            <w:vAlign w:val="center"/>
            <w:hideMark/>
          </w:tcPr>
          <w:p w14:paraId="41D44F2C" w14:textId="77777777" w:rsidR="00D16486" w:rsidRPr="00721243" w:rsidRDefault="00D16486" w:rsidP="00A212A9">
            <w:pPr>
              <w:jc w:val="center"/>
              <w:rPr>
                <w:rFonts w:cs="Arial"/>
                <w:sz w:val="16"/>
                <w:szCs w:val="16"/>
              </w:rPr>
            </w:pPr>
            <w:r w:rsidRPr="00721243">
              <w:rPr>
                <w:rFonts w:cs="Arial"/>
                <w:sz w:val="16"/>
                <w:szCs w:val="16"/>
              </w:rPr>
              <w:t>-</w:t>
            </w:r>
          </w:p>
        </w:tc>
        <w:tc>
          <w:tcPr>
            <w:tcW w:w="380" w:type="pct"/>
            <w:tcBorders>
              <w:top w:val="single" w:sz="4" w:space="0" w:color="auto"/>
              <w:left w:val="single" w:sz="4" w:space="0" w:color="auto"/>
              <w:bottom w:val="single" w:sz="4" w:space="0" w:color="auto"/>
              <w:right w:val="single" w:sz="4" w:space="0" w:color="auto"/>
            </w:tcBorders>
            <w:vAlign w:val="center"/>
            <w:hideMark/>
          </w:tcPr>
          <w:p w14:paraId="08EE2DD2" w14:textId="77777777" w:rsidR="00D16486" w:rsidRPr="00721243" w:rsidRDefault="00D16486" w:rsidP="00A212A9">
            <w:pPr>
              <w:jc w:val="center"/>
              <w:rPr>
                <w:rFonts w:cs="Arial"/>
                <w:sz w:val="16"/>
                <w:szCs w:val="16"/>
                <w:lang w:eastAsia="tr-TR"/>
              </w:rPr>
            </w:pPr>
            <w:r w:rsidRPr="00721243">
              <w:rPr>
                <w:rFonts w:cs="Arial"/>
                <w:sz w:val="16"/>
                <w:szCs w:val="16"/>
              </w:rPr>
              <w:t>-</w:t>
            </w:r>
          </w:p>
        </w:tc>
        <w:tc>
          <w:tcPr>
            <w:tcW w:w="465" w:type="pct"/>
            <w:tcBorders>
              <w:top w:val="single" w:sz="4" w:space="0" w:color="auto"/>
              <w:left w:val="single" w:sz="4" w:space="0" w:color="auto"/>
              <w:bottom w:val="single" w:sz="4" w:space="0" w:color="auto"/>
              <w:right w:val="single" w:sz="4" w:space="0" w:color="auto"/>
            </w:tcBorders>
            <w:vAlign w:val="center"/>
            <w:hideMark/>
          </w:tcPr>
          <w:p w14:paraId="346074CE" w14:textId="77777777" w:rsidR="00D16486" w:rsidRPr="00721243" w:rsidRDefault="00D16486" w:rsidP="00A212A9">
            <w:pPr>
              <w:jc w:val="center"/>
              <w:rPr>
                <w:rFonts w:cs="Arial"/>
                <w:sz w:val="16"/>
                <w:szCs w:val="16"/>
                <w:lang w:eastAsia="tr-TR"/>
              </w:rPr>
            </w:pPr>
            <w:r w:rsidRPr="00721243">
              <w:rPr>
                <w:rFonts w:cs="Arial"/>
                <w:sz w:val="16"/>
                <w:szCs w:val="16"/>
              </w:rPr>
              <w:t>-</w:t>
            </w:r>
          </w:p>
        </w:tc>
      </w:tr>
      <w:tr w:rsidR="00D16486" w:rsidRPr="00721243" w14:paraId="6BFC91F7" w14:textId="77777777" w:rsidTr="00A212A9">
        <w:trPr>
          <w:trHeight w:val="283"/>
        </w:trPr>
        <w:tc>
          <w:tcPr>
            <w:tcW w:w="1018" w:type="pct"/>
            <w:vMerge/>
            <w:tcBorders>
              <w:top w:val="single" w:sz="4" w:space="0" w:color="auto"/>
              <w:left w:val="single" w:sz="4" w:space="0" w:color="auto"/>
              <w:bottom w:val="single" w:sz="4" w:space="0" w:color="auto"/>
              <w:right w:val="single" w:sz="4" w:space="0" w:color="auto"/>
            </w:tcBorders>
            <w:vAlign w:val="center"/>
            <w:hideMark/>
          </w:tcPr>
          <w:p w14:paraId="5947640D" w14:textId="77777777" w:rsidR="00D16486" w:rsidRPr="00721243" w:rsidRDefault="00D16486" w:rsidP="00A212A9">
            <w:pPr>
              <w:jc w:val="left"/>
              <w:rPr>
                <w:rFonts w:cs="Arial"/>
                <w:iCs/>
                <w:sz w:val="16"/>
                <w:szCs w:val="16"/>
                <w:lang w:eastAsia="tr-TR"/>
              </w:rPr>
            </w:pPr>
          </w:p>
        </w:tc>
        <w:tc>
          <w:tcPr>
            <w:tcW w:w="941" w:type="pct"/>
            <w:tcBorders>
              <w:top w:val="single" w:sz="4" w:space="0" w:color="auto"/>
              <w:left w:val="single" w:sz="4" w:space="0" w:color="auto"/>
              <w:bottom w:val="single" w:sz="4" w:space="0" w:color="auto"/>
              <w:right w:val="single" w:sz="4" w:space="0" w:color="auto"/>
            </w:tcBorders>
            <w:vAlign w:val="center"/>
            <w:hideMark/>
          </w:tcPr>
          <w:p w14:paraId="22D6383E" w14:textId="77777777" w:rsidR="00D16486" w:rsidRPr="00721243" w:rsidRDefault="00D16486" w:rsidP="00A212A9">
            <w:pPr>
              <w:jc w:val="left"/>
              <w:rPr>
                <w:rFonts w:cs="Arial"/>
                <w:i/>
                <w:sz w:val="16"/>
                <w:szCs w:val="16"/>
                <w:lang w:eastAsia="tr-TR"/>
              </w:rPr>
            </w:pPr>
            <w:r w:rsidRPr="00721243">
              <w:rPr>
                <w:rFonts w:cs="Arial"/>
                <w:i/>
                <w:sz w:val="16"/>
                <w:szCs w:val="16"/>
                <w:lang w:eastAsia="tr-TR"/>
              </w:rPr>
              <w:t>Vicia bithynica L.</w:t>
            </w:r>
          </w:p>
        </w:tc>
        <w:tc>
          <w:tcPr>
            <w:tcW w:w="689" w:type="pct"/>
            <w:tcBorders>
              <w:top w:val="single" w:sz="4" w:space="0" w:color="auto"/>
              <w:left w:val="single" w:sz="4" w:space="0" w:color="auto"/>
              <w:bottom w:val="single" w:sz="4" w:space="0" w:color="auto"/>
              <w:right w:val="single" w:sz="4" w:space="0" w:color="auto"/>
            </w:tcBorders>
            <w:vAlign w:val="center"/>
            <w:hideMark/>
          </w:tcPr>
          <w:p w14:paraId="0F385D1F" w14:textId="77777777" w:rsidR="00D16486" w:rsidRPr="00721243" w:rsidRDefault="00D16486" w:rsidP="00A212A9">
            <w:pPr>
              <w:jc w:val="left"/>
              <w:rPr>
                <w:rFonts w:cs="Arial"/>
                <w:sz w:val="16"/>
                <w:szCs w:val="16"/>
                <w:lang w:eastAsia="tr-TR"/>
              </w:rPr>
            </w:pPr>
            <w:r w:rsidRPr="00721243">
              <w:rPr>
                <w:sz w:val="16"/>
              </w:rPr>
              <w:t>Bitinska grahorica</w:t>
            </w:r>
          </w:p>
        </w:tc>
        <w:tc>
          <w:tcPr>
            <w:tcW w:w="566" w:type="pct"/>
            <w:tcBorders>
              <w:top w:val="single" w:sz="4" w:space="0" w:color="auto"/>
              <w:left w:val="single" w:sz="4" w:space="0" w:color="auto"/>
              <w:bottom w:val="single" w:sz="4" w:space="0" w:color="auto"/>
              <w:right w:val="single" w:sz="4" w:space="0" w:color="auto"/>
            </w:tcBorders>
            <w:vAlign w:val="center"/>
            <w:hideMark/>
          </w:tcPr>
          <w:p w14:paraId="00592364" w14:textId="77777777" w:rsidR="00D16486" w:rsidRPr="00721243" w:rsidRDefault="00D16486" w:rsidP="00A212A9">
            <w:pPr>
              <w:jc w:val="center"/>
              <w:rPr>
                <w:rFonts w:cs="Arial"/>
                <w:sz w:val="16"/>
                <w:szCs w:val="16"/>
                <w:highlight w:val="yellow"/>
                <w:lang w:eastAsia="tr-TR"/>
              </w:rPr>
            </w:pPr>
            <w:r w:rsidRPr="00721243">
              <w:rPr>
                <w:rFonts w:cs="Arial"/>
                <w:sz w:val="16"/>
                <w:szCs w:val="16"/>
              </w:rPr>
              <w:t>-</w:t>
            </w:r>
          </w:p>
        </w:tc>
        <w:tc>
          <w:tcPr>
            <w:tcW w:w="335" w:type="pct"/>
            <w:tcBorders>
              <w:top w:val="single" w:sz="4" w:space="0" w:color="auto"/>
              <w:left w:val="single" w:sz="4" w:space="0" w:color="auto"/>
              <w:bottom w:val="single" w:sz="4" w:space="0" w:color="auto"/>
              <w:right w:val="single" w:sz="4" w:space="0" w:color="auto"/>
            </w:tcBorders>
            <w:vAlign w:val="center"/>
            <w:hideMark/>
          </w:tcPr>
          <w:p w14:paraId="76AF5E7C" w14:textId="77777777" w:rsidR="00D16486" w:rsidRPr="00721243" w:rsidRDefault="00D16486" w:rsidP="00A212A9">
            <w:pPr>
              <w:jc w:val="center"/>
              <w:rPr>
                <w:rFonts w:cs="Arial"/>
                <w:sz w:val="16"/>
                <w:szCs w:val="16"/>
              </w:rPr>
            </w:pPr>
            <w:r w:rsidRPr="00721243">
              <w:rPr>
                <w:rFonts w:cs="Arial"/>
                <w:sz w:val="16"/>
                <w:szCs w:val="16"/>
              </w:rPr>
              <w:t>-</w:t>
            </w:r>
          </w:p>
        </w:tc>
        <w:tc>
          <w:tcPr>
            <w:tcW w:w="605" w:type="pct"/>
            <w:tcBorders>
              <w:top w:val="single" w:sz="4" w:space="0" w:color="auto"/>
              <w:left w:val="single" w:sz="4" w:space="0" w:color="auto"/>
              <w:bottom w:val="single" w:sz="4" w:space="0" w:color="auto"/>
              <w:right w:val="single" w:sz="4" w:space="0" w:color="auto"/>
            </w:tcBorders>
            <w:vAlign w:val="center"/>
            <w:hideMark/>
          </w:tcPr>
          <w:p w14:paraId="40C8ACDD" w14:textId="77777777" w:rsidR="00D16486" w:rsidRPr="00721243" w:rsidRDefault="00D16486" w:rsidP="00A212A9">
            <w:pPr>
              <w:jc w:val="center"/>
              <w:rPr>
                <w:rFonts w:cs="Arial"/>
                <w:sz w:val="16"/>
                <w:szCs w:val="16"/>
              </w:rPr>
            </w:pPr>
            <w:r w:rsidRPr="00721243">
              <w:rPr>
                <w:rFonts w:cs="Arial"/>
                <w:sz w:val="16"/>
                <w:szCs w:val="16"/>
              </w:rPr>
              <w:t>-</w:t>
            </w:r>
          </w:p>
        </w:tc>
        <w:tc>
          <w:tcPr>
            <w:tcW w:w="380" w:type="pct"/>
            <w:tcBorders>
              <w:top w:val="single" w:sz="4" w:space="0" w:color="auto"/>
              <w:left w:val="single" w:sz="4" w:space="0" w:color="auto"/>
              <w:bottom w:val="single" w:sz="4" w:space="0" w:color="auto"/>
              <w:right w:val="single" w:sz="4" w:space="0" w:color="auto"/>
            </w:tcBorders>
            <w:vAlign w:val="center"/>
            <w:hideMark/>
          </w:tcPr>
          <w:p w14:paraId="6D9C7F36" w14:textId="77777777" w:rsidR="00D16486" w:rsidRPr="00721243" w:rsidRDefault="00D16486" w:rsidP="00A212A9">
            <w:pPr>
              <w:jc w:val="center"/>
              <w:rPr>
                <w:rFonts w:cs="Arial"/>
                <w:sz w:val="16"/>
                <w:szCs w:val="16"/>
                <w:lang w:eastAsia="tr-TR"/>
              </w:rPr>
            </w:pPr>
            <w:r w:rsidRPr="00721243">
              <w:rPr>
                <w:rFonts w:cs="Arial"/>
                <w:sz w:val="16"/>
                <w:szCs w:val="16"/>
              </w:rPr>
              <w:t>-</w:t>
            </w:r>
          </w:p>
        </w:tc>
        <w:tc>
          <w:tcPr>
            <w:tcW w:w="465" w:type="pct"/>
            <w:tcBorders>
              <w:top w:val="single" w:sz="4" w:space="0" w:color="auto"/>
              <w:left w:val="single" w:sz="4" w:space="0" w:color="auto"/>
              <w:bottom w:val="single" w:sz="4" w:space="0" w:color="auto"/>
              <w:right w:val="single" w:sz="4" w:space="0" w:color="auto"/>
            </w:tcBorders>
            <w:vAlign w:val="center"/>
            <w:hideMark/>
          </w:tcPr>
          <w:p w14:paraId="27C92E29" w14:textId="77777777" w:rsidR="00D16486" w:rsidRPr="00721243" w:rsidRDefault="00D16486" w:rsidP="00A212A9">
            <w:pPr>
              <w:jc w:val="center"/>
              <w:rPr>
                <w:rFonts w:cs="Arial"/>
                <w:sz w:val="16"/>
                <w:szCs w:val="16"/>
                <w:lang w:eastAsia="tr-TR"/>
              </w:rPr>
            </w:pPr>
            <w:r w:rsidRPr="00721243">
              <w:rPr>
                <w:rFonts w:cs="Arial"/>
                <w:sz w:val="16"/>
                <w:szCs w:val="16"/>
              </w:rPr>
              <w:t>-</w:t>
            </w:r>
          </w:p>
        </w:tc>
      </w:tr>
      <w:tr w:rsidR="00D16486" w:rsidRPr="00721243" w14:paraId="38A2F1BB" w14:textId="77777777" w:rsidTr="00A212A9">
        <w:trPr>
          <w:trHeight w:val="283"/>
        </w:trPr>
        <w:tc>
          <w:tcPr>
            <w:tcW w:w="1018" w:type="pct"/>
            <w:vMerge/>
            <w:tcBorders>
              <w:top w:val="single" w:sz="4" w:space="0" w:color="auto"/>
              <w:left w:val="single" w:sz="4" w:space="0" w:color="auto"/>
              <w:bottom w:val="single" w:sz="4" w:space="0" w:color="auto"/>
              <w:right w:val="single" w:sz="4" w:space="0" w:color="auto"/>
            </w:tcBorders>
            <w:vAlign w:val="center"/>
            <w:hideMark/>
          </w:tcPr>
          <w:p w14:paraId="53789DFA" w14:textId="77777777" w:rsidR="00D16486" w:rsidRPr="00721243" w:rsidRDefault="00D16486" w:rsidP="00A212A9">
            <w:pPr>
              <w:jc w:val="left"/>
              <w:rPr>
                <w:rFonts w:cs="Arial"/>
                <w:iCs/>
                <w:sz w:val="16"/>
                <w:szCs w:val="16"/>
                <w:lang w:eastAsia="tr-TR"/>
              </w:rPr>
            </w:pPr>
          </w:p>
        </w:tc>
        <w:tc>
          <w:tcPr>
            <w:tcW w:w="941" w:type="pct"/>
            <w:tcBorders>
              <w:top w:val="single" w:sz="4" w:space="0" w:color="auto"/>
              <w:left w:val="single" w:sz="4" w:space="0" w:color="auto"/>
              <w:bottom w:val="single" w:sz="4" w:space="0" w:color="auto"/>
              <w:right w:val="single" w:sz="4" w:space="0" w:color="auto"/>
            </w:tcBorders>
            <w:vAlign w:val="center"/>
            <w:hideMark/>
          </w:tcPr>
          <w:p w14:paraId="5551535D" w14:textId="77777777" w:rsidR="00D16486" w:rsidRPr="00721243" w:rsidRDefault="00D16486" w:rsidP="00A212A9">
            <w:pPr>
              <w:jc w:val="left"/>
              <w:rPr>
                <w:rFonts w:cs="Arial"/>
                <w:i/>
                <w:sz w:val="16"/>
                <w:szCs w:val="16"/>
                <w:lang w:eastAsia="tr-TR"/>
              </w:rPr>
            </w:pPr>
            <w:r w:rsidRPr="00721243">
              <w:rPr>
                <w:rFonts w:cs="Arial"/>
                <w:i/>
                <w:sz w:val="16"/>
                <w:szCs w:val="16"/>
                <w:lang w:eastAsia="tr-TR"/>
              </w:rPr>
              <w:t>Vicia faba L.</w:t>
            </w:r>
          </w:p>
        </w:tc>
        <w:tc>
          <w:tcPr>
            <w:tcW w:w="689" w:type="pct"/>
            <w:tcBorders>
              <w:top w:val="single" w:sz="4" w:space="0" w:color="auto"/>
              <w:left w:val="single" w:sz="4" w:space="0" w:color="auto"/>
              <w:bottom w:val="single" w:sz="4" w:space="0" w:color="auto"/>
              <w:right w:val="single" w:sz="4" w:space="0" w:color="auto"/>
            </w:tcBorders>
            <w:vAlign w:val="center"/>
            <w:hideMark/>
          </w:tcPr>
          <w:p w14:paraId="2BF804EE" w14:textId="77777777" w:rsidR="00D16486" w:rsidRPr="00721243" w:rsidRDefault="00D16486" w:rsidP="00A212A9">
            <w:pPr>
              <w:jc w:val="left"/>
              <w:rPr>
                <w:rFonts w:cs="Arial"/>
                <w:sz w:val="16"/>
                <w:szCs w:val="16"/>
                <w:lang w:eastAsia="tr-TR"/>
              </w:rPr>
            </w:pPr>
            <w:r w:rsidRPr="00721243">
              <w:rPr>
                <w:sz w:val="16"/>
              </w:rPr>
              <w:t>Grah</w:t>
            </w:r>
          </w:p>
        </w:tc>
        <w:tc>
          <w:tcPr>
            <w:tcW w:w="566" w:type="pct"/>
            <w:tcBorders>
              <w:top w:val="single" w:sz="4" w:space="0" w:color="auto"/>
              <w:left w:val="single" w:sz="4" w:space="0" w:color="auto"/>
              <w:bottom w:val="single" w:sz="4" w:space="0" w:color="auto"/>
              <w:right w:val="single" w:sz="4" w:space="0" w:color="auto"/>
            </w:tcBorders>
            <w:vAlign w:val="center"/>
            <w:hideMark/>
          </w:tcPr>
          <w:p w14:paraId="64E1F8BF" w14:textId="77777777" w:rsidR="00D16486" w:rsidRPr="00721243" w:rsidRDefault="00D16486" w:rsidP="00A212A9">
            <w:pPr>
              <w:jc w:val="center"/>
              <w:rPr>
                <w:rFonts w:cs="Arial"/>
                <w:sz w:val="16"/>
                <w:szCs w:val="16"/>
                <w:highlight w:val="yellow"/>
                <w:lang w:eastAsia="tr-TR"/>
              </w:rPr>
            </w:pPr>
            <w:r w:rsidRPr="00721243">
              <w:rPr>
                <w:rFonts w:cs="Arial"/>
                <w:sz w:val="16"/>
                <w:szCs w:val="16"/>
              </w:rPr>
              <w:t>-</w:t>
            </w:r>
          </w:p>
        </w:tc>
        <w:tc>
          <w:tcPr>
            <w:tcW w:w="335" w:type="pct"/>
            <w:tcBorders>
              <w:top w:val="single" w:sz="4" w:space="0" w:color="auto"/>
              <w:left w:val="single" w:sz="4" w:space="0" w:color="auto"/>
              <w:bottom w:val="single" w:sz="4" w:space="0" w:color="auto"/>
              <w:right w:val="single" w:sz="4" w:space="0" w:color="auto"/>
            </w:tcBorders>
            <w:vAlign w:val="center"/>
            <w:hideMark/>
          </w:tcPr>
          <w:p w14:paraId="4C10B2DE" w14:textId="77777777" w:rsidR="00D16486" w:rsidRPr="00721243" w:rsidRDefault="00D16486" w:rsidP="00A212A9">
            <w:pPr>
              <w:jc w:val="center"/>
              <w:rPr>
                <w:rFonts w:cs="Arial"/>
                <w:sz w:val="16"/>
                <w:szCs w:val="16"/>
              </w:rPr>
            </w:pPr>
            <w:r w:rsidRPr="00721243">
              <w:rPr>
                <w:rFonts w:cs="Arial"/>
                <w:sz w:val="16"/>
                <w:szCs w:val="16"/>
              </w:rPr>
              <w:t>-</w:t>
            </w:r>
          </w:p>
        </w:tc>
        <w:tc>
          <w:tcPr>
            <w:tcW w:w="605" w:type="pct"/>
            <w:tcBorders>
              <w:top w:val="single" w:sz="4" w:space="0" w:color="auto"/>
              <w:left w:val="single" w:sz="4" w:space="0" w:color="auto"/>
              <w:bottom w:val="single" w:sz="4" w:space="0" w:color="auto"/>
              <w:right w:val="single" w:sz="4" w:space="0" w:color="auto"/>
            </w:tcBorders>
            <w:vAlign w:val="center"/>
            <w:hideMark/>
          </w:tcPr>
          <w:p w14:paraId="37AAD5AD" w14:textId="77777777" w:rsidR="00D16486" w:rsidRPr="00721243" w:rsidRDefault="00D16486" w:rsidP="00A212A9">
            <w:pPr>
              <w:jc w:val="center"/>
              <w:rPr>
                <w:rFonts w:cs="Arial"/>
                <w:sz w:val="16"/>
                <w:szCs w:val="16"/>
              </w:rPr>
            </w:pPr>
            <w:r w:rsidRPr="00721243">
              <w:rPr>
                <w:rFonts w:cs="Arial"/>
                <w:sz w:val="16"/>
                <w:szCs w:val="16"/>
              </w:rPr>
              <w:t>-</w:t>
            </w:r>
          </w:p>
        </w:tc>
        <w:tc>
          <w:tcPr>
            <w:tcW w:w="380" w:type="pct"/>
            <w:tcBorders>
              <w:top w:val="single" w:sz="4" w:space="0" w:color="auto"/>
              <w:left w:val="single" w:sz="4" w:space="0" w:color="auto"/>
              <w:bottom w:val="single" w:sz="4" w:space="0" w:color="auto"/>
              <w:right w:val="single" w:sz="4" w:space="0" w:color="auto"/>
            </w:tcBorders>
            <w:vAlign w:val="center"/>
            <w:hideMark/>
          </w:tcPr>
          <w:p w14:paraId="2FD41E52" w14:textId="77777777" w:rsidR="00D16486" w:rsidRPr="00721243" w:rsidRDefault="00D16486" w:rsidP="00A212A9">
            <w:pPr>
              <w:jc w:val="center"/>
              <w:rPr>
                <w:rFonts w:cs="Arial"/>
                <w:sz w:val="16"/>
                <w:szCs w:val="16"/>
                <w:lang w:eastAsia="tr-TR"/>
              </w:rPr>
            </w:pPr>
            <w:r w:rsidRPr="00721243">
              <w:rPr>
                <w:rFonts w:cs="Arial"/>
                <w:sz w:val="16"/>
                <w:szCs w:val="16"/>
              </w:rPr>
              <w:t>-</w:t>
            </w:r>
          </w:p>
        </w:tc>
        <w:tc>
          <w:tcPr>
            <w:tcW w:w="465" w:type="pct"/>
            <w:tcBorders>
              <w:top w:val="single" w:sz="4" w:space="0" w:color="auto"/>
              <w:left w:val="single" w:sz="4" w:space="0" w:color="auto"/>
              <w:bottom w:val="single" w:sz="4" w:space="0" w:color="auto"/>
              <w:right w:val="single" w:sz="4" w:space="0" w:color="auto"/>
            </w:tcBorders>
            <w:vAlign w:val="center"/>
            <w:hideMark/>
          </w:tcPr>
          <w:p w14:paraId="779C0CC6" w14:textId="77777777" w:rsidR="00D16486" w:rsidRPr="00721243" w:rsidRDefault="00D16486" w:rsidP="00A212A9">
            <w:pPr>
              <w:jc w:val="center"/>
              <w:rPr>
                <w:rFonts w:cs="Arial"/>
                <w:sz w:val="16"/>
                <w:szCs w:val="16"/>
                <w:lang w:eastAsia="tr-TR"/>
              </w:rPr>
            </w:pPr>
            <w:r w:rsidRPr="00721243">
              <w:rPr>
                <w:rFonts w:cs="Arial"/>
                <w:sz w:val="16"/>
                <w:szCs w:val="16"/>
              </w:rPr>
              <w:t>-</w:t>
            </w:r>
          </w:p>
        </w:tc>
      </w:tr>
      <w:tr w:rsidR="00D16486" w:rsidRPr="00721243" w14:paraId="4917FB55" w14:textId="77777777" w:rsidTr="00A212A9">
        <w:trPr>
          <w:trHeight w:val="283"/>
        </w:trPr>
        <w:tc>
          <w:tcPr>
            <w:tcW w:w="1018" w:type="pct"/>
            <w:tcBorders>
              <w:top w:val="single" w:sz="4" w:space="0" w:color="auto"/>
              <w:left w:val="single" w:sz="4" w:space="0" w:color="auto"/>
              <w:bottom w:val="single" w:sz="4" w:space="0" w:color="auto"/>
              <w:right w:val="single" w:sz="4" w:space="0" w:color="auto"/>
            </w:tcBorders>
            <w:vAlign w:val="center"/>
            <w:hideMark/>
          </w:tcPr>
          <w:p w14:paraId="5E2058B1" w14:textId="77777777" w:rsidR="00D16486" w:rsidRPr="00721243" w:rsidRDefault="00D16486" w:rsidP="00A212A9">
            <w:pPr>
              <w:jc w:val="left"/>
              <w:rPr>
                <w:rFonts w:cs="Arial"/>
                <w:iCs/>
                <w:sz w:val="16"/>
                <w:szCs w:val="16"/>
                <w:lang w:eastAsia="tr-TR"/>
              </w:rPr>
            </w:pPr>
            <w:r w:rsidRPr="00721243">
              <w:rPr>
                <w:rFonts w:cs="Arial"/>
                <w:iCs/>
                <w:sz w:val="16"/>
                <w:szCs w:val="16"/>
                <w:lang w:eastAsia="tr-TR"/>
              </w:rPr>
              <w:t>GERANIACEAE</w:t>
            </w:r>
          </w:p>
        </w:tc>
        <w:tc>
          <w:tcPr>
            <w:tcW w:w="941" w:type="pct"/>
            <w:tcBorders>
              <w:top w:val="single" w:sz="4" w:space="0" w:color="auto"/>
              <w:left w:val="single" w:sz="4" w:space="0" w:color="auto"/>
              <w:bottom w:val="single" w:sz="4" w:space="0" w:color="auto"/>
              <w:right w:val="single" w:sz="4" w:space="0" w:color="auto"/>
            </w:tcBorders>
            <w:vAlign w:val="center"/>
            <w:hideMark/>
          </w:tcPr>
          <w:p w14:paraId="19F75C43" w14:textId="77777777" w:rsidR="00D16486" w:rsidRPr="00721243" w:rsidRDefault="00D16486" w:rsidP="00A212A9">
            <w:pPr>
              <w:jc w:val="left"/>
              <w:rPr>
                <w:rFonts w:cs="Arial"/>
                <w:i/>
                <w:sz w:val="16"/>
                <w:szCs w:val="16"/>
                <w:lang w:eastAsia="tr-TR"/>
              </w:rPr>
            </w:pPr>
            <w:r w:rsidRPr="00721243">
              <w:rPr>
                <w:rFonts w:cs="Arial"/>
                <w:i/>
                <w:sz w:val="16"/>
                <w:szCs w:val="16"/>
                <w:lang w:eastAsia="tr-TR"/>
              </w:rPr>
              <w:t>Erodium cicutarium L.</w:t>
            </w:r>
          </w:p>
        </w:tc>
        <w:tc>
          <w:tcPr>
            <w:tcW w:w="689" w:type="pct"/>
            <w:tcBorders>
              <w:top w:val="single" w:sz="4" w:space="0" w:color="auto"/>
              <w:left w:val="single" w:sz="4" w:space="0" w:color="auto"/>
              <w:bottom w:val="single" w:sz="4" w:space="0" w:color="auto"/>
              <w:right w:val="single" w:sz="4" w:space="0" w:color="auto"/>
            </w:tcBorders>
            <w:vAlign w:val="center"/>
            <w:hideMark/>
          </w:tcPr>
          <w:p w14:paraId="419B47A3" w14:textId="77777777" w:rsidR="00D16486" w:rsidRPr="00721243" w:rsidRDefault="00D16486" w:rsidP="00A212A9">
            <w:pPr>
              <w:jc w:val="left"/>
              <w:rPr>
                <w:rFonts w:cs="Arial"/>
                <w:sz w:val="16"/>
                <w:szCs w:val="16"/>
                <w:lang w:eastAsia="tr-TR"/>
              </w:rPr>
            </w:pPr>
            <w:r w:rsidRPr="00721243">
              <w:rPr>
                <w:sz w:val="16"/>
              </w:rPr>
              <w:t>Obična roda-kljun</w:t>
            </w:r>
          </w:p>
        </w:tc>
        <w:tc>
          <w:tcPr>
            <w:tcW w:w="566" w:type="pct"/>
            <w:tcBorders>
              <w:top w:val="single" w:sz="4" w:space="0" w:color="auto"/>
              <w:left w:val="single" w:sz="4" w:space="0" w:color="auto"/>
              <w:bottom w:val="single" w:sz="4" w:space="0" w:color="auto"/>
              <w:right w:val="single" w:sz="4" w:space="0" w:color="auto"/>
            </w:tcBorders>
            <w:vAlign w:val="center"/>
            <w:hideMark/>
          </w:tcPr>
          <w:p w14:paraId="7D18151F" w14:textId="77777777" w:rsidR="00D16486" w:rsidRPr="00721243" w:rsidRDefault="00D16486" w:rsidP="00A212A9">
            <w:pPr>
              <w:jc w:val="center"/>
              <w:rPr>
                <w:rFonts w:cs="Arial"/>
                <w:sz w:val="16"/>
                <w:szCs w:val="16"/>
                <w:highlight w:val="yellow"/>
                <w:lang w:eastAsia="tr-TR"/>
              </w:rPr>
            </w:pPr>
            <w:r w:rsidRPr="00721243">
              <w:rPr>
                <w:rFonts w:cs="Arial"/>
                <w:sz w:val="16"/>
                <w:szCs w:val="16"/>
              </w:rPr>
              <w:t>-</w:t>
            </w:r>
          </w:p>
        </w:tc>
        <w:tc>
          <w:tcPr>
            <w:tcW w:w="335" w:type="pct"/>
            <w:tcBorders>
              <w:top w:val="single" w:sz="4" w:space="0" w:color="auto"/>
              <w:left w:val="single" w:sz="4" w:space="0" w:color="auto"/>
              <w:bottom w:val="single" w:sz="4" w:space="0" w:color="auto"/>
              <w:right w:val="single" w:sz="4" w:space="0" w:color="auto"/>
            </w:tcBorders>
            <w:vAlign w:val="center"/>
            <w:hideMark/>
          </w:tcPr>
          <w:p w14:paraId="1FEF4F75" w14:textId="77777777" w:rsidR="00D16486" w:rsidRPr="00721243" w:rsidRDefault="00D16486" w:rsidP="00A212A9">
            <w:pPr>
              <w:jc w:val="center"/>
              <w:rPr>
                <w:rFonts w:cs="Arial"/>
                <w:sz w:val="16"/>
                <w:szCs w:val="16"/>
              </w:rPr>
            </w:pPr>
            <w:r w:rsidRPr="00721243">
              <w:rPr>
                <w:rFonts w:cs="Arial"/>
                <w:sz w:val="16"/>
                <w:szCs w:val="16"/>
              </w:rPr>
              <w:t>-</w:t>
            </w:r>
          </w:p>
        </w:tc>
        <w:tc>
          <w:tcPr>
            <w:tcW w:w="605" w:type="pct"/>
            <w:tcBorders>
              <w:top w:val="single" w:sz="4" w:space="0" w:color="auto"/>
              <w:left w:val="single" w:sz="4" w:space="0" w:color="auto"/>
              <w:bottom w:val="single" w:sz="4" w:space="0" w:color="auto"/>
              <w:right w:val="single" w:sz="4" w:space="0" w:color="auto"/>
            </w:tcBorders>
            <w:vAlign w:val="center"/>
            <w:hideMark/>
          </w:tcPr>
          <w:p w14:paraId="3AC80575" w14:textId="77777777" w:rsidR="00D16486" w:rsidRPr="00721243" w:rsidRDefault="00D16486" w:rsidP="00A212A9">
            <w:pPr>
              <w:jc w:val="center"/>
              <w:rPr>
                <w:rFonts w:cs="Arial"/>
                <w:sz w:val="16"/>
                <w:szCs w:val="16"/>
              </w:rPr>
            </w:pPr>
            <w:r w:rsidRPr="00721243">
              <w:rPr>
                <w:rFonts w:cs="Arial"/>
                <w:sz w:val="16"/>
                <w:szCs w:val="16"/>
              </w:rPr>
              <w:t>-</w:t>
            </w:r>
          </w:p>
        </w:tc>
        <w:tc>
          <w:tcPr>
            <w:tcW w:w="380" w:type="pct"/>
            <w:tcBorders>
              <w:top w:val="single" w:sz="4" w:space="0" w:color="auto"/>
              <w:left w:val="single" w:sz="4" w:space="0" w:color="auto"/>
              <w:bottom w:val="single" w:sz="4" w:space="0" w:color="auto"/>
              <w:right w:val="single" w:sz="4" w:space="0" w:color="auto"/>
            </w:tcBorders>
            <w:vAlign w:val="center"/>
            <w:hideMark/>
          </w:tcPr>
          <w:p w14:paraId="26863E0F" w14:textId="77777777" w:rsidR="00D16486" w:rsidRPr="00721243" w:rsidRDefault="00D16486" w:rsidP="00A212A9">
            <w:pPr>
              <w:jc w:val="center"/>
              <w:rPr>
                <w:rFonts w:cs="Arial"/>
                <w:sz w:val="16"/>
                <w:szCs w:val="16"/>
                <w:lang w:eastAsia="tr-TR"/>
              </w:rPr>
            </w:pPr>
            <w:r w:rsidRPr="00721243">
              <w:rPr>
                <w:rFonts w:cs="Arial"/>
                <w:sz w:val="16"/>
                <w:szCs w:val="16"/>
              </w:rPr>
              <w:t>-</w:t>
            </w:r>
          </w:p>
        </w:tc>
        <w:tc>
          <w:tcPr>
            <w:tcW w:w="465" w:type="pct"/>
            <w:tcBorders>
              <w:top w:val="single" w:sz="4" w:space="0" w:color="auto"/>
              <w:left w:val="single" w:sz="4" w:space="0" w:color="auto"/>
              <w:bottom w:val="single" w:sz="4" w:space="0" w:color="auto"/>
              <w:right w:val="single" w:sz="4" w:space="0" w:color="auto"/>
            </w:tcBorders>
            <w:vAlign w:val="center"/>
            <w:hideMark/>
          </w:tcPr>
          <w:p w14:paraId="07079627" w14:textId="77777777" w:rsidR="00D16486" w:rsidRPr="00721243" w:rsidRDefault="00D16486" w:rsidP="00A212A9">
            <w:pPr>
              <w:jc w:val="center"/>
              <w:rPr>
                <w:rFonts w:cs="Arial"/>
                <w:sz w:val="16"/>
                <w:szCs w:val="16"/>
                <w:lang w:eastAsia="tr-TR"/>
              </w:rPr>
            </w:pPr>
            <w:r w:rsidRPr="00721243">
              <w:rPr>
                <w:rFonts w:cs="Arial"/>
                <w:sz w:val="16"/>
                <w:szCs w:val="16"/>
              </w:rPr>
              <w:t>-</w:t>
            </w:r>
          </w:p>
        </w:tc>
      </w:tr>
      <w:tr w:rsidR="00D16486" w:rsidRPr="00721243" w14:paraId="466E7EF0" w14:textId="77777777" w:rsidTr="00A212A9">
        <w:trPr>
          <w:trHeight w:val="283"/>
        </w:trPr>
        <w:tc>
          <w:tcPr>
            <w:tcW w:w="1018" w:type="pct"/>
            <w:tcBorders>
              <w:top w:val="single" w:sz="4" w:space="0" w:color="auto"/>
              <w:left w:val="single" w:sz="4" w:space="0" w:color="auto"/>
              <w:bottom w:val="single" w:sz="4" w:space="0" w:color="auto"/>
              <w:right w:val="single" w:sz="4" w:space="0" w:color="auto"/>
            </w:tcBorders>
            <w:vAlign w:val="center"/>
            <w:hideMark/>
          </w:tcPr>
          <w:p w14:paraId="3811C951" w14:textId="77777777" w:rsidR="00D16486" w:rsidRPr="00721243" w:rsidRDefault="00D16486" w:rsidP="00A212A9">
            <w:pPr>
              <w:jc w:val="left"/>
              <w:rPr>
                <w:rFonts w:cs="Arial"/>
                <w:iCs/>
                <w:sz w:val="16"/>
                <w:szCs w:val="16"/>
                <w:lang w:eastAsia="tr-TR"/>
              </w:rPr>
            </w:pPr>
            <w:r w:rsidRPr="00721243">
              <w:rPr>
                <w:rFonts w:cs="Arial"/>
                <w:iCs/>
                <w:sz w:val="16"/>
                <w:szCs w:val="16"/>
                <w:lang w:eastAsia="tr-TR"/>
              </w:rPr>
              <w:t>LAMIACEAE</w:t>
            </w:r>
          </w:p>
        </w:tc>
        <w:tc>
          <w:tcPr>
            <w:tcW w:w="941" w:type="pct"/>
            <w:tcBorders>
              <w:top w:val="single" w:sz="4" w:space="0" w:color="auto"/>
              <w:left w:val="single" w:sz="4" w:space="0" w:color="auto"/>
              <w:bottom w:val="single" w:sz="4" w:space="0" w:color="auto"/>
              <w:right w:val="single" w:sz="4" w:space="0" w:color="auto"/>
            </w:tcBorders>
            <w:vAlign w:val="center"/>
            <w:hideMark/>
          </w:tcPr>
          <w:p w14:paraId="1D64EF4F" w14:textId="77777777" w:rsidR="00D16486" w:rsidRPr="00721243" w:rsidRDefault="00D16486" w:rsidP="00A212A9">
            <w:pPr>
              <w:jc w:val="left"/>
              <w:rPr>
                <w:rFonts w:cs="Arial"/>
                <w:i/>
                <w:sz w:val="16"/>
                <w:szCs w:val="16"/>
                <w:lang w:eastAsia="tr-TR"/>
              </w:rPr>
            </w:pPr>
            <w:r w:rsidRPr="00721243">
              <w:rPr>
                <w:rFonts w:cs="Arial"/>
                <w:i/>
                <w:sz w:val="16"/>
                <w:szCs w:val="16"/>
                <w:lang w:eastAsia="tr-TR"/>
              </w:rPr>
              <w:t>Teucrium capitatum L.</w:t>
            </w:r>
          </w:p>
        </w:tc>
        <w:tc>
          <w:tcPr>
            <w:tcW w:w="689" w:type="pct"/>
            <w:tcBorders>
              <w:top w:val="single" w:sz="4" w:space="0" w:color="auto"/>
              <w:left w:val="single" w:sz="4" w:space="0" w:color="auto"/>
              <w:bottom w:val="single" w:sz="4" w:space="0" w:color="auto"/>
              <w:right w:val="single" w:sz="4" w:space="0" w:color="auto"/>
            </w:tcBorders>
            <w:vAlign w:val="center"/>
            <w:hideMark/>
          </w:tcPr>
          <w:p w14:paraId="443D7D18" w14:textId="77777777" w:rsidR="00D16486" w:rsidRPr="00721243" w:rsidRDefault="00D16486" w:rsidP="00A212A9">
            <w:pPr>
              <w:jc w:val="left"/>
              <w:rPr>
                <w:rFonts w:cs="Arial"/>
                <w:sz w:val="16"/>
                <w:szCs w:val="16"/>
                <w:lang w:eastAsia="tr-TR"/>
              </w:rPr>
            </w:pPr>
            <w:r w:rsidRPr="00721243">
              <w:rPr>
                <w:sz w:val="16"/>
              </w:rPr>
              <w:t>-</w:t>
            </w:r>
          </w:p>
        </w:tc>
        <w:tc>
          <w:tcPr>
            <w:tcW w:w="566" w:type="pct"/>
            <w:tcBorders>
              <w:top w:val="single" w:sz="4" w:space="0" w:color="auto"/>
              <w:left w:val="single" w:sz="4" w:space="0" w:color="auto"/>
              <w:bottom w:val="single" w:sz="4" w:space="0" w:color="auto"/>
              <w:right w:val="single" w:sz="4" w:space="0" w:color="auto"/>
            </w:tcBorders>
            <w:vAlign w:val="center"/>
            <w:hideMark/>
          </w:tcPr>
          <w:p w14:paraId="05F4E1EE" w14:textId="77777777" w:rsidR="00D16486" w:rsidRPr="00721243" w:rsidRDefault="00D16486" w:rsidP="00A212A9">
            <w:pPr>
              <w:jc w:val="center"/>
              <w:rPr>
                <w:rFonts w:cs="Arial"/>
                <w:sz w:val="16"/>
                <w:szCs w:val="16"/>
                <w:highlight w:val="yellow"/>
                <w:lang w:eastAsia="tr-TR"/>
              </w:rPr>
            </w:pPr>
            <w:r w:rsidRPr="00721243">
              <w:rPr>
                <w:rFonts w:cs="Arial"/>
                <w:sz w:val="16"/>
                <w:szCs w:val="16"/>
              </w:rPr>
              <w:t>-</w:t>
            </w:r>
          </w:p>
        </w:tc>
        <w:tc>
          <w:tcPr>
            <w:tcW w:w="335" w:type="pct"/>
            <w:tcBorders>
              <w:top w:val="single" w:sz="4" w:space="0" w:color="auto"/>
              <w:left w:val="single" w:sz="4" w:space="0" w:color="auto"/>
              <w:bottom w:val="single" w:sz="4" w:space="0" w:color="auto"/>
              <w:right w:val="single" w:sz="4" w:space="0" w:color="auto"/>
            </w:tcBorders>
            <w:vAlign w:val="center"/>
            <w:hideMark/>
          </w:tcPr>
          <w:p w14:paraId="1E8C23A1" w14:textId="77777777" w:rsidR="00D16486" w:rsidRPr="00721243" w:rsidRDefault="00D16486" w:rsidP="00A212A9">
            <w:pPr>
              <w:jc w:val="center"/>
              <w:rPr>
                <w:rFonts w:cs="Arial"/>
                <w:sz w:val="16"/>
                <w:szCs w:val="16"/>
              </w:rPr>
            </w:pPr>
            <w:r w:rsidRPr="00721243">
              <w:rPr>
                <w:rFonts w:cs="Arial"/>
                <w:sz w:val="16"/>
                <w:szCs w:val="16"/>
              </w:rPr>
              <w:t>-</w:t>
            </w:r>
          </w:p>
        </w:tc>
        <w:tc>
          <w:tcPr>
            <w:tcW w:w="605" w:type="pct"/>
            <w:tcBorders>
              <w:top w:val="single" w:sz="4" w:space="0" w:color="auto"/>
              <w:left w:val="single" w:sz="4" w:space="0" w:color="auto"/>
              <w:bottom w:val="single" w:sz="4" w:space="0" w:color="auto"/>
              <w:right w:val="single" w:sz="4" w:space="0" w:color="auto"/>
            </w:tcBorders>
            <w:vAlign w:val="center"/>
            <w:hideMark/>
          </w:tcPr>
          <w:p w14:paraId="013FABDD" w14:textId="77777777" w:rsidR="00D16486" w:rsidRPr="00721243" w:rsidRDefault="00D16486" w:rsidP="00A212A9">
            <w:pPr>
              <w:jc w:val="center"/>
              <w:rPr>
                <w:rFonts w:cs="Arial"/>
                <w:sz w:val="16"/>
                <w:szCs w:val="16"/>
              </w:rPr>
            </w:pPr>
            <w:r w:rsidRPr="00721243">
              <w:rPr>
                <w:rFonts w:cs="Arial"/>
                <w:sz w:val="16"/>
                <w:szCs w:val="16"/>
              </w:rPr>
              <w:t>-</w:t>
            </w:r>
          </w:p>
        </w:tc>
        <w:tc>
          <w:tcPr>
            <w:tcW w:w="380" w:type="pct"/>
            <w:tcBorders>
              <w:top w:val="single" w:sz="4" w:space="0" w:color="auto"/>
              <w:left w:val="single" w:sz="4" w:space="0" w:color="auto"/>
              <w:bottom w:val="single" w:sz="4" w:space="0" w:color="auto"/>
              <w:right w:val="single" w:sz="4" w:space="0" w:color="auto"/>
            </w:tcBorders>
            <w:vAlign w:val="center"/>
            <w:hideMark/>
          </w:tcPr>
          <w:p w14:paraId="02B0DEA2" w14:textId="77777777" w:rsidR="00D16486" w:rsidRPr="00721243" w:rsidRDefault="00D16486" w:rsidP="00A212A9">
            <w:pPr>
              <w:jc w:val="center"/>
              <w:rPr>
                <w:rFonts w:cs="Arial"/>
                <w:sz w:val="16"/>
                <w:szCs w:val="16"/>
                <w:lang w:eastAsia="tr-TR"/>
              </w:rPr>
            </w:pPr>
            <w:r w:rsidRPr="00721243">
              <w:rPr>
                <w:rFonts w:cs="Arial"/>
                <w:sz w:val="16"/>
                <w:szCs w:val="16"/>
              </w:rPr>
              <w:t>-</w:t>
            </w:r>
          </w:p>
        </w:tc>
        <w:tc>
          <w:tcPr>
            <w:tcW w:w="465" w:type="pct"/>
            <w:tcBorders>
              <w:top w:val="single" w:sz="4" w:space="0" w:color="auto"/>
              <w:left w:val="single" w:sz="4" w:space="0" w:color="auto"/>
              <w:bottom w:val="single" w:sz="4" w:space="0" w:color="auto"/>
              <w:right w:val="single" w:sz="4" w:space="0" w:color="auto"/>
            </w:tcBorders>
            <w:vAlign w:val="center"/>
            <w:hideMark/>
          </w:tcPr>
          <w:p w14:paraId="565999CF" w14:textId="77777777" w:rsidR="00D16486" w:rsidRPr="00721243" w:rsidRDefault="00D16486" w:rsidP="00A212A9">
            <w:pPr>
              <w:jc w:val="center"/>
              <w:rPr>
                <w:rFonts w:cs="Arial"/>
                <w:sz w:val="16"/>
                <w:szCs w:val="16"/>
                <w:lang w:eastAsia="tr-TR"/>
              </w:rPr>
            </w:pPr>
            <w:r w:rsidRPr="00721243">
              <w:rPr>
                <w:rFonts w:cs="Arial"/>
                <w:sz w:val="16"/>
                <w:szCs w:val="16"/>
              </w:rPr>
              <w:t>-</w:t>
            </w:r>
          </w:p>
        </w:tc>
      </w:tr>
      <w:tr w:rsidR="00D16486" w:rsidRPr="00721243" w14:paraId="5B1483B2" w14:textId="77777777" w:rsidTr="00A212A9">
        <w:trPr>
          <w:trHeight w:val="283"/>
        </w:trPr>
        <w:tc>
          <w:tcPr>
            <w:tcW w:w="1018" w:type="pct"/>
            <w:tcBorders>
              <w:top w:val="single" w:sz="4" w:space="0" w:color="auto"/>
              <w:left w:val="single" w:sz="4" w:space="0" w:color="auto"/>
              <w:bottom w:val="single" w:sz="4" w:space="0" w:color="auto"/>
              <w:right w:val="single" w:sz="4" w:space="0" w:color="auto"/>
            </w:tcBorders>
            <w:vAlign w:val="center"/>
            <w:hideMark/>
          </w:tcPr>
          <w:p w14:paraId="18089B86" w14:textId="77777777" w:rsidR="00D16486" w:rsidRPr="00721243" w:rsidRDefault="00D16486" w:rsidP="00A212A9">
            <w:pPr>
              <w:jc w:val="left"/>
              <w:rPr>
                <w:rFonts w:cs="Arial"/>
                <w:iCs/>
                <w:sz w:val="16"/>
                <w:szCs w:val="16"/>
                <w:lang w:eastAsia="tr-TR"/>
              </w:rPr>
            </w:pPr>
            <w:r w:rsidRPr="00721243">
              <w:rPr>
                <w:rFonts w:cs="Arial"/>
                <w:iCs/>
                <w:sz w:val="16"/>
                <w:szCs w:val="16"/>
                <w:lang w:eastAsia="tr-TR"/>
              </w:rPr>
              <w:t>MALVACEAE</w:t>
            </w:r>
          </w:p>
        </w:tc>
        <w:tc>
          <w:tcPr>
            <w:tcW w:w="941" w:type="pct"/>
            <w:tcBorders>
              <w:top w:val="single" w:sz="4" w:space="0" w:color="auto"/>
              <w:left w:val="single" w:sz="4" w:space="0" w:color="auto"/>
              <w:bottom w:val="single" w:sz="4" w:space="0" w:color="auto"/>
              <w:right w:val="single" w:sz="4" w:space="0" w:color="auto"/>
            </w:tcBorders>
            <w:vAlign w:val="center"/>
            <w:hideMark/>
          </w:tcPr>
          <w:p w14:paraId="1D433175" w14:textId="77777777" w:rsidR="00D16486" w:rsidRPr="00721243" w:rsidRDefault="00D16486" w:rsidP="00A212A9">
            <w:pPr>
              <w:jc w:val="left"/>
              <w:rPr>
                <w:rFonts w:cs="Arial"/>
                <w:i/>
                <w:sz w:val="16"/>
                <w:szCs w:val="16"/>
                <w:lang w:eastAsia="tr-TR"/>
              </w:rPr>
            </w:pPr>
            <w:r w:rsidRPr="00721243">
              <w:rPr>
                <w:rFonts w:cs="Arial"/>
                <w:i/>
                <w:sz w:val="16"/>
                <w:szCs w:val="16"/>
                <w:lang w:eastAsia="tr-TR"/>
              </w:rPr>
              <w:t>Malva silvestris L.</w:t>
            </w:r>
          </w:p>
        </w:tc>
        <w:tc>
          <w:tcPr>
            <w:tcW w:w="689" w:type="pct"/>
            <w:tcBorders>
              <w:top w:val="single" w:sz="4" w:space="0" w:color="auto"/>
              <w:left w:val="single" w:sz="4" w:space="0" w:color="auto"/>
              <w:bottom w:val="single" w:sz="4" w:space="0" w:color="auto"/>
              <w:right w:val="single" w:sz="4" w:space="0" w:color="auto"/>
            </w:tcBorders>
            <w:vAlign w:val="center"/>
            <w:hideMark/>
          </w:tcPr>
          <w:p w14:paraId="35CD1DD0" w14:textId="77777777" w:rsidR="00D16486" w:rsidRPr="00721243" w:rsidRDefault="00D16486" w:rsidP="00A212A9">
            <w:pPr>
              <w:jc w:val="left"/>
              <w:rPr>
                <w:rFonts w:cs="Arial"/>
                <w:sz w:val="16"/>
                <w:szCs w:val="16"/>
                <w:lang w:eastAsia="tr-TR"/>
              </w:rPr>
            </w:pPr>
            <w:r w:rsidRPr="00721243">
              <w:rPr>
                <w:sz w:val="16"/>
              </w:rPr>
              <w:t>Crni sljez</w:t>
            </w:r>
          </w:p>
        </w:tc>
        <w:tc>
          <w:tcPr>
            <w:tcW w:w="566" w:type="pct"/>
            <w:tcBorders>
              <w:top w:val="single" w:sz="4" w:space="0" w:color="auto"/>
              <w:left w:val="single" w:sz="4" w:space="0" w:color="auto"/>
              <w:bottom w:val="single" w:sz="4" w:space="0" w:color="auto"/>
              <w:right w:val="single" w:sz="4" w:space="0" w:color="auto"/>
            </w:tcBorders>
            <w:vAlign w:val="center"/>
            <w:hideMark/>
          </w:tcPr>
          <w:p w14:paraId="18FD72E8" w14:textId="77777777" w:rsidR="00D16486" w:rsidRPr="00721243" w:rsidRDefault="00D16486" w:rsidP="00A212A9">
            <w:pPr>
              <w:jc w:val="center"/>
              <w:rPr>
                <w:rFonts w:cs="Arial"/>
                <w:sz w:val="16"/>
                <w:szCs w:val="16"/>
                <w:highlight w:val="yellow"/>
                <w:lang w:eastAsia="tr-TR"/>
              </w:rPr>
            </w:pPr>
            <w:r w:rsidRPr="00721243">
              <w:rPr>
                <w:rFonts w:cs="Arial"/>
                <w:sz w:val="16"/>
                <w:szCs w:val="16"/>
              </w:rPr>
              <w:t>-</w:t>
            </w:r>
          </w:p>
        </w:tc>
        <w:tc>
          <w:tcPr>
            <w:tcW w:w="335" w:type="pct"/>
            <w:tcBorders>
              <w:top w:val="single" w:sz="4" w:space="0" w:color="auto"/>
              <w:left w:val="single" w:sz="4" w:space="0" w:color="auto"/>
              <w:bottom w:val="single" w:sz="4" w:space="0" w:color="auto"/>
              <w:right w:val="single" w:sz="4" w:space="0" w:color="auto"/>
            </w:tcBorders>
            <w:vAlign w:val="center"/>
          </w:tcPr>
          <w:p w14:paraId="4E2DE68D" w14:textId="77777777" w:rsidR="00D16486" w:rsidRPr="00721243" w:rsidRDefault="00D16486" w:rsidP="00A212A9">
            <w:pPr>
              <w:jc w:val="center"/>
              <w:rPr>
                <w:rFonts w:cs="Arial"/>
                <w:sz w:val="16"/>
                <w:szCs w:val="16"/>
              </w:rPr>
            </w:pPr>
          </w:p>
        </w:tc>
        <w:tc>
          <w:tcPr>
            <w:tcW w:w="605" w:type="pct"/>
            <w:tcBorders>
              <w:top w:val="single" w:sz="4" w:space="0" w:color="auto"/>
              <w:left w:val="single" w:sz="4" w:space="0" w:color="auto"/>
              <w:bottom w:val="single" w:sz="4" w:space="0" w:color="auto"/>
              <w:right w:val="single" w:sz="4" w:space="0" w:color="auto"/>
            </w:tcBorders>
            <w:vAlign w:val="center"/>
            <w:hideMark/>
          </w:tcPr>
          <w:p w14:paraId="51F298DF" w14:textId="77777777" w:rsidR="00D16486" w:rsidRPr="00721243" w:rsidRDefault="00D16486" w:rsidP="00A212A9">
            <w:pPr>
              <w:jc w:val="center"/>
              <w:rPr>
                <w:rFonts w:cs="Arial"/>
                <w:sz w:val="16"/>
                <w:szCs w:val="16"/>
              </w:rPr>
            </w:pPr>
            <w:r w:rsidRPr="00721243">
              <w:rPr>
                <w:rFonts w:cs="Arial"/>
                <w:sz w:val="16"/>
                <w:szCs w:val="16"/>
              </w:rPr>
              <w:t>-</w:t>
            </w:r>
          </w:p>
        </w:tc>
        <w:tc>
          <w:tcPr>
            <w:tcW w:w="380" w:type="pct"/>
            <w:tcBorders>
              <w:top w:val="single" w:sz="4" w:space="0" w:color="auto"/>
              <w:left w:val="single" w:sz="4" w:space="0" w:color="auto"/>
              <w:bottom w:val="single" w:sz="4" w:space="0" w:color="auto"/>
              <w:right w:val="single" w:sz="4" w:space="0" w:color="auto"/>
            </w:tcBorders>
            <w:vAlign w:val="center"/>
            <w:hideMark/>
          </w:tcPr>
          <w:p w14:paraId="62DF8132" w14:textId="77777777" w:rsidR="00D16486" w:rsidRPr="00721243" w:rsidRDefault="00D16486" w:rsidP="00A212A9">
            <w:pPr>
              <w:jc w:val="center"/>
              <w:rPr>
                <w:rFonts w:cs="Arial"/>
                <w:sz w:val="16"/>
                <w:szCs w:val="16"/>
                <w:lang w:eastAsia="tr-TR"/>
              </w:rPr>
            </w:pPr>
            <w:r w:rsidRPr="00721243">
              <w:rPr>
                <w:rFonts w:cs="Arial"/>
                <w:sz w:val="16"/>
                <w:szCs w:val="16"/>
              </w:rPr>
              <w:t>-</w:t>
            </w:r>
          </w:p>
        </w:tc>
        <w:tc>
          <w:tcPr>
            <w:tcW w:w="465" w:type="pct"/>
            <w:tcBorders>
              <w:top w:val="single" w:sz="4" w:space="0" w:color="auto"/>
              <w:left w:val="single" w:sz="4" w:space="0" w:color="auto"/>
              <w:bottom w:val="single" w:sz="4" w:space="0" w:color="auto"/>
              <w:right w:val="single" w:sz="4" w:space="0" w:color="auto"/>
            </w:tcBorders>
            <w:vAlign w:val="center"/>
            <w:hideMark/>
          </w:tcPr>
          <w:p w14:paraId="336C415E" w14:textId="77777777" w:rsidR="00D16486" w:rsidRPr="00721243" w:rsidRDefault="00D16486" w:rsidP="00A212A9">
            <w:pPr>
              <w:jc w:val="center"/>
              <w:rPr>
                <w:rFonts w:cs="Arial"/>
                <w:sz w:val="16"/>
                <w:szCs w:val="16"/>
                <w:lang w:eastAsia="tr-TR"/>
              </w:rPr>
            </w:pPr>
            <w:r w:rsidRPr="00721243">
              <w:rPr>
                <w:rFonts w:cs="Arial"/>
                <w:sz w:val="16"/>
                <w:szCs w:val="16"/>
              </w:rPr>
              <w:t>-</w:t>
            </w:r>
          </w:p>
        </w:tc>
      </w:tr>
      <w:tr w:rsidR="00D16486" w:rsidRPr="00721243" w14:paraId="1E0564BA" w14:textId="77777777" w:rsidTr="00A212A9">
        <w:trPr>
          <w:trHeight w:val="283"/>
        </w:trPr>
        <w:tc>
          <w:tcPr>
            <w:tcW w:w="1018" w:type="pct"/>
            <w:tcBorders>
              <w:top w:val="single" w:sz="4" w:space="0" w:color="auto"/>
              <w:left w:val="single" w:sz="4" w:space="0" w:color="auto"/>
              <w:bottom w:val="single" w:sz="4" w:space="0" w:color="auto"/>
              <w:right w:val="single" w:sz="4" w:space="0" w:color="auto"/>
            </w:tcBorders>
            <w:vAlign w:val="center"/>
            <w:hideMark/>
          </w:tcPr>
          <w:p w14:paraId="3D0D279E" w14:textId="77777777" w:rsidR="00D16486" w:rsidRPr="00721243" w:rsidRDefault="00D16486" w:rsidP="00A212A9">
            <w:pPr>
              <w:jc w:val="left"/>
              <w:rPr>
                <w:rFonts w:cs="Arial"/>
                <w:iCs/>
                <w:sz w:val="16"/>
                <w:szCs w:val="16"/>
                <w:lang w:eastAsia="tr-TR"/>
              </w:rPr>
            </w:pPr>
            <w:r w:rsidRPr="00721243">
              <w:rPr>
                <w:rFonts w:cs="Arial"/>
                <w:iCs/>
                <w:sz w:val="16"/>
                <w:szCs w:val="16"/>
                <w:lang w:eastAsia="tr-TR"/>
              </w:rPr>
              <w:t>MORACEAE</w:t>
            </w:r>
          </w:p>
        </w:tc>
        <w:tc>
          <w:tcPr>
            <w:tcW w:w="941" w:type="pct"/>
            <w:tcBorders>
              <w:top w:val="single" w:sz="4" w:space="0" w:color="auto"/>
              <w:left w:val="single" w:sz="4" w:space="0" w:color="auto"/>
              <w:bottom w:val="single" w:sz="4" w:space="0" w:color="auto"/>
              <w:right w:val="single" w:sz="4" w:space="0" w:color="auto"/>
            </w:tcBorders>
            <w:vAlign w:val="center"/>
            <w:hideMark/>
          </w:tcPr>
          <w:p w14:paraId="3CB5BE14" w14:textId="77777777" w:rsidR="00D16486" w:rsidRPr="00721243" w:rsidRDefault="00D16486" w:rsidP="00A212A9">
            <w:pPr>
              <w:jc w:val="left"/>
              <w:rPr>
                <w:rFonts w:cs="Arial"/>
                <w:i/>
                <w:sz w:val="16"/>
                <w:szCs w:val="16"/>
                <w:lang w:eastAsia="tr-TR"/>
              </w:rPr>
            </w:pPr>
            <w:r w:rsidRPr="00721243">
              <w:rPr>
                <w:rFonts w:cs="Arial"/>
                <w:i/>
                <w:sz w:val="16"/>
                <w:szCs w:val="16"/>
                <w:lang w:eastAsia="tr-TR"/>
              </w:rPr>
              <w:t>Ficus carica L.</w:t>
            </w:r>
          </w:p>
        </w:tc>
        <w:tc>
          <w:tcPr>
            <w:tcW w:w="689" w:type="pct"/>
            <w:tcBorders>
              <w:top w:val="single" w:sz="4" w:space="0" w:color="auto"/>
              <w:left w:val="single" w:sz="4" w:space="0" w:color="auto"/>
              <w:bottom w:val="single" w:sz="4" w:space="0" w:color="auto"/>
              <w:right w:val="single" w:sz="4" w:space="0" w:color="auto"/>
            </w:tcBorders>
            <w:vAlign w:val="center"/>
            <w:hideMark/>
          </w:tcPr>
          <w:p w14:paraId="2349CB67" w14:textId="77777777" w:rsidR="00D16486" w:rsidRPr="00721243" w:rsidRDefault="00D16486" w:rsidP="00A212A9">
            <w:pPr>
              <w:jc w:val="left"/>
              <w:rPr>
                <w:rFonts w:cs="Arial"/>
                <w:sz w:val="16"/>
                <w:szCs w:val="16"/>
                <w:lang w:eastAsia="tr-TR"/>
              </w:rPr>
            </w:pPr>
            <w:r w:rsidRPr="00721243">
              <w:rPr>
                <w:sz w:val="16"/>
              </w:rPr>
              <w:t>Obična smokva</w:t>
            </w:r>
          </w:p>
        </w:tc>
        <w:tc>
          <w:tcPr>
            <w:tcW w:w="566" w:type="pct"/>
            <w:tcBorders>
              <w:top w:val="single" w:sz="4" w:space="0" w:color="auto"/>
              <w:left w:val="single" w:sz="4" w:space="0" w:color="auto"/>
              <w:bottom w:val="single" w:sz="4" w:space="0" w:color="auto"/>
              <w:right w:val="single" w:sz="4" w:space="0" w:color="auto"/>
            </w:tcBorders>
            <w:vAlign w:val="center"/>
            <w:hideMark/>
          </w:tcPr>
          <w:p w14:paraId="610CE27E" w14:textId="77777777" w:rsidR="00D16486" w:rsidRPr="00721243" w:rsidRDefault="00D16486" w:rsidP="00A212A9">
            <w:pPr>
              <w:jc w:val="center"/>
              <w:rPr>
                <w:rFonts w:cs="Arial"/>
                <w:sz w:val="16"/>
                <w:szCs w:val="16"/>
                <w:highlight w:val="yellow"/>
                <w:lang w:eastAsia="tr-TR"/>
              </w:rPr>
            </w:pPr>
            <w:r w:rsidRPr="00721243">
              <w:rPr>
                <w:rFonts w:cs="Arial"/>
                <w:sz w:val="16"/>
                <w:szCs w:val="16"/>
              </w:rPr>
              <w:t>-</w:t>
            </w:r>
          </w:p>
        </w:tc>
        <w:tc>
          <w:tcPr>
            <w:tcW w:w="335" w:type="pct"/>
            <w:tcBorders>
              <w:top w:val="single" w:sz="4" w:space="0" w:color="auto"/>
              <w:left w:val="single" w:sz="4" w:space="0" w:color="auto"/>
              <w:bottom w:val="single" w:sz="4" w:space="0" w:color="auto"/>
              <w:right w:val="single" w:sz="4" w:space="0" w:color="auto"/>
            </w:tcBorders>
            <w:vAlign w:val="center"/>
            <w:hideMark/>
          </w:tcPr>
          <w:p w14:paraId="4659DED4" w14:textId="77777777" w:rsidR="00D16486" w:rsidRPr="00721243" w:rsidRDefault="00D16486" w:rsidP="00A212A9">
            <w:pPr>
              <w:jc w:val="center"/>
              <w:rPr>
                <w:rFonts w:cs="Arial"/>
                <w:sz w:val="16"/>
                <w:szCs w:val="16"/>
              </w:rPr>
            </w:pPr>
            <w:r w:rsidRPr="00721243">
              <w:rPr>
                <w:rFonts w:cs="Arial"/>
                <w:sz w:val="16"/>
                <w:szCs w:val="16"/>
              </w:rPr>
              <w:t>LC</w:t>
            </w:r>
          </w:p>
        </w:tc>
        <w:tc>
          <w:tcPr>
            <w:tcW w:w="605" w:type="pct"/>
            <w:tcBorders>
              <w:top w:val="single" w:sz="4" w:space="0" w:color="auto"/>
              <w:left w:val="single" w:sz="4" w:space="0" w:color="auto"/>
              <w:bottom w:val="single" w:sz="4" w:space="0" w:color="auto"/>
              <w:right w:val="single" w:sz="4" w:space="0" w:color="auto"/>
            </w:tcBorders>
            <w:vAlign w:val="center"/>
            <w:hideMark/>
          </w:tcPr>
          <w:p w14:paraId="00C649CE" w14:textId="77777777" w:rsidR="00D16486" w:rsidRPr="00721243" w:rsidRDefault="00D16486" w:rsidP="00A212A9">
            <w:pPr>
              <w:jc w:val="center"/>
              <w:rPr>
                <w:rFonts w:cs="Arial"/>
                <w:sz w:val="16"/>
                <w:szCs w:val="16"/>
              </w:rPr>
            </w:pPr>
            <w:r w:rsidRPr="00721243">
              <w:rPr>
                <w:rFonts w:cs="Arial"/>
                <w:sz w:val="16"/>
                <w:szCs w:val="16"/>
              </w:rPr>
              <w:t>-</w:t>
            </w:r>
          </w:p>
        </w:tc>
        <w:tc>
          <w:tcPr>
            <w:tcW w:w="380" w:type="pct"/>
            <w:tcBorders>
              <w:top w:val="single" w:sz="4" w:space="0" w:color="auto"/>
              <w:left w:val="single" w:sz="4" w:space="0" w:color="auto"/>
              <w:bottom w:val="single" w:sz="4" w:space="0" w:color="auto"/>
              <w:right w:val="single" w:sz="4" w:space="0" w:color="auto"/>
            </w:tcBorders>
            <w:vAlign w:val="center"/>
            <w:hideMark/>
          </w:tcPr>
          <w:p w14:paraId="520A0EB2" w14:textId="77777777" w:rsidR="00D16486" w:rsidRPr="00721243" w:rsidRDefault="00D16486" w:rsidP="00A212A9">
            <w:pPr>
              <w:jc w:val="center"/>
              <w:rPr>
                <w:rFonts w:cs="Arial"/>
                <w:sz w:val="16"/>
                <w:szCs w:val="16"/>
                <w:lang w:eastAsia="tr-TR"/>
              </w:rPr>
            </w:pPr>
            <w:r w:rsidRPr="00721243">
              <w:rPr>
                <w:rFonts w:cs="Arial"/>
                <w:sz w:val="16"/>
                <w:szCs w:val="16"/>
              </w:rPr>
              <w:t>-</w:t>
            </w:r>
          </w:p>
        </w:tc>
        <w:tc>
          <w:tcPr>
            <w:tcW w:w="465" w:type="pct"/>
            <w:tcBorders>
              <w:top w:val="single" w:sz="4" w:space="0" w:color="auto"/>
              <w:left w:val="single" w:sz="4" w:space="0" w:color="auto"/>
              <w:bottom w:val="single" w:sz="4" w:space="0" w:color="auto"/>
              <w:right w:val="single" w:sz="4" w:space="0" w:color="auto"/>
            </w:tcBorders>
            <w:vAlign w:val="center"/>
            <w:hideMark/>
          </w:tcPr>
          <w:p w14:paraId="66E2989B" w14:textId="77777777" w:rsidR="00D16486" w:rsidRPr="00721243" w:rsidRDefault="00D16486" w:rsidP="00A212A9">
            <w:pPr>
              <w:jc w:val="center"/>
              <w:rPr>
                <w:rFonts w:cs="Arial"/>
                <w:sz w:val="16"/>
                <w:szCs w:val="16"/>
                <w:lang w:eastAsia="tr-TR"/>
              </w:rPr>
            </w:pPr>
            <w:r w:rsidRPr="00721243">
              <w:rPr>
                <w:rFonts w:cs="Arial"/>
                <w:sz w:val="16"/>
                <w:szCs w:val="16"/>
              </w:rPr>
              <w:t>-</w:t>
            </w:r>
          </w:p>
        </w:tc>
      </w:tr>
      <w:tr w:rsidR="00D16486" w:rsidRPr="00721243" w14:paraId="45AB0F2A" w14:textId="77777777" w:rsidTr="00A212A9">
        <w:trPr>
          <w:trHeight w:val="283"/>
        </w:trPr>
        <w:tc>
          <w:tcPr>
            <w:tcW w:w="1018" w:type="pct"/>
            <w:tcBorders>
              <w:top w:val="single" w:sz="4" w:space="0" w:color="auto"/>
              <w:left w:val="single" w:sz="4" w:space="0" w:color="auto"/>
              <w:bottom w:val="single" w:sz="4" w:space="0" w:color="auto"/>
              <w:right w:val="single" w:sz="4" w:space="0" w:color="auto"/>
            </w:tcBorders>
            <w:vAlign w:val="center"/>
            <w:hideMark/>
          </w:tcPr>
          <w:p w14:paraId="4FF5F50F" w14:textId="77777777" w:rsidR="00D16486" w:rsidRPr="00721243" w:rsidRDefault="00D16486" w:rsidP="00A212A9">
            <w:pPr>
              <w:jc w:val="left"/>
              <w:rPr>
                <w:rFonts w:cs="Arial"/>
                <w:iCs/>
                <w:sz w:val="16"/>
                <w:szCs w:val="16"/>
                <w:lang w:eastAsia="tr-TR"/>
              </w:rPr>
            </w:pPr>
            <w:r w:rsidRPr="00721243">
              <w:rPr>
                <w:rFonts w:cs="Arial"/>
                <w:iCs/>
                <w:sz w:val="16"/>
                <w:szCs w:val="16"/>
                <w:lang w:eastAsia="tr-TR"/>
              </w:rPr>
              <w:t>PLANTAGINACEAE</w:t>
            </w:r>
          </w:p>
        </w:tc>
        <w:tc>
          <w:tcPr>
            <w:tcW w:w="941" w:type="pct"/>
            <w:tcBorders>
              <w:top w:val="single" w:sz="4" w:space="0" w:color="auto"/>
              <w:left w:val="single" w:sz="4" w:space="0" w:color="auto"/>
              <w:bottom w:val="single" w:sz="4" w:space="0" w:color="auto"/>
              <w:right w:val="single" w:sz="4" w:space="0" w:color="auto"/>
            </w:tcBorders>
            <w:vAlign w:val="center"/>
            <w:hideMark/>
          </w:tcPr>
          <w:p w14:paraId="29C710D9" w14:textId="77777777" w:rsidR="00D16486" w:rsidRPr="00721243" w:rsidRDefault="00D16486" w:rsidP="00A212A9">
            <w:pPr>
              <w:jc w:val="left"/>
              <w:rPr>
                <w:rFonts w:cs="Arial"/>
                <w:i/>
                <w:sz w:val="16"/>
                <w:szCs w:val="16"/>
                <w:lang w:eastAsia="tr-TR"/>
              </w:rPr>
            </w:pPr>
            <w:r w:rsidRPr="00721243">
              <w:rPr>
                <w:rFonts w:cs="Arial"/>
                <w:i/>
                <w:sz w:val="16"/>
                <w:szCs w:val="16"/>
                <w:lang w:eastAsia="tr-TR"/>
              </w:rPr>
              <w:t>Plantago bellardii L.</w:t>
            </w:r>
          </w:p>
        </w:tc>
        <w:tc>
          <w:tcPr>
            <w:tcW w:w="689" w:type="pct"/>
            <w:tcBorders>
              <w:top w:val="single" w:sz="4" w:space="0" w:color="auto"/>
              <w:left w:val="single" w:sz="4" w:space="0" w:color="auto"/>
              <w:bottom w:val="single" w:sz="4" w:space="0" w:color="auto"/>
              <w:right w:val="single" w:sz="4" w:space="0" w:color="auto"/>
            </w:tcBorders>
            <w:vAlign w:val="center"/>
            <w:hideMark/>
          </w:tcPr>
          <w:p w14:paraId="54DE2AD9" w14:textId="77777777" w:rsidR="00D16486" w:rsidRPr="00721243" w:rsidRDefault="00D16486" w:rsidP="00A212A9">
            <w:pPr>
              <w:jc w:val="left"/>
              <w:rPr>
                <w:rFonts w:cs="Arial"/>
                <w:sz w:val="16"/>
                <w:szCs w:val="16"/>
                <w:lang w:eastAsia="tr-TR"/>
              </w:rPr>
            </w:pPr>
            <w:r w:rsidRPr="00721243">
              <w:rPr>
                <w:sz w:val="16"/>
              </w:rPr>
              <w:t>-</w:t>
            </w:r>
          </w:p>
        </w:tc>
        <w:tc>
          <w:tcPr>
            <w:tcW w:w="566" w:type="pct"/>
            <w:tcBorders>
              <w:top w:val="single" w:sz="4" w:space="0" w:color="auto"/>
              <w:left w:val="single" w:sz="4" w:space="0" w:color="auto"/>
              <w:bottom w:val="single" w:sz="4" w:space="0" w:color="auto"/>
              <w:right w:val="single" w:sz="4" w:space="0" w:color="auto"/>
            </w:tcBorders>
            <w:vAlign w:val="center"/>
            <w:hideMark/>
          </w:tcPr>
          <w:p w14:paraId="6A1EB4C0" w14:textId="77777777" w:rsidR="00D16486" w:rsidRPr="00721243" w:rsidRDefault="00D16486" w:rsidP="00A212A9">
            <w:pPr>
              <w:jc w:val="center"/>
              <w:rPr>
                <w:rFonts w:cs="Arial"/>
                <w:sz w:val="16"/>
                <w:szCs w:val="16"/>
                <w:highlight w:val="yellow"/>
                <w:lang w:eastAsia="tr-TR"/>
              </w:rPr>
            </w:pPr>
            <w:r w:rsidRPr="00721243">
              <w:rPr>
                <w:rFonts w:cs="Arial"/>
                <w:sz w:val="16"/>
                <w:szCs w:val="16"/>
              </w:rPr>
              <w:t>-</w:t>
            </w:r>
          </w:p>
        </w:tc>
        <w:tc>
          <w:tcPr>
            <w:tcW w:w="335" w:type="pct"/>
            <w:tcBorders>
              <w:top w:val="single" w:sz="4" w:space="0" w:color="auto"/>
              <w:left w:val="single" w:sz="4" w:space="0" w:color="auto"/>
              <w:bottom w:val="single" w:sz="4" w:space="0" w:color="auto"/>
              <w:right w:val="single" w:sz="4" w:space="0" w:color="auto"/>
            </w:tcBorders>
            <w:vAlign w:val="center"/>
            <w:hideMark/>
          </w:tcPr>
          <w:p w14:paraId="3709157F" w14:textId="77777777" w:rsidR="00D16486" w:rsidRPr="00721243" w:rsidRDefault="00D16486" w:rsidP="00A212A9">
            <w:pPr>
              <w:jc w:val="center"/>
              <w:rPr>
                <w:rFonts w:cs="Arial"/>
                <w:sz w:val="16"/>
                <w:szCs w:val="16"/>
              </w:rPr>
            </w:pPr>
            <w:r w:rsidRPr="00721243">
              <w:rPr>
                <w:rFonts w:cs="Arial"/>
                <w:sz w:val="16"/>
                <w:szCs w:val="16"/>
              </w:rPr>
              <w:t>-</w:t>
            </w:r>
          </w:p>
        </w:tc>
        <w:tc>
          <w:tcPr>
            <w:tcW w:w="605" w:type="pct"/>
            <w:tcBorders>
              <w:top w:val="single" w:sz="4" w:space="0" w:color="auto"/>
              <w:left w:val="single" w:sz="4" w:space="0" w:color="auto"/>
              <w:bottom w:val="single" w:sz="4" w:space="0" w:color="auto"/>
              <w:right w:val="single" w:sz="4" w:space="0" w:color="auto"/>
            </w:tcBorders>
            <w:vAlign w:val="center"/>
            <w:hideMark/>
          </w:tcPr>
          <w:p w14:paraId="728A8A9E" w14:textId="77777777" w:rsidR="00D16486" w:rsidRPr="00721243" w:rsidRDefault="00D16486" w:rsidP="00A212A9">
            <w:pPr>
              <w:jc w:val="center"/>
              <w:rPr>
                <w:rFonts w:cs="Arial"/>
                <w:sz w:val="16"/>
                <w:szCs w:val="16"/>
              </w:rPr>
            </w:pPr>
            <w:r w:rsidRPr="00721243">
              <w:rPr>
                <w:rFonts w:cs="Arial"/>
                <w:sz w:val="16"/>
                <w:szCs w:val="16"/>
              </w:rPr>
              <w:t>-</w:t>
            </w:r>
          </w:p>
        </w:tc>
        <w:tc>
          <w:tcPr>
            <w:tcW w:w="380" w:type="pct"/>
            <w:tcBorders>
              <w:top w:val="single" w:sz="4" w:space="0" w:color="auto"/>
              <w:left w:val="single" w:sz="4" w:space="0" w:color="auto"/>
              <w:bottom w:val="single" w:sz="4" w:space="0" w:color="auto"/>
              <w:right w:val="single" w:sz="4" w:space="0" w:color="auto"/>
            </w:tcBorders>
            <w:vAlign w:val="center"/>
            <w:hideMark/>
          </w:tcPr>
          <w:p w14:paraId="47F4B54D" w14:textId="77777777" w:rsidR="00D16486" w:rsidRPr="00721243" w:rsidRDefault="00D16486" w:rsidP="00A212A9">
            <w:pPr>
              <w:jc w:val="center"/>
              <w:rPr>
                <w:rFonts w:cs="Arial"/>
                <w:sz w:val="16"/>
                <w:szCs w:val="16"/>
                <w:lang w:eastAsia="tr-TR"/>
              </w:rPr>
            </w:pPr>
            <w:r w:rsidRPr="00721243">
              <w:rPr>
                <w:rFonts w:cs="Arial"/>
                <w:sz w:val="16"/>
                <w:szCs w:val="16"/>
              </w:rPr>
              <w:t>-</w:t>
            </w:r>
          </w:p>
        </w:tc>
        <w:tc>
          <w:tcPr>
            <w:tcW w:w="465" w:type="pct"/>
            <w:tcBorders>
              <w:top w:val="single" w:sz="4" w:space="0" w:color="auto"/>
              <w:left w:val="single" w:sz="4" w:space="0" w:color="auto"/>
              <w:bottom w:val="single" w:sz="4" w:space="0" w:color="auto"/>
              <w:right w:val="single" w:sz="4" w:space="0" w:color="auto"/>
            </w:tcBorders>
            <w:vAlign w:val="center"/>
            <w:hideMark/>
          </w:tcPr>
          <w:p w14:paraId="11DC2604" w14:textId="77777777" w:rsidR="00D16486" w:rsidRPr="00721243" w:rsidRDefault="00D16486" w:rsidP="00A212A9">
            <w:pPr>
              <w:jc w:val="center"/>
              <w:rPr>
                <w:rFonts w:cs="Arial"/>
                <w:sz w:val="16"/>
                <w:szCs w:val="16"/>
                <w:lang w:eastAsia="tr-TR"/>
              </w:rPr>
            </w:pPr>
            <w:r w:rsidRPr="00721243">
              <w:rPr>
                <w:rFonts w:cs="Arial"/>
                <w:sz w:val="16"/>
                <w:szCs w:val="16"/>
              </w:rPr>
              <w:t>-</w:t>
            </w:r>
          </w:p>
        </w:tc>
      </w:tr>
      <w:tr w:rsidR="00D16486" w:rsidRPr="00721243" w14:paraId="749447A2" w14:textId="77777777" w:rsidTr="00A212A9">
        <w:trPr>
          <w:trHeight w:val="283"/>
        </w:trPr>
        <w:tc>
          <w:tcPr>
            <w:tcW w:w="1018" w:type="pct"/>
            <w:vMerge w:val="restart"/>
            <w:tcBorders>
              <w:top w:val="single" w:sz="4" w:space="0" w:color="auto"/>
              <w:left w:val="single" w:sz="4" w:space="0" w:color="auto"/>
              <w:bottom w:val="single" w:sz="4" w:space="0" w:color="auto"/>
              <w:right w:val="single" w:sz="4" w:space="0" w:color="auto"/>
            </w:tcBorders>
            <w:vAlign w:val="center"/>
            <w:hideMark/>
          </w:tcPr>
          <w:p w14:paraId="4E71A270" w14:textId="77777777" w:rsidR="00D16486" w:rsidRPr="00721243" w:rsidRDefault="00D16486" w:rsidP="00A212A9">
            <w:pPr>
              <w:jc w:val="left"/>
              <w:rPr>
                <w:rFonts w:cs="Arial"/>
                <w:iCs/>
                <w:sz w:val="16"/>
                <w:szCs w:val="16"/>
                <w:lang w:eastAsia="tr-TR"/>
              </w:rPr>
            </w:pPr>
            <w:r w:rsidRPr="00721243">
              <w:rPr>
                <w:rFonts w:cs="Arial"/>
                <w:iCs/>
                <w:sz w:val="16"/>
                <w:szCs w:val="16"/>
                <w:lang w:eastAsia="tr-TR"/>
              </w:rPr>
              <w:t>POACEAE</w:t>
            </w:r>
          </w:p>
        </w:tc>
        <w:tc>
          <w:tcPr>
            <w:tcW w:w="941" w:type="pct"/>
            <w:tcBorders>
              <w:top w:val="single" w:sz="4" w:space="0" w:color="auto"/>
              <w:left w:val="single" w:sz="4" w:space="0" w:color="auto"/>
              <w:bottom w:val="single" w:sz="4" w:space="0" w:color="auto"/>
              <w:right w:val="single" w:sz="4" w:space="0" w:color="auto"/>
            </w:tcBorders>
            <w:vAlign w:val="center"/>
            <w:hideMark/>
          </w:tcPr>
          <w:p w14:paraId="787176E7" w14:textId="77777777" w:rsidR="00D16486" w:rsidRPr="00721243" w:rsidRDefault="00D16486" w:rsidP="00A212A9">
            <w:pPr>
              <w:jc w:val="left"/>
              <w:rPr>
                <w:rFonts w:cs="Arial"/>
                <w:i/>
                <w:sz w:val="16"/>
                <w:szCs w:val="16"/>
                <w:lang w:eastAsia="tr-TR"/>
              </w:rPr>
            </w:pPr>
            <w:r w:rsidRPr="00721243">
              <w:rPr>
                <w:rFonts w:cs="Arial"/>
                <w:i/>
                <w:sz w:val="16"/>
                <w:szCs w:val="16"/>
                <w:lang w:eastAsia="tr-TR"/>
              </w:rPr>
              <w:t>Aegilops cylindrica L.</w:t>
            </w:r>
          </w:p>
        </w:tc>
        <w:tc>
          <w:tcPr>
            <w:tcW w:w="689" w:type="pct"/>
            <w:tcBorders>
              <w:top w:val="single" w:sz="4" w:space="0" w:color="auto"/>
              <w:left w:val="single" w:sz="4" w:space="0" w:color="auto"/>
              <w:bottom w:val="single" w:sz="4" w:space="0" w:color="auto"/>
              <w:right w:val="single" w:sz="4" w:space="0" w:color="auto"/>
            </w:tcBorders>
            <w:vAlign w:val="center"/>
            <w:hideMark/>
          </w:tcPr>
          <w:p w14:paraId="33EB826A" w14:textId="77777777" w:rsidR="00D16486" w:rsidRPr="00721243" w:rsidRDefault="00D16486" w:rsidP="00A212A9">
            <w:pPr>
              <w:jc w:val="left"/>
              <w:rPr>
                <w:rFonts w:cs="Arial"/>
                <w:sz w:val="16"/>
                <w:szCs w:val="16"/>
                <w:lang w:eastAsia="tr-TR"/>
              </w:rPr>
            </w:pPr>
            <w:r w:rsidRPr="00721243">
              <w:rPr>
                <w:sz w:val="16"/>
              </w:rPr>
              <w:t>Spojena kozija trava</w:t>
            </w:r>
          </w:p>
        </w:tc>
        <w:tc>
          <w:tcPr>
            <w:tcW w:w="566" w:type="pct"/>
            <w:tcBorders>
              <w:top w:val="single" w:sz="4" w:space="0" w:color="auto"/>
              <w:left w:val="single" w:sz="4" w:space="0" w:color="auto"/>
              <w:bottom w:val="single" w:sz="4" w:space="0" w:color="auto"/>
              <w:right w:val="single" w:sz="4" w:space="0" w:color="auto"/>
            </w:tcBorders>
            <w:vAlign w:val="center"/>
            <w:hideMark/>
          </w:tcPr>
          <w:p w14:paraId="6CF6F825" w14:textId="77777777" w:rsidR="00D16486" w:rsidRPr="00721243" w:rsidRDefault="00D16486" w:rsidP="00A212A9">
            <w:pPr>
              <w:jc w:val="center"/>
              <w:rPr>
                <w:rFonts w:cs="Arial"/>
                <w:sz w:val="16"/>
                <w:szCs w:val="16"/>
                <w:highlight w:val="yellow"/>
                <w:lang w:eastAsia="tr-TR"/>
              </w:rPr>
            </w:pPr>
            <w:r w:rsidRPr="00721243">
              <w:rPr>
                <w:rFonts w:cs="Arial"/>
                <w:sz w:val="16"/>
                <w:szCs w:val="16"/>
              </w:rPr>
              <w:t>-</w:t>
            </w:r>
          </w:p>
        </w:tc>
        <w:tc>
          <w:tcPr>
            <w:tcW w:w="335" w:type="pct"/>
            <w:tcBorders>
              <w:top w:val="single" w:sz="4" w:space="0" w:color="auto"/>
              <w:left w:val="single" w:sz="4" w:space="0" w:color="auto"/>
              <w:bottom w:val="single" w:sz="4" w:space="0" w:color="auto"/>
              <w:right w:val="single" w:sz="4" w:space="0" w:color="auto"/>
            </w:tcBorders>
            <w:vAlign w:val="center"/>
            <w:hideMark/>
          </w:tcPr>
          <w:p w14:paraId="599A82E6" w14:textId="77777777" w:rsidR="00D16486" w:rsidRPr="00721243" w:rsidRDefault="00D16486" w:rsidP="00A212A9">
            <w:pPr>
              <w:jc w:val="center"/>
              <w:rPr>
                <w:rFonts w:cs="Arial"/>
                <w:sz w:val="16"/>
                <w:szCs w:val="16"/>
              </w:rPr>
            </w:pPr>
            <w:r w:rsidRPr="00721243">
              <w:rPr>
                <w:rFonts w:cs="Arial"/>
                <w:sz w:val="16"/>
                <w:szCs w:val="16"/>
              </w:rPr>
              <w:t>LC</w:t>
            </w:r>
          </w:p>
        </w:tc>
        <w:tc>
          <w:tcPr>
            <w:tcW w:w="605" w:type="pct"/>
            <w:tcBorders>
              <w:top w:val="single" w:sz="4" w:space="0" w:color="auto"/>
              <w:left w:val="single" w:sz="4" w:space="0" w:color="auto"/>
              <w:bottom w:val="single" w:sz="4" w:space="0" w:color="auto"/>
              <w:right w:val="single" w:sz="4" w:space="0" w:color="auto"/>
            </w:tcBorders>
            <w:vAlign w:val="center"/>
            <w:hideMark/>
          </w:tcPr>
          <w:p w14:paraId="179C9B48" w14:textId="77777777" w:rsidR="00D16486" w:rsidRPr="00721243" w:rsidRDefault="00D16486" w:rsidP="00A212A9">
            <w:pPr>
              <w:rPr>
                <w:rFonts w:cs="Arial"/>
                <w:sz w:val="16"/>
                <w:szCs w:val="16"/>
              </w:rPr>
            </w:pPr>
            <w:r w:rsidRPr="00721243">
              <w:rPr>
                <w:rFonts w:cs="Arial"/>
                <w:sz w:val="16"/>
                <w:szCs w:val="16"/>
              </w:rPr>
              <w:t>-</w:t>
            </w:r>
          </w:p>
        </w:tc>
        <w:tc>
          <w:tcPr>
            <w:tcW w:w="380" w:type="pct"/>
            <w:tcBorders>
              <w:top w:val="single" w:sz="4" w:space="0" w:color="auto"/>
              <w:left w:val="single" w:sz="4" w:space="0" w:color="auto"/>
              <w:bottom w:val="single" w:sz="4" w:space="0" w:color="auto"/>
              <w:right w:val="single" w:sz="4" w:space="0" w:color="auto"/>
            </w:tcBorders>
            <w:vAlign w:val="center"/>
            <w:hideMark/>
          </w:tcPr>
          <w:p w14:paraId="6DFDD7F2" w14:textId="77777777" w:rsidR="00D16486" w:rsidRPr="00721243" w:rsidRDefault="00D16486" w:rsidP="00A212A9">
            <w:pPr>
              <w:jc w:val="center"/>
              <w:rPr>
                <w:rFonts w:cs="Arial"/>
                <w:sz w:val="16"/>
                <w:szCs w:val="16"/>
                <w:lang w:eastAsia="tr-TR"/>
              </w:rPr>
            </w:pPr>
            <w:r w:rsidRPr="00721243">
              <w:rPr>
                <w:rFonts w:cs="Arial"/>
                <w:sz w:val="16"/>
                <w:szCs w:val="16"/>
              </w:rPr>
              <w:t>-</w:t>
            </w:r>
          </w:p>
        </w:tc>
        <w:tc>
          <w:tcPr>
            <w:tcW w:w="465" w:type="pct"/>
            <w:tcBorders>
              <w:top w:val="single" w:sz="4" w:space="0" w:color="auto"/>
              <w:left w:val="single" w:sz="4" w:space="0" w:color="auto"/>
              <w:bottom w:val="single" w:sz="4" w:space="0" w:color="auto"/>
              <w:right w:val="single" w:sz="4" w:space="0" w:color="auto"/>
            </w:tcBorders>
            <w:vAlign w:val="center"/>
            <w:hideMark/>
          </w:tcPr>
          <w:p w14:paraId="3E5240FF" w14:textId="77777777" w:rsidR="00D16486" w:rsidRPr="00721243" w:rsidRDefault="00D16486" w:rsidP="00A212A9">
            <w:pPr>
              <w:jc w:val="center"/>
              <w:rPr>
                <w:rFonts w:cs="Arial"/>
                <w:sz w:val="16"/>
                <w:szCs w:val="16"/>
                <w:lang w:eastAsia="tr-TR"/>
              </w:rPr>
            </w:pPr>
            <w:r w:rsidRPr="00721243">
              <w:rPr>
                <w:rFonts w:cs="Arial"/>
                <w:sz w:val="16"/>
                <w:szCs w:val="16"/>
              </w:rPr>
              <w:t>-</w:t>
            </w:r>
          </w:p>
        </w:tc>
      </w:tr>
      <w:tr w:rsidR="00D16486" w:rsidRPr="00721243" w14:paraId="55BF0175" w14:textId="77777777" w:rsidTr="00A212A9">
        <w:trPr>
          <w:trHeight w:val="283"/>
        </w:trPr>
        <w:tc>
          <w:tcPr>
            <w:tcW w:w="1018" w:type="pct"/>
            <w:vMerge/>
            <w:tcBorders>
              <w:top w:val="single" w:sz="4" w:space="0" w:color="auto"/>
              <w:left w:val="single" w:sz="4" w:space="0" w:color="auto"/>
              <w:bottom w:val="single" w:sz="4" w:space="0" w:color="auto"/>
              <w:right w:val="single" w:sz="4" w:space="0" w:color="auto"/>
            </w:tcBorders>
            <w:vAlign w:val="center"/>
            <w:hideMark/>
          </w:tcPr>
          <w:p w14:paraId="778CF940" w14:textId="77777777" w:rsidR="00D16486" w:rsidRPr="00721243" w:rsidRDefault="00D16486" w:rsidP="00A212A9">
            <w:pPr>
              <w:jc w:val="left"/>
              <w:rPr>
                <w:rFonts w:cs="Arial"/>
                <w:iCs/>
                <w:sz w:val="16"/>
                <w:szCs w:val="16"/>
                <w:lang w:eastAsia="tr-TR"/>
              </w:rPr>
            </w:pPr>
          </w:p>
        </w:tc>
        <w:tc>
          <w:tcPr>
            <w:tcW w:w="941" w:type="pct"/>
            <w:tcBorders>
              <w:top w:val="single" w:sz="4" w:space="0" w:color="auto"/>
              <w:left w:val="single" w:sz="4" w:space="0" w:color="auto"/>
              <w:bottom w:val="single" w:sz="4" w:space="0" w:color="auto"/>
              <w:right w:val="single" w:sz="4" w:space="0" w:color="auto"/>
            </w:tcBorders>
            <w:vAlign w:val="center"/>
            <w:hideMark/>
          </w:tcPr>
          <w:p w14:paraId="7642FF90" w14:textId="77777777" w:rsidR="00D16486" w:rsidRPr="00721243" w:rsidRDefault="00D16486" w:rsidP="00A212A9">
            <w:pPr>
              <w:jc w:val="left"/>
              <w:rPr>
                <w:rFonts w:cs="Arial"/>
                <w:i/>
                <w:sz w:val="16"/>
                <w:szCs w:val="16"/>
                <w:lang w:eastAsia="tr-TR"/>
              </w:rPr>
            </w:pPr>
            <w:r w:rsidRPr="00721243">
              <w:rPr>
                <w:rFonts w:cs="Arial"/>
                <w:i/>
                <w:sz w:val="16"/>
                <w:szCs w:val="16"/>
                <w:lang w:eastAsia="tr-TR"/>
              </w:rPr>
              <w:t>Aegilops geniculata L.</w:t>
            </w:r>
          </w:p>
        </w:tc>
        <w:tc>
          <w:tcPr>
            <w:tcW w:w="689" w:type="pct"/>
            <w:tcBorders>
              <w:top w:val="single" w:sz="4" w:space="0" w:color="auto"/>
              <w:left w:val="single" w:sz="4" w:space="0" w:color="auto"/>
              <w:bottom w:val="single" w:sz="4" w:space="0" w:color="auto"/>
              <w:right w:val="single" w:sz="4" w:space="0" w:color="auto"/>
            </w:tcBorders>
            <w:vAlign w:val="center"/>
            <w:hideMark/>
          </w:tcPr>
          <w:p w14:paraId="03532623" w14:textId="77777777" w:rsidR="00D16486" w:rsidRPr="00721243" w:rsidRDefault="00D16486" w:rsidP="00A212A9">
            <w:pPr>
              <w:jc w:val="left"/>
              <w:rPr>
                <w:rFonts w:cs="Arial"/>
                <w:sz w:val="16"/>
                <w:szCs w:val="16"/>
                <w:lang w:eastAsia="tr-TR"/>
              </w:rPr>
            </w:pPr>
            <w:r w:rsidRPr="00721243">
              <w:rPr>
                <w:sz w:val="16"/>
              </w:rPr>
              <w:t>Jajolika ostika</w:t>
            </w:r>
          </w:p>
        </w:tc>
        <w:tc>
          <w:tcPr>
            <w:tcW w:w="566" w:type="pct"/>
            <w:tcBorders>
              <w:top w:val="single" w:sz="4" w:space="0" w:color="auto"/>
              <w:left w:val="single" w:sz="4" w:space="0" w:color="auto"/>
              <w:bottom w:val="single" w:sz="4" w:space="0" w:color="auto"/>
              <w:right w:val="single" w:sz="4" w:space="0" w:color="auto"/>
            </w:tcBorders>
            <w:vAlign w:val="center"/>
            <w:hideMark/>
          </w:tcPr>
          <w:p w14:paraId="27EAB2B5" w14:textId="77777777" w:rsidR="00D16486" w:rsidRPr="00721243" w:rsidRDefault="00D16486" w:rsidP="00A212A9">
            <w:pPr>
              <w:jc w:val="center"/>
              <w:rPr>
                <w:rFonts w:cs="Arial"/>
                <w:sz w:val="16"/>
                <w:szCs w:val="16"/>
                <w:highlight w:val="yellow"/>
                <w:lang w:eastAsia="tr-TR"/>
              </w:rPr>
            </w:pPr>
            <w:r w:rsidRPr="00721243">
              <w:rPr>
                <w:rFonts w:cs="Arial"/>
                <w:sz w:val="16"/>
                <w:szCs w:val="16"/>
              </w:rPr>
              <w:t>-</w:t>
            </w:r>
          </w:p>
        </w:tc>
        <w:tc>
          <w:tcPr>
            <w:tcW w:w="335" w:type="pct"/>
            <w:tcBorders>
              <w:top w:val="single" w:sz="4" w:space="0" w:color="auto"/>
              <w:left w:val="single" w:sz="4" w:space="0" w:color="auto"/>
              <w:bottom w:val="single" w:sz="4" w:space="0" w:color="auto"/>
              <w:right w:val="single" w:sz="4" w:space="0" w:color="auto"/>
            </w:tcBorders>
            <w:vAlign w:val="center"/>
            <w:hideMark/>
          </w:tcPr>
          <w:p w14:paraId="71D680C0" w14:textId="77777777" w:rsidR="00D16486" w:rsidRPr="00721243" w:rsidRDefault="00D16486" w:rsidP="00A212A9">
            <w:pPr>
              <w:jc w:val="center"/>
              <w:rPr>
                <w:rFonts w:cs="Arial"/>
                <w:sz w:val="16"/>
                <w:szCs w:val="16"/>
              </w:rPr>
            </w:pPr>
            <w:r w:rsidRPr="00721243">
              <w:rPr>
                <w:rFonts w:cs="Arial"/>
                <w:sz w:val="16"/>
                <w:szCs w:val="16"/>
              </w:rPr>
              <w:t>LC</w:t>
            </w:r>
          </w:p>
        </w:tc>
        <w:tc>
          <w:tcPr>
            <w:tcW w:w="605" w:type="pct"/>
            <w:tcBorders>
              <w:top w:val="single" w:sz="4" w:space="0" w:color="auto"/>
              <w:left w:val="single" w:sz="4" w:space="0" w:color="auto"/>
              <w:bottom w:val="single" w:sz="4" w:space="0" w:color="auto"/>
              <w:right w:val="single" w:sz="4" w:space="0" w:color="auto"/>
            </w:tcBorders>
            <w:vAlign w:val="center"/>
            <w:hideMark/>
          </w:tcPr>
          <w:p w14:paraId="4D164308" w14:textId="77777777" w:rsidR="00D16486" w:rsidRPr="00721243" w:rsidRDefault="00D16486" w:rsidP="00A212A9">
            <w:pPr>
              <w:jc w:val="center"/>
              <w:rPr>
                <w:rFonts w:cs="Arial"/>
                <w:sz w:val="16"/>
                <w:szCs w:val="16"/>
              </w:rPr>
            </w:pPr>
            <w:r w:rsidRPr="00721243">
              <w:rPr>
                <w:rFonts w:cs="Arial"/>
                <w:sz w:val="16"/>
                <w:szCs w:val="16"/>
              </w:rPr>
              <w:t>-</w:t>
            </w:r>
          </w:p>
        </w:tc>
        <w:tc>
          <w:tcPr>
            <w:tcW w:w="380" w:type="pct"/>
            <w:tcBorders>
              <w:top w:val="single" w:sz="4" w:space="0" w:color="auto"/>
              <w:left w:val="single" w:sz="4" w:space="0" w:color="auto"/>
              <w:bottom w:val="single" w:sz="4" w:space="0" w:color="auto"/>
              <w:right w:val="single" w:sz="4" w:space="0" w:color="auto"/>
            </w:tcBorders>
            <w:vAlign w:val="center"/>
            <w:hideMark/>
          </w:tcPr>
          <w:p w14:paraId="6A16585B" w14:textId="77777777" w:rsidR="00D16486" w:rsidRPr="00721243" w:rsidRDefault="00D16486" w:rsidP="00A212A9">
            <w:pPr>
              <w:jc w:val="center"/>
              <w:rPr>
                <w:rFonts w:cs="Arial"/>
                <w:sz w:val="16"/>
                <w:szCs w:val="16"/>
                <w:lang w:eastAsia="tr-TR"/>
              </w:rPr>
            </w:pPr>
            <w:r w:rsidRPr="00721243">
              <w:rPr>
                <w:rFonts w:cs="Arial"/>
                <w:sz w:val="16"/>
                <w:szCs w:val="16"/>
              </w:rPr>
              <w:t>-</w:t>
            </w:r>
          </w:p>
        </w:tc>
        <w:tc>
          <w:tcPr>
            <w:tcW w:w="465" w:type="pct"/>
            <w:tcBorders>
              <w:top w:val="single" w:sz="4" w:space="0" w:color="auto"/>
              <w:left w:val="single" w:sz="4" w:space="0" w:color="auto"/>
              <w:bottom w:val="single" w:sz="4" w:space="0" w:color="auto"/>
              <w:right w:val="single" w:sz="4" w:space="0" w:color="auto"/>
            </w:tcBorders>
            <w:vAlign w:val="center"/>
            <w:hideMark/>
          </w:tcPr>
          <w:p w14:paraId="76487BB7" w14:textId="77777777" w:rsidR="00D16486" w:rsidRPr="00721243" w:rsidRDefault="00D16486" w:rsidP="00A212A9">
            <w:pPr>
              <w:jc w:val="center"/>
              <w:rPr>
                <w:rFonts w:cs="Arial"/>
                <w:sz w:val="16"/>
                <w:szCs w:val="16"/>
                <w:lang w:eastAsia="tr-TR"/>
              </w:rPr>
            </w:pPr>
            <w:r w:rsidRPr="00721243">
              <w:rPr>
                <w:rFonts w:cs="Arial"/>
                <w:sz w:val="16"/>
                <w:szCs w:val="16"/>
              </w:rPr>
              <w:t>-</w:t>
            </w:r>
          </w:p>
        </w:tc>
      </w:tr>
      <w:tr w:rsidR="00D16486" w:rsidRPr="00721243" w14:paraId="017F1889" w14:textId="77777777" w:rsidTr="00A212A9">
        <w:trPr>
          <w:trHeight w:val="283"/>
        </w:trPr>
        <w:tc>
          <w:tcPr>
            <w:tcW w:w="1018" w:type="pct"/>
            <w:vMerge/>
            <w:tcBorders>
              <w:top w:val="single" w:sz="4" w:space="0" w:color="auto"/>
              <w:left w:val="single" w:sz="4" w:space="0" w:color="auto"/>
              <w:bottom w:val="single" w:sz="4" w:space="0" w:color="auto"/>
              <w:right w:val="single" w:sz="4" w:space="0" w:color="auto"/>
            </w:tcBorders>
            <w:vAlign w:val="center"/>
            <w:hideMark/>
          </w:tcPr>
          <w:p w14:paraId="1BA7C796" w14:textId="77777777" w:rsidR="00D16486" w:rsidRPr="00721243" w:rsidRDefault="00D16486" w:rsidP="00A212A9">
            <w:pPr>
              <w:jc w:val="left"/>
              <w:rPr>
                <w:rFonts w:cs="Arial"/>
                <w:iCs/>
                <w:sz w:val="16"/>
                <w:szCs w:val="16"/>
                <w:lang w:eastAsia="tr-TR"/>
              </w:rPr>
            </w:pPr>
          </w:p>
        </w:tc>
        <w:tc>
          <w:tcPr>
            <w:tcW w:w="941" w:type="pct"/>
            <w:tcBorders>
              <w:top w:val="single" w:sz="4" w:space="0" w:color="auto"/>
              <w:left w:val="single" w:sz="4" w:space="0" w:color="auto"/>
              <w:bottom w:val="single" w:sz="4" w:space="0" w:color="auto"/>
              <w:right w:val="single" w:sz="4" w:space="0" w:color="auto"/>
            </w:tcBorders>
            <w:vAlign w:val="center"/>
            <w:hideMark/>
          </w:tcPr>
          <w:p w14:paraId="0EA0966B" w14:textId="77777777" w:rsidR="00D16486" w:rsidRPr="00721243" w:rsidRDefault="00D16486" w:rsidP="00A212A9">
            <w:pPr>
              <w:jc w:val="left"/>
              <w:rPr>
                <w:rFonts w:cs="Arial"/>
                <w:i/>
                <w:sz w:val="16"/>
                <w:szCs w:val="16"/>
                <w:lang w:eastAsia="tr-TR"/>
              </w:rPr>
            </w:pPr>
            <w:r w:rsidRPr="00721243">
              <w:rPr>
                <w:rFonts w:cs="Arial"/>
                <w:i/>
                <w:sz w:val="16"/>
                <w:szCs w:val="16"/>
                <w:lang w:eastAsia="tr-TR"/>
              </w:rPr>
              <w:t>Andropogon ischaemum L.</w:t>
            </w:r>
          </w:p>
        </w:tc>
        <w:tc>
          <w:tcPr>
            <w:tcW w:w="689" w:type="pct"/>
            <w:tcBorders>
              <w:top w:val="single" w:sz="4" w:space="0" w:color="auto"/>
              <w:left w:val="single" w:sz="4" w:space="0" w:color="auto"/>
              <w:bottom w:val="single" w:sz="4" w:space="0" w:color="auto"/>
              <w:right w:val="single" w:sz="4" w:space="0" w:color="auto"/>
            </w:tcBorders>
            <w:vAlign w:val="center"/>
            <w:hideMark/>
          </w:tcPr>
          <w:p w14:paraId="41B740F1" w14:textId="77777777" w:rsidR="00D16486" w:rsidRPr="00721243" w:rsidRDefault="00D16486" w:rsidP="00A212A9">
            <w:pPr>
              <w:jc w:val="left"/>
              <w:rPr>
                <w:rFonts w:cs="Arial"/>
                <w:sz w:val="16"/>
                <w:szCs w:val="16"/>
                <w:lang w:eastAsia="tr-TR"/>
              </w:rPr>
            </w:pPr>
            <w:r w:rsidRPr="00721243">
              <w:rPr>
                <w:sz w:val="16"/>
              </w:rPr>
              <w:t>Žuta kupa</w:t>
            </w:r>
          </w:p>
        </w:tc>
        <w:tc>
          <w:tcPr>
            <w:tcW w:w="566" w:type="pct"/>
            <w:tcBorders>
              <w:top w:val="single" w:sz="4" w:space="0" w:color="auto"/>
              <w:left w:val="single" w:sz="4" w:space="0" w:color="auto"/>
              <w:bottom w:val="single" w:sz="4" w:space="0" w:color="auto"/>
              <w:right w:val="single" w:sz="4" w:space="0" w:color="auto"/>
            </w:tcBorders>
            <w:vAlign w:val="center"/>
            <w:hideMark/>
          </w:tcPr>
          <w:p w14:paraId="2E432EA0" w14:textId="77777777" w:rsidR="00D16486" w:rsidRPr="00721243" w:rsidRDefault="00D16486" w:rsidP="00A212A9">
            <w:pPr>
              <w:jc w:val="center"/>
              <w:rPr>
                <w:rFonts w:cs="Arial"/>
                <w:sz w:val="16"/>
                <w:szCs w:val="16"/>
                <w:highlight w:val="yellow"/>
                <w:lang w:eastAsia="tr-TR"/>
              </w:rPr>
            </w:pPr>
            <w:r w:rsidRPr="00721243">
              <w:rPr>
                <w:rFonts w:cs="Arial"/>
                <w:sz w:val="16"/>
                <w:szCs w:val="16"/>
              </w:rPr>
              <w:t>-</w:t>
            </w:r>
          </w:p>
        </w:tc>
        <w:tc>
          <w:tcPr>
            <w:tcW w:w="335" w:type="pct"/>
            <w:tcBorders>
              <w:top w:val="single" w:sz="4" w:space="0" w:color="auto"/>
              <w:left w:val="single" w:sz="4" w:space="0" w:color="auto"/>
              <w:bottom w:val="single" w:sz="4" w:space="0" w:color="auto"/>
              <w:right w:val="single" w:sz="4" w:space="0" w:color="auto"/>
            </w:tcBorders>
            <w:vAlign w:val="center"/>
            <w:hideMark/>
          </w:tcPr>
          <w:p w14:paraId="62607821" w14:textId="77777777" w:rsidR="00D16486" w:rsidRPr="00721243" w:rsidRDefault="00D16486" w:rsidP="00A212A9">
            <w:pPr>
              <w:jc w:val="center"/>
              <w:rPr>
                <w:rFonts w:cs="Arial"/>
                <w:sz w:val="16"/>
                <w:szCs w:val="16"/>
              </w:rPr>
            </w:pPr>
            <w:r w:rsidRPr="00721243">
              <w:rPr>
                <w:rFonts w:cs="Arial"/>
                <w:sz w:val="16"/>
                <w:szCs w:val="16"/>
              </w:rPr>
              <w:t>-</w:t>
            </w:r>
          </w:p>
        </w:tc>
        <w:tc>
          <w:tcPr>
            <w:tcW w:w="605" w:type="pct"/>
            <w:tcBorders>
              <w:top w:val="single" w:sz="4" w:space="0" w:color="auto"/>
              <w:left w:val="single" w:sz="4" w:space="0" w:color="auto"/>
              <w:bottom w:val="single" w:sz="4" w:space="0" w:color="auto"/>
              <w:right w:val="single" w:sz="4" w:space="0" w:color="auto"/>
            </w:tcBorders>
            <w:vAlign w:val="center"/>
            <w:hideMark/>
          </w:tcPr>
          <w:p w14:paraId="29ED792F" w14:textId="77777777" w:rsidR="00D16486" w:rsidRPr="00721243" w:rsidRDefault="00D16486" w:rsidP="00A212A9">
            <w:pPr>
              <w:jc w:val="center"/>
              <w:rPr>
                <w:rFonts w:cs="Arial"/>
                <w:sz w:val="16"/>
                <w:szCs w:val="16"/>
              </w:rPr>
            </w:pPr>
            <w:r w:rsidRPr="00721243">
              <w:rPr>
                <w:rFonts w:cs="Arial"/>
                <w:sz w:val="16"/>
                <w:szCs w:val="16"/>
              </w:rPr>
              <w:t>-</w:t>
            </w:r>
          </w:p>
        </w:tc>
        <w:tc>
          <w:tcPr>
            <w:tcW w:w="380" w:type="pct"/>
            <w:tcBorders>
              <w:top w:val="single" w:sz="4" w:space="0" w:color="auto"/>
              <w:left w:val="single" w:sz="4" w:space="0" w:color="auto"/>
              <w:bottom w:val="single" w:sz="4" w:space="0" w:color="auto"/>
              <w:right w:val="single" w:sz="4" w:space="0" w:color="auto"/>
            </w:tcBorders>
            <w:vAlign w:val="center"/>
            <w:hideMark/>
          </w:tcPr>
          <w:p w14:paraId="164EC8D5" w14:textId="77777777" w:rsidR="00D16486" w:rsidRPr="00721243" w:rsidRDefault="00D16486" w:rsidP="00A212A9">
            <w:pPr>
              <w:jc w:val="center"/>
              <w:rPr>
                <w:rFonts w:cs="Arial"/>
                <w:sz w:val="16"/>
                <w:szCs w:val="16"/>
                <w:lang w:eastAsia="tr-TR"/>
              </w:rPr>
            </w:pPr>
            <w:r w:rsidRPr="00721243">
              <w:rPr>
                <w:rFonts w:cs="Arial"/>
                <w:sz w:val="16"/>
                <w:szCs w:val="16"/>
              </w:rPr>
              <w:t>-</w:t>
            </w:r>
          </w:p>
        </w:tc>
        <w:tc>
          <w:tcPr>
            <w:tcW w:w="465" w:type="pct"/>
            <w:tcBorders>
              <w:top w:val="single" w:sz="4" w:space="0" w:color="auto"/>
              <w:left w:val="single" w:sz="4" w:space="0" w:color="auto"/>
              <w:bottom w:val="single" w:sz="4" w:space="0" w:color="auto"/>
              <w:right w:val="single" w:sz="4" w:space="0" w:color="auto"/>
            </w:tcBorders>
            <w:vAlign w:val="center"/>
            <w:hideMark/>
          </w:tcPr>
          <w:p w14:paraId="677B552A" w14:textId="77777777" w:rsidR="00D16486" w:rsidRPr="00721243" w:rsidRDefault="00D16486" w:rsidP="00A212A9">
            <w:pPr>
              <w:jc w:val="center"/>
              <w:rPr>
                <w:rFonts w:cs="Arial"/>
                <w:sz w:val="16"/>
                <w:szCs w:val="16"/>
                <w:lang w:eastAsia="tr-TR"/>
              </w:rPr>
            </w:pPr>
            <w:r w:rsidRPr="00721243">
              <w:rPr>
                <w:rFonts w:cs="Arial"/>
                <w:sz w:val="16"/>
                <w:szCs w:val="16"/>
              </w:rPr>
              <w:t>-</w:t>
            </w:r>
          </w:p>
        </w:tc>
      </w:tr>
      <w:tr w:rsidR="00D16486" w:rsidRPr="00721243" w14:paraId="0699AC04" w14:textId="77777777" w:rsidTr="00A212A9">
        <w:trPr>
          <w:trHeight w:val="283"/>
        </w:trPr>
        <w:tc>
          <w:tcPr>
            <w:tcW w:w="1018" w:type="pct"/>
            <w:vMerge/>
            <w:tcBorders>
              <w:top w:val="single" w:sz="4" w:space="0" w:color="auto"/>
              <w:left w:val="single" w:sz="4" w:space="0" w:color="auto"/>
              <w:bottom w:val="single" w:sz="4" w:space="0" w:color="auto"/>
              <w:right w:val="single" w:sz="4" w:space="0" w:color="auto"/>
            </w:tcBorders>
            <w:vAlign w:val="center"/>
            <w:hideMark/>
          </w:tcPr>
          <w:p w14:paraId="03DCDEF2" w14:textId="77777777" w:rsidR="00D16486" w:rsidRPr="00721243" w:rsidRDefault="00D16486" w:rsidP="00A212A9">
            <w:pPr>
              <w:jc w:val="left"/>
              <w:rPr>
                <w:rFonts w:cs="Arial"/>
                <w:iCs/>
                <w:sz w:val="16"/>
                <w:szCs w:val="16"/>
                <w:lang w:eastAsia="tr-TR"/>
              </w:rPr>
            </w:pPr>
          </w:p>
        </w:tc>
        <w:tc>
          <w:tcPr>
            <w:tcW w:w="941" w:type="pct"/>
            <w:tcBorders>
              <w:top w:val="single" w:sz="4" w:space="0" w:color="auto"/>
              <w:left w:val="single" w:sz="4" w:space="0" w:color="auto"/>
              <w:bottom w:val="single" w:sz="4" w:space="0" w:color="auto"/>
              <w:right w:val="single" w:sz="4" w:space="0" w:color="auto"/>
            </w:tcBorders>
            <w:vAlign w:val="center"/>
            <w:hideMark/>
          </w:tcPr>
          <w:p w14:paraId="4B618C9B" w14:textId="77777777" w:rsidR="00D16486" w:rsidRPr="00721243" w:rsidRDefault="00D16486" w:rsidP="00A212A9">
            <w:pPr>
              <w:jc w:val="left"/>
              <w:rPr>
                <w:rFonts w:cs="Arial"/>
                <w:i/>
                <w:sz w:val="16"/>
                <w:szCs w:val="16"/>
                <w:lang w:eastAsia="tr-TR"/>
              </w:rPr>
            </w:pPr>
            <w:r w:rsidRPr="00721243">
              <w:rPr>
                <w:rFonts w:cs="Arial"/>
                <w:i/>
                <w:sz w:val="16"/>
                <w:szCs w:val="16"/>
                <w:lang w:eastAsia="tr-TR"/>
              </w:rPr>
              <w:t>Avena barbata L.</w:t>
            </w:r>
          </w:p>
        </w:tc>
        <w:tc>
          <w:tcPr>
            <w:tcW w:w="689" w:type="pct"/>
            <w:tcBorders>
              <w:top w:val="single" w:sz="4" w:space="0" w:color="auto"/>
              <w:left w:val="single" w:sz="4" w:space="0" w:color="auto"/>
              <w:bottom w:val="single" w:sz="4" w:space="0" w:color="auto"/>
              <w:right w:val="single" w:sz="4" w:space="0" w:color="auto"/>
            </w:tcBorders>
            <w:vAlign w:val="center"/>
            <w:hideMark/>
          </w:tcPr>
          <w:p w14:paraId="785BFF76" w14:textId="77777777" w:rsidR="00D16486" w:rsidRPr="00721243" w:rsidRDefault="00D16486" w:rsidP="00A212A9">
            <w:pPr>
              <w:jc w:val="left"/>
              <w:rPr>
                <w:rFonts w:cs="Arial"/>
                <w:sz w:val="16"/>
                <w:szCs w:val="16"/>
                <w:lang w:eastAsia="tr-TR"/>
              </w:rPr>
            </w:pPr>
            <w:r w:rsidRPr="00721243">
              <w:rPr>
                <w:sz w:val="16"/>
              </w:rPr>
              <w:t>Divlja zob</w:t>
            </w:r>
          </w:p>
        </w:tc>
        <w:tc>
          <w:tcPr>
            <w:tcW w:w="566" w:type="pct"/>
            <w:tcBorders>
              <w:top w:val="single" w:sz="4" w:space="0" w:color="auto"/>
              <w:left w:val="single" w:sz="4" w:space="0" w:color="auto"/>
              <w:bottom w:val="single" w:sz="4" w:space="0" w:color="auto"/>
              <w:right w:val="single" w:sz="4" w:space="0" w:color="auto"/>
            </w:tcBorders>
            <w:vAlign w:val="center"/>
            <w:hideMark/>
          </w:tcPr>
          <w:p w14:paraId="7C645B0F" w14:textId="77777777" w:rsidR="00D16486" w:rsidRPr="00721243" w:rsidRDefault="00D16486" w:rsidP="00A212A9">
            <w:pPr>
              <w:jc w:val="center"/>
              <w:rPr>
                <w:rFonts w:cs="Arial"/>
                <w:sz w:val="16"/>
                <w:szCs w:val="16"/>
                <w:highlight w:val="yellow"/>
                <w:lang w:eastAsia="tr-TR"/>
              </w:rPr>
            </w:pPr>
            <w:r w:rsidRPr="00721243">
              <w:rPr>
                <w:rFonts w:cs="Arial"/>
                <w:sz w:val="16"/>
                <w:szCs w:val="16"/>
              </w:rPr>
              <w:t>-</w:t>
            </w:r>
          </w:p>
        </w:tc>
        <w:tc>
          <w:tcPr>
            <w:tcW w:w="335" w:type="pct"/>
            <w:tcBorders>
              <w:top w:val="single" w:sz="4" w:space="0" w:color="auto"/>
              <w:left w:val="single" w:sz="4" w:space="0" w:color="auto"/>
              <w:bottom w:val="single" w:sz="4" w:space="0" w:color="auto"/>
              <w:right w:val="single" w:sz="4" w:space="0" w:color="auto"/>
            </w:tcBorders>
            <w:vAlign w:val="center"/>
            <w:hideMark/>
          </w:tcPr>
          <w:p w14:paraId="31063EC5" w14:textId="77777777" w:rsidR="00D16486" w:rsidRPr="00721243" w:rsidRDefault="00D16486" w:rsidP="00A212A9">
            <w:pPr>
              <w:jc w:val="center"/>
              <w:rPr>
                <w:rFonts w:cs="Arial"/>
                <w:sz w:val="16"/>
                <w:szCs w:val="16"/>
              </w:rPr>
            </w:pPr>
            <w:r w:rsidRPr="00721243">
              <w:rPr>
                <w:rFonts w:cs="Arial"/>
                <w:sz w:val="16"/>
                <w:szCs w:val="16"/>
              </w:rPr>
              <w:t>-</w:t>
            </w:r>
          </w:p>
        </w:tc>
        <w:tc>
          <w:tcPr>
            <w:tcW w:w="605" w:type="pct"/>
            <w:tcBorders>
              <w:top w:val="single" w:sz="4" w:space="0" w:color="auto"/>
              <w:left w:val="single" w:sz="4" w:space="0" w:color="auto"/>
              <w:bottom w:val="single" w:sz="4" w:space="0" w:color="auto"/>
              <w:right w:val="single" w:sz="4" w:space="0" w:color="auto"/>
            </w:tcBorders>
            <w:vAlign w:val="center"/>
            <w:hideMark/>
          </w:tcPr>
          <w:p w14:paraId="57A2C9D5" w14:textId="77777777" w:rsidR="00D16486" w:rsidRPr="00721243" w:rsidRDefault="00D16486" w:rsidP="00A212A9">
            <w:pPr>
              <w:jc w:val="center"/>
              <w:rPr>
                <w:rFonts w:cs="Arial"/>
                <w:sz w:val="16"/>
                <w:szCs w:val="16"/>
              </w:rPr>
            </w:pPr>
            <w:r w:rsidRPr="00721243">
              <w:rPr>
                <w:rFonts w:cs="Arial"/>
                <w:sz w:val="16"/>
                <w:szCs w:val="16"/>
              </w:rPr>
              <w:t>-</w:t>
            </w:r>
          </w:p>
        </w:tc>
        <w:tc>
          <w:tcPr>
            <w:tcW w:w="380" w:type="pct"/>
            <w:tcBorders>
              <w:top w:val="single" w:sz="4" w:space="0" w:color="auto"/>
              <w:left w:val="single" w:sz="4" w:space="0" w:color="auto"/>
              <w:bottom w:val="single" w:sz="4" w:space="0" w:color="auto"/>
              <w:right w:val="single" w:sz="4" w:space="0" w:color="auto"/>
            </w:tcBorders>
            <w:vAlign w:val="center"/>
            <w:hideMark/>
          </w:tcPr>
          <w:p w14:paraId="1B25C80C" w14:textId="77777777" w:rsidR="00D16486" w:rsidRPr="00721243" w:rsidRDefault="00D16486" w:rsidP="00A212A9">
            <w:pPr>
              <w:jc w:val="center"/>
              <w:rPr>
                <w:rFonts w:cs="Arial"/>
                <w:sz w:val="16"/>
                <w:szCs w:val="16"/>
                <w:lang w:eastAsia="tr-TR"/>
              </w:rPr>
            </w:pPr>
            <w:r w:rsidRPr="00721243">
              <w:rPr>
                <w:rFonts w:cs="Arial"/>
                <w:sz w:val="16"/>
                <w:szCs w:val="16"/>
              </w:rPr>
              <w:t>-</w:t>
            </w:r>
          </w:p>
        </w:tc>
        <w:tc>
          <w:tcPr>
            <w:tcW w:w="465" w:type="pct"/>
            <w:tcBorders>
              <w:top w:val="single" w:sz="4" w:space="0" w:color="auto"/>
              <w:left w:val="single" w:sz="4" w:space="0" w:color="auto"/>
              <w:bottom w:val="single" w:sz="4" w:space="0" w:color="auto"/>
              <w:right w:val="single" w:sz="4" w:space="0" w:color="auto"/>
            </w:tcBorders>
            <w:vAlign w:val="center"/>
            <w:hideMark/>
          </w:tcPr>
          <w:p w14:paraId="13783BC5" w14:textId="77777777" w:rsidR="00D16486" w:rsidRPr="00721243" w:rsidRDefault="00D16486" w:rsidP="00A212A9">
            <w:pPr>
              <w:jc w:val="center"/>
              <w:rPr>
                <w:rFonts w:cs="Arial"/>
                <w:sz w:val="16"/>
                <w:szCs w:val="16"/>
                <w:lang w:eastAsia="tr-TR"/>
              </w:rPr>
            </w:pPr>
            <w:r w:rsidRPr="00721243">
              <w:rPr>
                <w:rFonts w:cs="Arial"/>
                <w:sz w:val="16"/>
                <w:szCs w:val="16"/>
              </w:rPr>
              <w:t>-</w:t>
            </w:r>
          </w:p>
        </w:tc>
      </w:tr>
      <w:tr w:rsidR="00D16486" w:rsidRPr="00721243" w14:paraId="43263F3E" w14:textId="77777777" w:rsidTr="00A212A9">
        <w:trPr>
          <w:trHeight w:val="283"/>
        </w:trPr>
        <w:tc>
          <w:tcPr>
            <w:tcW w:w="1018" w:type="pct"/>
            <w:vMerge/>
            <w:tcBorders>
              <w:top w:val="single" w:sz="4" w:space="0" w:color="auto"/>
              <w:left w:val="single" w:sz="4" w:space="0" w:color="auto"/>
              <w:bottom w:val="single" w:sz="4" w:space="0" w:color="auto"/>
              <w:right w:val="single" w:sz="4" w:space="0" w:color="auto"/>
            </w:tcBorders>
            <w:vAlign w:val="center"/>
            <w:hideMark/>
          </w:tcPr>
          <w:p w14:paraId="5068D8D0" w14:textId="77777777" w:rsidR="00D16486" w:rsidRPr="00721243" w:rsidRDefault="00D16486" w:rsidP="00A212A9">
            <w:pPr>
              <w:jc w:val="left"/>
              <w:rPr>
                <w:rFonts w:cs="Arial"/>
                <w:iCs/>
                <w:sz w:val="16"/>
                <w:szCs w:val="16"/>
                <w:lang w:eastAsia="tr-TR"/>
              </w:rPr>
            </w:pPr>
          </w:p>
        </w:tc>
        <w:tc>
          <w:tcPr>
            <w:tcW w:w="941" w:type="pct"/>
            <w:tcBorders>
              <w:top w:val="single" w:sz="4" w:space="0" w:color="auto"/>
              <w:left w:val="single" w:sz="4" w:space="0" w:color="auto"/>
              <w:bottom w:val="single" w:sz="4" w:space="0" w:color="auto"/>
              <w:right w:val="single" w:sz="4" w:space="0" w:color="auto"/>
            </w:tcBorders>
            <w:vAlign w:val="center"/>
            <w:hideMark/>
          </w:tcPr>
          <w:p w14:paraId="615288B7" w14:textId="77777777" w:rsidR="00D16486" w:rsidRPr="00721243" w:rsidRDefault="00D16486" w:rsidP="00A212A9">
            <w:pPr>
              <w:jc w:val="left"/>
              <w:rPr>
                <w:rFonts w:cs="Arial"/>
                <w:i/>
                <w:sz w:val="16"/>
                <w:szCs w:val="16"/>
                <w:lang w:eastAsia="tr-TR"/>
              </w:rPr>
            </w:pPr>
            <w:r w:rsidRPr="00721243">
              <w:rPr>
                <w:rFonts w:cs="Arial"/>
                <w:i/>
                <w:sz w:val="16"/>
                <w:szCs w:val="16"/>
                <w:lang w:eastAsia="tr-TR"/>
              </w:rPr>
              <w:t>Avena sativa L.</w:t>
            </w:r>
          </w:p>
        </w:tc>
        <w:tc>
          <w:tcPr>
            <w:tcW w:w="689" w:type="pct"/>
            <w:tcBorders>
              <w:top w:val="single" w:sz="4" w:space="0" w:color="auto"/>
              <w:left w:val="single" w:sz="4" w:space="0" w:color="auto"/>
              <w:bottom w:val="single" w:sz="4" w:space="0" w:color="auto"/>
              <w:right w:val="single" w:sz="4" w:space="0" w:color="auto"/>
            </w:tcBorders>
            <w:vAlign w:val="center"/>
            <w:hideMark/>
          </w:tcPr>
          <w:p w14:paraId="3653B690" w14:textId="77777777" w:rsidR="00D16486" w:rsidRPr="00721243" w:rsidRDefault="00D16486" w:rsidP="00A212A9">
            <w:pPr>
              <w:jc w:val="left"/>
              <w:rPr>
                <w:rFonts w:cs="Arial"/>
                <w:sz w:val="16"/>
                <w:szCs w:val="16"/>
                <w:lang w:eastAsia="tr-TR"/>
              </w:rPr>
            </w:pPr>
            <w:r w:rsidRPr="00721243">
              <w:rPr>
                <w:sz w:val="16"/>
              </w:rPr>
              <w:t>Obična zob</w:t>
            </w:r>
          </w:p>
        </w:tc>
        <w:tc>
          <w:tcPr>
            <w:tcW w:w="566" w:type="pct"/>
            <w:tcBorders>
              <w:top w:val="single" w:sz="4" w:space="0" w:color="auto"/>
              <w:left w:val="single" w:sz="4" w:space="0" w:color="auto"/>
              <w:bottom w:val="single" w:sz="4" w:space="0" w:color="auto"/>
              <w:right w:val="single" w:sz="4" w:space="0" w:color="auto"/>
            </w:tcBorders>
            <w:vAlign w:val="center"/>
            <w:hideMark/>
          </w:tcPr>
          <w:p w14:paraId="448F833C" w14:textId="77777777" w:rsidR="00D16486" w:rsidRPr="00721243" w:rsidRDefault="00D16486" w:rsidP="00A212A9">
            <w:pPr>
              <w:jc w:val="center"/>
              <w:rPr>
                <w:rFonts w:cs="Arial"/>
                <w:sz w:val="16"/>
                <w:szCs w:val="16"/>
                <w:highlight w:val="yellow"/>
                <w:lang w:eastAsia="tr-TR"/>
              </w:rPr>
            </w:pPr>
            <w:r w:rsidRPr="00721243">
              <w:rPr>
                <w:rFonts w:cs="Arial"/>
                <w:sz w:val="16"/>
                <w:szCs w:val="16"/>
              </w:rPr>
              <w:t>-</w:t>
            </w:r>
          </w:p>
        </w:tc>
        <w:tc>
          <w:tcPr>
            <w:tcW w:w="335" w:type="pct"/>
            <w:tcBorders>
              <w:top w:val="single" w:sz="4" w:space="0" w:color="auto"/>
              <w:left w:val="single" w:sz="4" w:space="0" w:color="auto"/>
              <w:bottom w:val="single" w:sz="4" w:space="0" w:color="auto"/>
              <w:right w:val="single" w:sz="4" w:space="0" w:color="auto"/>
            </w:tcBorders>
            <w:vAlign w:val="center"/>
            <w:hideMark/>
          </w:tcPr>
          <w:p w14:paraId="50AA753B" w14:textId="77777777" w:rsidR="00D16486" w:rsidRPr="00721243" w:rsidRDefault="00D16486" w:rsidP="00A212A9">
            <w:pPr>
              <w:jc w:val="center"/>
              <w:rPr>
                <w:rFonts w:cs="Arial"/>
                <w:sz w:val="16"/>
                <w:szCs w:val="16"/>
              </w:rPr>
            </w:pPr>
            <w:r w:rsidRPr="00721243">
              <w:rPr>
                <w:rFonts w:cs="Arial"/>
                <w:sz w:val="16"/>
                <w:szCs w:val="16"/>
              </w:rPr>
              <w:t>-</w:t>
            </w:r>
          </w:p>
        </w:tc>
        <w:tc>
          <w:tcPr>
            <w:tcW w:w="605" w:type="pct"/>
            <w:tcBorders>
              <w:top w:val="single" w:sz="4" w:space="0" w:color="auto"/>
              <w:left w:val="single" w:sz="4" w:space="0" w:color="auto"/>
              <w:bottom w:val="single" w:sz="4" w:space="0" w:color="auto"/>
              <w:right w:val="single" w:sz="4" w:space="0" w:color="auto"/>
            </w:tcBorders>
            <w:vAlign w:val="center"/>
            <w:hideMark/>
          </w:tcPr>
          <w:p w14:paraId="36602982" w14:textId="77777777" w:rsidR="00D16486" w:rsidRPr="00721243" w:rsidRDefault="00D16486" w:rsidP="00A212A9">
            <w:pPr>
              <w:jc w:val="center"/>
              <w:rPr>
                <w:rFonts w:cs="Arial"/>
                <w:sz w:val="16"/>
                <w:szCs w:val="16"/>
              </w:rPr>
            </w:pPr>
            <w:r w:rsidRPr="00721243">
              <w:rPr>
                <w:rFonts w:cs="Arial"/>
                <w:sz w:val="16"/>
                <w:szCs w:val="16"/>
              </w:rPr>
              <w:t>-</w:t>
            </w:r>
          </w:p>
        </w:tc>
        <w:tc>
          <w:tcPr>
            <w:tcW w:w="380" w:type="pct"/>
            <w:tcBorders>
              <w:top w:val="single" w:sz="4" w:space="0" w:color="auto"/>
              <w:left w:val="single" w:sz="4" w:space="0" w:color="auto"/>
              <w:bottom w:val="single" w:sz="4" w:space="0" w:color="auto"/>
              <w:right w:val="single" w:sz="4" w:space="0" w:color="auto"/>
            </w:tcBorders>
            <w:vAlign w:val="center"/>
            <w:hideMark/>
          </w:tcPr>
          <w:p w14:paraId="2225283C" w14:textId="77777777" w:rsidR="00D16486" w:rsidRPr="00721243" w:rsidRDefault="00D16486" w:rsidP="00A212A9">
            <w:pPr>
              <w:jc w:val="center"/>
              <w:rPr>
                <w:rFonts w:cs="Arial"/>
                <w:sz w:val="16"/>
                <w:szCs w:val="16"/>
                <w:lang w:eastAsia="tr-TR"/>
              </w:rPr>
            </w:pPr>
            <w:r w:rsidRPr="00721243">
              <w:rPr>
                <w:rFonts w:cs="Arial"/>
                <w:sz w:val="16"/>
                <w:szCs w:val="16"/>
              </w:rPr>
              <w:t>-</w:t>
            </w:r>
          </w:p>
        </w:tc>
        <w:tc>
          <w:tcPr>
            <w:tcW w:w="465" w:type="pct"/>
            <w:tcBorders>
              <w:top w:val="single" w:sz="4" w:space="0" w:color="auto"/>
              <w:left w:val="single" w:sz="4" w:space="0" w:color="auto"/>
              <w:bottom w:val="single" w:sz="4" w:space="0" w:color="auto"/>
              <w:right w:val="single" w:sz="4" w:space="0" w:color="auto"/>
            </w:tcBorders>
            <w:vAlign w:val="center"/>
            <w:hideMark/>
          </w:tcPr>
          <w:p w14:paraId="06854EA2" w14:textId="77777777" w:rsidR="00D16486" w:rsidRPr="00721243" w:rsidRDefault="00D16486" w:rsidP="00A212A9">
            <w:pPr>
              <w:jc w:val="center"/>
              <w:rPr>
                <w:rFonts w:cs="Arial"/>
                <w:sz w:val="16"/>
                <w:szCs w:val="16"/>
                <w:lang w:eastAsia="tr-TR"/>
              </w:rPr>
            </w:pPr>
            <w:r w:rsidRPr="00721243">
              <w:rPr>
                <w:rFonts w:cs="Arial"/>
                <w:sz w:val="16"/>
                <w:szCs w:val="16"/>
              </w:rPr>
              <w:t>-</w:t>
            </w:r>
          </w:p>
        </w:tc>
      </w:tr>
      <w:tr w:rsidR="00D16486" w:rsidRPr="00721243" w14:paraId="2E5F5160" w14:textId="77777777" w:rsidTr="00A212A9">
        <w:trPr>
          <w:trHeight w:val="283"/>
        </w:trPr>
        <w:tc>
          <w:tcPr>
            <w:tcW w:w="1018" w:type="pct"/>
            <w:vMerge/>
            <w:tcBorders>
              <w:top w:val="single" w:sz="4" w:space="0" w:color="auto"/>
              <w:left w:val="single" w:sz="4" w:space="0" w:color="auto"/>
              <w:bottom w:val="single" w:sz="4" w:space="0" w:color="auto"/>
              <w:right w:val="single" w:sz="4" w:space="0" w:color="auto"/>
            </w:tcBorders>
            <w:vAlign w:val="center"/>
            <w:hideMark/>
          </w:tcPr>
          <w:p w14:paraId="2D5515AD" w14:textId="77777777" w:rsidR="00D16486" w:rsidRPr="00721243" w:rsidRDefault="00D16486" w:rsidP="00A212A9">
            <w:pPr>
              <w:jc w:val="left"/>
              <w:rPr>
                <w:rFonts w:cs="Arial"/>
                <w:iCs/>
                <w:sz w:val="16"/>
                <w:szCs w:val="16"/>
                <w:lang w:eastAsia="tr-TR"/>
              </w:rPr>
            </w:pPr>
          </w:p>
        </w:tc>
        <w:tc>
          <w:tcPr>
            <w:tcW w:w="941" w:type="pct"/>
            <w:tcBorders>
              <w:top w:val="single" w:sz="4" w:space="0" w:color="auto"/>
              <w:left w:val="single" w:sz="4" w:space="0" w:color="auto"/>
              <w:bottom w:val="single" w:sz="4" w:space="0" w:color="auto"/>
              <w:right w:val="single" w:sz="4" w:space="0" w:color="auto"/>
            </w:tcBorders>
            <w:vAlign w:val="center"/>
            <w:hideMark/>
          </w:tcPr>
          <w:p w14:paraId="342D53C2" w14:textId="77777777" w:rsidR="00D16486" w:rsidRPr="00721243" w:rsidRDefault="00D16486" w:rsidP="00A212A9">
            <w:pPr>
              <w:jc w:val="left"/>
              <w:rPr>
                <w:rFonts w:cs="Arial"/>
                <w:i/>
                <w:sz w:val="16"/>
                <w:szCs w:val="16"/>
                <w:lang w:eastAsia="tr-TR"/>
              </w:rPr>
            </w:pPr>
            <w:r w:rsidRPr="00721243">
              <w:rPr>
                <w:rFonts w:cs="Arial"/>
                <w:i/>
                <w:sz w:val="16"/>
                <w:szCs w:val="16"/>
                <w:lang w:eastAsia="tr-TR"/>
              </w:rPr>
              <w:t>Cynodon dactylon L.</w:t>
            </w:r>
          </w:p>
        </w:tc>
        <w:tc>
          <w:tcPr>
            <w:tcW w:w="689" w:type="pct"/>
            <w:tcBorders>
              <w:top w:val="single" w:sz="4" w:space="0" w:color="auto"/>
              <w:left w:val="single" w:sz="4" w:space="0" w:color="auto"/>
              <w:bottom w:val="single" w:sz="4" w:space="0" w:color="auto"/>
              <w:right w:val="single" w:sz="4" w:space="0" w:color="auto"/>
            </w:tcBorders>
            <w:vAlign w:val="center"/>
            <w:hideMark/>
          </w:tcPr>
          <w:p w14:paraId="49F2FF02" w14:textId="77777777" w:rsidR="00D16486" w:rsidRPr="00721243" w:rsidRDefault="00D16486" w:rsidP="00A212A9">
            <w:pPr>
              <w:jc w:val="left"/>
              <w:rPr>
                <w:rFonts w:cs="Arial"/>
                <w:sz w:val="16"/>
                <w:szCs w:val="16"/>
                <w:lang w:eastAsia="tr-TR"/>
              </w:rPr>
            </w:pPr>
            <w:r w:rsidRPr="00721243">
              <w:rPr>
                <w:sz w:val="16"/>
              </w:rPr>
              <w:t>Prstasta trava</w:t>
            </w:r>
          </w:p>
        </w:tc>
        <w:tc>
          <w:tcPr>
            <w:tcW w:w="566" w:type="pct"/>
            <w:tcBorders>
              <w:top w:val="single" w:sz="4" w:space="0" w:color="auto"/>
              <w:left w:val="single" w:sz="4" w:space="0" w:color="auto"/>
              <w:bottom w:val="single" w:sz="4" w:space="0" w:color="auto"/>
              <w:right w:val="single" w:sz="4" w:space="0" w:color="auto"/>
            </w:tcBorders>
            <w:vAlign w:val="center"/>
            <w:hideMark/>
          </w:tcPr>
          <w:p w14:paraId="0A2DDF26" w14:textId="77777777" w:rsidR="00D16486" w:rsidRPr="00721243" w:rsidRDefault="00D16486" w:rsidP="00A212A9">
            <w:pPr>
              <w:jc w:val="center"/>
              <w:rPr>
                <w:rFonts w:cs="Arial"/>
                <w:sz w:val="16"/>
                <w:szCs w:val="16"/>
                <w:highlight w:val="yellow"/>
                <w:lang w:eastAsia="tr-TR"/>
              </w:rPr>
            </w:pPr>
            <w:r w:rsidRPr="00721243">
              <w:rPr>
                <w:rFonts w:cs="Arial"/>
                <w:sz w:val="16"/>
                <w:szCs w:val="16"/>
              </w:rPr>
              <w:t>-</w:t>
            </w:r>
          </w:p>
        </w:tc>
        <w:tc>
          <w:tcPr>
            <w:tcW w:w="335" w:type="pct"/>
            <w:tcBorders>
              <w:top w:val="single" w:sz="4" w:space="0" w:color="auto"/>
              <w:left w:val="single" w:sz="4" w:space="0" w:color="auto"/>
              <w:bottom w:val="single" w:sz="4" w:space="0" w:color="auto"/>
              <w:right w:val="single" w:sz="4" w:space="0" w:color="auto"/>
            </w:tcBorders>
            <w:vAlign w:val="center"/>
            <w:hideMark/>
          </w:tcPr>
          <w:p w14:paraId="1CD66C1B" w14:textId="77777777" w:rsidR="00D16486" w:rsidRPr="00721243" w:rsidRDefault="00D16486" w:rsidP="00A212A9">
            <w:pPr>
              <w:jc w:val="center"/>
              <w:rPr>
                <w:rFonts w:cs="Arial"/>
                <w:sz w:val="16"/>
                <w:szCs w:val="16"/>
              </w:rPr>
            </w:pPr>
            <w:r w:rsidRPr="00721243">
              <w:rPr>
                <w:rFonts w:cs="Arial"/>
                <w:sz w:val="16"/>
                <w:szCs w:val="16"/>
              </w:rPr>
              <w:t>-</w:t>
            </w:r>
          </w:p>
        </w:tc>
        <w:tc>
          <w:tcPr>
            <w:tcW w:w="605" w:type="pct"/>
            <w:tcBorders>
              <w:top w:val="single" w:sz="4" w:space="0" w:color="auto"/>
              <w:left w:val="single" w:sz="4" w:space="0" w:color="auto"/>
              <w:bottom w:val="single" w:sz="4" w:space="0" w:color="auto"/>
              <w:right w:val="single" w:sz="4" w:space="0" w:color="auto"/>
            </w:tcBorders>
            <w:vAlign w:val="center"/>
            <w:hideMark/>
          </w:tcPr>
          <w:p w14:paraId="68FDFD3B" w14:textId="77777777" w:rsidR="00D16486" w:rsidRPr="00721243" w:rsidRDefault="00D16486" w:rsidP="00A212A9">
            <w:pPr>
              <w:jc w:val="center"/>
              <w:rPr>
                <w:rFonts w:cs="Arial"/>
                <w:sz w:val="16"/>
                <w:szCs w:val="16"/>
              </w:rPr>
            </w:pPr>
            <w:r w:rsidRPr="00721243">
              <w:rPr>
                <w:rFonts w:cs="Arial"/>
                <w:sz w:val="16"/>
                <w:szCs w:val="16"/>
              </w:rPr>
              <w:t>-</w:t>
            </w:r>
          </w:p>
        </w:tc>
        <w:tc>
          <w:tcPr>
            <w:tcW w:w="380" w:type="pct"/>
            <w:tcBorders>
              <w:top w:val="single" w:sz="4" w:space="0" w:color="auto"/>
              <w:left w:val="single" w:sz="4" w:space="0" w:color="auto"/>
              <w:bottom w:val="single" w:sz="4" w:space="0" w:color="auto"/>
              <w:right w:val="single" w:sz="4" w:space="0" w:color="auto"/>
            </w:tcBorders>
            <w:vAlign w:val="center"/>
            <w:hideMark/>
          </w:tcPr>
          <w:p w14:paraId="72E8ADD3" w14:textId="77777777" w:rsidR="00D16486" w:rsidRPr="00721243" w:rsidRDefault="00D16486" w:rsidP="00A212A9">
            <w:pPr>
              <w:jc w:val="center"/>
              <w:rPr>
                <w:rFonts w:cs="Arial"/>
                <w:sz w:val="16"/>
                <w:szCs w:val="16"/>
                <w:lang w:eastAsia="tr-TR"/>
              </w:rPr>
            </w:pPr>
            <w:r w:rsidRPr="00721243">
              <w:rPr>
                <w:rFonts w:cs="Arial"/>
                <w:sz w:val="16"/>
                <w:szCs w:val="16"/>
              </w:rPr>
              <w:t>-</w:t>
            </w:r>
          </w:p>
        </w:tc>
        <w:tc>
          <w:tcPr>
            <w:tcW w:w="465" w:type="pct"/>
            <w:tcBorders>
              <w:top w:val="single" w:sz="4" w:space="0" w:color="auto"/>
              <w:left w:val="single" w:sz="4" w:space="0" w:color="auto"/>
              <w:bottom w:val="single" w:sz="4" w:space="0" w:color="auto"/>
              <w:right w:val="single" w:sz="4" w:space="0" w:color="auto"/>
            </w:tcBorders>
            <w:vAlign w:val="center"/>
            <w:hideMark/>
          </w:tcPr>
          <w:p w14:paraId="63617F58" w14:textId="77777777" w:rsidR="00D16486" w:rsidRPr="00721243" w:rsidRDefault="00D16486" w:rsidP="00A212A9">
            <w:pPr>
              <w:jc w:val="center"/>
              <w:rPr>
                <w:rFonts w:cs="Arial"/>
                <w:sz w:val="16"/>
                <w:szCs w:val="16"/>
                <w:lang w:eastAsia="tr-TR"/>
              </w:rPr>
            </w:pPr>
            <w:r w:rsidRPr="00721243">
              <w:rPr>
                <w:rFonts w:cs="Arial"/>
                <w:sz w:val="16"/>
                <w:szCs w:val="16"/>
              </w:rPr>
              <w:t>-</w:t>
            </w:r>
          </w:p>
        </w:tc>
      </w:tr>
      <w:tr w:rsidR="00D16486" w:rsidRPr="00721243" w14:paraId="4F54E5C0" w14:textId="77777777" w:rsidTr="00A212A9">
        <w:trPr>
          <w:trHeight w:val="283"/>
        </w:trPr>
        <w:tc>
          <w:tcPr>
            <w:tcW w:w="1018" w:type="pct"/>
            <w:vMerge/>
            <w:tcBorders>
              <w:top w:val="single" w:sz="4" w:space="0" w:color="auto"/>
              <w:left w:val="single" w:sz="4" w:space="0" w:color="auto"/>
              <w:bottom w:val="single" w:sz="4" w:space="0" w:color="auto"/>
              <w:right w:val="single" w:sz="4" w:space="0" w:color="auto"/>
            </w:tcBorders>
            <w:vAlign w:val="center"/>
            <w:hideMark/>
          </w:tcPr>
          <w:p w14:paraId="19C193C3" w14:textId="77777777" w:rsidR="00D16486" w:rsidRPr="00721243" w:rsidRDefault="00D16486" w:rsidP="00A212A9">
            <w:pPr>
              <w:jc w:val="left"/>
              <w:rPr>
                <w:rFonts w:cs="Arial"/>
                <w:iCs/>
                <w:sz w:val="16"/>
                <w:szCs w:val="16"/>
                <w:lang w:eastAsia="tr-TR"/>
              </w:rPr>
            </w:pPr>
          </w:p>
        </w:tc>
        <w:tc>
          <w:tcPr>
            <w:tcW w:w="941" w:type="pct"/>
            <w:tcBorders>
              <w:top w:val="single" w:sz="4" w:space="0" w:color="auto"/>
              <w:left w:val="single" w:sz="4" w:space="0" w:color="auto"/>
              <w:bottom w:val="single" w:sz="4" w:space="0" w:color="auto"/>
              <w:right w:val="single" w:sz="4" w:space="0" w:color="auto"/>
            </w:tcBorders>
            <w:vAlign w:val="center"/>
            <w:hideMark/>
          </w:tcPr>
          <w:p w14:paraId="324E690C" w14:textId="77777777" w:rsidR="00D16486" w:rsidRPr="00721243" w:rsidRDefault="00D16486" w:rsidP="00A212A9">
            <w:pPr>
              <w:jc w:val="left"/>
              <w:rPr>
                <w:rFonts w:cs="Arial"/>
                <w:i/>
                <w:sz w:val="16"/>
                <w:szCs w:val="16"/>
                <w:lang w:eastAsia="tr-TR"/>
              </w:rPr>
            </w:pPr>
            <w:r w:rsidRPr="00721243">
              <w:rPr>
                <w:rFonts w:cs="Arial"/>
                <w:i/>
                <w:sz w:val="16"/>
                <w:szCs w:val="16"/>
                <w:lang w:eastAsia="tr-TR"/>
              </w:rPr>
              <w:t>Dactylis glomerata L.</w:t>
            </w:r>
          </w:p>
        </w:tc>
        <w:tc>
          <w:tcPr>
            <w:tcW w:w="689" w:type="pct"/>
            <w:tcBorders>
              <w:top w:val="single" w:sz="4" w:space="0" w:color="auto"/>
              <w:left w:val="single" w:sz="4" w:space="0" w:color="auto"/>
              <w:bottom w:val="single" w:sz="4" w:space="0" w:color="auto"/>
              <w:right w:val="single" w:sz="4" w:space="0" w:color="auto"/>
            </w:tcBorders>
            <w:vAlign w:val="center"/>
            <w:hideMark/>
          </w:tcPr>
          <w:p w14:paraId="0520B699" w14:textId="77777777" w:rsidR="00D16486" w:rsidRPr="00721243" w:rsidRDefault="00D16486" w:rsidP="00A212A9">
            <w:pPr>
              <w:jc w:val="left"/>
              <w:rPr>
                <w:rFonts w:cs="Arial"/>
                <w:sz w:val="16"/>
                <w:szCs w:val="16"/>
                <w:lang w:eastAsia="tr-TR"/>
              </w:rPr>
            </w:pPr>
            <w:r w:rsidRPr="00721243">
              <w:rPr>
                <w:sz w:val="16"/>
              </w:rPr>
              <w:t>Mačija trava</w:t>
            </w:r>
          </w:p>
        </w:tc>
        <w:tc>
          <w:tcPr>
            <w:tcW w:w="566" w:type="pct"/>
            <w:tcBorders>
              <w:top w:val="single" w:sz="4" w:space="0" w:color="auto"/>
              <w:left w:val="single" w:sz="4" w:space="0" w:color="auto"/>
              <w:bottom w:val="single" w:sz="4" w:space="0" w:color="auto"/>
              <w:right w:val="single" w:sz="4" w:space="0" w:color="auto"/>
            </w:tcBorders>
            <w:vAlign w:val="center"/>
            <w:hideMark/>
          </w:tcPr>
          <w:p w14:paraId="5309B8C3" w14:textId="77777777" w:rsidR="00D16486" w:rsidRPr="00721243" w:rsidRDefault="00D16486" w:rsidP="00A212A9">
            <w:pPr>
              <w:jc w:val="center"/>
              <w:rPr>
                <w:rFonts w:cs="Arial"/>
                <w:sz w:val="16"/>
                <w:szCs w:val="16"/>
                <w:highlight w:val="yellow"/>
                <w:lang w:eastAsia="tr-TR"/>
              </w:rPr>
            </w:pPr>
            <w:r w:rsidRPr="00721243">
              <w:rPr>
                <w:rFonts w:cs="Arial"/>
                <w:sz w:val="16"/>
                <w:szCs w:val="16"/>
              </w:rPr>
              <w:t>-</w:t>
            </w:r>
          </w:p>
        </w:tc>
        <w:tc>
          <w:tcPr>
            <w:tcW w:w="335" w:type="pct"/>
            <w:tcBorders>
              <w:top w:val="single" w:sz="4" w:space="0" w:color="auto"/>
              <w:left w:val="single" w:sz="4" w:space="0" w:color="auto"/>
              <w:bottom w:val="single" w:sz="4" w:space="0" w:color="auto"/>
              <w:right w:val="single" w:sz="4" w:space="0" w:color="auto"/>
            </w:tcBorders>
            <w:vAlign w:val="center"/>
            <w:hideMark/>
          </w:tcPr>
          <w:p w14:paraId="3701FEFC" w14:textId="77777777" w:rsidR="00D16486" w:rsidRPr="00721243" w:rsidRDefault="00D16486" w:rsidP="00A212A9">
            <w:pPr>
              <w:jc w:val="center"/>
              <w:rPr>
                <w:rFonts w:cs="Arial"/>
                <w:sz w:val="16"/>
                <w:szCs w:val="16"/>
              </w:rPr>
            </w:pPr>
            <w:r w:rsidRPr="00721243">
              <w:rPr>
                <w:rFonts w:cs="Arial"/>
                <w:sz w:val="16"/>
                <w:szCs w:val="16"/>
              </w:rPr>
              <w:t>-</w:t>
            </w:r>
          </w:p>
        </w:tc>
        <w:tc>
          <w:tcPr>
            <w:tcW w:w="605" w:type="pct"/>
            <w:tcBorders>
              <w:top w:val="single" w:sz="4" w:space="0" w:color="auto"/>
              <w:left w:val="single" w:sz="4" w:space="0" w:color="auto"/>
              <w:bottom w:val="single" w:sz="4" w:space="0" w:color="auto"/>
              <w:right w:val="single" w:sz="4" w:space="0" w:color="auto"/>
            </w:tcBorders>
            <w:vAlign w:val="center"/>
            <w:hideMark/>
          </w:tcPr>
          <w:p w14:paraId="629FE3D5" w14:textId="77777777" w:rsidR="00D16486" w:rsidRPr="00721243" w:rsidRDefault="00D16486" w:rsidP="00A212A9">
            <w:pPr>
              <w:jc w:val="center"/>
              <w:rPr>
                <w:rFonts w:cs="Arial"/>
                <w:sz w:val="16"/>
                <w:szCs w:val="16"/>
              </w:rPr>
            </w:pPr>
            <w:r w:rsidRPr="00721243">
              <w:rPr>
                <w:rFonts w:cs="Arial"/>
                <w:sz w:val="16"/>
                <w:szCs w:val="16"/>
              </w:rPr>
              <w:t>-</w:t>
            </w:r>
          </w:p>
        </w:tc>
        <w:tc>
          <w:tcPr>
            <w:tcW w:w="380" w:type="pct"/>
            <w:tcBorders>
              <w:top w:val="single" w:sz="4" w:space="0" w:color="auto"/>
              <w:left w:val="single" w:sz="4" w:space="0" w:color="auto"/>
              <w:bottom w:val="single" w:sz="4" w:space="0" w:color="auto"/>
              <w:right w:val="single" w:sz="4" w:space="0" w:color="auto"/>
            </w:tcBorders>
            <w:vAlign w:val="center"/>
            <w:hideMark/>
          </w:tcPr>
          <w:p w14:paraId="2AF45DDD" w14:textId="77777777" w:rsidR="00D16486" w:rsidRPr="00721243" w:rsidRDefault="00D16486" w:rsidP="00A212A9">
            <w:pPr>
              <w:jc w:val="center"/>
              <w:rPr>
                <w:rFonts w:cs="Arial"/>
                <w:sz w:val="16"/>
                <w:szCs w:val="16"/>
                <w:lang w:eastAsia="tr-TR"/>
              </w:rPr>
            </w:pPr>
            <w:r w:rsidRPr="00721243">
              <w:rPr>
                <w:rFonts w:cs="Arial"/>
                <w:sz w:val="16"/>
                <w:szCs w:val="16"/>
              </w:rPr>
              <w:t>-</w:t>
            </w:r>
          </w:p>
        </w:tc>
        <w:tc>
          <w:tcPr>
            <w:tcW w:w="465" w:type="pct"/>
            <w:tcBorders>
              <w:top w:val="single" w:sz="4" w:space="0" w:color="auto"/>
              <w:left w:val="single" w:sz="4" w:space="0" w:color="auto"/>
              <w:bottom w:val="single" w:sz="4" w:space="0" w:color="auto"/>
              <w:right w:val="single" w:sz="4" w:space="0" w:color="auto"/>
            </w:tcBorders>
            <w:vAlign w:val="center"/>
            <w:hideMark/>
          </w:tcPr>
          <w:p w14:paraId="7BC1A7F2" w14:textId="77777777" w:rsidR="00D16486" w:rsidRPr="00721243" w:rsidRDefault="00D16486" w:rsidP="00A212A9">
            <w:pPr>
              <w:jc w:val="center"/>
              <w:rPr>
                <w:rFonts w:cs="Arial"/>
                <w:sz w:val="16"/>
                <w:szCs w:val="16"/>
                <w:lang w:eastAsia="tr-TR"/>
              </w:rPr>
            </w:pPr>
            <w:r w:rsidRPr="00721243">
              <w:rPr>
                <w:rFonts w:cs="Arial"/>
                <w:sz w:val="16"/>
                <w:szCs w:val="16"/>
              </w:rPr>
              <w:t>-</w:t>
            </w:r>
          </w:p>
        </w:tc>
      </w:tr>
      <w:tr w:rsidR="00D16486" w:rsidRPr="00721243" w14:paraId="20CBD4A4" w14:textId="77777777" w:rsidTr="00A212A9">
        <w:trPr>
          <w:trHeight w:val="283"/>
        </w:trPr>
        <w:tc>
          <w:tcPr>
            <w:tcW w:w="1018" w:type="pct"/>
            <w:vMerge/>
            <w:tcBorders>
              <w:top w:val="single" w:sz="4" w:space="0" w:color="auto"/>
              <w:left w:val="single" w:sz="4" w:space="0" w:color="auto"/>
              <w:bottom w:val="single" w:sz="4" w:space="0" w:color="auto"/>
              <w:right w:val="single" w:sz="4" w:space="0" w:color="auto"/>
            </w:tcBorders>
            <w:vAlign w:val="center"/>
            <w:hideMark/>
          </w:tcPr>
          <w:p w14:paraId="06FED3E4" w14:textId="77777777" w:rsidR="00D16486" w:rsidRPr="00721243" w:rsidRDefault="00D16486" w:rsidP="00A212A9">
            <w:pPr>
              <w:jc w:val="left"/>
              <w:rPr>
                <w:rFonts w:cs="Arial"/>
                <w:iCs/>
                <w:sz w:val="16"/>
                <w:szCs w:val="16"/>
                <w:lang w:eastAsia="tr-TR"/>
              </w:rPr>
            </w:pPr>
          </w:p>
        </w:tc>
        <w:tc>
          <w:tcPr>
            <w:tcW w:w="941" w:type="pct"/>
            <w:tcBorders>
              <w:top w:val="single" w:sz="4" w:space="0" w:color="auto"/>
              <w:left w:val="single" w:sz="4" w:space="0" w:color="auto"/>
              <w:bottom w:val="single" w:sz="4" w:space="0" w:color="auto"/>
              <w:right w:val="single" w:sz="4" w:space="0" w:color="auto"/>
            </w:tcBorders>
            <w:vAlign w:val="center"/>
            <w:hideMark/>
          </w:tcPr>
          <w:p w14:paraId="79137CD5" w14:textId="77777777" w:rsidR="00D16486" w:rsidRPr="00721243" w:rsidRDefault="00D16486" w:rsidP="00A212A9">
            <w:pPr>
              <w:jc w:val="left"/>
              <w:rPr>
                <w:rFonts w:cs="Arial"/>
                <w:i/>
                <w:sz w:val="16"/>
                <w:szCs w:val="16"/>
                <w:lang w:eastAsia="tr-TR"/>
              </w:rPr>
            </w:pPr>
            <w:r w:rsidRPr="00721243">
              <w:rPr>
                <w:rFonts w:cs="Arial"/>
                <w:i/>
                <w:sz w:val="16"/>
                <w:szCs w:val="16"/>
                <w:lang w:eastAsia="tr-TR"/>
              </w:rPr>
              <w:t>Eleusine indica L.</w:t>
            </w:r>
          </w:p>
        </w:tc>
        <w:tc>
          <w:tcPr>
            <w:tcW w:w="689" w:type="pct"/>
            <w:tcBorders>
              <w:top w:val="single" w:sz="4" w:space="0" w:color="auto"/>
              <w:left w:val="single" w:sz="4" w:space="0" w:color="auto"/>
              <w:bottom w:val="single" w:sz="4" w:space="0" w:color="auto"/>
              <w:right w:val="single" w:sz="4" w:space="0" w:color="auto"/>
            </w:tcBorders>
            <w:vAlign w:val="center"/>
            <w:hideMark/>
          </w:tcPr>
          <w:p w14:paraId="7BA9019E" w14:textId="77777777" w:rsidR="00D16486" w:rsidRPr="00721243" w:rsidRDefault="00D16486" w:rsidP="00A212A9">
            <w:pPr>
              <w:jc w:val="left"/>
              <w:rPr>
                <w:rFonts w:cs="Arial"/>
                <w:sz w:val="16"/>
                <w:szCs w:val="16"/>
                <w:lang w:eastAsia="tr-TR"/>
              </w:rPr>
            </w:pPr>
            <w:r w:rsidRPr="00721243">
              <w:rPr>
                <w:sz w:val="16"/>
              </w:rPr>
              <w:t>Indijska žičana</w:t>
            </w:r>
          </w:p>
        </w:tc>
        <w:tc>
          <w:tcPr>
            <w:tcW w:w="566" w:type="pct"/>
            <w:tcBorders>
              <w:top w:val="single" w:sz="4" w:space="0" w:color="auto"/>
              <w:left w:val="single" w:sz="4" w:space="0" w:color="auto"/>
              <w:bottom w:val="single" w:sz="4" w:space="0" w:color="auto"/>
              <w:right w:val="single" w:sz="4" w:space="0" w:color="auto"/>
            </w:tcBorders>
            <w:vAlign w:val="center"/>
            <w:hideMark/>
          </w:tcPr>
          <w:p w14:paraId="1DB00F8C" w14:textId="77777777" w:rsidR="00D16486" w:rsidRPr="00721243" w:rsidRDefault="00D16486" w:rsidP="00A212A9">
            <w:pPr>
              <w:jc w:val="center"/>
              <w:rPr>
                <w:rFonts w:cs="Arial"/>
                <w:sz w:val="16"/>
                <w:szCs w:val="16"/>
                <w:highlight w:val="yellow"/>
                <w:lang w:eastAsia="tr-TR"/>
              </w:rPr>
            </w:pPr>
            <w:r w:rsidRPr="00721243">
              <w:rPr>
                <w:rFonts w:cs="Arial"/>
                <w:sz w:val="16"/>
                <w:szCs w:val="16"/>
              </w:rPr>
              <w:t>-</w:t>
            </w:r>
          </w:p>
        </w:tc>
        <w:tc>
          <w:tcPr>
            <w:tcW w:w="335" w:type="pct"/>
            <w:tcBorders>
              <w:top w:val="single" w:sz="4" w:space="0" w:color="auto"/>
              <w:left w:val="single" w:sz="4" w:space="0" w:color="auto"/>
              <w:bottom w:val="single" w:sz="4" w:space="0" w:color="auto"/>
              <w:right w:val="single" w:sz="4" w:space="0" w:color="auto"/>
            </w:tcBorders>
            <w:vAlign w:val="center"/>
            <w:hideMark/>
          </w:tcPr>
          <w:p w14:paraId="06513F29" w14:textId="77777777" w:rsidR="00D16486" w:rsidRPr="00721243" w:rsidRDefault="00D16486" w:rsidP="00A212A9">
            <w:pPr>
              <w:jc w:val="center"/>
              <w:rPr>
                <w:rFonts w:cs="Arial"/>
                <w:sz w:val="16"/>
                <w:szCs w:val="16"/>
              </w:rPr>
            </w:pPr>
            <w:r w:rsidRPr="00721243">
              <w:rPr>
                <w:rFonts w:cs="Arial"/>
                <w:sz w:val="16"/>
                <w:szCs w:val="16"/>
              </w:rPr>
              <w:t>LC</w:t>
            </w:r>
          </w:p>
        </w:tc>
        <w:tc>
          <w:tcPr>
            <w:tcW w:w="605" w:type="pct"/>
            <w:tcBorders>
              <w:top w:val="single" w:sz="4" w:space="0" w:color="auto"/>
              <w:left w:val="single" w:sz="4" w:space="0" w:color="auto"/>
              <w:bottom w:val="single" w:sz="4" w:space="0" w:color="auto"/>
              <w:right w:val="single" w:sz="4" w:space="0" w:color="auto"/>
            </w:tcBorders>
            <w:vAlign w:val="center"/>
            <w:hideMark/>
          </w:tcPr>
          <w:p w14:paraId="75F0BE70" w14:textId="77777777" w:rsidR="00D16486" w:rsidRPr="00721243" w:rsidRDefault="00D16486" w:rsidP="00A212A9">
            <w:pPr>
              <w:jc w:val="center"/>
              <w:rPr>
                <w:rFonts w:cs="Arial"/>
                <w:sz w:val="16"/>
                <w:szCs w:val="16"/>
              </w:rPr>
            </w:pPr>
            <w:r w:rsidRPr="00721243">
              <w:rPr>
                <w:rFonts w:cs="Arial"/>
                <w:sz w:val="16"/>
                <w:szCs w:val="16"/>
              </w:rPr>
              <w:t>-</w:t>
            </w:r>
          </w:p>
        </w:tc>
        <w:tc>
          <w:tcPr>
            <w:tcW w:w="380" w:type="pct"/>
            <w:tcBorders>
              <w:top w:val="single" w:sz="4" w:space="0" w:color="auto"/>
              <w:left w:val="single" w:sz="4" w:space="0" w:color="auto"/>
              <w:bottom w:val="single" w:sz="4" w:space="0" w:color="auto"/>
              <w:right w:val="single" w:sz="4" w:space="0" w:color="auto"/>
            </w:tcBorders>
            <w:vAlign w:val="center"/>
            <w:hideMark/>
          </w:tcPr>
          <w:p w14:paraId="2FC6D7E2" w14:textId="77777777" w:rsidR="00D16486" w:rsidRPr="00721243" w:rsidRDefault="00D16486" w:rsidP="00A212A9">
            <w:pPr>
              <w:jc w:val="center"/>
              <w:rPr>
                <w:rFonts w:cs="Arial"/>
                <w:sz w:val="16"/>
                <w:szCs w:val="16"/>
                <w:lang w:eastAsia="tr-TR"/>
              </w:rPr>
            </w:pPr>
            <w:r w:rsidRPr="00721243">
              <w:rPr>
                <w:rFonts w:cs="Arial"/>
                <w:sz w:val="16"/>
                <w:szCs w:val="16"/>
              </w:rPr>
              <w:t>-</w:t>
            </w:r>
          </w:p>
        </w:tc>
        <w:tc>
          <w:tcPr>
            <w:tcW w:w="465" w:type="pct"/>
            <w:tcBorders>
              <w:top w:val="single" w:sz="4" w:space="0" w:color="auto"/>
              <w:left w:val="single" w:sz="4" w:space="0" w:color="auto"/>
              <w:bottom w:val="single" w:sz="4" w:space="0" w:color="auto"/>
              <w:right w:val="single" w:sz="4" w:space="0" w:color="auto"/>
            </w:tcBorders>
            <w:vAlign w:val="center"/>
            <w:hideMark/>
          </w:tcPr>
          <w:p w14:paraId="7A54C30D" w14:textId="77777777" w:rsidR="00D16486" w:rsidRPr="00721243" w:rsidRDefault="00D16486" w:rsidP="00A212A9">
            <w:pPr>
              <w:jc w:val="center"/>
              <w:rPr>
                <w:rFonts w:cs="Arial"/>
                <w:sz w:val="16"/>
                <w:szCs w:val="16"/>
                <w:lang w:eastAsia="tr-TR"/>
              </w:rPr>
            </w:pPr>
            <w:r w:rsidRPr="00721243">
              <w:rPr>
                <w:rFonts w:cs="Arial"/>
                <w:sz w:val="16"/>
                <w:szCs w:val="16"/>
              </w:rPr>
              <w:t>-</w:t>
            </w:r>
          </w:p>
        </w:tc>
      </w:tr>
      <w:tr w:rsidR="00D16486" w:rsidRPr="00721243" w14:paraId="1CFEA320" w14:textId="77777777" w:rsidTr="00A212A9">
        <w:trPr>
          <w:trHeight w:val="283"/>
        </w:trPr>
        <w:tc>
          <w:tcPr>
            <w:tcW w:w="1018" w:type="pct"/>
            <w:vMerge/>
            <w:tcBorders>
              <w:top w:val="single" w:sz="4" w:space="0" w:color="auto"/>
              <w:left w:val="single" w:sz="4" w:space="0" w:color="auto"/>
              <w:bottom w:val="single" w:sz="4" w:space="0" w:color="auto"/>
              <w:right w:val="single" w:sz="4" w:space="0" w:color="auto"/>
            </w:tcBorders>
            <w:vAlign w:val="center"/>
            <w:hideMark/>
          </w:tcPr>
          <w:p w14:paraId="46A9686D" w14:textId="77777777" w:rsidR="00D16486" w:rsidRPr="00721243" w:rsidRDefault="00D16486" w:rsidP="00A212A9">
            <w:pPr>
              <w:jc w:val="left"/>
              <w:rPr>
                <w:rFonts w:cs="Arial"/>
                <w:iCs/>
                <w:sz w:val="16"/>
                <w:szCs w:val="16"/>
                <w:lang w:eastAsia="tr-TR"/>
              </w:rPr>
            </w:pPr>
          </w:p>
        </w:tc>
        <w:tc>
          <w:tcPr>
            <w:tcW w:w="941" w:type="pct"/>
            <w:tcBorders>
              <w:top w:val="single" w:sz="4" w:space="0" w:color="auto"/>
              <w:left w:val="single" w:sz="4" w:space="0" w:color="auto"/>
              <w:bottom w:val="single" w:sz="4" w:space="0" w:color="auto"/>
              <w:right w:val="single" w:sz="4" w:space="0" w:color="auto"/>
            </w:tcBorders>
            <w:vAlign w:val="center"/>
            <w:hideMark/>
          </w:tcPr>
          <w:p w14:paraId="6C17F70F" w14:textId="77777777" w:rsidR="00D16486" w:rsidRPr="00721243" w:rsidRDefault="00D16486" w:rsidP="00A212A9">
            <w:pPr>
              <w:jc w:val="left"/>
              <w:rPr>
                <w:rFonts w:cs="Arial"/>
                <w:i/>
                <w:sz w:val="16"/>
                <w:szCs w:val="16"/>
                <w:lang w:eastAsia="tr-TR"/>
              </w:rPr>
            </w:pPr>
            <w:r w:rsidRPr="00721243">
              <w:rPr>
                <w:rFonts w:cs="Arial"/>
                <w:i/>
                <w:sz w:val="16"/>
                <w:szCs w:val="16"/>
                <w:lang w:eastAsia="tr-TR"/>
              </w:rPr>
              <w:t>Eleusine tristachya L.</w:t>
            </w:r>
          </w:p>
        </w:tc>
        <w:tc>
          <w:tcPr>
            <w:tcW w:w="689" w:type="pct"/>
            <w:tcBorders>
              <w:top w:val="single" w:sz="4" w:space="0" w:color="auto"/>
              <w:left w:val="single" w:sz="4" w:space="0" w:color="auto"/>
              <w:bottom w:val="single" w:sz="4" w:space="0" w:color="auto"/>
              <w:right w:val="single" w:sz="4" w:space="0" w:color="auto"/>
            </w:tcBorders>
            <w:vAlign w:val="center"/>
            <w:hideMark/>
          </w:tcPr>
          <w:p w14:paraId="6E6DF601" w14:textId="77777777" w:rsidR="00D16486" w:rsidRPr="00721243" w:rsidRDefault="00D16486" w:rsidP="00A212A9">
            <w:pPr>
              <w:jc w:val="left"/>
              <w:rPr>
                <w:rFonts w:cs="Arial"/>
                <w:sz w:val="16"/>
                <w:szCs w:val="16"/>
                <w:lang w:eastAsia="tr-TR"/>
              </w:rPr>
            </w:pPr>
            <w:r w:rsidRPr="00721243">
              <w:rPr>
                <w:sz w:val="16"/>
              </w:rPr>
              <w:t>-</w:t>
            </w:r>
          </w:p>
        </w:tc>
        <w:tc>
          <w:tcPr>
            <w:tcW w:w="566" w:type="pct"/>
            <w:tcBorders>
              <w:top w:val="single" w:sz="4" w:space="0" w:color="auto"/>
              <w:left w:val="single" w:sz="4" w:space="0" w:color="auto"/>
              <w:bottom w:val="single" w:sz="4" w:space="0" w:color="auto"/>
              <w:right w:val="single" w:sz="4" w:space="0" w:color="auto"/>
            </w:tcBorders>
            <w:vAlign w:val="center"/>
            <w:hideMark/>
          </w:tcPr>
          <w:p w14:paraId="0B837270" w14:textId="77777777" w:rsidR="00D16486" w:rsidRPr="00721243" w:rsidRDefault="00D16486" w:rsidP="00A212A9">
            <w:pPr>
              <w:jc w:val="center"/>
              <w:rPr>
                <w:rFonts w:cs="Arial"/>
                <w:sz w:val="16"/>
                <w:szCs w:val="16"/>
                <w:highlight w:val="yellow"/>
                <w:lang w:eastAsia="tr-TR"/>
              </w:rPr>
            </w:pPr>
            <w:r w:rsidRPr="00721243">
              <w:rPr>
                <w:rFonts w:cs="Arial"/>
                <w:sz w:val="16"/>
                <w:szCs w:val="16"/>
              </w:rPr>
              <w:t>-</w:t>
            </w:r>
          </w:p>
        </w:tc>
        <w:tc>
          <w:tcPr>
            <w:tcW w:w="335" w:type="pct"/>
            <w:tcBorders>
              <w:top w:val="single" w:sz="4" w:space="0" w:color="auto"/>
              <w:left w:val="single" w:sz="4" w:space="0" w:color="auto"/>
              <w:bottom w:val="single" w:sz="4" w:space="0" w:color="auto"/>
              <w:right w:val="single" w:sz="4" w:space="0" w:color="auto"/>
            </w:tcBorders>
            <w:vAlign w:val="center"/>
            <w:hideMark/>
          </w:tcPr>
          <w:p w14:paraId="4CC9DFB8" w14:textId="77777777" w:rsidR="00D16486" w:rsidRPr="00721243" w:rsidRDefault="00D16486" w:rsidP="00A212A9">
            <w:pPr>
              <w:jc w:val="center"/>
              <w:rPr>
                <w:rFonts w:cs="Arial"/>
                <w:sz w:val="16"/>
                <w:szCs w:val="16"/>
              </w:rPr>
            </w:pPr>
            <w:r w:rsidRPr="00721243">
              <w:rPr>
                <w:rFonts w:cs="Arial"/>
                <w:sz w:val="16"/>
                <w:szCs w:val="16"/>
              </w:rPr>
              <w:t>LC</w:t>
            </w:r>
          </w:p>
        </w:tc>
        <w:tc>
          <w:tcPr>
            <w:tcW w:w="605" w:type="pct"/>
            <w:tcBorders>
              <w:top w:val="single" w:sz="4" w:space="0" w:color="auto"/>
              <w:left w:val="single" w:sz="4" w:space="0" w:color="auto"/>
              <w:bottom w:val="single" w:sz="4" w:space="0" w:color="auto"/>
              <w:right w:val="single" w:sz="4" w:space="0" w:color="auto"/>
            </w:tcBorders>
            <w:vAlign w:val="center"/>
            <w:hideMark/>
          </w:tcPr>
          <w:p w14:paraId="7798760C" w14:textId="77777777" w:rsidR="00D16486" w:rsidRPr="00721243" w:rsidRDefault="00D16486" w:rsidP="00A212A9">
            <w:pPr>
              <w:jc w:val="center"/>
              <w:rPr>
                <w:rFonts w:cs="Arial"/>
                <w:sz w:val="16"/>
                <w:szCs w:val="16"/>
              </w:rPr>
            </w:pPr>
            <w:r w:rsidRPr="00721243">
              <w:rPr>
                <w:rFonts w:cs="Arial"/>
                <w:sz w:val="16"/>
                <w:szCs w:val="16"/>
              </w:rPr>
              <w:t>-</w:t>
            </w:r>
          </w:p>
        </w:tc>
        <w:tc>
          <w:tcPr>
            <w:tcW w:w="380" w:type="pct"/>
            <w:tcBorders>
              <w:top w:val="single" w:sz="4" w:space="0" w:color="auto"/>
              <w:left w:val="single" w:sz="4" w:space="0" w:color="auto"/>
              <w:bottom w:val="single" w:sz="4" w:space="0" w:color="auto"/>
              <w:right w:val="single" w:sz="4" w:space="0" w:color="auto"/>
            </w:tcBorders>
            <w:vAlign w:val="center"/>
            <w:hideMark/>
          </w:tcPr>
          <w:p w14:paraId="2EF5B341" w14:textId="77777777" w:rsidR="00D16486" w:rsidRPr="00721243" w:rsidRDefault="00D16486" w:rsidP="00A212A9">
            <w:pPr>
              <w:jc w:val="center"/>
              <w:rPr>
                <w:rFonts w:cs="Arial"/>
                <w:sz w:val="16"/>
                <w:szCs w:val="16"/>
                <w:lang w:eastAsia="tr-TR"/>
              </w:rPr>
            </w:pPr>
            <w:r w:rsidRPr="00721243">
              <w:rPr>
                <w:rFonts w:cs="Arial"/>
                <w:sz w:val="16"/>
                <w:szCs w:val="16"/>
              </w:rPr>
              <w:t>-</w:t>
            </w:r>
          </w:p>
        </w:tc>
        <w:tc>
          <w:tcPr>
            <w:tcW w:w="465" w:type="pct"/>
            <w:tcBorders>
              <w:top w:val="single" w:sz="4" w:space="0" w:color="auto"/>
              <w:left w:val="single" w:sz="4" w:space="0" w:color="auto"/>
              <w:bottom w:val="single" w:sz="4" w:space="0" w:color="auto"/>
              <w:right w:val="single" w:sz="4" w:space="0" w:color="auto"/>
            </w:tcBorders>
            <w:vAlign w:val="center"/>
            <w:hideMark/>
          </w:tcPr>
          <w:p w14:paraId="22EA990F" w14:textId="77777777" w:rsidR="00D16486" w:rsidRPr="00721243" w:rsidRDefault="00D16486" w:rsidP="00A212A9">
            <w:pPr>
              <w:jc w:val="center"/>
              <w:rPr>
                <w:rFonts w:cs="Arial"/>
                <w:sz w:val="16"/>
                <w:szCs w:val="16"/>
                <w:lang w:eastAsia="tr-TR"/>
              </w:rPr>
            </w:pPr>
            <w:r w:rsidRPr="00721243">
              <w:rPr>
                <w:rFonts w:cs="Arial"/>
                <w:sz w:val="16"/>
                <w:szCs w:val="16"/>
              </w:rPr>
              <w:t>-</w:t>
            </w:r>
          </w:p>
        </w:tc>
      </w:tr>
      <w:tr w:rsidR="00D16486" w:rsidRPr="00721243" w14:paraId="261B9EE1" w14:textId="77777777" w:rsidTr="00A212A9">
        <w:trPr>
          <w:trHeight w:val="283"/>
        </w:trPr>
        <w:tc>
          <w:tcPr>
            <w:tcW w:w="1018" w:type="pct"/>
            <w:vMerge/>
            <w:tcBorders>
              <w:top w:val="single" w:sz="4" w:space="0" w:color="auto"/>
              <w:left w:val="single" w:sz="4" w:space="0" w:color="auto"/>
              <w:bottom w:val="single" w:sz="4" w:space="0" w:color="auto"/>
              <w:right w:val="single" w:sz="4" w:space="0" w:color="auto"/>
            </w:tcBorders>
            <w:vAlign w:val="center"/>
            <w:hideMark/>
          </w:tcPr>
          <w:p w14:paraId="6FC4D1D2" w14:textId="77777777" w:rsidR="00D16486" w:rsidRPr="00721243" w:rsidRDefault="00D16486" w:rsidP="00A212A9">
            <w:pPr>
              <w:jc w:val="left"/>
              <w:rPr>
                <w:rFonts w:cs="Arial"/>
                <w:iCs/>
                <w:sz w:val="16"/>
                <w:szCs w:val="16"/>
                <w:lang w:eastAsia="tr-TR"/>
              </w:rPr>
            </w:pPr>
          </w:p>
        </w:tc>
        <w:tc>
          <w:tcPr>
            <w:tcW w:w="941" w:type="pct"/>
            <w:tcBorders>
              <w:top w:val="single" w:sz="4" w:space="0" w:color="auto"/>
              <w:left w:val="single" w:sz="4" w:space="0" w:color="auto"/>
              <w:bottom w:val="single" w:sz="4" w:space="0" w:color="auto"/>
              <w:right w:val="single" w:sz="4" w:space="0" w:color="auto"/>
            </w:tcBorders>
            <w:vAlign w:val="center"/>
            <w:hideMark/>
          </w:tcPr>
          <w:p w14:paraId="6CB26544" w14:textId="77777777" w:rsidR="00D16486" w:rsidRPr="00721243" w:rsidRDefault="00D16486" w:rsidP="00A212A9">
            <w:pPr>
              <w:jc w:val="left"/>
              <w:rPr>
                <w:rFonts w:cs="Arial"/>
                <w:i/>
                <w:sz w:val="16"/>
                <w:szCs w:val="16"/>
                <w:lang w:eastAsia="tr-TR"/>
              </w:rPr>
            </w:pPr>
            <w:r w:rsidRPr="00721243">
              <w:rPr>
                <w:rFonts w:cs="Arial"/>
                <w:i/>
                <w:sz w:val="16"/>
                <w:szCs w:val="16"/>
                <w:lang w:eastAsia="tr-TR"/>
              </w:rPr>
              <w:t>Hordeum murinum L.</w:t>
            </w:r>
          </w:p>
        </w:tc>
        <w:tc>
          <w:tcPr>
            <w:tcW w:w="689" w:type="pct"/>
            <w:tcBorders>
              <w:top w:val="single" w:sz="4" w:space="0" w:color="auto"/>
              <w:left w:val="single" w:sz="4" w:space="0" w:color="auto"/>
              <w:bottom w:val="single" w:sz="4" w:space="0" w:color="auto"/>
              <w:right w:val="single" w:sz="4" w:space="0" w:color="auto"/>
            </w:tcBorders>
            <w:vAlign w:val="center"/>
            <w:hideMark/>
          </w:tcPr>
          <w:p w14:paraId="12E3C4D6" w14:textId="77777777" w:rsidR="00D16486" w:rsidRPr="00721243" w:rsidRDefault="00D16486" w:rsidP="00A212A9">
            <w:pPr>
              <w:jc w:val="left"/>
              <w:rPr>
                <w:rFonts w:cs="Arial"/>
                <w:sz w:val="16"/>
                <w:szCs w:val="16"/>
                <w:lang w:eastAsia="tr-TR"/>
              </w:rPr>
            </w:pPr>
            <w:r w:rsidRPr="00721243">
              <w:rPr>
                <w:sz w:val="16"/>
              </w:rPr>
              <w:t>Lažni ječam</w:t>
            </w:r>
          </w:p>
        </w:tc>
        <w:tc>
          <w:tcPr>
            <w:tcW w:w="566" w:type="pct"/>
            <w:tcBorders>
              <w:top w:val="single" w:sz="4" w:space="0" w:color="auto"/>
              <w:left w:val="single" w:sz="4" w:space="0" w:color="auto"/>
              <w:bottom w:val="single" w:sz="4" w:space="0" w:color="auto"/>
              <w:right w:val="single" w:sz="4" w:space="0" w:color="auto"/>
            </w:tcBorders>
            <w:vAlign w:val="center"/>
            <w:hideMark/>
          </w:tcPr>
          <w:p w14:paraId="47030535" w14:textId="77777777" w:rsidR="00D16486" w:rsidRPr="00721243" w:rsidRDefault="00D16486" w:rsidP="00A212A9">
            <w:pPr>
              <w:jc w:val="center"/>
              <w:rPr>
                <w:rFonts w:cs="Arial"/>
                <w:sz w:val="16"/>
                <w:szCs w:val="16"/>
                <w:highlight w:val="yellow"/>
                <w:lang w:eastAsia="tr-TR"/>
              </w:rPr>
            </w:pPr>
            <w:r w:rsidRPr="00721243">
              <w:rPr>
                <w:rFonts w:cs="Arial"/>
                <w:sz w:val="16"/>
                <w:szCs w:val="16"/>
              </w:rPr>
              <w:t>-</w:t>
            </w:r>
          </w:p>
        </w:tc>
        <w:tc>
          <w:tcPr>
            <w:tcW w:w="335" w:type="pct"/>
            <w:tcBorders>
              <w:top w:val="single" w:sz="4" w:space="0" w:color="auto"/>
              <w:left w:val="single" w:sz="4" w:space="0" w:color="auto"/>
              <w:bottom w:val="single" w:sz="4" w:space="0" w:color="auto"/>
              <w:right w:val="single" w:sz="4" w:space="0" w:color="auto"/>
            </w:tcBorders>
            <w:vAlign w:val="center"/>
            <w:hideMark/>
          </w:tcPr>
          <w:p w14:paraId="59EB9652" w14:textId="77777777" w:rsidR="00D16486" w:rsidRPr="00721243" w:rsidRDefault="00D16486" w:rsidP="00A212A9">
            <w:pPr>
              <w:jc w:val="center"/>
              <w:rPr>
                <w:rFonts w:cs="Arial"/>
                <w:sz w:val="16"/>
                <w:szCs w:val="16"/>
              </w:rPr>
            </w:pPr>
            <w:r w:rsidRPr="00721243">
              <w:rPr>
                <w:rFonts w:cs="Arial"/>
                <w:sz w:val="16"/>
                <w:szCs w:val="16"/>
              </w:rPr>
              <w:t>LC</w:t>
            </w:r>
          </w:p>
        </w:tc>
        <w:tc>
          <w:tcPr>
            <w:tcW w:w="605" w:type="pct"/>
            <w:tcBorders>
              <w:top w:val="single" w:sz="4" w:space="0" w:color="auto"/>
              <w:left w:val="single" w:sz="4" w:space="0" w:color="auto"/>
              <w:bottom w:val="single" w:sz="4" w:space="0" w:color="auto"/>
              <w:right w:val="single" w:sz="4" w:space="0" w:color="auto"/>
            </w:tcBorders>
            <w:vAlign w:val="center"/>
            <w:hideMark/>
          </w:tcPr>
          <w:p w14:paraId="3DF2C059" w14:textId="77777777" w:rsidR="00D16486" w:rsidRPr="00721243" w:rsidRDefault="00D16486" w:rsidP="00A212A9">
            <w:pPr>
              <w:jc w:val="center"/>
              <w:rPr>
                <w:rFonts w:cs="Arial"/>
                <w:sz w:val="16"/>
                <w:szCs w:val="16"/>
              </w:rPr>
            </w:pPr>
            <w:r w:rsidRPr="00721243">
              <w:rPr>
                <w:rFonts w:cs="Arial"/>
                <w:sz w:val="16"/>
                <w:szCs w:val="16"/>
              </w:rPr>
              <w:t>-</w:t>
            </w:r>
          </w:p>
        </w:tc>
        <w:tc>
          <w:tcPr>
            <w:tcW w:w="380" w:type="pct"/>
            <w:tcBorders>
              <w:top w:val="single" w:sz="4" w:space="0" w:color="auto"/>
              <w:left w:val="single" w:sz="4" w:space="0" w:color="auto"/>
              <w:bottom w:val="single" w:sz="4" w:space="0" w:color="auto"/>
              <w:right w:val="single" w:sz="4" w:space="0" w:color="auto"/>
            </w:tcBorders>
            <w:vAlign w:val="center"/>
            <w:hideMark/>
          </w:tcPr>
          <w:p w14:paraId="24C9FA23" w14:textId="77777777" w:rsidR="00D16486" w:rsidRPr="00721243" w:rsidRDefault="00D16486" w:rsidP="00A212A9">
            <w:pPr>
              <w:jc w:val="center"/>
              <w:rPr>
                <w:rFonts w:cs="Arial"/>
                <w:sz w:val="16"/>
                <w:szCs w:val="16"/>
                <w:lang w:eastAsia="tr-TR"/>
              </w:rPr>
            </w:pPr>
            <w:r w:rsidRPr="00721243">
              <w:rPr>
                <w:rFonts w:cs="Arial"/>
                <w:sz w:val="16"/>
                <w:szCs w:val="16"/>
              </w:rPr>
              <w:t>-</w:t>
            </w:r>
          </w:p>
        </w:tc>
        <w:tc>
          <w:tcPr>
            <w:tcW w:w="465" w:type="pct"/>
            <w:tcBorders>
              <w:top w:val="single" w:sz="4" w:space="0" w:color="auto"/>
              <w:left w:val="single" w:sz="4" w:space="0" w:color="auto"/>
              <w:bottom w:val="single" w:sz="4" w:space="0" w:color="auto"/>
              <w:right w:val="single" w:sz="4" w:space="0" w:color="auto"/>
            </w:tcBorders>
            <w:vAlign w:val="center"/>
            <w:hideMark/>
          </w:tcPr>
          <w:p w14:paraId="738DE874" w14:textId="77777777" w:rsidR="00D16486" w:rsidRPr="00721243" w:rsidRDefault="00D16486" w:rsidP="00A212A9">
            <w:pPr>
              <w:jc w:val="center"/>
              <w:rPr>
                <w:rFonts w:cs="Arial"/>
                <w:sz w:val="16"/>
                <w:szCs w:val="16"/>
                <w:lang w:eastAsia="tr-TR"/>
              </w:rPr>
            </w:pPr>
            <w:r w:rsidRPr="00721243">
              <w:rPr>
                <w:rFonts w:cs="Arial"/>
                <w:sz w:val="16"/>
                <w:szCs w:val="16"/>
              </w:rPr>
              <w:t>-</w:t>
            </w:r>
          </w:p>
        </w:tc>
      </w:tr>
      <w:tr w:rsidR="00D16486" w:rsidRPr="00721243" w14:paraId="24E96624" w14:textId="77777777" w:rsidTr="00A212A9">
        <w:trPr>
          <w:trHeight w:val="283"/>
        </w:trPr>
        <w:tc>
          <w:tcPr>
            <w:tcW w:w="1018" w:type="pct"/>
            <w:vMerge/>
            <w:tcBorders>
              <w:top w:val="single" w:sz="4" w:space="0" w:color="auto"/>
              <w:left w:val="single" w:sz="4" w:space="0" w:color="auto"/>
              <w:bottom w:val="single" w:sz="4" w:space="0" w:color="auto"/>
              <w:right w:val="single" w:sz="4" w:space="0" w:color="auto"/>
            </w:tcBorders>
            <w:vAlign w:val="center"/>
            <w:hideMark/>
          </w:tcPr>
          <w:p w14:paraId="0CAAF795" w14:textId="77777777" w:rsidR="00D16486" w:rsidRPr="00721243" w:rsidRDefault="00D16486" w:rsidP="00A212A9">
            <w:pPr>
              <w:jc w:val="left"/>
              <w:rPr>
                <w:rFonts w:cs="Arial"/>
                <w:iCs/>
                <w:sz w:val="16"/>
                <w:szCs w:val="16"/>
                <w:lang w:eastAsia="tr-TR"/>
              </w:rPr>
            </w:pPr>
          </w:p>
        </w:tc>
        <w:tc>
          <w:tcPr>
            <w:tcW w:w="941" w:type="pct"/>
            <w:tcBorders>
              <w:top w:val="single" w:sz="4" w:space="0" w:color="auto"/>
              <w:left w:val="single" w:sz="4" w:space="0" w:color="auto"/>
              <w:bottom w:val="single" w:sz="4" w:space="0" w:color="auto"/>
              <w:right w:val="single" w:sz="4" w:space="0" w:color="auto"/>
            </w:tcBorders>
            <w:vAlign w:val="center"/>
            <w:hideMark/>
          </w:tcPr>
          <w:p w14:paraId="15E8BA71" w14:textId="77777777" w:rsidR="00D16486" w:rsidRPr="00721243" w:rsidRDefault="00D16486" w:rsidP="00A212A9">
            <w:pPr>
              <w:jc w:val="left"/>
              <w:rPr>
                <w:rFonts w:cs="Arial"/>
                <w:i/>
                <w:sz w:val="16"/>
                <w:szCs w:val="16"/>
                <w:lang w:eastAsia="tr-TR"/>
              </w:rPr>
            </w:pPr>
            <w:r w:rsidRPr="00721243">
              <w:rPr>
                <w:rFonts w:cs="Arial"/>
                <w:i/>
                <w:sz w:val="16"/>
                <w:szCs w:val="16"/>
                <w:lang w:eastAsia="tr-TR"/>
              </w:rPr>
              <w:t>Paspalum dilatatum L.</w:t>
            </w:r>
          </w:p>
        </w:tc>
        <w:tc>
          <w:tcPr>
            <w:tcW w:w="689" w:type="pct"/>
            <w:tcBorders>
              <w:top w:val="single" w:sz="4" w:space="0" w:color="auto"/>
              <w:left w:val="single" w:sz="4" w:space="0" w:color="auto"/>
              <w:bottom w:val="single" w:sz="4" w:space="0" w:color="auto"/>
              <w:right w:val="single" w:sz="4" w:space="0" w:color="auto"/>
            </w:tcBorders>
            <w:vAlign w:val="center"/>
            <w:hideMark/>
          </w:tcPr>
          <w:p w14:paraId="1C453414" w14:textId="77777777" w:rsidR="00D16486" w:rsidRPr="00721243" w:rsidRDefault="00D16486" w:rsidP="00A212A9">
            <w:pPr>
              <w:jc w:val="left"/>
              <w:rPr>
                <w:rFonts w:cs="Arial"/>
                <w:sz w:val="16"/>
                <w:szCs w:val="16"/>
                <w:lang w:eastAsia="tr-TR"/>
              </w:rPr>
            </w:pPr>
            <w:r w:rsidRPr="00721243">
              <w:rPr>
                <w:sz w:val="16"/>
              </w:rPr>
              <w:t>Ljepljiva glavica</w:t>
            </w:r>
          </w:p>
        </w:tc>
        <w:tc>
          <w:tcPr>
            <w:tcW w:w="566" w:type="pct"/>
            <w:tcBorders>
              <w:top w:val="single" w:sz="4" w:space="0" w:color="auto"/>
              <w:left w:val="single" w:sz="4" w:space="0" w:color="auto"/>
              <w:bottom w:val="single" w:sz="4" w:space="0" w:color="auto"/>
              <w:right w:val="single" w:sz="4" w:space="0" w:color="auto"/>
            </w:tcBorders>
            <w:vAlign w:val="center"/>
            <w:hideMark/>
          </w:tcPr>
          <w:p w14:paraId="25EBB17E" w14:textId="77777777" w:rsidR="00D16486" w:rsidRPr="00721243" w:rsidRDefault="00D16486" w:rsidP="00A212A9">
            <w:pPr>
              <w:jc w:val="center"/>
              <w:rPr>
                <w:rFonts w:cs="Arial"/>
                <w:sz w:val="16"/>
                <w:szCs w:val="16"/>
                <w:highlight w:val="yellow"/>
                <w:lang w:eastAsia="tr-TR"/>
              </w:rPr>
            </w:pPr>
            <w:r w:rsidRPr="00721243">
              <w:rPr>
                <w:rFonts w:cs="Arial"/>
                <w:sz w:val="16"/>
                <w:szCs w:val="16"/>
              </w:rPr>
              <w:t>-</w:t>
            </w:r>
          </w:p>
        </w:tc>
        <w:tc>
          <w:tcPr>
            <w:tcW w:w="335" w:type="pct"/>
            <w:tcBorders>
              <w:top w:val="single" w:sz="4" w:space="0" w:color="auto"/>
              <w:left w:val="single" w:sz="4" w:space="0" w:color="auto"/>
              <w:bottom w:val="single" w:sz="4" w:space="0" w:color="auto"/>
              <w:right w:val="single" w:sz="4" w:space="0" w:color="auto"/>
            </w:tcBorders>
            <w:vAlign w:val="center"/>
            <w:hideMark/>
          </w:tcPr>
          <w:p w14:paraId="5E04FA86" w14:textId="77777777" w:rsidR="00D16486" w:rsidRPr="00721243" w:rsidRDefault="00D16486" w:rsidP="00A212A9">
            <w:pPr>
              <w:jc w:val="center"/>
              <w:rPr>
                <w:rFonts w:cs="Arial"/>
                <w:sz w:val="16"/>
                <w:szCs w:val="16"/>
              </w:rPr>
            </w:pPr>
            <w:r w:rsidRPr="00721243">
              <w:rPr>
                <w:rFonts w:cs="Arial"/>
                <w:sz w:val="16"/>
                <w:szCs w:val="16"/>
              </w:rPr>
              <w:t>-</w:t>
            </w:r>
          </w:p>
        </w:tc>
        <w:tc>
          <w:tcPr>
            <w:tcW w:w="605" w:type="pct"/>
            <w:tcBorders>
              <w:top w:val="single" w:sz="4" w:space="0" w:color="auto"/>
              <w:left w:val="single" w:sz="4" w:space="0" w:color="auto"/>
              <w:bottom w:val="single" w:sz="4" w:space="0" w:color="auto"/>
              <w:right w:val="single" w:sz="4" w:space="0" w:color="auto"/>
            </w:tcBorders>
            <w:vAlign w:val="center"/>
            <w:hideMark/>
          </w:tcPr>
          <w:p w14:paraId="000BD906" w14:textId="77777777" w:rsidR="00D16486" w:rsidRPr="00721243" w:rsidRDefault="00D16486" w:rsidP="00A212A9">
            <w:pPr>
              <w:jc w:val="center"/>
              <w:rPr>
                <w:rFonts w:cs="Arial"/>
                <w:sz w:val="16"/>
                <w:szCs w:val="16"/>
              </w:rPr>
            </w:pPr>
            <w:r w:rsidRPr="00721243">
              <w:rPr>
                <w:rFonts w:cs="Arial"/>
                <w:sz w:val="16"/>
                <w:szCs w:val="16"/>
              </w:rPr>
              <w:t>-</w:t>
            </w:r>
          </w:p>
        </w:tc>
        <w:tc>
          <w:tcPr>
            <w:tcW w:w="380" w:type="pct"/>
            <w:tcBorders>
              <w:top w:val="single" w:sz="4" w:space="0" w:color="auto"/>
              <w:left w:val="single" w:sz="4" w:space="0" w:color="auto"/>
              <w:bottom w:val="single" w:sz="4" w:space="0" w:color="auto"/>
              <w:right w:val="single" w:sz="4" w:space="0" w:color="auto"/>
            </w:tcBorders>
            <w:vAlign w:val="center"/>
            <w:hideMark/>
          </w:tcPr>
          <w:p w14:paraId="619175B2" w14:textId="77777777" w:rsidR="00D16486" w:rsidRPr="00721243" w:rsidRDefault="00D16486" w:rsidP="00A212A9">
            <w:pPr>
              <w:jc w:val="center"/>
              <w:rPr>
                <w:rFonts w:cs="Arial"/>
                <w:sz w:val="16"/>
                <w:szCs w:val="16"/>
                <w:lang w:eastAsia="tr-TR"/>
              </w:rPr>
            </w:pPr>
            <w:r w:rsidRPr="00721243">
              <w:rPr>
                <w:rFonts w:cs="Arial"/>
                <w:sz w:val="16"/>
                <w:szCs w:val="16"/>
              </w:rPr>
              <w:t>-</w:t>
            </w:r>
          </w:p>
        </w:tc>
        <w:tc>
          <w:tcPr>
            <w:tcW w:w="465" w:type="pct"/>
            <w:tcBorders>
              <w:top w:val="single" w:sz="4" w:space="0" w:color="auto"/>
              <w:left w:val="single" w:sz="4" w:space="0" w:color="auto"/>
              <w:bottom w:val="single" w:sz="4" w:space="0" w:color="auto"/>
              <w:right w:val="single" w:sz="4" w:space="0" w:color="auto"/>
            </w:tcBorders>
            <w:vAlign w:val="center"/>
            <w:hideMark/>
          </w:tcPr>
          <w:p w14:paraId="245D288D" w14:textId="77777777" w:rsidR="00D16486" w:rsidRPr="00721243" w:rsidRDefault="00D16486" w:rsidP="00A212A9">
            <w:pPr>
              <w:jc w:val="center"/>
              <w:rPr>
                <w:rFonts w:cs="Arial"/>
                <w:sz w:val="16"/>
                <w:szCs w:val="16"/>
                <w:lang w:eastAsia="tr-TR"/>
              </w:rPr>
            </w:pPr>
            <w:r w:rsidRPr="00721243">
              <w:rPr>
                <w:rFonts w:cs="Arial"/>
                <w:sz w:val="16"/>
                <w:szCs w:val="16"/>
              </w:rPr>
              <w:t>-</w:t>
            </w:r>
          </w:p>
        </w:tc>
      </w:tr>
      <w:tr w:rsidR="00D16486" w:rsidRPr="00721243" w14:paraId="47F25031" w14:textId="77777777" w:rsidTr="00A212A9">
        <w:trPr>
          <w:trHeight w:val="283"/>
        </w:trPr>
        <w:tc>
          <w:tcPr>
            <w:tcW w:w="1018" w:type="pct"/>
            <w:vMerge/>
            <w:tcBorders>
              <w:top w:val="single" w:sz="4" w:space="0" w:color="auto"/>
              <w:left w:val="single" w:sz="4" w:space="0" w:color="auto"/>
              <w:bottom w:val="single" w:sz="4" w:space="0" w:color="auto"/>
              <w:right w:val="single" w:sz="4" w:space="0" w:color="auto"/>
            </w:tcBorders>
            <w:vAlign w:val="center"/>
            <w:hideMark/>
          </w:tcPr>
          <w:p w14:paraId="29004068" w14:textId="77777777" w:rsidR="00D16486" w:rsidRPr="00721243" w:rsidRDefault="00D16486" w:rsidP="00A212A9">
            <w:pPr>
              <w:jc w:val="left"/>
              <w:rPr>
                <w:rFonts w:cs="Arial"/>
                <w:iCs/>
                <w:sz w:val="16"/>
                <w:szCs w:val="16"/>
                <w:lang w:eastAsia="tr-TR"/>
              </w:rPr>
            </w:pPr>
          </w:p>
        </w:tc>
        <w:tc>
          <w:tcPr>
            <w:tcW w:w="941" w:type="pct"/>
            <w:tcBorders>
              <w:top w:val="single" w:sz="4" w:space="0" w:color="auto"/>
              <w:left w:val="single" w:sz="4" w:space="0" w:color="auto"/>
              <w:bottom w:val="single" w:sz="4" w:space="0" w:color="auto"/>
              <w:right w:val="single" w:sz="4" w:space="0" w:color="auto"/>
            </w:tcBorders>
            <w:vAlign w:val="center"/>
            <w:hideMark/>
          </w:tcPr>
          <w:p w14:paraId="09B39AA5" w14:textId="77777777" w:rsidR="00D16486" w:rsidRPr="00721243" w:rsidRDefault="00D16486" w:rsidP="00A212A9">
            <w:pPr>
              <w:jc w:val="left"/>
              <w:rPr>
                <w:rFonts w:cs="Arial"/>
                <w:i/>
                <w:sz w:val="16"/>
                <w:szCs w:val="16"/>
                <w:lang w:eastAsia="tr-TR"/>
              </w:rPr>
            </w:pPr>
            <w:r w:rsidRPr="00721243">
              <w:rPr>
                <w:rFonts w:cs="Arial"/>
                <w:i/>
                <w:sz w:val="16"/>
                <w:szCs w:val="16"/>
                <w:lang w:eastAsia="tr-TR"/>
              </w:rPr>
              <w:t>Sporobolus poiretii L.</w:t>
            </w:r>
          </w:p>
        </w:tc>
        <w:tc>
          <w:tcPr>
            <w:tcW w:w="689" w:type="pct"/>
            <w:tcBorders>
              <w:top w:val="single" w:sz="4" w:space="0" w:color="auto"/>
              <w:left w:val="single" w:sz="4" w:space="0" w:color="auto"/>
              <w:bottom w:val="single" w:sz="4" w:space="0" w:color="auto"/>
              <w:right w:val="single" w:sz="4" w:space="0" w:color="auto"/>
            </w:tcBorders>
            <w:vAlign w:val="center"/>
            <w:hideMark/>
          </w:tcPr>
          <w:p w14:paraId="4A405CA5" w14:textId="77777777" w:rsidR="00D16486" w:rsidRPr="00721243" w:rsidRDefault="00D16486" w:rsidP="00A212A9">
            <w:pPr>
              <w:rPr>
                <w:rFonts w:cs="Arial"/>
                <w:sz w:val="16"/>
                <w:szCs w:val="16"/>
                <w:lang w:eastAsia="tr-TR"/>
              </w:rPr>
            </w:pPr>
            <w:r w:rsidRPr="00721243">
              <w:rPr>
                <w:rFonts w:cs="Arial"/>
                <w:sz w:val="16"/>
                <w:szCs w:val="16"/>
                <w:lang w:eastAsia="tr-TR"/>
              </w:rPr>
              <w:t>-</w:t>
            </w:r>
          </w:p>
        </w:tc>
        <w:tc>
          <w:tcPr>
            <w:tcW w:w="566" w:type="pct"/>
            <w:tcBorders>
              <w:top w:val="single" w:sz="4" w:space="0" w:color="auto"/>
              <w:left w:val="single" w:sz="4" w:space="0" w:color="auto"/>
              <w:bottom w:val="single" w:sz="4" w:space="0" w:color="auto"/>
              <w:right w:val="single" w:sz="4" w:space="0" w:color="auto"/>
            </w:tcBorders>
            <w:vAlign w:val="center"/>
            <w:hideMark/>
          </w:tcPr>
          <w:p w14:paraId="222F0255" w14:textId="77777777" w:rsidR="00D16486" w:rsidRPr="00721243" w:rsidRDefault="00D16486" w:rsidP="00A212A9">
            <w:pPr>
              <w:jc w:val="center"/>
              <w:rPr>
                <w:rFonts w:cs="Arial"/>
                <w:sz w:val="16"/>
                <w:szCs w:val="16"/>
                <w:highlight w:val="yellow"/>
                <w:lang w:eastAsia="tr-TR"/>
              </w:rPr>
            </w:pPr>
            <w:r w:rsidRPr="00721243">
              <w:rPr>
                <w:rFonts w:cs="Arial"/>
                <w:sz w:val="16"/>
                <w:szCs w:val="16"/>
              </w:rPr>
              <w:t>-</w:t>
            </w:r>
          </w:p>
        </w:tc>
        <w:tc>
          <w:tcPr>
            <w:tcW w:w="335" w:type="pct"/>
            <w:tcBorders>
              <w:top w:val="single" w:sz="4" w:space="0" w:color="auto"/>
              <w:left w:val="single" w:sz="4" w:space="0" w:color="auto"/>
              <w:bottom w:val="single" w:sz="4" w:space="0" w:color="auto"/>
              <w:right w:val="single" w:sz="4" w:space="0" w:color="auto"/>
            </w:tcBorders>
            <w:vAlign w:val="center"/>
            <w:hideMark/>
          </w:tcPr>
          <w:p w14:paraId="007928EF" w14:textId="77777777" w:rsidR="00D16486" w:rsidRPr="00721243" w:rsidRDefault="00D16486" w:rsidP="00A212A9">
            <w:pPr>
              <w:jc w:val="center"/>
              <w:rPr>
                <w:rFonts w:cs="Arial"/>
                <w:sz w:val="16"/>
                <w:szCs w:val="16"/>
              </w:rPr>
            </w:pPr>
            <w:r w:rsidRPr="00721243">
              <w:rPr>
                <w:rFonts w:cs="Arial"/>
                <w:sz w:val="16"/>
                <w:szCs w:val="16"/>
              </w:rPr>
              <w:t>-</w:t>
            </w:r>
          </w:p>
        </w:tc>
        <w:tc>
          <w:tcPr>
            <w:tcW w:w="605" w:type="pct"/>
            <w:tcBorders>
              <w:top w:val="single" w:sz="4" w:space="0" w:color="auto"/>
              <w:left w:val="single" w:sz="4" w:space="0" w:color="auto"/>
              <w:bottom w:val="single" w:sz="4" w:space="0" w:color="auto"/>
              <w:right w:val="single" w:sz="4" w:space="0" w:color="auto"/>
            </w:tcBorders>
            <w:vAlign w:val="center"/>
            <w:hideMark/>
          </w:tcPr>
          <w:p w14:paraId="43241930" w14:textId="77777777" w:rsidR="00D16486" w:rsidRPr="00721243" w:rsidRDefault="00D16486" w:rsidP="00A212A9">
            <w:pPr>
              <w:jc w:val="center"/>
              <w:rPr>
                <w:rFonts w:cs="Arial"/>
                <w:sz w:val="16"/>
                <w:szCs w:val="16"/>
              </w:rPr>
            </w:pPr>
            <w:r w:rsidRPr="00721243">
              <w:rPr>
                <w:rFonts w:cs="Arial"/>
                <w:sz w:val="16"/>
                <w:szCs w:val="16"/>
              </w:rPr>
              <w:t>-</w:t>
            </w:r>
          </w:p>
        </w:tc>
        <w:tc>
          <w:tcPr>
            <w:tcW w:w="380" w:type="pct"/>
            <w:tcBorders>
              <w:top w:val="single" w:sz="4" w:space="0" w:color="auto"/>
              <w:left w:val="single" w:sz="4" w:space="0" w:color="auto"/>
              <w:bottom w:val="single" w:sz="4" w:space="0" w:color="auto"/>
              <w:right w:val="single" w:sz="4" w:space="0" w:color="auto"/>
            </w:tcBorders>
            <w:vAlign w:val="center"/>
            <w:hideMark/>
          </w:tcPr>
          <w:p w14:paraId="5AE72166" w14:textId="77777777" w:rsidR="00D16486" w:rsidRPr="00721243" w:rsidRDefault="00D16486" w:rsidP="00A212A9">
            <w:pPr>
              <w:jc w:val="center"/>
              <w:rPr>
                <w:rFonts w:cs="Arial"/>
                <w:sz w:val="16"/>
                <w:szCs w:val="16"/>
                <w:lang w:eastAsia="tr-TR"/>
              </w:rPr>
            </w:pPr>
            <w:r w:rsidRPr="00721243">
              <w:rPr>
                <w:rFonts w:cs="Arial"/>
                <w:sz w:val="16"/>
                <w:szCs w:val="16"/>
              </w:rPr>
              <w:t>-</w:t>
            </w:r>
          </w:p>
        </w:tc>
        <w:tc>
          <w:tcPr>
            <w:tcW w:w="465" w:type="pct"/>
            <w:tcBorders>
              <w:top w:val="single" w:sz="4" w:space="0" w:color="auto"/>
              <w:left w:val="single" w:sz="4" w:space="0" w:color="auto"/>
              <w:bottom w:val="single" w:sz="4" w:space="0" w:color="auto"/>
              <w:right w:val="single" w:sz="4" w:space="0" w:color="auto"/>
            </w:tcBorders>
            <w:vAlign w:val="center"/>
            <w:hideMark/>
          </w:tcPr>
          <w:p w14:paraId="6FF93EFD" w14:textId="77777777" w:rsidR="00D16486" w:rsidRPr="00721243" w:rsidRDefault="00D16486" w:rsidP="00A212A9">
            <w:pPr>
              <w:jc w:val="center"/>
              <w:rPr>
                <w:rFonts w:cs="Arial"/>
                <w:sz w:val="16"/>
                <w:szCs w:val="16"/>
                <w:lang w:eastAsia="tr-TR"/>
              </w:rPr>
            </w:pPr>
            <w:r w:rsidRPr="00721243">
              <w:rPr>
                <w:rFonts w:cs="Arial"/>
                <w:sz w:val="16"/>
                <w:szCs w:val="16"/>
              </w:rPr>
              <w:t>-</w:t>
            </w:r>
          </w:p>
        </w:tc>
      </w:tr>
      <w:tr w:rsidR="00D16486" w:rsidRPr="00721243" w14:paraId="0AA9F994" w14:textId="77777777" w:rsidTr="00A212A9">
        <w:trPr>
          <w:trHeight w:val="283"/>
        </w:trPr>
        <w:tc>
          <w:tcPr>
            <w:tcW w:w="1018" w:type="pct"/>
            <w:vMerge w:val="restart"/>
            <w:tcBorders>
              <w:top w:val="single" w:sz="4" w:space="0" w:color="auto"/>
              <w:left w:val="single" w:sz="4" w:space="0" w:color="auto"/>
              <w:bottom w:val="single" w:sz="4" w:space="0" w:color="auto"/>
              <w:right w:val="single" w:sz="4" w:space="0" w:color="auto"/>
            </w:tcBorders>
            <w:vAlign w:val="center"/>
            <w:hideMark/>
          </w:tcPr>
          <w:p w14:paraId="35FB5160" w14:textId="77777777" w:rsidR="00D16486" w:rsidRPr="00721243" w:rsidRDefault="00D16486" w:rsidP="00A212A9">
            <w:pPr>
              <w:jc w:val="left"/>
              <w:rPr>
                <w:rFonts w:cs="Arial"/>
                <w:iCs/>
                <w:sz w:val="16"/>
                <w:szCs w:val="16"/>
                <w:lang w:eastAsia="tr-TR"/>
              </w:rPr>
            </w:pPr>
            <w:r w:rsidRPr="00721243">
              <w:rPr>
                <w:rFonts w:cs="Arial"/>
                <w:iCs/>
                <w:sz w:val="16"/>
                <w:szCs w:val="16"/>
                <w:lang w:eastAsia="tr-TR"/>
              </w:rPr>
              <w:t>ROSACEAE</w:t>
            </w:r>
          </w:p>
        </w:tc>
        <w:tc>
          <w:tcPr>
            <w:tcW w:w="941" w:type="pct"/>
            <w:tcBorders>
              <w:top w:val="single" w:sz="4" w:space="0" w:color="auto"/>
              <w:left w:val="single" w:sz="4" w:space="0" w:color="auto"/>
              <w:bottom w:val="single" w:sz="4" w:space="0" w:color="auto"/>
              <w:right w:val="single" w:sz="4" w:space="0" w:color="auto"/>
            </w:tcBorders>
            <w:vAlign w:val="center"/>
            <w:hideMark/>
          </w:tcPr>
          <w:p w14:paraId="056DA718" w14:textId="77777777" w:rsidR="00D16486" w:rsidRPr="00721243" w:rsidRDefault="00D16486" w:rsidP="00A212A9">
            <w:pPr>
              <w:jc w:val="left"/>
              <w:rPr>
                <w:rFonts w:cs="Arial"/>
                <w:i/>
                <w:sz w:val="16"/>
                <w:szCs w:val="16"/>
                <w:lang w:eastAsia="tr-TR"/>
              </w:rPr>
            </w:pPr>
            <w:r w:rsidRPr="00721243">
              <w:rPr>
                <w:rFonts w:cs="Arial"/>
                <w:i/>
                <w:sz w:val="16"/>
                <w:szCs w:val="16"/>
                <w:lang w:eastAsia="tr-TR"/>
              </w:rPr>
              <w:t>Rosa canina L.</w:t>
            </w:r>
          </w:p>
        </w:tc>
        <w:tc>
          <w:tcPr>
            <w:tcW w:w="689" w:type="pct"/>
            <w:tcBorders>
              <w:top w:val="single" w:sz="4" w:space="0" w:color="auto"/>
              <w:left w:val="single" w:sz="4" w:space="0" w:color="auto"/>
              <w:bottom w:val="single" w:sz="4" w:space="0" w:color="auto"/>
              <w:right w:val="single" w:sz="4" w:space="0" w:color="auto"/>
            </w:tcBorders>
            <w:vAlign w:val="center"/>
            <w:hideMark/>
          </w:tcPr>
          <w:p w14:paraId="5AB007AD" w14:textId="77777777" w:rsidR="00D16486" w:rsidRPr="00721243" w:rsidRDefault="00D16486" w:rsidP="00A212A9">
            <w:pPr>
              <w:jc w:val="left"/>
              <w:rPr>
                <w:rFonts w:cs="Arial"/>
                <w:sz w:val="16"/>
                <w:szCs w:val="16"/>
                <w:lang w:eastAsia="tr-TR"/>
              </w:rPr>
            </w:pPr>
            <w:r w:rsidRPr="00721243">
              <w:rPr>
                <w:sz w:val="16"/>
              </w:rPr>
              <w:t xml:space="preserve">Pasija ruža </w:t>
            </w:r>
          </w:p>
        </w:tc>
        <w:tc>
          <w:tcPr>
            <w:tcW w:w="566" w:type="pct"/>
            <w:tcBorders>
              <w:top w:val="single" w:sz="4" w:space="0" w:color="auto"/>
              <w:left w:val="single" w:sz="4" w:space="0" w:color="auto"/>
              <w:bottom w:val="single" w:sz="4" w:space="0" w:color="auto"/>
              <w:right w:val="single" w:sz="4" w:space="0" w:color="auto"/>
            </w:tcBorders>
            <w:vAlign w:val="center"/>
            <w:hideMark/>
          </w:tcPr>
          <w:p w14:paraId="2E236E63" w14:textId="77777777" w:rsidR="00D16486" w:rsidRPr="00721243" w:rsidRDefault="00D16486" w:rsidP="00A212A9">
            <w:pPr>
              <w:jc w:val="center"/>
              <w:rPr>
                <w:rFonts w:cs="Arial"/>
                <w:sz w:val="16"/>
                <w:szCs w:val="16"/>
                <w:highlight w:val="yellow"/>
                <w:lang w:eastAsia="tr-TR"/>
              </w:rPr>
            </w:pPr>
            <w:r w:rsidRPr="00721243">
              <w:rPr>
                <w:rFonts w:cs="Arial"/>
                <w:sz w:val="16"/>
                <w:szCs w:val="16"/>
              </w:rPr>
              <w:t>-</w:t>
            </w:r>
          </w:p>
        </w:tc>
        <w:tc>
          <w:tcPr>
            <w:tcW w:w="335" w:type="pct"/>
            <w:tcBorders>
              <w:top w:val="single" w:sz="4" w:space="0" w:color="auto"/>
              <w:left w:val="single" w:sz="4" w:space="0" w:color="auto"/>
              <w:bottom w:val="single" w:sz="4" w:space="0" w:color="auto"/>
              <w:right w:val="single" w:sz="4" w:space="0" w:color="auto"/>
            </w:tcBorders>
            <w:vAlign w:val="center"/>
            <w:hideMark/>
          </w:tcPr>
          <w:p w14:paraId="204E8D14" w14:textId="77777777" w:rsidR="00D16486" w:rsidRPr="00721243" w:rsidRDefault="00D16486" w:rsidP="00A212A9">
            <w:pPr>
              <w:jc w:val="center"/>
              <w:rPr>
                <w:rFonts w:cs="Arial"/>
                <w:sz w:val="16"/>
                <w:szCs w:val="16"/>
              </w:rPr>
            </w:pPr>
            <w:r w:rsidRPr="00721243">
              <w:rPr>
                <w:rFonts w:cs="Arial"/>
                <w:sz w:val="16"/>
                <w:szCs w:val="16"/>
              </w:rPr>
              <w:t>-</w:t>
            </w:r>
          </w:p>
        </w:tc>
        <w:tc>
          <w:tcPr>
            <w:tcW w:w="605" w:type="pct"/>
            <w:tcBorders>
              <w:top w:val="single" w:sz="4" w:space="0" w:color="auto"/>
              <w:left w:val="single" w:sz="4" w:space="0" w:color="auto"/>
              <w:bottom w:val="single" w:sz="4" w:space="0" w:color="auto"/>
              <w:right w:val="single" w:sz="4" w:space="0" w:color="auto"/>
            </w:tcBorders>
            <w:vAlign w:val="center"/>
            <w:hideMark/>
          </w:tcPr>
          <w:p w14:paraId="00870C31" w14:textId="77777777" w:rsidR="00D16486" w:rsidRPr="00721243" w:rsidRDefault="00D16486" w:rsidP="00A212A9">
            <w:pPr>
              <w:jc w:val="center"/>
              <w:rPr>
                <w:rFonts w:cs="Arial"/>
                <w:sz w:val="16"/>
                <w:szCs w:val="16"/>
              </w:rPr>
            </w:pPr>
            <w:r w:rsidRPr="00721243">
              <w:rPr>
                <w:rFonts w:cs="Arial"/>
                <w:sz w:val="16"/>
                <w:szCs w:val="16"/>
              </w:rPr>
              <w:t>-</w:t>
            </w:r>
          </w:p>
        </w:tc>
        <w:tc>
          <w:tcPr>
            <w:tcW w:w="380" w:type="pct"/>
            <w:tcBorders>
              <w:top w:val="single" w:sz="4" w:space="0" w:color="auto"/>
              <w:left w:val="single" w:sz="4" w:space="0" w:color="auto"/>
              <w:bottom w:val="single" w:sz="4" w:space="0" w:color="auto"/>
              <w:right w:val="single" w:sz="4" w:space="0" w:color="auto"/>
            </w:tcBorders>
            <w:vAlign w:val="center"/>
            <w:hideMark/>
          </w:tcPr>
          <w:p w14:paraId="57EB51B2" w14:textId="77777777" w:rsidR="00D16486" w:rsidRPr="00721243" w:rsidRDefault="00D16486" w:rsidP="00A212A9">
            <w:pPr>
              <w:jc w:val="center"/>
              <w:rPr>
                <w:rFonts w:cs="Arial"/>
                <w:sz w:val="16"/>
                <w:szCs w:val="16"/>
                <w:lang w:eastAsia="tr-TR"/>
              </w:rPr>
            </w:pPr>
            <w:r w:rsidRPr="00721243">
              <w:rPr>
                <w:rFonts w:cs="Arial"/>
                <w:sz w:val="16"/>
                <w:szCs w:val="16"/>
              </w:rPr>
              <w:t>-</w:t>
            </w:r>
          </w:p>
        </w:tc>
        <w:tc>
          <w:tcPr>
            <w:tcW w:w="465" w:type="pct"/>
            <w:tcBorders>
              <w:top w:val="single" w:sz="4" w:space="0" w:color="auto"/>
              <w:left w:val="single" w:sz="4" w:space="0" w:color="auto"/>
              <w:bottom w:val="single" w:sz="4" w:space="0" w:color="auto"/>
              <w:right w:val="single" w:sz="4" w:space="0" w:color="auto"/>
            </w:tcBorders>
            <w:vAlign w:val="center"/>
            <w:hideMark/>
          </w:tcPr>
          <w:p w14:paraId="79AA05B5" w14:textId="77777777" w:rsidR="00D16486" w:rsidRPr="00721243" w:rsidRDefault="00D16486" w:rsidP="00A212A9">
            <w:pPr>
              <w:jc w:val="center"/>
              <w:rPr>
                <w:rFonts w:cs="Arial"/>
                <w:sz w:val="16"/>
                <w:szCs w:val="16"/>
                <w:lang w:eastAsia="tr-TR"/>
              </w:rPr>
            </w:pPr>
            <w:r w:rsidRPr="00721243">
              <w:rPr>
                <w:rFonts w:cs="Arial"/>
                <w:sz w:val="16"/>
                <w:szCs w:val="16"/>
              </w:rPr>
              <w:t>-</w:t>
            </w:r>
          </w:p>
        </w:tc>
      </w:tr>
      <w:tr w:rsidR="00D16486" w:rsidRPr="00721243" w14:paraId="35E81A93" w14:textId="77777777" w:rsidTr="00A212A9">
        <w:trPr>
          <w:trHeight w:val="283"/>
        </w:trPr>
        <w:tc>
          <w:tcPr>
            <w:tcW w:w="1018" w:type="pct"/>
            <w:vMerge/>
            <w:tcBorders>
              <w:top w:val="single" w:sz="4" w:space="0" w:color="auto"/>
              <w:left w:val="single" w:sz="4" w:space="0" w:color="auto"/>
              <w:bottom w:val="single" w:sz="4" w:space="0" w:color="auto"/>
              <w:right w:val="single" w:sz="4" w:space="0" w:color="auto"/>
            </w:tcBorders>
            <w:vAlign w:val="center"/>
            <w:hideMark/>
          </w:tcPr>
          <w:p w14:paraId="35D849F4" w14:textId="77777777" w:rsidR="00D16486" w:rsidRPr="00721243" w:rsidRDefault="00D16486" w:rsidP="00A212A9">
            <w:pPr>
              <w:jc w:val="left"/>
              <w:rPr>
                <w:rFonts w:cs="Arial"/>
                <w:iCs/>
                <w:sz w:val="16"/>
                <w:szCs w:val="16"/>
                <w:lang w:eastAsia="tr-TR"/>
              </w:rPr>
            </w:pPr>
          </w:p>
        </w:tc>
        <w:tc>
          <w:tcPr>
            <w:tcW w:w="941" w:type="pct"/>
            <w:tcBorders>
              <w:top w:val="single" w:sz="4" w:space="0" w:color="auto"/>
              <w:left w:val="single" w:sz="4" w:space="0" w:color="auto"/>
              <w:bottom w:val="single" w:sz="4" w:space="0" w:color="auto"/>
              <w:right w:val="single" w:sz="4" w:space="0" w:color="auto"/>
            </w:tcBorders>
            <w:vAlign w:val="center"/>
            <w:hideMark/>
          </w:tcPr>
          <w:p w14:paraId="4599EF68" w14:textId="77777777" w:rsidR="00D16486" w:rsidRPr="00721243" w:rsidRDefault="00D16486" w:rsidP="00A212A9">
            <w:pPr>
              <w:jc w:val="left"/>
              <w:rPr>
                <w:rFonts w:cs="Arial"/>
                <w:i/>
                <w:sz w:val="16"/>
                <w:szCs w:val="16"/>
                <w:lang w:eastAsia="tr-TR"/>
              </w:rPr>
            </w:pPr>
            <w:r w:rsidRPr="00721243">
              <w:rPr>
                <w:rFonts w:cs="Arial"/>
                <w:i/>
                <w:sz w:val="16"/>
                <w:szCs w:val="16"/>
                <w:lang w:eastAsia="tr-TR"/>
              </w:rPr>
              <w:t>Rosa sempervirens L.</w:t>
            </w:r>
          </w:p>
        </w:tc>
        <w:tc>
          <w:tcPr>
            <w:tcW w:w="689" w:type="pct"/>
            <w:tcBorders>
              <w:top w:val="single" w:sz="4" w:space="0" w:color="auto"/>
              <w:left w:val="single" w:sz="4" w:space="0" w:color="auto"/>
              <w:bottom w:val="single" w:sz="4" w:space="0" w:color="auto"/>
              <w:right w:val="single" w:sz="4" w:space="0" w:color="auto"/>
            </w:tcBorders>
            <w:vAlign w:val="center"/>
            <w:hideMark/>
          </w:tcPr>
          <w:p w14:paraId="3D82337C" w14:textId="77777777" w:rsidR="00D16486" w:rsidRPr="00721243" w:rsidRDefault="00D16486" w:rsidP="00A212A9">
            <w:pPr>
              <w:jc w:val="left"/>
              <w:rPr>
                <w:rFonts w:cs="Arial"/>
                <w:sz w:val="16"/>
                <w:szCs w:val="16"/>
                <w:lang w:eastAsia="tr-TR"/>
              </w:rPr>
            </w:pPr>
            <w:r w:rsidRPr="00721243">
              <w:rPr>
                <w:sz w:val="16"/>
              </w:rPr>
              <w:t>Zimzelena ruža</w:t>
            </w:r>
          </w:p>
        </w:tc>
        <w:tc>
          <w:tcPr>
            <w:tcW w:w="566" w:type="pct"/>
            <w:tcBorders>
              <w:top w:val="single" w:sz="4" w:space="0" w:color="auto"/>
              <w:left w:val="single" w:sz="4" w:space="0" w:color="auto"/>
              <w:bottom w:val="single" w:sz="4" w:space="0" w:color="auto"/>
              <w:right w:val="single" w:sz="4" w:space="0" w:color="auto"/>
            </w:tcBorders>
            <w:vAlign w:val="center"/>
            <w:hideMark/>
          </w:tcPr>
          <w:p w14:paraId="46FDF98F" w14:textId="77777777" w:rsidR="00D16486" w:rsidRPr="00721243" w:rsidRDefault="00D16486" w:rsidP="00A212A9">
            <w:pPr>
              <w:jc w:val="center"/>
              <w:rPr>
                <w:rFonts w:cs="Arial"/>
                <w:sz w:val="16"/>
                <w:szCs w:val="16"/>
                <w:highlight w:val="yellow"/>
                <w:lang w:eastAsia="tr-TR"/>
              </w:rPr>
            </w:pPr>
            <w:r w:rsidRPr="00721243">
              <w:rPr>
                <w:rFonts w:cs="Arial"/>
                <w:sz w:val="16"/>
                <w:szCs w:val="16"/>
              </w:rPr>
              <w:t>-</w:t>
            </w:r>
          </w:p>
        </w:tc>
        <w:tc>
          <w:tcPr>
            <w:tcW w:w="335" w:type="pct"/>
            <w:tcBorders>
              <w:top w:val="single" w:sz="4" w:space="0" w:color="auto"/>
              <w:left w:val="single" w:sz="4" w:space="0" w:color="auto"/>
              <w:bottom w:val="single" w:sz="4" w:space="0" w:color="auto"/>
              <w:right w:val="single" w:sz="4" w:space="0" w:color="auto"/>
            </w:tcBorders>
            <w:vAlign w:val="center"/>
            <w:hideMark/>
          </w:tcPr>
          <w:p w14:paraId="185BB0CD" w14:textId="77777777" w:rsidR="00D16486" w:rsidRPr="00721243" w:rsidRDefault="00D16486" w:rsidP="00A212A9">
            <w:pPr>
              <w:jc w:val="center"/>
              <w:rPr>
                <w:rFonts w:cs="Arial"/>
                <w:sz w:val="16"/>
                <w:szCs w:val="16"/>
              </w:rPr>
            </w:pPr>
            <w:r w:rsidRPr="00721243">
              <w:rPr>
                <w:rFonts w:cs="Arial"/>
                <w:sz w:val="16"/>
                <w:szCs w:val="16"/>
              </w:rPr>
              <w:t>-</w:t>
            </w:r>
          </w:p>
        </w:tc>
        <w:tc>
          <w:tcPr>
            <w:tcW w:w="605" w:type="pct"/>
            <w:tcBorders>
              <w:top w:val="single" w:sz="4" w:space="0" w:color="auto"/>
              <w:left w:val="single" w:sz="4" w:space="0" w:color="auto"/>
              <w:bottom w:val="single" w:sz="4" w:space="0" w:color="auto"/>
              <w:right w:val="single" w:sz="4" w:space="0" w:color="auto"/>
            </w:tcBorders>
            <w:vAlign w:val="center"/>
            <w:hideMark/>
          </w:tcPr>
          <w:p w14:paraId="109A77C0" w14:textId="77777777" w:rsidR="00D16486" w:rsidRPr="00721243" w:rsidRDefault="00D16486" w:rsidP="00A212A9">
            <w:pPr>
              <w:jc w:val="center"/>
              <w:rPr>
                <w:rFonts w:cs="Arial"/>
                <w:sz w:val="16"/>
                <w:szCs w:val="16"/>
              </w:rPr>
            </w:pPr>
            <w:r w:rsidRPr="00721243">
              <w:rPr>
                <w:rFonts w:cs="Arial"/>
                <w:sz w:val="16"/>
                <w:szCs w:val="16"/>
              </w:rPr>
              <w:t>-</w:t>
            </w:r>
          </w:p>
        </w:tc>
        <w:tc>
          <w:tcPr>
            <w:tcW w:w="380" w:type="pct"/>
            <w:tcBorders>
              <w:top w:val="single" w:sz="4" w:space="0" w:color="auto"/>
              <w:left w:val="single" w:sz="4" w:space="0" w:color="auto"/>
              <w:bottom w:val="single" w:sz="4" w:space="0" w:color="auto"/>
              <w:right w:val="single" w:sz="4" w:space="0" w:color="auto"/>
            </w:tcBorders>
            <w:vAlign w:val="center"/>
            <w:hideMark/>
          </w:tcPr>
          <w:p w14:paraId="10F0BAF9" w14:textId="77777777" w:rsidR="00D16486" w:rsidRPr="00721243" w:rsidRDefault="00D16486" w:rsidP="00A212A9">
            <w:pPr>
              <w:jc w:val="center"/>
              <w:rPr>
                <w:rFonts w:cs="Arial"/>
                <w:sz w:val="16"/>
                <w:szCs w:val="16"/>
                <w:lang w:eastAsia="tr-TR"/>
              </w:rPr>
            </w:pPr>
            <w:r w:rsidRPr="00721243">
              <w:rPr>
                <w:rFonts w:cs="Arial"/>
                <w:sz w:val="16"/>
                <w:szCs w:val="16"/>
              </w:rPr>
              <w:t>-</w:t>
            </w:r>
          </w:p>
        </w:tc>
        <w:tc>
          <w:tcPr>
            <w:tcW w:w="465" w:type="pct"/>
            <w:tcBorders>
              <w:top w:val="single" w:sz="4" w:space="0" w:color="auto"/>
              <w:left w:val="single" w:sz="4" w:space="0" w:color="auto"/>
              <w:bottom w:val="single" w:sz="4" w:space="0" w:color="auto"/>
              <w:right w:val="single" w:sz="4" w:space="0" w:color="auto"/>
            </w:tcBorders>
            <w:vAlign w:val="center"/>
            <w:hideMark/>
          </w:tcPr>
          <w:p w14:paraId="7E419B19" w14:textId="77777777" w:rsidR="00D16486" w:rsidRPr="00721243" w:rsidRDefault="00D16486" w:rsidP="00A212A9">
            <w:pPr>
              <w:jc w:val="center"/>
              <w:rPr>
                <w:rFonts w:cs="Arial"/>
                <w:sz w:val="16"/>
                <w:szCs w:val="16"/>
                <w:lang w:eastAsia="tr-TR"/>
              </w:rPr>
            </w:pPr>
            <w:r w:rsidRPr="00721243">
              <w:rPr>
                <w:rFonts w:cs="Arial"/>
                <w:sz w:val="16"/>
                <w:szCs w:val="16"/>
              </w:rPr>
              <w:t>-</w:t>
            </w:r>
          </w:p>
        </w:tc>
      </w:tr>
      <w:tr w:rsidR="00D16486" w:rsidRPr="00721243" w14:paraId="6EF78A15" w14:textId="77777777" w:rsidTr="00A212A9">
        <w:trPr>
          <w:trHeight w:val="283"/>
        </w:trPr>
        <w:tc>
          <w:tcPr>
            <w:tcW w:w="1018" w:type="pct"/>
            <w:vMerge/>
            <w:tcBorders>
              <w:top w:val="single" w:sz="4" w:space="0" w:color="auto"/>
              <w:left w:val="single" w:sz="4" w:space="0" w:color="auto"/>
              <w:bottom w:val="single" w:sz="4" w:space="0" w:color="auto"/>
              <w:right w:val="single" w:sz="4" w:space="0" w:color="auto"/>
            </w:tcBorders>
            <w:vAlign w:val="center"/>
            <w:hideMark/>
          </w:tcPr>
          <w:p w14:paraId="2450430F" w14:textId="77777777" w:rsidR="00D16486" w:rsidRPr="00721243" w:rsidRDefault="00D16486" w:rsidP="00A212A9">
            <w:pPr>
              <w:jc w:val="left"/>
              <w:rPr>
                <w:rFonts w:cs="Arial"/>
                <w:iCs/>
                <w:sz w:val="16"/>
                <w:szCs w:val="16"/>
                <w:lang w:eastAsia="tr-TR"/>
              </w:rPr>
            </w:pPr>
          </w:p>
        </w:tc>
        <w:tc>
          <w:tcPr>
            <w:tcW w:w="941" w:type="pct"/>
            <w:tcBorders>
              <w:top w:val="single" w:sz="4" w:space="0" w:color="auto"/>
              <w:left w:val="single" w:sz="4" w:space="0" w:color="auto"/>
              <w:bottom w:val="single" w:sz="4" w:space="0" w:color="auto"/>
              <w:right w:val="single" w:sz="4" w:space="0" w:color="auto"/>
            </w:tcBorders>
            <w:vAlign w:val="center"/>
            <w:hideMark/>
          </w:tcPr>
          <w:p w14:paraId="36295F21" w14:textId="77777777" w:rsidR="00D16486" w:rsidRPr="00721243" w:rsidRDefault="00D16486" w:rsidP="00A212A9">
            <w:pPr>
              <w:jc w:val="left"/>
              <w:rPr>
                <w:rFonts w:cs="Arial"/>
                <w:i/>
                <w:sz w:val="16"/>
                <w:szCs w:val="16"/>
                <w:lang w:eastAsia="tr-TR"/>
              </w:rPr>
            </w:pPr>
            <w:r w:rsidRPr="00721243">
              <w:rPr>
                <w:rFonts w:cs="Arial"/>
                <w:i/>
                <w:sz w:val="16"/>
                <w:szCs w:val="16"/>
                <w:lang w:eastAsia="tr-TR"/>
              </w:rPr>
              <w:t>Rubus ulmifolius L.</w:t>
            </w:r>
          </w:p>
        </w:tc>
        <w:tc>
          <w:tcPr>
            <w:tcW w:w="689" w:type="pct"/>
            <w:tcBorders>
              <w:top w:val="single" w:sz="4" w:space="0" w:color="auto"/>
              <w:left w:val="single" w:sz="4" w:space="0" w:color="auto"/>
              <w:bottom w:val="single" w:sz="4" w:space="0" w:color="auto"/>
              <w:right w:val="single" w:sz="4" w:space="0" w:color="auto"/>
            </w:tcBorders>
            <w:vAlign w:val="center"/>
            <w:hideMark/>
          </w:tcPr>
          <w:p w14:paraId="6C33562B" w14:textId="77777777" w:rsidR="00D16486" w:rsidRPr="00721243" w:rsidRDefault="00D16486" w:rsidP="00A212A9">
            <w:pPr>
              <w:jc w:val="left"/>
              <w:rPr>
                <w:rFonts w:cs="Arial"/>
                <w:sz w:val="16"/>
                <w:szCs w:val="16"/>
                <w:lang w:eastAsia="tr-TR"/>
              </w:rPr>
            </w:pPr>
            <w:r w:rsidRPr="00721243">
              <w:rPr>
                <w:sz w:val="16"/>
              </w:rPr>
              <w:t>Seoska kupina</w:t>
            </w:r>
          </w:p>
        </w:tc>
        <w:tc>
          <w:tcPr>
            <w:tcW w:w="566" w:type="pct"/>
            <w:tcBorders>
              <w:top w:val="single" w:sz="4" w:space="0" w:color="auto"/>
              <w:left w:val="single" w:sz="4" w:space="0" w:color="auto"/>
              <w:bottom w:val="single" w:sz="4" w:space="0" w:color="auto"/>
              <w:right w:val="single" w:sz="4" w:space="0" w:color="auto"/>
            </w:tcBorders>
            <w:vAlign w:val="center"/>
            <w:hideMark/>
          </w:tcPr>
          <w:p w14:paraId="087DA004" w14:textId="77777777" w:rsidR="00D16486" w:rsidRPr="00721243" w:rsidRDefault="00D16486" w:rsidP="00A212A9">
            <w:pPr>
              <w:jc w:val="center"/>
              <w:rPr>
                <w:rFonts w:cs="Arial"/>
                <w:sz w:val="16"/>
                <w:szCs w:val="16"/>
                <w:highlight w:val="yellow"/>
                <w:lang w:eastAsia="tr-TR"/>
              </w:rPr>
            </w:pPr>
            <w:r w:rsidRPr="00721243">
              <w:rPr>
                <w:rFonts w:cs="Arial"/>
                <w:sz w:val="16"/>
                <w:szCs w:val="16"/>
              </w:rPr>
              <w:t>-</w:t>
            </w:r>
          </w:p>
        </w:tc>
        <w:tc>
          <w:tcPr>
            <w:tcW w:w="335" w:type="pct"/>
            <w:tcBorders>
              <w:top w:val="single" w:sz="4" w:space="0" w:color="auto"/>
              <w:left w:val="single" w:sz="4" w:space="0" w:color="auto"/>
              <w:bottom w:val="single" w:sz="4" w:space="0" w:color="auto"/>
              <w:right w:val="single" w:sz="4" w:space="0" w:color="auto"/>
            </w:tcBorders>
            <w:vAlign w:val="center"/>
            <w:hideMark/>
          </w:tcPr>
          <w:p w14:paraId="56707E9C" w14:textId="77777777" w:rsidR="00D16486" w:rsidRPr="00721243" w:rsidRDefault="00D16486" w:rsidP="00A212A9">
            <w:pPr>
              <w:jc w:val="center"/>
              <w:rPr>
                <w:rFonts w:cs="Arial"/>
                <w:sz w:val="16"/>
                <w:szCs w:val="16"/>
              </w:rPr>
            </w:pPr>
            <w:r w:rsidRPr="00721243">
              <w:rPr>
                <w:rFonts w:cs="Arial"/>
                <w:sz w:val="16"/>
                <w:szCs w:val="16"/>
              </w:rPr>
              <w:t>-</w:t>
            </w:r>
          </w:p>
        </w:tc>
        <w:tc>
          <w:tcPr>
            <w:tcW w:w="605" w:type="pct"/>
            <w:tcBorders>
              <w:top w:val="single" w:sz="4" w:space="0" w:color="auto"/>
              <w:left w:val="single" w:sz="4" w:space="0" w:color="auto"/>
              <w:bottom w:val="single" w:sz="4" w:space="0" w:color="auto"/>
              <w:right w:val="single" w:sz="4" w:space="0" w:color="auto"/>
            </w:tcBorders>
            <w:vAlign w:val="center"/>
            <w:hideMark/>
          </w:tcPr>
          <w:p w14:paraId="34B6199D" w14:textId="77777777" w:rsidR="00D16486" w:rsidRPr="00721243" w:rsidRDefault="00D16486" w:rsidP="00A212A9">
            <w:pPr>
              <w:jc w:val="center"/>
              <w:rPr>
                <w:rFonts w:cs="Arial"/>
                <w:sz w:val="16"/>
                <w:szCs w:val="16"/>
              </w:rPr>
            </w:pPr>
            <w:r w:rsidRPr="00721243">
              <w:rPr>
                <w:rFonts w:cs="Arial"/>
                <w:sz w:val="16"/>
                <w:szCs w:val="16"/>
              </w:rPr>
              <w:t>-</w:t>
            </w:r>
          </w:p>
        </w:tc>
        <w:tc>
          <w:tcPr>
            <w:tcW w:w="380" w:type="pct"/>
            <w:tcBorders>
              <w:top w:val="single" w:sz="4" w:space="0" w:color="auto"/>
              <w:left w:val="single" w:sz="4" w:space="0" w:color="auto"/>
              <w:bottom w:val="single" w:sz="4" w:space="0" w:color="auto"/>
              <w:right w:val="single" w:sz="4" w:space="0" w:color="auto"/>
            </w:tcBorders>
            <w:vAlign w:val="center"/>
            <w:hideMark/>
          </w:tcPr>
          <w:p w14:paraId="490167F0" w14:textId="77777777" w:rsidR="00D16486" w:rsidRPr="00721243" w:rsidRDefault="00D16486" w:rsidP="00A212A9">
            <w:pPr>
              <w:jc w:val="center"/>
              <w:rPr>
                <w:rFonts w:cs="Arial"/>
                <w:sz w:val="16"/>
                <w:szCs w:val="16"/>
                <w:lang w:eastAsia="tr-TR"/>
              </w:rPr>
            </w:pPr>
            <w:r w:rsidRPr="00721243">
              <w:rPr>
                <w:rFonts w:cs="Arial"/>
                <w:sz w:val="16"/>
                <w:szCs w:val="16"/>
              </w:rPr>
              <w:t>-</w:t>
            </w:r>
          </w:p>
        </w:tc>
        <w:tc>
          <w:tcPr>
            <w:tcW w:w="465" w:type="pct"/>
            <w:tcBorders>
              <w:top w:val="single" w:sz="4" w:space="0" w:color="auto"/>
              <w:left w:val="single" w:sz="4" w:space="0" w:color="auto"/>
              <w:bottom w:val="single" w:sz="4" w:space="0" w:color="auto"/>
              <w:right w:val="single" w:sz="4" w:space="0" w:color="auto"/>
            </w:tcBorders>
            <w:vAlign w:val="center"/>
            <w:hideMark/>
          </w:tcPr>
          <w:p w14:paraId="55FD3C1A" w14:textId="77777777" w:rsidR="00D16486" w:rsidRPr="00721243" w:rsidRDefault="00D16486" w:rsidP="00A212A9">
            <w:pPr>
              <w:jc w:val="center"/>
              <w:rPr>
                <w:rFonts w:cs="Arial"/>
                <w:sz w:val="16"/>
                <w:szCs w:val="16"/>
                <w:lang w:eastAsia="tr-TR"/>
              </w:rPr>
            </w:pPr>
            <w:r w:rsidRPr="00721243">
              <w:rPr>
                <w:rFonts w:cs="Arial"/>
                <w:sz w:val="16"/>
                <w:szCs w:val="16"/>
              </w:rPr>
              <w:t>-</w:t>
            </w:r>
          </w:p>
        </w:tc>
      </w:tr>
      <w:tr w:rsidR="00D16486" w:rsidRPr="00721243" w14:paraId="63F6418F" w14:textId="77777777" w:rsidTr="00A212A9">
        <w:trPr>
          <w:trHeight w:val="283"/>
        </w:trPr>
        <w:tc>
          <w:tcPr>
            <w:tcW w:w="1018" w:type="pct"/>
            <w:vMerge/>
            <w:tcBorders>
              <w:top w:val="single" w:sz="4" w:space="0" w:color="auto"/>
              <w:left w:val="single" w:sz="4" w:space="0" w:color="auto"/>
              <w:bottom w:val="single" w:sz="4" w:space="0" w:color="auto"/>
              <w:right w:val="single" w:sz="4" w:space="0" w:color="auto"/>
            </w:tcBorders>
            <w:vAlign w:val="center"/>
            <w:hideMark/>
          </w:tcPr>
          <w:p w14:paraId="29794343" w14:textId="77777777" w:rsidR="00D16486" w:rsidRPr="00721243" w:rsidRDefault="00D16486" w:rsidP="00A212A9">
            <w:pPr>
              <w:jc w:val="left"/>
              <w:rPr>
                <w:rFonts w:cs="Arial"/>
                <w:iCs/>
                <w:sz w:val="16"/>
                <w:szCs w:val="16"/>
                <w:lang w:eastAsia="tr-TR"/>
              </w:rPr>
            </w:pPr>
          </w:p>
        </w:tc>
        <w:tc>
          <w:tcPr>
            <w:tcW w:w="941" w:type="pct"/>
            <w:tcBorders>
              <w:top w:val="single" w:sz="4" w:space="0" w:color="auto"/>
              <w:left w:val="single" w:sz="4" w:space="0" w:color="auto"/>
              <w:bottom w:val="single" w:sz="4" w:space="0" w:color="auto"/>
              <w:right w:val="single" w:sz="4" w:space="0" w:color="auto"/>
            </w:tcBorders>
            <w:vAlign w:val="center"/>
            <w:hideMark/>
          </w:tcPr>
          <w:p w14:paraId="2C163017" w14:textId="77777777" w:rsidR="00D16486" w:rsidRPr="00721243" w:rsidRDefault="00D16486" w:rsidP="00A212A9">
            <w:pPr>
              <w:jc w:val="left"/>
              <w:rPr>
                <w:rFonts w:cs="Arial"/>
                <w:i/>
                <w:sz w:val="16"/>
                <w:szCs w:val="16"/>
                <w:lang w:eastAsia="tr-TR"/>
              </w:rPr>
            </w:pPr>
            <w:r w:rsidRPr="00721243">
              <w:rPr>
                <w:rFonts w:cs="Arial"/>
                <w:i/>
                <w:sz w:val="16"/>
                <w:szCs w:val="16"/>
                <w:lang w:eastAsia="tr-TR"/>
              </w:rPr>
              <w:t>Rubus ulmifolius L.</w:t>
            </w:r>
          </w:p>
        </w:tc>
        <w:tc>
          <w:tcPr>
            <w:tcW w:w="689" w:type="pct"/>
            <w:tcBorders>
              <w:top w:val="single" w:sz="4" w:space="0" w:color="auto"/>
              <w:left w:val="single" w:sz="4" w:space="0" w:color="auto"/>
              <w:bottom w:val="single" w:sz="4" w:space="0" w:color="auto"/>
              <w:right w:val="single" w:sz="4" w:space="0" w:color="auto"/>
            </w:tcBorders>
            <w:vAlign w:val="center"/>
            <w:hideMark/>
          </w:tcPr>
          <w:p w14:paraId="6A3FB885" w14:textId="77777777" w:rsidR="00D16486" w:rsidRPr="00721243" w:rsidRDefault="00D16486" w:rsidP="00A212A9">
            <w:pPr>
              <w:jc w:val="left"/>
              <w:rPr>
                <w:rFonts w:cs="Arial"/>
                <w:sz w:val="16"/>
                <w:szCs w:val="16"/>
                <w:lang w:eastAsia="tr-TR"/>
              </w:rPr>
            </w:pPr>
            <w:r w:rsidRPr="00721243">
              <w:rPr>
                <w:sz w:val="16"/>
              </w:rPr>
              <w:t>Kupina</w:t>
            </w:r>
          </w:p>
        </w:tc>
        <w:tc>
          <w:tcPr>
            <w:tcW w:w="566" w:type="pct"/>
            <w:tcBorders>
              <w:top w:val="single" w:sz="4" w:space="0" w:color="auto"/>
              <w:left w:val="single" w:sz="4" w:space="0" w:color="auto"/>
              <w:bottom w:val="single" w:sz="4" w:space="0" w:color="auto"/>
              <w:right w:val="single" w:sz="4" w:space="0" w:color="auto"/>
            </w:tcBorders>
            <w:vAlign w:val="center"/>
            <w:hideMark/>
          </w:tcPr>
          <w:p w14:paraId="2996C22D" w14:textId="77777777" w:rsidR="00D16486" w:rsidRPr="00721243" w:rsidRDefault="00D16486" w:rsidP="00A212A9">
            <w:pPr>
              <w:jc w:val="center"/>
              <w:rPr>
                <w:rFonts w:cs="Arial"/>
                <w:sz w:val="16"/>
                <w:szCs w:val="16"/>
                <w:highlight w:val="yellow"/>
                <w:lang w:eastAsia="tr-TR"/>
              </w:rPr>
            </w:pPr>
            <w:r w:rsidRPr="00721243">
              <w:rPr>
                <w:rFonts w:cs="Arial"/>
                <w:sz w:val="16"/>
                <w:szCs w:val="16"/>
              </w:rPr>
              <w:t>-</w:t>
            </w:r>
          </w:p>
        </w:tc>
        <w:tc>
          <w:tcPr>
            <w:tcW w:w="335" w:type="pct"/>
            <w:tcBorders>
              <w:top w:val="single" w:sz="4" w:space="0" w:color="auto"/>
              <w:left w:val="single" w:sz="4" w:space="0" w:color="auto"/>
              <w:bottom w:val="single" w:sz="4" w:space="0" w:color="auto"/>
              <w:right w:val="single" w:sz="4" w:space="0" w:color="auto"/>
            </w:tcBorders>
            <w:vAlign w:val="center"/>
            <w:hideMark/>
          </w:tcPr>
          <w:p w14:paraId="17A3F57E" w14:textId="77777777" w:rsidR="00D16486" w:rsidRPr="00721243" w:rsidRDefault="00D16486" w:rsidP="00A212A9">
            <w:pPr>
              <w:jc w:val="center"/>
              <w:rPr>
                <w:rFonts w:cs="Arial"/>
                <w:sz w:val="16"/>
                <w:szCs w:val="16"/>
              </w:rPr>
            </w:pPr>
            <w:r w:rsidRPr="00721243">
              <w:rPr>
                <w:rFonts w:cs="Arial"/>
                <w:sz w:val="16"/>
                <w:szCs w:val="16"/>
              </w:rPr>
              <w:t>-</w:t>
            </w:r>
          </w:p>
        </w:tc>
        <w:tc>
          <w:tcPr>
            <w:tcW w:w="605" w:type="pct"/>
            <w:tcBorders>
              <w:top w:val="single" w:sz="4" w:space="0" w:color="auto"/>
              <w:left w:val="single" w:sz="4" w:space="0" w:color="auto"/>
              <w:bottom w:val="single" w:sz="4" w:space="0" w:color="auto"/>
              <w:right w:val="single" w:sz="4" w:space="0" w:color="auto"/>
            </w:tcBorders>
            <w:vAlign w:val="center"/>
            <w:hideMark/>
          </w:tcPr>
          <w:p w14:paraId="080D9EA5" w14:textId="77777777" w:rsidR="00D16486" w:rsidRPr="00721243" w:rsidRDefault="00D16486" w:rsidP="00A212A9">
            <w:pPr>
              <w:jc w:val="center"/>
              <w:rPr>
                <w:rFonts w:cs="Arial"/>
                <w:sz w:val="16"/>
                <w:szCs w:val="16"/>
              </w:rPr>
            </w:pPr>
            <w:r w:rsidRPr="00721243">
              <w:rPr>
                <w:rFonts w:cs="Arial"/>
                <w:sz w:val="16"/>
                <w:szCs w:val="16"/>
              </w:rPr>
              <w:t>-</w:t>
            </w:r>
          </w:p>
        </w:tc>
        <w:tc>
          <w:tcPr>
            <w:tcW w:w="380" w:type="pct"/>
            <w:tcBorders>
              <w:top w:val="single" w:sz="4" w:space="0" w:color="auto"/>
              <w:left w:val="single" w:sz="4" w:space="0" w:color="auto"/>
              <w:bottom w:val="single" w:sz="4" w:space="0" w:color="auto"/>
              <w:right w:val="single" w:sz="4" w:space="0" w:color="auto"/>
            </w:tcBorders>
            <w:vAlign w:val="center"/>
            <w:hideMark/>
          </w:tcPr>
          <w:p w14:paraId="0D8BD871" w14:textId="77777777" w:rsidR="00D16486" w:rsidRPr="00721243" w:rsidRDefault="00D16486" w:rsidP="00A212A9">
            <w:pPr>
              <w:jc w:val="center"/>
              <w:rPr>
                <w:rFonts w:cs="Arial"/>
                <w:sz w:val="16"/>
                <w:szCs w:val="16"/>
                <w:lang w:eastAsia="tr-TR"/>
              </w:rPr>
            </w:pPr>
            <w:r w:rsidRPr="00721243">
              <w:rPr>
                <w:rFonts w:cs="Arial"/>
                <w:sz w:val="16"/>
                <w:szCs w:val="16"/>
              </w:rPr>
              <w:t>-</w:t>
            </w:r>
          </w:p>
        </w:tc>
        <w:tc>
          <w:tcPr>
            <w:tcW w:w="465" w:type="pct"/>
            <w:tcBorders>
              <w:top w:val="single" w:sz="4" w:space="0" w:color="auto"/>
              <w:left w:val="single" w:sz="4" w:space="0" w:color="auto"/>
              <w:bottom w:val="single" w:sz="4" w:space="0" w:color="auto"/>
              <w:right w:val="single" w:sz="4" w:space="0" w:color="auto"/>
            </w:tcBorders>
            <w:vAlign w:val="center"/>
            <w:hideMark/>
          </w:tcPr>
          <w:p w14:paraId="48FB18E1" w14:textId="77777777" w:rsidR="00D16486" w:rsidRPr="00721243" w:rsidRDefault="00D16486" w:rsidP="00A212A9">
            <w:pPr>
              <w:jc w:val="center"/>
              <w:rPr>
                <w:rFonts w:cs="Arial"/>
                <w:sz w:val="16"/>
                <w:szCs w:val="16"/>
                <w:lang w:eastAsia="tr-TR"/>
              </w:rPr>
            </w:pPr>
            <w:r w:rsidRPr="00721243">
              <w:rPr>
                <w:rFonts w:cs="Arial"/>
                <w:sz w:val="16"/>
                <w:szCs w:val="16"/>
              </w:rPr>
              <w:t>-</w:t>
            </w:r>
          </w:p>
        </w:tc>
      </w:tr>
      <w:tr w:rsidR="00D16486" w:rsidRPr="00721243" w14:paraId="7049E579" w14:textId="77777777" w:rsidTr="00A212A9">
        <w:trPr>
          <w:trHeight w:val="283"/>
        </w:trPr>
        <w:tc>
          <w:tcPr>
            <w:tcW w:w="1018" w:type="pct"/>
            <w:vMerge/>
            <w:tcBorders>
              <w:top w:val="single" w:sz="4" w:space="0" w:color="auto"/>
              <w:left w:val="single" w:sz="4" w:space="0" w:color="auto"/>
              <w:bottom w:val="single" w:sz="4" w:space="0" w:color="auto"/>
              <w:right w:val="single" w:sz="4" w:space="0" w:color="auto"/>
            </w:tcBorders>
            <w:vAlign w:val="center"/>
            <w:hideMark/>
          </w:tcPr>
          <w:p w14:paraId="793DF246" w14:textId="77777777" w:rsidR="00D16486" w:rsidRPr="00721243" w:rsidRDefault="00D16486" w:rsidP="00A212A9">
            <w:pPr>
              <w:jc w:val="left"/>
              <w:rPr>
                <w:rFonts w:cs="Arial"/>
                <w:iCs/>
                <w:sz w:val="16"/>
                <w:szCs w:val="16"/>
                <w:lang w:eastAsia="tr-TR"/>
              </w:rPr>
            </w:pPr>
          </w:p>
        </w:tc>
        <w:tc>
          <w:tcPr>
            <w:tcW w:w="941" w:type="pct"/>
            <w:tcBorders>
              <w:top w:val="single" w:sz="4" w:space="0" w:color="auto"/>
              <w:left w:val="single" w:sz="4" w:space="0" w:color="auto"/>
              <w:bottom w:val="single" w:sz="4" w:space="0" w:color="auto"/>
              <w:right w:val="single" w:sz="4" w:space="0" w:color="auto"/>
            </w:tcBorders>
            <w:vAlign w:val="center"/>
            <w:hideMark/>
          </w:tcPr>
          <w:p w14:paraId="588453C6" w14:textId="77777777" w:rsidR="00D16486" w:rsidRPr="00721243" w:rsidRDefault="00D16486" w:rsidP="00A212A9">
            <w:pPr>
              <w:jc w:val="left"/>
              <w:rPr>
                <w:rFonts w:cs="Arial"/>
                <w:i/>
                <w:sz w:val="16"/>
                <w:szCs w:val="16"/>
                <w:lang w:eastAsia="tr-TR"/>
              </w:rPr>
            </w:pPr>
            <w:r w:rsidRPr="00721243">
              <w:rPr>
                <w:rFonts w:cs="Arial"/>
                <w:i/>
                <w:sz w:val="16"/>
                <w:szCs w:val="16"/>
                <w:lang w:eastAsia="tr-TR"/>
              </w:rPr>
              <w:t>Sanguisorba minor L.</w:t>
            </w:r>
          </w:p>
        </w:tc>
        <w:tc>
          <w:tcPr>
            <w:tcW w:w="689" w:type="pct"/>
            <w:tcBorders>
              <w:top w:val="single" w:sz="4" w:space="0" w:color="auto"/>
              <w:left w:val="single" w:sz="4" w:space="0" w:color="auto"/>
              <w:bottom w:val="single" w:sz="4" w:space="0" w:color="auto"/>
              <w:right w:val="single" w:sz="4" w:space="0" w:color="auto"/>
            </w:tcBorders>
            <w:vAlign w:val="center"/>
            <w:hideMark/>
          </w:tcPr>
          <w:p w14:paraId="678EC5F1" w14:textId="77777777" w:rsidR="00D16486" w:rsidRPr="00721243" w:rsidRDefault="00D16486" w:rsidP="00A212A9">
            <w:pPr>
              <w:jc w:val="left"/>
              <w:rPr>
                <w:rFonts w:cs="Arial"/>
                <w:sz w:val="16"/>
                <w:szCs w:val="16"/>
                <w:lang w:eastAsia="tr-TR"/>
              </w:rPr>
            </w:pPr>
            <w:r w:rsidRPr="00721243">
              <w:rPr>
                <w:sz w:val="16"/>
              </w:rPr>
              <w:t>Dinjica</w:t>
            </w:r>
          </w:p>
        </w:tc>
        <w:tc>
          <w:tcPr>
            <w:tcW w:w="566" w:type="pct"/>
            <w:tcBorders>
              <w:top w:val="single" w:sz="4" w:space="0" w:color="auto"/>
              <w:left w:val="single" w:sz="4" w:space="0" w:color="auto"/>
              <w:bottom w:val="single" w:sz="4" w:space="0" w:color="auto"/>
              <w:right w:val="single" w:sz="4" w:space="0" w:color="auto"/>
            </w:tcBorders>
            <w:vAlign w:val="center"/>
            <w:hideMark/>
          </w:tcPr>
          <w:p w14:paraId="6B4CA7C8" w14:textId="77777777" w:rsidR="00D16486" w:rsidRPr="00721243" w:rsidRDefault="00D16486" w:rsidP="00A212A9">
            <w:pPr>
              <w:jc w:val="center"/>
              <w:rPr>
                <w:rFonts w:cs="Arial"/>
                <w:sz w:val="16"/>
                <w:szCs w:val="16"/>
                <w:highlight w:val="yellow"/>
                <w:lang w:eastAsia="tr-TR"/>
              </w:rPr>
            </w:pPr>
            <w:r w:rsidRPr="00721243">
              <w:rPr>
                <w:rFonts w:cs="Arial"/>
                <w:sz w:val="16"/>
                <w:szCs w:val="16"/>
              </w:rPr>
              <w:t>-</w:t>
            </w:r>
          </w:p>
        </w:tc>
        <w:tc>
          <w:tcPr>
            <w:tcW w:w="335" w:type="pct"/>
            <w:tcBorders>
              <w:top w:val="single" w:sz="4" w:space="0" w:color="auto"/>
              <w:left w:val="single" w:sz="4" w:space="0" w:color="auto"/>
              <w:bottom w:val="single" w:sz="4" w:space="0" w:color="auto"/>
              <w:right w:val="single" w:sz="4" w:space="0" w:color="auto"/>
            </w:tcBorders>
            <w:vAlign w:val="center"/>
            <w:hideMark/>
          </w:tcPr>
          <w:p w14:paraId="76CD9FCF" w14:textId="77777777" w:rsidR="00D16486" w:rsidRPr="00721243" w:rsidRDefault="00D16486" w:rsidP="00A212A9">
            <w:pPr>
              <w:jc w:val="center"/>
              <w:rPr>
                <w:rFonts w:cs="Arial"/>
                <w:sz w:val="16"/>
                <w:szCs w:val="16"/>
              </w:rPr>
            </w:pPr>
            <w:r w:rsidRPr="00721243">
              <w:rPr>
                <w:rFonts w:cs="Arial"/>
                <w:sz w:val="16"/>
                <w:szCs w:val="16"/>
              </w:rPr>
              <w:t>-</w:t>
            </w:r>
          </w:p>
        </w:tc>
        <w:tc>
          <w:tcPr>
            <w:tcW w:w="605" w:type="pct"/>
            <w:tcBorders>
              <w:top w:val="single" w:sz="4" w:space="0" w:color="auto"/>
              <w:left w:val="single" w:sz="4" w:space="0" w:color="auto"/>
              <w:bottom w:val="single" w:sz="4" w:space="0" w:color="auto"/>
              <w:right w:val="single" w:sz="4" w:space="0" w:color="auto"/>
            </w:tcBorders>
            <w:vAlign w:val="center"/>
            <w:hideMark/>
          </w:tcPr>
          <w:p w14:paraId="4978C7A7" w14:textId="77777777" w:rsidR="00D16486" w:rsidRPr="00721243" w:rsidRDefault="00D16486" w:rsidP="00A212A9">
            <w:pPr>
              <w:jc w:val="center"/>
              <w:rPr>
                <w:rFonts w:cs="Arial"/>
                <w:sz w:val="16"/>
                <w:szCs w:val="16"/>
              </w:rPr>
            </w:pPr>
            <w:r w:rsidRPr="00721243">
              <w:rPr>
                <w:rFonts w:cs="Arial"/>
                <w:sz w:val="16"/>
                <w:szCs w:val="16"/>
              </w:rPr>
              <w:t>-</w:t>
            </w:r>
          </w:p>
        </w:tc>
        <w:tc>
          <w:tcPr>
            <w:tcW w:w="380" w:type="pct"/>
            <w:tcBorders>
              <w:top w:val="single" w:sz="4" w:space="0" w:color="auto"/>
              <w:left w:val="single" w:sz="4" w:space="0" w:color="auto"/>
              <w:bottom w:val="single" w:sz="4" w:space="0" w:color="auto"/>
              <w:right w:val="single" w:sz="4" w:space="0" w:color="auto"/>
            </w:tcBorders>
            <w:vAlign w:val="center"/>
            <w:hideMark/>
          </w:tcPr>
          <w:p w14:paraId="39902A75" w14:textId="77777777" w:rsidR="00D16486" w:rsidRPr="00721243" w:rsidRDefault="00D16486" w:rsidP="00A212A9">
            <w:pPr>
              <w:jc w:val="center"/>
              <w:rPr>
                <w:rFonts w:cs="Arial"/>
                <w:sz w:val="16"/>
                <w:szCs w:val="16"/>
                <w:lang w:eastAsia="tr-TR"/>
              </w:rPr>
            </w:pPr>
            <w:r w:rsidRPr="00721243">
              <w:rPr>
                <w:rFonts w:cs="Arial"/>
                <w:sz w:val="16"/>
                <w:szCs w:val="16"/>
              </w:rPr>
              <w:t>-</w:t>
            </w:r>
          </w:p>
        </w:tc>
        <w:tc>
          <w:tcPr>
            <w:tcW w:w="465" w:type="pct"/>
            <w:tcBorders>
              <w:top w:val="single" w:sz="4" w:space="0" w:color="auto"/>
              <w:left w:val="single" w:sz="4" w:space="0" w:color="auto"/>
              <w:bottom w:val="single" w:sz="4" w:space="0" w:color="auto"/>
              <w:right w:val="single" w:sz="4" w:space="0" w:color="auto"/>
            </w:tcBorders>
            <w:vAlign w:val="center"/>
            <w:hideMark/>
          </w:tcPr>
          <w:p w14:paraId="6AB9ADB5" w14:textId="77777777" w:rsidR="00D16486" w:rsidRPr="00721243" w:rsidRDefault="00D16486" w:rsidP="00A212A9">
            <w:pPr>
              <w:jc w:val="center"/>
              <w:rPr>
                <w:rFonts w:cs="Arial"/>
                <w:sz w:val="16"/>
                <w:szCs w:val="16"/>
                <w:lang w:eastAsia="tr-TR"/>
              </w:rPr>
            </w:pPr>
            <w:r w:rsidRPr="00721243">
              <w:rPr>
                <w:rFonts w:cs="Arial"/>
                <w:sz w:val="16"/>
                <w:szCs w:val="16"/>
              </w:rPr>
              <w:t>-</w:t>
            </w:r>
          </w:p>
        </w:tc>
      </w:tr>
      <w:tr w:rsidR="00D16486" w:rsidRPr="00721243" w14:paraId="10390A9F" w14:textId="77777777" w:rsidTr="00A212A9">
        <w:trPr>
          <w:trHeight w:val="283"/>
        </w:trPr>
        <w:tc>
          <w:tcPr>
            <w:tcW w:w="1018" w:type="pct"/>
            <w:vMerge w:val="restart"/>
            <w:tcBorders>
              <w:top w:val="single" w:sz="4" w:space="0" w:color="auto"/>
              <w:left w:val="single" w:sz="4" w:space="0" w:color="auto"/>
              <w:bottom w:val="single" w:sz="4" w:space="0" w:color="auto"/>
              <w:right w:val="single" w:sz="4" w:space="0" w:color="auto"/>
            </w:tcBorders>
            <w:vAlign w:val="center"/>
            <w:hideMark/>
          </w:tcPr>
          <w:p w14:paraId="5DF5424D" w14:textId="77777777" w:rsidR="00D16486" w:rsidRPr="00721243" w:rsidRDefault="00D16486" w:rsidP="00A212A9">
            <w:pPr>
              <w:jc w:val="left"/>
              <w:rPr>
                <w:rFonts w:cs="Arial"/>
                <w:iCs/>
                <w:sz w:val="16"/>
                <w:szCs w:val="16"/>
                <w:lang w:eastAsia="tr-TR"/>
              </w:rPr>
            </w:pPr>
            <w:r w:rsidRPr="00721243">
              <w:rPr>
                <w:rFonts w:cs="Arial"/>
                <w:iCs/>
                <w:sz w:val="16"/>
                <w:szCs w:val="16"/>
                <w:lang w:eastAsia="tr-TR"/>
              </w:rPr>
              <w:t>SALICACEAE</w:t>
            </w:r>
          </w:p>
        </w:tc>
        <w:tc>
          <w:tcPr>
            <w:tcW w:w="941" w:type="pct"/>
            <w:tcBorders>
              <w:top w:val="single" w:sz="4" w:space="0" w:color="auto"/>
              <w:left w:val="single" w:sz="4" w:space="0" w:color="auto"/>
              <w:bottom w:val="single" w:sz="4" w:space="0" w:color="auto"/>
              <w:right w:val="single" w:sz="4" w:space="0" w:color="auto"/>
            </w:tcBorders>
            <w:vAlign w:val="center"/>
            <w:hideMark/>
          </w:tcPr>
          <w:p w14:paraId="24FD5AD1" w14:textId="77777777" w:rsidR="00D16486" w:rsidRPr="00721243" w:rsidRDefault="00D16486" w:rsidP="00A212A9">
            <w:pPr>
              <w:jc w:val="left"/>
              <w:rPr>
                <w:rFonts w:cs="Arial"/>
                <w:i/>
                <w:sz w:val="16"/>
                <w:szCs w:val="16"/>
                <w:lang w:eastAsia="tr-TR"/>
              </w:rPr>
            </w:pPr>
            <w:r w:rsidRPr="00721243">
              <w:rPr>
                <w:rFonts w:cs="Arial"/>
                <w:i/>
                <w:sz w:val="16"/>
                <w:szCs w:val="16"/>
                <w:lang w:eastAsia="tr-TR"/>
              </w:rPr>
              <w:t>Populus alba L.</w:t>
            </w:r>
          </w:p>
        </w:tc>
        <w:tc>
          <w:tcPr>
            <w:tcW w:w="689" w:type="pct"/>
            <w:tcBorders>
              <w:top w:val="single" w:sz="4" w:space="0" w:color="auto"/>
              <w:left w:val="single" w:sz="4" w:space="0" w:color="auto"/>
              <w:bottom w:val="single" w:sz="4" w:space="0" w:color="auto"/>
              <w:right w:val="single" w:sz="4" w:space="0" w:color="auto"/>
            </w:tcBorders>
            <w:vAlign w:val="center"/>
            <w:hideMark/>
          </w:tcPr>
          <w:p w14:paraId="2691CB69" w14:textId="77777777" w:rsidR="00D16486" w:rsidRPr="00721243" w:rsidRDefault="00D16486" w:rsidP="00A212A9">
            <w:pPr>
              <w:jc w:val="left"/>
              <w:rPr>
                <w:rFonts w:cs="Arial"/>
                <w:sz w:val="16"/>
                <w:szCs w:val="16"/>
                <w:lang w:eastAsia="tr-TR"/>
              </w:rPr>
            </w:pPr>
            <w:r w:rsidRPr="00721243">
              <w:rPr>
                <w:sz w:val="16"/>
              </w:rPr>
              <w:t>Bijela topola</w:t>
            </w:r>
          </w:p>
        </w:tc>
        <w:tc>
          <w:tcPr>
            <w:tcW w:w="566" w:type="pct"/>
            <w:tcBorders>
              <w:top w:val="single" w:sz="4" w:space="0" w:color="auto"/>
              <w:left w:val="single" w:sz="4" w:space="0" w:color="auto"/>
              <w:bottom w:val="single" w:sz="4" w:space="0" w:color="auto"/>
              <w:right w:val="single" w:sz="4" w:space="0" w:color="auto"/>
            </w:tcBorders>
            <w:vAlign w:val="center"/>
            <w:hideMark/>
          </w:tcPr>
          <w:p w14:paraId="4235398F" w14:textId="77777777" w:rsidR="00D16486" w:rsidRPr="00721243" w:rsidRDefault="00D16486" w:rsidP="00A212A9">
            <w:pPr>
              <w:jc w:val="center"/>
              <w:rPr>
                <w:rFonts w:cs="Arial"/>
                <w:sz w:val="16"/>
                <w:szCs w:val="16"/>
                <w:highlight w:val="yellow"/>
                <w:lang w:eastAsia="tr-TR"/>
              </w:rPr>
            </w:pPr>
            <w:r w:rsidRPr="00721243">
              <w:rPr>
                <w:rFonts w:cs="Arial"/>
                <w:sz w:val="16"/>
                <w:szCs w:val="16"/>
              </w:rPr>
              <w:t>-</w:t>
            </w:r>
          </w:p>
        </w:tc>
        <w:tc>
          <w:tcPr>
            <w:tcW w:w="335" w:type="pct"/>
            <w:tcBorders>
              <w:top w:val="single" w:sz="4" w:space="0" w:color="auto"/>
              <w:left w:val="single" w:sz="4" w:space="0" w:color="auto"/>
              <w:bottom w:val="single" w:sz="4" w:space="0" w:color="auto"/>
              <w:right w:val="single" w:sz="4" w:space="0" w:color="auto"/>
            </w:tcBorders>
            <w:vAlign w:val="center"/>
            <w:hideMark/>
          </w:tcPr>
          <w:p w14:paraId="0EEE088E" w14:textId="77777777" w:rsidR="00D16486" w:rsidRPr="00721243" w:rsidRDefault="00D16486" w:rsidP="00A212A9">
            <w:pPr>
              <w:jc w:val="center"/>
              <w:rPr>
                <w:rFonts w:cs="Arial"/>
                <w:sz w:val="16"/>
                <w:szCs w:val="16"/>
              </w:rPr>
            </w:pPr>
            <w:r w:rsidRPr="00721243">
              <w:rPr>
                <w:rFonts w:cs="Arial"/>
                <w:sz w:val="16"/>
                <w:szCs w:val="16"/>
              </w:rPr>
              <w:t>-</w:t>
            </w:r>
          </w:p>
        </w:tc>
        <w:tc>
          <w:tcPr>
            <w:tcW w:w="605" w:type="pct"/>
            <w:tcBorders>
              <w:top w:val="single" w:sz="4" w:space="0" w:color="auto"/>
              <w:left w:val="single" w:sz="4" w:space="0" w:color="auto"/>
              <w:bottom w:val="single" w:sz="4" w:space="0" w:color="auto"/>
              <w:right w:val="single" w:sz="4" w:space="0" w:color="auto"/>
            </w:tcBorders>
            <w:vAlign w:val="center"/>
            <w:hideMark/>
          </w:tcPr>
          <w:p w14:paraId="5CCAEEC0" w14:textId="77777777" w:rsidR="00D16486" w:rsidRPr="00721243" w:rsidRDefault="00D16486" w:rsidP="00A212A9">
            <w:pPr>
              <w:jc w:val="center"/>
              <w:rPr>
                <w:rFonts w:cs="Arial"/>
                <w:sz w:val="16"/>
                <w:szCs w:val="16"/>
              </w:rPr>
            </w:pPr>
            <w:r w:rsidRPr="00721243">
              <w:rPr>
                <w:rFonts w:cs="Arial"/>
                <w:sz w:val="16"/>
                <w:szCs w:val="16"/>
              </w:rPr>
              <w:t>-</w:t>
            </w:r>
          </w:p>
        </w:tc>
        <w:tc>
          <w:tcPr>
            <w:tcW w:w="380" w:type="pct"/>
            <w:tcBorders>
              <w:top w:val="single" w:sz="4" w:space="0" w:color="auto"/>
              <w:left w:val="single" w:sz="4" w:space="0" w:color="auto"/>
              <w:bottom w:val="single" w:sz="4" w:space="0" w:color="auto"/>
              <w:right w:val="single" w:sz="4" w:space="0" w:color="auto"/>
            </w:tcBorders>
            <w:vAlign w:val="center"/>
            <w:hideMark/>
          </w:tcPr>
          <w:p w14:paraId="70361A4F" w14:textId="77777777" w:rsidR="00D16486" w:rsidRPr="00721243" w:rsidRDefault="00D16486" w:rsidP="00A212A9">
            <w:pPr>
              <w:jc w:val="center"/>
              <w:rPr>
                <w:rFonts w:cs="Arial"/>
                <w:sz w:val="16"/>
                <w:szCs w:val="16"/>
                <w:lang w:eastAsia="tr-TR"/>
              </w:rPr>
            </w:pPr>
            <w:r w:rsidRPr="00721243">
              <w:rPr>
                <w:rFonts w:cs="Arial"/>
                <w:sz w:val="16"/>
                <w:szCs w:val="16"/>
              </w:rPr>
              <w:t>-</w:t>
            </w:r>
          </w:p>
        </w:tc>
        <w:tc>
          <w:tcPr>
            <w:tcW w:w="465" w:type="pct"/>
            <w:tcBorders>
              <w:top w:val="single" w:sz="4" w:space="0" w:color="auto"/>
              <w:left w:val="single" w:sz="4" w:space="0" w:color="auto"/>
              <w:bottom w:val="single" w:sz="4" w:space="0" w:color="auto"/>
              <w:right w:val="single" w:sz="4" w:space="0" w:color="auto"/>
            </w:tcBorders>
            <w:vAlign w:val="center"/>
            <w:hideMark/>
          </w:tcPr>
          <w:p w14:paraId="669C2B61" w14:textId="77777777" w:rsidR="00D16486" w:rsidRPr="00721243" w:rsidRDefault="00D16486" w:rsidP="00A212A9">
            <w:pPr>
              <w:jc w:val="center"/>
              <w:rPr>
                <w:rFonts w:cs="Arial"/>
                <w:sz w:val="16"/>
                <w:szCs w:val="16"/>
                <w:lang w:eastAsia="tr-TR"/>
              </w:rPr>
            </w:pPr>
            <w:r w:rsidRPr="00721243">
              <w:rPr>
                <w:rFonts w:cs="Arial"/>
                <w:sz w:val="16"/>
                <w:szCs w:val="16"/>
              </w:rPr>
              <w:t>-</w:t>
            </w:r>
          </w:p>
        </w:tc>
      </w:tr>
      <w:tr w:rsidR="00D16486" w:rsidRPr="00721243" w14:paraId="034E5713" w14:textId="77777777" w:rsidTr="00A212A9">
        <w:trPr>
          <w:trHeight w:val="283"/>
        </w:trPr>
        <w:tc>
          <w:tcPr>
            <w:tcW w:w="1018" w:type="pct"/>
            <w:vMerge/>
            <w:tcBorders>
              <w:top w:val="single" w:sz="4" w:space="0" w:color="auto"/>
              <w:left w:val="single" w:sz="4" w:space="0" w:color="auto"/>
              <w:bottom w:val="single" w:sz="4" w:space="0" w:color="auto"/>
              <w:right w:val="single" w:sz="4" w:space="0" w:color="auto"/>
            </w:tcBorders>
            <w:vAlign w:val="center"/>
            <w:hideMark/>
          </w:tcPr>
          <w:p w14:paraId="77593C31" w14:textId="77777777" w:rsidR="00D16486" w:rsidRPr="00721243" w:rsidRDefault="00D16486" w:rsidP="00A212A9">
            <w:pPr>
              <w:jc w:val="left"/>
              <w:rPr>
                <w:rFonts w:cs="Arial"/>
                <w:iCs/>
                <w:sz w:val="16"/>
                <w:szCs w:val="16"/>
                <w:lang w:eastAsia="tr-TR"/>
              </w:rPr>
            </w:pPr>
          </w:p>
        </w:tc>
        <w:tc>
          <w:tcPr>
            <w:tcW w:w="941" w:type="pct"/>
            <w:tcBorders>
              <w:top w:val="single" w:sz="4" w:space="0" w:color="auto"/>
              <w:left w:val="single" w:sz="4" w:space="0" w:color="auto"/>
              <w:bottom w:val="single" w:sz="4" w:space="0" w:color="auto"/>
              <w:right w:val="single" w:sz="4" w:space="0" w:color="auto"/>
            </w:tcBorders>
            <w:vAlign w:val="center"/>
            <w:hideMark/>
          </w:tcPr>
          <w:p w14:paraId="35671A1D" w14:textId="77777777" w:rsidR="00D16486" w:rsidRPr="00721243" w:rsidRDefault="00D16486" w:rsidP="00A212A9">
            <w:pPr>
              <w:jc w:val="left"/>
              <w:rPr>
                <w:rFonts w:cs="Arial"/>
                <w:i/>
                <w:sz w:val="16"/>
                <w:szCs w:val="16"/>
                <w:lang w:eastAsia="tr-TR"/>
              </w:rPr>
            </w:pPr>
            <w:r w:rsidRPr="00721243">
              <w:rPr>
                <w:rFonts w:cs="Arial"/>
                <w:i/>
                <w:sz w:val="16"/>
                <w:szCs w:val="16"/>
                <w:lang w:eastAsia="tr-TR"/>
              </w:rPr>
              <w:t>Salix alba L.</w:t>
            </w:r>
          </w:p>
        </w:tc>
        <w:tc>
          <w:tcPr>
            <w:tcW w:w="689" w:type="pct"/>
            <w:tcBorders>
              <w:top w:val="single" w:sz="4" w:space="0" w:color="auto"/>
              <w:left w:val="single" w:sz="4" w:space="0" w:color="auto"/>
              <w:bottom w:val="single" w:sz="4" w:space="0" w:color="auto"/>
              <w:right w:val="single" w:sz="4" w:space="0" w:color="auto"/>
            </w:tcBorders>
            <w:vAlign w:val="center"/>
            <w:hideMark/>
          </w:tcPr>
          <w:p w14:paraId="4F619D2E" w14:textId="77777777" w:rsidR="00D16486" w:rsidRPr="00721243" w:rsidRDefault="00D16486" w:rsidP="00A212A9">
            <w:pPr>
              <w:jc w:val="left"/>
              <w:rPr>
                <w:rFonts w:cs="Arial"/>
                <w:sz w:val="16"/>
                <w:szCs w:val="16"/>
                <w:lang w:eastAsia="tr-TR"/>
              </w:rPr>
            </w:pPr>
            <w:r w:rsidRPr="00721243">
              <w:rPr>
                <w:sz w:val="16"/>
              </w:rPr>
              <w:t>Bijela vrba</w:t>
            </w:r>
          </w:p>
        </w:tc>
        <w:tc>
          <w:tcPr>
            <w:tcW w:w="566" w:type="pct"/>
            <w:tcBorders>
              <w:top w:val="single" w:sz="4" w:space="0" w:color="auto"/>
              <w:left w:val="single" w:sz="4" w:space="0" w:color="auto"/>
              <w:bottom w:val="single" w:sz="4" w:space="0" w:color="auto"/>
              <w:right w:val="single" w:sz="4" w:space="0" w:color="auto"/>
            </w:tcBorders>
            <w:vAlign w:val="center"/>
            <w:hideMark/>
          </w:tcPr>
          <w:p w14:paraId="6ED7D4F6" w14:textId="77777777" w:rsidR="00D16486" w:rsidRPr="00721243" w:rsidRDefault="00D16486" w:rsidP="00A212A9">
            <w:pPr>
              <w:jc w:val="center"/>
              <w:rPr>
                <w:rFonts w:cs="Arial"/>
                <w:sz w:val="16"/>
                <w:szCs w:val="16"/>
                <w:highlight w:val="yellow"/>
                <w:lang w:eastAsia="tr-TR"/>
              </w:rPr>
            </w:pPr>
            <w:r w:rsidRPr="00721243">
              <w:rPr>
                <w:rFonts w:cs="Arial"/>
                <w:sz w:val="16"/>
                <w:szCs w:val="16"/>
              </w:rPr>
              <w:t>-</w:t>
            </w:r>
          </w:p>
        </w:tc>
        <w:tc>
          <w:tcPr>
            <w:tcW w:w="335" w:type="pct"/>
            <w:tcBorders>
              <w:top w:val="single" w:sz="4" w:space="0" w:color="auto"/>
              <w:left w:val="single" w:sz="4" w:space="0" w:color="auto"/>
              <w:bottom w:val="single" w:sz="4" w:space="0" w:color="auto"/>
              <w:right w:val="single" w:sz="4" w:space="0" w:color="auto"/>
            </w:tcBorders>
            <w:vAlign w:val="center"/>
            <w:hideMark/>
          </w:tcPr>
          <w:p w14:paraId="6911C6BE" w14:textId="77777777" w:rsidR="00D16486" w:rsidRPr="00721243" w:rsidRDefault="00D16486" w:rsidP="00A212A9">
            <w:pPr>
              <w:jc w:val="center"/>
              <w:rPr>
                <w:rFonts w:cs="Arial"/>
                <w:sz w:val="16"/>
                <w:szCs w:val="16"/>
              </w:rPr>
            </w:pPr>
            <w:r w:rsidRPr="00721243">
              <w:rPr>
                <w:rFonts w:cs="Arial"/>
                <w:sz w:val="16"/>
                <w:szCs w:val="16"/>
              </w:rPr>
              <w:t>-</w:t>
            </w:r>
          </w:p>
        </w:tc>
        <w:tc>
          <w:tcPr>
            <w:tcW w:w="605" w:type="pct"/>
            <w:tcBorders>
              <w:top w:val="single" w:sz="4" w:space="0" w:color="auto"/>
              <w:left w:val="single" w:sz="4" w:space="0" w:color="auto"/>
              <w:bottom w:val="single" w:sz="4" w:space="0" w:color="auto"/>
              <w:right w:val="single" w:sz="4" w:space="0" w:color="auto"/>
            </w:tcBorders>
            <w:vAlign w:val="center"/>
            <w:hideMark/>
          </w:tcPr>
          <w:p w14:paraId="6A025E15" w14:textId="77777777" w:rsidR="00D16486" w:rsidRPr="00721243" w:rsidRDefault="00D16486" w:rsidP="00A212A9">
            <w:pPr>
              <w:jc w:val="center"/>
              <w:rPr>
                <w:rFonts w:cs="Arial"/>
                <w:sz w:val="16"/>
                <w:szCs w:val="16"/>
              </w:rPr>
            </w:pPr>
            <w:r w:rsidRPr="00721243">
              <w:rPr>
                <w:rFonts w:cs="Arial"/>
                <w:sz w:val="16"/>
                <w:szCs w:val="16"/>
              </w:rPr>
              <w:t>-</w:t>
            </w:r>
          </w:p>
        </w:tc>
        <w:tc>
          <w:tcPr>
            <w:tcW w:w="380" w:type="pct"/>
            <w:tcBorders>
              <w:top w:val="single" w:sz="4" w:space="0" w:color="auto"/>
              <w:left w:val="single" w:sz="4" w:space="0" w:color="auto"/>
              <w:bottom w:val="single" w:sz="4" w:space="0" w:color="auto"/>
              <w:right w:val="single" w:sz="4" w:space="0" w:color="auto"/>
            </w:tcBorders>
            <w:vAlign w:val="center"/>
            <w:hideMark/>
          </w:tcPr>
          <w:p w14:paraId="77E03D84" w14:textId="77777777" w:rsidR="00D16486" w:rsidRPr="00721243" w:rsidRDefault="00D16486" w:rsidP="00A212A9">
            <w:pPr>
              <w:jc w:val="center"/>
              <w:rPr>
                <w:rFonts w:cs="Arial"/>
                <w:sz w:val="16"/>
                <w:szCs w:val="16"/>
                <w:lang w:eastAsia="tr-TR"/>
              </w:rPr>
            </w:pPr>
            <w:r w:rsidRPr="00721243">
              <w:rPr>
                <w:rFonts w:cs="Arial"/>
                <w:sz w:val="16"/>
                <w:szCs w:val="16"/>
              </w:rPr>
              <w:t>-</w:t>
            </w:r>
          </w:p>
        </w:tc>
        <w:tc>
          <w:tcPr>
            <w:tcW w:w="465" w:type="pct"/>
            <w:tcBorders>
              <w:top w:val="single" w:sz="4" w:space="0" w:color="auto"/>
              <w:left w:val="single" w:sz="4" w:space="0" w:color="auto"/>
              <w:bottom w:val="single" w:sz="4" w:space="0" w:color="auto"/>
              <w:right w:val="single" w:sz="4" w:space="0" w:color="auto"/>
            </w:tcBorders>
            <w:vAlign w:val="center"/>
            <w:hideMark/>
          </w:tcPr>
          <w:p w14:paraId="70A4F4C0" w14:textId="77777777" w:rsidR="00D16486" w:rsidRPr="00721243" w:rsidRDefault="00D16486" w:rsidP="00A212A9">
            <w:pPr>
              <w:jc w:val="center"/>
              <w:rPr>
                <w:rFonts w:cs="Arial"/>
                <w:sz w:val="16"/>
                <w:szCs w:val="16"/>
                <w:lang w:eastAsia="tr-TR"/>
              </w:rPr>
            </w:pPr>
            <w:r w:rsidRPr="00721243">
              <w:rPr>
                <w:rFonts w:cs="Arial"/>
                <w:sz w:val="16"/>
                <w:szCs w:val="16"/>
              </w:rPr>
              <w:t>-</w:t>
            </w:r>
          </w:p>
        </w:tc>
      </w:tr>
      <w:tr w:rsidR="00D16486" w:rsidRPr="00721243" w14:paraId="17100EAA" w14:textId="77777777" w:rsidTr="00A212A9">
        <w:trPr>
          <w:trHeight w:val="283"/>
        </w:trPr>
        <w:tc>
          <w:tcPr>
            <w:tcW w:w="1018" w:type="pct"/>
            <w:tcBorders>
              <w:top w:val="single" w:sz="4" w:space="0" w:color="auto"/>
              <w:left w:val="single" w:sz="4" w:space="0" w:color="auto"/>
              <w:bottom w:val="single" w:sz="4" w:space="0" w:color="auto"/>
              <w:right w:val="single" w:sz="4" w:space="0" w:color="auto"/>
            </w:tcBorders>
            <w:vAlign w:val="center"/>
            <w:hideMark/>
          </w:tcPr>
          <w:p w14:paraId="6F6F27FA" w14:textId="77777777" w:rsidR="00D16486" w:rsidRPr="00721243" w:rsidRDefault="00D16486" w:rsidP="00A212A9">
            <w:pPr>
              <w:jc w:val="left"/>
              <w:rPr>
                <w:rFonts w:cs="Arial"/>
                <w:iCs/>
                <w:sz w:val="16"/>
                <w:szCs w:val="16"/>
                <w:lang w:eastAsia="tr-TR"/>
              </w:rPr>
            </w:pPr>
            <w:r w:rsidRPr="00721243">
              <w:rPr>
                <w:rFonts w:cs="Arial"/>
                <w:iCs/>
                <w:sz w:val="16"/>
                <w:szCs w:val="16"/>
                <w:lang w:eastAsia="tr-TR"/>
              </w:rPr>
              <w:t>SCROPHULARIACEAE</w:t>
            </w:r>
          </w:p>
        </w:tc>
        <w:tc>
          <w:tcPr>
            <w:tcW w:w="941" w:type="pct"/>
            <w:tcBorders>
              <w:top w:val="single" w:sz="4" w:space="0" w:color="auto"/>
              <w:left w:val="single" w:sz="4" w:space="0" w:color="auto"/>
              <w:bottom w:val="single" w:sz="4" w:space="0" w:color="auto"/>
              <w:right w:val="single" w:sz="4" w:space="0" w:color="auto"/>
            </w:tcBorders>
            <w:vAlign w:val="center"/>
            <w:hideMark/>
          </w:tcPr>
          <w:p w14:paraId="165D84E1" w14:textId="77777777" w:rsidR="00D16486" w:rsidRPr="00721243" w:rsidRDefault="00D16486" w:rsidP="00A212A9">
            <w:pPr>
              <w:jc w:val="left"/>
              <w:rPr>
                <w:rFonts w:cs="Arial"/>
                <w:i/>
                <w:sz w:val="16"/>
                <w:szCs w:val="16"/>
                <w:lang w:eastAsia="tr-TR"/>
              </w:rPr>
            </w:pPr>
            <w:r w:rsidRPr="00721243">
              <w:rPr>
                <w:rFonts w:cs="Arial"/>
                <w:i/>
                <w:sz w:val="16"/>
                <w:szCs w:val="16"/>
                <w:lang w:eastAsia="tr-TR"/>
              </w:rPr>
              <w:t>Verbascum blattaria L.</w:t>
            </w:r>
          </w:p>
        </w:tc>
        <w:tc>
          <w:tcPr>
            <w:tcW w:w="689" w:type="pct"/>
            <w:tcBorders>
              <w:top w:val="single" w:sz="4" w:space="0" w:color="auto"/>
              <w:left w:val="single" w:sz="4" w:space="0" w:color="auto"/>
              <w:bottom w:val="single" w:sz="4" w:space="0" w:color="auto"/>
              <w:right w:val="single" w:sz="4" w:space="0" w:color="auto"/>
            </w:tcBorders>
            <w:vAlign w:val="center"/>
            <w:hideMark/>
          </w:tcPr>
          <w:p w14:paraId="1CBF7B3D" w14:textId="77777777" w:rsidR="00D16486" w:rsidRPr="00721243" w:rsidRDefault="00D16486" w:rsidP="00A212A9">
            <w:pPr>
              <w:jc w:val="left"/>
              <w:rPr>
                <w:rFonts w:cs="Arial"/>
                <w:sz w:val="16"/>
                <w:szCs w:val="16"/>
                <w:lang w:eastAsia="tr-TR"/>
              </w:rPr>
            </w:pPr>
            <w:r w:rsidRPr="00721243">
              <w:rPr>
                <w:sz w:val="16"/>
              </w:rPr>
              <w:t>Divizma</w:t>
            </w:r>
          </w:p>
        </w:tc>
        <w:tc>
          <w:tcPr>
            <w:tcW w:w="566" w:type="pct"/>
            <w:tcBorders>
              <w:top w:val="single" w:sz="4" w:space="0" w:color="auto"/>
              <w:left w:val="single" w:sz="4" w:space="0" w:color="auto"/>
              <w:bottom w:val="single" w:sz="4" w:space="0" w:color="auto"/>
              <w:right w:val="single" w:sz="4" w:space="0" w:color="auto"/>
            </w:tcBorders>
            <w:vAlign w:val="center"/>
            <w:hideMark/>
          </w:tcPr>
          <w:p w14:paraId="78E7A248" w14:textId="77777777" w:rsidR="00D16486" w:rsidRPr="00721243" w:rsidRDefault="00D16486" w:rsidP="00A212A9">
            <w:pPr>
              <w:jc w:val="center"/>
              <w:rPr>
                <w:rFonts w:cs="Arial"/>
                <w:sz w:val="16"/>
                <w:szCs w:val="16"/>
                <w:highlight w:val="yellow"/>
                <w:lang w:eastAsia="tr-TR"/>
              </w:rPr>
            </w:pPr>
            <w:r w:rsidRPr="00721243">
              <w:rPr>
                <w:rFonts w:cs="Arial"/>
                <w:sz w:val="16"/>
                <w:szCs w:val="16"/>
              </w:rPr>
              <w:t>-</w:t>
            </w:r>
          </w:p>
        </w:tc>
        <w:tc>
          <w:tcPr>
            <w:tcW w:w="335" w:type="pct"/>
            <w:tcBorders>
              <w:top w:val="single" w:sz="4" w:space="0" w:color="auto"/>
              <w:left w:val="single" w:sz="4" w:space="0" w:color="auto"/>
              <w:bottom w:val="single" w:sz="4" w:space="0" w:color="auto"/>
              <w:right w:val="single" w:sz="4" w:space="0" w:color="auto"/>
            </w:tcBorders>
            <w:vAlign w:val="center"/>
            <w:hideMark/>
          </w:tcPr>
          <w:p w14:paraId="69499D2A" w14:textId="77777777" w:rsidR="00D16486" w:rsidRPr="00721243" w:rsidRDefault="00D16486" w:rsidP="00A212A9">
            <w:pPr>
              <w:jc w:val="center"/>
              <w:rPr>
                <w:rFonts w:cs="Arial"/>
                <w:sz w:val="16"/>
                <w:szCs w:val="16"/>
              </w:rPr>
            </w:pPr>
            <w:r w:rsidRPr="00721243">
              <w:rPr>
                <w:rFonts w:cs="Arial"/>
                <w:sz w:val="16"/>
                <w:szCs w:val="16"/>
              </w:rPr>
              <w:t>-</w:t>
            </w:r>
          </w:p>
        </w:tc>
        <w:tc>
          <w:tcPr>
            <w:tcW w:w="605" w:type="pct"/>
            <w:tcBorders>
              <w:top w:val="single" w:sz="4" w:space="0" w:color="auto"/>
              <w:left w:val="single" w:sz="4" w:space="0" w:color="auto"/>
              <w:bottom w:val="single" w:sz="4" w:space="0" w:color="auto"/>
              <w:right w:val="single" w:sz="4" w:space="0" w:color="auto"/>
            </w:tcBorders>
            <w:vAlign w:val="center"/>
            <w:hideMark/>
          </w:tcPr>
          <w:p w14:paraId="481F3B95" w14:textId="77777777" w:rsidR="00D16486" w:rsidRPr="00721243" w:rsidRDefault="00D16486" w:rsidP="00A212A9">
            <w:pPr>
              <w:jc w:val="center"/>
              <w:rPr>
                <w:rFonts w:cs="Arial"/>
                <w:sz w:val="16"/>
                <w:szCs w:val="16"/>
              </w:rPr>
            </w:pPr>
            <w:r w:rsidRPr="00721243">
              <w:rPr>
                <w:rFonts w:cs="Arial"/>
                <w:sz w:val="16"/>
                <w:szCs w:val="16"/>
              </w:rPr>
              <w:t>-</w:t>
            </w:r>
          </w:p>
        </w:tc>
        <w:tc>
          <w:tcPr>
            <w:tcW w:w="380" w:type="pct"/>
            <w:tcBorders>
              <w:top w:val="single" w:sz="4" w:space="0" w:color="auto"/>
              <w:left w:val="single" w:sz="4" w:space="0" w:color="auto"/>
              <w:bottom w:val="single" w:sz="4" w:space="0" w:color="auto"/>
              <w:right w:val="single" w:sz="4" w:space="0" w:color="auto"/>
            </w:tcBorders>
            <w:vAlign w:val="center"/>
            <w:hideMark/>
          </w:tcPr>
          <w:p w14:paraId="713DAF79" w14:textId="77777777" w:rsidR="00D16486" w:rsidRPr="00721243" w:rsidRDefault="00D16486" w:rsidP="00A212A9">
            <w:pPr>
              <w:jc w:val="center"/>
              <w:rPr>
                <w:rFonts w:cs="Arial"/>
                <w:sz w:val="16"/>
                <w:szCs w:val="16"/>
                <w:lang w:eastAsia="tr-TR"/>
              </w:rPr>
            </w:pPr>
            <w:r w:rsidRPr="00721243">
              <w:rPr>
                <w:rFonts w:cs="Arial"/>
                <w:sz w:val="16"/>
                <w:szCs w:val="16"/>
              </w:rPr>
              <w:t>-</w:t>
            </w:r>
          </w:p>
        </w:tc>
        <w:tc>
          <w:tcPr>
            <w:tcW w:w="465" w:type="pct"/>
            <w:tcBorders>
              <w:top w:val="single" w:sz="4" w:space="0" w:color="auto"/>
              <w:left w:val="single" w:sz="4" w:space="0" w:color="auto"/>
              <w:bottom w:val="single" w:sz="4" w:space="0" w:color="auto"/>
              <w:right w:val="single" w:sz="4" w:space="0" w:color="auto"/>
            </w:tcBorders>
            <w:vAlign w:val="center"/>
            <w:hideMark/>
          </w:tcPr>
          <w:p w14:paraId="6681A7D2" w14:textId="77777777" w:rsidR="00D16486" w:rsidRPr="00721243" w:rsidRDefault="00D16486" w:rsidP="00A212A9">
            <w:pPr>
              <w:jc w:val="center"/>
              <w:rPr>
                <w:rFonts w:cs="Arial"/>
                <w:sz w:val="16"/>
                <w:szCs w:val="16"/>
                <w:lang w:eastAsia="tr-TR"/>
              </w:rPr>
            </w:pPr>
            <w:r w:rsidRPr="00721243">
              <w:rPr>
                <w:rFonts w:cs="Arial"/>
                <w:sz w:val="16"/>
                <w:szCs w:val="16"/>
              </w:rPr>
              <w:t>-</w:t>
            </w:r>
          </w:p>
        </w:tc>
      </w:tr>
      <w:tr w:rsidR="00D16486" w:rsidRPr="00721243" w14:paraId="4EED4467" w14:textId="77777777" w:rsidTr="00A212A9">
        <w:trPr>
          <w:trHeight w:val="283"/>
        </w:trPr>
        <w:tc>
          <w:tcPr>
            <w:tcW w:w="1018" w:type="pct"/>
            <w:tcBorders>
              <w:top w:val="single" w:sz="4" w:space="0" w:color="auto"/>
              <w:left w:val="single" w:sz="4" w:space="0" w:color="auto"/>
              <w:bottom w:val="single" w:sz="4" w:space="0" w:color="auto"/>
              <w:right w:val="single" w:sz="4" w:space="0" w:color="auto"/>
            </w:tcBorders>
            <w:vAlign w:val="center"/>
            <w:hideMark/>
          </w:tcPr>
          <w:p w14:paraId="5E0F4E65" w14:textId="77777777" w:rsidR="00D16486" w:rsidRPr="00721243" w:rsidRDefault="00D16486" w:rsidP="00A212A9">
            <w:pPr>
              <w:rPr>
                <w:rFonts w:cs="Arial"/>
                <w:iCs/>
                <w:sz w:val="16"/>
                <w:szCs w:val="16"/>
                <w:lang w:eastAsia="tr-TR"/>
              </w:rPr>
            </w:pPr>
            <w:r w:rsidRPr="00721243">
              <w:rPr>
                <w:rFonts w:cs="Arial"/>
                <w:iCs/>
                <w:sz w:val="16"/>
                <w:szCs w:val="16"/>
                <w:lang w:eastAsia="tr-TR"/>
              </w:rPr>
              <w:t>SIMAROUBACEAE</w:t>
            </w:r>
          </w:p>
        </w:tc>
        <w:tc>
          <w:tcPr>
            <w:tcW w:w="941" w:type="pct"/>
            <w:tcBorders>
              <w:top w:val="single" w:sz="4" w:space="0" w:color="auto"/>
              <w:left w:val="single" w:sz="4" w:space="0" w:color="auto"/>
              <w:bottom w:val="single" w:sz="4" w:space="0" w:color="auto"/>
              <w:right w:val="single" w:sz="4" w:space="0" w:color="auto"/>
            </w:tcBorders>
            <w:vAlign w:val="center"/>
            <w:hideMark/>
          </w:tcPr>
          <w:p w14:paraId="0C3F7334" w14:textId="77777777" w:rsidR="00D16486" w:rsidRPr="00721243" w:rsidRDefault="00D16486" w:rsidP="00A212A9">
            <w:pPr>
              <w:jc w:val="left"/>
              <w:rPr>
                <w:rFonts w:cs="Arial"/>
                <w:i/>
                <w:sz w:val="16"/>
                <w:szCs w:val="16"/>
                <w:lang w:eastAsia="tr-TR"/>
              </w:rPr>
            </w:pPr>
            <w:r w:rsidRPr="00721243">
              <w:rPr>
                <w:rFonts w:cs="Arial"/>
                <w:i/>
                <w:sz w:val="16"/>
                <w:szCs w:val="16"/>
                <w:lang w:eastAsia="tr-TR"/>
              </w:rPr>
              <w:t>Ailanthus altissima L.</w:t>
            </w:r>
          </w:p>
        </w:tc>
        <w:tc>
          <w:tcPr>
            <w:tcW w:w="689" w:type="pct"/>
            <w:tcBorders>
              <w:top w:val="single" w:sz="4" w:space="0" w:color="auto"/>
              <w:left w:val="single" w:sz="4" w:space="0" w:color="auto"/>
              <w:bottom w:val="single" w:sz="4" w:space="0" w:color="auto"/>
              <w:right w:val="single" w:sz="4" w:space="0" w:color="auto"/>
            </w:tcBorders>
            <w:vAlign w:val="center"/>
            <w:hideMark/>
          </w:tcPr>
          <w:p w14:paraId="793344B0" w14:textId="77777777" w:rsidR="00D16486" w:rsidRPr="00721243" w:rsidRDefault="00D16486" w:rsidP="00A212A9">
            <w:pPr>
              <w:jc w:val="left"/>
              <w:rPr>
                <w:rFonts w:cs="Arial"/>
                <w:sz w:val="16"/>
                <w:szCs w:val="16"/>
                <w:lang w:eastAsia="tr-TR"/>
              </w:rPr>
            </w:pPr>
            <w:r w:rsidRPr="00721243">
              <w:rPr>
                <w:sz w:val="16"/>
              </w:rPr>
              <w:t>Žljezdasti pajasen</w:t>
            </w:r>
          </w:p>
        </w:tc>
        <w:tc>
          <w:tcPr>
            <w:tcW w:w="566" w:type="pct"/>
            <w:tcBorders>
              <w:top w:val="single" w:sz="4" w:space="0" w:color="auto"/>
              <w:left w:val="single" w:sz="4" w:space="0" w:color="auto"/>
              <w:bottom w:val="single" w:sz="4" w:space="0" w:color="auto"/>
              <w:right w:val="single" w:sz="4" w:space="0" w:color="auto"/>
            </w:tcBorders>
            <w:vAlign w:val="center"/>
            <w:hideMark/>
          </w:tcPr>
          <w:p w14:paraId="3EDF19FC" w14:textId="77777777" w:rsidR="00D16486" w:rsidRPr="00721243" w:rsidRDefault="00D16486" w:rsidP="00A212A9">
            <w:pPr>
              <w:jc w:val="center"/>
              <w:rPr>
                <w:rFonts w:cs="Arial"/>
                <w:sz w:val="16"/>
                <w:szCs w:val="16"/>
                <w:highlight w:val="yellow"/>
                <w:lang w:eastAsia="tr-TR"/>
              </w:rPr>
            </w:pPr>
            <w:r w:rsidRPr="00721243">
              <w:rPr>
                <w:rFonts w:cs="Arial"/>
                <w:sz w:val="16"/>
                <w:szCs w:val="16"/>
              </w:rPr>
              <w:t>-</w:t>
            </w:r>
          </w:p>
        </w:tc>
        <w:tc>
          <w:tcPr>
            <w:tcW w:w="335" w:type="pct"/>
            <w:tcBorders>
              <w:top w:val="single" w:sz="4" w:space="0" w:color="auto"/>
              <w:left w:val="single" w:sz="4" w:space="0" w:color="auto"/>
              <w:bottom w:val="single" w:sz="4" w:space="0" w:color="auto"/>
              <w:right w:val="single" w:sz="4" w:space="0" w:color="auto"/>
            </w:tcBorders>
            <w:vAlign w:val="center"/>
            <w:hideMark/>
          </w:tcPr>
          <w:p w14:paraId="0FF4B0BE" w14:textId="77777777" w:rsidR="00D16486" w:rsidRPr="00721243" w:rsidRDefault="00D16486" w:rsidP="00A212A9">
            <w:pPr>
              <w:jc w:val="center"/>
              <w:rPr>
                <w:rFonts w:cs="Arial"/>
                <w:sz w:val="16"/>
                <w:szCs w:val="16"/>
              </w:rPr>
            </w:pPr>
            <w:r w:rsidRPr="00721243">
              <w:rPr>
                <w:rFonts w:cs="Arial"/>
                <w:sz w:val="16"/>
                <w:szCs w:val="16"/>
              </w:rPr>
              <w:t>-</w:t>
            </w:r>
          </w:p>
        </w:tc>
        <w:tc>
          <w:tcPr>
            <w:tcW w:w="605" w:type="pct"/>
            <w:tcBorders>
              <w:top w:val="single" w:sz="4" w:space="0" w:color="auto"/>
              <w:left w:val="single" w:sz="4" w:space="0" w:color="auto"/>
              <w:bottom w:val="single" w:sz="4" w:space="0" w:color="auto"/>
              <w:right w:val="single" w:sz="4" w:space="0" w:color="auto"/>
            </w:tcBorders>
            <w:vAlign w:val="center"/>
            <w:hideMark/>
          </w:tcPr>
          <w:p w14:paraId="392D147C" w14:textId="77777777" w:rsidR="00D16486" w:rsidRPr="00721243" w:rsidRDefault="00D16486" w:rsidP="00A212A9">
            <w:pPr>
              <w:jc w:val="center"/>
              <w:rPr>
                <w:rFonts w:cs="Arial"/>
                <w:sz w:val="16"/>
                <w:szCs w:val="16"/>
              </w:rPr>
            </w:pPr>
            <w:r w:rsidRPr="00721243">
              <w:rPr>
                <w:rFonts w:cs="Arial"/>
                <w:sz w:val="16"/>
                <w:szCs w:val="16"/>
              </w:rPr>
              <w:t>-</w:t>
            </w:r>
          </w:p>
        </w:tc>
        <w:tc>
          <w:tcPr>
            <w:tcW w:w="380" w:type="pct"/>
            <w:tcBorders>
              <w:top w:val="single" w:sz="4" w:space="0" w:color="auto"/>
              <w:left w:val="single" w:sz="4" w:space="0" w:color="auto"/>
              <w:bottom w:val="single" w:sz="4" w:space="0" w:color="auto"/>
              <w:right w:val="single" w:sz="4" w:space="0" w:color="auto"/>
            </w:tcBorders>
            <w:vAlign w:val="center"/>
            <w:hideMark/>
          </w:tcPr>
          <w:p w14:paraId="11779A03" w14:textId="77777777" w:rsidR="00D16486" w:rsidRPr="00721243" w:rsidRDefault="00D16486" w:rsidP="00A212A9">
            <w:pPr>
              <w:jc w:val="center"/>
              <w:rPr>
                <w:rFonts w:cs="Arial"/>
                <w:sz w:val="16"/>
                <w:szCs w:val="16"/>
                <w:lang w:eastAsia="tr-TR"/>
              </w:rPr>
            </w:pPr>
            <w:r w:rsidRPr="00721243">
              <w:rPr>
                <w:rFonts w:cs="Arial"/>
                <w:sz w:val="16"/>
                <w:szCs w:val="16"/>
              </w:rPr>
              <w:t>-</w:t>
            </w:r>
          </w:p>
        </w:tc>
        <w:tc>
          <w:tcPr>
            <w:tcW w:w="465" w:type="pct"/>
            <w:tcBorders>
              <w:top w:val="single" w:sz="4" w:space="0" w:color="auto"/>
              <w:left w:val="single" w:sz="4" w:space="0" w:color="auto"/>
              <w:bottom w:val="single" w:sz="4" w:space="0" w:color="auto"/>
              <w:right w:val="single" w:sz="4" w:space="0" w:color="auto"/>
            </w:tcBorders>
            <w:vAlign w:val="center"/>
            <w:hideMark/>
          </w:tcPr>
          <w:p w14:paraId="345C2B13" w14:textId="77777777" w:rsidR="00D16486" w:rsidRPr="00721243" w:rsidRDefault="00D16486" w:rsidP="00A212A9">
            <w:pPr>
              <w:jc w:val="center"/>
              <w:rPr>
                <w:rFonts w:cs="Arial"/>
                <w:sz w:val="16"/>
                <w:szCs w:val="16"/>
                <w:lang w:eastAsia="tr-TR"/>
              </w:rPr>
            </w:pPr>
            <w:r w:rsidRPr="00721243">
              <w:rPr>
                <w:rFonts w:cs="Arial"/>
                <w:sz w:val="16"/>
                <w:szCs w:val="16"/>
              </w:rPr>
              <w:t>-</w:t>
            </w:r>
          </w:p>
        </w:tc>
      </w:tr>
      <w:tr w:rsidR="00D16486" w:rsidRPr="00721243" w14:paraId="4C72B8FC" w14:textId="77777777" w:rsidTr="00A212A9">
        <w:trPr>
          <w:trHeight w:val="283"/>
        </w:trPr>
        <w:tc>
          <w:tcPr>
            <w:tcW w:w="1018" w:type="pct"/>
            <w:tcBorders>
              <w:top w:val="single" w:sz="4" w:space="0" w:color="auto"/>
              <w:left w:val="single" w:sz="4" w:space="0" w:color="auto"/>
              <w:bottom w:val="single" w:sz="4" w:space="0" w:color="auto"/>
              <w:right w:val="single" w:sz="4" w:space="0" w:color="auto"/>
            </w:tcBorders>
            <w:vAlign w:val="center"/>
            <w:hideMark/>
          </w:tcPr>
          <w:p w14:paraId="7F660EB6" w14:textId="77777777" w:rsidR="00D16486" w:rsidRPr="00721243" w:rsidRDefault="00D16486" w:rsidP="00A212A9">
            <w:pPr>
              <w:jc w:val="left"/>
              <w:rPr>
                <w:rFonts w:cs="Arial"/>
                <w:iCs/>
                <w:sz w:val="16"/>
                <w:szCs w:val="16"/>
                <w:lang w:eastAsia="tr-TR"/>
              </w:rPr>
            </w:pPr>
            <w:r w:rsidRPr="00721243">
              <w:rPr>
                <w:rFonts w:cs="Arial"/>
                <w:iCs/>
                <w:sz w:val="16"/>
                <w:szCs w:val="16"/>
                <w:lang w:eastAsia="tr-TR"/>
              </w:rPr>
              <w:t>URTICACEAE</w:t>
            </w:r>
          </w:p>
        </w:tc>
        <w:tc>
          <w:tcPr>
            <w:tcW w:w="941" w:type="pct"/>
            <w:tcBorders>
              <w:top w:val="single" w:sz="4" w:space="0" w:color="auto"/>
              <w:left w:val="single" w:sz="4" w:space="0" w:color="auto"/>
              <w:bottom w:val="single" w:sz="4" w:space="0" w:color="auto"/>
              <w:right w:val="single" w:sz="4" w:space="0" w:color="auto"/>
            </w:tcBorders>
            <w:vAlign w:val="center"/>
            <w:hideMark/>
          </w:tcPr>
          <w:p w14:paraId="094F6085" w14:textId="77777777" w:rsidR="00D16486" w:rsidRPr="00721243" w:rsidRDefault="00D16486" w:rsidP="00A212A9">
            <w:pPr>
              <w:jc w:val="left"/>
              <w:rPr>
                <w:rFonts w:cs="Arial"/>
                <w:i/>
                <w:sz w:val="16"/>
                <w:szCs w:val="16"/>
                <w:lang w:eastAsia="tr-TR"/>
              </w:rPr>
            </w:pPr>
            <w:r w:rsidRPr="00721243">
              <w:rPr>
                <w:rFonts w:cs="Arial"/>
                <w:i/>
                <w:sz w:val="16"/>
                <w:szCs w:val="16"/>
                <w:lang w:eastAsia="tr-TR"/>
              </w:rPr>
              <w:t>Urtica dioica L.</w:t>
            </w:r>
          </w:p>
        </w:tc>
        <w:tc>
          <w:tcPr>
            <w:tcW w:w="689" w:type="pct"/>
            <w:tcBorders>
              <w:top w:val="single" w:sz="4" w:space="0" w:color="auto"/>
              <w:left w:val="single" w:sz="4" w:space="0" w:color="auto"/>
              <w:bottom w:val="single" w:sz="4" w:space="0" w:color="auto"/>
              <w:right w:val="single" w:sz="4" w:space="0" w:color="auto"/>
            </w:tcBorders>
            <w:vAlign w:val="center"/>
            <w:hideMark/>
          </w:tcPr>
          <w:p w14:paraId="4536804B" w14:textId="77777777" w:rsidR="00D16486" w:rsidRPr="00721243" w:rsidRDefault="00D16486" w:rsidP="00A212A9">
            <w:pPr>
              <w:jc w:val="left"/>
              <w:rPr>
                <w:rFonts w:cs="Arial"/>
                <w:sz w:val="16"/>
                <w:szCs w:val="16"/>
                <w:lang w:eastAsia="tr-TR"/>
              </w:rPr>
            </w:pPr>
            <w:r w:rsidRPr="00721243">
              <w:rPr>
                <w:sz w:val="16"/>
              </w:rPr>
              <w:t>Kopriva</w:t>
            </w:r>
          </w:p>
        </w:tc>
        <w:tc>
          <w:tcPr>
            <w:tcW w:w="566" w:type="pct"/>
            <w:tcBorders>
              <w:top w:val="single" w:sz="4" w:space="0" w:color="auto"/>
              <w:left w:val="single" w:sz="4" w:space="0" w:color="auto"/>
              <w:bottom w:val="single" w:sz="4" w:space="0" w:color="auto"/>
              <w:right w:val="single" w:sz="4" w:space="0" w:color="auto"/>
            </w:tcBorders>
            <w:vAlign w:val="center"/>
            <w:hideMark/>
          </w:tcPr>
          <w:p w14:paraId="56E49D01" w14:textId="77777777" w:rsidR="00D16486" w:rsidRPr="00721243" w:rsidRDefault="00D16486" w:rsidP="00A212A9">
            <w:pPr>
              <w:jc w:val="center"/>
              <w:rPr>
                <w:rFonts w:cs="Arial"/>
                <w:sz w:val="16"/>
                <w:szCs w:val="16"/>
                <w:highlight w:val="yellow"/>
                <w:lang w:eastAsia="tr-TR"/>
              </w:rPr>
            </w:pPr>
            <w:r w:rsidRPr="00721243">
              <w:rPr>
                <w:rFonts w:cs="Arial"/>
                <w:sz w:val="16"/>
                <w:szCs w:val="16"/>
              </w:rPr>
              <w:t>-</w:t>
            </w:r>
          </w:p>
        </w:tc>
        <w:tc>
          <w:tcPr>
            <w:tcW w:w="335" w:type="pct"/>
            <w:tcBorders>
              <w:top w:val="single" w:sz="4" w:space="0" w:color="auto"/>
              <w:left w:val="single" w:sz="4" w:space="0" w:color="auto"/>
              <w:bottom w:val="single" w:sz="4" w:space="0" w:color="auto"/>
              <w:right w:val="single" w:sz="4" w:space="0" w:color="auto"/>
            </w:tcBorders>
            <w:vAlign w:val="center"/>
            <w:hideMark/>
          </w:tcPr>
          <w:p w14:paraId="1B680E73" w14:textId="77777777" w:rsidR="00D16486" w:rsidRPr="00721243" w:rsidRDefault="00D16486" w:rsidP="00A212A9">
            <w:pPr>
              <w:jc w:val="center"/>
              <w:rPr>
                <w:rFonts w:cs="Arial"/>
                <w:sz w:val="16"/>
                <w:szCs w:val="16"/>
              </w:rPr>
            </w:pPr>
            <w:r w:rsidRPr="00721243">
              <w:rPr>
                <w:rFonts w:cs="Arial"/>
                <w:sz w:val="16"/>
                <w:szCs w:val="16"/>
              </w:rPr>
              <w:t>LC</w:t>
            </w:r>
          </w:p>
        </w:tc>
        <w:tc>
          <w:tcPr>
            <w:tcW w:w="605" w:type="pct"/>
            <w:tcBorders>
              <w:top w:val="single" w:sz="4" w:space="0" w:color="auto"/>
              <w:left w:val="single" w:sz="4" w:space="0" w:color="auto"/>
              <w:bottom w:val="single" w:sz="4" w:space="0" w:color="auto"/>
              <w:right w:val="single" w:sz="4" w:space="0" w:color="auto"/>
            </w:tcBorders>
            <w:vAlign w:val="center"/>
            <w:hideMark/>
          </w:tcPr>
          <w:p w14:paraId="01FF1884" w14:textId="77777777" w:rsidR="00D16486" w:rsidRPr="00721243" w:rsidRDefault="00D16486" w:rsidP="00A212A9">
            <w:pPr>
              <w:jc w:val="center"/>
              <w:rPr>
                <w:rFonts w:cs="Arial"/>
                <w:sz w:val="16"/>
                <w:szCs w:val="16"/>
              </w:rPr>
            </w:pPr>
            <w:r w:rsidRPr="00721243">
              <w:rPr>
                <w:rFonts w:cs="Arial"/>
                <w:sz w:val="16"/>
                <w:szCs w:val="16"/>
              </w:rPr>
              <w:t>-</w:t>
            </w:r>
          </w:p>
        </w:tc>
        <w:tc>
          <w:tcPr>
            <w:tcW w:w="380" w:type="pct"/>
            <w:tcBorders>
              <w:top w:val="single" w:sz="4" w:space="0" w:color="auto"/>
              <w:left w:val="single" w:sz="4" w:space="0" w:color="auto"/>
              <w:bottom w:val="single" w:sz="4" w:space="0" w:color="auto"/>
              <w:right w:val="single" w:sz="4" w:space="0" w:color="auto"/>
            </w:tcBorders>
            <w:vAlign w:val="center"/>
            <w:hideMark/>
          </w:tcPr>
          <w:p w14:paraId="325C1F0D" w14:textId="77777777" w:rsidR="00D16486" w:rsidRPr="00721243" w:rsidRDefault="00D16486" w:rsidP="00A212A9">
            <w:pPr>
              <w:jc w:val="center"/>
              <w:rPr>
                <w:rFonts w:cs="Arial"/>
                <w:sz w:val="16"/>
                <w:szCs w:val="16"/>
                <w:lang w:eastAsia="tr-TR"/>
              </w:rPr>
            </w:pPr>
            <w:r w:rsidRPr="00721243">
              <w:rPr>
                <w:rFonts w:cs="Arial"/>
                <w:sz w:val="16"/>
                <w:szCs w:val="16"/>
              </w:rPr>
              <w:t>-</w:t>
            </w:r>
          </w:p>
        </w:tc>
        <w:tc>
          <w:tcPr>
            <w:tcW w:w="465" w:type="pct"/>
            <w:tcBorders>
              <w:top w:val="single" w:sz="4" w:space="0" w:color="auto"/>
              <w:left w:val="single" w:sz="4" w:space="0" w:color="auto"/>
              <w:bottom w:val="single" w:sz="4" w:space="0" w:color="auto"/>
              <w:right w:val="single" w:sz="4" w:space="0" w:color="auto"/>
            </w:tcBorders>
            <w:vAlign w:val="center"/>
            <w:hideMark/>
          </w:tcPr>
          <w:p w14:paraId="131FF7D1" w14:textId="77777777" w:rsidR="00D16486" w:rsidRPr="00721243" w:rsidRDefault="00D16486" w:rsidP="00A212A9">
            <w:pPr>
              <w:jc w:val="center"/>
              <w:rPr>
                <w:rFonts w:cs="Arial"/>
                <w:sz w:val="16"/>
                <w:szCs w:val="16"/>
                <w:lang w:eastAsia="tr-TR"/>
              </w:rPr>
            </w:pPr>
            <w:r w:rsidRPr="00721243">
              <w:rPr>
                <w:rFonts w:cs="Arial"/>
                <w:sz w:val="16"/>
                <w:szCs w:val="16"/>
              </w:rPr>
              <w:t>-</w:t>
            </w:r>
          </w:p>
        </w:tc>
      </w:tr>
    </w:tbl>
    <w:p w14:paraId="682F6DE4" w14:textId="77777777" w:rsidR="00D16486" w:rsidRPr="00721243" w:rsidRDefault="00D16486" w:rsidP="00D16486"/>
    <w:p w14:paraId="7E97B591" w14:textId="77777777" w:rsidR="00D16486" w:rsidRPr="00721243" w:rsidRDefault="00D16486" w:rsidP="00D16486"/>
    <w:p w14:paraId="1D1D718A" w14:textId="77777777" w:rsidR="00D16486" w:rsidRPr="00721243" w:rsidRDefault="00D16486" w:rsidP="00D16486">
      <w:pPr>
        <w:rPr>
          <w:rFonts w:cs="Arial"/>
        </w:rPr>
      </w:pPr>
    </w:p>
    <w:p w14:paraId="0D998A56" w14:textId="77777777" w:rsidR="00D16486" w:rsidRPr="00721243" w:rsidRDefault="00D16486" w:rsidP="00D16486">
      <w:pPr>
        <w:rPr>
          <w:rFonts w:cs="Arial"/>
        </w:rPr>
      </w:pPr>
    </w:p>
    <w:p w14:paraId="565CB87E" w14:textId="77777777" w:rsidR="00D16486" w:rsidRPr="00721243" w:rsidRDefault="00D16486" w:rsidP="00D16486">
      <w:pPr>
        <w:rPr>
          <w:rFonts w:cs="Arial"/>
        </w:rPr>
      </w:pPr>
    </w:p>
    <w:p w14:paraId="3E1E9CE7" w14:textId="77777777" w:rsidR="00D16486" w:rsidRPr="00721243" w:rsidRDefault="00D16486" w:rsidP="00D16486">
      <w:pPr>
        <w:rPr>
          <w:rFonts w:cs="Arial"/>
        </w:rPr>
      </w:pPr>
    </w:p>
    <w:p w14:paraId="37762FAC" w14:textId="77777777" w:rsidR="00D16486" w:rsidRPr="00721243" w:rsidRDefault="00D16486" w:rsidP="00D16486">
      <w:pPr>
        <w:rPr>
          <w:rFonts w:cs="Arial"/>
        </w:rPr>
      </w:pPr>
    </w:p>
    <w:p w14:paraId="4C0FA696" w14:textId="77777777" w:rsidR="00D16486" w:rsidRPr="00721243" w:rsidRDefault="00D16486" w:rsidP="00D16486">
      <w:pPr>
        <w:rPr>
          <w:rFonts w:cs="Arial"/>
        </w:rPr>
      </w:pPr>
    </w:p>
    <w:p w14:paraId="0F769ED0" w14:textId="77777777" w:rsidR="00D16486" w:rsidRPr="00721243" w:rsidRDefault="00D16486" w:rsidP="00D16486">
      <w:pPr>
        <w:rPr>
          <w:rFonts w:cs="Arial"/>
        </w:rPr>
      </w:pPr>
    </w:p>
    <w:p w14:paraId="54B74EA1" w14:textId="77777777" w:rsidR="00D16486" w:rsidRPr="00721243" w:rsidRDefault="00D16486" w:rsidP="00D16486">
      <w:pPr>
        <w:rPr>
          <w:rFonts w:cs="Arial"/>
        </w:rPr>
      </w:pPr>
    </w:p>
    <w:p w14:paraId="175051C1" w14:textId="77777777" w:rsidR="00D16486" w:rsidRPr="00721243" w:rsidRDefault="00D16486" w:rsidP="00D16486">
      <w:pPr>
        <w:rPr>
          <w:rFonts w:cs="Arial"/>
        </w:rPr>
      </w:pPr>
    </w:p>
    <w:p w14:paraId="7F5D15BA" w14:textId="77777777" w:rsidR="00D16486" w:rsidRPr="00721243" w:rsidRDefault="00D16486" w:rsidP="00D16486">
      <w:pPr>
        <w:rPr>
          <w:rFonts w:cs="Arial"/>
        </w:rPr>
      </w:pPr>
    </w:p>
    <w:p w14:paraId="31177EC0" w14:textId="77777777" w:rsidR="00D16486" w:rsidRPr="00721243" w:rsidRDefault="00D16486" w:rsidP="00D16486">
      <w:pPr>
        <w:rPr>
          <w:rFonts w:cs="Arial"/>
        </w:rPr>
      </w:pPr>
    </w:p>
    <w:p w14:paraId="6D666117" w14:textId="77777777" w:rsidR="00D16486" w:rsidRPr="00721243" w:rsidRDefault="00D16486" w:rsidP="00D16486">
      <w:pPr>
        <w:rPr>
          <w:rFonts w:cs="Arial"/>
        </w:rPr>
      </w:pPr>
    </w:p>
    <w:p w14:paraId="0BA7AB4A" w14:textId="77777777" w:rsidR="00D16486" w:rsidRPr="00721243" w:rsidRDefault="00D16486" w:rsidP="00D16486">
      <w:pPr>
        <w:rPr>
          <w:rFonts w:cs="Arial"/>
        </w:rPr>
      </w:pPr>
    </w:p>
    <w:p w14:paraId="3A62FA25" w14:textId="77777777" w:rsidR="00D16486" w:rsidRPr="00721243" w:rsidRDefault="00D16486" w:rsidP="00D16486">
      <w:pPr>
        <w:rPr>
          <w:rFonts w:cs="Arial"/>
        </w:rPr>
      </w:pPr>
    </w:p>
    <w:p w14:paraId="02232321" w14:textId="77777777" w:rsidR="00D16486" w:rsidRPr="00721243" w:rsidRDefault="00D16486" w:rsidP="00D16486">
      <w:pPr>
        <w:rPr>
          <w:rFonts w:cs="Arial"/>
        </w:rPr>
        <w:sectPr w:rsidR="00D16486" w:rsidRPr="00721243" w:rsidSect="00D16486">
          <w:headerReference w:type="default" r:id="rId94"/>
          <w:footerReference w:type="default" r:id="rId95"/>
          <w:pgSz w:w="16839" w:h="11907" w:orient="landscape" w:code="9"/>
          <w:pgMar w:top="1701" w:right="1418" w:bottom="1418" w:left="1418" w:header="720" w:footer="720" w:gutter="0"/>
          <w:cols w:space="720"/>
          <w:docGrid w:linePitch="360"/>
        </w:sectPr>
      </w:pPr>
    </w:p>
    <w:p w14:paraId="1907599F" w14:textId="64FE7BBE" w:rsidR="00D16486" w:rsidRPr="00721243" w:rsidRDefault="00D16486" w:rsidP="00D16486">
      <w:pPr>
        <w:pStyle w:val="Heading1"/>
        <w:numPr>
          <w:ilvl w:val="0"/>
          <w:numId w:val="0"/>
        </w:numPr>
        <w:ind w:left="709" w:hanging="709"/>
        <w:rPr>
          <w:lang w:val="sr-Latn-ME"/>
        </w:rPr>
      </w:pPr>
      <w:bookmarkStart w:id="784" w:name="_Toc219977535"/>
      <w:bookmarkStart w:id="785" w:name="_Toc221003272"/>
      <w:r w:rsidRPr="00721243">
        <w:rPr>
          <w:lang w:val="sr-Latn-ME"/>
        </w:rPr>
        <w:t>Prilog</w:t>
      </w:r>
      <w:r w:rsidR="00F619B1">
        <w:rPr>
          <w:lang w:val="sr-Latn-ME"/>
        </w:rPr>
        <w:t xml:space="preserve"> </w:t>
      </w:r>
      <w:r w:rsidRPr="00721243">
        <w:rPr>
          <w:lang w:val="sr-Latn-ME"/>
        </w:rPr>
        <w:t>-</w:t>
      </w:r>
      <w:r w:rsidR="00F619B1">
        <w:rPr>
          <w:lang w:val="sr-Latn-ME"/>
        </w:rPr>
        <w:t xml:space="preserve"> </w:t>
      </w:r>
      <w:r w:rsidRPr="00721243">
        <w:rPr>
          <w:lang w:val="sr-Latn-ME"/>
        </w:rPr>
        <w:t>3 Spisak vrsta vodozemaca i gmizavaca u potencijalnoj oblasti projekta</w:t>
      </w:r>
      <w:bookmarkEnd w:id="784"/>
      <w:bookmarkEnd w:id="785"/>
    </w:p>
    <w:p w14:paraId="4A05D7D2" w14:textId="77777777" w:rsidR="00D16486" w:rsidRPr="00721243" w:rsidRDefault="00D16486" w:rsidP="00D16486">
      <w:pPr>
        <w:rPr>
          <w:rFonts w:cs="Arial"/>
        </w:rPr>
      </w:pPr>
    </w:p>
    <w:p w14:paraId="5D356077" w14:textId="77777777" w:rsidR="00D16486" w:rsidRPr="00721243" w:rsidRDefault="00D16486" w:rsidP="00D16486">
      <w:pPr>
        <w:rPr>
          <w:bCs/>
        </w:rPr>
      </w:pPr>
      <w:r w:rsidRPr="00721243">
        <w:rPr>
          <w:b/>
          <w:sz w:val="16"/>
        </w:rPr>
        <w:t xml:space="preserve">Tabela 1. </w:t>
      </w:r>
      <w:r w:rsidRPr="00721243">
        <w:rPr>
          <w:bCs/>
          <w:sz w:val="16"/>
        </w:rPr>
        <w:t>Spisak vrsta vodozemaca i gmizavaca u potencijalnoj oblasti projekta</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533"/>
        <w:gridCol w:w="2773"/>
        <w:gridCol w:w="2542"/>
        <w:gridCol w:w="973"/>
        <w:gridCol w:w="1101"/>
        <w:gridCol w:w="1752"/>
        <w:gridCol w:w="2545"/>
      </w:tblGrid>
      <w:tr w:rsidR="00D16486" w:rsidRPr="00721243" w14:paraId="7ADD8A6B" w14:textId="77777777" w:rsidTr="00A212A9">
        <w:trPr>
          <w:trHeight w:val="283"/>
          <w:tblHeader/>
          <w:jc w:val="center"/>
        </w:trPr>
        <w:tc>
          <w:tcPr>
            <w:tcW w:w="891"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63C29284" w14:textId="77777777" w:rsidR="00D16486" w:rsidRPr="00721243" w:rsidRDefault="00D16486" w:rsidP="00A212A9">
            <w:pPr>
              <w:jc w:val="center"/>
              <w:rPr>
                <w:rFonts w:cs="Arial"/>
                <w:b/>
                <w:sz w:val="16"/>
                <w:szCs w:val="16"/>
              </w:rPr>
            </w:pPr>
            <w:r w:rsidRPr="00721243">
              <w:rPr>
                <w:rFonts w:cs="Arial"/>
                <w:b/>
                <w:sz w:val="16"/>
                <w:szCs w:val="16"/>
                <w:lang w:eastAsia="tr-TR"/>
              </w:rPr>
              <w:t>Porodica</w:t>
            </w:r>
          </w:p>
        </w:tc>
        <w:tc>
          <w:tcPr>
            <w:tcW w:w="975"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3A7BB143" w14:textId="77777777" w:rsidR="00D16486" w:rsidRPr="00721243" w:rsidRDefault="00D16486" w:rsidP="00A212A9">
            <w:pPr>
              <w:jc w:val="center"/>
              <w:rPr>
                <w:rFonts w:cs="Arial"/>
                <w:b/>
                <w:sz w:val="16"/>
                <w:szCs w:val="16"/>
              </w:rPr>
            </w:pPr>
            <w:r w:rsidRPr="00721243">
              <w:rPr>
                <w:rFonts w:cs="Arial"/>
                <w:b/>
                <w:sz w:val="16"/>
                <w:szCs w:val="16"/>
                <w:lang w:eastAsia="tr-TR"/>
              </w:rPr>
              <w:t>Vrsta</w:t>
            </w:r>
          </w:p>
        </w:tc>
        <w:tc>
          <w:tcPr>
            <w:tcW w:w="894"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364C32FA" w14:textId="77777777" w:rsidR="00D16486" w:rsidRPr="00721243" w:rsidRDefault="00D16486" w:rsidP="00A212A9">
            <w:pPr>
              <w:jc w:val="center"/>
              <w:rPr>
                <w:rFonts w:cs="Arial"/>
                <w:b/>
                <w:sz w:val="16"/>
                <w:szCs w:val="16"/>
              </w:rPr>
            </w:pPr>
            <w:r w:rsidRPr="00721243">
              <w:rPr>
                <w:rFonts w:cs="Arial"/>
                <w:b/>
                <w:sz w:val="16"/>
                <w:szCs w:val="16"/>
                <w:lang w:eastAsia="tr-TR"/>
              </w:rPr>
              <w:t>Naziv na crnogorskom jeziku</w:t>
            </w:r>
          </w:p>
        </w:tc>
        <w:tc>
          <w:tcPr>
            <w:tcW w:w="342"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244C8048" w14:textId="6D1BE000" w:rsidR="00D16486" w:rsidRPr="00721243" w:rsidRDefault="005C7DB3" w:rsidP="005C7DB3">
            <w:pPr>
              <w:jc w:val="center"/>
              <w:rPr>
                <w:rFonts w:cs="Arial"/>
                <w:b/>
                <w:sz w:val="16"/>
                <w:szCs w:val="16"/>
              </w:rPr>
            </w:pPr>
            <w:r w:rsidRPr="00721243">
              <w:rPr>
                <w:rFonts w:cs="Arial"/>
                <w:b/>
                <w:sz w:val="16"/>
                <w:szCs w:val="16"/>
                <w:lang w:eastAsia="tr-TR"/>
              </w:rPr>
              <w:t>IUCN</w:t>
            </w:r>
          </w:p>
        </w:tc>
        <w:tc>
          <w:tcPr>
            <w:tcW w:w="387"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25E20D5E" w14:textId="09B209D8" w:rsidR="00D16486" w:rsidRPr="00721243" w:rsidRDefault="005C7DB3" w:rsidP="00A212A9">
            <w:pPr>
              <w:jc w:val="center"/>
              <w:rPr>
                <w:rFonts w:cs="Arial"/>
                <w:b/>
                <w:sz w:val="16"/>
                <w:szCs w:val="16"/>
              </w:rPr>
            </w:pPr>
            <w:r w:rsidRPr="00721243">
              <w:rPr>
                <w:rFonts w:cs="Arial"/>
                <w:b/>
                <w:sz w:val="16"/>
                <w:szCs w:val="16"/>
                <w:lang w:eastAsia="tr-TR"/>
              </w:rPr>
              <w:t>CITES</w:t>
            </w:r>
          </w:p>
        </w:tc>
        <w:tc>
          <w:tcPr>
            <w:tcW w:w="616"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6C27A65D" w14:textId="77777777" w:rsidR="00D16486" w:rsidRPr="00721243" w:rsidRDefault="00D16486" w:rsidP="00A212A9">
            <w:pPr>
              <w:jc w:val="center"/>
              <w:rPr>
                <w:rFonts w:cs="Arial"/>
                <w:b/>
                <w:sz w:val="16"/>
                <w:szCs w:val="16"/>
              </w:rPr>
            </w:pPr>
            <w:r w:rsidRPr="00721243">
              <w:rPr>
                <w:rFonts w:cs="Arial"/>
                <w:b/>
                <w:sz w:val="16"/>
                <w:szCs w:val="16"/>
                <w:lang w:eastAsia="tr-TR"/>
              </w:rPr>
              <w:t>Bernska konvencija</w:t>
            </w:r>
          </w:p>
        </w:tc>
        <w:tc>
          <w:tcPr>
            <w:tcW w:w="895"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4826281C" w14:textId="12746752" w:rsidR="00D16486" w:rsidRPr="00721243" w:rsidRDefault="005C7DB3" w:rsidP="00A212A9">
            <w:pPr>
              <w:jc w:val="center"/>
              <w:rPr>
                <w:rFonts w:cs="Arial"/>
                <w:b/>
                <w:sz w:val="16"/>
                <w:szCs w:val="16"/>
              </w:rPr>
            </w:pPr>
            <w:r w:rsidRPr="00721243">
              <w:rPr>
                <w:rFonts w:cs="Arial"/>
                <w:b/>
                <w:sz w:val="16"/>
                <w:szCs w:val="16"/>
                <w:lang w:eastAsia="tr-TR"/>
              </w:rPr>
              <w:t xml:space="preserve">EU </w:t>
            </w:r>
            <w:r w:rsidR="00994842" w:rsidRPr="00721243">
              <w:rPr>
                <w:rFonts w:cs="Arial"/>
                <w:b/>
                <w:sz w:val="16"/>
                <w:szCs w:val="16"/>
                <w:lang w:eastAsia="tr-TR"/>
              </w:rPr>
              <w:t>D</w:t>
            </w:r>
            <w:r w:rsidRPr="00721243">
              <w:rPr>
                <w:rFonts w:cs="Arial"/>
                <w:b/>
                <w:sz w:val="16"/>
                <w:szCs w:val="16"/>
                <w:lang w:eastAsia="tr-TR"/>
              </w:rPr>
              <w:t>irektiva o staništima</w:t>
            </w:r>
          </w:p>
        </w:tc>
      </w:tr>
      <w:tr w:rsidR="00D16486" w:rsidRPr="00721243" w14:paraId="4208FC80" w14:textId="77777777" w:rsidTr="00A212A9">
        <w:trPr>
          <w:trHeight w:val="283"/>
          <w:jc w:val="center"/>
        </w:trPr>
        <w:tc>
          <w:tcPr>
            <w:tcW w:w="891" w:type="pct"/>
            <w:tcBorders>
              <w:top w:val="single" w:sz="4" w:space="0" w:color="auto"/>
              <w:left w:val="single" w:sz="4" w:space="0" w:color="auto"/>
              <w:bottom w:val="single" w:sz="4" w:space="0" w:color="auto"/>
              <w:right w:val="single" w:sz="4" w:space="0" w:color="auto"/>
            </w:tcBorders>
            <w:vAlign w:val="center"/>
            <w:hideMark/>
          </w:tcPr>
          <w:p w14:paraId="20141951" w14:textId="77777777" w:rsidR="00D16486" w:rsidRPr="00721243" w:rsidRDefault="00D16486" w:rsidP="00A212A9">
            <w:pPr>
              <w:rPr>
                <w:rFonts w:cs="Arial"/>
                <w:sz w:val="16"/>
                <w:szCs w:val="16"/>
              </w:rPr>
            </w:pPr>
            <w:r w:rsidRPr="00721243">
              <w:rPr>
                <w:rFonts w:cs="Arial"/>
                <w:sz w:val="16"/>
                <w:szCs w:val="16"/>
              </w:rPr>
              <w:t>BUFONIDAE</w:t>
            </w:r>
          </w:p>
        </w:tc>
        <w:tc>
          <w:tcPr>
            <w:tcW w:w="975" w:type="pct"/>
            <w:tcBorders>
              <w:top w:val="single" w:sz="4" w:space="0" w:color="auto"/>
              <w:left w:val="single" w:sz="4" w:space="0" w:color="auto"/>
              <w:bottom w:val="single" w:sz="4" w:space="0" w:color="auto"/>
              <w:right w:val="single" w:sz="4" w:space="0" w:color="auto"/>
            </w:tcBorders>
            <w:vAlign w:val="center"/>
            <w:hideMark/>
          </w:tcPr>
          <w:p w14:paraId="3E1C0860" w14:textId="77777777" w:rsidR="00D16486" w:rsidRPr="00721243" w:rsidRDefault="00D16486" w:rsidP="00A212A9">
            <w:pPr>
              <w:rPr>
                <w:rFonts w:cs="Arial"/>
                <w:i/>
                <w:sz w:val="16"/>
                <w:szCs w:val="16"/>
              </w:rPr>
            </w:pPr>
            <w:r w:rsidRPr="00721243">
              <w:rPr>
                <w:rFonts w:cs="Arial"/>
                <w:i/>
                <w:sz w:val="16"/>
                <w:szCs w:val="16"/>
              </w:rPr>
              <w:t>Bufo bufo</w:t>
            </w:r>
          </w:p>
        </w:tc>
        <w:tc>
          <w:tcPr>
            <w:tcW w:w="894" w:type="pct"/>
            <w:tcBorders>
              <w:top w:val="single" w:sz="4" w:space="0" w:color="auto"/>
              <w:left w:val="single" w:sz="4" w:space="0" w:color="auto"/>
              <w:bottom w:val="single" w:sz="4" w:space="0" w:color="auto"/>
              <w:right w:val="single" w:sz="4" w:space="0" w:color="auto"/>
            </w:tcBorders>
            <w:vAlign w:val="center"/>
            <w:hideMark/>
          </w:tcPr>
          <w:p w14:paraId="547A1D72" w14:textId="77777777" w:rsidR="00D16486" w:rsidRPr="00721243" w:rsidRDefault="00D16486" w:rsidP="00A212A9">
            <w:pPr>
              <w:jc w:val="left"/>
              <w:rPr>
                <w:rFonts w:cs="Arial"/>
                <w:sz w:val="16"/>
                <w:szCs w:val="16"/>
              </w:rPr>
            </w:pPr>
            <w:r w:rsidRPr="00721243">
              <w:rPr>
                <w:sz w:val="16"/>
              </w:rPr>
              <w:t>Smeđa krastača</w:t>
            </w:r>
          </w:p>
        </w:tc>
        <w:tc>
          <w:tcPr>
            <w:tcW w:w="342" w:type="pct"/>
            <w:tcBorders>
              <w:top w:val="single" w:sz="4" w:space="0" w:color="auto"/>
              <w:left w:val="single" w:sz="4" w:space="0" w:color="auto"/>
              <w:bottom w:val="single" w:sz="4" w:space="0" w:color="auto"/>
              <w:right w:val="single" w:sz="4" w:space="0" w:color="auto"/>
            </w:tcBorders>
            <w:vAlign w:val="center"/>
            <w:hideMark/>
          </w:tcPr>
          <w:p w14:paraId="6BC87EB2" w14:textId="77777777" w:rsidR="00D16486" w:rsidRPr="00721243" w:rsidRDefault="00D16486" w:rsidP="00A212A9">
            <w:pPr>
              <w:jc w:val="center"/>
              <w:rPr>
                <w:rFonts w:cs="Arial"/>
                <w:sz w:val="16"/>
                <w:szCs w:val="16"/>
              </w:rPr>
            </w:pPr>
            <w:r w:rsidRPr="00721243">
              <w:rPr>
                <w:rFonts w:cs="Arial"/>
                <w:sz w:val="16"/>
                <w:szCs w:val="16"/>
              </w:rPr>
              <w:t>LC</w:t>
            </w:r>
          </w:p>
        </w:tc>
        <w:tc>
          <w:tcPr>
            <w:tcW w:w="387" w:type="pct"/>
            <w:tcBorders>
              <w:top w:val="single" w:sz="4" w:space="0" w:color="auto"/>
              <w:left w:val="single" w:sz="4" w:space="0" w:color="auto"/>
              <w:bottom w:val="single" w:sz="4" w:space="0" w:color="auto"/>
              <w:right w:val="single" w:sz="4" w:space="0" w:color="auto"/>
            </w:tcBorders>
            <w:vAlign w:val="center"/>
          </w:tcPr>
          <w:p w14:paraId="05B15C2B" w14:textId="77777777" w:rsidR="00D16486" w:rsidRPr="00721243" w:rsidRDefault="00D16486" w:rsidP="00A212A9">
            <w:pPr>
              <w:jc w:val="center"/>
              <w:rPr>
                <w:rFonts w:cs="Arial"/>
                <w:sz w:val="16"/>
                <w:szCs w:val="16"/>
              </w:rPr>
            </w:pPr>
          </w:p>
        </w:tc>
        <w:tc>
          <w:tcPr>
            <w:tcW w:w="616" w:type="pct"/>
            <w:tcBorders>
              <w:top w:val="single" w:sz="4" w:space="0" w:color="auto"/>
              <w:left w:val="single" w:sz="4" w:space="0" w:color="auto"/>
              <w:bottom w:val="single" w:sz="4" w:space="0" w:color="auto"/>
              <w:right w:val="single" w:sz="4" w:space="0" w:color="auto"/>
            </w:tcBorders>
            <w:vAlign w:val="center"/>
            <w:hideMark/>
          </w:tcPr>
          <w:p w14:paraId="00298783" w14:textId="77777777" w:rsidR="00D16486" w:rsidRPr="00721243" w:rsidRDefault="00D16486" w:rsidP="00A212A9">
            <w:pPr>
              <w:jc w:val="center"/>
              <w:rPr>
                <w:rFonts w:cs="Arial"/>
                <w:sz w:val="16"/>
                <w:szCs w:val="16"/>
              </w:rPr>
            </w:pPr>
            <w:r w:rsidRPr="00721243">
              <w:rPr>
                <w:rFonts w:cs="Arial"/>
                <w:sz w:val="16"/>
                <w:szCs w:val="16"/>
              </w:rPr>
              <w:t>App-III</w:t>
            </w:r>
          </w:p>
        </w:tc>
        <w:tc>
          <w:tcPr>
            <w:tcW w:w="895" w:type="pct"/>
            <w:tcBorders>
              <w:top w:val="single" w:sz="4" w:space="0" w:color="auto"/>
              <w:left w:val="single" w:sz="4" w:space="0" w:color="auto"/>
              <w:bottom w:val="single" w:sz="4" w:space="0" w:color="auto"/>
              <w:right w:val="single" w:sz="4" w:space="0" w:color="auto"/>
            </w:tcBorders>
            <w:vAlign w:val="center"/>
            <w:hideMark/>
          </w:tcPr>
          <w:p w14:paraId="54404E4F" w14:textId="77777777" w:rsidR="00D16486" w:rsidRPr="00721243" w:rsidRDefault="00D16486" w:rsidP="00A212A9">
            <w:pPr>
              <w:jc w:val="center"/>
              <w:rPr>
                <w:rFonts w:cs="Arial"/>
                <w:sz w:val="16"/>
                <w:szCs w:val="16"/>
              </w:rPr>
            </w:pPr>
            <w:r w:rsidRPr="00721243">
              <w:rPr>
                <w:rFonts w:cs="Arial"/>
                <w:sz w:val="16"/>
                <w:szCs w:val="16"/>
              </w:rPr>
              <w:t>-</w:t>
            </w:r>
          </w:p>
        </w:tc>
      </w:tr>
      <w:tr w:rsidR="00D16486" w:rsidRPr="00721243" w14:paraId="62BDFC72" w14:textId="77777777" w:rsidTr="00A212A9">
        <w:trPr>
          <w:trHeight w:val="283"/>
          <w:jc w:val="center"/>
        </w:trPr>
        <w:tc>
          <w:tcPr>
            <w:tcW w:w="891" w:type="pct"/>
            <w:tcBorders>
              <w:top w:val="single" w:sz="4" w:space="0" w:color="auto"/>
              <w:left w:val="single" w:sz="4" w:space="0" w:color="auto"/>
              <w:bottom w:val="single" w:sz="4" w:space="0" w:color="auto"/>
              <w:right w:val="single" w:sz="4" w:space="0" w:color="auto"/>
            </w:tcBorders>
            <w:vAlign w:val="center"/>
            <w:hideMark/>
          </w:tcPr>
          <w:p w14:paraId="6DCB8D85" w14:textId="77777777" w:rsidR="00D16486" w:rsidRPr="00721243" w:rsidRDefault="00D16486" w:rsidP="00A212A9">
            <w:pPr>
              <w:rPr>
                <w:rFonts w:cs="Arial"/>
                <w:sz w:val="16"/>
                <w:szCs w:val="16"/>
              </w:rPr>
            </w:pPr>
            <w:r w:rsidRPr="00721243">
              <w:rPr>
                <w:rFonts w:cs="Arial"/>
                <w:sz w:val="16"/>
                <w:szCs w:val="16"/>
              </w:rPr>
              <w:t>SALAMANDRIDAE</w:t>
            </w:r>
          </w:p>
        </w:tc>
        <w:tc>
          <w:tcPr>
            <w:tcW w:w="975" w:type="pct"/>
            <w:tcBorders>
              <w:top w:val="single" w:sz="4" w:space="0" w:color="auto"/>
              <w:left w:val="single" w:sz="4" w:space="0" w:color="auto"/>
              <w:bottom w:val="single" w:sz="4" w:space="0" w:color="auto"/>
              <w:right w:val="single" w:sz="4" w:space="0" w:color="auto"/>
            </w:tcBorders>
            <w:vAlign w:val="center"/>
            <w:hideMark/>
          </w:tcPr>
          <w:p w14:paraId="35010B0C" w14:textId="77777777" w:rsidR="00D16486" w:rsidRPr="00721243" w:rsidRDefault="00D16486" w:rsidP="00A212A9">
            <w:pPr>
              <w:rPr>
                <w:rFonts w:cs="Arial"/>
                <w:i/>
                <w:sz w:val="16"/>
                <w:szCs w:val="16"/>
              </w:rPr>
            </w:pPr>
            <w:r w:rsidRPr="00721243">
              <w:rPr>
                <w:rFonts w:cs="Arial"/>
                <w:i/>
                <w:sz w:val="16"/>
                <w:szCs w:val="16"/>
              </w:rPr>
              <w:t>Triturus carnifex</w:t>
            </w:r>
          </w:p>
        </w:tc>
        <w:tc>
          <w:tcPr>
            <w:tcW w:w="894" w:type="pct"/>
            <w:tcBorders>
              <w:top w:val="single" w:sz="4" w:space="0" w:color="auto"/>
              <w:left w:val="single" w:sz="4" w:space="0" w:color="auto"/>
              <w:bottom w:val="single" w:sz="4" w:space="0" w:color="auto"/>
              <w:right w:val="single" w:sz="4" w:space="0" w:color="auto"/>
            </w:tcBorders>
            <w:vAlign w:val="center"/>
            <w:hideMark/>
          </w:tcPr>
          <w:p w14:paraId="04119C36" w14:textId="77777777" w:rsidR="00D16486" w:rsidRPr="00721243" w:rsidRDefault="00D16486" w:rsidP="00A212A9">
            <w:pPr>
              <w:jc w:val="left"/>
              <w:rPr>
                <w:rFonts w:cs="Arial"/>
                <w:sz w:val="16"/>
                <w:szCs w:val="16"/>
              </w:rPr>
            </w:pPr>
            <w:r w:rsidRPr="00721243">
              <w:rPr>
                <w:sz w:val="16"/>
              </w:rPr>
              <w:t>Italijanski golubarnik</w:t>
            </w:r>
          </w:p>
        </w:tc>
        <w:tc>
          <w:tcPr>
            <w:tcW w:w="342" w:type="pct"/>
            <w:tcBorders>
              <w:top w:val="single" w:sz="4" w:space="0" w:color="auto"/>
              <w:left w:val="single" w:sz="4" w:space="0" w:color="auto"/>
              <w:bottom w:val="single" w:sz="4" w:space="0" w:color="auto"/>
              <w:right w:val="single" w:sz="4" w:space="0" w:color="auto"/>
            </w:tcBorders>
            <w:vAlign w:val="center"/>
            <w:hideMark/>
          </w:tcPr>
          <w:p w14:paraId="32A276B8" w14:textId="77777777" w:rsidR="00D16486" w:rsidRPr="00721243" w:rsidRDefault="00D16486" w:rsidP="00A212A9">
            <w:pPr>
              <w:jc w:val="center"/>
              <w:rPr>
                <w:rFonts w:cs="Arial"/>
                <w:sz w:val="16"/>
                <w:szCs w:val="16"/>
              </w:rPr>
            </w:pPr>
            <w:r w:rsidRPr="00721243">
              <w:rPr>
                <w:rFonts w:cs="Arial"/>
                <w:sz w:val="16"/>
                <w:szCs w:val="16"/>
              </w:rPr>
              <w:t>LC</w:t>
            </w:r>
          </w:p>
        </w:tc>
        <w:tc>
          <w:tcPr>
            <w:tcW w:w="387" w:type="pct"/>
            <w:tcBorders>
              <w:top w:val="single" w:sz="4" w:space="0" w:color="auto"/>
              <w:left w:val="single" w:sz="4" w:space="0" w:color="auto"/>
              <w:bottom w:val="single" w:sz="4" w:space="0" w:color="auto"/>
              <w:right w:val="single" w:sz="4" w:space="0" w:color="auto"/>
            </w:tcBorders>
            <w:vAlign w:val="center"/>
            <w:hideMark/>
          </w:tcPr>
          <w:p w14:paraId="1DB1460A" w14:textId="77777777" w:rsidR="00D16486" w:rsidRPr="00721243" w:rsidRDefault="00D16486" w:rsidP="00A212A9">
            <w:pPr>
              <w:jc w:val="center"/>
              <w:rPr>
                <w:rFonts w:cs="Arial"/>
                <w:sz w:val="16"/>
                <w:szCs w:val="16"/>
              </w:rPr>
            </w:pPr>
            <w:r w:rsidRPr="00721243">
              <w:rPr>
                <w:rFonts w:cs="Arial"/>
                <w:sz w:val="16"/>
                <w:szCs w:val="16"/>
              </w:rPr>
              <w:t>-</w:t>
            </w:r>
          </w:p>
        </w:tc>
        <w:tc>
          <w:tcPr>
            <w:tcW w:w="616" w:type="pct"/>
            <w:tcBorders>
              <w:top w:val="single" w:sz="4" w:space="0" w:color="auto"/>
              <w:left w:val="single" w:sz="4" w:space="0" w:color="auto"/>
              <w:bottom w:val="single" w:sz="4" w:space="0" w:color="auto"/>
              <w:right w:val="single" w:sz="4" w:space="0" w:color="auto"/>
            </w:tcBorders>
            <w:vAlign w:val="center"/>
            <w:hideMark/>
          </w:tcPr>
          <w:p w14:paraId="34D8B544" w14:textId="77777777" w:rsidR="00D16486" w:rsidRPr="00721243" w:rsidRDefault="00D16486" w:rsidP="00A212A9">
            <w:pPr>
              <w:jc w:val="center"/>
              <w:rPr>
                <w:rFonts w:cs="Arial"/>
                <w:sz w:val="16"/>
                <w:szCs w:val="16"/>
              </w:rPr>
            </w:pPr>
            <w:r w:rsidRPr="00721243">
              <w:rPr>
                <w:rFonts w:cs="Arial"/>
                <w:sz w:val="16"/>
                <w:szCs w:val="16"/>
              </w:rPr>
              <w:t>App-II</w:t>
            </w:r>
          </w:p>
        </w:tc>
        <w:tc>
          <w:tcPr>
            <w:tcW w:w="895" w:type="pct"/>
            <w:tcBorders>
              <w:top w:val="single" w:sz="4" w:space="0" w:color="auto"/>
              <w:left w:val="single" w:sz="4" w:space="0" w:color="auto"/>
              <w:bottom w:val="single" w:sz="4" w:space="0" w:color="auto"/>
              <w:right w:val="single" w:sz="4" w:space="0" w:color="auto"/>
            </w:tcBorders>
            <w:vAlign w:val="center"/>
            <w:hideMark/>
          </w:tcPr>
          <w:p w14:paraId="78AEBE0D" w14:textId="77777777" w:rsidR="00D16486" w:rsidRPr="00721243" w:rsidRDefault="00D16486" w:rsidP="00A212A9">
            <w:pPr>
              <w:jc w:val="center"/>
              <w:rPr>
                <w:rFonts w:cs="Arial"/>
                <w:sz w:val="16"/>
                <w:szCs w:val="16"/>
              </w:rPr>
            </w:pPr>
            <w:r w:rsidRPr="00721243">
              <w:rPr>
                <w:rFonts w:cs="Arial"/>
                <w:sz w:val="16"/>
                <w:szCs w:val="16"/>
              </w:rPr>
              <w:t>App-IV</w:t>
            </w:r>
          </w:p>
        </w:tc>
      </w:tr>
      <w:tr w:rsidR="00D16486" w:rsidRPr="00721243" w14:paraId="1E1EE232" w14:textId="77777777" w:rsidTr="00A212A9">
        <w:trPr>
          <w:trHeight w:val="283"/>
          <w:jc w:val="center"/>
        </w:trPr>
        <w:tc>
          <w:tcPr>
            <w:tcW w:w="891" w:type="pct"/>
            <w:tcBorders>
              <w:top w:val="single" w:sz="4" w:space="0" w:color="auto"/>
              <w:left w:val="single" w:sz="4" w:space="0" w:color="auto"/>
              <w:bottom w:val="single" w:sz="4" w:space="0" w:color="auto"/>
              <w:right w:val="single" w:sz="4" w:space="0" w:color="auto"/>
            </w:tcBorders>
            <w:vAlign w:val="center"/>
            <w:hideMark/>
          </w:tcPr>
          <w:p w14:paraId="2D8A87D8" w14:textId="77777777" w:rsidR="00D16486" w:rsidRPr="00721243" w:rsidRDefault="00D16486" w:rsidP="00A212A9">
            <w:pPr>
              <w:rPr>
                <w:rFonts w:cs="Arial"/>
                <w:sz w:val="16"/>
                <w:szCs w:val="16"/>
              </w:rPr>
            </w:pPr>
            <w:r w:rsidRPr="00721243">
              <w:rPr>
                <w:rFonts w:cs="Arial"/>
                <w:sz w:val="16"/>
                <w:szCs w:val="16"/>
              </w:rPr>
              <w:t>RANIDAE</w:t>
            </w:r>
          </w:p>
        </w:tc>
        <w:tc>
          <w:tcPr>
            <w:tcW w:w="975" w:type="pct"/>
            <w:tcBorders>
              <w:top w:val="single" w:sz="4" w:space="0" w:color="auto"/>
              <w:left w:val="single" w:sz="4" w:space="0" w:color="auto"/>
              <w:bottom w:val="single" w:sz="4" w:space="0" w:color="auto"/>
              <w:right w:val="single" w:sz="4" w:space="0" w:color="auto"/>
            </w:tcBorders>
            <w:vAlign w:val="center"/>
            <w:hideMark/>
          </w:tcPr>
          <w:p w14:paraId="368A288F" w14:textId="77777777" w:rsidR="00D16486" w:rsidRPr="00721243" w:rsidRDefault="00D16486" w:rsidP="00A212A9">
            <w:pPr>
              <w:rPr>
                <w:rFonts w:cs="Arial"/>
                <w:i/>
                <w:sz w:val="16"/>
                <w:szCs w:val="16"/>
              </w:rPr>
            </w:pPr>
            <w:r w:rsidRPr="00721243">
              <w:rPr>
                <w:rFonts w:cs="Arial"/>
                <w:i/>
                <w:sz w:val="16"/>
                <w:szCs w:val="16"/>
              </w:rPr>
              <w:t>Rana temporaria</w:t>
            </w:r>
          </w:p>
        </w:tc>
        <w:tc>
          <w:tcPr>
            <w:tcW w:w="894" w:type="pct"/>
            <w:tcBorders>
              <w:top w:val="single" w:sz="4" w:space="0" w:color="auto"/>
              <w:left w:val="single" w:sz="4" w:space="0" w:color="auto"/>
              <w:bottom w:val="single" w:sz="4" w:space="0" w:color="auto"/>
              <w:right w:val="single" w:sz="4" w:space="0" w:color="auto"/>
            </w:tcBorders>
            <w:vAlign w:val="center"/>
            <w:hideMark/>
          </w:tcPr>
          <w:p w14:paraId="6D42CD8A" w14:textId="77777777" w:rsidR="00D16486" w:rsidRPr="00721243" w:rsidRDefault="00D16486" w:rsidP="00A212A9">
            <w:pPr>
              <w:jc w:val="left"/>
              <w:rPr>
                <w:rFonts w:cs="Arial"/>
                <w:sz w:val="16"/>
                <w:szCs w:val="16"/>
              </w:rPr>
            </w:pPr>
            <w:r w:rsidRPr="00721243">
              <w:rPr>
                <w:sz w:val="16"/>
              </w:rPr>
              <w:t>Evropska obična žaba</w:t>
            </w:r>
          </w:p>
        </w:tc>
        <w:tc>
          <w:tcPr>
            <w:tcW w:w="342" w:type="pct"/>
            <w:tcBorders>
              <w:top w:val="single" w:sz="4" w:space="0" w:color="auto"/>
              <w:left w:val="single" w:sz="4" w:space="0" w:color="auto"/>
              <w:bottom w:val="single" w:sz="4" w:space="0" w:color="auto"/>
              <w:right w:val="single" w:sz="4" w:space="0" w:color="auto"/>
            </w:tcBorders>
            <w:vAlign w:val="center"/>
            <w:hideMark/>
          </w:tcPr>
          <w:p w14:paraId="36D40DEF" w14:textId="77777777" w:rsidR="00D16486" w:rsidRPr="00721243" w:rsidRDefault="00D16486" w:rsidP="00A212A9">
            <w:pPr>
              <w:jc w:val="center"/>
              <w:rPr>
                <w:rFonts w:cs="Arial"/>
                <w:sz w:val="16"/>
                <w:szCs w:val="16"/>
              </w:rPr>
            </w:pPr>
            <w:r w:rsidRPr="00721243">
              <w:rPr>
                <w:rFonts w:cs="Arial"/>
                <w:sz w:val="16"/>
                <w:szCs w:val="16"/>
              </w:rPr>
              <w:t>LC</w:t>
            </w:r>
          </w:p>
        </w:tc>
        <w:tc>
          <w:tcPr>
            <w:tcW w:w="387" w:type="pct"/>
            <w:tcBorders>
              <w:top w:val="single" w:sz="4" w:space="0" w:color="auto"/>
              <w:left w:val="single" w:sz="4" w:space="0" w:color="auto"/>
              <w:bottom w:val="single" w:sz="4" w:space="0" w:color="auto"/>
              <w:right w:val="single" w:sz="4" w:space="0" w:color="auto"/>
            </w:tcBorders>
            <w:vAlign w:val="center"/>
            <w:hideMark/>
          </w:tcPr>
          <w:p w14:paraId="00276BC2" w14:textId="77777777" w:rsidR="00D16486" w:rsidRPr="00721243" w:rsidRDefault="00D16486" w:rsidP="00A212A9">
            <w:pPr>
              <w:jc w:val="center"/>
              <w:rPr>
                <w:rFonts w:cs="Arial"/>
                <w:sz w:val="16"/>
                <w:szCs w:val="16"/>
              </w:rPr>
            </w:pPr>
            <w:r w:rsidRPr="00721243">
              <w:rPr>
                <w:rFonts w:cs="Arial"/>
                <w:sz w:val="16"/>
                <w:szCs w:val="16"/>
              </w:rPr>
              <w:t>-</w:t>
            </w:r>
          </w:p>
        </w:tc>
        <w:tc>
          <w:tcPr>
            <w:tcW w:w="616" w:type="pct"/>
            <w:tcBorders>
              <w:top w:val="single" w:sz="4" w:space="0" w:color="auto"/>
              <w:left w:val="single" w:sz="4" w:space="0" w:color="auto"/>
              <w:bottom w:val="single" w:sz="4" w:space="0" w:color="auto"/>
              <w:right w:val="single" w:sz="4" w:space="0" w:color="auto"/>
            </w:tcBorders>
            <w:vAlign w:val="center"/>
            <w:hideMark/>
          </w:tcPr>
          <w:p w14:paraId="035DB477" w14:textId="77777777" w:rsidR="00D16486" w:rsidRPr="00721243" w:rsidRDefault="00D16486" w:rsidP="00A212A9">
            <w:pPr>
              <w:jc w:val="center"/>
              <w:rPr>
                <w:rFonts w:cs="Arial"/>
                <w:sz w:val="16"/>
                <w:szCs w:val="16"/>
              </w:rPr>
            </w:pPr>
            <w:r w:rsidRPr="00721243">
              <w:rPr>
                <w:rFonts w:cs="Arial"/>
                <w:sz w:val="16"/>
                <w:szCs w:val="16"/>
              </w:rPr>
              <w:t>App-III</w:t>
            </w:r>
          </w:p>
        </w:tc>
        <w:tc>
          <w:tcPr>
            <w:tcW w:w="895" w:type="pct"/>
            <w:tcBorders>
              <w:top w:val="single" w:sz="4" w:space="0" w:color="auto"/>
              <w:left w:val="single" w:sz="4" w:space="0" w:color="auto"/>
              <w:bottom w:val="single" w:sz="4" w:space="0" w:color="auto"/>
              <w:right w:val="single" w:sz="4" w:space="0" w:color="auto"/>
            </w:tcBorders>
            <w:vAlign w:val="center"/>
            <w:hideMark/>
          </w:tcPr>
          <w:p w14:paraId="3CE0FB8B" w14:textId="77777777" w:rsidR="00D16486" w:rsidRPr="00721243" w:rsidRDefault="00D16486" w:rsidP="00A212A9">
            <w:pPr>
              <w:jc w:val="center"/>
              <w:rPr>
                <w:rFonts w:cs="Arial"/>
                <w:b/>
                <w:sz w:val="16"/>
                <w:szCs w:val="16"/>
              </w:rPr>
            </w:pPr>
            <w:r w:rsidRPr="00721243">
              <w:rPr>
                <w:rFonts w:cs="Arial"/>
                <w:sz w:val="16"/>
                <w:szCs w:val="16"/>
              </w:rPr>
              <w:t>App-V</w:t>
            </w:r>
          </w:p>
        </w:tc>
      </w:tr>
      <w:tr w:rsidR="00D16486" w:rsidRPr="00721243" w14:paraId="0DC0E914" w14:textId="77777777" w:rsidTr="00A212A9">
        <w:trPr>
          <w:trHeight w:val="283"/>
          <w:jc w:val="center"/>
        </w:trPr>
        <w:tc>
          <w:tcPr>
            <w:tcW w:w="891" w:type="pct"/>
            <w:tcBorders>
              <w:top w:val="single" w:sz="4" w:space="0" w:color="auto"/>
              <w:left w:val="single" w:sz="4" w:space="0" w:color="auto"/>
              <w:bottom w:val="single" w:sz="4" w:space="0" w:color="auto"/>
              <w:right w:val="single" w:sz="4" w:space="0" w:color="auto"/>
            </w:tcBorders>
            <w:vAlign w:val="center"/>
            <w:hideMark/>
          </w:tcPr>
          <w:p w14:paraId="21D84B91" w14:textId="77777777" w:rsidR="00D16486" w:rsidRPr="00721243" w:rsidRDefault="00D16486" w:rsidP="00A212A9">
            <w:pPr>
              <w:rPr>
                <w:rFonts w:cs="Arial"/>
                <w:sz w:val="16"/>
                <w:szCs w:val="16"/>
              </w:rPr>
            </w:pPr>
            <w:r w:rsidRPr="00721243">
              <w:rPr>
                <w:rFonts w:cs="Arial"/>
                <w:sz w:val="16"/>
                <w:szCs w:val="16"/>
              </w:rPr>
              <w:t>TESTUDINIDAE</w:t>
            </w:r>
          </w:p>
        </w:tc>
        <w:tc>
          <w:tcPr>
            <w:tcW w:w="975" w:type="pct"/>
            <w:tcBorders>
              <w:top w:val="single" w:sz="4" w:space="0" w:color="auto"/>
              <w:left w:val="single" w:sz="4" w:space="0" w:color="auto"/>
              <w:bottom w:val="single" w:sz="4" w:space="0" w:color="auto"/>
              <w:right w:val="single" w:sz="4" w:space="0" w:color="auto"/>
            </w:tcBorders>
            <w:vAlign w:val="center"/>
            <w:hideMark/>
          </w:tcPr>
          <w:p w14:paraId="01D7C462" w14:textId="77777777" w:rsidR="00D16486" w:rsidRPr="00721243" w:rsidRDefault="00D16486" w:rsidP="00A212A9">
            <w:pPr>
              <w:rPr>
                <w:rFonts w:cs="Arial"/>
                <w:i/>
                <w:sz w:val="16"/>
                <w:szCs w:val="16"/>
              </w:rPr>
            </w:pPr>
            <w:r w:rsidRPr="00721243">
              <w:rPr>
                <w:rFonts w:cs="Arial"/>
                <w:i/>
                <w:sz w:val="16"/>
                <w:szCs w:val="16"/>
              </w:rPr>
              <w:t>Testudo hermanni</w:t>
            </w:r>
          </w:p>
        </w:tc>
        <w:tc>
          <w:tcPr>
            <w:tcW w:w="894" w:type="pct"/>
            <w:tcBorders>
              <w:top w:val="single" w:sz="4" w:space="0" w:color="auto"/>
              <w:left w:val="single" w:sz="4" w:space="0" w:color="auto"/>
              <w:bottom w:val="single" w:sz="4" w:space="0" w:color="auto"/>
              <w:right w:val="single" w:sz="4" w:space="0" w:color="auto"/>
            </w:tcBorders>
            <w:vAlign w:val="center"/>
            <w:hideMark/>
          </w:tcPr>
          <w:p w14:paraId="4D959AC0" w14:textId="77777777" w:rsidR="00D16486" w:rsidRPr="00721243" w:rsidRDefault="00D16486" w:rsidP="00A212A9">
            <w:pPr>
              <w:jc w:val="left"/>
              <w:rPr>
                <w:rFonts w:cs="Arial"/>
                <w:sz w:val="16"/>
                <w:szCs w:val="16"/>
              </w:rPr>
            </w:pPr>
            <w:r w:rsidRPr="00721243">
              <w:rPr>
                <w:sz w:val="16"/>
              </w:rPr>
              <w:t>Šumska kornjača</w:t>
            </w:r>
          </w:p>
        </w:tc>
        <w:tc>
          <w:tcPr>
            <w:tcW w:w="342" w:type="pct"/>
            <w:tcBorders>
              <w:top w:val="single" w:sz="4" w:space="0" w:color="auto"/>
              <w:left w:val="single" w:sz="4" w:space="0" w:color="auto"/>
              <w:bottom w:val="single" w:sz="4" w:space="0" w:color="auto"/>
              <w:right w:val="single" w:sz="4" w:space="0" w:color="auto"/>
            </w:tcBorders>
            <w:vAlign w:val="center"/>
            <w:hideMark/>
          </w:tcPr>
          <w:p w14:paraId="7F5E8599" w14:textId="77777777" w:rsidR="00D16486" w:rsidRPr="00721243" w:rsidRDefault="00D16486" w:rsidP="00A212A9">
            <w:pPr>
              <w:jc w:val="center"/>
              <w:rPr>
                <w:rFonts w:cs="Arial"/>
                <w:sz w:val="16"/>
                <w:szCs w:val="16"/>
              </w:rPr>
            </w:pPr>
            <w:r w:rsidRPr="00721243">
              <w:rPr>
                <w:rFonts w:cs="Arial"/>
                <w:sz w:val="16"/>
                <w:szCs w:val="16"/>
              </w:rPr>
              <w:t>NT</w:t>
            </w:r>
          </w:p>
        </w:tc>
        <w:tc>
          <w:tcPr>
            <w:tcW w:w="387" w:type="pct"/>
            <w:tcBorders>
              <w:top w:val="single" w:sz="4" w:space="0" w:color="auto"/>
              <w:left w:val="single" w:sz="4" w:space="0" w:color="auto"/>
              <w:bottom w:val="single" w:sz="4" w:space="0" w:color="auto"/>
              <w:right w:val="single" w:sz="4" w:space="0" w:color="auto"/>
            </w:tcBorders>
            <w:vAlign w:val="center"/>
            <w:hideMark/>
          </w:tcPr>
          <w:p w14:paraId="68384B38" w14:textId="77777777" w:rsidR="00D16486" w:rsidRPr="00721243" w:rsidRDefault="00D16486" w:rsidP="00A212A9">
            <w:pPr>
              <w:jc w:val="center"/>
              <w:rPr>
                <w:rFonts w:cs="Arial"/>
                <w:sz w:val="16"/>
                <w:szCs w:val="16"/>
              </w:rPr>
            </w:pPr>
            <w:r w:rsidRPr="00721243">
              <w:rPr>
                <w:rFonts w:cs="Arial"/>
                <w:sz w:val="16"/>
                <w:szCs w:val="16"/>
              </w:rPr>
              <w:t>App-II</w:t>
            </w:r>
          </w:p>
        </w:tc>
        <w:tc>
          <w:tcPr>
            <w:tcW w:w="616" w:type="pct"/>
            <w:tcBorders>
              <w:top w:val="single" w:sz="4" w:space="0" w:color="auto"/>
              <w:left w:val="single" w:sz="4" w:space="0" w:color="auto"/>
              <w:bottom w:val="single" w:sz="4" w:space="0" w:color="auto"/>
              <w:right w:val="single" w:sz="4" w:space="0" w:color="auto"/>
            </w:tcBorders>
            <w:vAlign w:val="center"/>
            <w:hideMark/>
          </w:tcPr>
          <w:p w14:paraId="52AAA14C" w14:textId="77777777" w:rsidR="00D16486" w:rsidRPr="00721243" w:rsidRDefault="00D16486" w:rsidP="00A212A9">
            <w:pPr>
              <w:jc w:val="center"/>
              <w:rPr>
                <w:rFonts w:cs="Arial"/>
                <w:sz w:val="16"/>
                <w:szCs w:val="16"/>
              </w:rPr>
            </w:pPr>
            <w:r w:rsidRPr="00721243">
              <w:rPr>
                <w:rFonts w:cs="Arial"/>
                <w:sz w:val="16"/>
                <w:szCs w:val="16"/>
              </w:rPr>
              <w:t>App-III</w:t>
            </w:r>
          </w:p>
        </w:tc>
        <w:tc>
          <w:tcPr>
            <w:tcW w:w="895" w:type="pct"/>
            <w:tcBorders>
              <w:top w:val="single" w:sz="4" w:space="0" w:color="auto"/>
              <w:left w:val="single" w:sz="4" w:space="0" w:color="auto"/>
              <w:bottom w:val="single" w:sz="4" w:space="0" w:color="auto"/>
              <w:right w:val="single" w:sz="4" w:space="0" w:color="auto"/>
            </w:tcBorders>
            <w:vAlign w:val="center"/>
            <w:hideMark/>
          </w:tcPr>
          <w:p w14:paraId="76FAC768" w14:textId="77777777" w:rsidR="00D16486" w:rsidRPr="00721243" w:rsidRDefault="00D16486" w:rsidP="00A212A9">
            <w:pPr>
              <w:jc w:val="center"/>
              <w:rPr>
                <w:rFonts w:cs="Arial"/>
                <w:sz w:val="16"/>
                <w:szCs w:val="16"/>
              </w:rPr>
            </w:pPr>
            <w:r w:rsidRPr="00721243">
              <w:rPr>
                <w:rFonts w:cs="Arial"/>
                <w:sz w:val="16"/>
                <w:szCs w:val="16"/>
              </w:rPr>
              <w:t>App-II</w:t>
            </w:r>
          </w:p>
        </w:tc>
      </w:tr>
      <w:tr w:rsidR="00D16486" w:rsidRPr="00721243" w14:paraId="237BFA4C" w14:textId="77777777" w:rsidTr="00A212A9">
        <w:trPr>
          <w:trHeight w:val="283"/>
          <w:jc w:val="center"/>
        </w:trPr>
        <w:tc>
          <w:tcPr>
            <w:tcW w:w="891" w:type="pct"/>
            <w:vMerge w:val="restart"/>
            <w:tcBorders>
              <w:top w:val="single" w:sz="4" w:space="0" w:color="auto"/>
              <w:left w:val="single" w:sz="4" w:space="0" w:color="auto"/>
              <w:bottom w:val="single" w:sz="4" w:space="0" w:color="auto"/>
              <w:right w:val="single" w:sz="4" w:space="0" w:color="auto"/>
            </w:tcBorders>
            <w:vAlign w:val="center"/>
            <w:hideMark/>
          </w:tcPr>
          <w:p w14:paraId="3CBA6754" w14:textId="77777777" w:rsidR="00D16486" w:rsidRPr="00721243" w:rsidRDefault="00D16486" w:rsidP="00A212A9">
            <w:pPr>
              <w:rPr>
                <w:rFonts w:cs="Arial"/>
                <w:sz w:val="16"/>
                <w:szCs w:val="16"/>
              </w:rPr>
            </w:pPr>
            <w:r w:rsidRPr="00721243">
              <w:rPr>
                <w:rFonts w:cs="Arial"/>
                <w:sz w:val="16"/>
                <w:szCs w:val="16"/>
              </w:rPr>
              <w:t>LACERTIDAE</w:t>
            </w:r>
          </w:p>
        </w:tc>
        <w:tc>
          <w:tcPr>
            <w:tcW w:w="975" w:type="pct"/>
            <w:tcBorders>
              <w:top w:val="single" w:sz="4" w:space="0" w:color="auto"/>
              <w:left w:val="single" w:sz="4" w:space="0" w:color="auto"/>
              <w:bottom w:val="single" w:sz="4" w:space="0" w:color="auto"/>
              <w:right w:val="single" w:sz="4" w:space="0" w:color="auto"/>
            </w:tcBorders>
            <w:vAlign w:val="center"/>
            <w:hideMark/>
          </w:tcPr>
          <w:p w14:paraId="561ACACB" w14:textId="77777777" w:rsidR="00D16486" w:rsidRPr="00721243" w:rsidRDefault="00D16486" w:rsidP="00A212A9">
            <w:pPr>
              <w:rPr>
                <w:rFonts w:cs="Arial"/>
                <w:i/>
                <w:sz w:val="16"/>
                <w:szCs w:val="16"/>
              </w:rPr>
            </w:pPr>
            <w:r w:rsidRPr="00721243">
              <w:rPr>
                <w:rFonts w:cs="Arial"/>
                <w:i/>
                <w:sz w:val="16"/>
                <w:szCs w:val="16"/>
              </w:rPr>
              <w:t>Podarcis melisellensis</w:t>
            </w:r>
          </w:p>
        </w:tc>
        <w:tc>
          <w:tcPr>
            <w:tcW w:w="894" w:type="pct"/>
            <w:tcBorders>
              <w:top w:val="single" w:sz="4" w:space="0" w:color="auto"/>
              <w:left w:val="single" w:sz="4" w:space="0" w:color="auto"/>
              <w:bottom w:val="single" w:sz="4" w:space="0" w:color="auto"/>
              <w:right w:val="single" w:sz="4" w:space="0" w:color="auto"/>
            </w:tcBorders>
            <w:vAlign w:val="center"/>
            <w:hideMark/>
          </w:tcPr>
          <w:p w14:paraId="5CE2C04F" w14:textId="77777777" w:rsidR="00D16486" w:rsidRPr="00721243" w:rsidRDefault="00D16486" w:rsidP="00A212A9">
            <w:pPr>
              <w:jc w:val="left"/>
              <w:rPr>
                <w:rFonts w:cs="Arial"/>
                <w:sz w:val="16"/>
                <w:szCs w:val="16"/>
              </w:rPr>
            </w:pPr>
            <w:r w:rsidRPr="00721243">
              <w:rPr>
                <w:sz w:val="16"/>
              </w:rPr>
              <w:t>Dalmatinski zidni gušter</w:t>
            </w:r>
          </w:p>
        </w:tc>
        <w:tc>
          <w:tcPr>
            <w:tcW w:w="342" w:type="pct"/>
            <w:tcBorders>
              <w:top w:val="single" w:sz="4" w:space="0" w:color="auto"/>
              <w:left w:val="single" w:sz="4" w:space="0" w:color="auto"/>
              <w:bottom w:val="single" w:sz="4" w:space="0" w:color="auto"/>
              <w:right w:val="single" w:sz="4" w:space="0" w:color="auto"/>
            </w:tcBorders>
            <w:vAlign w:val="center"/>
            <w:hideMark/>
          </w:tcPr>
          <w:p w14:paraId="01F88C7E" w14:textId="77777777" w:rsidR="00D16486" w:rsidRPr="00721243" w:rsidRDefault="00D16486" w:rsidP="00A212A9">
            <w:pPr>
              <w:jc w:val="center"/>
              <w:rPr>
                <w:rFonts w:cs="Arial"/>
                <w:sz w:val="16"/>
                <w:szCs w:val="16"/>
              </w:rPr>
            </w:pPr>
            <w:r w:rsidRPr="00721243">
              <w:rPr>
                <w:rFonts w:cs="Arial"/>
                <w:sz w:val="16"/>
                <w:szCs w:val="16"/>
              </w:rPr>
              <w:t>LC</w:t>
            </w:r>
          </w:p>
        </w:tc>
        <w:tc>
          <w:tcPr>
            <w:tcW w:w="387" w:type="pct"/>
            <w:tcBorders>
              <w:top w:val="single" w:sz="4" w:space="0" w:color="auto"/>
              <w:left w:val="single" w:sz="4" w:space="0" w:color="auto"/>
              <w:bottom w:val="single" w:sz="4" w:space="0" w:color="auto"/>
              <w:right w:val="single" w:sz="4" w:space="0" w:color="auto"/>
            </w:tcBorders>
            <w:vAlign w:val="center"/>
            <w:hideMark/>
          </w:tcPr>
          <w:p w14:paraId="37325F91" w14:textId="77777777" w:rsidR="00D16486" w:rsidRPr="00721243" w:rsidRDefault="00D16486" w:rsidP="00A212A9">
            <w:pPr>
              <w:jc w:val="center"/>
              <w:rPr>
                <w:rFonts w:cs="Arial"/>
                <w:sz w:val="16"/>
                <w:szCs w:val="16"/>
              </w:rPr>
            </w:pPr>
            <w:r w:rsidRPr="00721243">
              <w:rPr>
                <w:rFonts w:cs="Arial"/>
                <w:sz w:val="16"/>
                <w:szCs w:val="16"/>
              </w:rPr>
              <w:t>-</w:t>
            </w:r>
          </w:p>
        </w:tc>
        <w:tc>
          <w:tcPr>
            <w:tcW w:w="616" w:type="pct"/>
            <w:tcBorders>
              <w:top w:val="single" w:sz="4" w:space="0" w:color="auto"/>
              <w:left w:val="single" w:sz="4" w:space="0" w:color="auto"/>
              <w:bottom w:val="single" w:sz="4" w:space="0" w:color="auto"/>
              <w:right w:val="single" w:sz="4" w:space="0" w:color="auto"/>
            </w:tcBorders>
            <w:vAlign w:val="center"/>
            <w:hideMark/>
          </w:tcPr>
          <w:p w14:paraId="22891472" w14:textId="77777777" w:rsidR="00D16486" w:rsidRPr="00721243" w:rsidRDefault="00D16486" w:rsidP="00A212A9">
            <w:pPr>
              <w:jc w:val="center"/>
              <w:rPr>
                <w:rFonts w:cs="Arial"/>
                <w:sz w:val="16"/>
                <w:szCs w:val="16"/>
              </w:rPr>
            </w:pPr>
            <w:r w:rsidRPr="00721243">
              <w:rPr>
                <w:rFonts w:cs="Arial"/>
                <w:sz w:val="16"/>
                <w:szCs w:val="16"/>
              </w:rPr>
              <w:t>App-II</w:t>
            </w:r>
          </w:p>
        </w:tc>
        <w:tc>
          <w:tcPr>
            <w:tcW w:w="895" w:type="pct"/>
            <w:tcBorders>
              <w:top w:val="single" w:sz="4" w:space="0" w:color="auto"/>
              <w:left w:val="single" w:sz="4" w:space="0" w:color="auto"/>
              <w:bottom w:val="single" w:sz="4" w:space="0" w:color="auto"/>
              <w:right w:val="single" w:sz="4" w:space="0" w:color="auto"/>
            </w:tcBorders>
            <w:vAlign w:val="center"/>
            <w:hideMark/>
          </w:tcPr>
          <w:p w14:paraId="7FE230ED" w14:textId="77777777" w:rsidR="00D16486" w:rsidRPr="00721243" w:rsidRDefault="00D16486" w:rsidP="00A212A9">
            <w:pPr>
              <w:jc w:val="center"/>
              <w:rPr>
                <w:rFonts w:cs="Arial"/>
                <w:sz w:val="16"/>
                <w:szCs w:val="16"/>
              </w:rPr>
            </w:pPr>
            <w:r w:rsidRPr="00721243">
              <w:rPr>
                <w:rFonts w:cs="Arial"/>
                <w:sz w:val="16"/>
                <w:szCs w:val="16"/>
              </w:rPr>
              <w:t>App-IV</w:t>
            </w:r>
          </w:p>
        </w:tc>
      </w:tr>
      <w:tr w:rsidR="00D16486" w:rsidRPr="00721243" w14:paraId="05A094D8" w14:textId="77777777" w:rsidTr="00A212A9">
        <w:trPr>
          <w:trHeight w:val="283"/>
          <w:jc w:val="center"/>
        </w:trPr>
        <w:tc>
          <w:tcPr>
            <w:tcW w:w="891" w:type="pct"/>
            <w:vMerge/>
            <w:tcBorders>
              <w:top w:val="single" w:sz="4" w:space="0" w:color="auto"/>
              <w:left w:val="single" w:sz="4" w:space="0" w:color="auto"/>
              <w:bottom w:val="single" w:sz="4" w:space="0" w:color="auto"/>
              <w:right w:val="single" w:sz="4" w:space="0" w:color="auto"/>
            </w:tcBorders>
            <w:vAlign w:val="center"/>
            <w:hideMark/>
          </w:tcPr>
          <w:p w14:paraId="663DF55F" w14:textId="77777777" w:rsidR="00D16486" w:rsidRPr="00721243" w:rsidRDefault="00D16486" w:rsidP="00A212A9">
            <w:pPr>
              <w:jc w:val="left"/>
              <w:rPr>
                <w:rFonts w:cs="Arial"/>
                <w:sz w:val="16"/>
                <w:szCs w:val="16"/>
              </w:rPr>
            </w:pPr>
          </w:p>
        </w:tc>
        <w:tc>
          <w:tcPr>
            <w:tcW w:w="975" w:type="pct"/>
            <w:tcBorders>
              <w:top w:val="single" w:sz="4" w:space="0" w:color="auto"/>
              <w:left w:val="single" w:sz="4" w:space="0" w:color="auto"/>
              <w:bottom w:val="single" w:sz="4" w:space="0" w:color="auto"/>
              <w:right w:val="single" w:sz="4" w:space="0" w:color="auto"/>
            </w:tcBorders>
            <w:vAlign w:val="center"/>
            <w:hideMark/>
          </w:tcPr>
          <w:p w14:paraId="71FB2D74" w14:textId="77777777" w:rsidR="00D16486" w:rsidRPr="00721243" w:rsidRDefault="00D16486" w:rsidP="00A212A9">
            <w:pPr>
              <w:rPr>
                <w:rFonts w:cs="Arial"/>
                <w:i/>
                <w:sz w:val="16"/>
                <w:szCs w:val="16"/>
              </w:rPr>
            </w:pPr>
            <w:r w:rsidRPr="00721243">
              <w:rPr>
                <w:rFonts w:cs="Arial"/>
                <w:i/>
                <w:sz w:val="16"/>
                <w:szCs w:val="16"/>
              </w:rPr>
              <w:t>Dalmatolacerta oxycephala</w:t>
            </w:r>
          </w:p>
        </w:tc>
        <w:tc>
          <w:tcPr>
            <w:tcW w:w="894" w:type="pct"/>
            <w:tcBorders>
              <w:top w:val="single" w:sz="4" w:space="0" w:color="auto"/>
              <w:left w:val="single" w:sz="4" w:space="0" w:color="auto"/>
              <w:bottom w:val="single" w:sz="4" w:space="0" w:color="auto"/>
              <w:right w:val="single" w:sz="4" w:space="0" w:color="auto"/>
            </w:tcBorders>
            <w:vAlign w:val="center"/>
            <w:hideMark/>
          </w:tcPr>
          <w:p w14:paraId="4C0BA337" w14:textId="77777777" w:rsidR="00D16486" w:rsidRPr="00721243" w:rsidRDefault="00D16486" w:rsidP="00A212A9">
            <w:pPr>
              <w:jc w:val="left"/>
              <w:rPr>
                <w:rFonts w:cs="Arial"/>
                <w:sz w:val="16"/>
                <w:szCs w:val="16"/>
              </w:rPr>
            </w:pPr>
            <w:r w:rsidRPr="00721243">
              <w:rPr>
                <w:sz w:val="16"/>
              </w:rPr>
              <w:t>-</w:t>
            </w:r>
          </w:p>
        </w:tc>
        <w:tc>
          <w:tcPr>
            <w:tcW w:w="342" w:type="pct"/>
            <w:tcBorders>
              <w:top w:val="single" w:sz="4" w:space="0" w:color="auto"/>
              <w:left w:val="single" w:sz="4" w:space="0" w:color="auto"/>
              <w:bottom w:val="single" w:sz="4" w:space="0" w:color="auto"/>
              <w:right w:val="single" w:sz="4" w:space="0" w:color="auto"/>
            </w:tcBorders>
            <w:vAlign w:val="center"/>
            <w:hideMark/>
          </w:tcPr>
          <w:p w14:paraId="75815A5B" w14:textId="77777777" w:rsidR="00D16486" w:rsidRPr="00721243" w:rsidRDefault="00D16486" w:rsidP="00A212A9">
            <w:pPr>
              <w:jc w:val="center"/>
              <w:rPr>
                <w:rFonts w:cs="Arial"/>
                <w:sz w:val="16"/>
                <w:szCs w:val="16"/>
              </w:rPr>
            </w:pPr>
            <w:r w:rsidRPr="00721243">
              <w:rPr>
                <w:rFonts w:cs="Arial"/>
                <w:sz w:val="16"/>
                <w:szCs w:val="16"/>
              </w:rPr>
              <w:t>LC</w:t>
            </w:r>
          </w:p>
        </w:tc>
        <w:tc>
          <w:tcPr>
            <w:tcW w:w="387" w:type="pct"/>
            <w:tcBorders>
              <w:top w:val="single" w:sz="4" w:space="0" w:color="auto"/>
              <w:left w:val="single" w:sz="4" w:space="0" w:color="auto"/>
              <w:bottom w:val="single" w:sz="4" w:space="0" w:color="auto"/>
              <w:right w:val="single" w:sz="4" w:space="0" w:color="auto"/>
            </w:tcBorders>
            <w:vAlign w:val="center"/>
            <w:hideMark/>
          </w:tcPr>
          <w:p w14:paraId="7E744C0B" w14:textId="77777777" w:rsidR="00D16486" w:rsidRPr="00721243" w:rsidRDefault="00D16486" w:rsidP="00A212A9">
            <w:pPr>
              <w:jc w:val="center"/>
              <w:rPr>
                <w:rFonts w:cs="Arial"/>
                <w:sz w:val="16"/>
                <w:szCs w:val="16"/>
              </w:rPr>
            </w:pPr>
            <w:r w:rsidRPr="00721243">
              <w:rPr>
                <w:rFonts w:cs="Arial"/>
                <w:sz w:val="16"/>
                <w:szCs w:val="16"/>
              </w:rPr>
              <w:t>-</w:t>
            </w:r>
          </w:p>
        </w:tc>
        <w:tc>
          <w:tcPr>
            <w:tcW w:w="616" w:type="pct"/>
            <w:tcBorders>
              <w:top w:val="single" w:sz="4" w:space="0" w:color="auto"/>
              <w:left w:val="single" w:sz="4" w:space="0" w:color="auto"/>
              <w:bottom w:val="single" w:sz="4" w:space="0" w:color="auto"/>
              <w:right w:val="single" w:sz="4" w:space="0" w:color="auto"/>
            </w:tcBorders>
            <w:vAlign w:val="center"/>
            <w:hideMark/>
          </w:tcPr>
          <w:p w14:paraId="4E962CEB" w14:textId="77777777" w:rsidR="00D16486" w:rsidRPr="00721243" w:rsidRDefault="00D16486" w:rsidP="00A212A9">
            <w:pPr>
              <w:jc w:val="center"/>
              <w:rPr>
                <w:rFonts w:cs="Arial"/>
                <w:sz w:val="16"/>
                <w:szCs w:val="16"/>
              </w:rPr>
            </w:pPr>
            <w:r w:rsidRPr="00721243">
              <w:rPr>
                <w:rFonts w:cs="Arial"/>
                <w:sz w:val="16"/>
                <w:szCs w:val="16"/>
              </w:rPr>
              <w:t>App-III</w:t>
            </w:r>
          </w:p>
        </w:tc>
        <w:tc>
          <w:tcPr>
            <w:tcW w:w="895" w:type="pct"/>
            <w:tcBorders>
              <w:top w:val="single" w:sz="4" w:space="0" w:color="auto"/>
              <w:left w:val="single" w:sz="4" w:space="0" w:color="auto"/>
              <w:bottom w:val="single" w:sz="4" w:space="0" w:color="auto"/>
              <w:right w:val="single" w:sz="4" w:space="0" w:color="auto"/>
            </w:tcBorders>
            <w:vAlign w:val="center"/>
            <w:hideMark/>
          </w:tcPr>
          <w:p w14:paraId="72461500" w14:textId="77777777" w:rsidR="00D16486" w:rsidRPr="00721243" w:rsidRDefault="00D16486" w:rsidP="00A212A9">
            <w:pPr>
              <w:jc w:val="center"/>
              <w:rPr>
                <w:rFonts w:cs="Arial"/>
                <w:b/>
                <w:sz w:val="16"/>
                <w:szCs w:val="16"/>
              </w:rPr>
            </w:pPr>
            <w:r w:rsidRPr="00721243">
              <w:rPr>
                <w:rFonts w:cs="Arial"/>
                <w:b/>
                <w:sz w:val="16"/>
                <w:szCs w:val="16"/>
              </w:rPr>
              <w:t>-</w:t>
            </w:r>
          </w:p>
        </w:tc>
      </w:tr>
      <w:tr w:rsidR="00D16486" w:rsidRPr="00721243" w14:paraId="50CC698D" w14:textId="77777777" w:rsidTr="00A212A9">
        <w:trPr>
          <w:trHeight w:val="283"/>
          <w:jc w:val="center"/>
        </w:trPr>
        <w:tc>
          <w:tcPr>
            <w:tcW w:w="891" w:type="pct"/>
            <w:tcBorders>
              <w:top w:val="single" w:sz="4" w:space="0" w:color="auto"/>
              <w:left w:val="single" w:sz="4" w:space="0" w:color="auto"/>
              <w:bottom w:val="single" w:sz="4" w:space="0" w:color="auto"/>
              <w:right w:val="single" w:sz="4" w:space="0" w:color="auto"/>
            </w:tcBorders>
            <w:vAlign w:val="center"/>
            <w:hideMark/>
          </w:tcPr>
          <w:p w14:paraId="7C7ACF0C" w14:textId="77777777" w:rsidR="00D16486" w:rsidRPr="00721243" w:rsidRDefault="00D16486" w:rsidP="00A212A9">
            <w:pPr>
              <w:rPr>
                <w:rFonts w:cs="Arial"/>
                <w:sz w:val="16"/>
                <w:szCs w:val="16"/>
              </w:rPr>
            </w:pPr>
            <w:r w:rsidRPr="00721243">
              <w:rPr>
                <w:rFonts w:cs="Arial"/>
                <w:sz w:val="16"/>
                <w:szCs w:val="16"/>
              </w:rPr>
              <w:t>NATRICIDAE</w:t>
            </w:r>
          </w:p>
        </w:tc>
        <w:tc>
          <w:tcPr>
            <w:tcW w:w="975" w:type="pct"/>
            <w:tcBorders>
              <w:top w:val="single" w:sz="4" w:space="0" w:color="auto"/>
              <w:left w:val="single" w:sz="4" w:space="0" w:color="auto"/>
              <w:bottom w:val="single" w:sz="4" w:space="0" w:color="auto"/>
              <w:right w:val="single" w:sz="4" w:space="0" w:color="auto"/>
            </w:tcBorders>
            <w:vAlign w:val="center"/>
            <w:hideMark/>
          </w:tcPr>
          <w:p w14:paraId="0E66027D" w14:textId="77777777" w:rsidR="00D16486" w:rsidRPr="00721243" w:rsidRDefault="00D16486" w:rsidP="00A212A9">
            <w:pPr>
              <w:rPr>
                <w:rFonts w:cs="Arial"/>
                <w:i/>
                <w:sz w:val="16"/>
                <w:szCs w:val="16"/>
              </w:rPr>
            </w:pPr>
            <w:r w:rsidRPr="00721243">
              <w:rPr>
                <w:rFonts w:cs="Arial"/>
                <w:i/>
                <w:sz w:val="16"/>
                <w:szCs w:val="16"/>
              </w:rPr>
              <w:t>Natrix tessellate</w:t>
            </w:r>
          </w:p>
        </w:tc>
        <w:tc>
          <w:tcPr>
            <w:tcW w:w="894" w:type="pct"/>
            <w:tcBorders>
              <w:top w:val="single" w:sz="4" w:space="0" w:color="auto"/>
              <w:left w:val="single" w:sz="4" w:space="0" w:color="auto"/>
              <w:bottom w:val="single" w:sz="4" w:space="0" w:color="auto"/>
              <w:right w:val="single" w:sz="4" w:space="0" w:color="auto"/>
            </w:tcBorders>
            <w:vAlign w:val="center"/>
            <w:hideMark/>
          </w:tcPr>
          <w:p w14:paraId="7A7A2416" w14:textId="77777777" w:rsidR="00D16486" w:rsidRPr="00721243" w:rsidRDefault="00D16486" w:rsidP="00A212A9">
            <w:pPr>
              <w:jc w:val="left"/>
              <w:rPr>
                <w:rFonts w:cs="Arial"/>
                <w:sz w:val="16"/>
                <w:szCs w:val="16"/>
              </w:rPr>
            </w:pPr>
            <w:r w:rsidRPr="00721243">
              <w:rPr>
                <w:sz w:val="16"/>
              </w:rPr>
              <w:t>Kockasta vodenjača</w:t>
            </w:r>
          </w:p>
        </w:tc>
        <w:tc>
          <w:tcPr>
            <w:tcW w:w="342" w:type="pct"/>
            <w:tcBorders>
              <w:top w:val="single" w:sz="4" w:space="0" w:color="auto"/>
              <w:left w:val="single" w:sz="4" w:space="0" w:color="auto"/>
              <w:bottom w:val="single" w:sz="4" w:space="0" w:color="auto"/>
              <w:right w:val="single" w:sz="4" w:space="0" w:color="auto"/>
            </w:tcBorders>
            <w:vAlign w:val="center"/>
            <w:hideMark/>
          </w:tcPr>
          <w:p w14:paraId="3AC7666A" w14:textId="77777777" w:rsidR="00D16486" w:rsidRPr="00721243" w:rsidRDefault="00D16486" w:rsidP="00A212A9">
            <w:pPr>
              <w:jc w:val="center"/>
              <w:rPr>
                <w:rFonts w:cs="Arial"/>
                <w:sz w:val="16"/>
                <w:szCs w:val="16"/>
              </w:rPr>
            </w:pPr>
            <w:r w:rsidRPr="00721243">
              <w:rPr>
                <w:rFonts w:cs="Arial"/>
                <w:sz w:val="16"/>
                <w:szCs w:val="16"/>
              </w:rPr>
              <w:t>LC</w:t>
            </w:r>
          </w:p>
        </w:tc>
        <w:tc>
          <w:tcPr>
            <w:tcW w:w="387" w:type="pct"/>
            <w:tcBorders>
              <w:top w:val="single" w:sz="4" w:space="0" w:color="auto"/>
              <w:left w:val="single" w:sz="4" w:space="0" w:color="auto"/>
              <w:bottom w:val="single" w:sz="4" w:space="0" w:color="auto"/>
              <w:right w:val="single" w:sz="4" w:space="0" w:color="auto"/>
            </w:tcBorders>
            <w:vAlign w:val="center"/>
            <w:hideMark/>
          </w:tcPr>
          <w:p w14:paraId="0EB0C541" w14:textId="77777777" w:rsidR="00D16486" w:rsidRPr="00721243" w:rsidRDefault="00D16486" w:rsidP="00A212A9">
            <w:pPr>
              <w:jc w:val="center"/>
              <w:rPr>
                <w:rFonts w:cs="Arial"/>
                <w:sz w:val="16"/>
                <w:szCs w:val="16"/>
              </w:rPr>
            </w:pPr>
            <w:r w:rsidRPr="00721243">
              <w:rPr>
                <w:rFonts w:cs="Arial"/>
                <w:sz w:val="16"/>
                <w:szCs w:val="16"/>
              </w:rPr>
              <w:t>-</w:t>
            </w:r>
          </w:p>
        </w:tc>
        <w:tc>
          <w:tcPr>
            <w:tcW w:w="616" w:type="pct"/>
            <w:tcBorders>
              <w:top w:val="single" w:sz="4" w:space="0" w:color="auto"/>
              <w:left w:val="single" w:sz="4" w:space="0" w:color="auto"/>
              <w:bottom w:val="single" w:sz="4" w:space="0" w:color="auto"/>
              <w:right w:val="single" w:sz="4" w:space="0" w:color="auto"/>
            </w:tcBorders>
            <w:vAlign w:val="center"/>
            <w:hideMark/>
          </w:tcPr>
          <w:p w14:paraId="2E8C12CD" w14:textId="77777777" w:rsidR="00D16486" w:rsidRPr="00721243" w:rsidRDefault="00D16486" w:rsidP="00A212A9">
            <w:pPr>
              <w:jc w:val="center"/>
              <w:rPr>
                <w:rFonts w:cs="Arial"/>
                <w:sz w:val="16"/>
                <w:szCs w:val="16"/>
              </w:rPr>
            </w:pPr>
            <w:r w:rsidRPr="00721243">
              <w:rPr>
                <w:rFonts w:cs="Arial"/>
                <w:sz w:val="16"/>
                <w:szCs w:val="16"/>
              </w:rPr>
              <w:t>App-II</w:t>
            </w:r>
          </w:p>
        </w:tc>
        <w:tc>
          <w:tcPr>
            <w:tcW w:w="895" w:type="pct"/>
            <w:tcBorders>
              <w:top w:val="single" w:sz="4" w:space="0" w:color="auto"/>
              <w:left w:val="single" w:sz="4" w:space="0" w:color="auto"/>
              <w:bottom w:val="single" w:sz="4" w:space="0" w:color="auto"/>
              <w:right w:val="single" w:sz="4" w:space="0" w:color="auto"/>
            </w:tcBorders>
            <w:vAlign w:val="center"/>
            <w:hideMark/>
          </w:tcPr>
          <w:p w14:paraId="4EBA0130" w14:textId="77777777" w:rsidR="00D16486" w:rsidRPr="00721243" w:rsidRDefault="00D16486" w:rsidP="00A212A9">
            <w:pPr>
              <w:jc w:val="center"/>
              <w:rPr>
                <w:rFonts w:cs="Arial"/>
                <w:sz w:val="16"/>
                <w:szCs w:val="16"/>
              </w:rPr>
            </w:pPr>
            <w:r w:rsidRPr="00721243">
              <w:rPr>
                <w:rFonts w:cs="Arial"/>
                <w:sz w:val="16"/>
                <w:szCs w:val="16"/>
              </w:rPr>
              <w:t>App-IV</w:t>
            </w:r>
          </w:p>
        </w:tc>
      </w:tr>
      <w:tr w:rsidR="00D16486" w:rsidRPr="00721243" w14:paraId="2E744362" w14:textId="77777777" w:rsidTr="00A212A9">
        <w:trPr>
          <w:trHeight w:val="283"/>
          <w:jc w:val="center"/>
        </w:trPr>
        <w:tc>
          <w:tcPr>
            <w:tcW w:w="891" w:type="pct"/>
            <w:tcBorders>
              <w:top w:val="single" w:sz="4" w:space="0" w:color="auto"/>
              <w:left w:val="single" w:sz="4" w:space="0" w:color="auto"/>
              <w:bottom w:val="single" w:sz="4" w:space="0" w:color="auto"/>
              <w:right w:val="single" w:sz="4" w:space="0" w:color="auto"/>
            </w:tcBorders>
            <w:vAlign w:val="center"/>
            <w:hideMark/>
          </w:tcPr>
          <w:p w14:paraId="4CFA1B44" w14:textId="77777777" w:rsidR="00D16486" w:rsidRPr="00721243" w:rsidRDefault="00D16486" w:rsidP="00A212A9">
            <w:pPr>
              <w:rPr>
                <w:rFonts w:cs="Arial"/>
                <w:sz w:val="16"/>
                <w:szCs w:val="16"/>
              </w:rPr>
            </w:pPr>
            <w:r w:rsidRPr="00721243">
              <w:rPr>
                <w:rFonts w:cs="Arial"/>
                <w:sz w:val="16"/>
                <w:szCs w:val="16"/>
              </w:rPr>
              <w:t>COLUBRIDAE</w:t>
            </w:r>
          </w:p>
        </w:tc>
        <w:tc>
          <w:tcPr>
            <w:tcW w:w="975" w:type="pct"/>
            <w:tcBorders>
              <w:top w:val="single" w:sz="4" w:space="0" w:color="auto"/>
              <w:left w:val="single" w:sz="4" w:space="0" w:color="auto"/>
              <w:bottom w:val="single" w:sz="4" w:space="0" w:color="auto"/>
              <w:right w:val="single" w:sz="4" w:space="0" w:color="auto"/>
            </w:tcBorders>
            <w:vAlign w:val="center"/>
            <w:hideMark/>
          </w:tcPr>
          <w:p w14:paraId="31F4DFC3" w14:textId="77777777" w:rsidR="00D16486" w:rsidRPr="00721243" w:rsidRDefault="00D16486" w:rsidP="00A212A9">
            <w:pPr>
              <w:rPr>
                <w:rFonts w:cs="Arial"/>
                <w:i/>
                <w:sz w:val="16"/>
                <w:szCs w:val="16"/>
              </w:rPr>
            </w:pPr>
            <w:r w:rsidRPr="00721243">
              <w:rPr>
                <w:rFonts w:cs="Arial"/>
                <w:i/>
                <w:sz w:val="16"/>
                <w:szCs w:val="16"/>
              </w:rPr>
              <w:t>Zamenis longissimus</w:t>
            </w:r>
          </w:p>
        </w:tc>
        <w:tc>
          <w:tcPr>
            <w:tcW w:w="894" w:type="pct"/>
            <w:tcBorders>
              <w:top w:val="single" w:sz="4" w:space="0" w:color="auto"/>
              <w:left w:val="single" w:sz="4" w:space="0" w:color="auto"/>
              <w:bottom w:val="single" w:sz="4" w:space="0" w:color="auto"/>
              <w:right w:val="single" w:sz="4" w:space="0" w:color="auto"/>
            </w:tcBorders>
            <w:vAlign w:val="center"/>
            <w:hideMark/>
          </w:tcPr>
          <w:p w14:paraId="1A391070" w14:textId="77777777" w:rsidR="00D16486" w:rsidRPr="00721243" w:rsidRDefault="00D16486" w:rsidP="00A212A9">
            <w:pPr>
              <w:jc w:val="left"/>
              <w:rPr>
                <w:rFonts w:cs="Arial"/>
                <w:sz w:val="16"/>
                <w:szCs w:val="16"/>
              </w:rPr>
            </w:pPr>
            <w:r w:rsidRPr="00721243">
              <w:rPr>
                <w:sz w:val="16"/>
              </w:rPr>
              <w:t>Eskulapovska pacovska zmija</w:t>
            </w:r>
          </w:p>
        </w:tc>
        <w:tc>
          <w:tcPr>
            <w:tcW w:w="342" w:type="pct"/>
            <w:tcBorders>
              <w:top w:val="single" w:sz="4" w:space="0" w:color="auto"/>
              <w:left w:val="single" w:sz="4" w:space="0" w:color="auto"/>
              <w:bottom w:val="single" w:sz="4" w:space="0" w:color="auto"/>
              <w:right w:val="single" w:sz="4" w:space="0" w:color="auto"/>
            </w:tcBorders>
            <w:vAlign w:val="center"/>
            <w:hideMark/>
          </w:tcPr>
          <w:p w14:paraId="1A384EF0" w14:textId="77777777" w:rsidR="00D16486" w:rsidRPr="00721243" w:rsidRDefault="00D16486" w:rsidP="00A212A9">
            <w:pPr>
              <w:jc w:val="center"/>
              <w:rPr>
                <w:rFonts w:cs="Arial"/>
                <w:sz w:val="16"/>
                <w:szCs w:val="16"/>
              </w:rPr>
            </w:pPr>
            <w:r w:rsidRPr="00721243">
              <w:rPr>
                <w:rFonts w:cs="Arial"/>
                <w:sz w:val="16"/>
                <w:szCs w:val="16"/>
              </w:rPr>
              <w:t>LC</w:t>
            </w:r>
          </w:p>
        </w:tc>
        <w:tc>
          <w:tcPr>
            <w:tcW w:w="387" w:type="pct"/>
            <w:tcBorders>
              <w:top w:val="single" w:sz="4" w:space="0" w:color="auto"/>
              <w:left w:val="single" w:sz="4" w:space="0" w:color="auto"/>
              <w:bottom w:val="single" w:sz="4" w:space="0" w:color="auto"/>
              <w:right w:val="single" w:sz="4" w:space="0" w:color="auto"/>
            </w:tcBorders>
            <w:vAlign w:val="center"/>
            <w:hideMark/>
          </w:tcPr>
          <w:p w14:paraId="7D391424" w14:textId="77777777" w:rsidR="00D16486" w:rsidRPr="00721243" w:rsidRDefault="00D16486" w:rsidP="00A212A9">
            <w:pPr>
              <w:jc w:val="center"/>
              <w:rPr>
                <w:rFonts w:cs="Arial"/>
                <w:sz w:val="16"/>
                <w:szCs w:val="16"/>
              </w:rPr>
            </w:pPr>
            <w:r w:rsidRPr="00721243">
              <w:rPr>
                <w:rFonts w:cs="Arial"/>
                <w:sz w:val="16"/>
                <w:szCs w:val="16"/>
              </w:rPr>
              <w:t>-</w:t>
            </w:r>
          </w:p>
        </w:tc>
        <w:tc>
          <w:tcPr>
            <w:tcW w:w="616" w:type="pct"/>
            <w:tcBorders>
              <w:top w:val="single" w:sz="4" w:space="0" w:color="auto"/>
              <w:left w:val="single" w:sz="4" w:space="0" w:color="auto"/>
              <w:bottom w:val="single" w:sz="4" w:space="0" w:color="auto"/>
              <w:right w:val="single" w:sz="4" w:space="0" w:color="auto"/>
            </w:tcBorders>
            <w:vAlign w:val="center"/>
            <w:hideMark/>
          </w:tcPr>
          <w:p w14:paraId="11C6A9CF" w14:textId="77777777" w:rsidR="00D16486" w:rsidRPr="00721243" w:rsidRDefault="00D16486" w:rsidP="00A212A9">
            <w:pPr>
              <w:jc w:val="center"/>
              <w:rPr>
                <w:rFonts w:cs="Arial"/>
                <w:sz w:val="16"/>
                <w:szCs w:val="16"/>
              </w:rPr>
            </w:pPr>
            <w:r w:rsidRPr="00721243">
              <w:rPr>
                <w:rFonts w:cs="Arial"/>
                <w:sz w:val="16"/>
                <w:szCs w:val="16"/>
              </w:rPr>
              <w:t>App-III</w:t>
            </w:r>
          </w:p>
        </w:tc>
        <w:tc>
          <w:tcPr>
            <w:tcW w:w="895" w:type="pct"/>
            <w:tcBorders>
              <w:top w:val="single" w:sz="4" w:space="0" w:color="auto"/>
              <w:left w:val="single" w:sz="4" w:space="0" w:color="auto"/>
              <w:bottom w:val="single" w:sz="4" w:space="0" w:color="auto"/>
              <w:right w:val="single" w:sz="4" w:space="0" w:color="auto"/>
            </w:tcBorders>
            <w:vAlign w:val="center"/>
            <w:hideMark/>
          </w:tcPr>
          <w:p w14:paraId="0D6D2013" w14:textId="77777777" w:rsidR="00D16486" w:rsidRPr="00721243" w:rsidRDefault="00D16486" w:rsidP="00A212A9">
            <w:pPr>
              <w:jc w:val="center"/>
              <w:rPr>
                <w:rFonts w:cs="Arial"/>
                <w:sz w:val="16"/>
                <w:szCs w:val="16"/>
              </w:rPr>
            </w:pPr>
            <w:r w:rsidRPr="00721243">
              <w:rPr>
                <w:rFonts w:cs="Arial"/>
                <w:sz w:val="16"/>
                <w:szCs w:val="16"/>
              </w:rPr>
              <w:t>-</w:t>
            </w:r>
          </w:p>
        </w:tc>
      </w:tr>
    </w:tbl>
    <w:p w14:paraId="3D49CF35" w14:textId="77777777" w:rsidR="00D16486" w:rsidRPr="00721243" w:rsidRDefault="00D16486" w:rsidP="00D16486">
      <w:pPr>
        <w:rPr>
          <w:rFonts w:eastAsia="Arial" w:cs="Arial"/>
          <w:sz w:val="22"/>
          <w:szCs w:val="22"/>
        </w:rPr>
      </w:pPr>
    </w:p>
    <w:p w14:paraId="539EFE77" w14:textId="77777777" w:rsidR="00D16486" w:rsidRPr="00721243" w:rsidRDefault="00D16486" w:rsidP="00D16486">
      <w:pPr>
        <w:rPr>
          <w:rFonts w:eastAsia="Arial" w:cs="Arial"/>
          <w:sz w:val="22"/>
        </w:rPr>
      </w:pPr>
    </w:p>
    <w:p w14:paraId="15950FBF" w14:textId="77777777" w:rsidR="00D16486" w:rsidRPr="00721243" w:rsidRDefault="00D16486" w:rsidP="00D16486">
      <w:pPr>
        <w:rPr>
          <w:rFonts w:cs="Arial"/>
        </w:rPr>
      </w:pPr>
    </w:p>
    <w:p w14:paraId="1289D72D" w14:textId="77777777" w:rsidR="00D16486" w:rsidRPr="00721243" w:rsidRDefault="00D16486" w:rsidP="00D16486">
      <w:pPr>
        <w:rPr>
          <w:rFonts w:cs="Arial"/>
        </w:rPr>
      </w:pPr>
    </w:p>
    <w:p w14:paraId="4D108315" w14:textId="77777777" w:rsidR="00D16486" w:rsidRPr="00721243" w:rsidRDefault="00D16486" w:rsidP="00D16486">
      <w:pPr>
        <w:rPr>
          <w:rFonts w:cs="Arial"/>
        </w:rPr>
      </w:pPr>
    </w:p>
    <w:p w14:paraId="0D819D24" w14:textId="77777777" w:rsidR="00D16486" w:rsidRPr="00721243" w:rsidRDefault="00D16486" w:rsidP="00D16486">
      <w:pPr>
        <w:rPr>
          <w:rFonts w:cs="Arial"/>
        </w:rPr>
      </w:pPr>
    </w:p>
    <w:p w14:paraId="40761FC2" w14:textId="77777777" w:rsidR="00D16486" w:rsidRPr="00721243" w:rsidRDefault="00D16486" w:rsidP="00D16486">
      <w:pPr>
        <w:rPr>
          <w:rFonts w:cs="Arial"/>
        </w:rPr>
      </w:pPr>
    </w:p>
    <w:p w14:paraId="0EAD195D" w14:textId="77777777" w:rsidR="00D16486" w:rsidRPr="00721243" w:rsidRDefault="00D16486" w:rsidP="00D16486">
      <w:pPr>
        <w:rPr>
          <w:rFonts w:cs="Arial"/>
        </w:rPr>
      </w:pPr>
    </w:p>
    <w:p w14:paraId="21B2CDFE" w14:textId="77777777" w:rsidR="00D16486" w:rsidRPr="00721243" w:rsidRDefault="00D16486" w:rsidP="00D16486">
      <w:pPr>
        <w:rPr>
          <w:rFonts w:cs="Arial"/>
        </w:rPr>
      </w:pPr>
    </w:p>
    <w:p w14:paraId="63954E81" w14:textId="77777777" w:rsidR="00D16486" w:rsidRPr="00721243" w:rsidRDefault="00D16486" w:rsidP="00D16486">
      <w:pPr>
        <w:rPr>
          <w:rFonts w:cs="Arial"/>
        </w:rPr>
      </w:pPr>
    </w:p>
    <w:p w14:paraId="71F1A4C5" w14:textId="77777777" w:rsidR="00D16486" w:rsidRPr="00721243" w:rsidRDefault="00D16486" w:rsidP="00D16486">
      <w:pPr>
        <w:rPr>
          <w:rFonts w:cs="Arial"/>
        </w:rPr>
      </w:pPr>
    </w:p>
    <w:p w14:paraId="5E4B07B6" w14:textId="77777777" w:rsidR="00D16486" w:rsidRPr="00721243" w:rsidRDefault="00D16486" w:rsidP="00D16486">
      <w:pPr>
        <w:rPr>
          <w:rFonts w:cs="Arial"/>
        </w:rPr>
      </w:pPr>
    </w:p>
    <w:p w14:paraId="7F73AB8D" w14:textId="77777777" w:rsidR="00D16486" w:rsidRPr="00721243" w:rsidRDefault="00D16486" w:rsidP="00D16486">
      <w:pPr>
        <w:rPr>
          <w:rFonts w:cs="Arial"/>
        </w:rPr>
      </w:pPr>
    </w:p>
    <w:p w14:paraId="138949A5" w14:textId="77777777" w:rsidR="00D16486" w:rsidRPr="00721243" w:rsidRDefault="00D16486" w:rsidP="00D16486">
      <w:pPr>
        <w:rPr>
          <w:rFonts w:cs="Arial"/>
        </w:rPr>
      </w:pPr>
    </w:p>
    <w:p w14:paraId="14DAF784" w14:textId="77777777" w:rsidR="00D16486" w:rsidRPr="00721243" w:rsidRDefault="00D16486" w:rsidP="00D16486">
      <w:pPr>
        <w:rPr>
          <w:rFonts w:cs="Arial"/>
        </w:rPr>
      </w:pPr>
    </w:p>
    <w:p w14:paraId="2F563BC0" w14:textId="77777777" w:rsidR="00D16486" w:rsidRPr="00721243" w:rsidRDefault="00D16486" w:rsidP="00D16486">
      <w:pPr>
        <w:rPr>
          <w:rFonts w:cs="Arial"/>
        </w:rPr>
      </w:pPr>
    </w:p>
    <w:p w14:paraId="1A3F0274" w14:textId="77777777" w:rsidR="00D16486" w:rsidRPr="00721243" w:rsidRDefault="00D16486" w:rsidP="00D16486">
      <w:pPr>
        <w:rPr>
          <w:rFonts w:cs="Arial"/>
        </w:rPr>
        <w:sectPr w:rsidR="00D16486" w:rsidRPr="00721243" w:rsidSect="00D16486">
          <w:pgSz w:w="16839" w:h="11907" w:orient="landscape" w:code="9"/>
          <w:pgMar w:top="1701" w:right="1418" w:bottom="1418" w:left="1418" w:header="720" w:footer="720" w:gutter="0"/>
          <w:cols w:space="720"/>
          <w:docGrid w:linePitch="360"/>
        </w:sectPr>
      </w:pPr>
    </w:p>
    <w:p w14:paraId="7E4DDD7A" w14:textId="114FDB0A" w:rsidR="00D16486" w:rsidRPr="00721243" w:rsidRDefault="00D16486" w:rsidP="00D16486">
      <w:pPr>
        <w:pStyle w:val="Heading1"/>
        <w:numPr>
          <w:ilvl w:val="0"/>
          <w:numId w:val="0"/>
        </w:numPr>
        <w:ind w:left="709" w:hanging="709"/>
        <w:rPr>
          <w:lang w:val="sr-Latn-ME"/>
        </w:rPr>
      </w:pPr>
      <w:bookmarkStart w:id="786" w:name="_Toc219977536"/>
      <w:bookmarkStart w:id="787" w:name="_Toc221003273"/>
      <w:r w:rsidRPr="00721243">
        <w:rPr>
          <w:lang w:val="sr-Latn-ME"/>
        </w:rPr>
        <w:t>Prilog</w:t>
      </w:r>
      <w:r w:rsidR="00F619B1">
        <w:rPr>
          <w:lang w:val="sr-Latn-ME"/>
        </w:rPr>
        <w:t xml:space="preserve"> </w:t>
      </w:r>
      <w:r w:rsidRPr="00721243">
        <w:rPr>
          <w:lang w:val="sr-Latn-ME"/>
        </w:rPr>
        <w:t>-</w:t>
      </w:r>
      <w:r w:rsidR="00F619B1">
        <w:rPr>
          <w:lang w:val="sr-Latn-ME"/>
        </w:rPr>
        <w:t xml:space="preserve"> </w:t>
      </w:r>
      <w:r w:rsidRPr="00721243">
        <w:rPr>
          <w:lang w:val="sr-Latn-ME"/>
        </w:rPr>
        <w:t>4 Spisak vrsta ptica u potencijalnom oblasti projekta</w:t>
      </w:r>
      <w:bookmarkEnd w:id="786"/>
      <w:bookmarkEnd w:id="787"/>
    </w:p>
    <w:p w14:paraId="0C367A26" w14:textId="77777777" w:rsidR="00D16486" w:rsidRPr="00721243" w:rsidRDefault="00D16486" w:rsidP="00D16486">
      <w:pPr>
        <w:rPr>
          <w:rFonts w:cs="Arial"/>
        </w:rPr>
      </w:pPr>
    </w:p>
    <w:p w14:paraId="20F8BBC7" w14:textId="77777777" w:rsidR="00D16486" w:rsidRPr="00721243" w:rsidRDefault="00D16486" w:rsidP="00D16486">
      <w:pPr>
        <w:rPr>
          <w:bCs/>
          <w:sz w:val="16"/>
        </w:rPr>
      </w:pPr>
      <w:r w:rsidRPr="00721243">
        <w:rPr>
          <w:b/>
          <w:sz w:val="16"/>
        </w:rPr>
        <w:t xml:space="preserve">Tabela 1. </w:t>
      </w:r>
      <w:r w:rsidRPr="00721243">
        <w:rPr>
          <w:bCs/>
          <w:sz w:val="16"/>
        </w:rPr>
        <w:t>Spisak vrsta ptica u potencijalnom oblasti projekta</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686"/>
        <w:gridCol w:w="2686"/>
        <w:gridCol w:w="2113"/>
        <w:gridCol w:w="984"/>
        <w:gridCol w:w="1729"/>
        <w:gridCol w:w="2116"/>
        <w:gridCol w:w="1905"/>
      </w:tblGrid>
      <w:tr w:rsidR="00D16486" w:rsidRPr="00721243" w14:paraId="65AB7915" w14:textId="77777777" w:rsidTr="00A212A9">
        <w:trPr>
          <w:trHeight w:val="283"/>
          <w:tblHeader/>
        </w:trPr>
        <w:tc>
          <w:tcPr>
            <w:tcW w:w="944"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01488F13" w14:textId="77777777" w:rsidR="00D16486" w:rsidRPr="00721243" w:rsidRDefault="00D16486" w:rsidP="00A212A9">
            <w:pPr>
              <w:jc w:val="center"/>
              <w:rPr>
                <w:rFonts w:cs="Arial"/>
                <w:b/>
                <w:sz w:val="16"/>
                <w:szCs w:val="16"/>
              </w:rPr>
            </w:pPr>
            <w:r w:rsidRPr="00721243">
              <w:rPr>
                <w:rFonts w:cs="Arial"/>
                <w:b/>
                <w:sz w:val="16"/>
                <w:szCs w:val="16"/>
                <w:lang w:eastAsia="tr-TR"/>
              </w:rPr>
              <w:t>Porodica</w:t>
            </w:r>
          </w:p>
        </w:tc>
        <w:tc>
          <w:tcPr>
            <w:tcW w:w="944"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57A56DD8" w14:textId="77777777" w:rsidR="00D16486" w:rsidRPr="00721243" w:rsidRDefault="00D16486" w:rsidP="00A212A9">
            <w:pPr>
              <w:jc w:val="center"/>
              <w:rPr>
                <w:rFonts w:cs="Arial"/>
                <w:b/>
                <w:sz w:val="16"/>
                <w:szCs w:val="16"/>
              </w:rPr>
            </w:pPr>
            <w:r w:rsidRPr="00721243">
              <w:rPr>
                <w:rFonts w:cs="Arial"/>
                <w:b/>
                <w:sz w:val="16"/>
                <w:szCs w:val="16"/>
                <w:lang w:eastAsia="tr-TR"/>
              </w:rPr>
              <w:t>Vrsta</w:t>
            </w:r>
          </w:p>
        </w:tc>
        <w:tc>
          <w:tcPr>
            <w:tcW w:w="743"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0073DC2E" w14:textId="77777777" w:rsidR="00D16486" w:rsidRPr="00721243" w:rsidRDefault="00D16486" w:rsidP="00A212A9">
            <w:pPr>
              <w:jc w:val="center"/>
              <w:rPr>
                <w:rFonts w:cs="Arial"/>
                <w:b/>
                <w:sz w:val="16"/>
                <w:szCs w:val="16"/>
              </w:rPr>
            </w:pPr>
            <w:r w:rsidRPr="00721243">
              <w:rPr>
                <w:rFonts w:cs="Arial"/>
                <w:b/>
                <w:sz w:val="16"/>
                <w:szCs w:val="16"/>
                <w:lang w:eastAsia="tr-TR"/>
              </w:rPr>
              <w:t>Naziv na crnogorskom jeziku</w:t>
            </w:r>
          </w:p>
        </w:tc>
        <w:tc>
          <w:tcPr>
            <w:tcW w:w="346"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77D26E14" w14:textId="5436540E" w:rsidR="00D16486" w:rsidRPr="00721243" w:rsidRDefault="005C7DB3" w:rsidP="00A212A9">
            <w:pPr>
              <w:rPr>
                <w:rFonts w:cs="Arial"/>
                <w:b/>
                <w:sz w:val="16"/>
                <w:szCs w:val="16"/>
              </w:rPr>
            </w:pPr>
            <w:r w:rsidRPr="00721243">
              <w:rPr>
                <w:rFonts w:cs="Arial"/>
                <w:b/>
                <w:sz w:val="16"/>
                <w:szCs w:val="16"/>
                <w:lang w:eastAsia="tr-TR"/>
              </w:rPr>
              <w:t>IUCN</w:t>
            </w:r>
          </w:p>
        </w:tc>
        <w:tc>
          <w:tcPr>
            <w:tcW w:w="608"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5ED5FD43" w14:textId="5B0E7A80" w:rsidR="00D16486" w:rsidRPr="00721243" w:rsidRDefault="005C7DB3" w:rsidP="00A212A9">
            <w:pPr>
              <w:jc w:val="center"/>
              <w:rPr>
                <w:rFonts w:cs="Arial"/>
                <w:b/>
                <w:sz w:val="16"/>
                <w:szCs w:val="16"/>
              </w:rPr>
            </w:pPr>
            <w:r w:rsidRPr="00721243">
              <w:rPr>
                <w:rFonts w:cs="Arial"/>
                <w:b/>
                <w:sz w:val="16"/>
                <w:szCs w:val="16"/>
                <w:lang w:eastAsia="tr-TR"/>
              </w:rPr>
              <w:t>CITES</w:t>
            </w:r>
          </w:p>
        </w:tc>
        <w:tc>
          <w:tcPr>
            <w:tcW w:w="744"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5261CC6E" w14:textId="77777777" w:rsidR="00D16486" w:rsidRPr="00721243" w:rsidRDefault="00D16486" w:rsidP="00A212A9">
            <w:pPr>
              <w:jc w:val="center"/>
              <w:rPr>
                <w:rFonts w:cs="Arial"/>
                <w:b/>
                <w:sz w:val="16"/>
                <w:szCs w:val="16"/>
              </w:rPr>
            </w:pPr>
            <w:r w:rsidRPr="00721243">
              <w:rPr>
                <w:rFonts w:cs="Arial"/>
                <w:b/>
                <w:sz w:val="16"/>
                <w:szCs w:val="16"/>
                <w:lang w:eastAsia="tr-TR"/>
              </w:rPr>
              <w:t>Bernska konvencija</w:t>
            </w:r>
          </w:p>
        </w:tc>
        <w:tc>
          <w:tcPr>
            <w:tcW w:w="670"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0CEC70AE" w14:textId="7120FD0C" w:rsidR="00D16486" w:rsidRPr="00721243" w:rsidRDefault="005C7DB3" w:rsidP="00A212A9">
            <w:pPr>
              <w:jc w:val="center"/>
              <w:rPr>
                <w:rFonts w:cs="Arial"/>
                <w:b/>
                <w:sz w:val="16"/>
                <w:szCs w:val="16"/>
              </w:rPr>
            </w:pPr>
            <w:r w:rsidRPr="00721243">
              <w:rPr>
                <w:rFonts w:cs="Arial"/>
                <w:b/>
                <w:sz w:val="16"/>
                <w:szCs w:val="16"/>
                <w:lang w:eastAsia="tr-TR"/>
              </w:rPr>
              <w:t xml:space="preserve">EU </w:t>
            </w:r>
            <w:r w:rsidR="00994842" w:rsidRPr="00721243">
              <w:rPr>
                <w:rFonts w:cs="Arial"/>
                <w:b/>
                <w:sz w:val="16"/>
                <w:szCs w:val="16"/>
                <w:lang w:eastAsia="tr-TR"/>
              </w:rPr>
              <w:t>Direktiva o pticama</w:t>
            </w:r>
          </w:p>
        </w:tc>
      </w:tr>
      <w:tr w:rsidR="00D16486" w:rsidRPr="00721243" w14:paraId="7237E58C" w14:textId="77777777" w:rsidTr="00A212A9">
        <w:trPr>
          <w:trHeight w:val="283"/>
        </w:trPr>
        <w:tc>
          <w:tcPr>
            <w:tcW w:w="944" w:type="pct"/>
            <w:vMerge w:val="restart"/>
            <w:tcBorders>
              <w:top w:val="single" w:sz="4" w:space="0" w:color="auto"/>
              <w:left w:val="single" w:sz="4" w:space="0" w:color="auto"/>
              <w:bottom w:val="single" w:sz="4" w:space="0" w:color="auto"/>
              <w:right w:val="single" w:sz="4" w:space="0" w:color="auto"/>
            </w:tcBorders>
            <w:vAlign w:val="center"/>
            <w:hideMark/>
          </w:tcPr>
          <w:p w14:paraId="7E510B78" w14:textId="77777777" w:rsidR="00D16486" w:rsidRPr="00721243" w:rsidRDefault="00D16486" w:rsidP="00A212A9">
            <w:pPr>
              <w:rPr>
                <w:rFonts w:cs="Arial"/>
                <w:iCs/>
                <w:sz w:val="16"/>
                <w:szCs w:val="16"/>
              </w:rPr>
            </w:pPr>
            <w:r w:rsidRPr="00721243">
              <w:rPr>
                <w:rFonts w:cs="Arial"/>
                <w:iCs/>
                <w:sz w:val="16"/>
                <w:szCs w:val="16"/>
              </w:rPr>
              <w:t>ACCIPITRIDAE</w:t>
            </w:r>
          </w:p>
        </w:tc>
        <w:tc>
          <w:tcPr>
            <w:tcW w:w="944" w:type="pct"/>
            <w:tcBorders>
              <w:top w:val="single" w:sz="4" w:space="0" w:color="auto"/>
              <w:left w:val="single" w:sz="4" w:space="0" w:color="auto"/>
              <w:bottom w:val="single" w:sz="4" w:space="0" w:color="auto"/>
              <w:right w:val="single" w:sz="4" w:space="0" w:color="auto"/>
            </w:tcBorders>
            <w:vAlign w:val="center"/>
            <w:hideMark/>
          </w:tcPr>
          <w:p w14:paraId="0631E991" w14:textId="77777777" w:rsidR="00D16486" w:rsidRPr="00721243" w:rsidRDefault="00D16486" w:rsidP="00A212A9">
            <w:pPr>
              <w:rPr>
                <w:rFonts w:cs="Arial"/>
                <w:i/>
                <w:sz w:val="16"/>
                <w:szCs w:val="16"/>
              </w:rPr>
            </w:pPr>
            <w:r w:rsidRPr="00721243">
              <w:rPr>
                <w:rFonts w:cs="Arial"/>
                <w:i/>
                <w:sz w:val="16"/>
                <w:szCs w:val="16"/>
              </w:rPr>
              <w:t>Gyps fulvus</w:t>
            </w:r>
          </w:p>
        </w:tc>
        <w:tc>
          <w:tcPr>
            <w:tcW w:w="743" w:type="pct"/>
            <w:tcBorders>
              <w:top w:val="single" w:sz="4" w:space="0" w:color="auto"/>
              <w:left w:val="single" w:sz="4" w:space="0" w:color="auto"/>
              <w:bottom w:val="single" w:sz="4" w:space="0" w:color="auto"/>
              <w:right w:val="single" w:sz="4" w:space="0" w:color="auto"/>
            </w:tcBorders>
            <w:vAlign w:val="center"/>
            <w:hideMark/>
          </w:tcPr>
          <w:p w14:paraId="43DA139A" w14:textId="77777777" w:rsidR="00D16486" w:rsidRPr="00721243" w:rsidRDefault="00D16486" w:rsidP="00A212A9">
            <w:pPr>
              <w:jc w:val="left"/>
              <w:rPr>
                <w:rFonts w:cs="Arial"/>
                <w:sz w:val="16"/>
                <w:szCs w:val="16"/>
              </w:rPr>
            </w:pPr>
            <w:r w:rsidRPr="00721243">
              <w:rPr>
                <w:sz w:val="16"/>
              </w:rPr>
              <w:t>Bjeloglavi sup</w:t>
            </w:r>
          </w:p>
        </w:tc>
        <w:tc>
          <w:tcPr>
            <w:tcW w:w="346" w:type="pct"/>
            <w:tcBorders>
              <w:top w:val="single" w:sz="4" w:space="0" w:color="auto"/>
              <w:left w:val="single" w:sz="4" w:space="0" w:color="auto"/>
              <w:bottom w:val="single" w:sz="4" w:space="0" w:color="auto"/>
              <w:right w:val="single" w:sz="4" w:space="0" w:color="auto"/>
            </w:tcBorders>
            <w:vAlign w:val="center"/>
            <w:hideMark/>
          </w:tcPr>
          <w:p w14:paraId="202ED011" w14:textId="77777777" w:rsidR="00D16486" w:rsidRPr="00721243" w:rsidRDefault="00D16486" w:rsidP="00A212A9">
            <w:pPr>
              <w:jc w:val="center"/>
              <w:rPr>
                <w:rFonts w:cs="Arial"/>
                <w:sz w:val="16"/>
                <w:szCs w:val="16"/>
              </w:rPr>
            </w:pPr>
            <w:r w:rsidRPr="00721243">
              <w:rPr>
                <w:rFonts w:cs="Arial"/>
                <w:sz w:val="16"/>
                <w:szCs w:val="16"/>
              </w:rPr>
              <w:t>LC</w:t>
            </w:r>
          </w:p>
        </w:tc>
        <w:tc>
          <w:tcPr>
            <w:tcW w:w="608" w:type="pct"/>
            <w:tcBorders>
              <w:top w:val="single" w:sz="4" w:space="0" w:color="auto"/>
              <w:left w:val="single" w:sz="4" w:space="0" w:color="auto"/>
              <w:bottom w:val="single" w:sz="4" w:space="0" w:color="auto"/>
              <w:right w:val="single" w:sz="4" w:space="0" w:color="auto"/>
            </w:tcBorders>
            <w:vAlign w:val="center"/>
            <w:hideMark/>
          </w:tcPr>
          <w:p w14:paraId="3EF0DCD7" w14:textId="77777777" w:rsidR="00D16486" w:rsidRPr="00721243" w:rsidRDefault="00D16486" w:rsidP="00A212A9">
            <w:pPr>
              <w:jc w:val="center"/>
              <w:rPr>
                <w:rFonts w:cs="Arial"/>
                <w:sz w:val="16"/>
                <w:szCs w:val="16"/>
              </w:rPr>
            </w:pPr>
            <w:r w:rsidRPr="00721243">
              <w:rPr>
                <w:rFonts w:cs="Arial"/>
                <w:sz w:val="16"/>
                <w:szCs w:val="16"/>
              </w:rPr>
              <w:t>App-II</w:t>
            </w:r>
          </w:p>
        </w:tc>
        <w:tc>
          <w:tcPr>
            <w:tcW w:w="744" w:type="pct"/>
            <w:tcBorders>
              <w:top w:val="single" w:sz="4" w:space="0" w:color="auto"/>
              <w:left w:val="single" w:sz="4" w:space="0" w:color="auto"/>
              <w:bottom w:val="single" w:sz="4" w:space="0" w:color="auto"/>
              <w:right w:val="single" w:sz="4" w:space="0" w:color="auto"/>
            </w:tcBorders>
            <w:vAlign w:val="center"/>
            <w:hideMark/>
          </w:tcPr>
          <w:p w14:paraId="3954F494" w14:textId="77777777" w:rsidR="00D16486" w:rsidRPr="00721243" w:rsidRDefault="00D16486" w:rsidP="00A212A9">
            <w:pPr>
              <w:jc w:val="center"/>
              <w:rPr>
                <w:rFonts w:cs="Arial"/>
                <w:sz w:val="16"/>
                <w:szCs w:val="16"/>
              </w:rPr>
            </w:pPr>
            <w:r w:rsidRPr="00721243">
              <w:rPr>
                <w:rFonts w:cs="Arial"/>
                <w:sz w:val="16"/>
                <w:szCs w:val="16"/>
              </w:rPr>
              <w:t>App-II</w:t>
            </w:r>
          </w:p>
        </w:tc>
        <w:tc>
          <w:tcPr>
            <w:tcW w:w="670" w:type="pct"/>
            <w:tcBorders>
              <w:top w:val="single" w:sz="4" w:space="0" w:color="auto"/>
              <w:left w:val="single" w:sz="4" w:space="0" w:color="auto"/>
              <w:bottom w:val="single" w:sz="4" w:space="0" w:color="auto"/>
              <w:right w:val="single" w:sz="4" w:space="0" w:color="auto"/>
            </w:tcBorders>
            <w:vAlign w:val="center"/>
            <w:hideMark/>
          </w:tcPr>
          <w:p w14:paraId="0B37AEC1" w14:textId="77777777" w:rsidR="00D16486" w:rsidRPr="00721243" w:rsidRDefault="00D16486" w:rsidP="00A212A9">
            <w:pPr>
              <w:jc w:val="center"/>
              <w:rPr>
                <w:rFonts w:cs="Arial"/>
                <w:sz w:val="16"/>
                <w:szCs w:val="16"/>
              </w:rPr>
            </w:pPr>
            <w:r w:rsidRPr="00721243">
              <w:rPr>
                <w:rFonts w:cs="Arial"/>
                <w:sz w:val="16"/>
                <w:szCs w:val="16"/>
              </w:rPr>
              <w:t>Ann-I</w:t>
            </w:r>
          </w:p>
        </w:tc>
      </w:tr>
      <w:tr w:rsidR="00D16486" w:rsidRPr="00721243" w14:paraId="2A3E73A2" w14:textId="77777777" w:rsidTr="00A212A9">
        <w:trPr>
          <w:trHeight w:val="283"/>
        </w:trPr>
        <w:tc>
          <w:tcPr>
            <w:tcW w:w="944" w:type="pct"/>
            <w:vMerge/>
            <w:tcBorders>
              <w:top w:val="single" w:sz="4" w:space="0" w:color="auto"/>
              <w:left w:val="single" w:sz="4" w:space="0" w:color="auto"/>
              <w:bottom w:val="single" w:sz="4" w:space="0" w:color="auto"/>
              <w:right w:val="single" w:sz="4" w:space="0" w:color="auto"/>
            </w:tcBorders>
            <w:vAlign w:val="center"/>
            <w:hideMark/>
          </w:tcPr>
          <w:p w14:paraId="656E17FB" w14:textId="77777777" w:rsidR="00D16486" w:rsidRPr="00721243" w:rsidRDefault="00D16486" w:rsidP="00A212A9">
            <w:pPr>
              <w:jc w:val="left"/>
              <w:rPr>
                <w:rFonts w:cs="Arial"/>
                <w:iCs/>
                <w:sz w:val="16"/>
                <w:szCs w:val="16"/>
              </w:rPr>
            </w:pPr>
          </w:p>
        </w:tc>
        <w:tc>
          <w:tcPr>
            <w:tcW w:w="944" w:type="pct"/>
            <w:tcBorders>
              <w:top w:val="single" w:sz="4" w:space="0" w:color="auto"/>
              <w:left w:val="single" w:sz="4" w:space="0" w:color="auto"/>
              <w:bottom w:val="single" w:sz="4" w:space="0" w:color="auto"/>
              <w:right w:val="single" w:sz="4" w:space="0" w:color="auto"/>
            </w:tcBorders>
            <w:vAlign w:val="center"/>
            <w:hideMark/>
          </w:tcPr>
          <w:p w14:paraId="4B9AD638" w14:textId="77777777" w:rsidR="00D16486" w:rsidRPr="00721243" w:rsidRDefault="00D16486" w:rsidP="00A212A9">
            <w:pPr>
              <w:rPr>
                <w:rFonts w:cs="Arial"/>
                <w:i/>
                <w:sz w:val="16"/>
                <w:szCs w:val="16"/>
              </w:rPr>
            </w:pPr>
            <w:r w:rsidRPr="00721243">
              <w:rPr>
                <w:rFonts w:cs="Arial"/>
                <w:i/>
                <w:sz w:val="16"/>
                <w:szCs w:val="16"/>
              </w:rPr>
              <w:t>Circus cyaneus</w:t>
            </w:r>
          </w:p>
        </w:tc>
        <w:tc>
          <w:tcPr>
            <w:tcW w:w="743" w:type="pct"/>
            <w:tcBorders>
              <w:top w:val="single" w:sz="4" w:space="0" w:color="auto"/>
              <w:left w:val="single" w:sz="4" w:space="0" w:color="auto"/>
              <w:bottom w:val="single" w:sz="4" w:space="0" w:color="auto"/>
              <w:right w:val="single" w:sz="4" w:space="0" w:color="auto"/>
            </w:tcBorders>
            <w:vAlign w:val="center"/>
            <w:hideMark/>
          </w:tcPr>
          <w:p w14:paraId="0E18FA9D" w14:textId="77777777" w:rsidR="00D16486" w:rsidRPr="00721243" w:rsidRDefault="00D16486" w:rsidP="00A212A9">
            <w:pPr>
              <w:jc w:val="left"/>
              <w:rPr>
                <w:rFonts w:cs="Arial"/>
                <w:sz w:val="16"/>
                <w:szCs w:val="16"/>
              </w:rPr>
            </w:pPr>
            <w:r w:rsidRPr="00721243">
              <w:rPr>
                <w:sz w:val="16"/>
              </w:rPr>
              <w:t>Eja strnjarica</w:t>
            </w:r>
          </w:p>
        </w:tc>
        <w:tc>
          <w:tcPr>
            <w:tcW w:w="346" w:type="pct"/>
            <w:tcBorders>
              <w:top w:val="single" w:sz="4" w:space="0" w:color="auto"/>
              <w:left w:val="single" w:sz="4" w:space="0" w:color="auto"/>
              <w:bottom w:val="single" w:sz="4" w:space="0" w:color="auto"/>
              <w:right w:val="single" w:sz="4" w:space="0" w:color="auto"/>
            </w:tcBorders>
            <w:vAlign w:val="center"/>
            <w:hideMark/>
          </w:tcPr>
          <w:p w14:paraId="6F530B76" w14:textId="77777777" w:rsidR="00D16486" w:rsidRPr="00721243" w:rsidRDefault="00D16486" w:rsidP="00A212A9">
            <w:pPr>
              <w:jc w:val="center"/>
              <w:rPr>
                <w:rFonts w:cs="Arial"/>
                <w:sz w:val="16"/>
                <w:szCs w:val="16"/>
              </w:rPr>
            </w:pPr>
            <w:r w:rsidRPr="00721243">
              <w:rPr>
                <w:rFonts w:cs="Arial"/>
                <w:sz w:val="16"/>
                <w:szCs w:val="16"/>
              </w:rPr>
              <w:t>LC</w:t>
            </w:r>
          </w:p>
        </w:tc>
        <w:tc>
          <w:tcPr>
            <w:tcW w:w="608" w:type="pct"/>
            <w:tcBorders>
              <w:top w:val="single" w:sz="4" w:space="0" w:color="auto"/>
              <w:left w:val="single" w:sz="4" w:space="0" w:color="auto"/>
              <w:bottom w:val="single" w:sz="4" w:space="0" w:color="auto"/>
              <w:right w:val="single" w:sz="4" w:space="0" w:color="auto"/>
            </w:tcBorders>
            <w:vAlign w:val="center"/>
            <w:hideMark/>
          </w:tcPr>
          <w:p w14:paraId="5FEB9112" w14:textId="77777777" w:rsidR="00D16486" w:rsidRPr="00721243" w:rsidRDefault="00D16486" w:rsidP="00A212A9">
            <w:pPr>
              <w:jc w:val="center"/>
              <w:rPr>
                <w:rFonts w:cs="Arial"/>
                <w:sz w:val="16"/>
                <w:szCs w:val="16"/>
              </w:rPr>
            </w:pPr>
            <w:r w:rsidRPr="00721243">
              <w:rPr>
                <w:rFonts w:cs="Arial"/>
                <w:sz w:val="16"/>
                <w:szCs w:val="16"/>
              </w:rPr>
              <w:t>App-II</w:t>
            </w:r>
          </w:p>
        </w:tc>
        <w:tc>
          <w:tcPr>
            <w:tcW w:w="744" w:type="pct"/>
            <w:tcBorders>
              <w:top w:val="single" w:sz="4" w:space="0" w:color="auto"/>
              <w:left w:val="single" w:sz="4" w:space="0" w:color="auto"/>
              <w:bottom w:val="single" w:sz="4" w:space="0" w:color="auto"/>
              <w:right w:val="single" w:sz="4" w:space="0" w:color="auto"/>
            </w:tcBorders>
            <w:vAlign w:val="center"/>
            <w:hideMark/>
          </w:tcPr>
          <w:p w14:paraId="6B294C42" w14:textId="77777777" w:rsidR="00D16486" w:rsidRPr="00721243" w:rsidRDefault="00D16486" w:rsidP="00A212A9">
            <w:pPr>
              <w:jc w:val="center"/>
              <w:rPr>
                <w:rFonts w:cs="Arial"/>
                <w:sz w:val="16"/>
                <w:szCs w:val="16"/>
              </w:rPr>
            </w:pPr>
            <w:r w:rsidRPr="00721243">
              <w:rPr>
                <w:rFonts w:cs="Arial"/>
                <w:sz w:val="16"/>
                <w:szCs w:val="16"/>
              </w:rPr>
              <w:t>App-II</w:t>
            </w:r>
          </w:p>
        </w:tc>
        <w:tc>
          <w:tcPr>
            <w:tcW w:w="670" w:type="pct"/>
            <w:tcBorders>
              <w:top w:val="single" w:sz="4" w:space="0" w:color="auto"/>
              <w:left w:val="single" w:sz="4" w:space="0" w:color="auto"/>
              <w:bottom w:val="single" w:sz="4" w:space="0" w:color="auto"/>
              <w:right w:val="single" w:sz="4" w:space="0" w:color="auto"/>
            </w:tcBorders>
            <w:vAlign w:val="center"/>
            <w:hideMark/>
          </w:tcPr>
          <w:p w14:paraId="2A5F6F52" w14:textId="77777777" w:rsidR="00D16486" w:rsidRPr="00721243" w:rsidRDefault="00D16486" w:rsidP="00A212A9">
            <w:pPr>
              <w:jc w:val="center"/>
              <w:rPr>
                <w:rFonts w:cs="Arial"/>
                <w:sz w:val="16"/>
                <w:szCs w:val="16"/>
              </w:rPr>
            </w:pPr>
            <w:r w:rsidRPr="00721243">
              <w:rPr>
                <w:rFonts w:cs="Arial"/>
                <w:sz w:val="16"/>
                <w:szCs w:val="16"/>
              </w:rPr>
              <w:t>Ann-I</w:t>
            </w:r>
          </w:p>
        </w:tc>
      </w:tr>
      <w:tr w:rsidR="00D16486" w:rsidRPr="00721243" w14:paraId="7E6D238B" w14:textId="77777777" w:rsidTr="00A212A9">
        <w:trPr>
          <w:trHeight w:val="283"/>
        </w:trPr>
        <w:tc>
          <w:tcPr>
            <w:tcW w:w="944" w:type="pct"/>
            <w:vMerge w:val="restart"/>
            <w:tcBorders>
              <w:top w:val="single" w:sz="4" w:space="0" w:color="auto"/>
              <w:left w:val="single" w:sz="4" w:space="0" w:color="auto"/>
              <w:bottom w:val="single" w:sz="4" w:space="0" w:color="auto"/>
              <w:right w:val="single" w:sz="4" w:space="0" w:color="auto"/>
            </w:tcBorders>
            <w:vAlign w:val="center"/>
            <w:hideMark/>
          </w:tcPr>
          <w:p w14:paraId="38E6D555" w14:textId="77777777" w:rsidR="00D16486" w:rsidRPr="00721243" w:rsidRDefault="00D16486" w:rsidP="00A212A9">
            <w:pPr>
              <w:rPr>
                <w:rFonts w:cs="Arial"/>
                <w:iCs/>
                <w:sz w:val="16"/>
                <w:szCs w:val="16"/>
              </w:rPr>
            </w:pPr>
            <w:r w:rsidRPr="00721243">
              <w:rPr>
                <w:rFonts w:cs="Arial"/>
                <w:iCs/>
                <w:sz w:val="16"/>
                <w:szCs w:val="16"/>
              </w:rPr>
              <w:t>ALAUDIDAE</w:t>
            </w:r>
          </w:p>
        </w:tc>
        <w:tc>
          <w:tcPr>
            <w:tcW w:w="944" w:type="pct"/>
            <w:tcBorders>
              <w:top w:val="single" w:sz="4" w:space="0" w:color="auto"/>
              <w:left w:val="single" w:sz="4" w:space="0" w:color="auto"/>
              <w:bottom w:val="single" w:sz="4" w:space="0" w:color="auto"/>
              <w:right w:val="single" w:sz="4" w:space="0" w:color="auto"/>
            </w:tcBorders>
            <w:vAlign w:val="center"/>
            <w:hideMark/>
          </w:tcPr>
          <w:p w14:paraId="0A9302A9" w14:textId="77777777" w:rsidR="00D16486" w:rsidRPr="00721243" w:rsidRDefault="00D16486" w:rsidP="00A212A9">
            <w:pPr>
              <w:rPr>
                <w:rFonts w:cs="Arial"/>
                <w:i/>
                <w:sz w:val="16"/>
                <w:szCs w:val="16"/>
              </w:rPr>
            </w:pPr>
            <w:r w:rsidRPr="00721243">
              <w:rPr>
                <w:rFonts w:cs="Arial"/>
                <w:i/>
                <w:sz w:val="16"/>
                <w:szCs w:val="16"/>
              </w:rPr>
              <w:t>Galerida cristata</w:t>
            </w:r>
          </w:p>
        </w:tc>
        <w:tc>
          <w:tcPr>
            <w:tcW w:w="743" w:type="pct"/>
            <w:tcBorders>
              <w:top w:val="single" w:sz="4" w:space="0" w:color="auto"/>
              <w:left w:val="single" w:sz="4" w:space="0" w:color="auto"/>
              <w:bottom w:val="single" w:sz="4" w:space="0" w:color="auto"/>
              <w:right w:val="single" w:sz="4" w:space="0" w:color="auto"/>
            </w:tcBorders>
            <w:vAlign w:val="center"/>
            <w:hideMark/>
          </w:tcPr>
          <w:p w14:paraId="44D9CCA2" w14:textId="77777777" w:rsidR="00D16486" w:rsidRPr="00721243" w:rsidRDefault="00D16486" w:rsidP="00A212A9">
            <w:pPr>
              <w:jc w:val="left"/>
              <w:rPr>
                <w:rFonts w:cs="Arial"/>
                <w:sz w:val="16"/>
                <w:szCs w:val="16"/>
              </w:rPr>
            </w:pPr>
            <w:r w:rsidRPr="00721243">
              <w:rPr>
                <w:sz w:val="16"/>
              </w:rPr>
              <w:t>Ćubasta ševa</w:t>
            </w:r>
          </w:p>
        </w:tc>
        <w:tc>
          <w:tcPr>
            <w:tcW w:w="346" w:type="pct"/>
            <w:tcBorders>
              <w:top w:val="single" w:sz="4" w:space="0" w:color="auto"/>
              <w:left w:val="single" w:sz="4" w:space="0" w:color="auto"/>
              <w:bottom w:val="single" w:sz="4" w:space="0" w:color="auto"/>
              <w:right w:val="single" w:sz="4" w:space="0" w:color="auto"/>
            </w:tcBorders>
            <w:vAlign w:val="center"/>
            <w:hideMark/>
          </w:tcPr>
          <w:p w14:paraId="728C4860" w14:textId="77777777" w:rsidR="00D16486" w:rsidRPr="00721243" w:rsidRDefault="00D16486" w:rsidP="00A212A9">
            <w:pPr>
              <w:jc w:val="center"/>
              <w:rPr>
                <w:rFonts w:cs="Arial"/>
                <w:sz w:val="16"/>
                <w:szCs w:val="16"/>
              </w:rPr>
            </w:pPr>
            <w:r w:rsidRPr="00721243">
              <w:rPr>
                <w:rFonts w:cs="Arial"/>
                <w:sz w:val="16"/>
                <w:szCs w:val="16"/>
              </w:rPr>
              <w:t>LC</w:t>
            </w:r>
          </w:p>
        </w:tc>
        <w:tc>
          <w:tcPr>
            <w:tcW w:w="608" w:type="pct"/>
            <w:tcBorders>
              <w:top w:val="single" w:sz="4" w:space="0" w:color="auto"/>
              <w:left w:val="single" w:sz="4" w:space="0" w:color="auto"/>
              <w:bottom w:val="single" w:sz="4" w:space="0" w:color="auto"/>
              <w:right w:val="single" w:sz="4" w:space="0" w:color="auto"/>
            </w:tcBorders>
            <w:vAlign w:val="center"/>
            <w:hideMark/>
          </w:tcPr>
          <w:p w14:paraId="0AC18FCD" w14:textId="77777777" w:rsidR="00D16486" w:rsidRPr="00721243" w:rsidRDefault="00D16486" w:rsidP="00A212A9">
            <w:pPr>
              <w:jc w:val="center"/>
              <w:rPr>
                <w:rFonts w:cs="Arial"/>
                <w:sz w:val="16"/>
                <w:szCs w:val="16"/>
              </w:rPr>
            </w:pPr>
            <w:r w:rsidRPr="00721243">
              <w:rPr>
                <w:rFonts w:cs="Arial"/>
                <w:sz w:val="16"/>
                <w:szCs w:val="16"/>
              </w:rPr>
              <w:t>App-III</w:t>
            </w:r>
          </w:p>
        </w:tc>
        <w:tc>
          <w:tcPr>
            <w:tcW w:w="744" w:type="pct"/>
            <w:tcBorders>
              <w:top w:val="single" w:sz="4" w:space="0" w:color="auto"/>
              <w:left w:val="single" w:sz="4" w:space="0" w:color="auto"/>
              <w:bottom w:val="single" w:sz="4" w:space="0" w:color="auto"/>
              <w:right w:val="single" w:sz="4" w:space="0" w:color="auto"/>
            </w:tcBorders>
            <w:vAlign w:val="center"/>
            <w:hideMark/>
          </w:tcPr>
          <w:p w14:paraId="3EB667F1" w14:textId="77777777" w:rsidR="00D16486" w:rsidRPr="00721243" w:rsidRDefault="00D16486" w:rsidP="00A212A9">
            <w:pPr>
              <w:jc w:val="center"/>
              <w:rPr>
                <w:rFonts w:cs="Arial"/>
                <w:sz w:val="16"/>
                <w:szCs w:val="16"/>
              </w:rPr>
            </w:pPr>
            <w:r w:rsidRPr="00721243">
              <w:rPr>
                <w:rFonts w:cs="Arial"/>
                <w:sz w:val="16"/>
                <w:szCs w:val="16"/>
              </w:rPr>
              <w:t>-</w:t>
            </w:r>
          </w:p>
        </w:tc>
        <w:tc>
          <w:tcPr>
            <w:tcW w:w="670" w:type="pct"/>
            <w:tcBorders>
              <w:top w:val="single" w:sz="4" w:space="0" w:color="auto"/>
              <w:left w:val="single" w:sz="4" w:space="0" w:color="auto"/>
              <w:bottom w:val="single" w:sz="4" w:space="0" w:color="auto"/>
              <w:right w:val="single" w:sz="4" w:space="0" w:color="auto"/>
            </w:tcBorders>
            <w:vAlign w:val="center"/>
            <w:hideMark/>
          </w:tcPr>
          <w:p w14:paraId="76BE526D" w14:textId="77777777" w:rsidR="00D16486" w:rsidRPr="00721243" w:rsidRDefault="00D16486" w:rsidP="00A212A9">
            <w:pPr>
              <w:jc w:val="center"/>
              <w:rPr>
                <w:rFonts w:cs="Arial"/>
                <w:sz w:val="16"/>
                <w:szCs w:val="16"/>
              </w:rPr>
            </w:pPr>
            <w:r w:rsidRPr="00721243">
              <w:rPr>
                <w:rFonts w:cs="Arial"/>
                <w:sz w:val="16"/>
                <w:szCs w:val="16"/>
              </w:rPr>
              <w:t>-</w:t>
            </w:r>
          </w:p>
        </w:tc>
      </w:tr>
      <w:tr w:rsidR="00D16486" w:rsidRPr="00721243" w14:paraId="705B5B85" w14:textId="77777777" w:rsidTr="00A212A9">
        <w:trPr>
          <w:trHeight w:val="283"/>
        </w:trPr>
        <w:tc>
          <w:tcPr>
            <w:tcW w:w="944" w:type="pct"/>
            <w:vMerge/>
            <w:tcBorders>
              <w:top w:val="single" w:sz="4" w:space="0" w:color="auto"/>
              <w:left w:val="single" w:sz="4" w:space="0" w:color="auto"/>
              <w:bottom w:val="single" w:sz="4" w:space="0" w:color="auto"/>
              <w:right w:val="single" w:sz="4" w:space="0" w:color="auto"/>
            </w:tcBorders>
            <w:vAlign w:val="center"/>
            <w:hideMark/>
          </w:tcPr>
          <w:p w14:paraId="3BF986C1" w14:textId="77777777" w:rsidR="00D16486" w:rsidRPr="00721243" w:rsidRDefault="00D16486" w:rsidP="00A212A9">
            <w:pPr>
              <w:jc w:val="left"/>
              <w:rPr>
                <w:rFonts w:cs="Arial"/>
                <w:iCs/>
                <w:sz w:val="16"/>
                <w:szCs w:val="16"/>
              </w:rPr>
            </w:pPr>
          </w:p>
        </w:tc>
        <w:tc>
          <w:tcPr>
            <w:tcW w:w="944" w:type="pct"/>
            <w:tcBorders>
              <w:top w:val="single" w:sz="4" w:space="0" w:color="auto"/>
              <w:left w:val="single" w:sz="4" w:space="0" w:color="auto"/>
              <w:bottom w:val="single" w:sz="4" w:space="0" w:color="auto"/>
              <w:right w:val="single" w:sz="4" w:space="0" w:color="auto"/>
            </w:tcBorders>
            <w:vAlign w:val="center"/>
            <w:hideMark/>
          </w:tcPr>
          <w:p w14:paraId="6EB36C4F" w14:textId="77777777" w:rsidR="00D16486" w:rsidRPr="00721243" w:rsidRDefault="00D16486" w:rsidP="00A212A9">
            <w:pPr>
              <w:rPr>
                <w:rFonts w:cs="Arial"/>
                <w:i/>
                <w:sz w:val="16"/>
                <w:szCs w:val="16"/>
              </w:rPr>
            </w:pPr>
            <w:r w:rsidRPr="00721243">
              <w:rPr>
                <w:rFonts w:cs="Arial"/>
                <w:i/>
                <w:sz w:val="16"/>
                <w:szCs w:val="16"/>
              </w:rPr>
              <w:t>Melanocorypha calandra</w:t>
            </w:r>
          </w:p>
        </w:tc>
        <w:tc>
          <w:tcPr>
            <w:tcW w:w="743" w:type="pct"/>
            <w:tcBorders>
              <w:top w:val="single" w:sz="4" w:space="0" w:color="auto"/>
              <w:left w:val="single" w:sz="4" w:space="0" w:color="auto"/>
              <w:bottom w:val="single" w:sz="4" w:space="0" w:color="auto"/>
              <w:right w:val="single" w:sz="4" w:space="0" w:color="auto"/>
            </w:tcBorders>
            <w:vAlign w:val="center"/>
            <w:hideMark/>
          </w:tcPr>
          <w:p w14:paraId="744EF680" w14:textId="77777777" w:rsidR="00D16486" w:rsidRPr="00721243" w:rsidRDefault="00D16486" w:rsidP="00A212A9">
            <w:pPr>
              <w:jc w:val="left"/>
              <w:rPr>
                <w:rFonts w:cs="Arial"/>
                <w:sz w:val="16"/>
                <w:szCs w:val="16"/>
              </w:rPr>
            </w:pPr>
            <w:r w:rsidRPr="00721243">
              <w:rPr>
                <w:sz w:val="16"/>
              </w:rPr>
              <w:t>Velika ševa</w:t>
            </w:r>
          </w:p>
        </w:tc>
        <w:tc>
          <w:tcPr>
            <w:tcW w:w="346" w:type="pct"/>
            <w:tcBorders>
              <w:top w:val="single" w:sz="4" w:space="0" w:color="auto"/>
              <w:left w:val="single" w:sz="4" w:space="0" w:color="auto"/>
              <w:bottom w:val="single" w:sz="4" w:space="0" w:color="auto"/>
              <w:right w:val="single" w:sz="4" w:space="0" w:color="auto"/>
            </w:tcBorders>
            <w:vAlign w:val="center"/>
            <w:hideMark/>
          </w:tcPr>
          <w:p w14:paraId="14538A9B" w14:textId="77777777" w:rsidR="00D16486" w:rsidRPr="00721243" w:rsidRDefault="00D16486" w:rsidP="00A212A9">
            <w:pPr>
              <w:jc w:val="center"/>
              <w:rPr>
                <w:rFonts w:cs="Arial"/>
                <w:sz w:val="16"/>
                <w:szCs w:val="16"/>
              </w:rPr>
            </w:pPr>
            <w:r w:rsidRPr="00721243">
              <w:rPr>
                <w:rFonts w:cs="Arial"/>
                <w:sz w:val="16"/>
                <w:szCs w:val="16"/>
              </w:rPr>
              <w:t>LC</w:t>
            </w:r>
          </w:p>
        </w:tc>
        <w:tc>
          <w:tcPr>
            <w:tcW w:w="608" w:type="pct"/>
            <w:tcBorders>
              <w:top w:val="single" w:sz="4" w:space="0" w:color="auto"/>
              <w:left w:val="single" w:sz="4" w:space="0" w:color="auto"/>
              <w:bottom w:val="single" w:sz="4" w:space="0" w:color="auto"/>
              <w:right w:val="single" w:sz="4" w:space="0" w:color="auto"/>
            </w:tcBorders>
            <w:vAlign w:val="center"/>
            <w:hideMark/>
          </w:tcPr>
          <w:p w14:paraId="63F92AC2" w14:textId="77777777" w:rsidR="00D16486" w:rsidRPr="00721243" w:rsidRDefault="00D16486" w:rsidP="00A212A9">
            <w:pPr>
              <w:jc w:val="center"/>
              <w:rPr>
                <w:rFonts w:cs="Arial"/>
                <w:sz w:val="16"/>
                <w:szCs w:val="16"/>
              </w:rPr>
            </w:pPr>
            <w:r w:rsidRPr="00721243">
              <w:rPr>
                <w:rFonts w:cs="Arial"/>
                <w:sz w:val="16"/>
                <w:szCs w:val="16"/>
              </w:rPr>
              <w:t>App-III</w:t>
            </w:r>
          </w:p>
        </w:tc>
        <w:tc>
          <w:tcPr>
            <w:tcW w:w="744" w:type="pct"/>
            <w:tcBorders>
              <w:top w:val="single" w:sz="4" w:space="0" w:color="auto"/>
              <w:left w:val="single" w:sz="4" w:space="0" w:color="auto"/>
              <w:bottom w:val="single" w:sz="4" w:space="0" w:color="auto"/>
              <w:right w:val="single" w:sz="4" w:space="0" w:color="auto"/>
            </w:tcBorders>
            <w:vAlign w:val="center"/>
            <w:hideMark/>
          </w:tcPr>
          <w:p w14:paraId="68EA3522" w14:textId="77777777" w:rsidR="00D16486" w:rsidRPr="00721243" w:rsidRDefault="00D16486" w:rsidP="00A212A9">
            <w:pPr>
              <w:jc w:val="center"/>
              <w:rPr>
                <w:rFonts w:cs="Arial"/>
                <w:sz w:val="16"/>
                <w:szCs w:val="16"/>
              </w:rPr>
            </w:pPr>
            <w:r w:rsidRPr="00721243">
              <w:rPr>
                <w:rFonts w:cs="Arial"/>
                <w:sz w:val="16"/>
                <w:szCs w:val="16"/>
              </w:rPr>
              <w:t>App-II</w:t>
            </w:r>
          </w:p>
        </w:tc>
        <w:tc>
          <w:tcPr>
            <w:tcW w:w="670" w:type="pct"/>
            <w:tcBorders>
              <w:top w:val="single" w:sz="4" w:space="0" w:color="auto"/>
              <w:left w:val="single" w:sz="4" w:space="0" w:color="auto"/>
              <w:bottom w:val="single" w:sz="4" w:space="0" w:color="auto"/>
              <w:right w:val="single" w:sz="4" w:space="0" w:color="auto"/>
            </w:tcBorders>
            <w:vAlign w:val="center"/>
            <w:hideMark/>
          </w:tcPr>
          <w:p w14:paraId="7C053F53" w14:textId="77777777" w:rsidR="00D16486" w:rsidRPr="00721243" w:rsidRDefault="00D16486" w:rsidP="00A212A9">
            <w:pPr>
              <w:jc w:val="center"/>
              <w:rPr>
                <w:rFonts w:cs="Arial"/>
                <w:sz w:val="16"/>
                <w:szCs w:val="16"/>
              </w:rPr>
            </w:pPr>
            <w:r w:rsidRPr="00721243">
              <w:rPr>
                <w:rFonts w:cs="Arial"/>
                <w:sz w:val="16"/>
                <w:szCs w:val="16"/>
              </w:rPr>
              <w:t>Ann-I</w:t>
            </w:r>
          </w:p>
        </w:tc>
      </w:tr>
      <w:tr w:rsidR="00D16486" w:rsidRPr="00721243" w14:paraId="36C41D71" w14:textId="77777777" w:rsidTr="00A212A9">
        <w:trPr>
          <w:trHeight w:val="283"/>
        </w:trPr>
        <w:tc>
          <w:tcPr>
            <w:tcW w:w="944" w:type="pct"/>
            <w:vMerge/>
            <w:tcBorders>
              <w:top w:val="single" w:sz="4" w:space="0" w:color="auto"/>
              <w:left w:val="single" w:sz="4" w:space="0" w:color="auto"/>
              <w:bottom w:val="single" w:sz="4" w:space="0" w:color="auto"/>
              <w:right w:val="single" w:sz="4" w:space="0" w:color="auto"/>
            </w:tcBorders>
            <w:vAlign w:val="center"/>
            <w:hideMark/>
          </w:tcPr>
          <w:p w14:paraId="7BD2EDA1" w14:textId="77777777" w:rsidR="00D16486" w:rsidRPr="00721243" w:rsidRDefault="00D16486" w:rsidP="00A212A9">
            <w:pPr>
              <w:jc w:val="left"/>
              <w:rPr>
                <w:rFonts w:cs="Arial"/>
                <w:iCs/>
                <w:sz w:val="16"/>
                <w:szCs w:val="16"/>
              </w:rPr>
            </w:pPr>
          </w:p>
        </w:tc>
        <w:tc>
          <w:tcPr>
            <w:tcW w:w="944" w:type="pct"/>
            <w:tcBorders>
              <w:top w:val="single" w:sz="4" w:space="0" w:color="auto"/>
              <w:left w:val="single" w:sz="4" w:space="0" w:color="auto"/>
              <w:bottom w:val="single" w:sz="4" w:space="0" w:color="auto"/>
              <w:right w:val="single" w:sz="4" w:space="0" w:color="auto"/>
            </w:tcBorders>
            <w:vAlign w:val="center"/>
            <w:hideMark/>
          </w:tcPr>
          <w:p w14:paraId="65F3447A" w14:textId="77777777" w:rsidR="00D16486" w:rsidRPr="00721243" w:rsidRDefault="00D16486" w:rsidP="00A212A9">
            <w:pPr>
              <w:rPr>
                <w:rFonts w:cs="Arial"/>
                <w:i/>
                <w:sz w:val="16"/>
                <w:szCs w:val="16"/>
              </w:rPr>
            </w:pPr>
            <w:r w:rsidRPr="00721243">
              <w:rPr>
                <w:rFonts w:cs="Arial"/>
                <w:i/>
                <w:sz w:val="16"/>
                <w:szCs w:val="16"/>
              </w:rPr>
              <w:t>Calandrella brachydactyla</w:t>
            </w:r>
          </w:p>
        </w:tc>
        <w:tc>
          <w:tcPr>
            <w:tcW w:w="743" w:type="pct"/>
            <w:tcBorders>
              <w:top w:val="single" w:sz="4" w:space="0" w:color="auto"/>
              <w:left w:val="single" w:sz="4" w:space="0" w:color="auto"/>
              <w:bottom w:val="single" w:sz="4" w:space="0" w:color="auto"/>
              <w:right w:val="single" w:sz="4" w:space="0" w:color="auto"/>
            </w:tcBorders>
            <w:vAlign w:val="center"/>
            <w:hideMark/>
          </w:tcPr>
          <w:p w14:paraId="4096FA6D" w14:textId="77777777" w:rsidR="00D16486" w:rsidRPr="00721243" w:rsidRDefault="00D16486" w:rsidP="00A212A9">
            <w:pPr>
              <w:jc w:val="left"/>
              <w:rPr>
                <w:rFonts w:cs="Arial"/>
                <w:sz w:val="16"/>
                <w:szCs w:val="16"/>
              </w:rPr>
            </w:pPr>
            <w:r w:rsidRPr="00721243">
              <w:rPr>
                <w:sz w:val="16"/>
              </w:rPr>
              <w:t>Velika kratkoprsta ševa</w:t>
            </w:r>
          </w:p>
        </w:tc>
        <w:tc>
          <w:tcPr>
            <w:tcW w:w="346" w:type="pct"/>
            <w:tcBorders>
              <w:top w:val="single" w:sz="4" w:space="0" w:color="auto"/>
              <w:left w:val="single" w:sz="4" w:space="0" w:color="auto"/>
              <w:bottom w:val="single" w:sz="4" w:space="0" w:color="auto"/>
              <w:right w:val="single" w:sz="4" w:space="0" w:color="auto"/>
            </w:tcBorders>
            <w:vAlign w:val="center"/>
            <w:hideMark/>
          </w:tcPr>
          <w:p w14:paraId="7B11F5F8" w14:textId="77777777" w:rsidR="00D16486" w:rsidRPr="00721243" w:rsidRDefault="00D16486" w:rsidP="00A212A9">
            <w:pPr>
              <w:jc w:val="center"/>
              <w:rPr>
                <w:rFonts w:cs="Arial"/>
                <w:sz w:val="16"/>
                <w:szCs w:val="16"/>
              </w:rPr>
            </w:pPr>
            <w:r w:rsidRPr="00721243">
              <w:rPr>
                <w:rFonts w:cs="Arial"/>
                <w:sz w:val="16"/>
                <w:szCs w:val="16"/>
              </w:rPr>
              <w:t>LC</w:t>
            </w:r>
          </w:p>
        </w:tc>
        <w:tc>
          <w:tcPr>
            <w:tcW w:w="608" w:type="pct"/>
            <w:tcBorders>
              <w:top w:val="single" w:sz="4" w:space="0" w:color="auto"/>
              <w:left w:val="single" w:sz="4" w:space="0" w:color="auto"/>
              <w:bottom w:val="single" w:sz="4" w:space="0" w:color="auto"/>
              <w:right w:val="single" w:sz="4" w:space="0" w:color="auto"/>
            </w:tcBorders>
            <w:hideMark/>
          </w:tcPr>
          <w:p w14:paraId="7B162B25" w14:textId="77777777" w:rsidR="00D16486" w:rsidRPr="00721243" w:rsidRDefault="00D16486" w:rsidP="00A212A9">
            <w:pPr>
              <w:jc w:val="center"/>
              <w:rPr>
                <w:rFonts w:cs="Arial"/>
                <w:sz w:val="16"/>
                <w:szCs w:val="16"/>
              </w:rPr>
            </w:pPr>
            <w:r w:rsidRPr="00721243">
              <w:rPr>
                <w:rFonts w:cs="Arial"/>
                <w:sz w:val="16"/>
                <w:szCs w:val="16"/>
              </w:rPr>
              <w:t>-</w:t>
            </w:r>
          </w:p>
        </w:tc>
        <w:tc>
          <w:tcPr>
            <w:tcW w:w="744" w:type="pct"/>
            <w:tcBorders>
              <w:top w:val="single" w:sz="4" w:space="0" w:color="auto"/>
              <w:left w:val="single" w:sz="4" w:space="0" w:color="auto"/>
              <w:bottom w:val="single" w:sz="4" w:space="0" w:color="auto"/>
              <w:right w:val="single" w:sz="4" w:space="0" w:color="auto"/>
            </w:tcBorders>
            <w:vAlign w:val="center"/>
            <w:hideMark/>
          </w:tcPr>
          <w:p w14:paraId="1C82149E" w14:textId="77777777" w:rsidR="00D16486" w:rsidRPr="00721243" w:rsidRDefault="00D16486" w:rsidP="00A212A9">
            <w:pPr>
              <w:jc w:val="center"/>
              <w:rPr>
                <w:rFonts w:cs="Arial"/>
                <w:sz w:val="16"/>
                <w:szCs w:val="16"/>
              </w:rPr>
            </w:pPr>
            <w:r w:rsidRPr="00721243">
              <w:rPr>
                <w:rFonts w:cs="Arial"/>
                <w:sz w:val="16"/>
                <w:szCs w:val="16"/>
              </w:rPr>
              <w:t>App-II</w:t>
            </w:r>
          </w:p>
        </w:tc>
        <w:tc>
          <w:tcPr>
            <w:tcW w:w="670" w:type="pct"/>
            <w:tcBorders>
              <w:top w:val="single" w:sz="4" w:space="0" w:color="auto"/>
              <w:left w:val="single" w:sz="4" w:space="0" w:color="auto"/>
              <w:bottom w:val="single" w:sz="4" w:space="0" w:color="auto"/>
              <w:right w:val="single" w:sz="4" w:space="0" w:color="auto"/>
            </w:tcBorders>
            <w:vAlign w:val="center"/>
            <w:hideMark/>
          </w:tcPr>
          <w:p w14:paraId="455DB3B6" w14:textId="77777777" w:rsidR="00D16486" w:rsidRPr="00721243" w:rsidRDefault="00D16486" w:rsidP="00A212A9">
            <w:pPr>
              <w:jc w:val="center"/>
              <w:rPr>
                <w:rFonts w:cs="Arial"/>
                <w:sz w:val="16"/>
                <w:szCs w:val="16"/>
              </w:rPr>
            </w:pPr>
            <w:r w:rsidRPr="00721243">
              <w:rPr>
                <w:rFonts w:cs="Arial"/>
                <w:sz w:val="16"/>
                <w:szCs w:val="16"/>
              </w:rPr>
              <w:t>Ann-I</w:t>
            </w:r>
          </w:p>
        </w:tc>
      </w:tr>
      <w:tr w:rsidR="00D16486" w:rsidRPr="00721243" w14:paraId="005CFC30" w14:textId="77777777" w:rsidTr="00A212A9">
        <w:trPr>
          <w:trHeight w:val="283"/>
        </w:trPr>
        <w:tc>
          <w:tcPr>
            <w:tcW w:w="944" w:type="pct"/>
            <w:tcBorders>
              <w:top w:val="single" w:sz="4" w:space="0" w:color="auto"/>
              <w:left w:val="single" w:sz="4" w:space="0" w:color="auto"/>
              <w:bottom w:val="single" w:sz="4" w:space="0" w:color="auto"/>
              <w:right w:val="single" w:sz="4" w:space="0" w:color="auto"/>
            </w:tcBorders>
            <w:vAlign w:val="center"/>
            <w:hideMark/>
          </w:tcPr>
          <w:p w14:paraId="1CAA471A" w14:textId="77777777" w:rsidR="00D16486" w:rsidRPr="00721243" w:rsidRDefault="00D16486" w:rsidP="00A212A9">
            <w:pPr>
              <w:rPr>
                <w:rFonts w:cs="Arial"/>
                <w:iCs/>
                <w:sz w:val="16"/>
                <w:szCs w:val="16"/>
              </w:rPr>
            </w:pPr>
            <w:r w:rsidRPr="00721243">
              <w:rPr>
                <w:rFonts w:cs="Arial"/>
                <w:iCs/>
                <w:sz w:val="16"/>
                <w:szCs w:val="16"/>
              </w:rPr>
              <w:t>BURHINIDAE</w:t>
            </w:r>
          </w:p>
        </w:tc>
        <w:tc>
          <w:tcPr>
            <w:tcW w:w="944" w:type="pct"/>
            <w:tcBorders>
              <w:top w:val="single" w:sz="4" w:space="0" w:color="auto"/>
              <w:left w:val="single" w:sz="4" w:space="0" w:color="auto"/>
              <w:bottom w:val="single" w:sz="4" w:space="0" w:color="auto"/>
              <w:right w:val="single" w:sz="4" w:space="0" w:color="auto"/>
            </w:tcBorders>
            <w:vAlign w:val="center"/>
            <w:hideMark/>
          </w:tcPr>
          <w:p w14:paraId="4B767C1F" w14:textId="77777777" w:rsidR="00D16486" w:rsidRPr="00721243" w:rsidRDefault="00D16486" w:rsidP="00A212A9">
            <w:pPr>
              <w:rPr>
                <w:rFonts w:cs="Arial"/>
                <w:i/>
                <w:sz w:val="16"/>
                <w:szCs w:val="16"/>
              </w:rPr>
            </w:pPr>
            <w:r w:rsidRPr="00721243">
              <w:rPr>
                <w:rFonts w:cs="Arial"/>
                <w:i/>
                <w:sz w:val="16"/>
                <w:szCs w:val="16"/>
              </w:rPr>
              <w:t>Burhinus oedicnemus</w:t>
            </w:r>
          </w:p>
        </w:tc>
        <w:tc>
          <w:tcPr>
            <w:tcW w:w="743" w:type="pct"/>
            <w:tcBorders>
              <w:top w:val="single" w:sz="4" w:space="0" w:color="auto"/>
              <w:left w:val="single" w:sz="4" w:space="0" w:color="auto"/>
              <w:bottom w:val="single" w:sz="4" w:space="0" w:color="auto"/>
              <w:right w:val="single" w:sz="4" w:space="0" w:color="auto"/>
            </w:tcBorders>
            <w:vAlign w:val="center"/>
            <w:hideMark/>
          </w:tcPr>
          <w:p w14:paraId="1B849CA3" w14:textId="77777777" w:rsidR="00D16486" w:rsidRPr="00721243" w:rsidRDefault="00D16486" w:rsidP="00A212A9">
            <w:pPr>
              <w:jc w:val="left"/>
              <w:rPr>
                <w:rFonts w:cs="Arial"/>
                <w:sz w:val="16"/>
                <w:szCs w:val="16"/>
              </w:rPr>
            </w:pPr>
            <w:r w:rsidRPr="00721243">
              <w:rPr>
                <w:sz w:val="16"/>
              </w:rPr>
              <w:t>Evroazijski gugutka</w:t>
            </w:r>
          </w:p>
        </w:tc>
        <w:tc>
          <w:tcPr>
            <w:tcW w:w="346" w:type="pct"/>
            <w:tcBorders>
              <w:top w:val="single" w:sz="4" w:space="0" w:color="auto"/>
              <w:left w:val="single" w:sz="4" w:space="0" w:color="auto"/>
              <w:bottom w:val="single" w:sz="4" w:space="0" w:color="auto"/>
              <w:right w:val="single" w:sz="4" w:space="0" w:color="auto"/>
            </w:tcBorders>
            <w:vAlign w:val="center"/>
            <w:hideMark/>
          </w:tcPr>
          <w:p w14:paraId="4979D7DB" w14:textId="77777777" w:rsidR="00D16486" w:rsidRPr="00721243" w:rsidRDefault="00D16486" w:rsidP="00A212A9">
            <w:pPr>
              <w:jc w:val="center"/>
              <w:rPr>
                <w:rFonts w:cs="Arial"/>
                <w:sz w:val="16"/>
                <w:szCs w:val="16"/>
              </w:rPr>
            </w:pPr>
            <w:r w:rsidRPr="00721243">
              <w:rPr>
                <w:rFonts w:cs="Arial"/>
                <w:sz w:val="16"/>
                <w:szCs w:val="16"/>
              </w:rPr>
              <w:t>LC</w:t>
            </w:r>
          </w:p>
        </w:tc>
        <w:tc>
          <w:tcPr>
            <w:tcW w:w="608" w:type="pct"/>
            <w:tcBorders>
              <w:top w:val="single" w:sz="4" w:space="0" w:color="auto"/>
              <w:left w:val="single" w:sz="4" w:space="0" w:color="auto"/>
              <w:bottom w:val="single" w:sz="4" w:space="0" w:color="auto"/>
              <w:right w:val="single" w:sz="4" w:space="0" w:color="auto"/>
            </w:tcBorders>
            <w:hideMark/>
          </w:tcPr>
          <w:p w14:paraId="625AC0B4" w14:textId="77777777" w:rsidR="00D16486" w:rsidRPr="00721243" w:rsidRDefault="00D16486" w:rsidP="00A212A9">
            <w:pPr>
              <w:jc w:val="center"/>
              <w:rPr>
                <w:rFonts w:cs="Arial"/>
                <w:sz w:val="16"/>
                <w:szCs w:val="16"/>
              </w:rPr>
            </w:pPr>
            <w:r w:rsidRPr="00721243">
              <w:rPr>
                <w:rFonts w:cs="Arial"/>
                <w:sz w:val="16"/>
                <w:szCs w:val="16"/>
              </w:rPr>
              <w:t>-</w:t>
            </w:r>
          </w:p>
        </w:tc>
        <w:tc>
          <w:tcPr>
            <w:tcW w:w="744" w:type="pct"/>
            <w:tcBorders>
              <w:top w:val="single" w:sz="4" w:space="0" w:color="auto"/>
              <w:left w:val="single" w:sz="4" w:space="0" w:color="auto"/>
              <w:bottom w:val="single" w:sz="4" w:space="0" w:color="auto"/>
              <w:right w:val="single" w:sz="4" w:space="0" w:color="auto"/>
            </w:tcBorders>
            <w:vAlign w:val="center"/>
            <w:hideMark/>
          </w:tcPr>
          <w:p w14:paraId="4E9F928E" w14:textId="77777777" w:rsidR="00D16486" w:rsidRPr="00721243" w:rsidRDefault="00D16486" w:rsidP="00A212A9">
            <w:pPr>
              <w:jc w:val="center"/>
              <w:rPr>
                <w:rFonts w:cs="Arial"/>
                <w:sz w:val="16"/>
                <w:szCs w:val="16"/>
              </w:rPr>
            </w:pPr>
            <w:r w:rsidRPr="00721243">
              <w:rPr>
                <w:rFonts w:cs="Arial"/>
                <w:sz w:val="16"/>
                <w:szCs w:val="16"/>
              </w:rPr>
              <w:t>App-II</w:t>
            </w:r>
          </w:p>
        </w:tc>
        <w:tc>
          <w:tcPr>
            <w:tcW w:w="670" w:type="pct"/>
            <w:tcBorders>
              <w:top w:val="single" w:sz="4" w:space="0" w:color="auto"/>
              <w:left w:val="single" w:sz="4" w:space="0" w:color="auto"/>
              <w:bottom w:val="single" w:sz="4" w:space="0" w:color="auto"/>
              <w:right w:val="single" w:sz="4" w:space="0" w:color="auto"/>
            </w:tcBorders>
            <w:vAlign w:val="center"/>
            <w:hideMark/>
          </w:tcPr>
          <w:p w14:paraId="5AC63145" w14:textId="77777777" w:rsidR="00D16486" w:rsidRPr="00721243" w:rsidRDefault="00D16486" w:rsidP="00A212A9">
            <w:pPr>
              <w:jc w:val="center"/>
              <w:rPr>
                <w:rFonts w:cs="Arial"/>
                <w:sz w:val="16"/>
                <w:szCs w:val="16"/>
              </w:rPr>
            </w:pPr>
            <w:r w:rsidRPr="00721243">
              <w:rPr>
                <w:rFonts w:cs="Arial"/>
                <w:sz w:val="16"/>
                <w:szCs w:val="16"/>
              </w:rPr>
              <w:t>Ann-I</w:t>
            </w:r>
          </w:p>
        </w:tc>
      </w:tr>
      <w:tr w:rsidR="00D16486" w:rsidRPr="00721243" w14:paraId="4D3AA2F7" w14:textId="77777777" w:rsidTr="00A212A9">
        <w:trPr>
          <w:trHeight w:val="283"/>
        </w:trPr>
        <w:tc>
          <w:tcPr>
            <w:tcW w:w="944" w:type="pct"/>
            <w:vMerge w:val="restart"/>
            <w:tcBorders>
              <w:top w:val="single" w:sz="4" w:space="0" w:color="auto"/>
              <w:left w:val="single" w:sz="4" w:space="0" w:color="auto"/>
              <w:bottom w:val="single" w:sz="4" w:space="0" w:color="auto"/>
              <w:right w:val="single" w:sz="4" w:space="0" w:color="auto"/>
            </w:tcBorders>
            <w:vAlign w:val="center"/>
            <w:hideMark/>
          </w:tcPr>
          <w:p w14:paraId="0A4361EE" w14:textId="77777777" w:rsidR="00D16486" w:rsidRPr="00721243" w:rsidRDefault="00D16486" w:rsidP="00A212A9">
            <w:pPr>
              <w:rPr>
                <w:rFonts w:cs="Arial"/>
                <w:iCs/>
                <w:sz w:val="16"/>
                <w:szCs w:val="16"/>
              </w:rPr>
            </w:pPr>
            <w:r w:rsidRPr="00721243">
              <w:rPr>
                <w:rFonts w:cs="Arial"/>
                <w:iCs/>
                <w:sz w:val="16"/>
                <w:szCs w:val="16"/>
              </w:rPr>
              <w:t>COLUMBIDAE</w:t>
            </w:r>
          </w:p>
        </w:tc>
        <w:tc>
          <w:tcPr>
            <w:tcW w:w="944" w:type="pct"/>
            <w:tcBorders>
              <w:top w:val="single" w:sz="4" w:space="0" w:color="auto"/>
              <w:left w:val="single" w:sz="4" w:space="0" w:color="auto"/>
              <w:bottom w:val="single" w:sz="4" w:space="0" w:color="auto"/>
              <w:right w:val="single" w:sz="4" w:space="0" w:color="auto"/>
            </w:tcBorders>
            <w:vAlign w:val="center"/>
            <w:hideMark/>
          </w:tcPr>
          <w:p w14:paraId="5610AC8C" w14:textId="77777777" w:rsidR="00D16486" w:rsidRPr="00721243" w:rsidRDefault="00D16486" w:rsidP="00A212A9">
            <w:pPr>
              <w:rPr>
                <w:rFonts w:cs="Arial"/>
                <w:i/>
                <w:sz w:val="16"/>
                <w:szCs w:val="16"/>
              </w:rPr>
            </w:pPr>
            <w:r w:rsidRPr="00721243">
              <w:rPr>
                <w:rFonts w:cs="Arial"/>
                <w:i/>
                <w:sz w:val="16"/>
                <w:szCs w:val="16"/>
              </w:rPr>
              <w:t>Streptopelia decaocto</w:t>
            </w:r>
          </w:p>
        </w:tc>
        <w:tc>
          <w:tcPr>
            <w:tcW w:w="743" w:type="pct"/>
            <w:tcBorders>
              <w:top w:val="single" w:sz="4" w:space="0" w:color="auto"/>
              <w:left w:val="single" w:sz="4" w:space="0" w:color="auto"/>
              <w:bottom w:val="single" w:sz="4" w:space="0" w:color="auto"/>
              <w:right w:val="single" w:sz="4" w:space="0" w:color="auto"/>
            </w:tcBorders>
            <w:vAlign w:val="center"/>
            <w:hideMark/>
          </w:tcPr>
          <w:p w14:paraId="58B84AD8" w14:textId="77777777" w:rsidR="00D16486" w:rsidRPr="00721243" w:rsidRDefault="00D16486" w:rsidP="00A212A9">
            <w:pPr>
              <w:jc w:val="left"/>
              <w:rPr>
                <w:rFonts w:cs="Arial"/>
                <w:sz w:val="16"/>
                <w:szCs w:val="16"/>
              </w:rPr>
            </w:pPr>
            <w:r w:rsidRPr="00721243">
              <w:rPr>
                <w:sz w:val="16"/>
              </w:rPr>
              <w:t>Evroazijska golubica</w:t>
            </w:r>
          </w:p>
        </w:tc>
        <w:tc>
          <w:tcPr>
            <w:tcW w:w="346" w:type="pct"/>
            <w:tcBorders>
              <w:top w:val="single" w:sz="4" w:space="0" w:color="auto"/>
              <w:left w:val="single" w:sz="4" w:space="0" w:color="auto"/>
              <w:bottom w:val="single" w:sz="4" w:space="0" w:color="auto"/>
              <w:right w:val="single" w:sz="4" w:space="0" w:color="auto"/>
            </w:tcBorders>
            <w:vAlign w:val="center"/>
            <w:hideMark/>
          </w:tcPr>
          <w:p w14:paraId="311C22C7" w14:textId="77777777" w:rsidR="00D16486" w:rsidRPr="00721243" w:rsidRDefault="00D16486" w:rsidP="00A212A9">
            <w:pPr>
              <w:jc w:val="center"/>
              <w:rPr>
                <w:rFonts w:cs="Arial"/>
                <w:sz w:val="16"/>
                <w:szCs w:val="16"/>
              </w:rPr>
            </w:pPr>
            <w:r w:rsidRPr="00721243">
              <w:rPr>
                <w:rFonts w:cs="Arial"/>
                <w:sz w:val="16"/>
                <w:szCs w:val="16"/>
              </w:rPr>
              <w:t>LC</w:t>
            </w:r>
          </w:p>
        </w:tc>
        <w:tc>
          <w:tcPr>
            <w:tcW w:w="608" w:type="pct"/>
            <w:tcBorders>
              <w:top w:val="single" w:sz="4" w:space="0" w:color="auto"/>
              <w:left w:val="single" w:sz="4" w:space="0" w:color="auto"/>
              <w:bottom w:val="single" w:sz="4" w:space="0" w:color="auto"/>
              <w:right w:val="single" w:sz="4" w:space="0" w:color="auto"/>
            </w:tcBorders>
            <w:hideMark/>
          </w:tcPr>
          <w:p w14:paraId="1F6EEBC2" w14:textId="77777777" w:rsidR="00D16486" w:rsidRPr="00721243" w:rsidRDefault="00D16486" w:rsidP="00A212A9">
            <w:pPr>
              <w:jc w:val="center"/>
              <w:rPr>
                <w:rFonts w:cs="Arial"/>
                <w:sz w:val="16"/>
                <w:szCs w:val="16"/>
              </w:rPr>
            </w:pPr>
            <w:r w:rsidRPr="00721243">
              <w:rPr>
                <w:rFonts w:cs="Arial"/>
                <w:sz w:val="16"/>
                <w:szCs w:val="16"/>
              </w:rPr>
              <w:t>-</w:t>
            </w:r>
          </w:p>
        </w:tc>
        <w:tc>
          <w:tcPr>
            <w:tcW w:w="744" w:type="pct"/>
            <w:tcBorders>
              <w:top w:val="single" w:sz="4" w:space="0" w:color="auto"/>
              <w:left w:val="single" w:sz="4" w:space="0" w:color="auto"/>
              <w:bottom w:val="single" w:sz="4" w:space="0" w:color="auto"/>
              <w:right w:val="single" w:sz="4" w:space="0" w:color="auto"/>
            </w:tcBorders>
            <w:vAlign w:val="center"/>
            <w:hideMark/>
          </w:tcPr>
          <w:p w14:paraId="7D57458B" w14:textId="77777777" w:rsidR="00D16486" w:rsidRPr="00721243" w:rsidRDefault="00D16486" w:rsidP="00A212A9">
            <w:pPr>
              <w:jc w:val="center"/>
              <w:rPr>
                <w:rFonts w:cs="Arial"/>
                <w:sz w:val="16"/>
                <w:szCs w:val="16"/>
              </w:rPr>
            </w:pPr>
            <w:r w:rsidRPr="00721243">
              <w:rPr>
                <w:rFonts w:cs="Arial"/>
                <w:sz w:val="16"/>
                <w:szCs w:val="16"/>
              </w:rPr>
              <w:t>App-III</w:t>
            </w:r>
          </w:p>
        </w:tc>
        <w:tc>
          <w:tcPr>
            <w:tcW w:w="670" w:type="pct"/>
            <w:tcBorders>
              <w:top w:val="single" w:sz="4" w:space="0" w:color="auto"/>
              <w:left w:val="single" w:sz="4" w:space="0" w:color="auto"/>
              <w:bottom w:val="single" w:sz="4" w:space="0" w:color="auto"/>
              <w:right w:val="single" w:sz="4" w:space="0" w:color="auto"/>
            </w:tcBorders>
            <w:vAlign w:val="center"/>
            <w:hideMark/>
          </w:tcPr>
          <w:p w14:paraId="1813DE0F" w14:textId="77777777" w:rsidR="00D16486" w:rsidRPr="00721243" w:rsidRDefault="00D16486" w:rsidP="00A212A9">
            <w:pPr>
              <w:jc w:val="center"/>
              <w:rPr>
                <w:rFonts w:cs="Arial"/>
                <w:sz w:val="16"/>
                <w:szCs w:val="16"/>
              </w:rPr>
            </w:pPr>
            <w:r w:rsidRPr="00721243">
              <w:rPr>
                <w:rFonts w:cs="Arial"/>
                <w:sz w:val="16"/>
                <w:szCs w:val="16"/>
              </w:rPr>
              <w:t>Ann-II</w:t>
            </w:r>
          </w:p>
        </w:tc>
      </w:tr>
      <w:tr w:rsidR="00D16486" w:rsidRPr="00721243" w14:paraId="27472FF2" w14:textId="77777777" w:rsidTr="00A212A9">
        <w:trPr>
          <w:trHeight w:val="283"/>
        </w:trPr>
        <w:tc>
          <w:tcPr>
            <w:tcW w:w="944" w:type="pct"/>
            <w:vMerge/>
            <w:tcBorders>
              <w:top w:val="single" w:sz="4" w:space="0" w:color="auto"/>
              <w:left w:val="single" w:sz="4" w:space="0" w:color="auto"/>
              <w:bottom w:val="single" w:sz="4" w:space="0" w:color="auto"/>
              <w:right w:val="single" w:sz="4" w:space="0" w:color="auto"/>
            </w:tcBorders>
            <w:vAlign w:val="center"/>
            <w:hideMark/>
          </w:tcPr>
          <w:p w14:paraId="5D8ABC70" w14:textId="77777777" w:rsidR="00D16486" w:rsidRPr="00721243" w:rsidRDefault="00D16486" w:rsidP="00A212A9">
            <w:pPr>
              <w:jc w:val="left"/>
              <w:rPr>
                <w:rFonts w:cs="Arial"/>
                <w:iCs/>
                <w:sz w:val="16"/>
                <w:szCs w:val="16"/>
              </w:rPr>
            </w:pPr>
          </w:p>
        </w:tc>
        <w:tc>
          <w:tcPr>
            <w:tcW w:w="944" w:type="pct"/>
            <w:tcBorders>
              <w:top w:val="single" w:sz="4" w:space="0" w:color="auto"/>
              <w:left w:val="single" w:sz="4" w:space="0" w:color="auto"/>
              <w:bottom w:val="single" w:sz="4" w:space="0" w:color="auto"/>
              <w:right w:val="single" w:sz="4" w:space="0" w:color="auto"/>
            </w:tcBorders>
            <w:vAlign w:val="center"/>
            <w:hideMark/>
          </w:tcPr>
          <w:p w14:paraId="2E6C054E" w14:textId="77777777" w:rsidR="00D16486" w:rsidRPr="00721243" w:rsidRDefault="00D16486" w:rsidP="00A212A9">
            <w:pPr>
              <w:rPr>
                <w:rFonts w:cs="Arial"/>
                <w:i/>
                <w:sz w:val="16"/>
                <w:szCs w:val="16"/>
              </w:rPr>
            </w:pPr>
            <w:r w:rsidRPr="00721243">
              <w:rPr>
                <w:rFonts w:cs="Arial"/>
                <w:i/>
                <w:sz w:val="16"/>
                <w:szCs w:val="16"/>
              </w:rPr>
              <w:t>Columba palumbus</w:t>
            </w:r>
          </w:p>
        </w:tc>
        <w:tc>
          <w:tcPr>
            <w:tcW w:w="743" w:type="pct"/>
            <w:tcBorders>
              <w:top w:val="single" w:sz="4" w:space="0" w:color="auto"/>
              <w:left w:val="single" w:sz="4" w:space="0" w:color="auto"/>
              <w:bottom w:val="single" w:sz="4" w:space="0" w:color="auto"/>
              <w:right w:val="single" w:sz="4" w:space="0" w:color="auto"/>
            </w:tcBorders>
            <w:vAlign w:val="center"/>
            <w:hideMark/>
          </w:tcPr>
          <w:p w14:paraId="01145B67" w14:textId="77777777" w:rsidR="00D16486" w:rsidRPr="00721243" w:rsidRDefault="00D16486" w:rsidP="00A212A9">
            <w:pPr>
              <w:jc w:val="left"/>
              <w:rPr>
                <w:rFonts w:cs="Arial"/>
                <w:sz w:val="16"/>
                <w:szCs w:val="16"/>
              </w:rPr>
            </w:pPr>
            <w:r w:rsidRPr="00721243">
              <w:rPr>
                <w:sz w:val="16"/>
              </w:rPr>
              <w:t>Obični golub</w:t>
            </w:r>
          </w:p>
        </w:tc>
        <w:tc>
          <w:tcPr>
            <w:tcW w:w="346" w:type="pct"/>
            <w:tcBorders>
              <w:top w:val="single" w:sz="4" w:space="0" w:color="auto"/>
              <w:left w:val="single" w:sz="4" w:space="0" w:color="auto"/>
              <w:bottom w:val="single" w:sz="4" w:space="0" w:color="auto"/>
              <w:right w:val="single" w:sz="4" w:space="0" w:color="auto"/>
            </w:tcBorders>
            <w:vAlign w:val="center"/>
            <w:hideMark/>
          </w:tcPr>
          <w:p w14:paraId="05033EA3" w14:textId="77777777" w:rsidR="00D16486" w:rsidRPr="00721243" w:rsidRDefault="00D16486" w:rsidP="00A212A9">
            <w:pPr>
              <w:jc w:val="center"/>
              <w:rPr>
                <w:rFonts w:cs="Arial"/>
                <w:sz w:val="16"/>
                <w:szCs w:val="16"/>
              </w:rPr>
            </w:pPr>
            <w:r w:rsidRPr="00721243">
              <w:rPr>
                <w:rFonts w:cs="Arial"/>
                <w:sz w:val="16"/>
                <w:szCs w:val="16"/>
              </w:rPr>
              <w:t>LC</w:t>
            </w:r>
          </w:p>
        </w:tc>
        <w:tc>
          <w:tcPr>
            <w:tcW w:w="608" w:type="pct"/>
            <w:tcBorders>
              <w:top w:val="single" w:sz="4" w:space="0" w:color="auto"/>
              <w:left w:val="single" w:sz="4" w:space="0" w:color="auto"/>
              <w:bottom w:val="single" w:sz="4" w:space="0" w:color="auto"/>
              <w:right w:val="single" w:sz="4" w:space="0" w:color="auto"/>
            </w:tcBorders>
            <w:hideMark/>
          </w:tcPr>
          <w:p w14:paraId="688699E0" w14:textId="77777777" w:rsidR="00D16486" w:rsidRPr="00721243" w:rsidRDefault="00D16486" w:rsidP="00A212A9">
            <w:pPr>
              <w:jc w:val="center"/>
              <w:rPr>
                <w:rFonts w:cs="Arial"/>
                <w:sz w:val="16"/>
                <w:szCs w:val="16"/>
              </w:rPr>
            </w:pPr>
            <w:r w:rsidRPr="00721243">
              <w:rPr>
                <w:rFonts w:cs="Arial"/>
                <w:sz w:val="16"/>
                <w:szCs w:val="16"/>
              </w:rPr>
              <w:t>-</w:t>
            </w:r>
          </w:p>
        </w:tc>
        <w:tc>
          <w:tcPr>
            <w:tcW w:w="744" w:type="pct"/>
            <w:tcBorders>
              <w:top w:val="single" w:sz="4" w:space="0" w:color="auto"/>
              <w:left w:val="single" w:sz="4" w:space="0" w:color="auto"/>
              <w:bottom w:val="single" w:sz="4" w:space="0" w:color="auto"/>
              <w:right w:val="single" w:sz="4" w:space="0" w:color="auto"/>
            </w:tcBorders>
            <w:vAlign w:val="center"/>
            <w:hideMark/>
          </w:tcPr>
          <w:p w14:paraId="0ECA2796" w14:textId="77777777" w:rsidR="00D16486" w:rsidRPr="00721243" w:rsidRDefault="00D16486" w:rsidP="00A212A9">
            <w:pPr>
              <w:jc w:val="center"/>
              <w:rPr>
                <w:rFonts w:cs="Arial"/>
                <w:sz w:val="16"/>
                <w:szCs w:val="16"/>
              </w:rPr>
            </w:pPr>
            <w:r w:rsidRPr="00721243">
              <w:rPr>
                <w:rFonts w:cs="Arial"/>
                <w:sz w:val="16"/>
                <w:szCs w:val="16"/>
              </w:rPr>
              <w:t>App-III</w:t>
            </w:r>
          </w:p>
        </w:tc>
        <w:tc>
          <w:tcPr>
            <w:tcW w:w="670" w:type="pct"/>
            <w:tcBorders>
              <w:top w:val="single" w:sz="4" w:space="0" w:color="auto"/>
              <w:left w:val="single" w:sz="4" w:space="0" w:color="auto"/>
              <w:bottom w:val="single" w:sz="4" w:space="0" w:color="auto"/>
              <w:right w:val="single" w:sz="4" w:space="0" w:color="auto"/>
            </w:tcBorders>
            <w:vAlign w:val="center"/>
            <w:hideMark/>
          </w:tcPr>
          <w:p w14:paraId="7C5D6DB8" w14:textId="77777777" w:rsidR="00D16486" w:rsidRPr="00721243" w:rsidRDefault="00D16486" w:rsidP="00A212A9">
            <w:pPr>
              <w:jc w:val="center"/>
              <w:rPr>
                <w:rFonts w:cs="Arial"/>
                <w:sz w:val="16"/>
                <w:szCs w:val="16"/>
              </w:rPr>
            </w:pPr>
            <w:r w:rsidRPr="00721243">
              <w:rPr>
                <w:rFonts w:cs="Arial"/>
                <w:sz w:val="16"/>
                <w:szCs w:val="16"/>
              </w:rPr>
              <w:t>Ann-I-II-III</w:t>
            </w:r>
          </w:p>
        </w:tc>
      </w:tr>
      <w:tr w:rsidR="00D16486" w:rsidRPr="00721243" w14:paraId="41DE7832" w14:textId="77777777" w:rsidTr="00A212A9">
        <w:trPr>
          <w:trHeight w:val="283"/>
        </w:trPr>
        <w:tc>
          <w:tcPr>
            <w:tcW w:w="944" w:type="pct"/>
            <w:vMerge/>
            <w:tcBorders>
              <w:top w:val="single" w:sz="4" w:space="0" w:color="auto"/>
              <w:left w:val="single" w:sz="4" w:space="0" w:color="auto"/>
              <w:bottom w:val="single" w:sz="4" w:space="0" w:color="auto"/>
              <w:right w:val="single" w:sz="4" w:space="0" w:color="auto"/>
            </w:tcBorders>
            <w:vAlign w:val="center"/>
            <w:hideMark/>
          </w:tcPr>
          <w:p w14:paraId="71071361" w14:textId="77777777" w:rsidR="00D16486" w:rsidRPr="00721243" w:rsidRDefault="00D16486" w:rsidP="00A212A9">
            <w:pPr>
              <w:jc w:val="left"/>
              <w:rPr>
                <w:rFonts w:cs="Arial"/>
                <w:iCs/>
                <w:sz w:val="16"/>
                <w:szCs w:val="16"/>
              </w:rPr>
            </w:pPr>
          </w:p>
        </w:tc>
        <w:tc>
          <w:tcPr>
            <w:tcW w:w="944" w:type="pct"/>
            <w:tcBorders>
              <w:top w:val="single" w:sz="4" w:space="0" w:color="auto"/>
              <w:left w:val="single" w:sz="4" w:space="0" w:color="auto"/>
              <w:bottom w:val="single" w:sz="4" w:space="0" w:color="auto"/>
              <w:right w:val="single" w:sz="4" w:space="0" w:color="auto"/>
            </w:tcBorders>
            <w:vAlign w:val="center"/>
            <w:hideMark/>
          </w:tcPr>
          <w:p w14:paraId="377F607B" w14:textId="77777777" w:rsidR="00D16486" w:rsidRPr="00721243" w:rsidRDefault="00D16486" w:rsidP="00A212A9">
            <w:pPr>
              <w:rPr>
                <w:rFonts w:cs="Arial"/>
                <w:i/>
                <w:sz w:val="16"/>
                <w:szCs w:val="16"/>
              </w:rPr>
            </w:pPr>
            <w:r w:rsidRPr="00721243">
              <w:rPr>
                <w:rFonts w:cs="Arial"/>
                <w:i/>
                <w:sz w:val="16"/>
                <w:szCs w:val="16"/>
              </w:rPr>
              <w:t>Columba oenas</w:t>
            </w:r>
          </w:p>
        </w:tc>
        <w:tc>
          <w:tcPr>
            <w:tcW w:w="743" w:type="pct"/>
            <w:tcBorders>
              <w:top w:val="single" w:sz="4" w:space="0" w:color="auto"/>
              <w:left w:val="single" w:sz="4" w:space="0" w:color="auto"/>
              <w:bottom w:val="single" w:sz="4" w:space="0" w:color="auto"/>
              <w:right w:val="single" w:sz="4" w:space="0" w:color="auto"/>
            </w:tcBorders>
            <w:vAlign w:val="center"/>
            <w:hideMark/>
          </w:tcPr>
          <w:p w14:paraId="2CA52C6C" w14:textId="77777777" w:rsidR="00D16486" w:rsidRPr="00721243" w:rsidRDefault="00D16486" w:rsidP="00A212A9">
            <w:pPr>
              <w:jc w:val="left"/>
              <w:rPr>
                <w:rFonts w:cs="Arial"/>
                <w:sz w:val="16"/>
                <w:szCs w:val="16"/>
              </w:rPr>
            </w:pPr>
            <w:r w:rsidRPr="00721243">
              <w:rPr>
                <w:sz w:val="16"/>
              </w:rPr>
              <w:t>Golub dupljaš</w:t>
            </w:r>
          </w:p>
        </w:tc>
        <w:tc>
          <w:tcPr>
            <w:tcW w:w="346" w:type="pct"/>
            <w:tcBorders>
              <w:top w:val="single" w:sz="4" w:space="0" w:color="auto"/>
              <w:left w:val="single" w:sz="4" w:space="0" w:color="auto"/>
              <w:bottom w:val="single" w:sz="4" w:space="0" w:color="auto"/>
              <w:right w:val="single" w:sz="4" w:space="0" w:color="auto"/>
            </w:tcBorders>
            <w:vAlign w:val="center"/>
            <w:hideMark/>
          </w:tcPr>
          <w:p w14:paraId="57A5E7A0" w14:textId="77777777" w:rsidR="00D16486" w:rsidRPr="00721243" w:rsidRDefault="00D16486" w:rsidP="00A212A9">
            <w:pPr>
              <w:jc w:val="center"/>
              <w:rPr>
                <w:rFonts w:cs="Arial"/>
                <w:sz w:val="16"/>
                <w:szCs w:val="16"/>
              </w:rPr>
            </w:pPr>
            <w:r w:rsidRPr="00721243">
              <w:rPr>
                <w:rFonts w:cs="Arial"/>
                <w:sz w:val="16"/>
                <w:szCs w:val="16"/>
              </w:rPr>
              <w:t>LC</w:t>
            </w:r>
          </w:p>
        </w:tc>
        <w:tc>
          <w:tcPr>
            <w:tcW w:w="608" w:type="pct"/>
            <w:tcBorders>
              <w:top w:val="single" w:sz="4" w:space="0" w:color="auto"/>
              <w:left w:val="single" w:sz="4" w:space="0" w:color="auto"/>
              <w:bottom w:val="single" w:sz="4" w:space="0" w:color="auto"/>
              <w:right w:val="single" w:sz="4" w:space="0" w:color="auto"/>
            </w:tcBorders>
            <w:hideMark/>
          </w:tcPr>
          <w:p w14:paraId="12B3CE67" w14:textId="77777777" w:rsidR="00D16486" w:rsidRPr="00721243" w:rsidRDefault="00D16486" w:rsidP="00A212A9">
            <w:pPr>
              <w:jc w:val="center"/>
              <w:rPr>
                <w:rFonts w:cs="Arial"/>
                <w:sz w:val="16"/>
                <w:szCs w:val="16"/>
              </w:rPr>
            </w:pPr>
            <w:r w:rsidRPr="00721243">
              <w:rPr>
                <w:rFonts w:cs="Arial"/>
                <w:sz w:val="16"/>
                <w:szCs w:val="16"/>
              </w:rPr>
              <w:t>-</w:t>
            </w:r>
          </w:p>
        </w:tc>
        <w:tc>
          <w:tcPr>
            <w:tcW w:w="744" w:type="pct"/>
            <w:tcBorders>
              <w:top w:val="single" w:sz="4" w:space="0" w:color="auto"/>
              <w:left w:val="single" w:sz="4" w:space="0" w:color="auto"/>
              <w:bottom w:val="single" w:sz="4" w:space="0" w:color="auto"/>
              <w:right w:val="single" w:sz="4" w:space="0" w:color="auto"/>
            </w:tcBorders>
            <w:vAlign w:val="center"/>
            <w:hideMark/>
          </w:tcPr>
          <w:p w14:paraId="170200C4" w14:textId="77777777" w:rsidR="00D16486" w:rsidRPr="00721243" w:rsidRDefault="00D16486" w:rsidP="00A212A9">
            <w:pPr>
              <w:jc w:val="center"/>
              <w:rPr>
                <w:rFonts w:cs="Arial"/>
                <w:sz w:val="16"/>
                <w:szCs w:val="16"/>
              </w:rPr>
            </w:pPr>
            <w:r w:rsidRPr="00721243">
              <w:rPr>
                <w:rFonts w:cs="Arial"/>
                <w:sz w:val="16"/>
                <w:szCs w:val="16"/>
              </w:rPr>
              <w:t>App-III</w:t>
            </w:r>
          </w:p>
        </w:tc>
        <w:tc>
          <w:tcPr>
            <w:tcW w:w="670" w:type="pct"/>
            <w:tcBorders>
              <w:top w:val="single" w:sz="4" w:space="0" w:color="auto"/>
              <w:left w:val="single" w:sz="4" w:space="0" w:color="auto"/>
              <w:bottom w:val="single" w:sz="4" w:space="0" w:color="auto"/>
              <w:right w:val="single" w:sz="4" w:space="0" w:color="auto"/>
            </w:tcBorders>
            <w:vAlign w:val="center"/>
            <w:hideMark/>
          </w:tcPr>
          <w:p w14:paraId="42E40D49" w14:textId="77777777" w:rsidR="00D16486" w:rsidRPr="00721243" w:rsidRDefault="00D16486" w:rsidP="00A212A9">
            <w:pPr>
              <w:jc w:val="center"/>
              <w:rPr>
                <w:rFonts w:cs="Arial"/>
                <w:sz w:val="16"/>
                <w:szCs w:val="16"/>
              </w:rPr>
            </w:pPr>
            <w:r w:rsidRPr="00721243">
              <w:rPr>
                <w:rFonts w:cs="Arial"/>
                <w:sz w:val="16"/>
                <w:szCs w:val="16"/>
              </w:rPr>
              <w:t>Ann-II</w:t>
            </w:r>
          </w:p>
        </w:tc>
      </w:tr>
      <w:tr w:rsidR="00D16486" w:rsidRPr="00721243" w14:paraId="415C18C7" w14:textId="77777777" w:rsidTr="00A212A9">
        <w:trPr>
          <w:trHeight w:val="283"/>
        </w:trPr>
        <w:tc>
          <w:tcPr>
            <w:tcW w:w="944" w:type="pct"/>
            <w:vMerge w:val="restart"/>
            <w:tcBorders>
              <w:top w:val="single" w:sz="4" w:space="0" w:color="auto"/>
              <w:left w:val="single" w:sz="4" w:space="0" w:color="auto"/>
              <w:bottom w:val="single" w:sz="4" w:space="0" w:color="auto"/>
              <w:right w:val="single" w:sz="4" w:space="0" w:color="auto"/>
            </w:tcBorders>
            <w:vAlign w:val="center"/>
            <w:hideMark/>
          </w:tcPr>
          <w:p w14:paraId="0EB5E55E" w14:textId="77777777" w:rsidR="00D16486" w:rsidRPr="00721243" w:rsidRDefault="00D16486" w:rsidP="00A212A9">
            <w:pPr>
              <w:rPr>
                <w:rFonts w:cs="Arial"/>
                <w:iCs/>
                <w:sz w:val="16"/>
                <w:szCs w:val="16"/>
              </w:rPr>
            </w:pPr>
            <w:r w:rsidRPr="00721243">
              <w:rPr>
                <w:rFonts w:cs="Arial"/>
                <w:iCs/>
                <w:sz w:val="16"/>
                <w:szCs w:val="16"/>
              </w:rPr>
              <w:t>CORVIDAE</w:t>
            </w:r>
          </w:p>
        </w:tc>
        <w:tc>
          <w:tcPr>
            <w:tcW w:w="944" w:type="pct"/>
            <w:tcBorders>
              <w:top w:val="single" w:sz="4" w:space="0" w:color="auto"/>
              <w:left w:val="single" w:sz="4" w:space="0" w:color="auto"/>
              <w:bottom w:val="single" w:sz="4" w:space="0" w:color="auto"/>
              <w:right w:val="single" w:sz="4" w:space="0" w:color="auto"/>
            </w:tcBorders>
            <w:vAlign w:val="center"/>
            <w:hideMark/>
          </w:tcPr>
          <w:p w14:paraId="732CFA66" w14:textId="77777777" w:rsidR="00D16486" w:rsidRPr="00721243" w:rsidRDefault="00D16486" w:rsidP="00A212A9">
            <w:pPr>
              <w:rPr>
                <w:rFonts w:cs="Arial"/>
                <w:i/>
                <w:sz w:val="16"/>
                <w:szCs w:val="16"/>
              </w:rPr>
            </w:pPr>
            <w:r w:rsidRPr="00721243">
              <w:rPr>
                <w:rFonts w:cs="Arial"/>
                <w:i/>
                <w:sz w:val="16"/>
                <w:szCs w:val="16"/>
              </w:rPr>
              <w:t>Pyrrhocorax graculus</w:t>
            </w:r>
          </w:p>
        </w:tc>
        <w:tc>
          <w:tcPr>
            <w:tcW w:w="743" w:type="pct"/>
            <w:tcBorders>
              <w:top w:val="single" w:sz="4" w:space="0" w:color="auto"/>
              <w:left w:val="single" w:sz="4" w:space="0" w:color="auto"/>
              <w:bottom w:val="single" w:sz="4" w:space="0" w:color="auto"/>
              <w:right w:val="single" w:sz="4" w:space="0" w:color="auto"/>
            </w:tcBorders>
            <w:vAlign w:val="center"/>
            <w:hideMark/>
          </w:tcPr>
          <w:p w14:paraId="1F8EFE30" w14:textId="77777777" w:rsidR="00D16486" w:rsidRPr="00721243" w:rsidRDefault="00D16486" w:rsidP="00A212A9">
            <w:pPr>
              <w:jc w:val="left"/>
              <w:rPr>
                <w:rFonts w:cs="Arial"/>
                <w:sz w:val="16"/>
                <w:szCs w:val="16"/>
              </w:rPr>
            </w:pPr>
            <w:r w:rsidRPr="00721243">
              <w:rPr>
                <w:sz w:val="16"/>
              </w:rPr>
              <w:t>Žutokljuni čokot</w:t>
            </w:r>
          </w:p>
        </w:tc>
        <w:tc>
          <w:tcPr>
            <w:tcW w:w="346" w:type="pct"/>
            <w:tcBorders>
              <w:top w:val="single" w:sz="4" w:space="0" w:color="auto"/>
              <w:left w:val="single" w:sz="4" w:space="0" w:color="auto"/>
              <w:bottom w:val="single" w:sz="4" w:space="0" w:color="auto"/>
              <w:right w:val="single" w:sz="4" w:space="0" w:color="auto"/>
            </w:tcBorders>
            <w:vAlign w:val="center"/>
            <w:hideMark/>
          </w:tcPr>
          <w:p w14:paraId="4BBA36E7" w14:textId="77777777" w:rsidR="00D16486" w:rsidRPr="00721243" w:rsidRDefault="00D16486" w:rsidP="00A212A9">
            <w:pPr>
              <w:jc w:val="center"/>
              <w:rPr>
                <w:rFonts w:cs="Arial"/>
                <w:sz w:val="16"/>
                <w:szCs w:val="16"/>
              </w:rPr>
            </w:pPr>
            <w:r w:rsidRPr="00721243">
              <w:rPr>
                <w:rFonts w:cs="Arial"/>
                <w:sz w:val="16"/>
                <w:szCs w:val="16"/>
              </w:rPr>
              <w:t>LC</w:t>
            </w:r>
          </w:p>
        </w:tc>
        <w:tc>
          <w:tcPr>
            <w:tcW w:w="608" w:type="pct"/>
            <w:tcBorders>
              <w:top w:val="single" w:sz="4" w:space="0" w:color="auto"/>
              <w:left w:val="single" w:sz="4" w:space="0" w:color="auto"/>
              <w:bottom w:val="single" w:sz="4" w:space="0" w:color="auto"/>
              <w:right w:val="single" w:sz="4" w:space="0" w:color="auto"/>
            </w:tcBorders>
            <w:hideMark/>
          </w:tcPr>
          <w:p w14:paraId="41D90FFD" w14:textId="77777777" w:rsidR="00D16486" w:rsidRPr="00721243" w:rsidRDefault="00D16486" w:rsidP="00A212A9">
            <w:pPr>
              <w:jc w:val="center"/>
              <w:rPr>
                <w:rFonts w:cs="Arial"/>
                <w:sz w:val="16"/>
                <w:szCs w:val="16"/>
              </w:rPr>
            </w:pPr>
            <w:r w:rsidRPr="00721243">
              <w:rPr>
                <w:rFonts w:cs="Arial"/>
                <w:sz w:val="16"/>
                <w:szCs w:val="16"/>
              </w:rPr>
              <w:t>-</w:t>
            </w:r>
          </w:p>
        </w:tc>
        <w:tc>
          <w:tcPr>
            <w:tcW w:w="744" w:type="pct"/>
            <w:tcBorders>
              <w:top w:val="single" w:sz="4" w:space="0" w:color="auto"/>
              <w:left w:val="single" w:sz="4" w:space="0" w:color="auto"/>
              <w:bottom w:val="single" w:sz="4" w:space="0" w:color="auto"/>
              <w:right w:val="single" w:sz="4" w:space="0" w:color="auto"/>
            </w:tcBorders>
            <w:vAlign w:val="center"/>
            <w:hideMark/>
          </w:tcPr>
          <w:p w14:paraId="3F472F1B" w14:textId="77777777" w:rsidR="00D16486" w:rsidRPr="00721243" w:rsidRDefault="00D16486" w:rsidP="00A212A9">
            <w:pPr>
              <w:jc w:val="center"/>
              <w:rPr>
                <w:rFonts w:cs="Arial"/>
                <w:sz w:val="16"/>
                <w:szCs w:val="16"/>
              </w:rPr>
            </w:pPr>
            <w:r w:rsidRPr="00721243">
              <w:rPr>
                <w:rFonts w:cs="Arial"/>
                <w:sz w:val="16"/>
                <w:szCs w:val="16"/>
              </w:rPr>
              <w:t>App-II</w:t>
            </w:r>
          </w:p>
        </w:tc>
        <w:tc>
          <w:tcPr>
            <w:tcW w:w="670" w:type="pct"/>
            <w:tcBorders>
              <w:top w:val="single" w:sz="4" w:space="0" w:color="auto"/>
              <w:left w:val="single" w:sz="4" w:space="0" w:color="auto"/>
              <w:bottom w:val="single" w:sz="4" w:space="0" w:color="auto"/>
              <w:right w:val="single" w:sz="4" w:space="0" w:color="auto"/>
            </w:tcBorders>
            <w:vAlign w:val="center"/>
            <w:hideMark/>
          </w:tcPr>
          <w:p w14:paraId="28E7029D" w14:textId="77777777" w:rsidR="00D16486" w:rsidRPr="00721243" w:rsidRDefault="00D16486" w:rsidP="00A212A9">
            <w:pPr>
              <w:jc w:val="center"/>
              <w:rPr>
                <w:rFonts w:cs="Arial"/>
                <w:sz w:val="16"/>
                <w:szCs w:val="16"/>
              </w:rPr>
            </w:pPr>
            <w:r w:rsidRPr="00721243">
              <w:rPr>
                <w:rFonts w:cs="Arial"/>
                <w:sz w:val="16"/>
                <w:szCs w:val="16"/>
              </w:rPr>
              <w:t>-</w:t>
            </w:r>
          </w:p>
        </w:tc>
      </w:tr>
      <w:tr w:rsidR="00D16486" w:rsidRPr="00721243" w14:paraId="0D5B88F7" w14:textId="77777777" w:rsidTr="00A212A9">
        <w:trPr>
          <w:trHeight w:val="283"/>
        </w:trPr>
        <w:tc>
          <w:tcPr>
            <w:tcW w:w="944" w:type="pct"/>
            <w:vMerge/>
            <w:tcBorders>
              <w:top w:val="single" w:sz="4" w:space="0" w:color="auto"/>
              <w:left w:val="single" w:sz="4" w:space="0" w:color="auto"/>
              <w:bottom w:val="single" w:sz="4" w:space="0" w:color="auto"/>
              <w:right w:val="single" w:sz="4" w:space="0" w:color="auto"/>
            </w:tcBorders>
            <w:vAlign w:val="center"/>
            <w:hideMark/>
          </w:tcPr>
          <w:p w14:paraId="052F58AC" w14:textId="77777777" w:rsidR="00D16486" w:rsidRPr="00721243" w:rsidRDefault="00D16486" w:rsidP="00A212A9">
            <w:pPr>
              <w:jc w:val="left"/>
              <w:rPr>
                <w:rFonts w:cs="Arial"/>
                <w:iCs/>
                <w:sz w:val="16"/>
                <w:szCs w:val="16"/>
              </w:rPr>
            </w:pPr>
          </w:p>
        </w:tc>
        <w:tc>
          <w:tcPr>
            <w:tcW w:w="944" w:type="pct"/>
            <w:tcBorders>
              <w:top w:val="single" w:sz="4" w:space="0" w:color="auto"/>
              <w:left w:val="single" w:sz="4" w:space="0" w:color="auto"/>
              <w:bottom w:val="single" w:sz="4" w:space="0" w:color="auto"/>
              <w:right w:val="single" w:sz="4" w:space="0" w:color="auto"/>
            </w:tcBorders>
            <w:vAlign w:val="center"/>
            <w:hideMark/>
          </w:tcPr>
          <w:p w14:paraId="046971D0" w14:textId="77777777" w:rsidR="00D16486" w:rsidRPr="00721243" w:rsidRDefault="00D16486" w:rsidP="00A212A9">
            <w:pPr>
              <w:rPr>
                <w:rFonts w:cs="Arial"/>
                <w:i/>
                <w:sz w:val="16"/>
                <w:szCs w:val="16"/>
              </w:rPr>
            </w:pPr>
            <w:r w:rsidRPr="00721243">
              <w:rPr>
                <w:rFonts w:cs="Arial"/>
                <w:i/>
                <w:sz w:val="16"/>
                <w:szCs w:val="16"/>
              </w:rPr>
              <w:t>Corvus corax</w:t>
            </w:r>
          </w:p>
        </w:tc>
        <w:tc>
          <w:tcPr>
            <w:tcW w:w="743" w:type="pct"/>
            <w:tcBorders>
              <w:top w:val="single" w:sz="4" w:space="0" w:color="auto"/>
              <w:left w:val="single" w:sz="4" w:space="0" w:color="auto"/>
              <w:bottom w:val="single" w:sz="4" w:space="0" w:color="auto"/>
              <w:right w:val="single" w:sz="4" w:space="0" w:color="auto"/>
            </w:tcBorders>
            <w:vAlign w:val="center"/>
            <w:hideMark/>
          </w:tcPr>
          <w:p w14:paraId="5C3FFC4C" w14:textId="77777777" w:rsidR="00D16486" w:rsidRPr="00721243" w:rsidRDefault="00D16486" w:rsidP="00A212A9">
            <w:pPr>
              <w:jc w:val="left"/>
              <w:rPr>
                <w:rFonts w:cs="Arial"/>
                <w:sz w:val="16"/>
                <w:szCs w:val="16"/>
              </w:rPr>
            </w:pPr>
            <w:r w:rsidRPr="00721243">
              <w:rPr>
                <w:sz w:val="16"/>
              </w:rPr>
              <w:t>Obični gavran</w:t>
            </w:r>
          </w:p>
        </w:tc>
        <w:tc>
          <w:tcPr>
            <w:tcW w:w="346" w:type="pct"/>
            <w:tcBorders>
              <w:top w:val="single" w:sz="4" w:space="0" w:color="auto"/>
              <w:left w:val="single" w:sz="4" w:space="0" w:color="auto"/>
              <w:bottom w:val="single" w:sz="4" w:space="0" w:color="auto"/>
              <w:right w:val="single" w:sz="4" w:space="0" w:color="auto"/>
            </w:tcBorders>
            <w:vAlign w:val="center"/>
            <w:hideMark/>
          </w:tcPr>
          <w:p w14:paraId="1DBED13E" w14:textId="77777777" w:rsidR="00D16486" w:rsidRPr="00721243" w:rsidRDefault="00D16486" w:rsidP="00A212A9">
            <w:pPr>
              <w:jc w:val="center"/>
              <w:rPr>
                <w:rFonts w:cs="Arial"/>
                <w:sz w:val="16"/>
                <w:szCs w:val="16"/>
              </w:rPr>
            </w:pPr>
            <w:r w:rsidRPr="00721243">
              <w:rPr>
                <w:rFonts w:cs="Arial"/>
                <w:sz w:val="16"/>
                <w:szCs w:val="16"/>
              </w:rPr>
              <w:t>LC</w:t>
            </w:r>
          </w:p>
        </w:tc>
        <w:tc>
          <w:tcPr>
            <w:tcW w:w="608" w:type="pct"/>
            <w:tcBorders>
              <w:top w:val="single" w:sz="4" w:space="0" w:color="auto"/>
              <w:left w:val="single" w:sz="4" w:space="0" w:color="auto"/>
              <w:bottom w:val="single" w:sz="4" w:space="0" w:color="auto"/>
              <w:right w:val="single" w:sz="4" w:space="0" w:color="auto"/>
            </w:tcBorders>
            <w:hideMark/>
          </w:tcPr>
          <w:p w14:paraId="3C6E0500" w14:textId="77777777" w:rsidR="00D16486" w:rsidRPr="00721243" w:rsidRDefault="00D16486" w:rsidP="00A212A9">
            <w:pPr>
              <w:jc w:val="center"/>
              <w:rPr>
                <w:rFonts w:cs="Arial"/>
                <w:sz w:val="16"/>
                <w:szCs w:val="16"/>
              </w:rPr>
            </w:pPr>
            <w:r w:rsidRPr="00721243">
              <w:rPr>
                <w:rFonts w:cs="Arial"/>
                <w:sz w:val="16"/>
                <w:szCs w:val="16"/>
              </w:rPr>
              <w:t>-</w:t>
            </w:r>
          </w:p>
        </w:tc>
        <w:tc>
          <w:tcPr>
            <w:tcW w:w="744" w:type="pct"/>
            <w:tcBorders>
              <w:top w:val="single" w:sz="4" w:space="0" w:color="auto"/>
              <w:left w:val="single" w:sz="4" w:space="0" w:color="auto"/>
              <w:bottom w:val="single" w:sz="4" w:space="0" w:color="auto"/>
              <w:right w:val="single" w:sz="4" w:space="0" w:color="auto"/>
            </w:tcBorders>
            <w:vAlign w:val="center"/>
            <w:hideMark/>
          </w:tcPr>
          <w:p w14:paraId="63C2A3CB" w14:textId="77777777" w:rsidR="00D16486" w:rsidRPr="00721243" w:rsidRDefault="00D16486" w:rsidP="00A212A9">
            <w:pPr>
              <w:jc w:val="center"/>
              <w:rPr>
                <w:rFonts w:cs="Arial"/>
                <w:sz w:val="16"/>
                <w:szCs w:val="16"/>
              </w:rPr>
            </w:pPr>
            <w:r w:rsidRPr="00721243">
              <w:rPr>
                <w:rFonts w:cs="Arial"/>
                <w:sz w:val="16"/>
                <w:szCs w:val="16"/>
              </w:rPr>
              <w:t>App-III</w:t>
            </w:r>
          </w:p>
        </w:tc>
        <w:tc>
          <w:tcPr>
            <w:tcW w:w="670" w:type="pct"/>
            <w:tcBorders>
              <w:top w:val="single" w:sz="4" w:space="0" w:color="auto"/>
              <w:left w:val="single" w:sz="4" w:space="0" w:color="auto"/>
              <w:bottom w:val="single" w:sz="4" w:space="0" w:color="auto"/>
              <w:right w:val="single" w:sz="4" w:space="0" w:color="auto"/>
            </w:tcBorders>
            <w:vAlign w:val="center"/>
            <w:hideMark/>
          </w:tcPr>
          <w:p w14:paraId="3D1297EF" w14:textId="77777777" w:rsidR="00D16486" w:rsidRPr="00721243" w:rsidRDefault="00D16486" w:rsidP="00A212A9">
            <w:pPr>
              <w:jc w:val="center"/>
              <w:rPr>
                <w:rFonts w:cs="Arial"/>
                <w:sz w:val="16"/>
                <w:szCs w:val="16"/>
              </w:rPr>
            </w:pPr>
            <w:r w:rsidRPr="00721243">
              <w:rPr>
                <w:rFonts w:cs="Arial"/>
                <w:sz w:val="16"/>
                <w:szCs w:val="16"/>
              </w:rPr>
              <w:t>-</w:t>
            </w:r>
          </w:p>
        </w:tc>
      </w:tr>
      <w:tr w:rsidR="00D16486" w:rsidRPr="00721243" w14:paraId="27FF973A" w14:textId="77777777" w:rsidTr="00A212A9">
        <w:trPr>
          <w:trHeight w:val="283"/>
        </w:trPr>
        <w:tc>
          <w:tcPr>
            <w:tcW w:w="944" w:type="pct"/>
            <w:vMerge/>
            <w:tcBorders>
              <w:top w:val="single" w:sz="4" w:space="0" w:color="auto"/>
              <w:left w:val="single" w:sz="4" w:space="0" w:color="auto"/>
              <w:bottom w:val="single" w:sz="4" w:space="0" w:color="auto"/>
              <w:right w:val="single" w:sz="4" w:space="0" w:color="auto"/>
            </w:tcBorders>
            <w:vAlign w:val="center"/>
            <w:hideMark/>
          </w:tcPr>
          <w:p w14:paraId="0BA216BE" w14:textId="77777777" w:rsidR="00D16486" w:rsidRPr="00721243" w:rsidRDefault="00D16486" w:rsidP="00A212A9">
            <w:pPr>
              <w:jc w:val="left"/>
              <w:rPr>
                <w:rFonts w:cs="Arial"/>
                <w:iCs/>
                <w:sz w:val="16"/>
                <w:szCs w:val="16"/>
              </w:rPr>
            </w:pPr>
          </w:p>
        </w:tc>
        <w:tc>
          <w:tcPr>
            <w:tcW w:w="944" w:type="pct"/>
            <w:tcBorders>
              <w:top w:val="single" w:sz="4" w:space="0" w:color="auto"/>
              <w:left w:val="single" w:sz="4" w:space="0" w:color="auto"/>
              <w:bottom w:val="single" w:sz="4" w:space="0" w:color="auto"/>
              <w:right w:val="single" w:sz="4" w:space="0" w:color="auto"/>
            </w:tcBorders>
            <w:vAlign w:val="center"/>
            <w:hideMark/>
          </w:tcPr>
          <w:p w14:paraId="644F348A" w14:textId="77777777" w:rsidR="00D16486" w:rsidRPr="00721243" w:rsidRDefault="00D16486" w:rsidP="00A212A9">
            <w:pPr>
              <w:rPr>
                <w:rFonts w:cs="Arial"/>
                <w:i/>
                <w:sz w:val="16"/>
                <w:szCs w:val="16"/>
              </w:rPr>
            </w:pPr>
            <w:r w:rsidRPr="00721243">
              <w:rPr>
                <w:rFonts w:cs="Arial"/>
                <w:i/>
                <w:sz w:val="16"/>
                <w:szCs w:val="16"/>
              </w:rPr>
              <w:t>Pica pica</w:t>
            </w:r>
          </w:p>
        </w:tc>
        <w:tc>
          <w:tcPr>
            <w:tcW w:w="743" w:type="pct"/>
            <w:tcBorders>
              <w:top w:val="single" w:sz="4" w:space="0" w:color="auto"/>
              <w:left w:val="single" w:sz="4" w:space="0" w:color="auto"/>
              <w:bottom w:val="single" w:sz="4" w:space="0" w:color="auto"/>
              <w:right w:val="single" w:sz="4" w:space="0" w:color="auto"/>
            </w:tcBorders>
            <w:vAlign w:val="center"/>
            <w:hideMark/>
          </w:tcPr>
          <w:p w14:paraId="4D9F70D7" w14:textId="77777777" w:rsidR="00D16486" w:rsidRPr="00721243" w:rsidRDefault="00D16486" w:rsidP="00A212A9">
            <w:pPr>
              <w:jc w:val="left"/>
              <w:rPr>
                <w:rFonts w:cs="Arial"/>
                <w:sz w:val="16"/>
                <w:szCs w:val="16"/>
              </w:rPr>
            </w:pPr>
            <w:r w:rsidRPr="00721243">
              <w:rPr>
                <w:sz w:val="16"/>
              </w:rPr>
              <w:t>Obična svraka</w:t>
            </w:r>
          </w:p>
        </w:tc>
        <w:tc>
          <w:tcPr>
            <w:tcW w:w="346" w:type="pct"/>
            <w:tcBorders>
              <w:top w:val="single" w:sz="4" w:space="0" w:color="auto"/>
              <w:left w:val="single" w:sz="4" w:space="0" w:color="auto"/>
              <w:bottom w:val="single" w:sz="4" w:space="0" w:color="auto"/>
              <w:right w:val="single" w:sz="4" w:space="0" w:color="auto"/>
            </w:tcBorders>
            <w:vAlign w:val="center"/>
            <w:hideMark/>
          </w:tcPr>
          <w:p w14:paraId="78B8D8B8" w14:textId="77777777" w:rsidR="00D16486" w:rsidRPr="00721243" w:rsidRDefault="00D16486" w:rsidP="00A212A9">
            <w:pPr>
              <w:jc w:val="center"/>
              <w:rPr>
                <w:rFonts w:cs="Arial"/>
                <w:sz w:val="16"/>
                <w:szCs w:val="16"/>
              </w:rPr>
            </w:pPr>
            <w:r w:rsidRPr="00721243">
              <w:rPr>
                <w:rFonts w:cs="Arial"/>
                <w:sz w:val="16"/>
                <w:szCs w:val="16"/>
              </w:rPr>
              <w:t>LC</w:t>
            </w:r>
          </w:p>
        </w:tc>
        <w:tc>
          <w:tcPr>
            <w:tcW w:w="608" w:type="pct"/>
            <w:tcBorders>
              <w:top w:val="single" w:sz="4" w:space="0" w:color="auto"/>
              <w:left w:val="single" w:sz="4" w:space="0" w:color="auto"/>
              <w:bottom w:val="single" w:sz="4" w:space="0" w:color="auto"/>
              <w:right w:val="single" w:sz="4" w:space="0" w:color="auto"/>
            </w:tcBorders>
            <w:hideMark/>
          </w:tcPr>
          <w:p w14:paraId="665F0B45" w14:textId="77777777" w:rsidR="00D16486" w:rsidRPr="00721243" w:rsidRDefault="00D16486" w:rsidP="00A212A9">
            <w:pPr>
              <w:jc w:val="center"/>
              <w:rPr>
                <w:rFonts w:cs="Arial"/>
                <w:sz w:val="16"/>
                <w:szCs w:val="16"/>
              </w:rPr>
            </w:pPr>
            <w:r w:rsidRPr="00721243">
              <w:rPr>
                <w:rFonts w:cs="Arial"/>
                <w:sz w:val="16"/>
                <w:szCs w:val="16"/>
              </w:rPr>
              <w:t>-</w:t>
            </w:r>
          </w:p>
        </w:tc>
        <w:tc>
          <w:tcPr>
            <w:tcW w:w="744" w:type="pct"/>
            <w:tcBorders>
              <w:top w:val="single" w:sz="4" w:space="0" w:color="auto"/>
              <w:left w:val="single" w:sz="4" w:space="0" w:color="auto"/>
              <w:bottom w:val="single" w:sz="4" w:space="0" w:color="auto"/>
              <w:right w:val="single" w:sz="4" w:space="0" w:color="auto"/>
            </w:tcBorders>
            <w:vAlign w:val="center"/>
            <w:hideMark/>
          </w:tcPr>
          <w:p w14:paraId="67403CCB" w14:textId="77777777" w:rsidR="00D16486" w:rsidRPr="00721243" w:rsidRDefault="00D16486" w:rsidP="00A212A9">
            <w:pPr>
              <w:jc w:val="center"/>
              <w:rPr>
                <w:rFonts w:cs="Arial"/>
                <w:sz w:val="16"/>
                <w:szCs w:val="16"/>
              </w:rPr>
            </w:pPr>
            <w:r w:rsidRPr="00721243">
              <w:rPr>
                <w:rFonts w:cs="Arial"/>
                <w:sz w:val="16"/>
                <w:szCs w:val="16"/>
              </w:rPr>
              <w:t>-</w:t>
            </w:r>
          </w:p>
        </w:tc>
        <w:tc>
          <w:tcPr>
            <w:tcW w:w="670" w:type="pct"/>
            <w:tcBorders>
              <w:top w:val="single" w:sz="4" w:space="0" w:color="auto"/>
              <w:left w:val="single" w:sz="4" w:space="0" w:color="auto"/>
              <w:bottom w:val="single" w:sz="4" w:space="0" w:color="auto"/>
              <w:right w:val="single" w:sz="4" w:space="0" w:color="auto"/>
            </w:tcBorders>
            <w:vAlign w:val="center"/>
            <w:hideMark/>
          </w:tcPr>
          <w:p w14:paraId="266912B6" w14:textId="77777777" w:rsidR="00D16486" w:rsidRPr="00721243" w:rsidRDefault="00D16486" w:rsidP="00A212A9">
            <w:pPr>
              <w:jc w:val="center"/>
              <w:rPr>
                <w:rFonts w:cs="Arial"/>
                <w:sz w:val="16"/>
                <w:szCs w:val="16"/>
              </w:rPr>
            </w:pPr>
            <w:r w:rsidRPr="00721243">
              <w:rPr>
                <w:rFonts w:cs="Arial"/>
                <w:sz w:val="16"/>
                <w:szCs w:val="16"/>
              </w:rPr>
              <w:t>Ann-II</w:t>
            </w:r>
          </w:p>
        </w:tc>
      </w:tr>
      <w:tr w:rsidR="00D16486" w:rsidRPr="00721243" w14:paraId="43AFF60D" w14:textId="77777777" w:rsidTr="00A212A9">
        <w:trPr>
          <w:trHeight w:val="283"/>
        </w:trPr>
        <w:tc>
          <w:tcPr>
            <w:tcW w:w="944" w:type="pct"/>
            <w:tcBorders>
              <w:top w:val="single" w:sz="4" w:space="0" w:color="auto"/>
              <w:left w:val="single" w:sz="4" w:space="0" w:color="auto"/>
              <w:bottom w:val="single" w:sz="4" w:space="0" w:color="auto"/>
              <w:right w:val="single" w:sz="4" w:space="0" w:color="auto"/>
            </w:tcBorders>
            <w:vAlign w:val="center"/>
            <w:hideMark/>
          </w:tcPr>
          <w:p w14:paraId="13594E03" w14:textId="77777777" w:rsidR="00D16486" w:rsidRPr="00721243" w:rsidRDefault="00D16486" w:rsidP="00A212A9">
            <w:pPr>
              <w:rPr>
                <w:rFonts w:cs="Arial"/>
                <w:iCs/>
                <w:sz w:val="16"/>
                <w:szCs w:val="16"/>
              </w:rPr>
            </w:pPr>
            <w:r w:rsidRPr="00721243">
              <w:rPr>
                <w:rFonts w:cs="Arial"/>
                <w:iCs/>
                <w:sz w:val="16"/>
                <w:szCs w:val="16"/>
              </w:rPr>
              <w:t>EMBERIZIDAE</w:t>
            </w:r>
          </w:p>
        </w:tc>
        <w:tc>
          <w:tcPr>
            <w:tcW w:w="944" w:type="pct"/>
            <w:tcBorders>
              <w:top w:val="single" w:sz="4" w:space="0" w:color="auto"/>
              <w:left w:val="single" w:sz="4" w:space="0" w:color="auto"/>
              <w:bottom w:val="single" w:sz="4" w:space="0" w:color="auto"/>
              <w:right w:val="single" w:sz="4" w:space="0" w:color="auto"/>
            </w:tcBorders>
            <w:vAlign w:val="center"/>
            <w:hideMark/>
          </w:tcPr>
          <w:p w14:paraId="64127692" w14:textId="77777777" w:rsidR="00D16486" w:rsidRPr="00721243" w:rsidRDefault="00D16486" w:rsidP="00A212A9">
            <w:pPr>
              <w:rPr>
                <w:rFonts w:cs="Arial"/>
                <w:i/>
                <w:sz w:val="16"/>
                <w:szCs w:val="16"/>
              </w:rPr>
            </w:pPr>
            <w:r w:rsidRPr="00721243">
              <w:rPr>
                <w:rFonts w:cs="Arial"/>
                <w:i/>
                <w:sz w:val="16"/>
                <w:szCs w:val="16"/>
              </w:rPr>
              <w:t>Emberiza melanocephala</w:t>
            </w:r>
          </w:p>
        </w:tc>
        <w:tc>
          <w:tcPr>
            <w:tcW w:w="743" w:type="pct"/>
            <w:tcBorders>
              <w:top w:val="single" w:sz="4" w:space="0" w:color="auto"/>
              <w:left w:val="single" w:sz="4" w:space="0" w:color="auto"/>
              <w:bottom w:val="single" w:sz="4" w:space="0" w:color="auto"/>
              <w:right w:val="single" w:sz="4" w:space="0" w:color="auto"/>
            </w:tcBorders>
            <w:vAlign w:val="center"/>
            <w:hideMark/>
          </w:tcPr>
          <w:p w14:paraId="335BA2B2" w14:textId="77777777" w:rsidR="00D16486" w:rsidRPr="00721243" w:rsidRDefault="00D16486" w:rsidP="00A212A9">
            <w:pPr>
              <w:jc w:val="left"/>
              <w:rPr>
                <w:rFonts w:cs="Arial"/>
                <w:sz w:val="16"/>
                <w:szCs w:val="16"/>
              </w:rPr>
            </w:pPr>
            <w:r w:rsidRPr="00721243">
              <w:rPr>
                <w:sz w:val="16"/>
              </w:rPr>
              <w:t>Crnoglavi strnad</w:t>
            </w:r>
          </w:p>
        </w:tc>
        <w:tc>
          <w:tcPr>
            <w:tcW w:w="346" w:type="pct"/>
            <w:tcBorders>
              <w:top w:val="single" w:sz="4" w:space="0" w:color="auto"/>
              <w:left w:val="single" w:sz="4" w:space="0" w:color="auto"/>
              <w:bottom w:val="single" w:sz="4" w:space="0" w:color="auto"/>
              <w:right w:val="single" w:sz="4" w:space="0" w:color="auto"/>
            </w:tcBorders>
            <w:vAlign w:val="center"/>
            <w:hideMark/>
          </w:tcPr>
          <w:p w14:paraId="5D7D5078" w14:textId="77777777" w:rsidR="00D16486" w:rsidRPr="00721243" w:rsidRDefault="00D16486" w:rsidP="00A212A9">
            <w:pPr>
              <w:jc w:val="center"/>
              <w:rPr>
                <w:rFonts w:cs="Arial"/>
                <w:sz w:val="16"/>
                <w:szCs w:val="16"/>
              </w:rPr>
            </w:pPr>
            <w:r w:rsidRPr="00721243">
              <w:rPr>
                <w:rFonts w:cs="Arial"/>
                <w:sz w:val="16"/>
                <w:szCs w:val="16"/>
              </w:rPr>
              <w:t>LC</w:t>
            </w:r>
          </w:p>
        </w:tc>
        <w:tc>
          <w:tcPr>
            <w:tcW w:w="608" w:type="pct"/>
            <w:tcBorders>
              <w:top w:val="single" w:sz="4" w:space="0" w:color="auto"/>
              <w:left w:val="single" w:sz="4" w:space="0" w:color="auto"/>
              <w:bottom w:val="single" w:sz="4" w:space="0" w:color="auto"/>
              <w:right w:val="single" w:sz="4" w:space="0" w:color="auto"/>
            </w:tcBorders>
            <w:hideMark/>
          </w:tcPr>
          <w:p w14:paraId="2B84E236" w14:textId="77777777" w:rsidR="00D16486" w:rsidRPr="00721243" w:rsidRDefault="00D16486" w:rsidP="00A212A9">
            <w:pPr>
              <w:jc w:val="center"/>
              <w:rPr>
                <w:rFonts w:cs="Arial"/>
                <w:sz w:val="16"/>
                <w:szCs w:val="16"/>
              </w:rPr>
            </w:pPr>
            <w:r w:rsidRPr="00721243">
              <w:rPr>
                <w:rFonts w:cs="Arial"/>
                <w:sz w:val="16"/>
                <w:szCs w:val="16"/>
              </w:rPr>
              <w:t>-</w:t>
            </w:r>
          </w:p>
        </w:tc>
        <w:tc>
          <w:tcPr>
            <w:tcW w:w="744" w:type="pct"/>
            <w:tcBorders>
              <w:top w:val="single" w:sz="4" w:space="0" w:color="auto"/>
              <w:left w:val="single" w:sz="4" w:space="0" w:color="auto"/>
              <w:bottom w:val="single" w:sz="4" w:space="0" w:color="auto"/>
              <w:right w:val="single" w:sz="4" w:space="0" w:color="auto"/>
            </w:tcBorders>
            <w:vAlign w:val="center"/>
            <w:hideMark/>
          </w:tcPr>
          <w:p w14:paraId="23E70A8F" w14:textId="77777777" w:rsidR="00D16486" w:rsidRPr="00721243" w:rsidRDefault="00D16486" w:rsidP="00A212A9">
            <w:pPr>
              <w:jc w:val="center"/>
              <w:rPr>
                <w:rFonts w:cs="Arial"/>
                <w:sz w:val="16"/>
                <w:szCs w:val="16"/>
              </w:rPr>
            </w:pPr>
            <w:r w:rsidRPr="00721243">
              <w:rPr>
                <w:rFonts w:cs="Arial"/>
                <w:sz w:val="16"/>
                <w:szCs w:val="16"/>
              </w:rPr>
              <w:t>App-II</w:t>
            </w:r>
          </w:p>
        </w:tc>
        <w:tc>
          <w:tcPr>
            <w:tcW w:w="670" w:type="pct"/>
            <w:tcBorders>
              <w:top w:val="single" w:sz="4" w:space="0" w:color="auto"/>
              <w:left w:val="single" w:sz="4" w:space="0" w:color="auto"/>
              <w:bottom w:val="single" w:sz="4" w:space="0" w:color="auto"/>
              <w:right w:val="single" w:sz="4" w:space="0" w:color="auto"/>
            </w:tcBorders>
            <w:hideMark/>
          </w:tcPr>
          <w:p w14:paraId="718CDABA" w14:textId="77777777" w:rsidR="00D16486" w:rsidRPr="00721243" w:rsidRDefault="00D16486" w:rsidP="00A212A9">
            <w:pPr>
              <w:jc w:val="center"/>
              <w:rPr>
                <w:rFonts w:cs="Arial"/>
                <w:sz w:val="16"/>
                <w:szCs w:val="16"/>
              </w:rPr>
            </w:pPr>
            <w:r w:rsidRPr="00721243">
              <w:rPr>
                <w:rFonts w:cs="Arial"/>
                <w:sz w:val="16"/>
                <w:szCs w:val="16"/>
              </w:rPr>
              <w:t>-</w:t>
            </w:r>
          </w:p>
        </w:tc>
      </w:tr>
      <w:tr w:rsidR="00D16486" w:rsidRPr="00721243" w14:paraId="4B668DAD" w14:textId="77777777" w:rsidTr="00A212A9">
        <w:trPr>
          <w:trHeight w:val="283"/>
        </w:trPr>
        <w:tc>
          <w:tcPr>
            <w:tcW w:w="944" w:type="pct"/>
            <w:tcBorders>
              <w:top w:val="single" w:sz="4" w:space="0" w:color="auto"/>
              <w:left w:val="single" w:sz="4" w:space="0" w:color="auto"/>
              <w:bottom w:val="single" w:sz="4" w:space="0" w:color="auto"/>
              <w:right w:val="single" w:sz="4" w:space="0" w:color="auto"/>
            </w:tcBorders>
            <w:vAlign w:val="center"/>
            <w:hideMark/>
          </w:tcPr>
          <w:p w14:paraId="507F1A87" w14:textId="77777777" w:rsidR="00D16486" w:rsidRPr="00721243" w:rsidRDefault="00D16486" w:rsidP="00A212A9">
            <w:pPr>
              <w:rPr>
                <w:rFonts w:cs="Arial"/>
                <w:iCs/>
                <w:sz w:val="16"/>
                <w:szCs w:val="16"/>
              </w:rPr>
            </w:pPr>
            <w:r w:rsidRPr="00721243">
              <w:rPr>
                <w:rFonts w:cs="Arial"/>
                <w:iCs/>
                <w:sz w:val="16"/>
                <w:szCs w:val="16"/>
              </w:rPr>
              <w:t>FALCONIDAE</w:t>
            </w:r>
          </w:p>
        </w:tc>
        <w:tc>
          <w:tcPr>
            <w:tcW w:w="944" w:type="pct"/>
            <w:tcBorders>
              <w:top w:val="single" w:sz="4" w:space="0" w:color="auto"/>
              <w:left w:val="single" w:sz="4" w:space="0" w:color="auto"/>
              <w:bottom w:val="single" w:sz="4" w:space="0" w:color="auto"/>
              <w:right w:val="single" w:sz="4" w:space="0" w:color="auto"/>
            </w:tcBorders>
            <w:vAlign w:val="center"/>
            <w:hideMark/>
          </w:tcPr>
          <w:p w14:paraId="372983A9" w14:textId="77777777" w:rsidR="00D16486" w:rsidRPr="00721243" w:rsidRDefault="00D16486" w:rsidP="00A212A9">
            <w:pPr>
              <w:rPr>
                <w:rFonts w:cs="Arial"/>
                <w:i/>
                <w:sz w:val="16"/>
                <w:szCs w:val="16"/>
              </w:rPr>
            </w:pPr>
            <w:r w:rsidRPr="00721243">
              <w:rPr>
                <w:rFonts w:cs="Arial"/>
                <w:i/>
                <w:sz w:val="16"/>
                <w:szCs w:val="16"/>
              </w:rPr>
              <w:t>Falco subbuteo</w:t>
            </w:r>
          </w:p>
        </w:tc>
        <w:tc>
          <w:tcPr>
            <w:tcW w:w="743" w:type="pct"/>
            <w:tcBorders>
              <w:top w:val="single" w:sz="4" w:space="0" w:color="auto"/>
              <w:left w:val="single" w:sz="4" w:space="0" w:color="auto"/>
              <w:bottom w:val="single" w:sz="4" w:space="0" w:color="auto"/>
              <w:right w:val="single" w:sz="4" w:space="0" w:color="auto"/>
            </w:tcBorders>
            <w:vAlign w:val="center"/>
            <w:hideMark/>
          </w:tcPr>
          <w:p w14:paraId="4EACC355" w14:textId="77777777" w:rsidR="00D16486" w:rsidRPr="00721243" w:rsidRDefault="00D16486" w:rsidP="00A212A9">
            <w:pPr>
              <w:jc w:val="left"/>
              <w:rPr>
                <w:rFonts w:cs="Arial"/>
                <w:sz w:val="16"/>
                <w:szCs w:val="16"/>
              </w:rPr>
            </w:pPr>
            <w:r w:rsidRPr="00721243">
              <w:rPr>
                <w:sz w:val="16"/>
              </w:rPr>
              <w:t>Evroazijski lastavičar</w:t>
            </w:r>
          </w:p>
        </w:tc>
        <w:tc>
          <w:tcPr>
            <w:tcW w:w="346" w:type="pct"/>
            <w:tcBorders>
              <w:top w:val="single" w:sz="4" w:space="0" w:color="auto"/>
              <w:left w:val="single" w:sz="4" w:space="0" w:color="auto"/>
              <w:bottom w:val="single" w:sz="4" w:space="0" w:color="auto"/>
              <w:right w:val="single" w:sz="4" w:space="0" w:color="auto"/>
            </w:tcBorders>
            <w:vAlign w:val="center"/>
            <w:hideMark/>
          </w:tcPr>
          <w:p w14:paraId="54CE8505" w14:textId="77777777" w:rsidR="00D16486" w:rsidRPr="00721243" w:rsidRDefault="00D16486" w:rsidP="00A212A9">
            <w:pPr>
              <w:jc w:val="center"/>
              <w:rPr>
                <w:rFonts w:cs="Arial"/>
                <w:sz w:val="16"/>
                <w:szCs w:val="16"/>
              </w:rPr>
            </w:pPr>
            <w:r w:rsidRPr="00721243">
              <w:rPr>
                <w:rFonts w:cs="Arial"/>
                <w:sz w:val="16"/>
                <w:szCs w:val="16"/>
              </w:rPr>
              <w:t>LC</w:t>
            </w:r>
          </w:p>
        </w:tc>
        <w:tc>
          <w:tcPr>
            <w:tcW w:w="608" w:type="pct"/>
            <w:tcBorders>
              <w:top w:val="single" w:sz="4" w:space="0" w:color="auto"/>
              <w:left w:val="single" w:sz="4" w:space="0" w:color="auto"/>
              <w:bottom w:val="single" w:sz="4" w:space="0" w:color="auto"/>
              <w:right w:val="single" w:sz="4" w:space="0" w:color="auto"/>
            </w:tcBorders>
            <w:vAlign w:val="center"/>
            <w:hideMark/>
          </w:tcPr>
          <w:p w14:paraId="11D1F54C" w14:textId="77777777" w:rsidR="00D16486" w:rsidRPr="00721243" w:rsidRDefault="00D16486" w:rsidP="00A212A9">
            <w:pPr>
              <w:jc w:val="center"/>
              <w:rPr>
                <w:rFonts w:cs="Arial"/>
                <w:sz w:val="16"/>
                <w:szCs w:val="16"/>
              </w:rPr>
            </w:pPr>
            <w:r w:rsidRPr="00721243">
              <w:rPr>
                <w:rFonts w:cs="Arial"/>
                <w:sz w:val="16"/>
                <w:szCs w:val="16"/>
              </w:rPr>
              <w:t>App-II</w:t>
            </w:r>
          </w:p>
        </w:tc>
        <w:tc>
          <w:tcPr>
            <w:tcW w:w="744" w:type="pct"/>
            <w:tcBorders>
              <w:top w:val="single" w:sz="4" w:space="0" w:color="auto"/>
              <w:left w:val="single" w:sz="4" w:space="0" w:color="auto"/>
              <w:bottom w:val="single" w:sz="4" w:space="0" w:color="auto"/>
              <w:right w:val="single" w:sz="4" w:space="0" w:color="auto"/>
            </w:tcBorders>
            <w:vAlign w:val="center"/>
            <w:hideMark/>
          </w:tcPr>
          <w:p w14:paraId="3EBC2E57" w14:textId="77777777" w:rsidR="00D16486" w:rsidRPr="00721243" w:rsidRDefault="00D16486" w:rsidP="00A212A9">
            <w:pPr>
              <w:jc w:val="center"/>
              <w:rPr>
                <w:rFonts w:cs="Arial"/>
                <w:sz w:val="16"/>
                <w:szCs w:val="16"/>
              </w:rPr>
            </w:pPr>
            <w:r w:rsidRPr="00721243">
              <w:rPr>
                <w:rFonts w:cs="Arial"/>
                <w:sz w:val="16"/>
                <w:szCs w:val="16"/>
              </w:rPr>
              <w:t>App-II</w:t>
            </w:r>
          </w:p>
        </w:tc>
        <w:tc>
          <w:tcPr>
            <w:tcW w:w="670" w:type="pct"/>
            <w:tcBorders>
              <w:top w:val="single" w:sz="4" w:space="0" w:color="auto"/>
              <w:left w:val="single" w:sz="4" w:space="0" w:color="auto"/>
              <w:bottom w:val="single" w:sz="4" w:space="0" w:color="auto"/>
              <w:right w:val="single" w:sz="4" w:space="0" w:color="auto"/>
            </w:tcBorders>
            <w:hideMark/>
          </w:tcPr>
          <w:p w14:paraId="544A8F41" w14:textId="77777777" w:rsidR="00D16486" w:rsidRPr="00721243" w:rsidRDefault="00D16486" w:rsidP="00A212A9">
            <w:pPr>
              <w:jc w:val="center"/>
              <w:rPr>
                <w:rFonts w:cs="Arial"/>
                <w:sz w:val="16"/>
                <w:szCs w:val="16"/>
              </w:rPr>
            </w:pPr>
            <w:r w:rsidRPr="00721243">
              <w:rPr>
                <w:rFonts w:cs="Arial"/>
                <w:sz w:val="16"/>
                <w:szCs w:val="16"/>
              </w:rPr>
              <w:t>-</w:t>
            </w:r>
          </w:p>
        </w:tc>
      </w:tr>
      <w:tr w:rsidR="00D16486" w:rsidRPr="00721243" w14:paraId="128EBA94" w14:textId="77777777" w:rsidTr="00A212A9">
        <w:trPr>
          <w:trHeight w:val="283"/>
        </w:trPr>
        <w:tc>
          <w:tcPr>
            <w:tcW w:w="944" w:type="pct"/>
            <w:tcBorders>
              <w:top w:val="single" w:sz="4" w:space="0" w:color="auto"/>
              <w:left w:val="single" w:sz="4" w:space="0" w:color="auto"/>
              <w:bottom w:val="single" w:sz="4" w:space="0" w:color="auto"/>
              <w:right w:val="single" w:sz="4" w:space="0" w:color="auto"/>
            </w:tcBorders>
            <w:vAlign w:val="center"/>
            <w:hideMark/>
          </w:tcPr>
          <w:p w14:paraId="3855F041" w14:textId="77777777" w:rsidR="00D16486" w:rsidRPr="00721243" w:rsidRDefault="00D16486" w:rsidP="00A212A9">
            <w:pPr>
              <w:rPr>
                <w:rFonts w:cs="Arial"/>
                <w:iCs/>
                <w:sz w:val="16"/>
                <w:szCs w:val="16"/>
              </w:rPr>
            </w:pPr>
            <w:r w:rsidRPr="00721243">
              <w:rPr>
                <w:rFonts w:cs="Arial"/>
                <w:iCs/>
                <w:sz w:val="16"/>
                <w:szCs w:val="16"/>
              </w:rPr>
              <w:t>FRINGILLIDAE</w:t>
            </w:r>
          </w:p>
        </w:tc>
        <w:tc>
          <w:tcPr>
            <w:tcW w:w="944" w:type="pct"/>
            <w:tcBorders>
              <w:top w:val="single" w:sz="4" w:space="0" w:color="auto"/>
              <w:left w:val="single" w:sz="4" w:space="0" w:color="auto"/>
              <w:bottom w:val="single" w:sz="4" w:space="0" w:color="auto"/>
              <w:right w:val="single" w:sz="4" w:space="0" w:color="auto"/>
            </w:tcBorders>
            <w:vAlign w:val="center"/>
            <w:hideMark/>
          </w:tcPr>
          <w:p w14:paraId="53EEAF40" w14:textId="77777777" w:rsidR="00D16486" w:rsidRPr="00721243" w:rsidRDefault="00D16486" w:rsidP="00A212A9">
            <w:pPr>
              <w:rPr>
                <w:rFonts w:cs="Arial"/>
                <w:i/>
                <w:sz w:val="16"/>
                <w:szCs w:val="16"/>
              </w:rPr>
            </w:pPr>
            <w:r w:rsidRPr="00721243">
              <w:rPr>
                <w:rFonts w:cs="Arial"/>
                <w:i/>
                <w:sz w:val="16"/>
                <w:szCs w:val="16"/>
              </w:rPr>
              <w:t>Fringilla coelebs</w:t>
            </w:r>
          </w:p>
        </w:tc>
        <w:tc>
          <w:tcPr>
            <w:tcW w:w="743" w:type="pct"/>
            <w:tcBorders>
              <w:top w:val="single" w:sz="4" w:space="0" w:color="auto"/>
              <w:left w:val="single" w:sz="4" w:space="0" w:color="auto"/>
              <w:bottom w:val="single" w:sz="4" w:space="0" w:color="auto"/>
              <w:right w:val="single" w:sz="4" w:space="0" w:color="auto"/>
            </w:tcBorders>
            <w:vAlign w:val="center"/>
            <w:hideMark/>
          </w:tcPr>
          <w:p w14:paraId="06C60897" w14:textId="77777777" w:rsidR="00D16486" w:rsidRPr="00721243" w:rsidRDefault="00D16486" w:rsidP="00A212A9">
            <w:pPr>
              <w:jc w:val="left"/>
              <w:rPr>
                <w:rFonts w:cs="Arial"/>
                <w:sz w:val="16"/>
                <w:szCs w:val="16"/>
              </w:rPr>
            </w:pPr>
            <w:r w:rsidRPr="00721243">
              <w:rPr>
                <w:sz w:val="16"/>
              </w:rPr>
              <w:t>Obični zeba</w:t>
            </w:r>
          </w:p>
        </w:tc>
        <w:tc>
          <w:tcPr>
            <w:tcW w:w="346" w:type="pct"/>
            <w:tcBorders>
              <w:top w:val="single" w:sz="4" w:space="0" w:color="auto"/>
              <w:left w:val="single" w:sz="4" w:space="0" w:color="auto"/>
              <w:bottom w:val="single" w:sz="4" w:space="0" w:color="auto"/>
              <w:right w:val="single" w:sz="4" w:space="0" w:color="auto"/>
            </w:tcBorders>
            <w:vAlign w:val="center"/>
            <w:hideMark/>
          </w:tcPr>
          <w:p w14:paraId="76443044" w14:textId="77777777" w:rsidR="00D16486" w:rsidRPr="00721243" w:rsidRDefault="00D16486" w:rsidP="00A212A9">
            <w:pPr>
              <w:jc w:val="center"/>
              <w:rPr>
                <w:rFonts w:cs="Arial"/>
                <w:sz w:val="16"/>
                <w:szCs w:val="16"/>
              </w:rPr>
            </w:pPr>
            <w:r w:rsidRPr="00721243">
              <w:rPr>
                <w:rFonts w:cs="Arial"/>
                <w:sz w:val="16"/>
                <w:szCs w:val="16"/>
              </w:rPr>
              <w:t>LC</w:t>
            </w:r>
          </w:p>
        </w:tc>
        <w:tc>
          <w:tcPr>
            <w:tcW w:w="608" w:type="pct"/>
            <w:tcBorders>
              <w:top w:val="single" w:sz="4" w:space="0" w:color="auto"/>
              <w:left w:val="single" w:sz="4" w:space="0" w:color="auto"/>
              <w:bottom w:val="single" w:sz="4" w:space="0" w:color="auto"/>
              <w:right w:val="single" w:sz="4" w:space="0" w:color="auto"/>
            </w:tcBorders>
            <w:hideMark/>
          </w:tcPr>
          <w:p w14:paraId="30FC8F60" w14:textId="77777777" w:rsidR="00D16486" w:rsidRPr="00721243" w:rsidRDefault="00D16486" w:rsidP="00A212A9">
            <w:pPr>
              <w:jc w:val="center"/>
              <w:rPr>
                <w:rFonts w:cs="Arial"/>
                <w:sz w:val="16"/>
                <w:szCs w:val="16"/>
              </w:rPr>
            </w:pPr>
            <w:r w:rsidRPr="00721243">
              <w:rPr>
                <w:rFonts w:cs="Arial"/>
                <w:sz w:val="16"/>
                <w:szCs w:val="16"/>
              </w:rPr>
              <w:t>-</w:t>
            </w:r>
          </w:p>
        </w:tc>
        <w:tc>
          <w:tcPr>
            <w:tcW w:w="744" w:type="pct"/>
            <w:tcBorders>
              <w:top w:val="single" w:sz="4" w:space="0" w:color="auto"/>
              <w:left w:val="single" w:sz="4" w:space="0" w:color="auto"/>
              <w:bottom w:val="single" w:sz="4" w:space="0" w:color="auto"/>
              <w:right w:val="single" w:sz="4" w:space="0" w:color="auto"/>
            </w:tcBorders>
            <w:vAlign w:val="center"/>
            <w:hideMark/>
          </w:tcPr>
          <w:p w14:paraId="6415144A" w14:textId="77777777" w:rsidR="00D16486" w:rsidRPr="00721243" w:rsidRDefault="00D16486" w:rsidP="00A212A9">
            <w:pPr>
              <w:jc w:val="center"/>
              <w:rPr>
                <w:rFonts w:cs="Arial"/>
                <w:sz w:val="16"/>
                <w:szCs w:val="16"/>
              </w:rPr>
            </w:pPr>
            <w:r w:rsidRPr="00721243">
              <w:rPr>
                <w:rFonts w:cs="Arial"/>
                <w:sz w:val="16"/>
                <w:szCs w:val="16"/>
              </w:rPr>
              <w:t>App-III</w:t>
            </w:r>
          </w:p>
        </w:tc>
        <w:tc>
          <w:tcPr>
            <w:tcW w:w="670" w:type="pct"/>
            <w:tcBorders>
              <w:top w:val="single" w:sz="4" w:space="0" w:color="auto"/>
              <w:left w:val="single" w:sz="4" w:space="0" w:color="auto"/>
              <w:bottom w:val="single" w:sz="4" w:space="0" w:color="auto"/>
              <w:right w:val="single" w:sz="4" w:space="0" w:color="auto"/>
            </w:tcBorders>
            <w:vAlign w:val="center"/>
            <w:hideMark/>
          </w:tcPr>
          <w:p w14:paraId="17B8407D" w14:textId="77777777" w:rsidR="00D16486" w:rsidRPr="00721243" w:rsidRDefault="00D16486" w:rsidP="00A212A9">
            <w:pPr>
              <w:jc w:val="center"/>
              <w:rPr>
                <w:rFonts w:cs="Arial"/>
                <w:sz w:val="16"/>
                <w:szCs w:val="16"/>
              </w:rPr>
            </w:pPr>
            <w:r w:rsidRPr="00721243">
              <w:rPr>
                <w:rFonts w:cs="Arial"/>
                <w:sz w:val="16"/>
                <w:szCs w:val="16"/>
              </w:rPr>
              <w:t>Ann-I</w:t>
            </w:r>
          </w:p>
        </w:tc>
      </w:tr>
      <w:tr w:rsidR="00D16486" w:rsidRPr="00721243" w14:paraId="232F6198" w14:textId="77777777" w:rsidTr="00A212A9">
        <w:trPr>
          <w:trHeight w:val="283"/>
        </w:trPr>
        <w:tc>
          <w:tcPr>
            <w:tcW w:w="944" w:type="pct"/>
            <w:vMerge w:val="restart"/>
            <w:tcBorders>
              <w:top w:val="single" w:sz="4" w:space="0" w:color="auto"/>
              <w:left w:val="single" w:sz="4" w:space="0" w:color="auto"/>
              <w:bottom w:val="single" w:sz="4" w:space="0" w:color="auto"/>
              <w:right w:val="single" w:sz="4" w:space="0" w:color="auto"/>
            </w:tcBorders>
            <w:vAlign w:val="center"/>
            <w:hideMark/>
          </w:tcPr>
          <w:p w14:paraId="089877F7" w14:textId="77777777" w:rsidR="00D16486" w:rsidRPr="00721243" w:rsidRDefault="00D16486" w:rsidP="00A212A9">
            <w:pPr>
              <w:rPr>
                <w:rFonts w:cs="Arial"/>
                <w:iCs/>
                <w:sz w:val="16"/>
                <w:szCs w:val="16"/>
              </w:rPr>
            </w:pPr>
            <w:r w:rsidRPr="00721243">
              <w:rPr>
                <w:rFonts w:cs="Arial"/>
                <w:iCs/>
                <w:sz w:val="16"/>
                <w:szCs w:val="16"/>
              </w:rPr>
              <w:t>LANIIDAE</w:t>
            </w:r>
          </w:p>
        </w:tc>
        <w:tc>
          <w:tcPr>
            <w:tcW w:w="944" w:type="pct"/>
            <w:tcBorders>
              <w:top w:val="single" w:sz="4" w:space="0" w:color="auto"/>
              <w:left w:val="single" w:sz="4" w:space="0" w:color="auto"/>
              <w:bottom w:val="single" w:sz="4" w:space="0" w:color="auto"/>
              <w:right w:val="single" w:sz="4" w:space="0" w:color="auto"/>
            </w:tcBorders>
            <w:vAlign w:val="center"/>
            <w:hideMark/>
          </w:tcPr>
          <w:p w14:paraId="5C3EFB0C" w14:textId="77777777" w:rsidR="00D16486" w:rsidRPr="00721243" w:rsidRDefault="00D16486" w:rsidP="00A212A9">
            <w:pPr>
              <w:rPr>
                <w:rFonts w:cs="Arial"/>
                <w:i/>
                <w:sz w:val="16"/>
                <w:szCs w:val="16"/>
              </w:rPr>
            </w:pPr>
            <w:r w:rsidRPr="00721243">
              <w:rPr>
                <w:rFonts w:cs="Arial"/>
                <w:i/>
                <w:sz w:val="16"/>
                <w:szCs w:val="16"/>
              </w:rPr>
              <w:t>Lanius collurio</w:t>
            </w:r>
          </w:p>
        </w:tc>
        <w:tc>
          <w:tcPr>
            <w:tcW w:w="743" w:type="pct"/>
            <w:tcBorders>
              <w:top w:val="single" w:sz="4" w:space="0" w:color="auto"/>
              <w:left w:val="single" w:sz="4" w:space="0" w:color="auto"/>
              <w:bottom w:val="single" w:sz="4" w:space="0" w:color="auto"/>
              <w:right w:val="single" w:sz="4" w:space="0" w:color="auto"/>
            </w:tcBorders>
            <w:vAlign w:val="center"/>
            <w:hideMark/>
          </w:tcPr>
          <w:p w14:paraId="7731DDAA" w14:textId="77777777" w:rsidR="00D16486" w:rsidRPr="00721243" w:rsidRDefault="00D16486" w:rsidP="00A212A9">
            <w:pPr>
              <w:jc w:val="left"/>
              <w:rPr>
                <w:rFonts w:cs="Arial"/>
                <w:sz w:val="16"/>
                <w:szCs w:val="16"/>
              </w:rPr>
            </w:pPr>
            <w:r w:rsidRPr="00721243">
              <w:rPr>
                <w:sz w:val="16"/>
              </w:rPr>
              <w:t>Crvenoleđi svračak</w:t>
            </w:r>
          </w:p>
        </w:tc>
        <w:tc>
          <w:tcPr>
            <w:tcW w:w="346" w:type="pct"/>
            <w:tcBorders>
              <w:top w:val="single" w:sz="4" w:space="0" w:color="auto"/>
              <w:left w:val="single" w:sz="4" w:space="0" w:color="auto"/>
              <w:bottom w:val="single" w:sz="4" w:space="0" w:color="auto"/>
              <w:right w:val="single" w:sz="4" w:space="0" w:color="auto"/>
            </w:tcBorders>
            <w:vAlign w:val="center"/>
            <w:hideMark/>
          </w:tcPr>
          <w:p w14:paraId="4F11A896" w14:textId="77777777" w:rsidR="00D16486" w:rsidRPr="00721243" w:rsidRDefault="00D16486" w:rsidP="00A212A9">
            <w:pPr>
              <w:jc w:val="center"/>
              <w:rPr>
                <w:rFonts w:cs="Arial"/>
                <w:sz w:val="16"/>
                <w:szCs w:val="16"/>
              </w:rPr>
            </w:pPr>
            <w:r w:rsidRPr="00721243">
              <w:rPr>
                <w:rFonts w:cs="Arial"/>
                <w:sz w:val="16"/>
                <w:szCs w:val="16"/>
              </w:rPr>
              <w:t>LC</w:t>
            </w:r>
          </w:p>
        </w:tc>
        <w:tc>
          <w:tcPr>
            <w:tcW w:w="608" w:type="pct"/>
            <w:tcBorders>
              <w:top w:val="single" w:sz="4" w:space="0" w:color="auto"/>
              <w:left w:val="single" w:sz="4" w:space="0" w:color="auto"/>
              <w:bottom w:val="single" w:sz="4" w:space="0" w:color="auto"/>
              <w:right w:val="single" w:sz="4" w:space="0" w:color="auto"/>
            </w:tcBorders>
            <w:hideMark/>
          </w:tcPr>
          <w:p w14:paraId="737D56A2" w14:textId="77777777" w:rsidR="00D16486" w:rsidRPr="00721243" w:rsidRDefault="00D16486" w:rsidP="00A212A9">
            <w:pPr>
              <w:jc w:val="center"/>
              <w:rPr>
                <w:rFonts w:cs="Arial"/>
                <w:sz w:val="16"/>
                <w:szCs w:val="16"/>
              </w:rPr>
            </w:pPr>
            <w:r w:rsidRPr="00721243">
              <w:rPr>
                <w:rFonts w:cs="Arial"/>
                <w:sz w:val="16"/>
                <w:szCs w:val="16"/>
              </w:rPr>
              <w:t>-</w:t>
            </w:r>
          </w:p>
        </w:tc>
        <w:tc>
          <w:tcPr>
            <w:tcW w:w="744" w:type="pct"/>
            <w:tcBorders>
              <w:top w:val="single" w:sz="4" w:space="0" w:color="auto"/>
              <w:left w:val="single" w:sz="4" w:space="0" w:color="auto"/>
              <w:bottom w:val="single" w:sz="4" w:space="0" w:color="auto"/>
              <w:right w:val="single" w:sz="4" w:space="0" w:color="auto"/>
            </w:tcBorders>
            <w:vAlign w:val="center"/>
            <w:hideMark/>
          </w:tcPr>
          <w:p w14:paraId="2A718462" w14:textId="77777777" w:rsidR="00D16486" w:rsidRPr="00721243" w:rsidRDefault="00D16486" w:rsidP="00A212A9">
            <w:pPr>
              <w:jc w:val="center"/>
              <w:rPr>
                <w:rFonts w:cs="Arial"/>
                <w:sz w:val="16"/>
                <w:szCs w:val="16"/>
              </w:rPr>
            </w:pPr>
            <w:r w:rsidRPr="00721243">
              <w:rPr>
                <w:rFonts w:cs="Arial"/>
                <w:sz w:val="16"/>
                <w:szCs w:val="16"/>
              </w:rPr>
              <w:t>App-II</w:t>
            </w:r>
          </w:p>
        </w:tc>
        <w:tc>
          <w:tcPr>
            <w:tcW w:w="670" w:type="pct"/>
            <w:tcBorders>
              <w:top w:val="single" w:sz="4" w:space="0" w:color="auto"/>
              <w:left w:val="single" w:sz="4" w:space="0" w:color="auto"/>
              <w:bottom w:val="single" w:sz="4" w:space="0" w:color="auto"/>
              <w:right w:val="single" w:sz="4" w:space="0" w:color="auto"/>
            </w:tcBorders>
            <w:vAlign w:val="center"/>
            <w:hideMark/>
          </w:tcPr>
          <w:p w14:paraId="5FF05D12" w14:textId="77777777" w:rsidR="00D16486" w:rsidRPr="00721243" w:rsidRDefault="00D16486" w:rsidP="00A212A9">
            <w:pPr>
              <w:jc w:val="center"/>
              <w:rPr>
                <w:rFonts w:cs="Arial"/>
                <w:sz w:val="16"/>
                <w:szCs w:val="16"/>
              </w:rPr>
            </w:pPr>
            <w:r w:rsidRPr="00721243">
              <w:rPr>
                <w:rFonts w:cs="Arial"/>
                <w:sz w:val="16"/>
                <w:szCs w:val="16"/>
              </w:rPr>
              <w:t>Ann-I</w:t>
            </w:r>
          </w:p>
        </w:tc>
      </w:tr>
      <w:tr w:rsidR="00D16486" w:rsidRPr="00721243" w14:paraId="6FB89F79" w14:textId="77777777" w:rsidTr="00A212A9">
        <w:trPr>
          <w:trHeight w:val="283"/>
        </w:trPr>
        <w:tc>
          <w:tcPr>
            <w:tcW w:w="944" w:type="pct"/>
            <w:vMerge/>
            <w:tcBorders>
              <w:top w:val="single" w:sz="4" w:space="0" w:color="auto"/>
              <w:left w:val="single" w:sz="4" w:space="0" w:color="auto"/>
              <w:bottom w:val="single" w:sz="4" w:space="0" w:color="auto"/>
              <w:right w:val="single" w:sz="4" w:space="0" w:color="auto"/>
            </w:tcBorders>
            <w:vAlign w:val="center"/>
            <w:hideMark/>
          </w:tcPr>
          <w:p w14:paraId="6BBFC6D4" w14:textId="77777777" w:rsidR="00D16486" w:rsidRPr="00721243" w:rsidRDefault="00D16486" w:rsidP="00A212A9">
            <w:pPr>
              <w:jc w:val="left"/>
              <w:rPr>
                <w:rFonts w:cs="Arial"/>
                <w:iCs/>
                <w:sz w:val="16"/>
                <w:szCs w:val="16"/>
              </w:rPr>
            </w:pPr>
          </w:p>
        </w:tc>
        <w:tc>
          <w:tcPr>
            <w:tcW w:w="944" w:type="pct"/>
            <w:tcBorders>
              <w:top w:val="single" w:sz="4" w:space="0" w:color="auto"/>
              <w:left w:val="single" w:sz="4" w:space="0" w:color="auto"/>
              <w:bottom w:val="single" w:sz="4" w:space="0" w:color="auto"/>
              <w:right w:val="single" w:sz="4" w:space="0" w:color="auto"/>
            </w:tcBorders>
            <w:vAlign w:val="center"/>
            <w:hideMark/>
          </w:tcPr>
          <w:p w14:paraId="373B9F37" w14:textId="77777777" w:rsidR="00D16486" w:rsidRPr="00721243" w:rsidRDefault="00D16486" w:rsidP="00A212A9">
            <w:pPr>
              <w:rPr>
                <w:rFonts w:cs="Arial"/>
                <w:i/>
                <w:sz w:val="16"/>
                <w:szCs w:val="16"/>
              </w:rPr>
            </w:pPr>
            <w:r w:rsidRPr="00721243">
              <w:rPr>
                <w:rFonts w:cs="Arial"/>
                <w:i/>
                <w:sz w:val="16"/>
                <w:szCs w:val="16"/>
              </w:rPr>
              <w:t>Lanius minor</w:t>
            </w:r>
          </w:p>
        </w:tc>
        <w:tc>
          <w:tcPr>
            <w:tcW w:w="743" w:type="pct"/>
            <w:tcBorders>
              <w:top w:val="single" w:sz="4" w:space="0" w:color="auto"/>
              <w:left w:val="single" w:sz="4" w:space="0" w:color="auto"/>
              <w:bottom w:val="single" w:sz="4" w:space="0" w:color="auto"/>
              <w:right w:val="single" w:sz="4" w:space="0" w:color="auto"/>
            </w:tcBorders>
            <w:vAlign w:val="center"/>
            <w:hideMark/>
          </w:tcPr>
          <w:p w14:paraId="0557BF8D" w14:textId="77777777" w:rsidR="00D16486" w:rsidRPr="00721243" w:rsidRDefault="00D16486" w:rsidP="00A212A9">
            <w:pPr>
              <w:jc w:val="left"/>
              <w:rPr>
                <w:rFonts w:cs="Arial"/>
                <w:sz w:val="16"/>
                <w:szCs w:val="16"/>
              </w:rPr>
            </w:pPr>
            <w:r w:rsidRPr="00721243">
              <w:rPr>
                <w:sz w:val="16"/>
              </w:rPr>
              <w:t>Mali sivi svračak</w:t>
            </w:r>
          </w:p>
        </w:tc>
        <w:tc>
          <w:tcPr>
            <w:tcW w:w="346" w:type="pct"/>
            <w:tcBorders>
              <w:top w:val="single" w:sz="4" w:space="0" w:color="auto"/>
              <w:left w:val="single" w:sz="4" w:space="0" w:color="auto"/>
              <w:bottom w:val="single" w:sz="4" w:space="0" w:color="auto"/>
              <w:right w:val="single" w:sz="4" w:space="0" w:color="auto"/>
            </w:tcBorders>
            <w:vAlign w:val="center"/>
            <w:hideMark/>
          </w:tcPr>
          <w:p w14:paraId="125C2B0A" w14:textId="77777777" w:rsidR="00D16486" w:rsidRPr="00721243" w:rsidRDefault="00D16486" w:rsidP="00A212A9">
            <w:pPr>
              <w:jc w:val="center"/>
              <w:rPr>
                <w:rFonts w:cs="Arial"/>
                <w:sz w:val="16"/>
                <w:szCs w:val="16"/>
              </w:rPr>
            </w:pPr>
            <w:r w:rsidRPr="00721243">
              <w:rPr>
                <w:rFonts w:cs="Arial"/>
                <w:sz w:val="16"/>
                <w:szCs w:val="16"/>
              </w:rPr>
              <w:t>LC</w:t>
            </w:r>
          </w:p>
        </w:tc>
        <w:tc>
          <w:tcPr>
            <w:tcW w:w="608" w:type="pct"/>
            <w:tcBorders>
              <w:top w:val="single" w:sz="4" w:space="0" w:color="auto"/>
              <w:left w:val="single" w:sz="4" w:space="0" w:color="auto"/>
              <w:bottom w:val="single" w:sz="4" w:space="0" w:color="auto"/>
              <w:right w:val="single" w:sz="4" w:space="0" w:color="auto"/>
            </w:tcBorders>
            <w:hideMark/>
          </w:tcPr>
          <w:p w14:paraId="74EBD58D" w14:textId="77777777" w:rsidR="00D16486" w:rsidRPr="00721243" w:rsidRDefault="00D16486" w:rsidP="00A212A9">
            <w:pPr>
              <w:jc w:val="center"/>
              <w:rPr>
                <w:rFonts w:cs="Arial"/>
                <w:sz w:val="16"/>
                <w:szCs w:val="16"/>
              </w:rPr>
            </w:pPr>
            <w:r w:rsidRPr="00721243">
              <w:rPr>
                <w:rFonts w:cs="Arial"/>
                <w:sz w:val="16"/>
                <w:szCs w:val="16"/>
              </w:rPr>
              <w:t>-</w:t>
            </w:r>
          </w:p>
        </w:tc>
        <w:tc>
          <w:tcPr>
            <w:tcW w:w="744" w:type="pct"/>
            <w:tcBorders>
              <w:top w:val="single" w:sz="4" w:space="0" w:color="auto"/>
              <w:left w:val="single" w:sz="4" w:space="0" w:color="auto"/>
              <w:bottom w:val="single" w:sz="4" w:space="0" w:color="auto"/>
              <w:right w:val="single" w:sz="4" w:space="0" w:color="auto"/>
            </w:tcBorders>
            <w:vAlign w:val="center"/>
            <w:hideMark/>
          </w:tcPr>
          <w:p w14:paraId="166C87E6" w14:textId="77777777" w:rsidR="00D16486" w:rsidRPr="00721243" w:rsidRDefault="00D16486" w:rsidP="00A212A9">
            <w:pPr>
              <w:jc w:val="center"/>
              <w:rPr>
                <w:rFonts w:cs="Arial"/>
                <w:sz w:val="16"/>
                <w:szCs w:val="16"/>
              </w:rPr>
            </w:pPr>
            <w:r w:rsidRPr="00721243">
              <w:rPr>
                <w:rFonts w:cs="Arial"/>
                <w:sz w:val="16"/>
                <w:szCs w:val="16"/>
              </w:rPr>
              <w:t>App-II</w:t>
            </w:r>
          </w:p>
        </w:tc>
        <w:tc>
          <w:tcPr>
            <w:tcW w:w="670" w:type="pct"/>
            <w:tcBorders>
              <w:top w:val="single" w:sz="4" w:space="0" w:color="auto"/>
              <w:left w:val="single" w:sz="4" w:space="0" w:color="auto"/>
              <w:bottom w:val="single" w:sz="4" w:space="0" w:color="auto"/>
              <w:right w:val="single" w:sz="4" w:space="0" w:color="auto"/>
            </w:tcBorders>
            <w:vAlign w:val="center"/>
            <w:hideMark/>
          </w:tcPr>
          <w:p w14:paraId="5CA637D4" w14:textId="77777777" w:rsidR="00D16486" w:rsidRPr="00721243" w:rsidRDefault="00D16486" w:rsidP="00A212A9">
            <w:pPr>
              <w:jc w:val="center"/>
              <w:rPr>
                <w:rFonts w:cs="Arial"/>
                <w:sz w:val="16"/>
                <w:szCs w:val="16"/>
              </w:rPr>
            </w:pPr>
            <w:r w:rsidRPr="00721243">
              <w:rPr>
                <w:rFonts w:cs="Arial"/>
                <w:sz w:val="16"/>
                <w:szCs w:val="16"/>
              </w:rPr>
              <w:t>Ann-I</w:t>
            </w:r>
          </w:p>
        </w:tc>
      </w:tr>
      <w:tr w:rsidR="00D16486" w:rsidRPr="00721243" w14:paraId="13636226" w14:textId="77777777" w:rsidTr="00A212A9">
        <w:trPr>
          <w:trHeight w:val="283"/>
        </w:trPr>
        <w:tc>
          <w:tcPr>
            <w:tcW w:w="944" w:type="pct"/>
            <w:vMerge/>
            <w:tcBorders>
              <w:top w:val="single" w:sz="4" w:space="0" w:color="auto"/>
              <w:left w:val="single" w:sz="4" w:space="0" w:color="auto"/>
              <w:bottom w:val="single" w:sz="4" w:space="0" w:color="auto"/>
              <w:right w:val="single" w:sz="4" w:space="0" w:color="auto"/>
            </w:tcBorders>
            <w:vAlign w:val="center"/>
            <w:hideMark/>
          </w:tcPr>
          <w:p w14:paraId="18CACE89" w14:textId="77777777" w:rsidR="00D16486" w:rsidRPr="00721243" w:rsidRDefault="00D16486" w:rsidP="00A212A9">
            <w:pPr>
              <w:jc w:val="left"/>
              <w:rPr>
                <w:rFonts w:cs="Arial"/>
                <w:iCs/>
                <w:sz w:val="16"/>
                <w:szCs w:val="16"/>
              </w:rPr>
            </w:pPr>
          </w:p>
        </w:tc>
        <w:tc>
          <w:tcPr>
            <w:tcW w:w="944" w:type="pct"/>
            <w:tcBorders>
              <w:top w:val="single" w:sz="4" w:space="0" w:color="auto"/>
              <w:left w:val="single" w:sz="4" w:space="0" w:color="auto"/>
              <w:bottom w:val="single" w:sz="4" w:space="0" w:color="auto"/>
              <w:right w:val="single" w:sz="4" w:space="0" w:color="auto"/>
            </w:tcBorders>
            <w:vAlign w:val="center"/>
            <w:hideMark/>
          </w:tcPr>
          <w:p w14:paraId="37620EB3" w14:textId="77777777" w:rsidR="00D16486" w:rsidRPr="00721243" w:rsidRDefault="00D16486" w:rsidP="00A212A9">
            <w:pPr>
              <w:rPr>
                <w:rFonts w:cs="Arial"/>
                <w:i/>
                <w:sz w:val="16"/>
                <w:szCs w:val="16"/>
              </w:rPr>
            </w:pPr>
            <w:r w:rsidRPr="00721243">
              <w:rPr>
                <w:rFonts w:cs="Arial"/>
                <w:i/>
                <w:sz w:val="16"/>
                <w:szCs w:val="16"/>
              </w:rPr>
              <w:t>Lanius senator</w:t>
            </w:r>
          </w:p>
        </w:tc>
        <w:tc>
          <w:tcPr>
            <w:tcW w:w="743" w:type="pct"/>
            <w:tcBorders>
              <w:top w:val="single" w:sz="4" w:space="0" w:color="auto"/>
              <w:left w:val="single" w:sz="4" w:space="0" w:color="auto"/>
              <w:bottom w:val="single" w:sz="4" w:space="0" w:color="auto"/>
              <w:right w:val="single" w:sz="4" w:space="0" w:color="auto"/>
            </w:tcBorders>
            <w:vAlign w:val="center"/>
            <w:hideMark/>
          </w:tcPr>
          <w:p w14:paraId="47DAB3F5" w14:textId="77777777" w:rsidR="00D16486" w:rsidRPr="00721243" w:rsidRDefault="00D16486" w:rsidP="00A212A9">
            <w:pPr>
              <w:jc w:val="left"/>
              <w:rPr>
                <w:rFonts w:cs="Arial"/>
                <w:sz w:val="16"/>
                <w:szCs w:val="16"/>
              </w:rPr>
            </w:pPr>
            <w:r w:rsidRPr="00721243">
              <w:rPr>
                <w:sz w:val="16"/>
              </w:rPr>
              <w:t>Šrikavac</w:t>
            </w:r>
          </w:p>
        </w:tc>
        <w:tc>
          <w:tcPr>
            <w:tcW w:w="346" w:type="pct"/>
            <w:tcBorders>
              <w:top w:val="single" w:sz="4" w:space="0" w:color="auto"/>
              <w:left w:val="single" w:sz="4" w:space="0" w:color="auto"/>
              <w:bottom w:val="single" w:sz="4" w:space="0" w:color="auto"/>
              <w:right w:val="single" w:sz="4" w:space="0" w:color="auto"/>
            </w:tcBorders>
            <w:vAlign w:val="center"/>
            <w:hideMark/>
          </w:tcPr>
          <w:p w14:paraId="2C368A0F" w14:textId="77777777" w:rsidR="00D16486" w:rsidRPr="00721243" w:rsidRDefault="00D16486" w:rsidP="00A212A9">
            <w:pPr>
              <w:jc w:val="center"/>
              <w:rPr>
                <w:rFonts w:cs="Arial"/>
                <w:sz w:val="16"/>
                <w:szCs w:val="16"/>
              </w:rPr>
            </w:pPr>
            <w:r w:rsidRPr="00721243">
              <w:rPr>
                <w:rFonts w:cs="Arial"/>
                <w:sz w:val="16"/>
                <w:szCs w:val="16"/>
              </w:rPr>
              <w:t>LC</w:t>
            </w:r>
          </w:p>
        </w:tc>
        <w:tc>
          <w:tcPr>
            <w:tcW w:w="608" w:type="pct"/>
            <w:tcBorders>
              <w:top w:val="single" w:sz="4" w:space="0" w:color="auto"/>
              <w:left w:val="single" w:sz="4" w:space="0" w:color="auto"/>
              <w:bottom w:val="single" w:sz="4" w:space="0" w:color="auto"/>
              <w:right w:val="single" w:sz="4" w:space="0" w:color="auto"/>
            </w:tcBorders>
            <w:hideMark/>
          </w:tcPr>
          <w:p w14:paraId="435B22F0" w14:textId="77777777" w:rsidR="00D16486" w:rsidRPr="00721243" w:rsidRDefault="00D16486" w:rsidP="00A212A9">
            <w:pPr>
              <w:jc w:val="center"/>
              <w:rPr>
                <w:rFonts w:cs="Arial"/>
                <w:sz w:val="16"/>
                <w:szCs w:val="16"/>
              </w:rPr>
            </w:pPr>
            <w:r w:rsidRPr="00721243">
              <w:rPr>
                <w:rFonts w:cs="Arial"/>
                <w:sz w:val="16"/>
                <w:szCs w:val="16"/>
              </w:rPr>
              <w:t>-</w:t>
            </w:r>
          </w:p>
        </w:tc>
        <w:tc>
          <w:tcPr>
            <w:tcW w:w="744" w:type="pct"/>
            <w:tcBorders>
              <w:top w:val="single" w:sz="4" w:space="0" w:color="auto"/>
              <w:left w:val="single" w:sz="4" w:space="0" w:color="auto"/>
              <w:bottom w:val="single" w:sz="4" w:space="0" w:color="auto"/>
              <w:right w:val="single" w:sz="4" w:space="0" w:color="auto"/>
            </w:tcBorders>
            <w:vAlign w:val="center"/>
            <w:hideMark/>
          </w:tcPr>
          <w:p w14:paraId="1A582197" w14:textId="77777777" w:rsidR="00D16486" w:rsidRPr="00721243" w:rsidRDefault="00D16486" w:rsidP="00A212A9">
            <w:pPr>
              <w:jc w:val="center"/>
              <w:rPr>
                <w:rFonts w:cs="Arial"/>
                <w:sz w:val="16"/>
                <w:szCs w:val="16"/>
              </w:rPr>
            </w:pPr>
            <w:r w:rsidRPr="00721243">
              <w:rPr>
                <w:rFonts w:cs="Arial"/>
                <w:sz w:val="16"/>
                <w:szCs w:val="16"/>
              </w:rPr>
              <w:t>App-II</w:t>
            </w:r>
          </w:p>
        </w:tc>
        <w:tc>
          <w:tcPr>
            <w:tcW w:w="670" w:type="pct"/>
            <w:tcBorders>
              <w:top w:val="single" w:sz="4" w:space="0" w:color="auto"/>
              <w:left w:val="single" w:sz="4" w:space="0" w:color="auto"/>
              <w:bottom w:val="single" w:sz="4" w:space="0" w:color="auto"/>
              <w:right w:val="single" w:sz="4" w:space="0" w:color="auto"/>
            </w:tcBorders>
            <w:hideMark/>
          </w:tcPr>
          <w:p w14:paraId="420D4D83" w14:textId="77777777" w:rsidR="00D16486" w:rsidRPr="00721243" w:rsidRDefault="00D16486" w:rsidP="00A212A9">
            <w:pPr>
              <w:jc w:val="center"/>
              <w:rPr>
                <w:rFonts w:cs="Arial"/>
                <w:sz w:val="16"/>
                <w:szCs w:val="16"/>
              </w:rPr>
            </w:pPr>
            <w:r w:rsidRPr="00721243">
              <w:rPr>
                <w:rFonts w:cs="Arial"/>
                <w:sz w:val="16"/>
                <w:szCs w:val="16"/>
              </w:rPr>
              <w:t>-</w:t>
            </w:r>
          </w:p>
        </w:tc>
      </w:tr>
      <w:tr w:rsidR="00D16486" w:rsidRPr="00721243" w14:paraId="1D86C6F0" w14:textId="77777777" w:rsidTr="00A212A9">
        <w:trPr>
          <w:trHeight w:val="283"/>
        </w:trPr>
        <w:tc>
          <w:tcPr>
            <w:tcW w:w="944" w:type="pct"/>
            <w:vMerge w:val="restart"/>
            <w:tcBorders>
              <w:top w:val="single" w:sz="4" w:space="0" w:color="auto"/>
              <w:left w:val="single" w:sz="4" w:space="0" w:color="auto"/>
              <w:bottom w:val="single" w:sz="4" w:space="0" w:color="auto"/>
              <w:right w:val="single" w:sz="4" w:space="0" w:color="auto"/>
            </w:tcBorders>
            <w:vAlign w:val="center"/>
            <w:hideMark/>
          </w:tcPr>
          <w:p w14:paraId="66B91130" w14:textId="77777777" w:rsidR="00D16486" w:rsidRPr="00721243" w:rsidRDefault="00D16486" w:rsidP="00A212A9">
            <w:pPr>
              <w:rPr>
                <w:rFonts w:cs="Arial"/>
                <w:iCs/>
                <w:sz w:val="16"/>
                <w:szCs w:val="16"/>
              </w:rPr>
            </w:pPr>
            <w:r w:rsidRPr="00721243">
              <w:rPr>
                <w:rFonts w:cs="Arial"/>
                <w:iCs/>
                <w:sz w:val="16"/>
                <w:szCs w:val="16"/>
              </w:rPr>
              <w:t>LARIDAE</w:t>
            </w:r>
          </w:p>
        </w:tc>
        <w:tc>
          <w:tcPr>
            <w:tcW w:w="944" w:type="pct"/>
            <w:tcBorders>
              <w:top w:val="single" w:sz="4" w:space="0" w:color="auto"/>
              <w:left w:val="single" w:sz="4" w:space="0" w:color="auto"/>
              <w:bottom w:val="single" w:sz="4" w:space="0" w:color="auto"/>
              <w:right w:val="single" w:sz="4" w:space="0" w:color="auto"/>
            </w:tcBorders>
            <w:vAlign w:val="center"/>
            <w:hideMark/>
          </w:tcPr>
          <w:p w14:paraId="64D53FEB" w14:textId="77777777" w:rsidR="00D16486" w:rsidRPr="00721243" w:rsidRDefault="00D16486" w:rsidP="00A212A9">
            <w:pPr>
              <w:rPr>
                <w:rFonts w:cs="Arial"/>
                <w:i/>
                <w:sz w:val="16"/>
                <w:szCs w:val="16"/>
              </w:rPr>
            </w:pPr>
            <w:r w:rsidRPr="00721243">
              <w:rPr>
                <w:rFonts w:cs="Arial"/>
                <w:i/>
                <w:sz w:val="16"/>
                <w:szCs w:val="16"/>
              </w:rPr>
              <w:t>Larus michahellis</w:t>
            </w:r>
          </w:p>
        </w:tc>
        <w:tc>
          <w:tcPr>
            <w:tcW w:w="743" w:type="pct"/>
            <w:tcBorders>
              <w:top w:val="single" w:sz="4" w:space="0" w:color="auto"/>
              <w:left w:val="single" w:sz="4" w:space="0" w:color="auto"/>
              <w:bottom w:val="single" w:sz="4" w:space="0" w:color="auto"/>
              <w:right w:val="single" w:sz="4" w:space="0" w:color="auto"/>
            </w:tcBorders>
            <w:vAlign w:val="center"/>
            <w:hideMark/>
          </w:tcPr>
          <w:p w14:paraId="64020046" w14:textId="77777777" w:rsidR="00D16486" w:rsidRPr="00721243" w:rsidRDefault="00D16486" w:rsidP="00A212A9">
            <w:pPr>
              <w:jc w:val="left"/>
              <w:rPr>
                <w:rFonts w:cs="Arial"/>
                <w:sz w:val="16"/>
                <w:szCs w:val="16"/>
              </w:rPr>
            </w:pPr>
            <w:r w:rsidRPr="00721243">
              <w:rPr>
                <w:sz w:val="16"/>
              </w:rPr>
              <w:t>Žutonogi galeb</w:t>
            </w:r>
          </w:p>
        </w:tc>
        <w:tc>
          <w:tcPr>
            <w:tcW w:w="346" w:type="pct"/>
            <w:tcBorders>
              <w:top w:val="single" w:sz="4" w:space="0" w:color="auto"/>
              <w:left w:val="single" w:sz="4" w:space="0" w:color="auto"/>
              <w:bottom w:val="single" w:sz="4" w:space="0" w:color="auto"/>
              <w:right w:val="single" w:sz="4" w:space="0" w:color="auto"/>
            </w:tcBorders>
            <w:vAlign w:val="center"/>
            <w:hideMark/>
          </w:tcPr>
          <w:p w14:paraId="3BD15878" w14:textId="77777777" w:rsidR="00D16486" w:rsidRPr="00721243" w:rsidRDefault="00D16486" w:rsidP="00A212A9">
            <w:pPr>
              <w:jc w:val="center"/>
              <w:rPr>
                <w:rFonts w:cs="Arial"/>
                <w:sz w:val="16"/>
                <w:szCs w:val="16"/>
              </w:rPr>
            </w:pPr>
            <w:r w:rsidRPr="00721243">
              <w:rPr>
                <w:rFonts w:cs="Arial"/>
                <w:sz w:val="16"/>
                <w:szCs w:val="16"/>
              </w:rPr>
              <w:t>LC</w:t>
            </w:r>
          </w:p>
        </w:tc>
        <w:tc>
          <w:tcPr>
            <w:tcW w:w="608" w:type="pct"/>
            <w:tcBorders>
              <w:top w:val="single" w:sz="4" w:space="0" w:color="auto"/>
              <w:left w:val="single" w:sz="4" w:space="0" w:color="auto"/>
              <w:bottom w:val="single" w:sz="4" w:space="0" w:color="auto"/>
              <w:right w:val="single" w:sz="4" w:space="0" w:color="auto"/>
            </w:tcBorders>
            <w:hideMark/>
          </w:tcPr>
          <w:p w14:paraId="693BC1AB" w14:textId="77777777" w:rsidR="00D16486" w:rsidRPr="00721243" w:rsidRDefault="00D16486" w:rsidP="00A212A9">
            <w:pPr>
              <w:jc w:val="center"/>
              <w:rPr>
                <w:rFonts w:cs="Arial"/>
                <w:sz w:val="16"/>
                <w:szCs w:val="16"/>
              </w:rPr>
            </w:pPr>
            <w:r w:rsidRPr="00721243">
              <w:rPr>
                <w:rFonts w:cs="Arial"/>
                <w:sz w:val="16"/>
                <w:szCs w:val="16"/>
              </w:rPr>
              <w:t>-</w:t>
            </w:r>
          </w:p>
        </w:tc>
        <w:tc>
          <w:tcPr>
            <w:tcW w:w="744" w:type="pct"/>
            <w:tcBorders>
              <w:top w:val="single" w:sz="4" w:space="0" w:color="auto"/>
              <w:left w:val="single" w:sz="4" w:space="0" w:color="auto"/>
              <w:bottom w:val="single" w:sz="4" w:space="0" w:color="auto"/>
              <w:right w:val="single" w:sz="4" w:space="0" w:color="auto"/>
            </w:tcBorders>
            <w:hideMark/>
          </w:tcPr>
          <w:p w14:paraId="3481A14D" w14:textId="77777777" w:rsidR="00D16486" w:rsidRPr="00721243" w:rsidRDefault="00D16486" w:rsidP="00A212A9">
            <w:pPr>
              <w:jc w:val="center"/>
              <w:rPr>
                <w:rFonts w:cs="Arial"/>
                <w:sz w:val="16"/>
                <w:szCs w:val="16"/>
              </w:rPr>
            </w:pPr>
            <w:r w:rsidRPr="00721243">
              <w:rPr>
                <w:rFonts w:cs="Arial"/>
                <w:sz w:val="16"/>
                <w:szCs w:val="16"/>
              </w:rPr>
              <w:t>-</w:t>
            </w:r>
          </w:p>
        </w:tc>
        <w:tc>
          <w:tcPr>
            <w:tcW w:w="670" w:type="pct"/>
            <w:tcBorders>
              <w:top w:val="single" w:sz="4" w:space="0" w:color="auto"/>
              <w:left w:val="single" w:sz="4" w:space="0" w:color="auto"/>
              <w:bottom w:val="single" w:sz="4" w:space="0" w:color="auto"/>
              <w:right w:val="single" w:sz="4" w:space="0" w:color="auto"/>
            </w:tcBorders>
            <w:hideMark/>
          </w:tcPr>
          <w:p w14:paraId="6C15DB31" w14:textId="77777777" w:rsidR="00D16486" w:rsidRPr="00721243" w:rsidRDefault="00D16486" w:rsidP="00A212A9">
            <w:pPr>
              <w:jc w:val="center"/>
              <w:rPr>
                <w:rFonts w:cs="Arial"/>
                <w:sz w:val="16"/>
                <w:szCs w:val="16"/>
              </w:rPr>
            </w:pPr>
            <w:r w:rsidRPr="00721243">
              <w:rPr>
                <w:rFonts w:cs="Arial"/>
                <w:sz w:val="16"/>
                <w:szCs w:val="16"/>
              </w:rPr>
              <w:t>-</w:t>
            </w:r>
          </w:p>
        </w:tc>
      </w:tr>
      <w:tr w:rsidR="00D16486" w:rsidRPr="00721243" w14:paraId="50E35F94" w14:textId="77777777" w:rsidTr="00A212A9">
        <w:trPr>
          <w:trHeight w:val="283"/>
        </w:trPr>
        <w:tc>
          <w:tcPr>
            <w:tcW w:w="944" w:type="pct"/>
            <w:vMerge/>
            <w:tcBorders>
              <w:top w:val="single" w:sz="4" w:space="0" w:color="auto"/>
              <w:left w:val="single" w:sz="4" w:space="0" w:color="auto"/>
              <w:bottom w:val="single" w:sz="4" w:space="0" w:color="auto"/>
              <w:right w:val="single" w:sz="4" w:space="0" w:color="auto"/>
            </w:tcBorders>
            <w:vAlign w:val="center"/>
            <w:hideMark/>
          </w:tcPr>
          <w:p w14:paraId="568A9A76" w14:textId="77777777" w:rsidR="00D16486" w:rsidRPr="00721243" w:rsidRDefault="00D16486" w:rsidP="00A212A9">
            <w:pPr>
              <w:jc w:val="left"/>
              <w:rPr>
                <w:rFonts w:cs="Arial"/>
                <w:iCs/>
                <w:sz w:val="16"/>
                <w:szCs w:val="16"/>
              </w:rPr>
            </w:pPr>
          </w:p>
        </w:tc>
        <w:tc>
          <w:tcPr>
            <w:tcW w:w="944" w:type="pct"/>
            <w:tcBorders>
              <w:top w:val="single" w:sz="4" w:space="0" w:color="auto"/>
              <w:left w:val="single" w:sz="4" w:space="0" w:color="auto"/>
              <w:bottom w:val="single" w:sz="4" w:space="0" w:color="auto"/>
              <w:right w:val="single" w:sz="4" w:space="0" w:color="auto"/>
            </w:tcBorders>
            <w:vAlign w:val="center"/>
            <w:hideMark/>
          </w:tcPr>
          <w:p w14:paraId="1E548054" w14:textId="77777777" w:rsidR="00D16486" w:rsidRPr="00721243" w:rsidRDefault="00D16486" w:rsidP="00A212A9">
            <w:pPr>
              <w:rPr>
                <w:rFonts w:cs="Arial"/>
                <w:i/>
                <w:sz w:val="16"/>
                <w:szCs w:val="16"/>
              </w:rPr>
            </w:pPr>
            <w:r w:rsidRPr="00721243">
              <w:rPr>
                <w:rFonts w:cs="Arial"/>
                <w:i/>
                <w:sz w:val="16"/>
                <w:szCs w:val="16"/>
              </w:rPr>
              <w:t>Larus ridibundus</w:t>
            </w:r>
          </w:p>
        </w:tc>
        <w:tc>
          <w:tcPr>
            <w:tcW w:w="743" w:type="pct"/>
            <w:tcBorders>
              <w:top w:val="single" w:sz="4" w:space="0" w:color="auto"/>
              <w:left w:val="single" w:sz="4" w:space="0" w:color="auto"/>
              <w:bottom w:val="single" w:sz="4" w:space="0" w:color="auto"/>
              <w:right w:val="single" w:sz="4" w:space="0" w:color="auto"/>
            </w:tcBorders>
            <w:vAlign w:val="center"/>
            <w:hideMark/>
          </w:tcPr>
          <w:p w14:paraId="2ACBD9BA" w14:textId="77777777" w:rsidR="00D16486" w:rsidRPr="00721243" w:rsidRDefault="00D16486" w:rsidP="00A212A9">
            <w:pPr>
              <w:jc w:val="left"/>
              <w:rPr>
                <w:rFonts w:cs="Arial"/>
                <w:sz w:val="16"/>
                <w:szCs w:val="16"/>
              </w:rPr>
            </w:pPr>
            <w:r w:rsidRPr="00721243">
              <w:rPr>
                <w:sz w:val="16"/>
              </w:rPr>
              <w:t>Crnoglavi galeb</w:t>
            </w:r>
          </w:p>
        </w:tc>
        <w:tc>
          <w:tcPr>
            <w:tcW w:w="346" w:type="pct"/>
            <w:tcBorders>
              <w:top w:val="single" w:sz="4" w:space="0" w:color="auto"/>
              <w:left w:val="single" w:sz="4" w:space="0" w:color="auto"/>
              <w:bottom w:val="single" w:sz="4" w:space="0" w:color="auto"/>
              <w:right w:val="single" w:sz="4" w:space="0" w:color="auto"/>
            </w:tcBorders>
            <w:vAlign w:val="center"/>
            <w:hideMark/>
          </w:tcPr>
          <w:p w14:paraId="696C8BC9" w14:textId="77777777" w:rsidR="00D16486" w:rsidRPr="00721243" w:rsidRDefault="00D16486" w:rsidP="00A212A9">
            <w:pPr>
              <w:jc w:val="center"/>
              <w:rPr>
                <w:rFonts w:cs="Arial"/>
                <w:sz w:val="16"/>
                <w:szCs w:val="16"/>
              </w:rPr>
            </w:pPr>
            <w:r w:rsidRPr="00721243">
              <w:rPr>
                <w:rFonts w:cs="Arial"/>
                <w:sz w:val="16"/>
                <w:szCs w:val="16"/>
              </w:rPr>
              <w:t>LC</w:t>
            </w:r>
          </w:p>
        </w:tc>
        <w:tc>
          <w:tcPr>
            <w:tcW w:w="608" w:type="pct"/>
            <w:tcBorders>
              <w:top w:val="single" w:sz="4" w:space="0" w:color="auto"/>
              <w:left w:val="single" w:sz="4" w:space="0" w:color="auto"/>
              <w:bottom w:val="single" w:sz="4" w:space="0" w:color="auto"/>
              <w:right w:val="single" w:sz="4" w:space="0" w:color="auto"/>
            </w:tcBorders>
            <w:hideMark/>
          </w:tcPr>
          <w:p w14:paraId="043B8859" w14:textId="77777777" w:rsidR="00D16486" w:rsidRPr="00721243" w:rsidRDefault="00D16486" w:rsidP="00A212A9">
            <w:pPr>
              <w:jc w:val="center"/>
              <w:rPr>
                <w:rFonts w:cs="Arial"/>
                <w:sz w:val="16"/>
                <w:szCs w:val="16"/>
              </w:rPr>
            </w:pPr>
            <w:r w:rsidRPr="00721243">
              <w:rPr>
                <w:rFonts w:cs="Arial"/>
                <w:sz w:val="16"/>
                <w:szCs w:val="16"/>
              </w:rPr>
              <w:t>-</w:t>
            </w:r>
          </w:p>
        </w:tc>
        <w:tc>
          <w:tcPr>
            <w:tcW w:w="744" w:type="pct"/>
            <w:tcBorders>
              <w:top w:val="single" w:sz="4" w:space="0" w:color="auto"/>
              <w:left w:val="single" w:sz="4" w:space="0" w:color="auto"/>
              <w:bottom w:val="single" w:sz="4" w:space="0" w:color="auto"/>
              <w:right w:val="single" w:sz="4" w:space="0" w:color="auto"/>
            </w:tcBorders>
            <w:hideMark/>
          </w:tcPr>
          <w:p w14:paraId="7AEA6824" w14:textId="77777777" w:rsidR="00D16486" w:rsidRPr="00721243" w:rsidRDefault="00D16486" w:rsidP="00A212A9">
            <w:pPr>
              <w:jc w:val="center"/>
              <w:rPr>
                <w:rFonts w:cs="Arial"/>
                <w:sz w:val="16"/>
                <w:szCs w:val="16"/>
              </w:rPr>
            </w:pPr>
            <w:r w:rsidRPr="00721243">
              <w:rPr>
                <w:rFonts w:cs="Arial"/>
                <w:sz w:val="16"/>
                <w:szCs w:val="16"/>
              </w:rPr>
              <w:t>-</w:t>
            </w:r>
          </w:p>
        </w:tc>
        <w:tc>
          <w:tcPr>
            <w:tcW w:w="670" w:type="pct"/>
            <w:tcBorders>
              <w:top w:val="single" w:sz="4" w:space="0" w:color="auto"/>
              <w:left w:val="single" w:sz="4" w:space="0" w:color="auto"/>
              <w:bottom w:val="single" w:sz="4" w:space="0" w:color="auto"/>
              <w:right w:val="single" w:sz="4" w:space="0" w:color="auto"/>
            </w:tcBorders>
            <w:vAlign w:val="center"/>
            <w:hideMark/>
          </w:tcPr>
          <w:p w14:paraId="0DAA148F" w14:textId="77777777" w:rsidR="00D16486" w:rsidRPr="00721243" w:rsidRDefault="00D16486" w:rsidP="00A212A9">
            <w:pPr>
              <w:jc w:val="center"/>
              <w:rPr>
                <w:rFonts w:cs="Arial"/>
                <w:sz w:val="16"/>
                <w:szCs w:val="16"/>
              </w:rPr>
            </w:pPr>
            <w:r w:rsidRPr="00721243">
              <w:rPr>
                <w:rFonts w:cs="Arial"/>
                <w:sz w:val="16"/>
                <w:szCs w:val="16"/>
              </w:rPr>
              <w:t>Ann-II</w:t>
            </w:r>
          </w:p>
        </w:tc>
      </w:tr>
      <w:tr w:rsidR="00D16486" w:rsidRPr="00721243" w14:paraId="417A307C" w14:textId="77777777" w:rsidTr="00A212A9">
        <w:trPr>
          <w:trHeight w:val="283"/>
        </w:trPr>
        <w:tc>
          <w:tcPr>
            <w:tcW w:w="944" w:type="pct"/>
            <w:tcBorders>
              <w:top w:val="single" w:sz="4" w:space="0" w:color="auto"/>
              <w:left w:val="single" w:sz="4" w:space="0" w:color="auto"/>
              <w:bottom w:val="single" w:sz="4" w:space="0" w:color="auto"/>
              <w:right w:val="single" w:sz="4" w:space="0" w:color="auto"/>
            </w:tcBorders>
            <w:vAlign w:val="center"/>
            <w:hideMark/>
          </w:tcPr>
          <w:p w14:paraId="3DD6A25B" w14:textId="77777777" w:rsidR="00D16486" w:rsidRPr="00721243" w:rsidRDefault="00D16486" w:rsidP="00A212A9">
            <w:pPr>
              <w:rPr>
                <w:rFonts w:cs="Arial"/>
                <w:iCs/>
                <w:sz w:val="16"/>
                <w:szCs w:val="16"/>
              </w:rPr>
            </w:pPr>
            <w:r w:rsidRPr="00721243">
              <w:rPr>
                <w:rFonts w:cs="Arial"/>
                <w:iCs/>
                <w:sz w:val="16"/>
                <w:szCs w:val="16"/>
              </w:rPr>
              <w:t>MEROPIDAE</w:t>
            </w:r>
          </w:p>
        </w:tc>
        <w:tc>
          <w:tcPr>
            <w:tcW w:w="944" w:type="pct"/>
            <w:tcBorders>
              <w:top w:val="single" w:sz="4" w:space="0" w:color="auto"/>
              <w:left w:val="single" w:sz="4" w:space="0" w:color="auto"/>
              <w:bottom w:val="single" w:sz="4" w:space="0" w:color="auto"/>
              <w:right w:val="single" w:sz="4" w:space="0" w:color="auto"/>
            </w:tcBorders>
            <w:vAlign w:val="center"/>
            <w:hideMark/>
          </w:tcPr>
          <w:p w14:paraId="6E1F64FB" w14:textId="77777777" w:rsidR="00D16486" w:rsidRPr="00721243" w:rsidRDefault="00D16486" w:rsidP="00A212A9">
            <w:pPr>
              <w:rPr>
                <w:rFonts w:cs="Arial"/>
                <w:i/>
                <w:sz w:val="16"/>
                <w:szCs w:val="16"/>
              </w:rPr>
            </w:pPr>
            <w:r w:rsidRPr="00721243">
              <w:rPr>
                <w:rFonts w:cs="Arial"/>
                <w:i/>
                <w:sz w:val="16"/>
                <w:szCs w:val="16"/>
              </w:rPr>
              <w:t>Merops apiaster</w:t>
            </w:r>
          </w:p>
        </w:tc>
        <w:tc>
          <w:tcPr>
            <w:tcW w:w="743" w:type="pct"/>
            <w:tcBorders>
              <w:top w:val="single" w:sz="4" w:space="0" w:color="auto"/>
              <w:left w:val="single" w:sz="4" w:space="0" w:color="auto"/>
              <w:bottom w:val="single" w:sz="4" w:space="0" w:color="auto"/>
              <w:right w:val="single" w:sz="4" w:space="0" w:color="auto"/>
            </w:tcBorders>
            <w:vAlign w:val="center"/>
            <w:hideMark/>
          </w:tcPr>
          <w:p w14:paraId="4571EEEA" w14:textId="77777777" w:rsidR="00D16486" w:rsidRPr="00721243" w:rsidRDefault="00D16486" w:rsidP="00A212A9">
            <w:pPr>
              <w:jc w:val="left"/>
              <w:rPr>
                <w:rFonts w:cs="Arial"/>
                <w:sz w:val="16"/>
                <w:szCs w:val="16"/>
              </w:rPr>
            </w:pPr>
            <w:r w:rsidRPr="00721243">
              <w:rPr>
                <w:sz w:val="16"/>
              </w:rPr>
              <w:t>Evropski pčelar</w:t>
            </w:r>
          </w:p>
        </w:tc>
        <w:tc>
          <w:tcPr>
            <w:tcW w:w="346" w:type="pct"/>
            <w:tcBorders>
              <w:top w:val="single" w:sz="4" w:space="0" w:color="auto"/>
              <w:left w:val="single" w:sz="4" w:space="0" w:color="auto"/>
              <w:bottom w:val="single" w:sz="4" w:space="0" w:color="auto"/>
              <w:right w:val="single" w:sz="4" w:space="0" w:color="auto"/>
            </w:tcBorders>
            <w:vAlign w:val="center"/>
            <w:hideMark/>
          </w:tcPr>
          <w:p w14:paraId="3EE7590E" w14:textId="77777777" w:rsidR="00D16486" w:rsidRPr="00721243" w:rsidRDefault="00D16486" w:rsidP="00A212A9">
            <w:pPr>
              <w:jc w:val="center"/>
              <w:rPr>
                <w:rFonts w:cs="Arial"/>
                <w:sz w:val="16"/>
                <w:szCs w:val="16"/>
              </w:rPr>
            </w:pPr>
            <w:r w:rsidRPr="00721243">
              <w:rPr>
                <w:rFonts w:cs="Arial"/>
                <w:sz w:val="16"/>
                <w:szCs w:val="16"/>
              </w:rPr>
              <w:t>LC</w:t>
            </w:r>
          </w:p>
        </w:tc>
        <w:tc>
          <w:tcPr>
            <w:tcW w:w="608" w:type="pct"/>
            <w:tcBorders>
              <w:top w:val="single" w:sz="4" w:space="0" w:color="auto"/>
              <w:left w:val="single" w:sz="4" w:space="0" w:color="auto"/>
              <w:bottom w:val="single" w:sz="4" w:space="0" w:color="auto"/>
              <w:right w:val="single" w:sz="4" w:space="0" w:color="auto"/>
            </w:tcBorders>
            <w:hideMark/>
          </w:tcPr>
          <w:p w14:paraId="4C5043F4" w14:textId="77777777" w:rsidR="00D16486" w:rsidRPr="00721243" w:rsidRDefault="00D16486" w:rsidP="00A212A9">
            <w:pPr>
              <w:jc w:val="center"/>
              <w:rPr>
                <w:rFonts w:cs="Arial"/>
                <w:sz w:val="16"/>
                <w:szCs w:val="16"/>
              </w:rPr>
            </w:pPr>
            <w:r w:rsidRPr="00721243">
              <w:rPr>
                <w:rFonts w:cs="Arial"/>
                <w:sz w:val="16"/>
                <w:szCs w:val="16"/>
              </w:rPr>
              <w:t>-</w:t>
            </w:r>
          </w:p>
        </w:tc>
        <w:tc>
          <w:tcPr>
            <w:tcW w:w="744" w:type="pct"/>
            <w:tcBorders>
              <w:top w:val="single" w:sz="4" w:space="0" w:color="auto"/>
              <w:left w:val="single" w:sz="4" w:space="0" w:color="auto"/>
              <w:bottom w:val="single" w:sz="4" w:space="0" w:color="auto"/>
              <w:right w:val="single" w:sz="4" w:space="0" w:color="auto"/>
            </w:tcBorders>
            <w:vAlign w:val="center"/>
            <w:hideMark/>
          </w:tcPr>
          <w:p w14:paraId="3E4BC7A0" w14:textId="77777777" w:rsidR="00D16486" w:rsidRPr="00721243" w:rsidRDefault="00D16486" w:rsidP="00A212A9">
            <w:pPr>
              <w:jc w:val="center"/>
              <w:rPr>
                <w:rFonts w:cs="Arial"/>
                <w:sz w:val="16"/>
                <w:szCs w:val="16"/>
              </w:rPr>
            </w:pPr>
            <w:r w:rsidRPr="00721243">
              <w:rPr>
                <w:rFonts w:cs="Arial"/>
                <w:sz w:val="16"/>
                <w:szCs w:val="16"/>
              </w:rPr>
              <w:t>App-II</w:t>
            </w:r>
          </w:p>
        </w:tc>
        <w:tc>
          <w:tcPr>
            <w:tcW w:w="670" w:type="pct"/>
            <w:tcBorders>
              <w:top w:val="single" w:sz="4" w:space="0" w:color="auto"/>
              <w:left w:val="single" w:sz="4" w:space="0" w:color="auto"/>
              <w:bottom w:val="single" w:sz="4" w:space="0" w:color="auto"/>
              <w:right w:val="single" w:sz="4" w:space="0" w:color="auto"/>
            </w:tcBorders>
            <w:vAlign w:val="center"/>
            <w:hideMark/>
          </w:tcPr>
          <w:p w14:paraId="7C3612BF" w14:textId="77777777" w:rsidR="00D16486" w:rsidRPr="00721243" w:rsidRDefault="00D16486" w:rsidP="00A212A9">
            <w:pPr>
              <w:jc w:val="center"/>
              <w:rPr>
                <w:rFonts w:cs="Arial"/>
                <w:sz w:val="16"/>
                <w:szCs w:val="16"/>
              </w:rPr>
            </w:pPr>
            <w:r w:rsidRPr="00721243">
              <w:rPr>
                <w:rFonts w:cs="Arial"/>
                <w:sz w:val="16"/>
                <w:szCs w:val="16"/>
              </w:rPr>
              <w:t>-</w:t>
            </w:r>
          </w:p>
        </w:tc>
      </w:tr>
      <w:tr w:rsidR="00D16486" w:rsidRPr="00721243" w14:paraId="79E796B6" w14:textId="77777777" w:rsidTr="00A212A9">
        <w:trPr>
          <w:trHeight w:val="283"/>
        </w:trPr>
        <w:tc>
          <w:tcPr>
            <w:tcW w:w="944" w:type="pct"/>
            <w:tcBorders>
              <w:top w:val="single" w:sz="4" w:space="0" w:color="auto"/>
              <w:left w:val="single" w:sz="4" w:space="0" w:color="auto"/>
              <w:bottom w:val="single" w:sz="4" w:space="0" w:color="auto"/>
              <w:right w:val="single" w:sz="4" w:space="0" w:color="auto"/>
            </w:tcBorders>
            <w:vAlign w:val="center"/>
            <w:hideMark/>
          </w:tcPr>
          <w:p w14:paraId="07A2CBB5" w14:textId="77777777" w:rsidR="00D16486" w:rsidRPr="00721243" w:rsidRDefault="00D16486" w:rsidP="00A212A9">
            <w:pPr>
              <w:rPr>
                <w:rFonts w:cs="Arial"/>
                <w:iCs/>
                <w:sz w:val="16"/>
                <w:szCs w:val="16"/>
              </w:rPr>
            </w:pPr>
            <w:r w:rsidRPr="00721243">
              <w:rPr>
                <w:rFonts w:cs="Arial"/>
                <w:iCs/>
                <w:sz w:val="16"/>
                <w:szCs w:val="16"/>
              </w:rPr>
              <w:t>MOTACILLIDAE</w:t>
            </w:r>
          </w:p>
        </w:tc>
        <w:tc>
          <w:tcPr>
            <w:tcW w:w="944" w:type="pct"/>
            <w:tcBorders>
              <w:top w:val="single" w:sz="4" w:space="0" w:color="auto"/>
              <w:left w:val="single" w:sz="4" w:space="0" w:color="auto"/>
              <w:bottom w:val="single" w:sz="4" w:space="0" w:color="auto"/>
              <w:right w:val="single" w:sz="4" w:space="0" w:color="auto"/>
            </w:tcBorders>
            <w:vAlign w:val="center"/>
            <w:hideMark/>
          </w:tcPr>
          <w:p w14:paraId="0B6D9D3F" w14:textId="77777777" w:rsidR="00D16486" w:rsidRPr="00721243" w:rsidRDefault="00D16486" w:rsidP="00A212A9">
            <w:pPr>
              <w:rPr>
                <w:rFonts w:cs="Arial"/>
                <w:i/>
                <w:sz w:val="16"/>
                <w:szCs w:val="16"/>
              </w:rPr>
            </w:pPr>
            <w:r w:rsidRPr="00721243">
              <w:rPr>
                <w:rFonts w:cs="Arial"/>
                <w:i/>
                <w:sz w:val="16"/>
                <w:szCs w:val="16"/>
              </w:rPr>
              <w:t>Anthus campestris</w:t>
            </w:r>
          </w:p>
        </w:tc>
        <w:tc>
          <w:tcPr>
            <w:tcW w:w="743" w:type="pct"/>
            <w:tcBorders>
              <w:top w:val="single" w:sz="4" w:space="0" w:color="auto"/>
              <w:left w:val="single" w:sz="4" w:space="0" w:color="auto"/>
              <w:bottom w:val="single" w:sz="4" w:space="0" w:color="auto"/>
              <w:right w:val="single" w:sz="4" w:space="0" w:color="auto"/>
            </w:tcBorders>
            <w:vAlign w:val="center"/>
            <w:hideMark/>
          </w:tcPr>
          <w:p w14:paraId="07364019" w14:textId="77777777" w:rsidR="00D16486" w:rsidRPr="00721243" w:rsidRDefault="00D16486" w:rsidP="00A212A9">
            <w:pPr>
              <w:jc w:val="left"/>
              <w:rPr>
                <w:rFonts w:cs="Arial"/>
                <w:sz w:val="16"/>
                <w:szCs w:val="16"/>
              </w:rPr>
            </w:pPr>
            <w:r w:rsidRPr="00721243">
              <w:rPr>
                <w:sz w:val="16"/>
              </w:rPr>
              <w:t>Trepteljka žvrljinka</w:t>
            </w:r>
          </w:p>
        </w:tc>
        <w:tc>
          <w:tcPr>
            <w:tcW w:w="346" w:type="pct"/>
            <w:tcBorders>
              <w:top w:val="single" w:sz="4" w:space="0" w:color="auto"/>
              <w:left w:val="single" w:sz="4" w:space="0" w:color="auto"/>
              <w:bottom w:val="single" w:sz="4" w:space="0" w:color="auto"/>
              <w:right w:val="single" w:sz="4" w:space="0" w:color="auto"/>
            </w:tcBorders>
            <w:vAlign w:val="center"/>
            <w:hideMark/>
          </w:tcPr>
          <w:p w14:paraId="4745BA20" w14:textId="77777777" w:rsidR="00D16486" w:rsidRPr="00721243" w:rsidRDefault="00D16486" w:rsidP="00A212A9">
            <w:pPr>
              <w:jc w:val="center"/>
              <w:rPr>
                <w:rFonts w:cs="Arial"/>
                <w:sz w:val="16"/>
                <w:szCs w:val="16"/>
              </w:rPr>
            </w:pPr>
            <w:r w:rsidRPr="00721243">
              <w:rPr>
                <w:rFonts w:cs="Arial"/>
                <w:sz w:val="16"/>
                <w:szCs w:val="16"/>
              </w:rPr>
              <w:t>LC</w:t>
            </w:r>
          </w:p>
        </w:tc>
        <w:tc>
          <w:tcPr>
            <w:tcW w:w="608" w:type="pct"/>
            <w:tcBorders>
              <w:top w:val="single" w:sz="4" w:space="0" w:color="auto"/>
              <w:left w:val="single" w:sz="4" w:space="0" w:color="auto"/>
              <w:bottom w:val="single" w:sz="4" w:space="0" w:color="auto"/>
              <w:right w:val="single" w:sz="4" w:space="0" w:color="auto"/>
            </w:tcBorders>
            <w:hideMark/>
          </w:tcPr>
          <w:p w14:paraId="59023C8F" w14:textId="77777777" w:rsidR="00D16486" w:rsidRPr="00721243" w:rsidRDefault="00D16486" w:rsidP="00A212A9">
            <w:pPr>
              <w:jc w:val="center"/>
              <w:rPr>
                <w:rFonts w:cs="Arial"/>
                <w:sz w:val="16"/>
                <w:szCs w:val="16"/>
              </w:rPr>
            </w:pPr>
            <w:r w:rsidRPr="00721243">
              <w:rPr>
                <w:rFonts w:cs="Arial"/>
                <w:sz w:val="16"/>
                <w:szCs w:val="16"/>
              </w:rPr>
              <w:t>-</w:t>
            </w:r>
          </w:p>
        </w:tc>
        <w:tc>
          <w:tcPr>
            <w:tcW w:w="744" w:type="pct"/>
            <w:tcBorders>
              <w:top w:val="single" w:sz="4" w:space="0" w:color="auto"/>
              <w:left w:val="single" w:sz="4" w:space="0" w:color="auto"/>
              <w:bottom w:val="single" w:sz="4" w:space="0" w:color="auto"/>
              <w:right w:val="single" w:sz="4" w:space="0" w:color="auto"/>
            </w:tcBorders>
            <w:vAlign w:val="center"/>
            <w:hideMark/>
          </w:tcPr>
          <w:p w14:paraId="45DA191C" w14:textId="77777777" w:rsidR="00D16486" w:rsidRPr="00721243" w:rsidRDefault="00D16486" w:rsidP="00A212A9">
            <w:pPr>
              <w:jc w:val="center"/>
              <w:rPr>
                <w:rFonts w:cs="Arial"/>
                <w:sz w:val="16"/>
                <w:szCs w:val="16"/>
              </w:rPr>
            </w:pPr>
            <w:r w:rsidRPr="00721243">
              <w:rPr>
                <w:rFonts w:cs="Arial"/>
                <w:sz w:val="16"/>
                <w:szCs w:val="16"/>
              </w:rPr>
              <w:t>App</w:t>
            </w:r>
          </w:p>
        </w:tc>
        <w:tc>
          <w:tcPr>
            <w:tcW w:w="670" w:type="pct"/>
            <w:tcBorders>
              <w:top w:val="single" w:sz="4" w:space="0" w:color="auto"/>
              <w:left w:val="single" w:sz="4" w:space="0" w:color="auto"/>
              <w:bottom w:val="single" w:sz="4" w:space="0" w:color="auto"/>
              <w:right w:val="single" w:sz="4" w:space="0" w:color="auto"/>
            </w:tcBorders>
            <w:vAlign w:val="center"/>
            <w:hideMark/>
          </w:tcPr>
          <w:p w14:paraId="5B0214DF" w14:textId="77777777" w:rsidR="00D16486" w:rsidRPr="00721243" w:rsidRDefault="00D16486" w:rsidP="00A212A9">
            <w:pPr>
              <w:jc w:val="center"/>
              <w:rPr>
                <w:rFonts w:cs="Arial"/>
                <w:sz w:val="16"/>
                <w:szCs w:val="16"/>
              </w:rPr>
            </w:pPr>
            <w:r w:rsidRPr="00721243">
              <w:rPr>
                <w:rFonts w:cs="Arial"/>
                <w:sz w:val="16"/>
                <w:szCs w:val="16"/>
              </w:rPr>
              <w:t>Ann-I</w:t>
            </w:r>
          </w:p>
        </w:tc>
      </w:tr>
      <w:tr w:rsidR="00D16486" w:rsidRPr="00721243" w14:paraId="5A7F2963" w14:textId="77777777" w:rsidTr="00A212A9">
        <w:trPr>
          <w:trHeight w:val="283"/>
        </w:trPr>
        <w:tc>
          <w:tcPr>
            <w:tcW w:w="944" w:type="pct"/>
            <w:tcBorders>
              <w:top w:val="single" w:sz="4" w:space="0" w:color="auto"/>
              <w:left w:val="single" w:sz="4" w:space="0" w:color="auto"/>
              <w:bottom w:val="single" w:sz="4" w:space="0" w:color="auto"/>
              <w:right w:val="single" w:sz="4" w:space="0" w:color="auto"/>
            </w:tcBorders>
            <w:vAlign w:val="center"/>
            <w:hideMark/>
          </w:tcPr>
          <w:p w14:paraId="448DACF1" w14:textId="77777777" w:rsidR="00D16486" w:rsidRPr="00721243" w:rsidRDefault="00D16486" w:rsidP="00A212A9">
            <w:pPr>
              <w:rPr>
                <w:rFonts w:cs="Arial"/>
                <w:iCs/>
                <w:sz w:val="16"/>
                <w:szCs w:val="16"/>
              </w:rPr>
            </w:pPr>
            <w:r w:rsidRPr="00721243">
              <w:rPr>
                <w:rFonts w:cs="Arial"/>
                <w:iCs/>
                <w:sz w:val="16"/>
                <w:szCs w:val="16"/>
              </w:rPr>
              <w:t>MUSCICAPIDAE</w:t>
            </w:r>
          </w:p>
        </w:tc>
        <w:tc>
          <w:tcPr>
            <w:tcW w:w="944" w:type="pct"/>
            <w:tcBorders>
              <w:top w:val="single" w:sz="4" w:space="0" w:color="auto"/>
              <w:left w:val="single" w:sz="4" w:space="0" w:color="auto"/>
              <w:bottom w:val="single" w:sz="4" w:space="0" w:color="auto"/>
              <w:right w:val="single" w:sz="4" w:space="0" w:color="auto"/>
            </w:tcBorders>
            <w:vAlign w:val="center"/>
            <w:hideMark/>
          </w:tcPr>
          <w:p w14:paraId="0A3077E4" w14:textId="77777777" w:rsidR="00D16486" w:rsidRPr="00721243" w:rsidRDefault="00D16486" w:rsidP="00A212A9">
            <w:pPr>
              <w:rPr>
                <w:rFonts w:cs="Arial"/>
                <w:i/>
                <w:sz w:val="16"/>
                <w:szCs w:val="16"/>
              </w:rPr>
            </w:pPr>
            <w:r w:rsidRPr="00721243">
              <w:rPr>
                <w:rFonts w:cs="Arial"/>
                <w:i/>
                <w:sz w:val="16"/>
                <w:szCs w:val="16"/>
              </w:rPr>
              <w:t>Oenanthe oenanthe</w:t>
            </w:r>
          </w:p>
        </w:tc>
        <w:tc>
          <w:tcPr>
            <w:tcW w:w="743" w:type="pct"/>
            <w:tcBorders>
              <w:top w:val="single" w:sz="4" w:space="0" w:color="auto"/>
              <w:left w:val="single" w:sz="4" w:space="0" w:color="auto"/>
              <w:bottom w:val="single" w:sz="4" w:space="0" w:color="auto"/>
              <w:right w:val="single" w:sz="4" w:space="0" w:color="auto"/>
            </w:tcBorders>
            <w:vAlign w:val="center"/>
            <w:hideMark/>
          </w:tcPr>
          <w:p w14:paraId="00740D3F" w14:textId="77777777" w:rsidR="00D16486" w:rsidRPr="00721243" w:rsidRDefault="00D16486" w:rsidP="00A212A9">
            <w:pPr>
              <w:jc w:val="left"/>
              <w:rPr>
                <w:rFonts w:cs="Arial"/>
                <w:sz w:val="16"/>
                <w:szCs w:val="16"/>
              </w:rPr>
            </w:pPr>
            <w:r w:rsidRPr="00721243">
              <w:rPr>
                <w:sz w:val="16"/>
              </w:rPr>
              <w:t>Sivkasta bjeloguza</w:t>
            </w:r>
          </w:p>
        </w:tc>
        <w:tc>
          <w:tcPr>
            <w:tcW w:w="346" w:type="pct"/>
            <w:tcBorders>
              <w:top w:val="single" w:sz="4" w:space="0" w:color="auto"/>
              <w:left w:val="single" w:sz="4" w:space="0" w:color="auto"/>
              <w:bottom w:val="single" w:sz="4" w:space="0" w:color="auto"/>
              <w:right w:val="single" w:sz="4" w:space="0" w:color="auto"/>
            </w:tcBorders>
            <w:vAlign w:val="center"/>
            <w:hideMark/>
          </w:tcPr>
          <w:p w14:paraId="7F2CCBD3" w14:textId="77777777" w:rsidR="00D16486" w:rsidRPr="00721243" w:rsidRDefault="00D16486" w:rsidP="00A212A9">
            <w:pPr>
              <w:jc w:val="center"/>
              <w:rPr>
                <w:rFonts w:cs="Arial"/>
                <w:sz w:val="16"/>
                <w:szCs w:val="16"/>
              </w:rPr>
            </w:pPr>
            <w:r w:rsidRPr="00721243">
              <w:rPr>
                <w:rFonts w:cs="Arial"/>
                <w:sz w:val="16"/>
                <w:szCs w:val="16"/>
              </w:rPr>
              <w:t>LC</w:t>
            </w:r>
          </w:p>
        </w:tc>
        <w:tc>
          <w:tcPr>
            <w:tcW w:w="608" w:type="pct"/>
            <w:tcBorders>
              <w:top w:val="single" w:sz="4" w:space="0" w:color="auto"/>
              <w:left w:val="single" w:sz="4" w:space="0" w:color="auto"/>
              <w:bottom w:val="single" w:sz="4" w:space="0" w:color="auto"/>
              <w:right w:val="single" w:sz="4" w:space="0" w:color="auto"/>
            </w:tcBorders>
            <w:hideMark/>
          </w:tcPr>
          <w:p w14:paraId="749468B8" w14:textId="77777777" w:rsidR="00D16486" w:rsidRPr="00721243" w:rsidRDefault="00D16486" w:rsidP="00A212A9">
            <w:pPr>
              <w:jc w:val="center"/>
              <w:rPr>
                <w:rFonts w:cs="Arial"/>
                <w:sz w:val="16"/>
                <w:szCs w:val="16"/>
              </w:rPr>
            </w:pPr>
            <w:r w:rsidRPr="00721243">
              <w:rPr>
                <w:rFonts w:cs="Arial"/>
                <w:sz w:val="16"/>
                <w:szCs w:val="16"/>
              </w:rPr>
              <w:t>-</w:t>
            </w:r>
          </w:p>
        </w:tc>
        <w:tc>
          <w:tcPr>
            <w:tcW w:w="744" w:type="pct"/>
            <w:tcBorders>
              <w:top w:val="single" w:sz="4" w:space="0" w:color="auto"/>
              <w:left w:val="single" w:sz="4" w:space="0" w:color="auto"/>
              <w:bottom w:val="single" w:sz="4" w:space="0" w:color="auto"/>
              <w:right w:val="single" w:sz="4" w:space="0" w:color="auto"/>
            </w:tcBorders>
            <w:vAlign w:val="center"/>
            <w:hideMark/>
          </w:tcPr>
          <w:p w14:paraId="7C824504" w14:textId="77777777" w:rsidR="00D16486" w:rsidRPr="00721243" w:rsidRDefault="00D16486" w:rsidP="00A212A9">
            <w:pPr>
              <w:jc w:val="center"/>
              <w:rPr>
                <w:rFonts w:cs="Arial"/>
                <w:sz w:val="16"/>
                <w:szCs w:val="16"/>
              </w:rPr>
            </w:pPr>
            <w:r w:rsidRPr="00721243">
              <w:rPr>
                <w:rFonts w:cs="Arial"/>
                <w:sz w:val="16"/>
                <w:szCs w:val="16"/>
              </w:rPr>
              <w:t>App-III</w:t>
            </w:r>
          </w:p>
        </w:tc>
        <w:tc>
          <w:tcPr>
            <w:tcW w:w="670" w:type="pct"/>
            <w:tcBorders>
              <w:top w:val="single" w:sz="4" w:space="0" w:color="auto"/>
              <w:left w:val="single" w:sz="4" w:space="0" w:color="auto"/>
              <w:bottom w:val="single" w:sz="4" w:space="0" w:color="auto"/>
              <w:right w:val="single" w:sz="4" w:space="0" w:color="auto"/>
            </w:tcBorders>
            <w:hideMark/>
          </w:tcPr>
          <w:p w14:paraId="2C9E9321" w14:textId="77777777" w:rsidR="00D16486" w:rsidRPr="00721243" w:rsidRDefault="00D16486" w:rsidP="00A212A9">
            <w:pPr>
              <w:jc w:val="center"/>
              <w:rPr>
                <w:rFonts w:cs="Arial"/>
                <w:sz w:val="16"/>
                <w:szCs w:val="16"/>
              </w:rPr>
            </w:pPr>
            <w:r w:rsidRPr="00721243">
              <w:rPr>
                <w:rFonts w:cs="Arial"/>
                <w:sz w:val="16"/>
                <w:szCs w:val="16"/>
              </w:rPr>
              <w:t>-</w:t>
            </w:r>
          </w:p>
        </w:tc>
      </w:tr>
      <w:tr w:rsidR="00D16486" w:rsidRPr="00721243" w14:paraId="04E7813B" w14:textId="77777777" w:rsidTr="00A212A9">
        <w:trPr>
          <w:trHeight w:val="283"/>
        </w:trPr>
        <w:tc>
          <w:tcPr>
            <w:tcW w:w="944" w:type="pct"/>
            <w:vMerge w:val="restart"/>
            <w:tcBorders>
              <w:top w:val="single" w:sz="4" w:space="0" w:color="auto"/>
              <w:left w:val="single" w:sz="4" w:space="0" w:color="auto"/>
              <w:bottom w:val="single" w:sz="4" w:space="0" w:color="auto"/>
              <w:right w:val="single" w:sz="4" w:space="0" w:color="auto"/>
            </w:tcBorders>
            <w:vAlign w:val="center"/>
            <w:hideMark/>
          </w:tcPr>
          <w:p w14:paraId="5B6390FB" w14:textId="77777777" w:rsidR="00D16486" w:rsidRPr="00721243" w:rsidRDefault="00D16486" w:rsidP="00A212A9">
            <w:pPr>
              <w:rPr>
                <w:rFonts w:cs="Arial"/>
                <w:iCs/>
                <w:sz w:val="16"/>
                <w:szCs w:val="16"/>
              </w:rPr>
            </w:pPr>
            <w:r w:rsidRPr="00721243">
              <w:rPr>
                <w:rFonts w:cs="Arial"/>
                <w:iCs/>
                <w:sz w:val="16"/>
                <w:szCs w:val="16"/>
              </w:rPr>
              <w:t>PASSERIDAE</w:t>
            </w:r>
          </w:p>
        </w:tc>
        <w:tc>
          <w:tcPr>
            <w:tcW w:w="944" w:type="pct"/>
            <w:tcBorders>
              <w:top w:val="single" w:sz="4" w:space="0" w:color="auto"/>
              <w:left w:val="single" w:sz="4" w:space="0" w:color="auto"/>
              <w:bottom w:val="single" w:sz="4" w:space="0" w:color="auto"/>
              <w:right w:val="single" w:sz="4" w:space="0" w:color="auto"/>
            </w:tcBorders>
            <w:vAlign w:val="center"/>
            <w:hideMark/>
          </w:tcPr>
          <w:p w14:paraId="15BDDB1B" w14:textId="77777777" w:rsidR="00D16486" w:rsidRPr="00721243" w:rsidRDefault="00D16486" w:rsidP="00A212A9">
            <w:pPr>
              <w:rPr>
                <w:rFonts w:cs="Arial"/>
                <w:i/>
                <w:sz w:val="16"/>
                <w:szCs w:val="16"/>
              </w:rPr>
            </w:pPr>
            <w:r w:rsidRPr="00721243">
              <w:rPr>
                <w:rFonts w:cs="Arial"/>
                <w:i/>
                <w:sz w:val="16"/>
                <w:szCs w:val="16"/>
              </w:rPr>
              <w:t>Passer montanus</w:t>
            </w:r>
          </w:p>
        </w:tc>
        <w:tc>
          <w:tcPr>
            <w:tcW w:w="743" w:type="pct"/>
            <w:tcBorders>
              <w:top w:val="single" w:sz="4" w:space="0" w:color="auto"/>
              <w:left w:val="single" w:sz="4" w:space="0" w:color="auto"/>
              <w:bottom w:val="single" w:sz="4" w:space="0" w:color="auto"/>
              <w:right w:val="single" w:sz="4" w:space="0" w:color="auto"/>
            </w:tcBorders>
            <w:vAlign w:val="center"/>
            <w:hideMark/>
          </w:tcPr>
          <w:p w14:paraId="2F8B6032" w14:textId="77777777" w:rsidR="00D16486" w:rsidRPr="00721243" w:rsidRDefault="00D16486" w:rsidP="00A212A9">
            <w:pPr>
              <w:jc w:val="left"/>
              <w:rPr>
                <w:rFonts w:cs="Arial"/>
                <w:sz w:val="16"/>
                <w:szCs w:val="16"/>
              </w:rPr>
            </w:pPr>
            <w:r w:rsidRPr="00721243">
              <w:rPr>
                <w:sz w:val="16"/>
              </w:rPr>
              <w:t>Evroazijski vrabac</w:t>
            </w:r>
          </w:p>
        </w:tc>
        <w:tc>
          <w:tcPr>
            <w:tcW w:w="346" w:type="pct"/>
            <w:tcBorders>
              <w:top w:val="single" w:sz="4" w:space="0" w:color="auto"/>
              <w:left w:val="single" w:sz="4" w:space="0" w:color="auto"/>
              <w:bottom w:val="single" w:sz="4" w:space="0" w:color="auto"/>
              <w:right w:val="single" w:sz="4" w:space="0" w:color="auto"/>
            </w:tcBorders>
            <w:vAlign w:val="center"/>
            <w:hideMark/>
          </w:tcPr>
          <w:p w14:paraId="10F61949" w14:textId="77777777" w:rsidR="00D16486" w:rsidRPr="00721243" w:rsidRDefault="00D16486" w:rsidP="00A212A9">
            <w:pPr>
              <w:jc w:val="center"/>
              <w:rPr>
                <w:rFonts w:cs="Arial"/>
                <w:sz w:val="16"/>
                <w:szCs w:val="16"/>
              </w:rPr>
            </w:pPr>
            <w:r w:rsidRPr="00721243">
              <w:rPr>
                <w:rFonts w:cs="Arial"/>
                <w:sz w:val="16"/>
                <w:szCs w:val="16"/>
              </w:rPr>
              <w:t>LC</w:t>
            </w:r>
          </w:p>
        </w:tc>
        <w:tc>
          <w:tcPr>
            <w:tcW w:w="608" w:type="pct"/>
            <w:tcBorders>
              <w:top w:val="single" w:sz="4" w:space="0" w:color="auto"/>
              <w:left w:val="single" w:sz="4" w:space="0" w:color="auto"/>
              <w:bottom w:val="single" w:sz="4" w:space="0" w:color="auto"/>
              <w:right w:val="single" w:sz="4" w:space="0" w:color="auto"/>
            </w:tcBorders>
            <w:hideMark/>
          </w:tcPr>
          <w:p w14:paraId="4C34C50F" w14:textId="77777777" w:rsidR="00D16486" w:rsidRPr="00721243" w:rsidRDefault="00D16486" w:rsidP="00A212A9">
            <w:pPr>
              <w:jc w:val="center"/>
              <w:rPr>
                <w:rFonts w:cs="Arial"/>
                <w:sz w:val="16"/>
                <w:szCs w:val="16"/>
              </w:rPr>
            </w:pPr>
            <w:r w:rsidRPr="00721243">
              <w:rPr>
                <w:rFonts w:cs="Arial"/>
                <w:sz w:val="16"/>
                <w:szCs w:val="16"/>
              </w:rPr>
              <w:t>-</w:t>
            </w:r>
          </w:p>
        </w:tc>
        <w:tc>
          <w:tcPr>
            <w:tcW w:w="744" w:type="pct"/>
            <w:tcBorders>
              <w:top w:val="single" w:sz="4" w:space="0" w:color="auto"/>
              <w:left w:val="single" w:sz="4" w:space="0" w:color="auto"/>
              <w:bottom w:val="single" w:sz="4" w:space="0" w:color="auto"/>
              <w:right w:val="single" w:sz="4" w:space="0" w:color="auto"/>
            </w:tcBorders>
            <w:vAlign w:val="center"/>
            <w:hideMark/>
          </w:tcPr>
          <w:p w14:paraId="1F78AB7D" w14:textId="77777777" w:rsidR="00D16486" w:rsidRPr="00721243" w:rsidRDefault="00D16486" w:rsidP="00A212A9">
            <w:pPr>
              <w:jc w:val="center"/>
              <w:rPr>
                <w:rFonts w:cs="Arial"/>
                <w:sz w:val="16"/>
                <w:szCs w:val="16"/>
              </w:rPr>
            </w:pPr>
            <w:r w:rsidRPr="00721243">
              <w:rPr>
                <w:rFonts w:cs="Arial"/>
                <w:sz w:val="16"/>
                <w:szCs w:val="16"/>
              </w:rPr>
              <w:t>App-III</w:t>
            </w:r>
          </w:p>
        </w:tc>
        <w:tc>
          <w:tcPr>
            <w:tcW w:w="670" w:type="pct"/>
            <w:tcBorders>
              <w:top w:val="single" w:sz="4" w:space="0" w:color="auto"/>
              <w:left w:val="single" w:sz="4" w:space="0" w:color="auto"/>
              <w:bottom w:val="single" w:sz="4" w:space="0" w:color="auto"/>
              <w:right w:val="single" w:sz="4" w:space="0" w:color="auto"/>
            </w:tcBorders>
            <w:hideMark/>
          </w:tcPr>
          <w:p w14:paraId="7357A87C" w14:textId="77777777" w:rsidR="00D16486" w:rsidRPr="00721243" w:rsidRDefault="00D16486" w:rsidP="00A212A9">
            <w:pPr>
              <w:jc w:val="center"/>
              <w:rPr>
                <w:rFonts w:cs="Arial"/>
                <w:sz w:val="16"/>
                <w:szCs w:val="16"/>
              </w:rPr>
            </w:pPr>
            <w:r w:rsidRPr="00721243">
              <w:rPr>
                <w:rFonts w:cs="Arial"/>
                <w:sz w:val="16"/>
                <w:szCs w:val="16"/>
              </w:rPr>
              <w:t>-</w:t>
            </w:r>
          </w:p>
        </w:tc>
      </w:tr>
      <w:tr w:rsidR="00D16486" w:rsidRPr="00721243" w14:paraId="7D410819" w14:textId="77777777" w:rsidTr="00A212A9">
        <w:trPr>
          <w:trHeight w:val="283"/>
        </w:trPr>
        <w:tc>
          <w:tcPr>
            <w:tcW w:w="944" w:type="pct"/>
            <w:vMerge/>
            <w:tcBorders>
              <w:top w:val="single" w:sz="4" w:space="0" w:color="auto"/>
              <w:left w:val="single" w:sz="4" w:space="0" w:color="auto"/>
              <w:bottom w:val="single" w:sz="4" w:space="0" w:color="auto"/>
              <w:right w:val="single" w:sz="4" w:space="0" w:color="auto"/>
            </w:tcBorders>
            <w:vAlign w:val="center"/>
            <w:hideMark/>
          </w:tcPr>
          <w:p w14:paraId="4055625D" w14:textId="77777777" w:rsidR="00D16486" w:rsidRPr="00721243" w:rsidRDefault="00D16486" w:rsidP="00A212A9">
            <w:pPr>
              <w:jc w:val="left"/>
              <w:rPr>
                <w:rFonts w:cs="Arial"/>
                <w:iCs/>
                <w:sz w:val="16"/>
                <w:szCs w:val="16"/>
              </w:rPr>
            </w:pPr>
          </w:p>
        </w:tc>
        <w:tc>
          <w:tcPr>
            <w:tcW w:w="944" w:type="pct"/>
            <w:tcBorders>
              <w:top w:val="single" w:sz="4" w:space="0" w:color="auto"/>
              <w:left w:val="single" w:sz="4" w:space="0" w:color="auto"/>
              <w:bottom w:val="single" w:sz="4" w:space="0" w:color="auto"/>
              <w:right w:val="single" w:sz="4" w:space="0" w:color="auto"/>
            </w:tcBorders>
            <w:vAlign w:val="center"/>
            <w:hideMark/>
          </w:tcPr>
          <w:p w14:paraId="26AB70E3" w14:textId="77777777" w:rsidR="00D16486" w:rsidRPr="00721243" w:rsidRDefault="00D16486" w:rsidP="00A212A9">
            <w:pPr>
              <w:rPr>
                <w:rFonts w:cs="Arial"/>
                <w:i/>
                <w:sz w:val="16"/>
                <w:szCs w:val="16"/>
              </w:rPr>
            </w:pPr>
            <w:r w:rsidRPr="00721243">
              <w:rPr>
                <w:rFonts w:cs="Arial"/>
                <w:i/>
                <w:sz w:val="16"/>
                <w:szCs w:val="16"/>
              </w:rPr>
              <w:t>Passer domesticus</w:t>
            </w:r>
          </w:p>
        </w:tc>
        <w:tc>
          <w:tcPr>
            <w:tcW w:w="743" w:type="pct"/>
            <w:tcBorders>
              <w:top w:val="single" w:sz="4" w:space="0" w:color="auto"/>
              <w:left w:val="single" w:sz="4" w:space="0" w:color="auto"/>
              <w:bottom w:val="single" w:sz="4" w:space="0" w:color="auto"/>
              <w:right w:val="single" w:sz="4" w:space="0" w:color="auto"/>
            </w:tcBorders>
            <w:vAlign w:val="center"/>
            <w:hideMark/>
          </w:tcPr>
          <w:p w14:paraId="1A168BE9" w14:textId="77777777" w:rsidR="00D16486" w:rsidRPr="00721243" w:rsidRDefault="00D16486" w:rsidP="00A212A9">
            <w:pPr>
              <w:jc w:val="left"/>
              <w:rPr>
                <w:rFonts w:cs="Arial"/>
                <w:sz w:val="16"/>
                <w:szCs w:val="16"/>
              </w:rPr>
            </w:pPr>
            <w:r w:rsidRPr="00721243">
              <w:rPr>
                <w:sz w:val="16"/>
              </w:rPr>
              <w:t>Kućni vrabac</w:t>
            </w:r>
          </w:p>
        </w:tc>
        <w:tc>
          <w:tcPr>
            <w:tcW w:w="346" w:type="pct"/>
            <w:tcBorders>
              <w:top w:val="single" w:sz="4" w:space="0" w:color="auto"/>
              <w:left w:val="single" w:sz="4" w:space="0" w:color="auto"/>
              <w:bottom w:val="single" w:sz="4" w:space="0" w:color="auto"/>
              <w:right w:val="single" w:sz="4" w:space="0" w:color="auto"/>
            </w:tcBorders>
            <w:vAlign w:val="center"/>
            <w:hideMark/>
          </w:tcPr>
          <w:p w14:paraId="6E021C25" w14:textId="77777777" w:rsidR="00D16486" w:rsidRPr="00721243" w:rsidRDefault="00D16486" w:rsidP="00A212A9">
            <w:pPr>
              <w:jc w:val="center"/>
              <w:rPr>
                <w:rFonts w:cs="Arial"/>
                <w:sz w:val="16"/>
                <w:szCs w:val="16"/>
              </w:rPr>
            </w:pPr>
            <w:r w:rsidRPr="00721243">
              <w:rPr>
                <w:rFonts w:cs="Arial"/>
                <w:sz w:val="16"/>
                <w:szCs w:val="16"/>
              </w:rPr>
              <w:t>LC</w:t>
            </w:r>
          </w:p>
        </w:tc>
        <w:tc>
          <w:tcPr>
            <w:tcW w:w="608" w:type="pct"/>
            <w:tcBorders>
              <w:top w:val="single" w:sz="4" w:space="0" w:color="auto"/>
              <w:left w:val="single" w:sz="4" w:space="0" w:color="auto"/>
              <w:bottom w:val="single" w:sz="4" w:space="0" w:color="auto"/>
              <w:right w:val="single" w:sz="4" w:space="0" w:color="auto"/>
            </w:tcBorders>
            <w:hideMark/>
          </w:tcPr>
          <w:p w14:paraId="61FEA19D" w14:textId="77777777" w:rsidR="00D16486" w:rsidRPr="00721243" w:rsidRDefault="00D16486" w:rsidP="00A212A9">
            <w:pPr>
              <w:jc w:val="center"/>
              <w:rPr>
                <w:rFonts w:cs="Arial"/>
                <w:sz w:val="16"/>
                <w:szCs w:val="16"/>
              </w:rPr>
            </w:pPr>
            <w:r w:rsidRPr="00721243">
              <w:rPr>
                <w:rFonts w:cs="Arial"/>
                <w:sz w:val="16"/>
                <w:szCs w:val="16"/>
              </w:rPr>
              <w:t>-</w:t>
            </w:r>
          </w:p>
        </w:tc>
        <w:tc>
          <w:tcPr>
            <w:tcW w:w="744" w:type="pct"/>
            <w:tcBorders>
              <w:top w:val="single" w:sz="4" w:space="0" w:color="auto"/>
              <w:left w:val="single" w:sz="4" w:space="0" w:color="auto"/>
              <w:bottom w:val="single" w:sz="4" w:space="0" w:color="auto"/>
              <w:right w:val="single" w:sz="4" w:space="0" w:color="auto"/>
            </w:tcBorders>
            <w:hideMark/>
          </w:tcPr>
          <w:p w14:paraId="008AECB7" w14:textId="77777777" w:rsidR="00D16486" w:rsidRPr="00721243" w:rsidRDefault="00D16486" w:rsidP="00A212A9">
            <w:pPr>
              <w:jc w:val="center"/>
              <w:rPr>
                <w:rFonts w:cs="Arial"/>
                <w:sz w:val="16"/>
                <w:szCs w:val="16"/>
              </w:rPr>
            </w:pPr>
            <w:r w:rsidRPr="00721243">
              <w:rPr>
                <w:rFonts w:cs="Arial"/>
                <w:sz w:val="16"/>
                <w:szCs w:val="16"/>
              </w:rPr>
              <w:t>-</w:t>
            </w:r>
          </w:p>
        </w:tc>
        <w:tc>
          <w:tcPr>
            <w:tcW w:w="670" w:type="pct"/>
            <w:tcBorders>
              <w:top w:val="single" w:sz="4" w:space="0" w:color="auto"/>
              <w:left w:val="single" w:sz="4" w:space="0" w:color="auto"/>
              <w:bottom w:val="single" w:sz="4" w:space="0" w:color="auto"/>
              <w:right w:val="single" w:sz="4" w:space="0" w:color="auto"/>
            </w:tcBorders>
            <w:hideMark/>
          </w:tcPr>
          <w:p w14:paraId="6CA7D270" w14:textId="77777777" w:rsidR="00D16486" w:rsidRPr="00721243" w:rsidRDefault="00D16486" w:rsidP="00A212A9">
            <w:pPr>
              <w:jc w:val="center"/>
              <w:rPr>
                <w:rFonts w:cs="Arial"/>
                <w:sz w:val="16"/>
                <w:szCs w:val="16"/>
              </w:rPr>
            </w:pPr>
            <w:r w:rsidRPr="00721243">
              <w:rPr>
                <w:rFonts w:cs="Arial"/>
                <w:sz w:val="16"/>
                <w:szCs w:val="16"/>
              </w:rPr>
              <w:t>-</w:t>
            </w:r>
          </w:p>
        </w:tc>
      </w:tr>
      <w:tr w:rsidR="00D16486" w:rsidRPr="00721243" w14:paraId="5F0A09F1" w14:textId="77777777" w:rsidTr="00A212A9">
        <w:trPr>
          <w:trHeight w:val="283"/>
        </w:trPr>
        <w:tc>
          <w:tcPr>
            <w:tcW w:w="944" w:type="pct"/>
            <w:tcBorders>
              <w:top w:val="single" w:sz="4" w:space="0" w:color="auto"/>
              <w:left w:val="single" w:sz="4" w:space="0" w:color="auto"/>
              <w:bottom w:val="single" w:sz="4" w:space="0" w:color="auto"/>
              <w:right w:val="single" w:sz="4" w:space="0" w:color="auto"/>
            </w:tcBorders>
            <w:vAlign w:val="center"/>
            <w:hideMark/>
          </w:tcPr>
          <w:p w14:paraId="42E0A4BD" w14:textId="77777777" w:rsidR="00D16486" w:rsidRPr="00721243" w:rsidRDefault="00D16486" w:rsidP="00A212A9">
            <w:pPr>
              <w:rPr>
                <w:rFonts w:cs="Arial"/>
                <w:iCs/>
                <w:sz w:val="16"/>
                <w:szCs w:val="16"/>
              </w:rPr>
            </w:pPr>
            <w:r w:rsidRPr="00721243">
              <w:rPr>
                <w:rFonts w:cs="Arial"/>
                <w:iCs/>
                <w:sz w:val="16"/>
                <w:szCs w:val="16"/>
              </w:rPr>
              <w:t>PHASIANIDAE</w:t>
            </w:r>
          </w:p>
        </w:tc>
        <w:tc>
          <w:tcPr>
            <w:tcW w:w="944" w:type="pct"/>
            <w:tcBorders>
              <w:top w:val="single" w:sz="4" w:space="0" w:color="auto"/>
              <w:left w:val="single" w:sz="4" w:space="0" w:color="auto"/>
              <w:bottom w:val="single" w:sz="4" w:space="0" w:color="auto"/>
              <w:right w:val="single" w:sz="4" w:space="0" w:color="auto"/>
            </w:tcBorders>
            <w:vAlign w:val="center"/>
            <w:hideMark/>
          </w:tcPr>
          <w:p w14:paraId="3F1CB1AA" w14:textId="77777777" w:rsidR="00D16486" w:rsidRPr="00721243" w:rsidRDefault="00D16486" w:rsidP="00A212A9">
            <w:pPr>
              <w:rPr>
                <w:rFonts w:cs="Arial"/>
                <w:i/>
                <w:sz w:val="16"/>
                <w:szCs w:val="16"/>
              </w:rPr>
            </w:pPr>
            <w:r w:rsidRPr="00721243">
              <w:rPr>
                <w:rFonts w:cs="Arial"/>
                <w:i/>
                <w:sz w:val="16"/>
                <w:szCs w:val="16"/>
              </w:rPr>
              <w:t>Perdix perdix</w:t>
            </w:r>
          </w:p>
        </w:tc>
        <w:tc>
          <w:tcPr>
            <w:tcW w:w="743" w:type="pct"/>
            <w:tcBorders>
              <w:top w:val="single" w:sz="4" w:space="0" w:color="auto"/>
              <w:left w:val="single" w:sz="4" w:space="0" w:color="auto"/>
              <w:bottom w:val="single" w:sz="4" w:space="0" w:color="auto"/>
              <w:right w:val="single" w:sz="4" w:space="0" w:color="auto"/>
            </w:tcBorders>
            <w:vAlign w:val="center"/>
            <w:hideMark/>
          </w:tcPr>
          <w:p w14:paraId="4AD899C7" w14:textId="77777777" w:rsidR="00D16486" w:rsidRPr="00721243" w:rsidRDefault="00D16486" w:rsidP="00A212A9">
            <w:pPr>
              <w:jc w:val="left"/>
              <w:rPr>
                <w:rFonts w:cs="Arial"/>
                <w:sz w:val="16"/>
                <w:szCs w:val="16"/>
              </w:rPr>
            </w:pPr>
            <w:r w:rsidRPr="00721243">
              <w:rPr>
                <w:sz w:val="16"/>
              </w:rPr>
              <w:t>Siva jarebica</w:t>
            </w:r>
          </w:p>
        </w:tc>
        <w:tc>
          <w:tcPr>
            <w:tcW w:w="346" w:type="pct"/>
            <w:tcBorders>
              <w:top w:val="single" w:sz="4" w:space="0" w:color="auto"/>
              <w:left w:val="single" w:sz="4" w:space="0" w:color="auto"/>
              <w:bottom w:val="single" w:sz="4" w:space="0" w:color="auto"/>
              <w:right w:val="single" w:sz="4" w:space="0" w:color="auto"/>
            </w:tcBorders>
            <w:vAlign w:val="center"/>
            <w:hideMark/>
          </w:tcPr>
          <w:p w14:paraId="72904B05" w14:textId="77777777" w:rsidR="00D16486" w:rsidRPr="00721243" w:rsidRDefault="00D16486" w:rsidP="00A212A9">
            <w:pPr>
              <w:jc w:val="center"/>
              <w:rPr>
                <w:rFonts w:cs="Arial"/>
                <w:sz w:val="16"/>
                <w:szCs w:val="16"/>
              </w:rPr>
            </w:pPr>
            <w:r w:rsidRPr="00721243">
              <w:rPr>
                <w:rFonts w:cs="Arial"/>
                <w:sz w:val="16"/>
                <w:szCs w:val="16"/>
              </w:rPr>
              <w:t>LC</w:t>
            </w:r>
          </w:p>
        </w:tc>
        <w:tc>
          <w:tcPr>
            <w:tcW w:w="608" w:type="pct"/>
            <w:tcBorders>
              <w:top w:val="single" w:sz="4" w:space="0" w:color="auto"/>
              <w:left w:val="single" w:sz="4" w:space="0" w:color="auto"/>
              <w:bottom w:val="single" w:sz="4" w:space="0" w:color="auto"/>
              <w:right w:val="single" w:sz="4" w:space="0" w:color="auto"/>
            </w:tcBorders>
            <w:hideMark/>
          </w:tcPr>
          <w:p w14:paraId="249AF5F4" w14:textId="77777777" w:rsidR="00D16486" w:rsidRPr="00721243" w:rsidRDefault="00D16486" w:rsidP="00A212A9">
            <w:pPr>
              <w:jc w:val="center"/>
              <w:rPr>
                <w:rFonts w:cs="Arial"/>
                <w:sz w:val="16"/>
                <w:szCs w:val="16"/>
              </w:rPr>
            </w:pPr>
            <w:r w:rsidRPr="00721243">
              <w:rPr>
                <w:rFonts w:cs="Arial"/>
                <w:sz w:val="16"/>
                <w:szCs w:val="16"/>
              </w:rPr>
              <w:t>-</w:t>
            </w:r>
          </w:p>
        </w:tc>
        <w:tc>
          <w:tcPr>
            <w:tcW w:w="744" w:type="pct"/>
            <w:tcBorders>
              <w:top w:val="single" w:sz="4" w:space="0" w:color="auto"/>
              <w:left w:val="single" w:sz="4" w:space="0" w:color="auto"/>
              <w:bottom w:val="single" w:sz="4" w:space="0" w:color="auto"/>
              <w:right w:val="single" w:sz="4" w:space="0" w:color="auto"/>
            </w:tcBorders>
            <w:hideMark/>
          </w:tcPr>
          <w:p w14:paraId="67DA6449" w14:textId="77777777" w:rsidR="00D16486" w:rsidRPr="00721243" w:rsidRDefault="00D16486" w:rsidP="00A212A9">
            <w:pPr>
              <w:jc w:val="center"/>
              <w:rPr>
                <w:rFonts w:cs="Arial"/>
                <w:sz w:val="16"/>
                <w:szCs w:val="16"/>
              </w:rPr>
            </w:pPr>
            <w:r w:rsidRPr="00721243">
              <w:rPr>
                <w:rFonts w:cs="Arial"/>
                <w:sz w:val="16"/>
                <w:szCs w:val="16"/>
              </w:rPr>
              <w:t>-</w:t>
            </w:r>
          </w:p>
        </w:tc>
        <w:tc>
          <w:tcPr>
            <w:tcW w:w="670" w:type="pct"/>
            <w:tcBorders>
              <w:top w:val="single" w:sz="4" w:space="0" w:color="auto"/>
              <w:left w:val="single" w:sz="4" w:space="0" w:color="auto"/>
              <w:bottom w:val="single" w:sz="4" w:space="0" w:color="auto"/>
              <w:right w:val="single" w:sz="4" w:space="0" w:color="auto"/>
            </w:tcBorders>
            <w:vAlign w:val="center"/>
            <w:hideMark/>
          </w:tcPr>
          <w:p w14:paraId="40462BC5" w14:textId="77777777" w:rsidR="00D16486" w:rsidRPr="00721243" w:rsidRDefault="00D16486" w:rsidP="00A212A9">
            <w:pPr>
              <w:jc w:val="center"/>
              <w:rPr>
                <w:rFonts w:cs="Arial"/>
                <w:sz w:val="16"/>
                <w:szCs w:val="16"/>
              </w:rPr>
            </w:pPr>
            <w:r w:rsidRPr="00721243">
              <w:rPr>
                <w:rFonts w:cs="Arial"/>
                <w:sz w:val="16"/>
                <w:szCs w:val="16"/>
              </w:rPr>
              <w:t>Ann-II</w:t>
            </w:r>
          </w:p>
        </w:tc>
      </w:tr>
      <w:tr w:rsidR="00D16486" w:rsidRPr="00721243" w14:paraId="5405C0B2" w14:textId="77777777" w:rsidTr="00A212A9">
        <w:trPr>
          <w:trHeight w:val="283"/>
        </w:trPr>
        <w:tc>
          <w:tcPr>
            <w:tcW w:w="944" w:type="pct"/>
            <w:tcBorders>
              <w:top w:val="single" w:sz="4" w:space="0" w:color="auto"/>
              <w:left w:val="single" w:sz="4" w:space="0" w:color="auto"/>
              <w:bottom w:val="single" w:sz="4" w:space="0" w:color="auto"/>
              <w:right w:val="single" w:sz="4" w:space="0" w:color="auto"/>
            </w:tcBorders>
            <w:vAlign w:val="center"/>
            <w:hideMark/>
          </w:tcPr>
          <w:p w14:paraId="1F2C598A" w14:textId="77777777" w:rsidR="00D16486" w:rsidRPr="00721243" w:rsidRDefault="00D16486" w:rsidP="00A212A9">
            <w:pPr>
              <w:rPr>
                <w:rFonts w:cs="Arial"/>
                <w:iCs/>
                <w:sz w:val="16"/>
                <w:szCs w:val="16"/>
              </w:rPr>
            </w:pPr>
            <w:r w:rsidRPr="00721243">
              <w:rPr>
                <w:rFonts w:cs="Arial"/>
                <w:iCs/>
                <w:sz w:val="16"/>
                <w:szCs w:val="16"/>
              </w:rPr>
              <w:t>STURNIDAE</w:t>
            </w:r>
          </w:p>
        </w:tc>
        <w:tc>
          <w:tcPr>
            <w:tcW w:w="944" w:type="pct"/>
            <w:tcBorders>
              <w:top w:val="single" w:sz="4" w:space="0" w:color="auto"/>
              <w:left w:val="single" w:sz="4" w:space="0" w:color="auto"/>
              <w:bottom w:val="single" w:sz="4" w:space="0" w:color="auto"/>
              <w:right w:val="single" w:sz="4" w:space="0" w:color="auto"/>
            </w:tcBorders>
            <w:vAlign w:val="center"/>
            <w:hideMark/>
          </w:tcPr>
          <w:p w14:paraId="0373C7B2" w14:textId="77777777" w:rsidR="00D16486" w:rsidRPr="00721243" w:rsidRDefault="00D16486" w:rsidP="00A212A9">
            <w:pPr>
              <w:rPr>
                <w:rFonts w:cs="Arial"/>
                <w:i/>
                <w:sz w:val="16"/>
                <w:szCs w:val="16"/>
              </w:rPr>
            </w:pPr>
            <w:r w:rsidRPr="00721243">
              <w:rPr>
                <w:rFonts w:cs="Arial"/>
                <w:i/>
                <w:sz w:val="16"/>
                <w:szCs w:val="16"/>
              </w:rPr>
              <w:t>Sturnus vulgaris</w:t>
            </w:r>
          </w:p>
        </w:tc>
        <w:tc>
          <w:tcPr>
            <w:tcW w:w="743" w:type="pct"/>
            <w:tcBorders>
              <w:top w:val="single" w:sz="4" w:space="0" w:color="auto"/>
              <w:left w:val="single" w:sz="4" w:space="0" w:color="auto"/>
              <w:bottom w:val="single" w:sz="4" w:space="0" w:color="auto"/>
              <w:right w:val="single" w:sz="4" w:space="0" w:color="auto"/>
            </w:tcBorders>
            <w:vAlign w:val="center"/>
            <w:hideMark/>
          </w:tcPr>
          <w:p w14:paraId="0BC0B2DC" w14:textId="77777777" w:rsidR="00D16486" w:rsidRPr="00721243" w:rsidRDefault="00D16486" w:rsidP="00A212A9">
            <w:pPr>
              <w:jc w:val="left"/>
              <w:rPr>
                <w:rFonts w:cs="Arial"/>
                <w:sz w:val="16"/>
                <w:szCs w:val="16"/>
              </w:rPr>
            </w:pPr>
            <w:r w:rsidRPr="00721243">
              <w:rPr>
                <w:sz w:val="16"/>
              </w:rPr>
              <w:t>Obični čvorak</w:t>
            </w:r>
          </w:p>
        </w:tc>
        <w:tc>
          <w:tcPr>
            <w:tcW w:w="346" w:type="pct"/>
            <w:tcBorders>
              <w:top w:val="single" w:sz="4" w:space="0" w:color="auto"/>
              <w:left w:val="single" w:sz="4" w:space="0" w:color="auto"/>
              <w:bottom w:val="single" w:sz="4" w:space="0" w:color="auto"/>
              <w:right w:val="single" w:sz="4" w:space="0" w:color="auto"/>
            </w:tcBorders>
            <w:vAlign w:val="center"/>
            <w:hideMark/>
          </w:tcPr>
          <w:p w14:paraId="7A9A686D" w14:textId="77777777" w:rsidR="00D16486" w:rsidRPr="00721243" w:rsidRDefault="00D16486" w:rsidP="00A212A9">
            <w:pPr>
              <w:jc w:val="center"/>
              <w:rPr>
                <w:rFonts w:cs="Arial"/>
                <w:sz w:val="16"/>
                <w:szCs w:val="16"/>
              </w:rPr>
            </w:pPr>
            <w:r w:rsidRPr="00721243">
              <w:rPr>
                <w:rFonts w:cs="Arial"/>
                <w:sz w:val="16"/>
                <w:szCs w:val="16"/>
              </w:rPr>
              <w:t>LC</w:t>
            </w:r>
          </w:p>
        </w:tc>
        <w:tc>
          <w:tcPr>
            <w:tcW w:w="608" w:type="pct"/>
            <w:tcBorders>
              <w:top w:val="single" w:sz="4" w:space="0" w:color="auto"/>
              <w:left w:val="single" w:sz="4" w:space="0" w:color="auto"/>
              <w:bottom w:val="single" w:sz="4" w:space="0" w:color="auto"/>
              <w:right w:val="single" w:sz="4" w:space="0" w:color="auto"/>
            </w:tcBorders>
            <w:hideMark/>
          </w:tcPr>
          <w:p w14:paraId="10A51AE2" w14:textId="77777777" w:rsidR="00D16486" w:rsidRPr="00721243" w:rsidRDefault="00D16486" w:rsidP="00A212A9">
            <w:pPr>
              <w:jc w:val="center"/>
              <w:rPr>
                <w:rFonts w:cs="Arial"/>
                <w:sz w:val="16"/>
                <w:szCs w:val="16"/>
              </w:rPr>
            </w:pPr>
            <w:r w:rsidRPr="00721243">
              <w:rPr>
                <w:rFonts w:cs="Arial"/>
                <w:sz w:val="16"/>
                <w:szCs w:val="16"/>
              </w:rPr>
              <w:t>-</w:t>
            </w:r>
          </w:p>
        </w:tc>
        <w:tc>
          <w:tcPr>
            <w:tcW w:w="744" w:type="pct"/>
            <w:tcBorders>
              <w:top w:val="single" w:sz="4" w:space="0" w:color="auto"/>
              <w:left w:val="single" w:sz="4" w:space="0" w:color="auto"/>
              <w:bottom w:val="single" w:sz="4" w:space="0" w:color="auto"/>
              <w:right w:val="single" w:sz="4" w:space="0" w:color="auto"/>
            </w:tcBorders>
            <w:hideMark/>
          </w:tcPr>
          <w:p w14:paraId="2904F831" w14:textId="77777777" w:rsidR="00D16486" w:rsidRPr="00721243" w:rsidRDefault="00D16486" w:rsidP="00A212A9">
            <w:pPr>
              <w:jc w:val="center"/>
              <w:rPr>
                <w:rFonts w:cs="Arial"/>
                <w:sz w:val="16"/>
                <w:szCs w:val="16"/>
              </w:rPr>
            </w:pPr>
            <w:r w:rsidRPr="00721243">
              <w:rPr>
                <w:rFonts w:cs="Arial"/>
                <w:sz w:val="16"/>
                <w:szCs w:val="16"/>
              </w:rPr>
              <w:t>-</w:t>
            </w:r>
          </w:p>
        </w:tc>
        <w:tc>
          <w:tcPr>
            <w:tcW w:w="670" w:type="pct"/>
            <w:tcBorders>
              <w:top w:val="single" w:sz="4" w:space="0" w:color="auto"/>
              <w:left w:val="single" w:sz="4" w:space="0" w:color="auto"/>
              <w:bottom w:val="single" w:sz="4" w:space="0" w:color="auto"/>
              <w:right w:val="single" w:sz="4" w:space="0" w:color="auto"/>
            </w:tcBorders>
            <w:vAlign w:val="center"/>
            <w:hideMark/>
          </w:tcPr>
          <w:p w14:paraId="3EB22A18" w14:textId="77777777" w:rsidR="00D16486" w:rsidRPr="00721243" w:rsidRDefault="00D16486" w:rsidP="00A212A9">
            <w:pPr>
              <w:jc w:val="center"/>
              <w:rPr>
                <w:rFonts w:cs="Arial"/>
                <w:sz w:val="16"/>
                <w:szCs w:val="16"/>
              </w:rPr>
            </w:pPr>
            <w:r w:rsidRPr="00721243">
              <w:rPr>
                <w:rFonts w:cs="Arial"/>
                <w:sz w:val="16"/>
                <w:szCs w:val="16"/>
              </w:rPr>
              <w:t>Ann-II</w:t>
            </w:r>
          </w:p>
        </w:tc>
      </w:tr>
    </w:tbl>
    <w:p w14:paraId="7BBE4EAB" w14:textId="77777777" w:rsidR="00D16486" w:rsidRPr="00721243" w:rsidRDefault="00D16486" w:rsidP="00D16486">
      <w:pPr>
        <w:rPr>
          <w:rFonts w:eastAsia="Arial" w:cs="Arial"/>
          <w:szCs w:val="20"/>
        </w:rPr>
      </w:pPr>
    </w:p>
    <w:p w14:paraId="4EDCE670" w14:textId="77777777" w:rsidR="00D16486" w:rsidRPr="00721243" w:rsidRDefault="00D16486" w:rsidP="00D16486">
      <w:pPr>
        <w:rPr>
          <w:rFonts w:cs="Arial"/>
        </w:rPr>
      </w:pPr>
    </w:p>
    <w:p w14:paraId="0B813B52" w14:textId="77777777" w:rsidR="00D16486" w:rsidRPr="00721243" w:rsidRDefault="00D16486" w:rsidP="00D16486">
      <w:pPr>
        <w:rPr>
          <w:rFonts w:cs="Arial"/>
        </w:rPr>
      </w:pPr>
    </w:p>
    <w:p w14:paraId="77CD6A17" w14:textId="77777777" w:rsidR="00D16486" w:rsidRPr="00721243" w:rsidRDefault="00D16486" w:rsidP="00D16486">
      <w:pPr>
        <w:rPr>
          <w:rFonts w:cs="Arial"/>
        </w:rPr>
      </w:pPr>
    </w:p>
    <w:p w14:paraId="1E6BE221" w14:textId="77777777" w:rsidR="00D16486" w:rsidRPr="00721243" w:rsidRDefault="00D16486" w:rsidP="00D16486">
      <w:pPr>
        <w:rPr>
          <w:rFonts w:cs="Arial"/>
        </w:rPr>
      </w:pPr>
    </w:p>
    <w:p w14:paraId="2BCEC383" w14:textId="77777777" w:rsidR="00D16486" w:rsidRPr="00721243" w:rsidRDefault="00D16486" w:rsidP="00D16486">
      <w:pPr>
        <w:rPr>
          <w:rFonts w:cs="Arial"/>
        </w:rPr>
      </w:pPr>
    </w:p>
    <w:p w14:paraId="362F42EB" w14:textId="77777777" w:rsidR="00D16486" w:rsidRPr="00721243" w:rsidRDefault="00D16486" w:rsidP="00D16486">
      <w:pPr>
        <w:rPr>
          <w:rFonts w:cs="Arial"/>
        </w:rPr>
      </w:pPr>
    </w:p>
    <w:p w14:paraId="4E271267" w14:textId="77777777" w:rsidR="00D16486" w:rsidRPr="00721243" w:rsidRDefault="00D16486" w:rsidP="00D16486">
      <w:pPr>
        <w:rPr>
          <w:rFonts w:cs="Arial"/>
        </w:rPr>
      </w:pPr>
    </w:p>
    <w:p w14:paraId="4BF9DBE0" w14:textId="77777777" w:rsidR="00D16486" w:rsidRPr="00721243" w:rsidRDefault="00D16486" w:rsidP="00D16486">
      <w:pPr>
        <w:rPr>
          <w:rFonts w:cs="Arial"/>
        </w:rPr>
      </w:pPr>
    </w:p>
    <w:p w14:paraId="4B74EDC7" w14:textId="77777777" w:rsidR="00D16486" w:rsidRPr="00721243" w:rsidRDefault="00D16486" w:rsidP="00D16486">
      <w:pPr>
        <w:rPr>
          <w:rFonts w:cs="Arial"/>
        </w:rPr>
      </w:pPr>
    </w:p>
    <w:p w14:paraId="5FD2B71E" w14:textId="77777777" w:rsidR="00D16486" w:rsidRPr="00721243" w:rsidRDefault="00D16486" w:rsidP="00D16486">
      <w:pPr>
        <w:rPr>
          <w:rFonts w:cs="Arial"/>
        </w:rPr>
      </w:pPr>
    </w:p>
    <w:p w14:paraId="31C7F335" w14:textId="77777777" w:rsidR="00D16486" w:rsidRPr="00721243" w:rsidRDefault="00D16486" w:rsidP="00D16486">
      <w:pPr>
        <w:rPr>
          <w:rFonts w:cs="Arial"/>
        </w:rPr>
      </w:pPr>
    </w:p>
    <w:p w14:paraId="5ECA1503" w14:textId="77777777" w:rsidR="00D16486" w:rsidRPr="00721243" w:rsidRDefault="00D16486" w:rsidP="00D16486">
      <w:pPr>
        <w:rPr>
          <w:rFonts w:cs="Arial"/>
        </w:rPr>
      </w:pPr>
    </w:p>
    <w:p w14:paraId="09950F5A" w14:textId="77777777" w:rsidR="00D16486" w:rsidRPr="00721243" w:rsidRDefault="00D16486" w:rsidP="00D16486">
      <w:pPr>
        <w:rPr>
          <w:rFonts w:cs="Arial"/>
        </w:rPr>
      </w:pPr>
    </w:p>
    <w:p w14:paraId="367A9B74" w14:textId="77777777" w:rsidR="00D16486" w:rsidRPr="00721243" w:rsidRDefault="00D16486" w:rsidP="00D16486">
      <w:pPr>
        <w:rPr>
          <w:rFonts w:cs="Arial"/>
        </w:rPr>
      </w:pPr>
    </w:p>
    <w:p w14:paraId="18AA8DFB" w14:textId="77777777" w:rsidR="00D16486" w:rsidRPr="00721243" w:rsidRDefault="00D16486" w:rsidP="00D16486">
      <w:pPr>
        <w:rPr>
          <w:rFonts w:cs="Arial"/>
        </w:rPr>
      </w:pPr>
    </w:p>
    <w:p w14:paraId="62158BAE" w14:textId="77777777" w:rsidR="00D16486" w:rsidRPr="00721243" w:rsidRDefault="00D16486" w:rsidP="00D16486">
      <w:pPr>
        <w:rPr>
          <w:rFonts w:cs="Arial"/>
        </w:rPr>
      </w:pPr>
    </w:p>
    <w:p w14:paraId="6F9C8692" w14:textId="77777777" w:rsidR="00D16486" w:rsidRPr="00721243" w:rsidRDefault="00D16486" w:rsidP="00D16486">
      <w:pPr>
        <w:rPr>
          <w:rFonts w:cs="Arial"/>
        </w:rPr>
      </w:pPr>
    </w:p>
    <w:p w14:paraId="62E3929D" w14:textId="77777777" w:rsidR="00D16486" w:rsidRPr="00721243" w:rsidRDefault="00D16486" w:rsidP="00D16486">
      <w:pPr>
        <w:rPr>
          <w:rFonts w:cs="Arial"/>
        </w:rPr>
      </w:pPr>
    </w:p>
    <w:p w14:paraId="4F7C6960" w14:textId="77777777" w:rsidR="00D16486" w:rsidRPr="00721243" w:rsidRDefault="00D16486" w:rsidP="00D16486">
      <w:pPr>
        <w:rPr>
          <w:rFonts w:cs="Arial"/>
        </w:rPr>
      </w:pPr>
    </w:p>
    <w:p w14:paraId="72E367A1" w14:textId="77777777" w:rsidR="00D16486" w:rsidRPr="00721243" w:rsidRDefault="00D16486" w:rsidP="00D16486">
      <w:pPr>
        <w:rPr>
          <w:rFonts w:cs="Arial"/>
        </w:rPr>
      </w:pPr>
    </w:p>
    <w:p w14:paraId="190B90F0" w14:textId="77777777" w:rsidR="00D16486" w:rsidRPr="00721243" w:rsidRDefault="00D16486" w:rsidP="00D16486">
      <w:pPr>
        <w:rPr>
          <w:rFonts w:cs="Arial"/>
        </w:rPr>
      </w:pPr>
    </w:p>
    <w:p w14:paraId="6BC40DFE" w14:textId="77777777" w:rsidR="00D16486" w:rsidRPr="00721243" w:rsidRDefault="00D16486" w:rsidP="00D16486">
      <w:pPr>
        <w:rPr>
          <w:rFonts w:cs="Arial"/>
        </w:rPr>
      </w:pPr>
    </w:p>
    <w:p w14:paraId="5B59BC10" w14:textId="77777777" w:rsidR="00D16486" w:rsidRPr="00721243" w:rsidRDefault="00D16486" w:rsidP="00D16486">
      <w:pPr>
        <w:rPr>
          <w:rFonts w:cs="Arial"/>
        </w:rPr>
      </w:pPr>
    </w:p>
    <w:p w14:paraId="1C909625" w14:textId="77777777" w:rsidR="00D16486" w:rsidRPr="00721243" w:rsidRDefault="00D16486" w:rsidP="00D16486">
      <w:pPr>
        <w:rPr>
          <w:rFonts w:cs="Arial"/>
        </w:rPr>
      </w:pPr>
    </w:p>
    <w:p w14:paraId="71DCC53B" w14:textId="77777777" w:rsidR="00D16486" w:rsidRPr="00721243" w:rsidRDefault="00D16486" w:rsidP="00D16486">
      <w:pPr>
        <w:rPr>
          <w:rFonts w:cs="Arial"/>
        </w:rPr>
        <w:sectPr w:rsidR="00D16486" w:rsidRPr="00721243" w:rsidSect="00D16486">
          <w:pgSz w:w="16839" w:h="11907" w:orient="landscape" w:code="9"/>
          <w:pgMar w:top="1701" w:right="1418" w:bottom="1418" w:left="1418" w:header="720" w:footer="720" w:gutter="0"/>
          <w:cols w:space="720"/>
          <w:docGrid w:linePitch="360"/>
        </w:sectPr>
      </w:pPr>
    </w:p>
    <w:p w14:paraId="3D8766B0" w14:textId="7F2FDB2E" w:rsidR="00D16486" w:rsidRPr="00721243" w:rsidRDefault="00D16486" w:rsidP="00D16486">
      <w:pPr>
        <w:pStyle w:val="Heading1"/>
        <w:numPr>
          <w:ilvl w:val="0"/>
          <w:numId w:val="0"/>
        </w:numPr>
        <w:ind w:left="709" w:hanging="709"/>
        <w:rPr>
          <w:lang w:val="sr-Latn-ME"/>
        </w:rPr>
      </w:pPr>
      <w:bookmarkStart w:id="788" w:name="_Toc219977537"/>
      <w:bookmarkStart w:id="789" w:name="_Toc221003274"/>
      <w:r w:rsidRPr="00721243">
        <w:rPr>
          <w:lang w:val="sr-Latn-ME"/>
        </w:rPr>
        <w:t>Prilog</w:t>
      </w:r>
      <w:r w:rsidR="00F619B1">
        <w:rPr>
          <w:lang w:val="sr-Latn-ME"/>
        </w:rPr>
        <w:t xml:space="preserve"> </w:t>
      </w:r>
      <w:r w:rsidRPr="00721243">
        <w:rPr>
          <w:lang w:val="sr-Latn-ME"/>
        </w:rPr>
        <w:t>-</w:t>
      </w:r>
      <w:r w:rsidR="00F619B1">
        <w:rPr>
          <w:lang w:val="sr-Latn-ME"/>
        </w:rPr>
        <w:t xml:space="preserve"> </w:t>
      </w:r>
      <w:r w:rsidRPr="00721243">
        <w:rPr>
          <w:lang w:val="sr-Latn-ME"/>
        </w:rPr>
        <w:t>5 Spisak vrsta sisara u potencijalnoj oblasti projekta</w:t>
      </w:r>
      <w:bookmarkEnd w:id="788"/>
      <w:bookmarkEnd w:id="789"/>
    </w:p>
    <w:p w14:paraId="0E7B4A54" w14:textId="77777777" w:rsidR="00D16486" w:rsidRPr="00721243" w:rsidRDefault="00D16486" w:rsidP="00D16486">
      <w:pPr>
        <w:rPr>
          <w:rFonts w:cs="Arial"/>
        </w:rPr>
      </w:pPr>
    </w:p>
    <w:p w14:paraId="2ADF2A92" w14:textId="77777777" w:rsidR="00D16486" w:rsidRPr="00721243" w:rsidRDefault="00D16486" w:rsidP="00D16486">
      <w:pPr>
        <w:rPr>
          <w:sz w:val="16"/>
          <w:szCs w:val="20"/>
        </w:rPr>
      </w:pPr>
      <w:r w:rsidRPr="00721243">
        <w:rPr>
          <w:b/>
          <w:sz w:val="16"/>
        </w:rPr>
        <w:t xml:space="preserve">Tabela 1. </w:t>
      </w:r>
      <w:r w:rsidRPr="00721243">
        <w:rPr>
          <w:bCs/>
          <w:sz w:val="16"/>
        </w:rPr>
        <w:t>Spisak vrsta sisara u potencijalnoj oblasti projekta</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804"/>
        <w:gridCol w:w="2551"/>
        <w:gridCol w:w="3117"/>
        <w:gridCol w:w="1038"/>
        <w:gridCol w:w="1413"/>
        <w:gridCol w:w="1752"/>
        <w:gridCol w:w="1544"/>
      </w:tblGrid>
      <w:tr w:rsidR="00D16486" w:rsidRPr="00721243" w14:paraId="6FF270BF" w14:textId="77777777" w:rsidTr="00A212A9">
        <w:trPr>
          <w:trHeight w:val="283"/>
          <w:tblHeader/>
          <w:jc w:val="center"/>
        </w:trPr>
        <w:tc>
          <w:tcPr>
            <w:tcW w:w="986"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4E70E367" w14:textId="77777777" w:rsidR="00D16486" w:rsidRPr="00721243" w:rsidRDefault="00D16486" w:rsidP="00A212A9">
            <w:pPr>
              <w:jc w:val="center"/>
              <w:rPr>
                <w:rFonts w:cs="Arial"/>
                <w:b/>
                <w:sz w:val="16"/>
                <w:szCs w:val="16"/>
              </w:rPr>
            </w:pPr>
            <w:r w:rsidRPr="00721243">
              <w:rPr>
                <w:rFonts w:cs="Arial"/>
                <w:b/>
                <w:sz w:val="16"/>
                <w:szCs w:val="16"/>
                <w:lang w:eastAsia="tr-TR"/>
              </w:rPr>
              <w:t>Porodica</w:t>
            </w:r>
          </w:p>
        </w:tc>
        <w:tc>
          <w:tcPr>
            <w:tcW w:w="897"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5BD0C161" w14:textId="77777777" w:rsidR="00D16486" w:rsidRPr="00721243" w:rsidRDefault="00D16486" w:rsidP="00A212A9">
            <w:pPr>
              <w:jc w:val="center"/>
              <w:rPr>
                <w:rFonts w:cs="Arial"/>
                <w:b/>
                <w:sz w:val="16"/>
                <w:szCs w:val="16"/>
              </w:rPr>
            </w:pPr>
            <w:r w:rsidRPr="00721243">
              <w:rPr>
                <w:rFonts w:cs="Arial"/>
                <w:b/>
                <w:sz w:val="16"/>
                <w:szCs w:val="16"/>
                <w:lang w:eastAsia="tr-TR"/>
              </w:rPr>
              <w:t>Vrsta</w:t>
            </w:r>
          </w:p>
        </w:tc>
        <w:tc>
          <w:tcPr>
            <w:tcW w:w="1096"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729793B5" w14:textId="77777777" w:rsidR="00D16486" w:rsidRPr="00721243" w:rsidRDefault="00D16486" w:rsidP="00A212A9">
            <w:pPr>
              <w:jc w:val="center"/>
              <w:rPr>
                <w:rFonts w:cs="Arial"/>
                <w:b/>
                <w:sz w:val="16"/>
                <w:szCs w:val="16"/>
              </w:rPr>
            </w:pPr>
            <w:r w:rsidRPr="00721243">
              <w:rPr>
                <w:rFonts w:cs="Arial"/>
                <w:b/>
                <w:sz w:val="16"/>
                <w:szCs w:val="16"/>
                <w:lang w:eastAsia="tr-TR"/>
              </w:rPr>
              <w:t>Naziv na crnogorskom jeziku</w:t>
            </w:r>
          </w:p>
        </w:tc>
        <w:tc>
          <w:tcPr>
            <w:tcW w:w="365"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3C0A6F0E" w14:textId="51E86C9A" w:rsidR="00D16486" w:rsidRPr="00721243" w:rsidRDefault="00994842" w:rsidP="00994842">
            <w:pPr>
              <w:jc w:val="center"/>
              <w:rPr>
                <w:rFonts w:cs="Arial"/>
                <w:b/>
                <w:sz w:val="16"/>
                <w:szCs w:val="16"/>
              </w:rPr>
            </w:pPr>
            <w:r w:rsidRPr="00721243">
              <w:rPr>
                <w:rFonts w:cs="Arial"/>
                <w:b/>
                <w:sz w:val="16"/>
                <w:szCs w:val="16"/>
                <w:lang w:eastAsia="tr-TR"/>
              </w:rPr>
              <w:t>IUCN</w:t>
            </w:r>
          </w:p>
        </w:tc>
        <w:tc>
          <w:tcPr>
            <w:tcW w:w="497"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77533FED" w14:textId="667E9177" w:rsidR="00D16486" w:rsidRPr="00721243" w:rsidRDefault="00994842" w:rsidP="00A212A9">
            <w:pPr>
              <w:jc w:val="center"/>
              <w:rPr>
                <w:rFonts w:cs="Arial"/>
                <w:b/>
                <w:sz w:val="16"/>
                <w:szCs w:val="16"/>
              </w:rPr>
            </w:pPr>
            <w:r w:rsidRPr="00721243">
              <w:rPr>
                <w:rFonts w:cs="Arial"/>
                <w:b/>
                <w:sz w:val="16"/>
                <w:szCs w:val="16"/>
                <w:lang w:eastAsia="tr-TR"/>
              </w:rPr>
              <w:t>CITES</w:t>
            </w:r>
          </w:p>
        </w:tc>
        <w:tc>
          <w:tcPr>
            <w:tcW w:w="616"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4FC8711D" w14:textId="77777777" w:rsidR="00D16486" w:rsidRPr="00721243" w:rsidRDefault="00D16486" w:rsidP="00A212A9">
            <w:pPr>
              <w:jc w:val="center"/>
              <w:rPr>
                <w:rFonts w:cs="Arial"/>
                <w:b/>
                <w:sz w:val="16"/>
                <w:szCs w:val="16"/>
              </w:rPr>
            </w:pPr>
            <w:r w:rsidRPr="00721243">
              <w:rPr>
                <w:rFonts w:cs="Arial"/>
                <w:b/>
                <w:sz w:val="16"/>
                <w:szCs w:val="16"/>
                <w:lang w:eastAsia="tr-TR"/>
              </w:rPr>
              <w:t>Bernska konvencija</w:t>
            </w:r>
          </w:p>
        </w:tc>
        <w:tc>
          <w:tcPr>
            <w:tcW w:w="543"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57A855DA" w14:textId="67DB03D1" w:rsidR="00D16486" w:rsidRPr="00721243" w:rsidRDefault="00994842" w:rsidP="00A212A9">
            <w:pPr>
              <w:jc w:val="center"/>
              <w:rPr>
                <w:rFonts w:cs="Arial"/>
                <w:b/>
                <w:sz w:val="16"/>
                <w:szCs w:val="16"/>
              </w:rPr>
            </w:pPr>
            <w:r w:rsidRPr="00721243">
              <w:rPr>
                <w:rFonts w:cs="Arial"/>
                <w:b/>
                <w:sz w:val="16"/>
                <w:szCs w:val="16"/>
                <w:lang w:eastAsia="tr-TR"/>
              </w:rPr>
              <w:t>EU Direktiva o staništima</w:t>
            </w:r>
          </w:p>
        </w:tc>
      </w:tr>
      <w:tr w:rsidR="00D16486" w:rsidRPr="00721243" w14:paraId="02AEA556" w14:textId="77777777" w:rsidTr="00A212A9">
        <w:trPr>
          <w:trHeight w:val="283"/>
          <w:jc w:val="center"/>
        </w:trPr>
        <w:tc>
          <w:tcPr>
            <w:tcW w:w="986" w:type="pct"/>
            <w:vMerge w:val="restart"/>
            <w:tcBorders>
              <w:top w:val="single" w:sz="4" w:space="0" w:color="auto"/>
              <w:left w:val="single" w:sz="4" w:space="0" w:color="auto"/>
              <w:bottom w:val="single" w:sz="4" w:space="0" w:color="auto"/>
              <w:right w:val="single" w:sz="4" w:space="0" w:color="auto"/>
            </w:tcBorders>
            <w:vAlign w:val="center"/>
            <w:hideMark/>
          </w:tcPr>
          <w:p w14:paraId="42DC4673" w14:textId="77777777" w:rsidR="00D16486" w:rsidRPr="00721243" w:rsidRDefault="00D16486" w:rsidP="00A212A9">
            <w:pPr>
              <w:rPr>
                <w:rFonts w:cs="Arial"/>
                <w:sz w:val="16"/>
                <w:szCs w:val="16"/>
              </w:rPr>
            </w:pPr>
            <w:r w:rsidRPr="00721243">
              <w:rPr>
                <w:rFonts w:cs="Arial"/>
                <w:sz w:val="16"/>
                <w:szCs w:val="16"/>
              </w:rPr>
              <w:t>CANIDAE</w:t>
            </w:r>
          </w:p>
        </w:tc>
        <w:tc>
          <w:tcPr>
            <w:tcW w:w="897" w:type="pct"/>
            <w:tcBorders>
              <w:top w:val="single" w:sz="4" w:space="0" w:color="auto"/>
              <w:left w:val="single" w:sz="4" w:space="0" w:color="auto"/>
              <w:bottom w:val="single" w:sz="4" w:space="0" w:color="auto"/>
              <w:right w:val="single" w:sz="4" w:space="0" w:color="auto"/>
            </w:tcBorders>
            <w:vAlign w:val="center"/>
            <w:hideMark/>
          </w:tcPr>
          <w:p w14:paraId="17877562" w14:textId="77777777" w:rsidR="00D16486" w:rsidRPr="00721243" w:rsidRDefault="00D16486" w:rsidP="00A212A9">
            <w:pPr>
              <w:rPr>
                <w:rFonts w:cs="Arial"/>
                <w:i/>
                <w:sz w:val="16"/>
                <w:szCs w:val="16"/>
              </w:rPr>
            </w:pPr>
            <w:r w:rsidRPr="00721243">
              <w:rPr>
                <w:rFonts w:cs="Arial"/>
                <w:i/>
                <w:sz w:val="16"/>
                <w:szCs w:val="16"/>
              </w:rPr>
              <w:t>Vulpes vulpes</w:t>
            </w:r>
          </w:p>
        </w:tc>
        <w:tc>
          <w:tcPr>
            <w:tcW w:w="1096" w:type="pct"/>
            <w:tcBorders>
              <w:top w:val="single" w:sz="4" w:space="0" w:color="auto"/>
              <w:left w:val="single" w:sz="4" w:space="0" w:color="auto"/>
              <w:bottom w:val="single" w:sz="4" w:space="0" w:color="auto"/>
              <w:right w:val="single" w:sz="4" w:space="0" w:color="auto"/>
            </w:tcBorders>
            <w:vAlign w:val="center"/>
            <w:hideMark/>
          </w:tcPr>
          <w:p w14:paraId="42AEEEA4" w14:textId="77777777" w:rsidR="00D16486" w:rsidRPr="00721243" w:rsidRDefault="00D16486" w:rsidP="00A212A9">
            <w:pPr>
              <w:jc w:val="left"/>
              <w:rPr>
                <w:rFonts w:cs="Arial"/>
                <w:sz w:val="16"/>
                <w:szCs w:val="16"/>
              </w:rPr>
            </w:pPr>
            <w:r w:rsidRPr="00721243">
              <w:rPr>
                <w:sz w:val="16"/>
              </w:rPr>
              <w:t>Crvena lisica</w:t>
            </w:r>
          </w:p>
        </w:tc>
        <w:tc>
          <w:tcPr>
            <w:tcW w:w="365" w:type="pct"/>
            <w:tcBorders>
              <w:top w:val="single" w:sz="4" w:space="0" w:color="auto"/>
              <w:left w:val="single" w:sz="4" w:space="0" w:color="auto"/>
              <w:bottom w:val="single" w:sz="4" w:space="0" w:color="auto"/>
              <w:right w:val="single" w:sz="4" w:space="0" w:color="auto"/>
            </w:tcBorders>
            <w:vAlign w:val="center"/>
            <w:hideMark/>
          </w:tcPr>
          <w:p w14:paraId="4C05F2B4" w14:textId="77777777" w:rsidR="00D16486" w:rsidRPr="00721243" w:rsidRDefault="00D16486" w:rsidP="00A212A9">
            <w:pPr>
              <w:jc w:val="center"/>
              <w:rPr>
                <w:rFonts w:cs="Arial"/>
                <w:sz w:val="16"/>
                <w:szCs w:val="16"/>
              </w:rPr>
            </w:pPr>
            <w:r w:rsidRPr="00721243">
              <w:rPr>
                <w:rFonts w:cs="Arial"/>
                <w:sz w:val="16"/>
                <w:szCs w:val="16"/>
              </w:rPr>
              <w:t>LC</w:t>
            </w:r>
          </w:p>
        </w:tc>
        <w:tc>
          <w:tcPr>
            <w:tcW w:w="497" w:type="pct"/>
            <w:tcBorders>
              <w:top w:val="single" w:sz="4" w:space="0" w:color="auto"/>
              <w:left w:val="single" w:sz="4" w:space="0" w:color="auto"/>
              <w:bottom w:val="single" w:sz="4" w:space="0" w:color="auto"/>
              <w:right w:val="single" w:sz="4" w:space="0" w:color="auto"/>
            </w:tcBorders>
            <w:vAlign w:val="center"/>
            <w:hideMark/>
          </w:tcPr>
          <w:p w14:paraId="1B3CB72A" w14:textId="77777777" w:rsidR="00D16486" w:rsidRPr="00721243" w:rsidRDefault="00D16486" w:rsidP="00A212A9">
            <w:pPr>
              <w:jc w:val="center"/>
              <w:rPr>
                <w:rFonts w:cs="Arial"/>
                <w:sz w:val="16"/>
                <w:szCs w:val="16"/>
              </w:rPr>
            </w:pPr>
            <w:r w:rsidRPr="00721243">
              <w:rPr>
                <w:rFonts w:cs="Arial"/>
                <w:sz w:val="16"/>
                <w:szCs w:val="16"/>
              </w:rPr>
              <w:t>-</w:t>
            </w:r>
          </w:p>
        </w:tc>
        <w:tc>
          <w:tcPr>
            <w:tcW w:w="616" w:type="pct"/>
            <w:tcBorders>
              <w:top w:val="single" w:sz="4" w:space="0" w:color="auto"/>
              <w:left w:val="single" w:sz="4" w:space="0" w:color="auto"/>
              <w:bottom w:val="single" w:sz="4" w:space="0" w:color="auto"/>
              <w:right w:val="single" w:sz="4" w:space="0" w:color="auto"/>
            </w:tcBorders>
            <w:vAlign w:val="center"/>
            <w:hideMark/>
          </w:tcPr>
          <w:p w14:paraId="034B7C96" w14:textId="77777777" w:rsidR="00D16486" w:rsidRPr="00721243" w:rsidRDefault="00D16486" w:rsidP="00A212A9">
            <w:pPr>
              <w:jc w:val="center"/>
              <w:rPr>
                <w:rFonts w:cs="Arial"/>
                <w:sz w:val="16"/>
                <w:szCs w:val="16"/>
              </w:rPr>
            </w:pPr>
            <w:r w:rsidRPr="00721243">
              <w:rPr>
                <w:rFonts w:cs="Arial"/>
                <w:sz w:val="16"/>
                <w:szCs w:val="16"/>
              </w:rPr>
              <w:t>-</w:t>
            </w:r>
          </w:p>
        </w:tc>
        <w:tc>
          <w:tcPr>
            <w:tcW w:w="543" w:type="pct"/>
            <w:tcBorders>
              <w:top w:val="single" w:sz="4" w:space="0" w:color="auto"/>
              <w:left w:val="single" w:sz="4" w:space="0" w:color="auto"/>
              <w:bottom w:val="single" w:sz="4" w:space="0" w:color="auto"/>
              <w:right w:val="single" w:sz="4" w:space="0" w:color="auto"/>
            </w:tcBorders>
            <w:vAlign w:val="center"/>
            <w:hideMark/>
          </w:tcPr>
          <w:p w14:paraId="01F72E0F" w14:textId="77777777" w:rsidR="00D16486" w:rsidRPr="00721243" w:rsidRDefault="00D16486" w:rsidP="00A212A9">
            <w:pPr>
              <w:jc w:val="center"/>
              <w:rPr>
                <w:rFonts w:cs="Arial"/>
                <w:sz w:val="16"/>
                <w:szCs w:val="16"/>
              </w:rPr>
            </w:pPr>
            <w:r w:rsidRPr="00721243">
              <w:rPr>
                <w:rFonts w:cs="Arial"/>
                <w:sz w:val="16"/>
                <w:szCs w:val="16"/>
              </w:rPr>
              <w:t>-</w:t>
            </w:r>
          </w:p>
        </w:tc>
      </w:tr>
      <w:tr w:rsidR="00D16486" w:rsidRPr="00721243" w14:paraId="01AEBA59" w14:textId="77777777" w:rsidTr="00A212A9">
        <w:trPr>
          <w:trHeight w:val="283"/>
          <w:jc w:val="center"/>
        </w:trPr>
        <w:tc>
          <w:tcPr>
            <w:tcW w:w="986" w:type="pct"/>
            <w:vMerge/>
            <w:tcBorders>
              <w:top w:val="single" w:sz="4" w:space="0" w:color="auto"/>
              <w:left w:val="single" w:sz="4" w:space="0" w:color="auto"/>
              <w:bottom w:val="single" w:sz="4" w:space="0" w:color="auto"/>
              <w:right w:val="single" w:sz="4" w:space="0" w:color="auto"/>
            </w:tcBorders>
            <w:vAlign w:val="center"/>
            <w:hideMark/>
          </w:tcPr>
          <w:p w14:paraId="01097AFB" w14:textId="77777777" w:rsidR="00D16486" w:rsidRPr="00721243" w:rsidRDefault="00D16486" w:rsidP="00A212A9">
            <w:pPr>
              <w:jc w:val="left"/>
              <w:rPr>
                <w:rFonts w:cs="Arial"/>
                <w:sz w:val="16"/>
                <w:szCs w:val="16"/>
              </w:rPr>
            </w:pPr>
          </w:p>
        </w:tc>
        <w:tc>
          <w:tcPr>
            <w:tcW w:w="897" w:type="pct"/>
            <w:tcBorders>
              <w:top w:val="single" w:sz="4" w:space="0" w:color="auto"/>
              <w:left w:val="single" w:sz="4" w:space="0" w:color="auto"/>
              <w:bottom w:val="single" w:sz="4" w:space="0" w:color="auto"/>
              <w:right w:val="single" w:sz="4" w:space="0" w:color="auto"/>
            </w:tcBorders>
            <w:vAlign w:val="center"/>
            <w:hideMark/>
          </w:tcPr>
          <w:p w14:paraId="63BF9782" w14:textId="77777777" w:rsidR="00D16486" w:rsidRPr="00721243" w:rsidRDefault="00D16486" w:rsidP="00A212A9">
            <w:pPr>
              <w:rPr>
                <w:rFonts w:cs="Arial"/>
                <w:i/>
                <w:sz w:val="16"/>
                <w:szCs w:val="16"/>
              </w:rPr>
            </w:pPr>
            <w:r w:rsidRPr="00721243">
              <w:rPr>
                <w:rFonts w:cs="Arial"/>
                <w:i/>
                <w:sz w:val="16"/>
                <w:szCs w:val="16"/>
              </w:rPr>
              <w:t>Canis aureus</w:t>
            </w:r>
          </w:p>
        </w:tc>
        <w:tc>
          <w:tcPr>
            <w:tcW w:w="1096" w:type="pct"/>
            <w:tcBorders>
              <w:top w:val="single" w:sz="4" w:space="0" w:color="auto"/>
              <w:left w:val="single" w:sz="4" w:space="0" w:color="auto"/>
              <w:bottom w:val="single" w:sz="4" w:space="0" w:color="auto"/>
              <w:right w:val="single" w:sz="4" w:space="0" w:color="auto"/>
            </w:tcBorders>
            <w:vAlign w:val="center"/>
            <w:hideMark/>
          </w:tcPr>
          <w:p w14:paraId="4824534F" w14:textId="77777777" w:rsidR="00D16486" w:rsidRPr="00721243" w:rsidRDefault="00D16486" w:rsidP="00A212A9">
            <w:pPr>
              <w:jc w:val="left"/>
              <w:rPr>
                <w:rFonts w:cs="Arial"/>
                <w:sz w:val="16"/>
                <w:szCs w:val="16"/>
              </w:rPr>
            </w:pPr>
            <w:r w:rsidRPr="00721243">
              <w:rPr>
                <w:sz w:val="16"/>
              </w:rPr>
              <w:t>Zlatni šakal</w:t>
            </w:r>
          </w:p>
        </w:tc>
        <w:tc>
          <w:tcPr>
            <w:tcW w:w="365" w:type="pct"/>
            <w:tcBorders>
              <w:top w:val="single" w:sz="4" w:space="0" w:color="auto"/>
              <w:left w:val="single" w:sz="4" w:space="0" w:color="auto"/>
              <w:bottom w:val="single" w:sz="4" w:space="0" w:color="auto"/>
              <w:right w:val="single" w:sz="4" w:space="0" w:color="auto"/>
            </w:tcBorders>
            <w:vAlign w:val="center"/>
            <w:hideMark/>
          </w:tcPr>
          <w:p w14:paraId="349CD97D" w14:textId="77777777" w:rsidR="00D16486" w:rsidRPr="00721243" w:rsidRDefault="00D16486" w:rsidP="00A212A9">
            <w:pPr>
              <w:jc w:val="center"/>
              <w:rPr>
                <w:rFonts w:cs="Arial"/>
                <w:sz w:val="16"/>
                <w:szCs w:val="16"/>
              </w:rPr>
            </w:pPr>
            <w:r w:rsidRPr="00721243">
              <w:rPr>
                <w:rFonts w:cs="Arial"/>
                <w:sz w:val="16"/>
                <w:szCs w:val="16"/>
              </w:rPr>
              <w:t>LC</w:t>
            </w:r>
          </w:p>
        </w:tc>
        <w:tc>
          <w:tcPr>
            <w:tcW w:w="497" w:type="pct"/>
            <w:tcBorders>
              <w:top w:val="single" w:sz="4" w:space="0" w:color="auto"/>
              <w:left w:val="single" w:sz="4" w:space="0" w:color="auto"/>
              <w:bottom w:val="single" w:sz="4" w:space="0" w:color="auto"/>
              <w:right w:val="single" w:sz="4" w:space="0" w:color="auto"/>
            </w:tcBorders>
            <w:vAlign w:val="center"/>
            <w:hideMark/>
          </w:tcPr>
          <w:p w14:paraId="00505772" w14:textId="77777777" w:rsidR="00D16486" w:rsidRPr="00721243" w:rsidRDefault="00D16486" w:rsidP="00A212A9">
            <w:pPr>
              <w:jc w:val="center"/>
              <w:rPr>
                <w:rFonts w:cs="Arial"/>
                <w:sz w:val="16"/>
                <w:szCs w:val="16"/>
              </w:rPr>
            </w:pPr>
            <w:r w:rsidRPr="00721243">
              <w:rPr>
                <w:rFonts w:cs="Arial"/>
                <w:sz w:val="16"/>
                <w:szCs w:val="16"/>
              </w:rPr>
              <w:t>App-III</w:t>
            </w:r>
          </w:p>
        </w:tc>
        <w:tc>
          <w:tcPr>
            <w:tcW w:w="616" w:type="pct"/>
            <w:tcBorders>
              <w:top w:val="single" w:sz="4" w:space="0" w:color="auto"/>
              <w:left w:val="single" w:sz="4" w:space="0" w:color="auto"/>
              <w:bottom w:val="single" w:sz="4" w:space="0" w:color="auto"/>
              <w:right w:val="single" w:sz="4" w:space="0" w:color="auto"/>
            </w:tcBorders>
            <w:vAlign w:val="center"/>
            <w:hideMark/>
          </w:tcPr>
          <w:p w14:paraId="25376B62" w14:textId="77777777" w:rsidR="00D16486" w:rsidRPr="00721243" w:rsidRDefault="00D16486" w:rsidP="00A212A9">
            <w:pPr>
              <w:jc w:val="center"/>
              <w:rPr>
                <w:rFonts w:cs="Arial"/>
                <w:sz w:val="16"/>
                <w:szCs w:val="16"/>
              </w:rPr>
            </w:pPr>
            <w:r w:rsidRPr="00721243">
              <w:rPr>
                <w:rFonts w:cs="Arial"/>
                <w:sz w:val="16"/>
                <w:szCs w:val="16"/>
              </w:rPr>
              <w:t>-</w:t>
            </w:r>
          </w:p>
        </w:tc>
        <w:tc>
          <w:tcPr>
            <w:tcW w:w="543" w:type="pct"/>
            <w:tcBorders>
              <w:top w:val="single" w:sz="4" w:space="0" w:color="auto"/>
              <w:left w:val="single" w:sz="4" w:space="0" w:color="auto"/>
              <w:bottom w:val="single" w:sz="4" w:space="0" w:color="auto"/>
              <w:right w:val="single" w:sz="4" w:space="0" w:color="auto"/>
            </w:tcBorders>
            <w:vAlign w:val="center"/>
            <w:hideMark/>
          </w:tcPr>
          <w:p w14:paraId="5A1F6691" w14:textId="77777777" w:rsidR="00D16486" w:rsidRPr="00721243" w:rsidRDefault="00D16486" w:rsidP="00A212A9">
            <w:pPr>
              <w:jc w:val="center"/>
              <w:rPr>
                <w:rFonts w:cs="Arial"/>
                <w:sz w:val="16"/>
                <w:szCs w:val="16"/>
              </w:rPr>
            </w:pPr>
            <w:r w:rsidRPr="00721243">
              <w:rPr>
                <w:rFonts w:cs="Arial"/>
                <w:sz w:val="16"/>
                <w:szCs w:val="16"/>
              </w:rPr>
              <w:t>App-V</w:t>
            </w:r>
          </w:p>
        </w:tc>
      </w:tr>
      <w:tr w:rsidR="00D16486" w:rsidRPr="00721243" w14:paraId="56307351" w14:textId="77777777" w:rsidTr="00A212A9">
        <w:trPr>
          <w:trHeight w:val="283"/>
          <w:jc w:val="center"/>
        </w:trPr>
        <w:tc>
          <w:tcPr>
            <w:tcW w:w="986" w:type="pct"/>
            <w:tcBorders>
              <w:top w:val="single" w:sz="4" w:space="0" w:color="auto"/>
              <w:left w:val="single" w:sz="4" w:space="0" w:color="auto"/>
              <w:bottom w:val="single" w:sz="4" w:space="0" w:color="auto"/>
              <w:right w:val="single" w:sz="4" w:space="0" w:color="auto"/>
            </w:tcBorders>
            <w:vAlign w:val="center"/>
            <w:hideMark/>
          </w:tcPr>
          <w:p w14:paraId="272F8A80" w14:textId="77777777" w:rsidR="00D16486" w:rsidRPr="00721243" w:rsidRDefault="00D16486" w:rsidP="00A212A9">
            <w:pPr>
              <w:rPr>
                <w:rFonts w:cs="Arial"/>
                <w:sz w:val="16"/>
                <w:szCs w:val="16"/>
              </w:rPr>
            </w:pPr>
            <w:r w:rsidRPr="00721243">
              <w:rPr>
                <w:rFonts w:cs="Arial"/>
                <w:sz w:val="16"/>
                <w:szCs w:val="16"/>
              </w:rPr>
              <w:t>ERINACEIDAE</w:t>
            </w:r>
          </w:p>
        </w:tc>
        <w:tc>
          <w:tcPr>
            <w:tcW w:w="897" w:type="pct"/>
            <w:tcBorders>
              <w:top w:val="single" w:sz="4" w:space="0" w:color="auto"/>
              <w:left w:val="single" w:sz="4" w:space="0" w:color="auto"/>
              <w:bottom w:val="single" w:sz="4" w:space="0" w:color="auto"/>
              <w:right w:val="single" w:sz="4" w:space="0" w:color="auto"/>
            </w:tcBorders>
            <w:vAlign w:val="center"/>
            <w:hideMark/>
          </w:tcPr>
          <w:p w14:paraId="65E123BF" w14:textId="77777777" w:rsidR="00D16486" w:rsidRPr="00721243" w:rsidRDefault="00D16486" w:rsidP="00A212A9">
            <w:pPr>
              <w:rPr>
                <w:rFonts w:cs="Arial"/>
                <w:i/>
                <w:sz w:val="16"/>
                <w:szCs w:val="16"/>
              </w:rPr>
            </w:pPr>
            <w:r w:rsidRPr="00721243">
              <w:rPr>
                <w:rFonts w:cs="Arial"/>
                <w:i/>
                <w:sz w:val="16"/>
                <w:szCs w:val="16"/>
              </w:rPr>
              <w:t>Erinaceus roumanicus</w:t>
            </w:r>
          </w:p>
        </w:tc>
        <w:tc>
          <w:tcPr>
            <w:tcW w:w="1096" w:type="pct"/>
            <w:tcBorders>
              <w:top w:val="single" w:sz="4" w:space="0" w:color="auto"/>
              <w:left w:val="single" w:sz="4" w:space="0" w:color="auto"/>
              <w:bottom w:val="single" w:sz="4" w:space="0" w:color="auto"/>
              <w:right w:val="single" w:sz="4" w:space="0" w:color="auto"/>
            </w:tcBorders>
            <w:vAlign w:val="center"/>
            <w:hideMark/>
          </w:tcPr>
          <w:p w14:paraId="09253FAA" w14:textId="77777777" w:rsidR="00D16486" w:rsidRPr="00721243" w:rsidRDefault="00D16486" w:rsidP="00A212A9">
            <w:pPr>
              <w:jc w:val="left"/>
              <w:rPr>
                <w:rFonts w:cs="Arial"/>
                <w:sz w:val="16"/>
                <w:szCs w:val="16"/>
              </w:rPr>
            </w:pPr>
            <w:r w:rsidRPr="00721243">
              <w:rPr>
                <w:sz w:val="16"/>
              </w:rPr>
              <w:t>Sjeverni bijeloprsi jež</w:t>
            </w:r>
          </w:p>
        </w:tc>
        <w:tc>
          <w:tcPr>
            <w:tcW w:w="365" w:type="pct"/>
            <w:tcBorders>
              <w:top w:val="single" w:sz="4" w:space="0" w:color="auto"/>
              <w:left w:val="single" w:sz="4" w:space="0" w:color="auto"/>
              <w:bottom w:val="single" w:sz="4" w:space="0" w:color="auto"/>
              <w:right w:val="single" w:sz="4" w:space="0" w:color="auto"/>
            </w:tcBorders>
            <w:vAlign w:val="center"/>
            <w:hideMark/>
          </w:tcPr>
          <w:p w14:paraId="75081819" w14:textId="77777777" w:rsidR="00D16486" w:rsidRPr="00721243" w:rsidRDefault="00D16486" w:rsidP="00A212A9">
            <w:pPr>
              <w:jc w:val="center"/>
              <w:rPr>
                <w:rFonts w:cs="Arial"/>
                <w:sz w:val="16"/>
                <w:szCs w:val="16"/>
              </w:rPr>
            </w:pPr>
            <w:r w:rsidRPr="00721243">
              <w:rPr>
                <w:rFonts w:cs="Arial"/>
                <w:sz w:val="16"/>
                <w:szCs w:val="16"/>
              </w:rPr>
              <w:t>LC</w:t>
            </w:r>
          </w:p>
        </w:tc>
        <w:tc>
          <w:tcPr>
            <w:tcW w:w="497" w:type="pct"/>
            <w:tcBorders>
              <w:top w:val="single" w:sz="4" w:space="0" w:color="auto"/>
              <w:left w:val="single" w:sz="4" w:space="0" w:color="auto"/>
              <w:bottom w:val="single" w:sz="4" w:space="0" w:color="auto"/>
              <w:right w:val="single" w:sz="4" w:space="0" w:color="auto"/>
            </w:tcBorders>
            <w:vAlign w:val="center"/>
            <w:hideMark/>
          </w:tcPr>
          <w:p w14:paraId="529171E4" w14:textId="77777777" w:rsidR="00D16486" w:rsidRPr="00721243" w:rsidRDefault="00D16486" w:rsidP="00A212A9">
            <w:pPr>
              <w:jc w:val="center"/>
              <w:rPr>
                <w:rFonts w:cs="Arial"/>
                <w:sz w:val="16"/>
                <w:szCs w:val="16"/>
              </w:rPr>
            </w:pPr>
            <w:r w:rsidRPr="00721243">
              <w:rPr>
                <w:rFonts w:cs="Arial"/>
                <w:sz w:val="16"/>
                <w:szCs w:val="16"/>
              </w:rPr>
              <w:t>-</w:t>
            </w:r>
          </w:p>
        </w:tc>
        <w:tc>
          <w:tcPr>
            <w:tcW w:w="616" w:type="pct"/>
            <w:tcBorders>
              <w:top w:val="single" w:sz="4" w:space="0" w:color="auto"/>
              <w:left w:val="single" w:sz="4" w:space="0" w:color="auto"/>
              <w:bottom w:val="single" w:sz="4" w:space="0" w:color="auto"/>
              <w:right w:val="single" w:sz="4" w:space="0" w:color="auto"/>
            </w:tcBorders>
            <w:vAlign w:val="center"/>
            <w:hideMark/>
          </w:tcPr>
          <w:p w14:paraId="30CB0694" w14:textId="77777777" w:rsidR="00D16486" w:rsidRPr="00721243" w:rsidRDefault="00D16486" w:rsidP="00A212A9">
            <w:pPr>
              <w:jc w:val="center"/>
              <w:rPr>
                <w:rFonts w:cs="Arial"/>
                <w:sz w:val="16"/>
                <w:szCs w:val="16"/>
              </w:rPr>
            </w:pPr>
            <w:r w:rsidRPr="00721243">
              <w:rPr>
                <w:rFonts w:cs="Arial"/>
                <w:sz w:val="16"/>
                <w:szCs w:val="16"/>
              </w:rPr>
              <w:t>-</w:t>
            </w:r>
          </w:p>
        </w:tc>
        <w:tc>
          <w:tcPr>
            <w:tcW w:w="543" w:type="pct"/>
            <w:tcBorders>
              <w:top w:val="single" w:sz="4" w:space="0" w:color="auto"/>
              <w:left w:val="single" w:sz="4" w:space="0" w:color="auto"/>
              <w:bottom w:val="single" w:sz="4" w:space="0" w:color="auto"/>
              <w:right w:val="single" w:sz="4" w:space="0" w:color="auto"/>
            </w:tcBorders>
            <w:vAlign w:val="center"/>
            <w:hideMark/>
          </w:tcPr>
          <w:p w14:paraId="77C831EE" w14:textId="77777777" w:rsidR="00D16486" w:rsidRPr="00721243" w:rsidRDefault="00D16486" w:rsidP="00A212A9">
            <w:pPr>
              <w:jc w:val="center"/>
              <w:rPr>
                <w:rFonts w:cs="Arial"/>
                <w:sz w:val="16"/>
                <w:szCs w:val="16"/>
              </w:rPr>
            </w:pPr>
            <w:r w:rsidRPr="00721243">
              <w:rPr>
                <w:rFonts w:cs="Arial"/>
                <w:sz w:val="16"/>
                <w:szCs w:val="16"/>
              </w:rPr>
              <w:t>-</w:t>
            </w:r>
          </w:p>
        </w:tc>
      </w:tr>
      <w:tr w:rsidR="00D16486" w:rsidRPr="00721243" w14:paraId="7D9B12FC" w14:textId="77777777" w:rsidTr="00A212A9">
        <w:trPr>
          <w:trHeight w:val="283"/>
          <w:jc w:val="center"/>
        </w:trPr>
        <w:tc>
          <w:tcPr>
            <w:tcW w:w="986" w:type="pct"/>
            <w:vMerge w:val="restart"/>
            <w:tcBorders>
              <w:top w:val="single" w:sz="4" w:space="0" w:color="auto"/>
              <w:left w:val="single" w:sz="4" w:space="0" w:color="auto"/>
              <w:bottom w:val="single" w:sz="4" w:space="0" w:color="auto"/>
              <w:right w:val="single" w:sz="4" w:space="0" w:color="auto"/>
            </w:tcBorders>
            <w:vAlign w:val="center"/>
            <w:hideMark/>
          </w:tcPr>
          <w:p w14:paraId="1BC4CE02" w14:textId="77777777" w:rsidR="00D16486" w:rsidRPr="00721243" w:rsidRDefault="00D16486" w:rsidP="00A212A9">
            <w:pPr>
              <w:rPr>
                <w:rFonts w:cs="Arial"/>
                <w:sz w:val="16"/>
                <w:szCs w:val="16"/>
              </w:rPr>
            </w:pPr>
            <w:r w:rsidRPr="00721243">
              <w:rPr>
                <w:rFonts w:cs="Arial"/>
                <w:sz w:val="16"/>
                <w:szCs w:val="16"/>
              </w:rPr>
              <w:t>MURIDAE</w:t>
            </w:r>
          </w:p>
        </w:tc>
        <w:tc>
          <w:tcPr>
            <w:tcW w:w="897" w:type="pct"/>
            <w:tcBorders>
              <w:top w:val="single" w:sz="4" w:space="0" w:color="auto"/>
              <w:left w:val="single" w:sz="4" w:space="0" w:color="auto"/>
              <w:bottom w:val="single" w:sz="4" w:space="0" w:color="auto"/>
              <w:right w:val="single" w:sz="4" w:space="0" w:color="auto"/>
            </w:tcBorders>
            <w:vAlign w:val="center"/>
            <w:hideMark/>
          </w:tcPr>
          <w:p w14:paraId="681FE58F" w14:textId="77777777" w:rsidR="00D16486" w:rsidRPr="00721243" w:rsidRDefault="00D16486" w:rsidP="00A212A9">
            <w:pPr>
              <w:rPr>
                <w:rFonts w:cs="Arial"/>
                <w:i/>
                <w:sz w:val="16"/>
                <w:szCs w:val="16"/>
              </w:rPr>
            </w:pPr>
            <w:r w:rsidRPr="00721243">
              <w:rPr>
                <w:rFonts w:cs="Arial"/>
                <w:i/>
                <w:sz w:val="16"/>
                <w:szCs w:val="16"/>
              </w:rPr>
              <w:t>Apodemus sylvaticus</w:t>
            </w:r>
          </w:p>
        </w:tc>
        <w:tc>
          <w:tcPr>
            <w:tcW w:w="1096" w:type="pct"/>
            <w:tcBorders>
              <w:top w:val="single" w:sz="4" w:space="0" w:color="auto"/>
              <w:left w:val="single" w:sz="4" w:space="0" w:color="auto"/>
              <w:bottom w:val="single" w:sz="4" w:space="0" w:color="auto"/>
              <w:right w:val="single" w:sz="4" w:space="0" w:color="auto"/>
            </w:tcBorders>
            <w:vAlign w:val="center"/>
            <w:hideMark/>
          </w:tcPr>
          <w:p w14:paraId="2AB6A00D" w14:textId="77777777" w:rsidR="00D16486" w:rsidRPr="00721243" w:rsidRDefault="00D16486" w:rsidP="00A212A9">
            <w:pPr>
              <w:jc w:val="left"/>
              <w:rPr>
                <w:rFonts w:cs="Arial"/>
                <w:sz w:val="16"/>
                <w:szCs w:val="16"/>
              </w:rPr>
            </w:pPr>
            <w:r w:rsidRPr="00721243">
              <w:rPr>
                <w:sz w:val="16"/>
              </w:rPr>
              <w:t>Dugorepi poljski miš</w:t>
            </w:r>
          </w:p>
        </w:tc>
        <w:tc>
          <w:tcPr>
            <w:tcW w:w="365" w:type="pct"/>
            <w:tcBorders>
              <w:top w:val="single" w:sz="4" w:space="0" w:color="auto"/>
              <w:left w:val="single" w:sz="4" w:space="0" w:color="auto"/>
              <w:bottom w:val="single" w:sz="4" w:space="0" w:color="auto"/>
              <w:right w:val="single" w:sz="4" w:space="0" w:color="auto"/>
            </w:tcBorders>
            <w:vAlign w:val="center"/>
            <w:hideMark/>
          </w:tcPr>
          <w:p w14:paraId="3B26EB4A" w14:textId="77777777" w:rsidR="00D16486" w:rsidRPr="00721243" w:rsidRDefault="00D16486" w:rsidP="00A212A9">
            <w:pPr>
              <w:jc w:val="center"/>
              <w:rPr>
                <w:rFonts w:cs="Arial"/>
                <w:sz w:val="16"/>
                <w:szCs w:val="16"/>
              </w:rPr>
            </w:pPr>
            <w:r w:rsidRPr="00721243">
              <w:rPr>
                <w:rFonts w:cs="Arial"/>
                <w:sz w:val="16"/>
                <w:szCs w:val="16"/>
              </w:rPr>
              <w:t>LC</w:t>
            </w:r>
          </w:p>
        </w:tc>
        <w:tc>
          <w:tcPr>
            <w:tcW w:w="497" w:type="pct"/>
            <w:tcBorders>
              <w:top w:val="single" w:sz="4" w:space="0" w:color="auto"/>
              <w:left w:val="single" w:sz="4" w:space="0" w:color="auto"/>
              <w:bottom w:val="single" w:sz="4" w:space="0" w:color="auto"/>
              <w:right w:val="single" w:sz="4" w:space="0" w:color="auto"/>
            </w:tcBorders>
            <w:vAlign w:val="center"/>
            <w:hideMark/>
          </w:tcPr>
          <w:p w14:paraId="5F1D442E" w14:textId="77777777" w:rsidR="00D16486" w:rsidRPr="00721243" w:rsidRDefault="00D16486" w:rsidP="00A212A9">
            <w:pPr>
              <w:jc w:val="center"/>
              <w:rPr>
                <w:rFonts w:cs="Arial"/>
                <w:sz w:val="16"/>
                <w:szCs w:val="16"/>
              </w:rPr>
            </w:pPr>
            <w:r w:rsidRPr="00721243">
              <w:rPr>
                <w:rFonts w:cs="Arial"/>
                <w:sz w:val="16"/>
                <w:szCs w:val="16"/>
              </w:rPr>
              <w:t>-</w:t>
            </w:r>
          </w:p>
        </w:tc>
        <w:tc>
          <w:tcPr>
            <w:tcW w:w="616" w:type="pct"/>
            <w:tcBorders>
              <w:top w:val="single" w:sz="4" w:space="0" w:color="auto"/>
              <w:left w:val="single" w:sz="4" w:space="0" w:color="auto"/>
              <w:bottom w:val="single" w:sz="4" w:space="0" w:color="auto"/>
              <w:right w:val="single" w:sz="4" w:space="0" w:color="auto"/>
            </w:tcBorders>
            <w:vAlign w:val="center"/>
            <w:hideMark/>
          </w:tcPr>
          <w:p w14:paraId="00CD91CD" w14:textId="77777777" w:rsidR="00D16486" w:rsidRPr="00721243" w:rsidRDefault="00D16486" w:rsidP="00A212A9">
            <w:pPr>
              <w:jc w:val="center"/>
              <w:rPr>
                <w:rFonts w:cs="Arial"/>
                <w:sz w:val="16"/>
                <w:szCs w:val="16"/>
              </w:rPr>
            </w:pPr>
            <w:r w:rsidRPr="00721243">
              <w:rPr>
                <w:rFonts w:cs="Arial"/>
                <w:sz w:val="16"/>
                <w:szCs w:val="16"/>
              </w:rPr>
              <w:t>-</w:t>
            </w:r>
          </w:p>
        </w:tc>
        <w:tc>
          <w:tcPr>
            <w:tcW w:w="543" w:type="pct"/>
            <w:tcBorders>
              <w:top w:val="single" w:sz="4" w:space="0" w:color="auto"/>
              <w:left w:val="single" w:sz="4" w:space="0" w:color="auto"/>
              <w:bottom w:val="single" w:sz="4" w:space="0" w:color="auto"/>
              <w:right w:val="single" w:sz="4" w:space="0" w:color="auto"/>
            </w:tcBorders>
            <w:vAlign w:val="center"/>
            <w:hideMark/>
          </w:tcPr>
          <w:p w14:paraId="695F06F7" w14:textId="77777777" w:rsidR="00D16486" w:rsidRPr="00721243" w:rsidRDefault="00D16486" w:rsidP="00A212A9">
            <w:pPr>
              <w:jc w:val="center"/>
              <w:rPr>
                <w:rFonts w:cs="Arial"/>
                <w:sz w:val="16"/>
                <w:szCs w:val="16"/>
              </w:rPr>
            </w:pPr>
            <w:r w:rsidRPr="00721243">
              <w:rPr>
                <w:rFonts w:cs="Arial"/>
                <w:sz w:val="16"/>
                <w:szCs w:val="16"/>
              </w:rPr>
              <w:t>-</w:t>
            </w:r>
          </w:p>
        </w:tc>
      </w:tr>
      <w:tr w:rsidR="00D16486" w:rsidRPr="00721243" w14:paraId="33D342FA" w14:textId="77777777" w:rsidTr="00A212A9">
        <w:trPr>
          <w:trHeight w:val="283"/>
          <w:jc w:val="center"/>
        </w:trPr>
        <w:tc>
          <w:tcPr>
            <w:tcW w:w="986" w:type="pct"/>
            <w:vMerge/>
            <w:tcBorders>
              <w:top w:val="single" w:sz="4" w:space="0" w:color="auto"/>
              <w:left w:val="single" w:sz="4" w:space="0" w:color="auto"/>
              <w:bottom w:val="single" w:sz="4" w:space="0" w:color="auto"/>
              <w:right w:val="single" w:sz="4" w:space="0" w:color="auto"/>
            </w:tcBorders>
            <w:vAlign w:val="center"/>
            <w:hideMark/>
          </w:tcPr>
          <w:p w14:paraId="4134505F" w14:textId="77777777" w:rsidR="00D16486" w:rsidRPr="00721243" w:rsidRDefault="00D16486" w:rsidP="00A212A9">
            <w:pPr>
              <w:jc w:val="left"/>
              <w:rPr>
                <w:rFonts w:cs="Arial"/>
                <w:sz w:val="16"/>
                <w:szCs w:val="16"/>
              </w:rPr>
            </w:pPr>
          </w:p>
        </w:tc>
        <w:tc>
          <w:tcPr>
            <w:tcW w:w="897" w:type="pct"/>
            <w:tcBorders>
              <w:top w:val="single" w:sz="4" w:space="0" w:color="auto"/>
              <w:left w:val="single" w:sz="4" w:space="0" w:color="auto"/>
              <w:bottom w:val="single" w:sz="4" w:space="0" w:color="auto"/>
              <w:right w:val="single" w:sz="4" w:space="0" w:color="auto"/>
            </w:tcBorders>
            <w:vAlign w:val="center"/>
            <w:hideMark/>
          </w:tcPr>
          <w:p w14:paraId="0EFC2C0C" w14:textId="77777777" w:rsidR="00D16486" w:rsidRPr="00721243" w:rsidRDefault="00D16486" w:rsidP="00A212A9">
            <w:pPr>
              <w:rPr>
                <w:rFonts w:cs="Arial"/>
                <w:i/>
                <w:sz w:val="16"/>
                <w:szCs w:val="16"/>
              </w:rPr>
            </w:pPr>
            <w:r w:rsidRPr="00721243">
              <w:rPr>
                <w:rFonts w:cs="Arial"/>
                <w:i/>
                <w:sz w:val="16"/>
                <w:szCs w:val="16"/>
              </w:rPr>
              <w:t>Rattus rattus</w:t>
            </w:r>
          </w:p>
        </w:tc>
        <w:tc>
          <w:tcPr>
            <w:tcW w:w="1096" w:type="pct"/>
            <w:tcBorders>
              <w:top w:val="single" w:sz="4" w:space="0" w:color="auto"/>
              <w:left w:val="single" w:sz="4" w:space="0" w:color="auto"/>
              <w:bottom w:val="single" w:sz="4" w:space="0" w:color="auto"/>
              <w:right w:val="single" w:sz="4" w:space="0" w:color="auto"/>
            </w:tcBorders>
            <w:vAlign w:val="center"/>
            <w:hideMark/>
          </w:tcPr>
          <w:p w14:paraId="7B329289" w14:textId="77777777" w:rsidR="00D16486" w:rsidRPr="00721243" w:rsidRDefault="00D16486" w:rsidP="00A212A9">
            <w:pPr>
              <w:jc w:val="left"/>
              <w:rPr>
                <w:rFonts w:cs="Arial"/>
                <w:sz w:val="16"/>
                <w:szCs w:val="16"/>
              </w:rPr>
            </w:pPr>
            <w:r w:rsidRPr="00721243">
              <w:rPr>
                <w:sz w:val="16"/>
              </w:rPr>
              <w:t>Kućni miš</w:t>
            </w:r>
          </w:p>
        </w:tc>
        <w:tc>
          <w:tcPr>
            <w:tcW w:w="365" w:type="pct"/>
            <w:tcBorders>
              <w:top w:val="single" w:sz="4" w:space="0" w:color="auto"/>
              <w:left w:val="single" w:sz="4" w:space="0" w:color="auto"/>
              <w:bottom w:val="single" w:sz="4" w:space="0" w:color="auto"/>
              <w:right w:val="single" w:sz="4" w:space="0" w:color="auto"/>
            </w:tcBorders>
            <w:vAlign w:val="center"/>
            <w:hideMark/>
          </w:tcPr>
          <w:p w14:paraId="5E2C8B3A" w14:textId="77777777" w:rsidR="00D16486" w:rsidRPr="00721243" w:rsidRDefault="00D16486" w:rsidP="00A212A9">
            <w:pPr>
              <w:jc w:val="center"/>
              <w:rPr>
                <w:rFonts w:cs="Arial"/>
                <w:sz w:val="16"/>
                <w:szCs w:val="16"/>
              </w:rPr>
            </w:pPr>
            <w:r w:rsidRPr="00721243">
              <w:rPr>
                <w:rFonts w:cs="Arial"/>
                <w:sz w:val="16"/>
                <w:szCs w:val="16"/>
              </w:rPr>
              <w:t>LC</w:t>
            </w:r>
          </w:p>
        </w:tc>
        <w:tc>
          <w:tcPr>
            <w:tcW w:w="497" w:type="pct"/>
            <w:tcBorders>
              <w:top w:val="single" w:sz="4" w:space="0" w:color="auto"/>
              <w:left w:val="single" w:sz="4" w:space="0" w:color="auto"/>
              <w:bottom w:val="single" w:sz="4" w:space="0" w:color="auto"/>
              <w:right w:val="single" w:sz="4" w:space="0" w:color="auto"/>
            </w:tcBorders>
            <w:vAlign w:val="center"/>
            <w:hideMark/>
          </w:tcPr>
          <w:p w14:paraId="6DE61AD7" w14:textId="77777777" w:rsidR="00D16486" w:rsidRPr="00721243" w:rsidRDefault="00D16486" w:rsidP="00A212A9">
            <w:pPr>
              <w:jc w:val="center"/>
              <w:rPr>
                <w:rFonts w:cs="Arial"/>
                <w:sz w:val="16"/>
                <w:szCs w:val="16"/>
              </w:rPr>
            </w:pPr>
            <w:r w:rsidRPr="00721243">
              <w:rPr>
                <w:rFonts w:cs="Arial"/>
                <w:sz w:val="16"/>
                <w:szCs w:val="16"/>
              </w:rPr>
              <w:t>-</w:t>
            </w:r>
          </w:p>
        </w:tc>
        <w:tc>
          <w:tcPr>
            <w:tcW w:w="616" w:type="pct"/>
            <w:tcBorders>
              <w:top w:val="single" w:sz="4" w:space="0" w:color="auto"/>
              <w:left w:val="single" w:sz="4" w:space="0" w:color="auto"/>
              <w:bottom w:val="single" w:sz="4" w:space="0" w:color="auto"/>
              <w:right w:val="single" w:sz="4" w:space="0" w:color="auto"/>
            </w:tcBorders>
            <w:vAlign w:val="center"/>
            <w:hideMark/>
          </w:tcPr>
          <w:p w14:paraId="2FA0A417" w14:textId="77777777" w:rsidR="00D16486" w:rsidRPr="00721243" w:rsidRDefault="00D16486" w:rsidP="00A212A9">
            <w:pPr>
              <w:jc w:val="center"/>
              <w:rPr>
                <w:rFonts w:cs="Arial"/>
                <w:sz w:val="16"/>
                <w:szCs w:val="16"/>
              </w:rPr>
            </w:pPr>
            <w:r w:rsidRPr="00721243">
              <w:rPr>
                <w:rFonts w:cs="Arial"/>
                <w:sz w:val="16"/>
                <w:szCs w:val="16"/>
              </w:rPr>
              <w:t>-</w:t>
            </w:r>
          </w:p>
        </w:tc>
        <w:tc>
          <w:tcPr>
            <w:tcW w:w="543" w:type="pct"/>
            <w:tcBorders>
              <w:top w:val="single" w:sz="4" w:space="0" w:color="auto"/>
              <w:left w:val="single" w:sz="4" w:space="0" w:color="auto"/>
              <w:bottom w:val="single" w:sz="4" w:space="0" w:color="auto"/>
              <w:right w:val="single" w:sz="4" w:space="0" w:color="auto"/>
            </w:tcBorders>
            <w:vAlign w:val="center"/>
            <w:hideMark/>
          </w:tcPr>
          <w:p w14:paraId="40C3D51B" w14:textId="77777777" w:rsidR="00D16486" w:rsidRPr="00721243" w:rsidRDefault="00D16486" w:rsidP="00A212A9">
            <w:pPr>
              <w:jc w:val="center"/>
              <w:rPr>
                <w:rFonts w:cs="Arial"/>
                <w:sz w:val="16"/>
                <w:szCs w:val="16"/>
              </w:rPr>
            </w:pPr>
            <w:r w:rsidRPr="00721243">
              <w:rPr>
                <w:rFonts w:cs="Arial"/>
                <w:sz w:val="16"/>
                <w:szCs w:val="16"/>
              </w:rPr>
              <w:t>-</w:t>
            </w:r>
          </w:p>
        </w:tc>
      </w:tr>
      <w:tr w:rsidR="00D16486" w:rsidRPr="00721243" w14:paraId="497446BB" w14:textId="77777777" w:rsidTr="00A212A9">
        <w:trPr>
          <w:trHeight w:val="283"/>
          <w:jc w:val="center"/>
        </w:trPr>
        <w:tc>
          <w:tcPr>
            <w:tcW w:w="986" w:type="pct"/>
            <w:vMerge w:val="restart"/>
            <w:tcBorders>
              <w:top w:val="single" w:sz="4" w:space="0" w:color="auto"/>
              <w:left w:val="single" w:sz="4" w:space="0" w:color="auto"/>
              <w:bottom w:val="single" w:sz="4" w:space="0" w:color="auto"/>
              <w:right w:val="single" w:sz="4" w:space="0" w:color="auto"/>
            </w:tcBorders>
            <w:vAlign w:val="center"/>
            <w:hideMark/>
          </w:tcPr>
          <w:p w14:paraId="4ABD4650" w14:textId="77777777" w:rsidR="00D16486" w:rsidRPr="00721243" w:rsidRDefault="00D16486" w:rsidP="00A212A9">
            <w:pPr>
              <w:rPr>
                <w:rFonts w:cs="Arial"/>
                <w:sz w:val="16"/>
                <w:szCs w:val="16"/>
              </w:rPr>
            </w:pPr>
            <w:r w:rsidRPr="00721243">
              <w:rPr>
                <w:rFonts w:cs="Arial"/>
                <w:sz w:val="16"/>
                <w:szCs w:val="16"/>
              </w:rPr>
              <w:t>MUSTELIDAE</w:t>
            </w:r>
          </w:p>
        </w:tc>
        <w:tc>
          <w:tcPr>
            <w:tcW w:w="897" w:type="pct"/>
            <w:tcBorders>
              <w:top w:val="single" w:sz="4" w:space="0" w:color="auto"/>
              <w:left w:val="single" w:sz="4" w:space="0" w:color="auto"/>
              <w:bottom w:val="single" w:sz="4" w:space="0" w:color="auto"/>
              <w:right w:val="single" w:sz="4" w:space="0" w:color="auto"/>
            </w:tcBorders>
            <w:vAlign w:val="center"/>
            <w:hideMark/>
          </w:tcPr>
          <w:p w14:paraId="5A3F4E91" w14:textId="77777777" w:rsidR="00D16486" w:rsidRPr="00721243" w:rsidRDefault="00D16486" w:rsidP="00A212A9">
            <w:pPr>
              <w:rPr>
                <w:rFonts w:cs="Arial"/>
                <w:i/>
                <w:sz w:val="16"/>
                <w:szCs w:val="16"/>
              </w:rPr>
            </w:pPr>
            <w:r w:rsidRPr="00721243">
              <w:rPr>
                <w:rFonts w:cs="Arial"/>
                <w:i/>
                <w:sz w:val="16"/>
                <w:szCs w:val="16"/>
              </w:rPr>
              <w:t>Lutra lutra</w:t>
            </w:r>
          </w:p>
        </w:tc>
        <w:tc>
          <w:tcPr>
            <w:tcW w:w="1096" w:type="pct"/>
            <w:tcBorders>
              <w:top w:val="single" w:sz="4" w:space="0" w:color="auto"/>
              <w:left w:val="single" w:sz="4" w:space="0" w:color="auto"/>
              <w:bottom w:val="single" w:sz="4" w:space="0" w:color="auto"/>
              <w:right w:val="single" w:sz="4" w:space="0" w:color="auto"/>
            </w:tcBorders>
            <w:vAlign w:val="center"/>
            <w:hideMark/>
          </w:tcPr>
          <w:p w14:paraId="49B5F2E8" w14:textId="77777777" w:rsidR="00D16486" w:rsidRPr="00721243" w:rsidRDefault="00D16486" w:rsidP="00A212A9">
            <w:pPr>
              <w:jc w:val="left"/>
              <w:rPr>
                <w:rFonts w:cs="Arial"/>
                <w:sz w:val="16"/>
                <w:szCs w:val="16"/>
              </w:rPr>
            </w:pPr>
            <w:r w:rsidRPr="00721243">
              <w:rPr>
                <w:sz w:val="16"/>
              </w:rPr>
              <w:t>Evroazijska vidra</w:t>
            </w:r>
          </w:p>
        </w:tc>
        <w:tc>
          <w:tcPr>
            <w:tcW w:w="365" w:type="pct"/>
            <w:tcBorders>
              <w:top w:val="single" w:sz="4" w:space="0" w:color="auto"/>
              <w:left w:val="single" w:sz="4" w:space="0" w:color="auto"/>
              <w:bottom w:val="single" w:sz="4" w:space="0" w:color="auto"/>
              <w:right w:val="single" w:sz="4" w:space="0" w:color="auto"/>
            </w:tcBorders>
            <w:vAlign w:val="center"/>
            <w:hideMark/>
          </w:tcPr>
          <w:p w14:paraId="64348D23" w14:textId="77777777" w:rsidR="00D16486" w:rsidRPr="00721243" w:rsidRDefault="00D16486" w:rsidP="00A212A9">
            <w:pPr>
              <w:jc w:val="center"/>
              <w:rPr>
                <w:rFonts w:cs="Arial"/>
                <w:sz w:val="16"/>
                <w:szCs w:val="16"/>
              </w:rPr>
            </w:pPr>
            <w:r w:rsidRPr="00721243">
              <w:rPr>
                <w:rFonts w:cs="Arial"/>
                <w:sz w:val="16"/>
                <w:szCs w:val="16"/>
              </w:rPr>
              <w:t>NT</w:t>
            </w:r>
          </w:p>
        </w:tc>
        <w:tc>
          <w:tcPr>
            <w:tcW w:w="497" w:type="pct"/>
            <w:tcBorders>
              <w:top w:val="single" w:sz="4" w:space="0" w:color="auto"/>
              <w:left w:val="single" w:sz="4" w:space="0" w:color="auto"/>
              <w:bottom w:val="single" w:sz="4" w:space="0" w:color="auto"/>
              <w:right w:val="single" w:sz="4" w:space="0" w:color="auto"/>
            </w:tcBorders>
            <w:vAlign w:val="center"/>
            <w:hideMark/>
          </w:tcPr>
          <w:p w14:paraId="4F177645" w14:textId="77777777" w:rsidR="00D16486" w:rsidRPr="00721243" w:rsidRDefault="00D16486" w:rsidP="00A212A9">
            <w:pPr>
              <w:jc w:val="center"/>
              <w:rPr>
                <w:rFonts w:cs="Arial"/>
                <w:sz w:val="16"/>
                <w:szCs w:val="16"/>
              </w:rPr>
            </w:pPr>
            <w:r w:rsidRPr="00721243">
              <w:rPr>
                <w:rFonts w:cs="Arial"/>
                <w:sz w:val="16"/>
                <w:szCs w:val="16"/>
              </w:rPr>
              <w:t>App-I</w:t>
            </w:r>
          </w:p>
        </w:tc>
        <w:tc>
          <w:tcPr>
            <w:tcW w:w="616" w:type="pct"/>
            <w:tcBorders>
              <w:top w:val="single" w:sz="4" w:space="0" w:color="auto"/>
              <w:left w:val="single" w:sz="4" w:space="0" w:color="auto"/>
              <w:bottom w:val="single" w:sz="4" w:space="0" w:color="auto"/>
              <w:right w:val="single" w:sz="4" w:space="0" w:color="auto"/>
            </w:tcBorders>
            <w:vAlign w:val="center"/>
            <w:hideMark/>
          </w:tcPr>
          <w:p w14:paraId="522106E3" w14:textId="77777777" w:rsidR="00D16486" w:rsidRPr="00721243" w:rsidRDefault="00D16486" w:rsidP="00A212A9">
            <w:pPr>
              <w:jc w:val="center"/>
              <w:rPr>
                <w:rFonts w:cs="Arial"/>
                <w:sz w:val="16"/>
                <w:szCs w:val="16"/>
              </w:rPr>
            </w:pPr>
            <w:r w:rsidRPr="00721243">
              <w:rPr>
                <w:rFonts w:cs="Arial"/>
                <w:sz w:val="16"/>
                <w:szCs w:val="16"/>
              </w:rPr>
              <w:t>App-II</w:t>
            </w:r>
          </w:p>
        </w:tc>
        <w:tc>
          <w:tcPr>
            <w:tcW w:w="543" w:type="pct"/>
            <w:tcBorders>
              <w:top w:val="single" w:sz="4" w:space="0" w:color="auto"/>
              <w:left w:val="single" w:sz="4" w:space="0" w:color="auto"/>
              <w:bottom w:val="single" w:sz="4" w:space="0" w:color="auto"/>
              <w:right w:val="single" w:sz="4" w:space="0" w:color="auto"/>
            </w:tcBorders>
            <w:vAlign w:val="center"/>
            <w:hideMark/>
          </w:tcPr>
          <w:p w14:paraId="581219CA" w14:textId="77777777" w:rsidR="00D16486" w:rsidRPr="00721243" w:rsidRDefault="00D16486" w:rsidP="00A212A9">
            <w:pPr>
              <w:jc w:val="center"/>
              <w:rPr>
                <w:rFonts w:cs="Arial"/>
                <w:sz w:val="16"/>
                <w:szCs w:val="16"/>
              </w:rPr>
            </w:pPr>
            <w:r w:rsidRPr="00721243">
              <w:rPr>
                <w:rFonts w:cs="Arial"/>
                <w:sz w:val="16"/>
                <w:szCs w:val="16"/>
              </w:rPr>
              <w:t>App-II, App-IV</w:t>
            </w:r>
          </w:p>
        </w:tc>
      </w:tr>
      <w:tr w:rsidR="00D16486" w:rsidRPr="00721243" w14:paraId="433B0CBE" w14:textId="77777777" w:rsidTr="00A212A9">
        <w:trPr>
          <w:trHeight w:val="283"/>
          <w:jc w:val="center"/>
        </w:trPr>
        <w:tc>
          <w:tcPr>
            <w:tcW w:w="986" w:type="pct"/>
            <w:vMerge/>
            <w:tcBorders>
              <w:top w:val="single" w:sz="4" w:space="0" w:color="auto"/>
              <w:left w:val="single" w:sz="4" w:space="0" w:color="auto"/>
              <w:bottom w:val="single" w:sz="4" w:space="0" w:color="auto"/>
              <w:right w:val="single" w:sz="4" w:space="0" w:color="auto"/>
            </w:tcBorders>
            <w:vAlign w:val="center"/>
            <w:hideMark/>
          </w:tcPr>
          <w:p w14:paraId="0CCA4070" w14:textId="77777777" w:rsidR="00D16486" w:rsidRPr="00721243" w:rsidRDefault="00D16486" w:rsidP="00A212A9">
            <w:pPr>
              <w:jc w:val="left"/>
              <w:rPr>
                <w:rFonts w:cs="Arial"/>
                <w:sz w:val="16"/>
                <w:szCs w:val="16"/>
              </w:rPr>
            </w:pPr>
          </w:p>
        </w:tc>
        <w:tc>
          <w:tcPr>
            <w:tcW w:w="897" w:type="pct"/>
            <w:tcBorders>
              <w:top w:val="single" w:sz="4" w:space="0" w:color="auto"/>
              <w:left w:val="single" w:sz="4" w:space="0" w:color="auto"/>
              <w:bottom w:val="single" w:sz="4" w:space="0" w:color="auto"/>
              <w:right w:val="single" w:sz="4" w:space="0" w:color="auto"/>
            </w:tcBorders>
            <w:vAlign w:val="center"/>
            <w:hideMark/>
          </w:tcPr>
          <w:p w14:paraId="4616CD9F" w14:textId="77777777" w:rsidR="00D16486" w:rsidRPr="00721243" w:rsidRDefault="00D16486" w:rsidP="00A212A9">
            <w:pPr>
              <w:rPr>
                <w:rFonts w:cs="Arial"/>
                <w:i/>
                <w:sz w:val="16"/>
                <w:szCs w:val="16"/>
              </w:rPr>
            </w:pPr>
            <w:r w:rsidRPr="00721243">
              <w:rPr>
                <w:rFonts w:cs="Arial"/>
                <w:i/>
                <w:sz w:val="16"/>
                <w:szCs w:val="16"/>
              </w:rPr>
              <w:t>Martes foina</w:t>
            </w:r>
          </w:p>
        </w:tc>
        <w:tc>
          <w:tcPr>
            <w:tcW w:w="1096" w:type="pct"/>
            <w:tcBorders>
              <w:top w:val="single" w:sz="4" w:space="0" w:color="auto"/>
              <w:left w:val="single" w:sz="4" w:space="0" w:color="auto"/>
              <w:bottom w:val="single" w:sz="4" w:space="0" w:color="auto"/>
              <w:right w:val="single" w:sz="4" w:space="0" w:color="auto"/>
            </w:tcBorders>
            <w:vAlign w:val="center"/>
            <w:hideMark/>
          </w:tcPr>
          <w:p w14:paraId="73DB2ACB" w14:textId="77777777" w:rsidR="00D16486" w:rsidRPr="00721243" w:rsidRDefault="00D16486" w:rsidP="00A212A9">
            <w:pPr>
              <w:jc w:val="left"/>
              <w:rPr>
                <w:rFonts w:cs="Arial"/>
                <w:sz w:val="16"/>
                <w:szCs w:val="16"/>
              </w:rPr>
            </w:pPr>
            <w:r w:rsidRPr="00721243">
              <w:rPr>
                <w:sz w:val="16"/>
              </w:rPr>
              <w:t>Kuna bjelica</w:t>
            </w:r>
          </w:p>
        </w:tc>
        <w:tc>
          <w:tcPr>
            <w:tcW w:w="365" w:type="pct"/>
            <w:tcBorders>
              <w:top w:val="single" w:sz="4" w:space="0" w:color="auto"/>
              <w:left w:val="single" w:sz="4" w:space="0" w:color="auto"/>
              <w:bottom w:val="single" w:sz="4" w:space="0" w:color="auto"/>
              <w:right w:val="single" w:sz="4" w:space="0" w:color="auto"/>
            </w:tcBorders>
            <w:vAlign w:val="center"/>
            <w:hideMark/>
          </w:tcPr>
          <w:p w14:paraId="3A05AC60" w14:textId="77777777" w:rsidR="00D16486" w:rsidRPr="00721243" w:rsidRDefault="00D16486" w:rsidP="00A212A9">
            <w:pPr>
              <w:jc w:val="center"/>
              <w:rPr>
                <w:rFonts w:cs="Arial"/>
                <w:sz w:val="16"/>
                <w:szCs w:val="16"/>
              </w:rPr>
            </w:pPr>
            <w:r w:rsidRPr="00721243">
              <w:rPr>
                <w:rFonts w:cs="Arial"/>
                <w:sz w:val="16"/>
                <w:szCs w:val="16"/>
              </w:rPr>
              <w:t>LC</w:t>
            </w:r>
          </w:p>
        </w:tc>
        <w:tc>
          <w:tcPr>
            <w:tcW w:w="497" w:type="pct"/>
            <w:tcBorders>
              <w:top w:val="single" w:sz="4" w:space="0" w:color="auto"/>
              <w:left w:val="single" w:sz="4" w:space="0" w:color="auto"/>
              <w:bottom w:val="single" w:sz="4" w:space="0" w:color="auto"/>
              <w:right w:val="single" w:sz="4" w:space="0" w:color="auto"/>
            </w:tcBorders>
            <w:vAlign w:val="center"/>
            <w:hideMark/>
          </w:tcPr>
          <w:p w14:paraId="06B2B7D2" w14:textId="77777777" w:rsidR="00D16486" w:rsidRPr="00721243" w:rsidRDefault="00D16486" w:rsidP="00A212A9">
            <w:pPr>
              <w:jc w:val="center"/>
              <w:rPr>
                <w:rFonts w:cs="Arial"/>
                <w:sz w:val="16"/>
                <w:szCs w:val="16"/>
              </w:rPr>
            </w:pPr>
            <w:r w:rsidRPr="00721243">
              <w:rPr>
                <w:rFonts w:cs="Arial"/>
                <w:sz w:val="16"/>
                <w:szCs w:val="16"/>
              </w:rPr>
              <w:t>-</w:t>
            </w:r>
          </w:p>
        </w:tc>
        <w:tc>
          <w:tcPr>
            <w:tcW w:w="616" w:type="pct"/>
            <w:tcBorders>
              <w:top w:val="single" w:sz="4" w:space="0" w:color="auto"/>
              <w:left w:val="single" w:sz="4" w:space="0" w:color="auto"/>
              <w:bottom w:val="single" w:sz="4" w:space="0" w:color="auto"/>
              <w:right w:val="single" w:sz="4" w:space="0" w:color="auto"/>
            </w:tcBorders>
            <w:vAlign w:val="center"/>
            <w:hideMark/>
          </w:tcPr>
          <w:p w14:paraId="114297B5" w14:textId="77777777" w:rsidR="00D16486" w:rsidRPr="00721243" w:rsidRDefault="00D16486" w:rsidP="00A212A9">
            <w:pPr>
              <w:jc w:val="center"/>
              <w:rPr>
                <w:rFonts w:cs="Arial"/>
                <w:sz w:val="16"/>
                <w:szCs w:val="16"/>
              </w:rPr>
            </w:pPr>
            <w:r w:rsidRPr="00721243">
              <w:rPr>
                <w:rFonts w:cs="Arial"/>
                <w:sz w:val="16"/>
                <w:szCs w:val="16"/>
              </w:rPr>
              <w:t>App-III</w:t>
            </w:r>
          </w:p>
        </w:tc>
        <w:tc>
          <w:tcPr>
            <w:tcW w:w="543" w:type="pct"/>
            <w:tcBorders>
              <w:top w:val="single" w:sz="4" w:space="0" w:color="auto"/>
              <w:left w:val="single" w:sz="4" w:space="0" w:color="auto"/>
              <w:bottom w:val="single" w:sz="4" w:space="0" w:color="auto"/>
              <w:right w:val="single" w:sz="4" w:space="0" w:color="auto"/>
            </w:tcBorders>
            <w:vAlign w:val="center"/>
            <w:hideMark/>
          </w:tcPr>
          <w:p w14:paraId="42C2B8DF" w14:textId="77777777" w:rsidR="00D16486" w:rsidRPr="00721243" w:rsidRDefault="00D16486" w:rsidP="00A212A9">
            <w:pPr>
              <w:jc w:val="center"/>
              <w:rPr>
                <w:rFonts w:cs="Arial"/>
                <w:sz w:val="16"/>
                <w:szCs w:val="16"/>
              </w:rPr>
            </w:pPr>
            <w:r w:rsidRPr="00721243">
              <w:rPr>
                <w:rFonts w:cs="Arial"/>
                <w:sz w:val="16"/>
                <w:szCs w:val="16"/>
              </w:rPr>
              <w:t>-</w:t>
            </w:r>
          </w:p>
        </w:tc>
      </w:tr>
      <w:tr w:rsidR="00D16486" w:rsidRPr="00721243" w14:paraId="14F5B25D" w14:textId="77777777" w:rsidTr="00A212A9">
        <w:trPr>
          <w:trHeight w:val="283"/>
          <w:jc w:val="center"/>
        </w:trPr>
        <w:tc>
          <w:tcPr>
            <w:tcW w:w="986" w:type="pct"/>
            <w:vMerge/>
            <w:tcBorders>
              <w:top w:val="single" w:sz="4" w:space="0" w:color="auto"/>
              <w:left w:val="single" w:sz="4" w:space="0" w:color="auto"/>
              <w:bottom w:val="single" w:sz="4" w:space="0" w:color="auto"/>
              <w:right w:val="single" w:sz="4" w:space="0" w:color="auto"/>
            </w:tcBorders>
            <w:vAlign w:val="center"/>
            <w:hideMark/>
          </w:tcPr>
          <w:p w14:paraId="4B64A4AC" w14:textId="77777777" w:rsidR="00D16486" w:rsidRPr="00721243" w:rsidRDefault="00D16486" w:rsidP="00A212A9">
            <w:pPr>
              <w:jc w:val="left"/>
              <w:rPr>
                <w:rFonts w:cs="Arial"/>
                <w:sz w:val="16"/>
                <w:szCs w:val="16"/>
              </w:rPr>
            </w:pPr>
          </w:p>
        </w:tc>
        <w:tc>
          <w:tcPr>
            <w:tcW w:w="897" w:type="pct"/>
            <w:tcBorders>
              <w:top w:val="single" w:sz="4" w:space="0" w:color="auto"/>
              <w:left w:val="single" w:sz="4" w:space="0" w:color="auto"/>
              <w:bottom w:val="single" w:sz="4" w:space="0" w:color="auto"/>
              <w:right w:val="single" w:sz="4" w:space="0" w:color="auto"/>
            </w:tcBorders>
            <w:vAlign w:val="center"/>
            <w:hideMark/>
          </w:tcPr>
          <w:p w14:paraId="6F0E378B" w14:textId="77777777" w:rsidR="00D16486" w:rsidRPr="00721243" w:rsidRDefault="00D16486" w:rsidP="00A212A9">
            <w:pPr>
              <w:rPr>
                <w:rFonts w:cs="Arial"/>
                <w:i/>
                <w:sz w:val="16"/>
                <w:szCs w:val="16"/>
              </w:rPr>
            </w:pPr>
            <w:r w:rsidRPr="00721243">
              <w:rPr>
                <w:rFonts w:cs="Arial"/>
                <w:i/>
                <w:sz w:val="16"/>
                <w:szCs w:val="16"/>
              </w:rPr>
              <w:t>Meles meles</w:t>
            </w:r>
          </w:p>
        </w:tc>
        <w:tc>
          <w:tcPr>
            <w:tcW w:w="1096" w:type="pct"/>
            <w:tcBorders>
              <w:top w:val="single" w:sz="4" w:space="0" w:color="auto"/>
              <w:left w:val="single" w:sz="4" w:space="0" w:color="auto"/>
              <w:bottom w:val="single" w:sz="4" w:space="0" w:color="auto"/>
              <w:right w:val="single" w:sz="4" w:space="0" w:color="auto"/>
            </w:tcBorders>
            <w:vAlign w:val="center"/>
            <w:hideMark/>
          </w:tcPr>
          <w:p w14:paraId="0F75C044" w14:textId="77777777" w:rsidR="00D16486" w:rsidRPr="00721243" w:rsidRDefault="00D16486" w:rsidP="00A212A9">
            <w:pPr>
              <w:jc w:val="left"/>
              <w:rPr>
                <w:rFonts w:cs="Arial"/>
                <w:sz w:val="16"/>
                <w:szCs w:val="16"/>
              </w:rPr>
            </w:pPr>
            <w:r w:rsidRPr="00721243">
              <w:rPr>
                <w:sz w:val="16"/>
              </w:rPr>
              <w:t>Evroazijski jazavac</w:t>
            </w:r>
          </w:p>
        </w:tc>
        <w:tc>
          <w:tcPr>
            <w:tcW w:w="365" w:type="pct"/>
            <w:tcBorders>
              <w:top w:val="single" w:sz="4" w:space="0" w:color="auto"/>
              <w:left w:val="single" w:sz="4" w:space="0" w:color="auto"/>
              <w:bottom w:val="single" w:sz="4" w:space="0" w:color="auto"/>
              <w:right w:val="single" w:sz="4" w:space="0" w:color="auto"/>
            </w:tcBorders>
            <w:vAlign w:val="center"/>
            <w:hideMark/>
          </w:tcPr>
          <w:p w14:paraId="335DB26B" w14:textId="77777777" w:rsidR="00D16486" w:rsidRPr="00721243" w:rsidRDefault="00D16486" w:rsidP="00A212A9">
            <w:pPr>
              <w:jc w:val="center"/>
              <w:rPr>
                <w:rFonts w:cs="Arial"/>
                <w:sz w:val="16"/>
                <w:szCs w:val="16"/>
              </w:rPr>
            </w:pPr>
            <w:r w:rsidRPr="00721243">
              <w:rPr>
                <w:rFonts w:cs="Arial"/>
                <w:sz w:val="16"/>
                <w:szCs w:val="16"/>
              </w:rPr>
              <w:t>LC</w:t>
            </w:r>
          </w:p>
        </w:tc>
        <w:tc>
          <w:tcPr>
            <w:tcW w:w="497" w:type="pct"/>
            <w:tcBorders>
              <w:top w:val="single" w:sz="4" w:space="0" w:color="auto"/>
              <w:left w:val="single" w:sz="4" w:space="0" w:color="auto"/>
              <w:bottom w:val="single" w:sz="4" w:space="0" w:color="auto"/>
              <w:right w:val="single" w:sz="4" w:space="0" w:color="auto"/>
            </w:tcBorders>
            <w:vAlign w:val="center"/>
            <w:hideMark/>
          </w:tcPr>
          <w:p w14:paraId="2C9271D0" w14:textId="77777777" w:rsidR="00D16486" w:rsidRPr="00721243" w:rsidRDefault="00D16486" w:rsidP="00A212A9">
            <w:pPr>
              <w:jc w:val="center"/>
              <w:rPr>
                <w:rFonts w:cs="Arial"/>
                <w:sz w:val="16"/>
                <w:szCs w:val="16"/>
              </w:rPr>
            </w:pPr>
            <w:r w:rsidRPr="00721243">
              <w:rPr>
                <w:rFonts w:cs="Arial"/>
                <w:sz w:val="16"/>
                <w:szCs w:val="16"/>
              </w:rPr>
              <w:t>-</w:t>
            </w:r>
          </w:p>
        </w:tc>
        <w:tc>
          <w:tcPr>
            <w:tcW w:w="616" w:type="pct"/>
            <w:tcBorders>
              <w:top w:val="single" w:sz="4" w:space="0" w:color="auto"/>
              <w:left w:val="single" w:sz="4" w:space="0" w:color="auto"/>
              <w:bottom w:val="single" w:sz="4" w:space="0" w:color="auto"/>
              <w:right w:val="single" w:sz="4" w:space="0" w:color="auto"/>
            </w:tcBorders>
            <w:vAlign w:val="center"/>
            <w:hideMark/>
          </w:tcPr>
          <w:p w14:paraId="09250238" w14:textId="77777777" w:rsidR="00D16486" w:rsidRPr="00721243" w:rsidRDefault="00D16486" w:rsidP="00A212A9">
            <w:pPr>
              <w:jc w:val="center"/>
              <w:rPr>
                <w:rFonts w:cs="Arial"/>
                <w:sz w:val="16"/>
                <w:szCs w:val="16"/>
              </w:rPr>
            </w:pPr>
            <w:r w:rsidRPr="00721243">
              <w:rPr>
                <w:rFonts w:cs="Arial"/>
                <w:sz w:val="16"/>
                <w:szCs w:val="16"/>
              </w:rPr>
              <w:t>App-III</w:t>
            </w:r>
          </w:p>
        </w:tc>
        <w:tc>
          <w:tcPr>
            <w:tcW w:w="543" w:type="pct"/>
            <w:tcBorders>
              <w:top w:val="single" w:sz="4" w:space="0" w:color="auto"/>
              <w:left w:val="single" w:sz="4" w:space="0" w:color="auto"/>
              <w:bottom w:val="single" w:sz="4" w:space="0" w:color="auto"/>
              <w:right w:val="single" w:sz="4" w:space="0" w:color="auto"/>
            </w:tcBorders>
            <w:vAlign w:val="center"/>
            <w:hideMark/>
          </w:tcPr>
          <w:p w14:paraId="6BD2E706" w14:textId="77777777" w:rsidR="00D16486" w:rsidRPr="00721243" w:rsidRDefault="00D16486" w:rsidP="00A212A9">
            <w:pPr>
              <w:jc w:val="center"/>
              <w:rPr>
                <w:rFonts w:cs="Arial"/>
                <w:sz w:val="16"/>
                <w:szCs w:val="16"/>
              </w:rPr>
            </w:pPr>
            <w:r w:rsidRPr="00721243">
              <w:rPr>
                <w:rFonts w:cs="Arial"/>
                <w:sz w:val="16"/>
                <w:szCs w:val="16"/>
              </w:rPr>
              <w:t>-</w:t>
            </w:r>
          </w:p>
        </w:tc>
      </w:tr>
      <w:tr w:rsidR="00D16486" w:rsidRPr="00721243" w14:paraId="017D7972" w14:textId="77777777" w:rsidTr="00A212A9">
        <w:trPr>
          <w:trHeight w:val="283"/>
          <w:jc w:val="center"/>
        </w:trPr>
        <w:tc>
          <w:tcPr>
            <w:tcW w:w="986" w:type="pct"/>
            <w:vMerge w:val="restart"/>
            <w:tcBorders>
              <w:top w:val="single" w:sz="4" w:space="0" w:color="auto"/>
              <w:left w:val="single" w:sz="4" w:space="0" w:color="auto"/>
              <w:bottom w:val="single" w:sz="4" w:space="0" w:color="auto"/>
              <w:right w:val="single" w:sz="4" w:space="0" w:color="auto"/>
            </w:tcBorders>
            <w:vAlign w:val="center"/>
            <w:hideMark/>
          </w:tcPr>
          <w:p w14:paraId="30C863E4" w14:textId="77777777" w:rsidR="00D16486" w:rsidRPr="00721243" w:rsidRDefault="00D16486" w:rsidP="00A212A9">
            <w:pPr>
              <w:rPr>
                <w:rFonts w:cs="Arial"/>
                <w:sz w:val="16"/>
                <w:szCs w:val="16"/>
              </w:rPr>
            </w:pPr>
            <w:r w:rsidRPr="00721243">
              <w:rPr>
                <w:rFonts w:cs="Arial"/>
                <w:sz w:val="16"/>
                <w:szCs w:val="16"/>
              </w:rPr>
              <w:t>RHINOLOPHIDAE</w:t>
            </w:r>
          </w:p>
        </w:tc>
        <w:tc>
          <w:tcPr>
            <w:tcW w:w="897" w:type="pct"/>
            <w:tcBorders>
              <w:top w:val="single" w:sz="4" w:space="0" w:color="auto"/>
              <w:left w:val="single" w:sz="4" w:space="0" w:color="auto"/>
              <w:bottom w:val="single" w:sz="4" w:space="0" w:color="auto"/>
              <w:right w:val="single" w:sz="4" w:space="0" w:color="auto"/>
            </w:tcBorders>
            <w:vAlign w:val="center"/>
            <w:hideMark/>
          </w:tcPr>
          <w:p w14:paraId="12ACEDF5" w14:textId="77777777" w:rsidR="00D16486" w:rsidRPr="00721243" w:rsidRDefault="00D16486" w:rsidP="00A212A9">
            <w:pPr>
              <w:rPr>
                <w:rFonts w:cs="Arial"/>
                <w:i/>
                <w:sz w:val="16"/>
                <w:szCs w:val="16"/>
              </w:rPr>
            </w:pPr>
            <w:r w:rsidRPr="00721243">
              <w:rPr>
                <w:rFonts w:cs="Arial"/>
                <w:i/>
                <w:sz w:val="16"/>
                <w:szCs w:val="16"/>
              </w:rPr>
              <w:t>Rhinolophus hipposideros</w:t>
            </w:r>
          </w:p>
        </w:tc>
        <w:tc>
          <w:tcPr>
            <w:tcW w:w="1096" w:type="pct"/>
            <w:tcBorders>
              <w:top w:val="single" w:sz="4" w:space="0" w:color="auto"/>
              <w:left w:val="single" w:sz="4" w:space="0" w:color="auto"/>
              <w:bottom w:val="single" w:sz="4" w:space="0" w:color="auto"/>
              <w:right w:val="single" w:sz="4" w:space="0" w:color="auto"/>
            </w:tcBorders>
            <w:vAlign w:val="center"/>
            <w:hideMark/>
          </w:tcPr>
          <w:p w14:paraId="0F319876" w14:textId="77777777" w:rsidR="00D16486" w:rsidRPr="00721243" w:rsidRDefault="00D16486" w:rsidP="00A212A9">
            <w:pPr>
              <w:jc w:val="left"/>
              <w:rPr>
                <w:rFonts w:cs="Arial"/>
                <w:sz w:val="16"/>
                <w:szCs w:val="16"/>
              </w:rPr>
            </w:pPr>
            <w:r w:rsidRPr="00721243">
              <w:rPr>
                <w:sz w:val="16"/>
              </w:rPr>
              <w:t>Mali potkovnjak</w:t>
            </w:r>
          </w:p>
        </w:tc>
        <w:tc>
          <w:tcPr>
            <w:tcW w:w="365" w:type="pct"/>
            <w:tcBorders>
              <w:top w:val="single" w:sz="4" w:space="0" w:color="auto"/>
              <w:left w:val="single" w:sz="4" w:space="0" w:color="auto"/>
              <w:bottom w:val="single" w:sz="4" w:space="0" w:color="auto"/>
              <w:right w:val="single" w:sz="4" w:space="0" w:color="auto"/>
            </w:tcBorders>
            <w:vAlign w:val="center"/>
            <w:hideMark/>
          </w:tcPr>
          <w:p w14:paraId="7CB2B324" w14:textId="77777777" w:rsidR="00D16486" w:rsidRPr="00721243" w:rsidRDefault="00D16486" w:rsidP="00A212A9">
            <w:pPr>
              <w:jc w:val="center"/>
              <w:rPr>
                <w:rFonts w:cs="Arial"/>
                <w:sz w:val="16"/>
                <w:szCs w:val="16"/>
              </w:rPr>
            </w:pPr>
            <w:r w:rsidRPr="00721243">
              <w:rPr>
                <w:rFonts w:cs="Arial"/>
                <w:sz w:val="16"/>
                <w:szCs w:val="16"/>
              </w:rPr>
              <w:t>LC</w:t>
            </w:r>
          </w:p>
        </w:tc>
        <w:tc>
          <w:tcPr>
            <w:tcW w:w="497" w:type="pct"/>
            <w:tcBorders>
              <w:top w:val="single" w:sz="4" w:space="0" w:color="auto"/>
              <w:left w:val="single" w:sz="4" w:space="0" w:color="auto"/>
              <w:bottom w:val="single" w:sz="4" w:space="0" w:color="auto"/>
              <w:right w:val="single" w:sz="4" w:space="0" w:color="auto"/>
            </w:tcBorders>
            <w:vAlign w:val="center"/>
            <w:hideMark/>
          </w:tcPr>
          <w:p w14:paraId="6E8F68D5" w14:textId="77777777" w:rsidR="00D16486" w:rsidRPr="00721243" w:rsidRDefault="00D16486" w:rsidP="00A212A9">
            <w:pPr>
              <w:jc w:val="center"/>
              <w:rPr>
                <w:rFonts w:cs="Arial"/>
                <w:sz w:val="16"/>
                <w:szCs w:val="16"/>
              </w:rPr>
            </w:pPr>
            <w:r w:rsidRPr="00721243">
              <w:rPr>
                <w:rFonts w:cs="Arial"/>
                <w:sz w:val="16"/>
                <w:szCs w:val="16"/>
              </w:rPr>
              <w:t>-</w:t>
            </w:r>
          </w:p>
        </w:tc>
        <w:tc>
          <w:tcPr>
            <w:tcW w:w="616" w:type="pct"/>
            <w:tcBorders>
              <w:top w:val="single" w:sz="4" w:space="0" w:color="auto"/>
              <w:left w:val="single" w:sz="4" w:space="0" w:color="auto"/>
              <w:bottom w:val="single" w:sz="4" w:space="0" w:color="auto"/>
              <w:right w:val="single" w:sz="4" w:space="0" w:color="auto"/>
            </w:tcBorders>
            <w:vAlign w:val="center"/>
            <w:hideMark/>
          </w:tcPr>
          <w:p w14:paraId="0EB59DDB" w14:textId="77777777" w:rsidR="00D16486" w:rsidRPr="00721243" w:rsidRDefault="00D16486" w:rsidP="00A212A9">
            <w:pPr>
              <w:jc w:val="center"/>
              <w:rPr>
                <w:rFonts w:cs="Arial"/>
                <w:sz w:val="16"/>
                <w:szCs w:val="16"/>
              </w:rPr>
            </w:pPr>
            <w:r w:rsidRPr="00721243">
              <w:rPr>
                <w:rFonts w:cs="Arial"/>
                <w:sz w:val="16"/>
                <w:szCs w:val="16"/>
              </w:rPr>
              <w:t>App-II</w:t>
            </w:r>
          </w:p>
        </w:tc>
        <w:tc>
          <w:tcPr>
            <w:tcW w:w="543" w:type="pct"/>
            <w:tcBorders>
              <w:top w:val="single" w:sz="4" w:space="0" w:color="auto"/>
              <w:left w:val="single" w:sz="4" w:space="0" w:color="auto"/>
              <w:bottom w:val="single" w:sz="4" w:space="0" w:color="auto"/>
              <w:right w:val="single" w:sz="4" w:space="0" w:color="auto"/>
            </w:tcBorders>
            <w:vAlign w:val="center"/>
            <w:hideMark/>
          </w:tcPr>
          <w:p w14:paraId="68759261" w14:textId="77777777" w:rsidR="00D16486" w:rsidRPr="00721243" w:rsidRDefault="00D16486" w:rsidP="00A212A9">
            <w:pPr>
              <w:jc w:val="center"/>
              <w:rPr>
                <w:rFonts w:cs="Arial"/>
                <w:sz w:val="16"/>
                <w:szCs w:val="16"/>
              </w:rPr>
            </w:pPr>
            <w:r w:rsidRPr="00721243">
              <w:rPr>
                <w:rFonts w:cs="Arial"/>
                <w:sz w:val="16"/>
                <w:szCs w:val="16"/>
              </w:rPr>
              <w:t>App-II</w:t>
            </w:r>
          </w:p>
        </w:tc>
      </w:tr>
      <w:tr w:rsidR="00D16486" w:rsidRPr="00721243" w14:paraId="10290612" w14:textId="77777777" w:rsidTr="00A212A9">
        <w:trPr>
          <w:trHeight w:val="283"/>
          <w:jc w:val="center"/>
        </w:trPr>
        <w:tc>
          <w:tcPr>
            <w:tcW w:w="986" w:type="pct"/>
            <w:vMerge/>
            <w:tcBorders>
              <w:top w:val="single" w:sz="4" w:space="0" w:color="auto"/>
              <w:left w:val="single" w:sz="4" w:space="0" w:color="auto"/>
              <w:bottom w:val="single" w:sz="4" w:space="0" w:color="auto"/>
              <w:right w:val="single" w:sz="4" w:space="0" w:color="auto"/>
            </w:tcBorders>
            <w:vAlign w:val="center"/>
            <w:hideMark/>
          </w:tcPr>
          <w:p w14:paraId="45A8B499" w14:textId="77777777" w:rsidR="00D16486" w:rsidRPr="00721243" w:rsidRDefault="00D16486" w:rsidP="00A212A9">
            <w:pPr>
              <w:jc w:val="left"/>
              <w:rPr>
                <w:rFonts w:cs="Arial"/>
                <w:sz w:val="16"/>
                <w:szCs w:val="16"/>
              </w:rPr>
            </w:pPr>
          </w:p>
        </w:tc>
        <w:tc>
          <w:tcPr>
            <w:tcW w:w="897" w:type="pct"/>
            <w:tcBorders>
              <w:top w:val="single" w:sz="4" w:space="0" w:color="auto"/>
              <w:left w:val="single" w:sz="4" w:space="0" w:color="auto"/>
              <w:bottom w:val="single" w:sz="4" w:space="0" w:color="auto"/>
              <w:right w:val="single" w:sz="4" w:space="0" w:color="auto"/>
            </w:tcBorders>
            <w:vAlign w:val="center"/>
            <w:hideMark/>
          </w:tcPr>
          <w:p w14:paraId="74253589" w14:textId="77777777" w:rsidR="00D16486" w:rsidRPr="00721243" w:rsidRDefault="00D16486" w:rsidP="00A212A9">
            <w:pPr>
              <w:rPr>
                <w:rFonts w:cs="Arial"/>
                <w:i/>
                <w:sz w:val="16"/>
                <w:szCs w:val="16"/>
              </w:rPr>
            </w:pPr>
            <w:r w:rsidRPr="00721243">
              <w:rPr>
                <w:rFonts w:cs="Arial"/>
                <w:i/>
                <w:sz w:val="16"/>
                <w:szCs w:val="16"/>
              </w:rPr>
              <w:t>Rhinolophus ferrumequinum</w:t>
            </w:r>
          </w:p>
        </w:tc>
        <w:tc>
          <w:tcPr>
            <w:tcW w:w="1096" w:type="pct"/>
            <w:tcBorders>
              <w:top w:val="single" w:sz="4" w:space="0" w:color="auto"/>
              <w:left w:val="single" w:sz="4" w:space="0" w:color="auto"/>
              <w:bottom w:val="single" w:sz="4" w:space="0" w:color="auto"/>
              <w:right w:val="single" w:sz="4" w:space="0" w:color="auto"/>
            </w:tcBorders>
            <w:vAlign w:val="center"/>
            <w:hideMark/>
          </w:tcPr>
          <w:p w14:paraId="5283B9E9" w14:textId="77777777" w:rsidR="00D16486" w:rsidRPr="00721243" w:rsidRDefault="00D16486" w:rsidP="00A212A9">
            <w:pPr>
              <w:jc w:val="left"/>
              <w:rPr>
                <w:rFonts w:cs="Arial"/>
                <w:sz w:val="16"/>
                <w:szCs w:val="16"/>
              </w:rPr>
            </w:pPr>
            <w:r w:rsidRPr="00721243">
              <w:rPr>
                <w:sz w:val="16"/>
              </w:rPr>
              <w:t>Veliki potkovnjak</w:t>
            </w:r>
          </w:p>
        </w:tc>
        <w:tc>
          <w:tcPr>
            <w:tcW w:w="365" w:type="pct"/>
            <w:tcBorders>
              <w:top w:val="single" w:sz="4" w:space="0" w:color="auto"/>
              <w:left w:val="single" w:sz="4" w:space="0" w:color="auto"/>
              <w:bottom w:val="single" w:sz="4" w:space="0" w:color="auto"/>
              <w:right w:val="single" w:sz="4" w:space="0" w:color="auto"/>
            </w:tcBorders>
            <w:vAlign w:val="center"/>
            <w:hideMark/>
          </w:tcPr>
          <w:p w14:paraId="22800446" w14:textId="77777777" w:rsidR="00D16486" w:rsidRPr="00721243" w:rsidRDefault="00D16486" w:rsidP="00A212A9">
            <w:pPr>
              <w:jc w:val="center"/>
              <w:rPr>
                <w:rFonts w:cs="Arial"/>
                <w:sz w:val="16"/>
                <w:szCs w:val="16"/>
              </w:rPr>
            </w:pPr>
            <w:r w:rsidRPr="00721243">
              <w:rPr>
                <w:rFonts w:cs="Arial"/>
                <w:sz w:val="16"/>
                <w:szCs w:val="16"/>
              </w:rPr>
              <w:t>LC</w:t>
            </w:r>
          </w:p>
        </w:tc>
        <w:tc>
          <w:tcPr>
            <w:tcW w:w="497" w:type="pct"/>
            <w:tcBorders>
              <w:top w:val="single" w:sz="4" w:space="0" w:color="auto"/>
              <w:left w:val="single" w:sz="4" w:space="0" w:color="auto"/>
              <w:bottom w:val="single" w:sz="4" w:space="0" w:color="auto"/>
              <w:right w:val="single" w:sz="4" w:space="0" w:color="auto"/>
            </w:tcBorders>
            <w:vAlign w:val="center"/>
            <w:hideMark/>
          </w:tcPr>
          <w:p w14:paraId="2430C919" w14:textId="77777777" w:rsidR="00D16486" w:rsidRPr="00721243" w:rsidRDefault="00D16486" w:rsidP="00A212A9">
            <w:pPr>
              <w:jc w:val="center"/>
              <w:rPr>
                <w:rFonts w:cs="Arial"/>
                <w:sz w:val="16"/>
                <w:szCs w:val="16"/>
              </w:rPr>
            </w:pPr>
            <w:r w:rsidRPr="00721243">
              <w:rPr>
                <w:rFonts w:cs="Arial"/>
                <w:sz w:val="16"/>
                <w:szCs w:val="16"/>
              </w:rPr>
              <w:t>-</w:t>
            </w:r>
          </w:p>
        </w:tc>
        <w:tc>
          <w:tcPr>
            <w:tcW w:w="616" w:type="pct"/>
            <w:tcBorders>
              <w:top w:val="single" w:sz="4" w:space="0" w:color="auto"/>
              <w:left w:val="single" w:sz="4" w:space="0" w:color="auto"/>
              <w:bottom w:val="single" w:sz="4" w:space="0" w:color="auto"/>
              <w:right w:val="single" w:sz="4" w:space="0" w:color="auto"/>
            </w:tcBorders>
            <w:vAlign w:val="center"/>
            <w:hideMark/>
          </w:tcPr>
          <w:p w14:paraId="7E9F8B7C" w14:textId="77777777" w:rsidR="00D16486" w:rsidRPr="00721243" w:rsidRDefault="00D16486" w:rsidP="00A212A9">
            <w:pPr>
              <w:jc w:val="center"/>
              <w:rPr>
                <w:rFonts w:cs="Arial"/>
                <w:sz w:val="16"/>
                <w:szCs w:val="16"/>
              </w:rPr>
            </w:pPr>
            <w:r w:rsidRPr="00721243">
              <w:rPr>
                <w:rFonts w:cs="Arial"/>
                <w:sz w:val="16"/>
                <w:szCs w:val="16"/>
              </w:rPr>
              <w:t>App-II</w:t>
            </w:r>
          </w:p>
        </w:tc>
        <w:tc>
          <w:tcPr>
            <w:tcW w:w="543" w:type="pct"/>
            <w:tcBorders>
              <w:top w:val="single" w:sz="4" w:space="0" w:color="auto"/>
              <w:left w:val="single" w:sz="4" w:space="0" w:color="auto"/>
              <w:bottom w:val="single" w:sz="4" w:space="0" w:color="auto"/>
              <w:right w:val="single" w:sz="4" w:space="0" w:color="auto"/>
            </w:tcBorders>
            <w:vAlign w:val="center"/>
            <w:hideMark/>
          </w:tcPr>
          <w:p w14:paraId="49B71838" w14:textId="77777777" w:rsidR="00D16486" w:rsidRPr="00721243" w:rsidRDefault="00D16486" w:rsidP="00A212A9">
            <w:pPr>
              <w:jc w:val="center"/>
              <w:rPr>
                <w:rFonts w:cs="Arial"/>
                <w:sz w:val="16"/>
                <w:szCs w:val="16"/>
              </w:rPr>
            </w:pPr>
            <w:r w:rsidRPr="00721243">
              <w:rPr>
                <w:rFonts w:cs="Arial"/>
                <w:sz w:val="16"/>
                <w:szCs w:val="16"/>
              </w:rPr>
              <w:t>-</w:t>
            </w:r>
          </w:p>
        </w:tc>
      </w:tr>
      <w:tr w:rsidR="00D16486" w:rsidRPr="00721243" w14:paraId="1F16DD54" w14:textId="77777777" w:rsidTr="00A212A9">
        <w:trPr>
          <w:trHeight w:val="283"/>
          <w:jc w:val="center"/>
        </w:trPr>
        <w:tc>
          <w:tcPr>
            <w:tcW w:w="986" w:type="pct"/>
            <w:tcBorders>
              <w:top w:val="single" w:sz="4" w:space="0" w:color="auto"/>
              <w:left w:val="single" w:sz="4" w:space="0" w:color="auto"/>
              <w:bottom w:val="single" w:sz="4" w:space="0" w:color="auto"/>
              <w:right w:val="single" w:sz="4" w:space="0" w:color="auto"/>
            </w:tcBorders>
            <w:vAlign w:val="center"/>
            <w:hideMark/>
          </w:tcPr>
          <w:p w14:paraId="10DA9F55" w14:textId="77777777" w:rsidR="00D16486" w:rsidRPr="00721243" w:rsidRDefault="00D16486" w:rsidP="00A212A9">
            <w:pPr>
              <w:rPr>
                <w:rFonts w:cs="Arial"/>
                <w:sz w:val="16"/>
                <w:szCs w:val="16"/>
              </w:rPr>
            </w:pPr>
            <w:r w:rsidRPr="00721243">
              <w:rPr>
                <w:rFonts w:cs="Arial"/>
                <w:sz w:val="16"/>
                <w:szCs w:val="16"/>
              </w:rPr>
              <w:t>SCIURIDAE</w:t>
            </w:r>
          </w:p>
        </w:tc>
        <w:tc>
          <w:tcPr>
            <w:tcW w:w="897" w:type="pct"/>
            <w:tcBorders>
              <w:top w:val="single" w:sz="4" w:space="0" w:color="auto"/>
              <w:left w:val="single" w:sz="4" w:space="0" w:color="auto"/>
              <w:bottom w:val="single" w:sz="4" w:space="0" w:color="auto"/>
              <w:right w:val="single" w:sz="4" w:space="0" w:color="auto"/>
            </w:tcBorders>
            <w:vAlign w:val="center"/>
            <w:hideMark/>
          </w:tcPr>
          <w:p w14:paraId="2E1F3B99" w14:textId="77777777" w:rsidR="00D16486" w:rsidRPr="00721243" w:rsidRDefault="00D16486" w:rsidP="00A212A9">
            <w:pPr>
              <w:rPr>
                <w:rFonts w:cs="Arial"/>
                <w:i/>
                <w:sz w:val="16"/>
                <w:szCs w:val="16"/>
              </w:rPr>
            </w:pPr>
            <w:r w:rsidRPr="00721243">
              <w:rPr>
                <w:rFonts w:cs="Arial"/>
                <w:i/>
                <w:sz w:val="16"/>
                <w:szCs w:val="16"/>
              </w:rPr>
              <w:t>Sciurus vulgaris</w:t>
            </w:r>
          </w:p>
        </w:tc>
        <w:tc>
          <w:tcPr>
            <w:tcW w:w="1096" w:type="pct"/>
            <w:tcBorders>
              <w:top w:val="single" w:sz="4" w:space="0" w:color="auto"/>
              <w:left w:val="single" w:sz="4" w:space="0" w:color="auto"/>
              <w:bottom w:val="single" w:sz="4" w:space="0" w:color="auto"/>
              <w:right w:val="single" w:sz="4" w:space="0" w:color="auto"/>
            </w:tcBorders>
            <w:vAlign w:val="center"/>
            <w:hideMark/>
          </w:tcPr>
          <w:p w14:paraId="7F3E2D80" w14:textId="77777777" w:rsidR="00D16486" w:rsidRPr="00721243" w:rsidRDefault="00D16486" w:rsidP="00A212A9">
            <w:pPr>
              <w:jc w:val="left"/>
              <w:rPr>
                <w:rFonts w:cs="Arial"/>
                <w:sz w:val="16"/>
                <w:szCs w:val="16"/>
              </w:rPr>
            </w:pPr>
            <w:r w:rsidRPr="00721243">
              <w:rPr>
                <w:sz w:val="16"/>
              </w:rPr>
              <w:t>Evroazijska crvena vjeverica</w:t>
            </w:r>
          </w:p>
        </w:tc>
        <w:tc>
          <w:tcPr>
            <w:tcW w:w="365" w:type="pct"/>
            <w:tcBorders>
              <w:top w:val="single" w:sz="4" w:space="0" w:color="auto"/>
              <w:left w:val="single" w:sz="4" w:space="0" w:color="auto"/>
              <w:bottom w:val="single" w:sz="4" w:space="0" w:color="auto"/>
              <w:right w:val="single" w:sz="4" w:space="0" w:color="auto"/>
            </w:tcBorders>
            <w:vAlign w:val="center"/>
            <w:hideMark/>
          </w:tcPr>
          <w:p w14:paraId="0F648E4D" w14:textId="77777777" w:rsidR="00D16486" w:rsidRPr="00721243" w:rsidRDefault="00D16486" w:rsidP="00A212A9">
            <w:pPr>
              <w:jc w:val="center"/>
              <w:rPr>
                <w:rFonts w:cs="Arial"/>
                <w:sz w:val="16"/>
                <w:szCs w:val="16"/>
              </w:rPr>
            </w:pPr>
            <w:r w:rsidRPr="00721243">
              <w:rPr>
                <w:rFonts w:cs="Arial"/>
                <w:sz w:val="16"/>
                <w:szCs w:val="16"/>
              </w:rPr>
              <w:t>LC</w:t>
            </w:r>
          </w:p>
        </w:tc>
        <w:tc>
          <w:tcPr>
            <w:tcW w:w="497" w:type="pct"/>
            <w:tcBorders>
              <w:top w:val="single" w:sz="4" w:space="0" w:color="auto"/>
              <w:left w:val="single" w:sz="4" w:space="0" w:color="auto"/>
              <w:bottom w:val="single" w:sz="4" w:space="0" w:color="auto"/>
              <w:right w:val="single" w:sz="4" w:space="0" w:color="auto"/>
            </w:tcBorders>
            <w:vAlign w:val="center"/>
            <w:hideMark/>
          </w:tcPr>
          <w:p w14:paraId="1FB3CAC2" w14:textId="77777777" w:rsidR="00D16486" w:rsidRPr="00721243" w:rsidRDefault="00D16486" w:rsidP="00A212A9">
            <w:pPr>
              <w:jc w:val="center"/>
              <w:rPr>
                <w:rFonts w:cs="Arial"/>
                <w:sz w:val="16"/>
                <w:szCs w:val="16"/>
              </w:rPr>
            </w:pPr>
            <w:r w:rsidRPr="00721243">
              <w:rPr>
                <w:rFonts w:cs="Arial"/>
                <w:sz w:val="16"/>
                <w:szCs w:val="16"/>
              </w:rPr>
              <w:t>-</w:t>
            </w:r>
          </w:p>
        </w:tc>
        <w:tc>
          <w:tcPr>
            <w:tcW w:w="616" w:type="pct"/>
            <w:tcBorders>
              <w:top w:val="single" w:sz="4" w:space="0" w:color="auto"/>
              <w:left w:val="single" w:sz="4" w:space="0" w:color="auto"/>
              <w:bottom w:val="single" w:sz="4" w:space="0" w:color="auto"/>
              <w:right w:val="single" w:sz="4" w:space="0" w:color="auto"/>
            </w:tcBorders>
            <w:vAlign w:val="center"/>
            <w:hideMark/>
          </w:tcPr>
          <w:p w14:paraId="4F764373" w14:textId="77777777" w:rsidR="00D16486" w:rsidRPr="00721243" w:rsidRDefault="00D16486" w:rsidP="00A212A9">
            <w:pPr>
              <w:jc w:val="center"/>
              <w:rPr>
                <w:rFonts w:cs="Arial"/>
                <w:sz w:val="16"/>
                <w:szCs w:val="16"/>
              </w:rPr>
            </w:pPr>
            <w:r w:rsidRPr="00721243">
              <w:rPr>
                <w:rFonts w:cs="Arial"/>
                <w:sz w:val="16"/>
                <w:szCs w:val="16"/>
              </w:rPr>
              <w:t>App-III</w:t>
            </w:r>
          </w:p>
        </w:tc>
        <w:tc>
          <w:tcPr>
            <w:tcW w:w="543" w:type="pct"/>
            <w:tcBorders>
              <w:top w:val="single" w:sz="4" w:space="0" w:color="auto"/>
              <w:left w:val="single" w:sz="4" w:space="0" w:color="auto"/>
              <w:bottom w:val="single" w:sz="4" w:space="0" w:color="auto"/>
              <w:right w:val="single" w:sz="4" w:space="0" w:color="auto"/>
            </w:tcBorders>
            <w:vAlign w:val="center"/>
            <w:hideMark/>
          </w:tcPr>
          <w:p w14:paraId="07067DDB" w14:textId="77777777" w:rsidR="00D16486" w:rsidRPr="00721243" w:rsidRDefault="00D16486" w:rsidP="00A212A9">
            <w:pPr>
              <w:jc w:val="center"/>
              <w:rPr>
                <w:rFonts w:cs="Arial"/>
                <w:sz w:val="16"/>
                <w:szCs w:val="16"/>
              </w:rPr>
            </w:pPr>
            <w:r w:rsidRPr="00721243">
              <w:rPr>
                <w:rFonts w:cs="Arial"/>
                <w:sz w:val="16"/>
                <w:szCs w:val="16"/>
              </w:rPr>
              <w:t>-</w:t>
            </w:r>
          </w:p>
        </w:tc>
      </w:tr>
      <w:tr w:rsidR="00D16486" w:rsidRPr="00721243" w14:paraId="7388A2FB" w14:textId="77777777" w:rsidTr="00A212A9">
        <w:trPr>
          <w:trHeight w:val="283"/>
          <w:jc w:val="center"/>
        </w:trPr>
        <w:tc>
          <w:tcPr>
            <w:tcW w:w="986" w:type="pct"/>
            <w:vMerge w:val="restart"/>
            <w:tcBorders>
              <w:top w:val="single" w:sz="4" w:space="0" w:color="auto"/>
              <w:left w:val="single" w:sz="4" w:space="0" w:color="auto"/>
              <w:bottom w:val="single" w:sz="4" w:space="0" w:color="auto"/>
              <w:right w:val="single" w:sz="4" w:space="0" w:color="auto"/>
            </w:tcBorders>
            <w:vAlign w:val="center"/>
            <w:hideMark/>
          </w:tcPr>
          <w:p w14:paraId="4B359DC8" w14:textId="77777777" w:rsidR="00D16486" w:rsidRPr="00721243" w:rsidRDefault="00D16486" w:rsidP="00A212A9">
            <w:pPr>
              <w:rPr>
                <w:rFonts w:cs="Arial"/>
                <w:sz w:val="16"/>
                <w:szCs w:val="16"/>
              </w:rPr>
            </w:pPr>
            <w:r w:rsidRPr="00721243">
              <w:rPr>
                <w:rFonts w:cs="Arial"/>
                <w:sz w:val="16"/>
                <w:szCs w:val="16"/>
              </w:rPr>
              <w:t>SORICIDAE</w:t>
            </w:r>
          </w:p>
        </w:tc>
        <w:tc>
          <w:tcPr>
            <w:tcW w:w="897" w:type="pct"/>
            <w:tcBorders>
              <w:top w:val="single" w:sz="4" w:space="0" w:color="auto"/>
              <w:left w:val="single" w:sz="4" w:space="0" w:color="auto"/>
              <w:bottom w:val="single" w:sz="4" w:space="0" w:color="auto"/>
              <w:right w:val="single" w:sz="4" w:space="0" w:color="auto"/>
            </w:tcBorders>
            <w:vAlign w:val="center"/>
            <w:hideMark/>
          </w:tcPr>
          <w:p w14:paraId="62F2D952" w14:textId="77777777" w:rsidR="00D16486" w:rsidRPr="00721243" w:rsidRDefault="00D16486" w:rsidP="00A212A9">
            <w:pPr>
              <w:rPr>
                <w:rFonts w:cs="Arial"/>
                <w:i/>
                <w:sz w:val="16"/>
                <w:szCs w:val="16"/>
              </w:rPr>
            </w:pPr>
            <w:r w:rsidRPr="00721243">
              <w:rPr>
                <w:rFonts w:cs="Arial"/>
                <w:i/>
                <w:sz w:val="16"/>
                <w:szCs w:val="16"/>
              </w:rPr>
              <w:t>Crocidura suaveolens</w:t>
            </w:r>
          </w:p>
        </w:tc>
        <w:tc>
          <w:tcPr>
            <w:tcW w:w="1096" w:type="pct"/>
            <w:tcBorders>
              <w:top w:val="single" w:sz="4" w:space="0" w:color="auto"/>
              <w:left w:val="single" w:sz="4" w:space="0" w:color="auto"/>
              <w:bottom w:val="single" w:sz="4" w:space="0" w:color="auto"/>
              <w:right w:val="single" w:sz="4" w:space="0" w:color="auto"/>
            </w:tcBorders>
            <w:vAlign w:val="center"/>
            <w:hideMark/>
          </w:tcPr>
          <w:p w14:paraId="19880C90" w14:textId="77777777" w:rsidR="00D16486" w:rsidRPr="00721243" w:rsidRDefault="00D16486" w:rsidP="00A212A9">
            <w:pPr>
              <w:jc w:val="left"/>
              <w:rPr>
                <w:rFonts w:cs="Arial"/>
                <w:sz w:val="16"/>
                <w:szCs w:val="16"/>
              </w:rPr>
            </w:pPr>
            <w:r w:rsidRPr="00721243">
              <w:rPr>
                <w:sz w:val="16"/>
              </w:rPr>
              <w:t>Mala zub</w:t>
            </w:r>
          </w:p>
        </w:tc>
        <w:tc>
          <w:tcPr>
            <w:tcW w:w="365" w:type="pct"/>
            <w:tcBorders>
              <w:top w:val="single" w:sz="4" w:space="0" w:color="auto"/>
              <w:left w:val="single" w:sz="4" w:space="0" w:color="auto"/>
              <w:bottom w:val="single" w:sz="4" w:space="0" w:color="auto"/>
              <w:right w:val="single" w:sz="4" w:space="0" w:color="auto"/>
            </w:tcBorders>
            <w:vAlign w:val="center"/>
            <w:hideMark/>
          </w:tcPr>
          <w:p w14:paraId="1356A7C3" w14:textId="77777777" w:rsidR="00D16486" w:rsidRPr="00721243" w:rsidRDefault="00D16486" w:rsidP="00A212A9">
            <w:pPr>
              <w:jc w:val="center"/>
              <w:rPr>
                <w:rFonts w:cs="Arial"/>
                <w:sz w:val="16"/>
                <w:szCs w:val="16"/>
              </w:rPr>
            </w:pPr>
            <w:r w:rsidRPr="00721243">
              <w:rPr>
                <w:rFonts w:cs="Arial"/>
                <w:sz w:val="16"/>
                <w:szCs w:val="16"/>
              </w:rPr>
              <w:t>LC</w:t>
            </w:r>
          </w:p>
        </w:tc>
        <w:tc>
          <w:tcPr>
            <w:tcW w:w="497" w:type="pct"/>
            <w:tcBorders>
              <w:top w:val="single" w:sz="4" w:space="0" w:color="auto"/>
              <w:left w:val="single" w:sz="4" w:space="0" w:color="auto"/>
              <w:bottom w:val="single" w:sz="4" w:space="0" w:color="auto"/>
              <w:right w:val="single" w:sz="4" w:space="0" w:color="auto"/>
            </w:tcBorders>
            <w:vAlign w:val="center"/>
            <w:hideMark/>
          </w:tcPr>
          <w:p w14:paraId="7E6EA732" w14:textId="77777777" w:rsidR="00D16486" w:rsidRPr="00721243" w:rsidRDefault="00D16486" w:rsidP="00A212A9">
            <w:pPr>
              <w:jc w:val="center"/>
              <w:rPr>
                <w:rFonts w:cs="Arial"/>
                <w:sz w:val="16"/>
                <w:szCs w:val="16"/>
              </w:rPr>
            </w:pPr>
            <w:r w:rsidRPr="00721243">
              <w:rPr>
                <w:rFonts w:cs="Arial"/>
                <w:sz w:val="16"/>
                <w:szCs w:val="16"/>
              </w:rPr>
              <w:t>-</w:t>
            </w:r>
          </w:p>
        </w:tc>
        <w:tc>
          <w:tcPr>
            <w:tcW w:w="616" w:type="pct"/>
            <w:tcBorders>
              <w:top w:val="single" w:sz="4" w:space="0" w:color="auto"/>
              <w:left w:val="single" w:sz="4" w:space="0" w:color="auto"/>
              <w:bottom w:val="single" w:sz="4" w:space="0" w:color="auto"/>
              <w:right w:val="single" w:sz="4" w:space="0" w:color="auto"/>
            </w:tcBorders>
            <w:vAlign w:val="center"/>
            <w:hideMark/>
          </w:tcPr>
          <w:p w14:paraId="761134AD" w14:textId="77777777" w:rsidR="00D16486" w:rsidRPr="00721243" w:rsidRDefault="00D16486" w:rsidP="00A212A9">
            <w:pPr>
              <w:jc w:val="center"/>
              <w:rPr>
                <w:rFonts w:cs="Arial"/>
                <w:sz w:val="16"/>
                <w:szCs w:val="16"/>
              </w:rPr>
            </w:pPr>
            <w:r w:rsidRPr="00721243">
              <w:rPr>
                <w:rFonts w:cs="Arial"/>
                <w:sz w:val="16"/>
                <w:szCs w:val="16"/>
              </w:rPr>
              <w:t>App-III</w:t>
            </w:r>
          </w:p>
        </w:tc>
        <w:tc>
          <w:tcPr>
            <w:tcW w:w="543" w:type="pct"/>
            <w:tcBorders>
              <w:top w:val="single" w:sz="4" w:space="0" w:color="auto"/>
              <w:left w:val="single" w:sz="4" w:space="0" w:color="auto"/>
              <w:bottom w:val="single" w:sz="4" w:space="0" w:color="auto"/>
              <w:right w:val="single" w:sz="4" w:space="0" w:color="auto"/>
            </w:tcBorders>
            <w:vAlign w:val="center"/>
            <w:hideMark/>
          </w:tcPr>
          <w:p w14:paraId="0D1ED972" w14:textId="77777777" w:rsidR="00D16486" w:rsidRPr="00721243" w:rsidRDefault="00D16486" w:rsidP="00A212A9">
            <w:pPr>
              <w:jc w:val="center"/>
              <w:rPr>
                <w:rFonts w:cs="Arial"/>
                <w:sz w:val="16"/>
                <w:szCs w:val="16"/>
              </w:rPr>
            </w:pPr>
            <w:r w:rsidRPr="00721243">
              <w:rPr>
                <w:rFonts w:cs="Arial"/>
                <w:sz w:val="16"/>
                <w:szCs w:val="16"/>
              </w:rPr>
              <w:t>-</w:t>
            </w:r>
          </w:p>
        </w:tc>
      </w:tr>
      <w:tr w:rsidR="00D16486" w:rsidRPr="00721243" w14:paraId="588AAA1D" w14:textId="77777777" w:rsidTr="00A212A9">
        <w:trPr>
          <w:trHeight w:val="283"/>
          <w:jc w:val="center"/>
        </w:trPr>
        <w:tc>
          <w:tcPr>
            <w:tcW w:w="986" w:type="pct"/>
            <w:vMerge/>
            <w:tcBorders>
              <w:top w:val="single" w:sz="4" w:space="0" w:color="auto"/>
              <w:left w:val="single" w:sz="4" w:space="0" w:color="auto"/>
              <w:bottom w:val="single" w:sz="4" w:space="0" w:color="auto"/>
              <w:right w:val="single" w:sz="4" w:space="0" w:color="auto"/>
            </w:tcBorders>
            <w:vAlign w:val="center"/>
            <w:hideMark/>
          </w:tcPr>
          <w:p w14:paraId="5BE17CB4" w14:textId="77777777" w:rsidR="00D16486" w:rsidRPr="00721243" w:rsidRDefault="00D16486" w:rsidP="00A212A9">
            <w:pPr>
              <w:jc w:val="left"/>
              <w:rPr>
                <w:rFonts w:cs="Arial"/>
                <w:sz w:val="16"/>
                <w:szCs w:val="16"/>
              </w:rPr>
            </w:pPr>
          </w:p>
        </w:tc>
        <w:tc>
          <w:tcPr>
            <w:tcW w:w="897" w:type="pct"/>
            <w:tcBorders>
              <w:top w:val="single" w:sz="4" w:space="0" w:color="auto"/>
              <w:left w:val="single" w:sz="4" w:space="0" w:color="auto"/>
              <w:bottom w:val="single" w:sz="4" w:space="0" w:color="auto"/>
              <w:right w:val="single" w:sz="4" w:space="0" w:color="auto"/>
            </w:tcBorders>
            <w:vAlign w:val="center"/>
            <w:hideMark/>
          </w:tcPr>
          <w:p w14:paraId="7479F99A" w14:textId="77777777" w:rsidR="00D16486" w:rsidRPr="00721243" w:rsidRDefault="00D16486" w:rsidP="00A212A9">
            <w:pPr>
              <w:rPr>
                <w:rFonts w:cs="Arial"/>
                <w:i/>
                <w:sz w:val="16"/>
                <w:szCs w:val="16"/>
              </w:rPr>
            </w:pPr>
            <w:r w:rsidRPr="00721243">
              <w:rPr>
                <w:rFonts w:cs="Arial"/>
                <w:i/>
                <w:sz w:val="16"/>
                <w:szCs w:val="16"/>
              </w:rPr>
              <w:t>Crocidura leucodon</w:t>
            </w:r>
          </w:p>
        </w:tc>
        <w:tc>
          <w:tcPr>
            <w:tcW w:w="1096" w:type="pct"/>
            <w:tcBorders>
              <w:top w:val="single" w:sz="4" w:space="0" w:color="auto"/>
              <w:left w:val="single" w:sz="4" w:space="0" w:color="auto"/>
              <w:bottom w:val="single" w:sz="4" w:space="0" w:color="auto"/>
              <w:right w:val="single" w:sz="4" w:space="0" w:color="auto"/>
            </w:tcBorders>
            <w:vAlign w:val="center"/>
            <w:hideMark/>
          </w:tcPr>
          <w:p w14:paraId="06697E96" w14:textId="77777777" w:rsidR="00D16486" w:rsidRPr="00721243" w:rsidRDefault="00D16486" w:rsidP="00A212A9">
            <w:pPr>
              <w:jc w:val="left"/>
              <w:rPr>
                <w:rFonts w:cs="Arial"/>
                <w:sz w:val="16"/>
                <w:szCs w:val="16"/>
              </w:rPr>
            </w:pPr>
            <w:r w:rsidRPr="00721243">
              <w:rPr>
                <w:sz w:val="16"/>
              </w:rPr>
              <w:t>Dvobojna zub</w:t>
            </w:r>
          </w:p>
        </w:tc>
        <w:tc>
          <w:tcPr>
            <w:tcW w:w="365" w:type="pct"/>
            <w:tcBorders>
              <w:top w:val="single" w:sz="4" w:space="0" w:color="auto"/>
              <w:left w:val="single" w:sz="4" w:space="0" w:color="auto"/>
              <w:bottom w:val="single" w:sz="4" w:space="0" w:color="auto"/>
              <w:right w:val="single" w:sz="4" w:space="0" w:color="auto"/>
            </w:tcBorders>
            <w:vAlign w:val="center"/>
            <w:hideMark/>
          </w:tcPr>
          <w:p w14:paraId="1829FADD" w14:textId="77777777" w:rsidR="00D16486" w:rsidRPr="00721243" w:rsidRDefault="00D16486" w:rsidP="00A212A9">
            <w:pPr>
              <w:jc w:val="center"/>
              <w:rPr>
                <w:rFonts w:cs="Arial"/>
                <w:sz w:val="16"/>
                <w:szCs w:val="16"/>
              </w:rPr>
            </w:pPr>
            <w:r w:rsidRPr="00721243">
              <w:rPr>
                <w:rFonts w:cs="Arial"/>
                <w:sz w:val="16"/>
                <w:szCs w:val="16"/>
              </w:rPr>
              <w:t>LC</w:t>
            </w:r>
          </w:p>
        </w:tc>
        <w:tc>
          <w:tcPr>
            <w:tcW w:w="497" w:type="pct"/>
            <w:tcBorders>
              <w:top w:val="single" w:sz="4" w:space="0" w:color="auto"/>
              <w:left w:val="single" w:sz="4" w:space="0" w:color="auto"/>
              <w:bottom w:val="single" w:sz="4" w:space="0" w:color="auto"/>
              <w:right w:val="single" w:sz="4" w:space="0" w:color="auto"/>
            </w:tcBorders>
            <w:vAlign w:val="center"/>
            <w:hideMark/>
          </w:tcPr>
          <w:p w14:paraId="1D89B6DF" w14:textId="77777777" w:rsidR="00D16486" w:rsidRPr="00721243" w:rsidRDefault="00D16486" w:rsidP="00A212A9">
            <w:pPr>
              <w:jc w:val="center"/>
              <w:rPr>
                <w:rFonts w:cs="Arial"/>
                <w:sz w:val="16"/>
                <w:szCs w:val="16"/>
              </w:rPr>
            </w:pPr>
            <w:r w:rsidRPr="00721243">
              <w:rPr>
                <w:rFonts w:cs="Arial"/>
                <w:sz w:val="16"/>
                <w:szCs w:val="16"/>
              </w:rPr>
              <w:t>-</w:t>
            </w:r>
          </w:p>
        </w:tc>
        <w:tc>
          <w:tcPr>
            <w:tcW w:w="616" w:type="pct"/>
            <w:tcBorders>
              <w:top w:val="single" w:sz="4" w:space="0" w:color="auto"/>
              <w:left w:val="single" w:sz="4" w:space="0" w:color="auto"/>
              <w:bottom w:val="single" w:sz="4" w:space="0" w:color="auto"/>
              <w:right w:val="single" w:sz="4" w:space="0" w:color="auto"/>
            </w:tcBorders>
            <w:vAlign w:val="center"/>
            <w:hideMark/>
          </w:tcPr>
          <w:p w14:paraId="47394089" w14:textId="77777777" w:rsidR="00D16486" w:rsidRPr="00721243" w:rsidRDefault="00D16486" w:rsidP="00A212A9">
            <w:pPr>
              <w:jc w:val="center"/>
              <w:rPr>
                <w:rFonts w:cs="Arial"/>
                <w:sz w:val="16"/>
                <w:szCs w:val="16"/>
              </w:rPr>
            </w:pPr>
            <w:r w:rsidRPr="00721243">
              <w:rPr>
                <w:rFonts w:cs="Arial"/>
                <w:sz w:val="16"/>
                <w:szCs w:val="16"/>
              </w:rPr>
              <w:t>App-III</w:t>
            </w:r>
          </w:p>
        </w:tc>
        <w:tc>
          <w:tcPr>
            <w:tcW w:w="543" w:type="pct"/>
            <w:tcBorders>
              <w:top w:val="single" w:sz="4" w:space="0" w:color="auto"/>
              <w:left w:val="single" w:sz="4" w:space="0" w:color="auto"/>
              <w:bottom w:val="single" w:sz="4" w:space="0" w:color="auto"/>
              <w:right w:val="single" w:sz="4" w:space="0" w:color="auto"/>
            </w:tcBorders>
            <w:vAlign w:val="center"/>
            <w:hideMark/>
          </w:tcPr>
          <w:p w14:paraId="7A6D9218" w14:textId="77777777" w:rsidR="00D16486" w:rsidRPr="00721243" w:rsidRDefault="00D16486" w:rsidP="00A212A9">
            <w:pPr>
              <w:jc w:val="center"/>
              <w:rPr>
                <w:rFonts w:cs="Arial"/>
                <w:sz w:val="16"/>
                <w:szCs w:val="16"/>
              </w:rPr>
            </w:pPr>
            <w:r w:rsidRPr="00721243">
              <w:rPr>
                <w:rFonts w:cs="Arial"/>
                <w:sz w:val="16"/>
                <w:szCs w:val="16"/>
              </w:rPr>
              <w:t>-</w:t>
            </w:r>
          </w:p>
        </w:tc>
      </w:tr>
      <w:tr w:rsidR="00D16486" w:rsidRPr="00721243" w14:paraId="3CA9F41A" w14:textId="77777777" w:rsidTr="00A212A9">
        <w:trPr>
          <w:trHeight w:val="283"/>
          <w:jc w:val="center"/>
        </w:trPr>
        <w:tc>
          <w:tcPr>
            <w:tcW w:w="986" w:type="pct"/>
            <w:tcBorders>
              <w:top w:val="single" w:sz="4" w:space="0" w:color="auto"/>
              <w:left w:val="single" w:sz="4" w:space="0" w:color="auto"/>
              <w:bottom w:val="single" w:sz="4" w:space="0" w:color="auto"/>
              <w:right w:val="single" w:sz="4" w:space="0" w:color="auto"/>
            </w:tcBorders>
            <w:vAlign w:val="center"/>
            <w:hideMark/>
          </w:tcPr>
          <w:p w14:paraId="5AACFD11" w14:textId="77777777" w:rsidR="00D16486" w:rsidRPr="00721243" w:rsidRDefault="00D16486" w:rsidP="00A212A9">
            <w:pPr>
              <w:rPr>
                <w:rFonts w:cs="Arial"/>
                <w:sz w:val="16"/>
                <w:szCs w:val="16"/>
              </w:rPr>
            </w:pPr>
            <w:r w:rsidRPr="00721243">
              <w:rPr>
                <w:rFonts w:cs="Arial"/>
                <w:sz w:val="16"/>
                <w:szCs w:val="16"/>
              </w:rPr>
              <w:t>TALPIDAE</w:t>
            </w:r>
          </w:p>
        </w:tc>
        <w:tc>
          <w:tcPr>
            <w:tcW w:w="897" w:type="pct"/>
            <w:tcBorders>
              <w:top w:val="single" w:sz="4" w:space="0" w:color="auto"/>
              <w:left w:val="single" w:sz="4" w:space="0" w:color="auto"/>
              <w:bottom w:val="single" w:sz="4" w:space="0" w:color="auto"/>
              <w:right w:val="single" w:sz="4" w:space="0" w:color="auto"/>
            </w:tcBorders>
            <w:vAlign w:val="center"/>
            <w:hideMark/>
          </w:tcPr>
          <w:p w14:paraId="3975498C" w14:textId="77777777" w:rsidR="00D16486" w:rsidRPr="00721243" w:rsidRDefault="00D16486" w:rsidP="00A212A9">
            <w:pPr>
              <w:rPr>
                <w:rFonts w:cs="Arial"/>
                <w:i/>
                <w:sz w:val="16"/>
                <w:szCs w:val="16"/>
              </w:rPr>
            </w:pPr>
            <w:r w:rsidRPr="00721243">
              <w:rPr>
                <w:rFonts w:cs="Arial"/>
                <w:i/>
                <w:sz w:val="16"/>
                <w:szCs w:val="16"/>
              </w:rPr>
              <w:t>Talpa europaea</w:t>
            </w:r>
          </w:p>
        </w:tc>
        <w:tc>
          <w:tcPr>
            <w:tcW w:w="1096" w:type="pct"/>
            <w:tcBorders>
              <w:top w:val="single" w:sz="4" w:space="0" w:color="auto"/>
              <w:left w:val="single" w:sz="4" w:space="0" w:color="auto"/>
              <w:bottom w:val="single" w:sz="4" w:space="0" w:color="auto"/>
              <w:right w:val="single" w:sz="4" w:space="0" w:color="auto"/>
            </w:tcBorders>
            <w:vAlign w:val="center"/>
            <w:hideMark/>
          </w:tcPr>
          <w:p w14:paraId="63934790" w14:textId="77777777" w:rsidR="00D16486" w:rsidRPr="00721243" w:rsidRDefault="00D16486" w:rsidP="00A212A9">
            <w:pPr>
              <w:jc w:val="left"/>
              <w:rPr>
                <w:rFonts w:cs="Arial"/>
                <w:sz w:val="16"/>
                <w:szCs w:val="16"/>
              </w:rPr>
            </w:pPr>
            <w:r w:rsidRPr="00721243">
              <w:rPr>
                <w:sz w:val="16"/>
              </w:rPr>
              <w:t>Evropska krtica</w:t>
            </w:r>
          </w:p>
        </w:tc>
        <w:tc>
          <w:tcPr>
            <w:tcW w:w="365" w:type="pct"/>
            <w:tcBorders>
              <w:top w:val="single" w:sz="4" w:space="0" w:color="auto"/>
              <w:left w:val="single" w:sz="4" w:space="0" w:color="auto"/>
              <w:bottom w:val="single" w:sz="4" w:space="0" w:color="auto"/>
              <w:right w:val="single" w:sz="4" w:space="0" w:color="auto"/>
            </w:tcBorders>
            <w:vAlign w:val="center"/>
            <w:hideMark/>
          </w:tcPr>
          <w:p w14:paraId="242D5900" w14:textId="77777777" w:rsidR="00D16486" w:rsidRPr="00721243" w:rsidRDefault="00D16486" w:rsidP="00A212A9">
            <w:pPr>
              <w:jc w:val="center"/>
              <w:rPr>
                <w:rFonts w:cs="Arial"/>
                <w:sz w:val="16"/>
                <w:szCs w:val="16"/>
              </w:rPr>
            </w:pPr>
            <w:r w:rsidRPr="00721243">
              <w:rPr>
                <w:rFonts w:cs="Arial"/>
                <w:sz w:val="16"/>
                <w:szCs w:val="16"/>
              </w:rPr>
              <w:t>LC</w:t>
            </w:r>
          </w:p>
        </w:tc>
        <w:tc>
          <w:tcPr>
            <w:tcW w:w="497" w:type="pct"/>
            <w:tcBorders>
              <w:top w:val="single" w:sz="4" w:space="0" w:color="auto"/>
              <w:left w:val="single" w:sz="4" w:space="0" w:color="auto"/>
              <w:bottom w:val="single" w:sz="4" w:space="0" w:color="auto"/>
              <w:right w:val="single" w:sz="4" w:space="0" w:color="auto"/>
            </w:tcBorders>
            <w:vAlign w:val="center"/>
            <w:hideMark/>
          </w:tcPr>
          <w:p w14:paraId="7ABC07E0" w14:textId="77777777" w:rsidR="00D16486" w:rsidRPr="00721243" w:rsidRDefault="00D16486" w:rsidP="00A212A9">
            <w:pPr>
              <w:jc w:val="center"/>
              <w:rPr>
                <w:rFonts w:cs="Arial"/>
                <w:sz w:val="16"/>
                <w:szCs w:val="16"/>
              </w:rPr>
            </w:pPr>
            <w:r w:rsidRPr="00721243">
              <w:rPr>
                <w:rFonts w:cs="Arial"/>
                <w:sz w:val="16"/>
                <w:szCs w:val="16"/>
              </w:rPr>
              <w:t>-</w:t>
            </w:r>
          </w:p>
        </w:tc>
        <w:tc>
          <w:tcPr>
            <w:tcW w:w="616" w:type="pct"/>
            <w:tcBorders>
              <w:top w:val="single" w:sz="4" w:space="0" w:color="auto"/>
              <w:left w:val="single" w:sz="4" w:space="0" w:color="auto"/>
              <w:bottom w:val="single" w:sz="4" w:space="0" w:color="auto"/>
              <w:right w:val="single" w:sz="4" w:space="0" w:color="auto"/>
            </w:tcBorders>
            <w:vAlign w:val="center"/>
            <w:hideMark/>
          </w:tcPr>
          <w:p w14:paraId="1A870308" w14:textId="77777777" w:rsidR="00D16486" w:rsidRPr="00721243" w:rsidRDefault="00D16486" w:rsidP="00A212A9">
            <w:pPr>
              <w:jc w:val="center"/>
              <w:rPr>
                <w:rFonts w:cs="Arial"/>
                <w:sz w:val="16"/>
                <w:szCs w:val="16"/>
              </w:rPr>
            </w:pPr>
            <w:r w:rsidRPr="00721243">
              <w:rPr>
                <w:rFonts w:cs="Arial"/>
                <w:sz w:val="16"/>
                <w:szCs w:val="16"/>
              </w:rPr>
              <w:t>-</w:t>
            </w:r>
          </w:p>
        </w:tc>
        <w:tc>
          <w:tcPr>
            <w:tcW w:w="543" w:type="pct"/>
            <w:tcBorders>
              <w:top w:val="single" w:sz="4" w:space="0" w:color="auto"/>
              <w:left w:val="single" w:sz="4" w:space="0" w:color="auto"/>
              <w:bottom w:val="single" w:sz="4" w:space="0" w:color="auto"/>
              <w:right w:val="single" w:sz="4" w:space="0" w:color="auto"/>
            </w:tcBorders>
            <w:vAlign w:val="center"/>
            <w:hideMark/>
          </w:tcPr>
          <w:p w14:paraId="488BF7B0" w14:textId="77777777" w:rsidR="00D16486" w:rsidRPr="00721243" w:rsidRDefault="00D16486" w:rsidP="00A212A9">
            <w:pPr>
              <w:jc w:val="center"/>
              <w:rPr>
                <w:rFonts w:cs="Arial"/>
                <w:sz w:val="16"/>
                <w:szCs w:val="16"/>
              </w:rPr>
            </w:pPr>
            <w:r w:rsidRPr="00721243">
              <w:rPr>
                <w:rFonts w:cs="Arial"/>
                <w:sz w:val="16"/>
                <w:szCs w:val="16"/>
              </w:rPr>
              <w:t>-</w:t>
            </w:r>
          </w:p>
        </w:tc>
      </w:tr>
      <w:tr w:rsidR="00D16486" w:rsidRPr="00721243" w14:paraId="40A6F34A" w14:textId="77777777" w:rsidTr="00A212A9">
        <w:trPr>
          <w:trHeight w:val="283"/>
          <w:jc w:val="center"/>
        </w:trPr>
        <w:tc>
          <w:tcPr>
            <w:tcW w:w="986" w:type="pct"/>
            <w:tcBorders>
              <w:top w:val="single" w:sz="4" w:space="0" w:color="auto"/>
              <w:left w:val="single" w:sz="4" w:space="0" w:color="auto"/>
              <w:bottom w:val="single" w:sz="4" w:space="0" w:color="auto"/>
              <w:right w:val="single" w:sz="4" w:space="0" w:color="auto"/>
            </w:tcBorders>
            <w:vAlign w:val="center"/>
            <w:hideMark/>
          </w:tcPr>
          <w:p w14:paraId="5F066921" w14:textId="77777777" w:rsidR="00D16486" w:rsidRPr="00721243" w:rsidRDefault="00D16486" w:rsidP="00A212A9">
            <w:pPr>
              <w:rPr>
                <w:rFonts w:cs="Arial"/>
                <w:sz w:val="16"/>
                <w:szCs w:val="16"/>
              </w:rPr>
            </w:pPr>
            <w:r w:rsidRPr="00721243">
              <w:rPr>
                <w:rFonts w:cs="Arial"/>
                <w:sz w:val="16"/>
                <w:szCs w:val="16"/>
              </w:rPr>
              <w:t>VESPERTILIONIDAE</w:t>
            </w:r>
          </w:p>
        </w:tc>
        <w:tc>
          <w:tcPr>
            <w:tcW w:w="897" w:type="pct"/>
            <w:tcBorders>
              <w:top w:val="single" w:sz="4" w:space="0" w:color="auto"/>
              <w:left w:val="single" w:sz="4" w:space="0" w:color="auto"/>
              <w:bottom w:val="single" w:sz="4" w:space="0" w:color="auto"/>
              <w:right w:val="single" w:sz="4" w:space="0" w:color="auto"/>
            </w:tcBorders>
            <w:vAlign w:val="center"/>
            <w:hideMark/>
          </w:tcPr>
          <w:p w14:paraId="13FBEF1B" w14:textId="77777777" w:rsidR="00D16486" w:rsidRPr="00721243" w:rsidRDefault="00D16486" w:rsidP="00A212A9">
            <w:pPr>
              <w:rPr>
                <w:rFonts w:cs="Arial"/>
                <w:i/>
                <w:sz w:val="16"/>
                <w:szCs w:val="16"/>
              </w:rPr>
            </w:pPr>
            <w:r w:rsidRPr="00721243">
              <w:rPr>
                <w:rFonts w:cs="Arial"/>
                <w:i/>
                <w:sz w:val="16"/>
                <w:szCs w:val="16"/>
              </w:rPr>
              <w:t>Myotis nattereri</w:t>
            </w:r>
          </w:p>
        </w:tc>
        <w:tc>
          <w:tcPr>
            <w:tcW w:w="1096" w:type="pct"/>
            <w:tcBorders>
              <w:top w:val="single" w:sz="4" w:space="0" w:color="auto"/>
              <w:left w:val="single" w:sz="4" w:space="0" w:color="auto"/>
              <w:bottom w:val="single" w:sz="4" w:space="0" w:color="auto"/>
              <w:right w:val="single" w:sz="4" w:space="0" w:color="auto"/>
            </w:tcBorders>
            <w:vAlign w:val="center"/>
            <w:hideMark/>
          </w:tcPr>
          <w:p w14:paraId="4310A9A9" w14:textId="77777777" w:rsidR="00D16486" w:rsidRPr="00721243" w:rsidRDefault="00D16486" w:rsidP="00A212A9">
            <w:pPr>
              <w:jc w:val="left"/>
              <w:rPr>
                <w:rFonts w:cs="Arial"/>
                <w:sz w:val="16"/>
                <w:szCs w:val="16"/>
              </w:rPr>
            </w:pPr>
            <w:r w:rsidRPr="00721243">
              <w:rPr>
                <w:sz w:val="16"/>
              </w:rPr>
              <w:t>Naterov šišmiš</w:t>
            </w:r>
          </w:p>
        </w:tc>
        <w:tc>
          <w:tcPr>
            <w:tcW w:w="365" w:type="pct"/>
            <w:tcBorders>
              <w:top w:val="single" w:sz="4" w:space="0" w:color="auto"/>
              <w:left w:val="single" w:sz="4" w:space="0" w:color="auto"/>
              <w:bottom w:val="single" w:sz="4" w:space="0" w:color="auto"/>
              <w:right w:val="single" w:sz="4" w:space="0" w:color="auto"/>
            </w:tcBorders>
            <w:vAlign w:val="center"/>
            <w:hideMark/>
          </w:tcPr>
          <w:p w14:paraId="7149A3D7" w14:textId="77777777" w:rsidR="00D16486" w:rsidRPr="00721243" w:rsidRDefault="00D16486" w:rsidP="00A212A9">
            <w:pPr>
              <w:jc w:val="center"/>
              <w:rPr>
                <w:rFonts w:cs="Arial"/>
                <w:sz w:val="16"/>
                <w:szCs w:val="16"/>
              </w:rPr>
            </w:pPr>
            <w:r w:rsidRPr="00721243">
              <w:rPr>
                <w:rFonts w:cs="Arial"/>
                <w:sz w:val="16"/>
                <w:szCs w:val="16"/>
              </w:rPr>
              <w:t>LC</w:t>
            </w:r>
          </w:p>
        </w:tc>
        <w:tc>
          <w:tcPr>
            <w:tcW w:w="497" w:type="pct"/>
            <w:tcBorders>
              <w:top w:val="single" w:sz="4" w:space="0" w:color="auto"/>
              <w:left w:val="single" w:sz="4" w:space="0" w:color="auto"/>
              <w:bottom w:val="single" w:sz="4" w:space="0" w:color="auto"/>
              <w:right w:val="single" w:sz="4" w:space="0" w:color="auto"/>
            </w:tcBorders>
            <w:vAlign w:val="center"/>
            <w:hideMark/>
          </w:tcPr>
          <w:p w14:paraId="311F5B14" w14:textId="77777777" w:rsidR="00D16486" w:rsidRPr="00721243" w:rsidRDefault="00D16486" w:rsidP="00A212A9">
            <w:pPr>
              <w:jc w:val="center"/>
              <w:rPr>
                <w:rFonts w:cs="Arial"/>
                <w:sz w:val="16"/>
                <w:szCs w:val="16"/>
              </w:rPr>
            </w:pPr>
            <w:r w:rsidRPr="00721243">
              <w:rPr>
                <w:rFonts w:cs="Arial"/>
                <w:sz w:val="16"/>
                <w:szCs w:val="16"/>
              </w:rPr>
              <w:t>-</w:t>
            </w:r>
          </w:p>
        </w:tc>
        <w:tc>
          <w:tcPr>
            <w:tcW w:w="616" w:type="pct"/>
            <w:tcBorders>
              <w:top w:val="single" w:sz="4" w:space="0" w:color="auto"/>
              <w:left w:val="single" w:sz="4" w:space="0" w:color="auto"/>
              <w:bottom w:val="single" w:sz="4" w:space="0" w:color="auto"/>
              <w:right w:val="single" w:sz="4" w:space="0" w:color="auto"/>
            </w:tcBorders>
            <w:vAlign w:val="center"/>
            <w:hideMark/>
          </w:tcPr>
          <w:p w14:paraId="1AF5DE5E" w14:textId="77777777" w:rsidR="00D16486" w:rsidRPr="00721243" w:rsidRDefault="00D16486" w:rsidP="00A212A9">
            <w:pPr>
              <w:jc w:val="center"/>
              <w:rPr>
                <w:rFonts w:cs="Arial"/>
                <w:sz w:val="16"/>
                <w:szCs w:val="16"/>
              </w:rPr>
            </w:pPr>
            <w:r w:rsidRPr="00721243">
              <w:rPr>
                <w:rFonts w:cs="Arial"/>
                <w:sz w:val="16"/>
                <w:szCs w:val="16"/>
              </w:rPr>
              <w:t>App-II</w:t>
            </w:r>
          </w:p>
        </w:tc>
        <w:tc>
          <w:tcPr>
            <w:tcW w:w="543" w:type="pct"/>
            <w:tcBorders>
              <w:top w:val="single" w:sz="4" w:space="0" w:color="auto"/>
              <w:left w:val="single" w:sz="4" w:space="0" w:color="auto"/>
              <w:bottom w:val="single" w:sz="4" w:space="0" w:color="auto"/>
              <w:right w:val="single" w:sz="4" w:space="0" w:color="auto"/>
            </w:tcBorders>
            <w:vAlign w:val="center"/>
            <w:hideMark/>
          </w:tcPr>
          <w:p w14:paraId="6560764A" w14:textId="77777777" w:rsidR="00D16486" w:rsidRPr="00721243" w:rsidRDefault="00D16486" w:rsidP="00A212A9">
            <w:pPr>
              <w:jc w:val="center"/>
              <w:rPr>
                <w:rFonts w:cs="Arial"/>
                <w:sz w:val="16"/>
                <w:szCs w:val="16"/>
              </w:rPr>
            </w:pPr>
            <w:r w:rsidRPr="00721243">
              <w:rPr>
                <w:rFonts w:cs="Arial"/>
                <w:sz w:val="16"/>
                <w:szCs w:val="16"/>
              </w:rPr>
              <w:t>-</w:t>
            </w:r>
          </w:p>
        </w:tc>
      </w:tr>
    </w:tbl>
    <w:p w14:paraId="5FD021C4" w14:textId="77777777" w:rsidR="00D16486" w:rsidRPr="00721243" w:rsidRDefault="00D16486" w:rsidP="00D16486">
      <w:pPr>
        <w:rPr>
          <w:rFonts w:cs="Arial"/>
          <w:szCs w:val="22"/>
        </w:rPr>
      </w:pPr>
    </w:p>
    <w:p w14:paraId="4EAC4BC5" w14:textId="77777777" w:rsidR="00D16486" w:rsidRPr="00721243" w:rsidRDefault="00D16486" w:rsidP="00D16486">
      <w:pPr>
        <w:rPr>
          <w:rFonts w:cs="Arial"/>
        </w:rPr>
      </w:pPr>
    </w:p>
    <w:p w14:paraId="42E3B02A" w14:textId="77777777" w:rsidR="00D16486" w:rsidRPr="00721243" w:rsidRDefault="00D16486" w:rsidP="00D16486">
      <w:pPr>
        <w:rPr>
          <w:rFonts w:cs="Arial"/>
        </w:rPr>
      </w:pPr>
    </w:p>
    <w:p w14:paraId="33EA0ECE" w14:textId="77777777" w:rsidR="00D16486" w:rsidRPr="00721243" w:rsidRDefault="00D16486" w:rsidP="00D16486">
      <w:pPr>
        <w:rPr>
          <w:rFonts w:cs="Arial"/>
        </w:rPr>
      </w:pPr>
    </w:p>
    <w:p w14:paraId="3546BC9E" w14:textId="77777777" w:rsidR="00D16486" w:rsidRPr="00721243" w:rsidRDefault="00D16486" w:rsidP="00D16486">
      <w:pPr>
        <w:rPr>
          <w:rFonts w:cs="Arial"/>
        </w:rPr>
      </w:pPr>
    </w:p>
    <w:p w14:paraId="75BED3AF" w14:textId="77777777" w:rsidR="00D16486" w:rsidRPr="00721243" w:rsidRDefault="00D16486" w:rsidP="00D16486">
      <w:pPr>
        <w:rPr>
          <w:rFonts w:cs="Arial"/>
        </w:rPr>
      </w:pPr>
    </w:p>
    <w:p w14:paraId="34CBDC0F" w14:textId="77777777" w:rsidR="00D16486" w:rsidRPr="00721243" w:rsidRDefault="00D16486" w:rsidP="00D16486">
      <w:pPr>
        <w:rPr>
          <w:rFonts w:cs="Arial"/>
        </w:rPr>
      </w:pPr>
    </w:p>
    <w:p w14:paraId="0BC5EC1E" w14:textId="77777777" w:rsidR="00D16486" w:rsidRPr="00721243" w:rsidRDefault="00D16486" w:rsidP="00D16486">
      <w:pPr>
        <w:rPr>
          <w:rFonts w:cs="Arial"/>
        </w:rPr>
      </w:pPr>
    </w:p>
    <w:p w14:paraId="42FFE502" w14:textId="77777777" w:rsidR="00D16486" w:rsidRPr="00721243" w:rsidRDefault="00D16486" w:rsidP="00D16486">
      <w:pPr>
        <w:rPr>
          <w:rFonts w:cs="Arial"/>
        </w:rPr>
        <w:sectPr w:rsidR="00D16486" w:rsidRPr="00721243" w:rsidSect="00D16486">
          <w:pgSz w:w="16839" w:h="11907" w:orient="landscape" w:code="9"/>
          <w:pgMar w:top="1701" w:right="1418" w:bottom="1418" w:left="1418" w:header="720" w:footer="720" w:gutter="0"/>
          <w:cols w:space="720"/>
          <w:docGrid w:linePitch="360"/>
        </w:sectPr>
      </w:pPr>
    </w:p>
    <w:p w14:paraId="6E015AB6" w14:textId="7CA8DC8F" w:rsidR="00D16486" w:rsidRPr="00721243" w:rsidRDefault="00D16486" w:rsidP="00D16486">
      <w:pPr>
        <w:pStyle w:val="Heading1"/>
        <w:numPr>
          <w:ilvl w:val="0"/>
          <w:numId w:val="0"/>
        </w:numPr>
        <w:ind w:left="709" w:hanging="709"/>
        <w:rPr>
          <w:lang w:val="sr-Latn-ME"/>
        </w:rPr>
      </w:pPr>
      <w:bookmarkStart w:id="790" w:name="_Toc219977538"/>
      <w:bookmarkStart w:id="791" w:name="_Toc221003275"/>
      <w:r w:rsidRPr="00721243">
        <w:rPr>
          <w:lang w:val="sr-Latn-ME"/>
        </w:rPr>
        <w:t>Prilog</w:t>
      </w:r>
      <w:r w:rsidR="00F619B1">
        <w:rPr>
          <w:lang w:val="sr-Latn-ME"/>
        </w:rPr>
        <w:t xml:space="preserve"> </w:t>
      </w:r>
      <w:r w:rsidRPr="00721243">
        <w:rPr>
          <w:lang w:val="sr-Latn-ME"/>
        </w:rPr>
        <w:t>-</w:t>
      </w:r>
      <w:r w:rsidR="00F619B1">
        <w:rPr>
          <w:lang w:val="sr-Latn-ME"/>
        </w:rPr>
        <w:t xml:space="preserve"> </w:t>
      </w:r>
      <w:r w:rsidRPr="00721243">
        <w:rPr>
          <w:lang w:val="sr-Latn-ME"/>
        </w:rPr>
        <w:t>6 Lista mogućih vrsta slatkovodnih riba u potencijalnoj oblasti projekta</w:t>
      </w:r>
      <w:bookmarkEnd w:id="790"/>
      <w:bookmarkEnd w:id="791"/>
    </w:p>
    <w:p w14:paraId="4501E1EA" w14:textId="77777777" w:rsidR="00D16486" w:rsidRPr="00721243" w:rsidRDefault="00D16486" w:rsidP="00D16486">
      <w:pPr>
        <w:rPr>
          <w:rFonts w:cs="Arial"/>
        </w:rPr>
      </w:pPr>
    </w:p>
    <w:p w14:paraId="7444BA20" w14:textId="77777777" w:rsidR="00D16486" w:rsidRPr="00721243" w:rsidRDefault="00D16486" w:rsidP="00D16486">
      <w:pPr>
        <w:rPr>
          <w:bCs/>
          <w:sz w:val="16"/>
          <w:szCs w:val="20"/>
        </w:rPr>
      </w:pPr>
      <w:r w:rsidRPr="00721243">
        <w:rPr>
          <w:b/>
          <w:sz w:val="16"/>
        </w:rPr>
        <w:t xml:space="preserve">Tabela 1. </w:t>
      </w:r>
      <w:r w:rsidRPr="00721243">
        <w:rPr>
          <w:bCs/>
          <w:sz w:val="16"/>
        </w:rPr>
        <w:t>Lista mogućih vrsta slatkovodnih riba u potencijalnoj oblasti projekta</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940"/>
        <w:gridCol w:w="2335"/>
        <w:gridCol w:w="2025"/>
        <w:gridCol w:w="984"/>
        <w:gridCol w:w="1388"/>
        <w:gridCol w:w="1988"/>
        <w:gridCol w:w="2559"/>
      </w:tblGrid>
      <w:tr w:rsidR="00D16486" w:rsidRPr="00721243" w14:paraId="4AFCF2E0" w14:textId="77777777" w:rsidTr="00A212A9">
        <w:trPr>
          <w:trHeight w:val="283"/>
          <w:tblHeader/>
        </w:trPr>
        <w:tc>
          <w:tcPr>
            <w:tcW w:w="1034"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0BA561F4" w14:textId="77777777" w:rsidR="00D16486" w:rsidRPr="00721243" w:rsidRDefault="00D16486" w:rsidP="00A212A9">
            <w:pPr>
              <w:jc w:val="center"/>
              <w:rPr>
                <w:rFonts w:cs="Arial"/>
                <w:b/>
                <w:sz w:val="16"/>
                <w:szCs w:val="16"/>
              </w:rPr>
            </w:pPr>
            <w:r w:rsidRPr="00721243">
              <w:rPr>
                <w:rFonts w:cs="Arial"/>
                <w:b/>
                <w:sz w:val="16"/>
                <w:szCs w:val="16"/>
                <w:lang w:eastAsia="tr-TR"/>
              </w:rPr>
              <w:t>Porodica</w:t>
            </w:r>
          </w:p>
        </w:tc>
        <w:tc>
          <w:tcPr>
            <w:tcW w:w="821"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62AB78B9" w14:textId="77777777" w:rsidR="00D16486" w:rsidRPr="00721243" w:rsidRDefault="00D16486" w:rsidP="00A212A9">
            <w:pPr>
              <w:jc w:val="center"/>
              <w:rPr>
                <w:rFonts w:cs="Arial"/>
                <w:b/>
                <w:sz w:val="16"/>
                <w:szCs w:val="16"/>
              </w:rPr>
            </w:pPr>
            <w:r w:rsidRPr="00721243">
              <w:rPr>
                <w:rFonts w:cs="Arial"/>
                <w:b/>
                <w:sz w:val="16"/>
                <w:szCs w:val="16"/>
                <w:lang w:eastAsia="tr-TR"/>
              </w:rPr>
              <w:t>Vrsta</w:t>
            </w:r>
          </w:p>
        </w:tc>
        <w:tc>
          <w:tcPr>
            <w:tcW w:w="712"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67433C0D" w14:textId="77777777" w:rsidR="00D16486" w:rsidRPr="00721243" w:rsidRDefault="00D16486" w:rsidP="00A212A9">
            <w:pPr>
              <w:jc w:val="center"/>
              <w:rPr>
                <w:rFonts w:cs="Arial"/>
                <w:b/>
                <w:sz w:val="16"/>
                <w:szCs w:val="16"/>
              </w:rPr>
            </w:pPr>
            <w:r w:rsidRPr="00721243">
              <w:rPr>
                <w:rFonts w:cs="Arial"/>
                <w:b/>
                <w:sz w:val="16"/>
                <w:szCs w:val="16"/>
                <w:lang w:eastAsia="tr-TR"/>
              </w:rPr>
              <w:t>Naziv na crnogorskom jeziku</w:t>
            </w:r>
          </w:p>
        </w:tc>
        <w:tc>
          <w:tcPr>
            <w:tcW w:w="346"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1963BFAD" w14:textId="6C4B10BD" w:rsidR="00D16486" w:rsidRPr="00721243" w:rsidRDefault="00994842" w:rsidP="00994842">
            <w:pPr>
              <w:jc w:val="center"/>
              <w:rPr>
                <w:rFonts w:cs="Arial"/>
                <w:b/>
                <w:sz w:val="16"/>
                <w:szCs w:val="16"/>
              </w:rPr>
            </w:pPr>
            <w:r w:rsidRPr="00721243">
              <w:rPr>
                <w:rFonts w:cs="Arial"/>
                <w:b/>
                <w:sz w:val="16"/>
                <w:szCs w:val="16"/>
                <w:lang w:eastAsia="tr-TR"/>
              </w:rPr>
              <w:t>IUCN</w:t>
            </w:r>
          </w:p>
        </w:tc>
        <w:tc>
          <w:tcPr>
            <w:tcW w:w="488"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22BD1A7A" w14:textId="1B24EDB3" w:rsidR="00D16486" w:rsidRPr="00721243" w:rsidRDefault="00994842" w:rsidP="00A212A9">
            <w:pPr>
              <w:jc w:val="center"/>
              <w:rPr>
                <w:rFonts w:cs="Arial"/>
                <w:b/>
                <w:sz w:val="16"/>
                <w:szCs w:val="16"/>
              </w:rPr>
            </w:pPr>
            <w:r w:rsidRPr="00721243">
              <w:rPr>
                <w:rFonts w:cs="Arial"/>
                <w:b/>
                <w:sz w:val="16"/>
                <w:szCs w:val="16"/>
                <w:lang w:eastAsia="tr-TR"/>
              </w:rPr>
              <w:t>CITES</w:t>
            </w:r>
          </w:p>
        </w:tc>
        <w:tc>
          <w:tcPr>
            <w:tcW w:w="699"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4BAD90DD" w14:textId="77777777" w:rsidR="00D16486" w:rsidRPr="00721243" w:rsidRDefault="00D16486" w:rsidP="00A212A9">
            <w:pPr>
              <w:jc w:val="center"/>
              <w:rPr>
                <w:rFonts w:cs="Arial"/>
                <w:b/>
                <w:sz w:val="16"/>
                <w:szCs w:val="16"/>
              </w:rPr>
            </w:pPr>
            <w:r w:rsidRPr="00721243">
              <w:rPr>
                <w:rFonts w:cs="Arial"/>
                <w:b/>
                <w:sz w:val="16"/>
                <w:szCs w:val="16"/>
                <w:lang w:eastAsia="tr-TR"/>
              </w:rPr>
              <w:t>Bernska konvencija</w:t>
            </w:r>
          </w:p>
        </w:tc>
        <w:tc>
          <w:tcPr>
            <w:tcW w:w="900"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5C9B4041" w14:textId="002BB3BC" w:rsidR="00D16486" w:rsidRPr="00721243" w:rsidRDefault="00994842" w:rsidP="00A212A9">
            <w:pPr>
              <w:jc w:val="center"/>
              <w:rPr>
                <w:rFonts w:cs="Arial"/>
                <w:b/>
                <w:sz w:val="16"/>
                <w:szCs w:val="16"/>
              </w:rPr>
            </w:pPr>
            <w:r w:rsidRPr="00721243">
              <w:rPr>
                <w:rFonts w:cs="Arial"/>
                <w:b/>
                <w:sz w:val="16"/>
                <w:szCs w:val="16"/>
                <w:lang w:eastAsia="tr-TR"/>
              </w:rPr>
              <w:t>EU Direktiva o staništima</w:t>
            </w:r>
          </w:p>
        </w:tc>
      </w:tr>
      <w:tr w:rsidR="00D16486" w:rsidRPr="00721243" w14:paraId="34FCAE62" w14:textId="77777777" w:rsidTr="00A212A9">
        <w:trPr>
          <w:trHeight w:val="283"/>
        </w:trPr>
        <w:tc>
          <w:tcPr>
            <w:tcW w:w="1034" w:type="pct"/>
            <w:tcBorders>
              <w:top w:val="single" w:sz="4" w:space="0" w:color="auto"/>
              <w:left w:val="single" w:sz="4" w:space="0" w:color="auto"/>
              <w:bottom w:val="single" w:sz="4" w:space="0" w:color="auto"/>
              <w:right w:val="single" w:sz="4" w:space="0" w:color="auto"/>
            </w:tcBorders>
            <w:vAlign w:val="center"/>
            <w:hideMark/>
          </w:tcPr>
          <w:p w14:paraId="64FE5F7A" w14:textId="77777777" w:rsidR="00D16486" w:rsidRPr="00721243" w:rsidRDefault="00D16486" w:rsidP="00A212A9">
            <w:pPr>
              <w:rPr>
                <w:rFonts w:cs="Arial"/>
                <w:iCs/>
                <w:sz w:val="16"/>
                <w:szCs w:val="16"/>
              </w:rPr>
            </w:pPr>
            <w:r w:rsidRPr="00721243">
              <w:rPr>
                <w:rFonts w:cs="Arial"/>
                <w:iCs/>
                <w:sz w:val="16"/>
                <w:szCs w:val="16"/>
              </w:rPr>
              <w:t>ANGUILLIDAE</w:t>
            </w:r>
          </w:p>
        </w:tc>
        <w:tc>
          <w:tcPr>
            <w:tcW w:w="821" w:type="pct"/>
            <w:tcBorders>
              <w:top w:val="single" w:sz="4" w:space="0" w:color="auto"/>
              <w:left w:val="single" w:sz="4" w:space="0" w:color="auto"/>
              <w:bottom w:val="single" w:sz="4" w:space="0" w:color="auto"/>
              <w:right w:val="single" w:sz="4" w:space="0" w:color="auto"/>
            </w:tcBorders>
            <w:vAlign w:val="center"/>
            <w:hideMark/>
          </w:tcPr>
          <w:p w14:paraId="0DA1BEF0" w14:textId="77777777" w:rsidR="00D16486" w:rsidRPr="00721243" w:rsidRDefault="00D16486" w:rsidP="00A212A9">
            <w:pPr>
              <w:rPr>
                <w:rFonts w:cs="Arial"/>
                <w:i/>
                <w:sz w:val="16"/>
                <w:szCs w:val="16"/>
              </w:rPr>
            </w:pPr>
            <w:r w:rsidRPr="00721243">
              <w:rPr>
                <w:rFonts w:cs="Arial"/>
                <w:i/>
                <w:sz w:val="16"/>
                <w:szCs w:val="16"/>
              </w:rPr>
              <w:t>Anguilla anguilla</w:t>
            </w:r>
          </w:p>
        </w:tc>
        <w:tc>
          <w:tcPr>
            <w:tcW w:w="712" w:type="pct"/>
            <w:tcBorders>
              <w:top w:val="single" w:sz="4" w:space="0" w:color="auto"/>
              <w:left w:val="single" w:sz="4" w:space="0" w:color="auto"/>
              <w:bottom w:val="single" w:sz="4" w:space="0" w:color="auto"/>
              <w:right w:val="single" w:sz="4" w:space="0" w:color="auto"/>
            </w:tcBorders>
            <w:vAlign w:val="center"/>
            <w:hideMark/>
          </w:tcPr>
          <w:p w14:paraId="1126BB15" w14:textId="77777777" w:rsidR="00D16486" w:rsidRPr="00721243" w:rsidRDefault="00D16486" w:rsidP="00A212A9">
            <w:pPr>
              <w:jc w:val="left"/>
              <w:rPr>
                <w:rFonts w:cs="Arial"/>
                <w:sz w:val="16"/>
                <w:szCs w:val="16"/>
              </w:rPr>
            </w:pPr>
            <w:r w:rsidRPr="00721243">
              <w:rPr>
                <w:sz w:val="16"/>
              </w:rPr>
              <w:t>Evropska jegulja</w:t>
            </w:r>
          </w:p>
        </w:tc>
        <w:tc>
          <w:tcPr>
            <w:tcW w:w="346" w:type="pct"/>
            <w:tcBorders>
              <w:top w:val="single" w:sz="4" w:space="0" w:color="auto"/>
              <w:left w:val="single" w:sz="4" w:space="0" w:color="auto"/>
              <w:bottom w:val="single" w:sz="4" w:space="0" w:color="auto"/>
              <w:right w:val="single" w:sz="4" w:space="0" w:color="auto"/>
            </w:tcBorders>
            <w:vAlign w:val="center"/>
            <w:hideMark/>
          </w:tcPr>
          <w:p w14:paraId="15E3C975" w14:textId="77777777" w:rsidR="00D16486" w:rsidRPr="00721243" w:rsidRDefault="00D16486" w:rsidP="00A212A9">
            <w:pPr>
              <w:jc w:val="center"/>
              <w:rPr>
                <w:rFonts w:cs="Arial"/>
                <w:sz w:val="16"/>
                <w:szCs w:val="16"/>
              </w:rPr>
            </w:pPr>
            <w:r w:rsidRPr="00721243">
              <w:rPr>
                <w:rFonts w:cs="Arial"/>
                <w:sz w:val="16"/>
                <w:szCs w:val="16"/>
              </w:rPr>
              <w:t>CR</w:t>
            </w:r>
          </w:p>
        </w:tc>
        <w:tc>
          <w:tcPr>
            <w:tcW w:w="488" w:type="pct"/>
            <w:tcBorders>
              <w:top w:val="single" w:sz="4" w:space="0" w:color="auto"/>
              <w:left w:val="single" w:sz="4" w:space="0" w:color="auto"/>
              <w:bottom w:val="single" w:sz="4" w:space="0" w:color="auto"/>
              <w:right w:val="single" w:sz="4" w:space="0" w:color="auto"/>
            </w:tcBorders>
            <w:vAlign w:val="center"/>
            <w:hideMark/>
          </w:tcPr>
          <w:p w14:paraId="5EB44327" w14:textId="77777777" w:rsidR="00D16486" w:rsidRPr="00721243" w:rsidRDefault="00D16486" w:rsidP="00A212A9">
            <w:pPr>
              <w:jc w:val="center"/>
              <w:rPr>
                <w:rFonts w:cs="Arial"/>
                <w:sz w:val="16"/>
                <w:szCs w:val="16"/>
              </w:rPr>
            </w:pPr>
            <w:r w:rsidRPr="00721243">
              <w:rPr>
                <w:rFonts w:cs="Arial"/>
                <w:sz w:val="16"/>
                <w:szCs w:val="16"/>
              </w:rPr>
              <w:t>App-II</w:t>
            </w:r>
          </w:p>
        </w:tc>
        <w:tc>
          <w:tcPr>
            <w:tcW w:w="699" w:type="pct"/>
            <w:tcBorders>
              <w:top w:val="single" w:sz="4" w:space="0" w:color="auto"/>
              <w:left w:val="single" w:sz="4" w:space="0" w:color="auto"/>
              <w:bottom w:val="single" w:sz="4" w:space="0" w:color="auto"/>
              <w:right w:val="single" w:sz="4" w:space="0" w:color="auto"/>
            </w:tcBorders>
            <w:vAlign w:val="center"/>
            <w:hideMark/>
          </w:tcPr>
          <w:p w14:paraId="44810B1B" w14:textId="77777777" w:rsidR="00D16486" w:rsidRPr="00721243" w:rsidRDefault="00D16486" w:rsidP="00A212A9">
            <w:pPr>
              <w:jc w:val="center"/>
              <w:rPr>
                <w:rFonts w:cs="Arial"/>
                <w:sz w:val="16"/>
                <w:szCs w:val="16"/>
              </w:rPr>
            </w:pPr>
            <w:r w:rsidRPr="00721243">
              <w:rPr>
                <w:rFonts w:cs="Arial"/>
                <w:sz w:val="16"/>
                <w:szCs w:val="16"/>
              </w:rPr>
              <w:t>-</w:t>
            </w:r>
          </w:p>
        </w:tc>
        <w:tc>
          <w:tcPr>
            <w:tcW w:w="900" w:type="pct"/>
            <w:tcBorders>
              <w:top w:val="single" w:sz="4" w:space="0" w:color="auto"/>
              <w:left w:val="single" w:sz="4" w:space="0" w:color="auto"/>
              <w:bottom w:val="single" w:sz="4" w:space="0" w:color="auto"/>
              <w:right w:val="single" w:sz="4" w:space="0" w:color="auto"/>
            </w:tcBorders>
            <w:vAlign w:val="center"/>
            <w:hideMark/>
          </w:tcPr>
          <w:p w14:paraId="2593DFC7" w14:textId="77777777" w:rsidR="00D16486" w:rsidRPr="00721243" w:rsidRDefault="00D16486" w:rsidP="00A212A9">
            <w:pPr>
              <w:jc w:val="center"/>
              <w:rPr>
                <w:rFonts w:cs="Arial"/>
                <w:sz w:val="16"/>
                <w:szCs w:val="16"/>
              </w:rPr>
            </w:pPr>
            <w:r w:rsidRPr="00721243">
              <w:rPr>
                <w:rFonts w:cs="Arial"/>
                <w:sz w:val="16"/>
                <w:szCs w:val="16"/>
              </w:rPr>
              <w:t>-</w:t>
            </w:r>
          </w:p>
        </w:tc>
      </w:tr>
      <w:tr w:rsidR="00D16486" w:rsidRPr="00721243" w14:paraId="64B5371E" w14:textId="77777777" w:rsidTr="00A212A9">
        <w:trPr>
          <w:trHeight w:val="283"/>
        </w:trPr>
        <w:tc>
          <w:tcPr>
            <w:tcW w:w="1034" w:type="pct"/>
            <w:vMerge w:val="restart"/>
            <w:tcBorders>
              <w:top w:val="single" w:sz="4" w:space="0" w:color="auto"/>
              <w:left w:val="single" w:sz="4" w:space="0" w:color="auto"/>
              <w:bottom w:val="single" w:sz="4" w:space="0" w:color="auto"/>
              <w:right w:val="single" w:sz="4" w:space="0" w:color="auto"/>
            </w:tcBorders>
            <w:vAlign w:val="center"/>
            <w:hideMark/>
          </w:tcPr>
          <w:p w14:paraId="5CBABE51" w14:textId="77777777" w:rsidR="00D16486" w:rsidRPr="00721243" w:rsidRDefault="00D16486" w:rsidP="00A212A9">
            <w:pPr>
              <w:rPr>
                <w:rFonts w:cs="Arial"/>
                <w:iCs/>
                <w:sz w:val="16"/>
                <w:szCs w:val="16"/>
              </w:rPr>
            </w:pPr>
            <w:r w:rsidRPr="00721243">
              <w:rPr>
                <w:rFonts w:cs="Arial"/>
                <w:iCs/>
                <w:sz w:val="16"/>
                <w:szCs w:val="16"/>
              </w:rPr>
              <w:t>CYPRINIDAE</w:t>
            </w:r>
          </w:p>
        </w:tc>
        <w:tc>
          <w:tcPr>
            <w:tcW w:w="821" w:type="pct"/>
            <w:tcBorders>
              <w:top w:val="single" w:sz="4" w:space="0" w:color="auto"/>
              <w:left w:val="single" w:sz="4" w:space="0" w:color="auto"/>
              <w:bottom w:val="single" w:sz="4" w:space="0" w:color="auto"/>
              <w:right w:val="single" w:sz="4" w:space="0" w:color="auto"/>
            </w:tcBorders>
            <w:vAlign w:val="center"/>
            <w:hideMark/>
          </w:tcPr>
          <w:p w14:paraId="032405AB" w14:textId="77777777" w:rsidR="00D16486" w:rsidRPr="00721243" w:rsidRDefault="00D16486" w:rsidP="00A212A9">
            <w:pPr>
              <w:rPr>
                <w:rFonts w:cs="Arial"/>
                <w:i/>
                <w:sz w:val="16"/>
                <w:szCs w:val="16"/>
              </w:rPr>
            </w:pPr>
            <w:r w:rsidRPr="00721243">
              <w:rPr>
                <w:rFonts w:cs="Arial"/>
                <w:i/>
                <w:sz w:val="16"/>
                <w:szCs w:val="16"/>
              </w:rPr>
              <w:t>Cyprinus carpio</w:t>
            </w:r>
          </w:p>
        </w:tc>
        <w:tc>
          <w:tcPr>
            <w:tcW w:w="712" w:type="pct"/>
            <w:tcBorders>
              <w:top w:val="single" w:sz="4" w:space="0" w:color="auto"/>
              <w:left w:val="single" w:sz="4" w:space="0" w:color="auto"/>
              <w:bottom w:val="single" w:sz="4" w:space="0" w:color="auto"/>
              <w:right w:val="single" w:sz="4" w:space="0" w:color="auto"/>
            </w:tcBorders>
            <w:vAlign w:val="center"/>
            <w:hideMark/>
          </w:tcPr>
          <w:p w14:paraId="17FA153D" w14:textId="77777777" w:rsidR="00D16486" w:rsidRPr="00721243" w:rsidRDefault="00D16486" w:rsidP="00A212A9">
            <w:pPr>
              <w:jc w:val="left"/>
              <w:rPr>
                <w:rFonts w:cs="Arial"/>
                <w:sz w:val="16"/>
                <w:szCs w:val="16"/>
              </w:rPr>
            </w:pPr>
            <w:r w:rsidRPr="00721243">
              <w:rPr>
                <w:sz w:val="16"/>
              </w:rPr>
              <w:t>-</w:t>
            </w:r>
          </w:p>
        </w:tc>
        <w:tc>
          <w:tcPr>
            <w:tcW w:w="346" w:type="pct"/>
            <w:tcBorders>
              <w:top w:val="single" w:sz="4" w:space="0" w:color="auto"/>
              <w:left w:val="single" w:sz="4" w:space="0" w:color="auto"/>
              <w:bottom w:val="single" w:sz="4" w:space="0" w:color="auto"/>
              <w:right w:val="single" w:sz="4" w:space="0" w:color="auto"/>
            </w:tcBorders>
            <w:vAlign w:val="center"/>
            <w:hideMark/>
          </w:tcPr>
          <w:p w14:paraId="700D8DC4" w14:textId="77777777" w:rsidR="00D16486" w:rsidRPr="00721243" w:rsidRDefault="00D16486" w:rsidP="00A212A9">
            <w:pPr>
              <w:jc w:val="center"/>
              <w:rPr>
                <w:rFonts w:cs="Arial"/>
                <w:sz w:val="16"/>
                <w:szCs w:val="16"/>
              </w:rPr>
            </w:pPr>
            <w:r w:rsidRPr="00721243">
              <w:rPr>
                <w:rFonts w:cs="Arial"/>
                <w:sz w:val="16"/>
                <w:szCs w:val="16"/>
              </w:rPr>
              <w:t>VU</w:t>
            </w:r>
          </w:p>
        </w:tc>
        <w:tc>
          <w:tcPr>
            <w:tcW w:w="488" w:type="pct"/>
            <w:tcBorders>
              <w:top w:val="single" w:sz="4" w:space="0" w:color="auto"/>
              <w:left w:val="single" w:sz="4" w:space="0" w:color="auto"/>
              <w:bottom w:val="single" w:sz="4" w:space="0" w:color="auto"/>
              <w:right w:val="single" w:sz="4" w:space="0" w:color="auto"/>
            </w:tcBorders>
            <w:vAlign w:val="center"/>
            <w:hideMark/>
          </w:tcPr>
          <w:p w14:paraId="5304896B" w14:textId="77777777" w:rsidR="00D16486" w:rsidRPr="00721243" w:rsidRDefault="00D16486" w:rsidP="00A212A9">
            <w:pPr>
              <w:jc w:val="center"/>
              <w:rPr>
                <w:rFonts w:cs="Arial"/>
                <w:sz w:val="16"/>
                <w:szCs w:val="16"/>
              </w:rPr>
            </w:pPr>
            <w:r w:rsidRPr="00721243">
              <w:rPr>
                <w:rFonts w:cs="Arial"/>
                <w:sz w:val="16"/>
                <w:szCs w:val="16"/>
              </w:rPr>
              <w:t>-</w:t>
            </w:r>
          </w:p>
        </w:tc>
        <w:tc>
          <w:tcPr>
            <w:tcW w:w="699" w:type="pct"/>
            <w:tcBorders>
              <w:top w:val="single" w:sz="4" w:space="0" w:color="auto"/>
              <w:left w:val="single" w:sz="4" w:space="0" w:color="auto"/>
              <w:bottom w:val="single" w:sz="4" w:space="0" w:color="auto"/>
              <w:right w:val="single" w:sz="4" w:space="0" w:color="auto"/>
            </w:tcBorders>
            <w:vAlign w:val="center"/>
            <w:hideMark/>
          </w:tcPr>
          <w:p w14:paraId="7018B964" w14:textId="77777777" w:rsidR="00D16486" w:rsidRPr="00721243" w:rsidRDefault="00D16486" w:rsidP="00A212A9">
            <w:pPr>
              <w:jc w:val="center"/>
              <w:rPr>
                <w:rFonts w:cs="Arial"/>
                <w:sz w:val="16"/>
                <w:szCs w:val="16"/>
              </w:rPr>
            </w:pPr>
            <w:r w:rsidRPr="00721243">
              <w:rPr>
                <w:rFonts w:cs="Arial"/>
                <w:sz w:val="16"/>
                <w:szCs w:val="16"/>
              </w:rPr>
              <w:t>-</w:t>
            </w:r>
          </w:p>
        </w:tc>
        <w:tc>
          <w:tcPr>
            <w:tcW w:w="900" w:type="pct"/>
            <w:tcBorders>
              <w:top w:val="single" w:sz="4" w:space="0" w:color="auto"/>
              <w:left w:val="single" w:sz="4" w:space="0" w:color="auto"/>
              <w:bottom w:val="single" w:sz="4" w:space="0" w:color="auto"/>
              <w:right w:val="single" w:sz="4" w:space="0" w:color="auto"/>
            </w:tcBorders>
            <w:vAlign w:val="center"/>
            <w:hideMark/>
          </w:tcPr>
          <w:p w14:paraId="7F8D2444" w14:textId="77777777" w:rsidR="00D16486" w:rsidRPr="00721243" w:rsidRDefault="00D16486" w:rsidP="00A212A9">
            <w:pPr>
              <w:jc w:val="center"/>
              <w:rPr>
                <w:rFonts w:cs="Arial"/>
                <w:sz w:val="16"/>
                <w:szCs w:val="16"/>
              </w:rPr>
            </w:pPr>
            <w:r w:rsidRPr="00721243">
              <w:rPr>
                <w:rFonts w:cs="Arial"/>
                <w:sz w:val="16"/>
                <w:szCs w:val="16"/>
              </w:rPr>
              <w:t>-</w:t>
            </w:r>
          </w:p>
        </w:tc>
      </w:tr>
      <w:tr w:rsidR="00D16486" w:rsidRPr="00721243" w14:paraId="0B271C33" w14:textId="77777777" w:rsidTr="00A212A9">
        <w:trPr>
          <w:trHeight w:val="283"/>
        </w:trPr>
        <w:tc>
          <w:tcPr>
            <w:tcW w:w="1034" w:type="pct"/>
            <w:vMerge/>
            <w:tcBorders>
              <w:top w:val="single" w:sz="4" w:space="0" w:color="auto"/>
              <w:left w:val="single" w:sz="4" w:space="0" w:color="auto"/>
              <w:bottom w:val="single" w:sz="4" w:space="0" w:color="auto"/>
              <w:right w:val="single" w:sz="4" w:space="0" w:color="auto"/>
            </w:tcBorders>
            <w:vAlign w:val="center"/>
            <w:hideMark/>
          </w:tcPr>
          <w:p w14:paraId="171061D4" w14:textId="77777777" w:rsidR="00D16486" w:rsidRPr="00721243" w:rsidRDefault="00D16486" w:rsidP="00A212A9">
            <w:pPr>
              <w:jc w:val="left"/>
              <w:rPr>
                <w:rFonts w:cs="Arial"/>
                <w:iCs/>
                <w:sz w:val="16"/>
                <w:szCs w:val="16"/>
              </w:rPr>
            </w:pPr>
          </w:p>
        </w:tc>
        <w:tc>
          <w:tcPr>
            <w:tcW w:w="821" w:type="pct"/>
            <w:tcBorders>
              <w:top w:val="single" w:sz="4" w:space="0" w:color="auto"/>
              <w:left w:val="single" w:sz="4" w:space="0" w:color="auto"/>
              <w:bottom w:val="single" w:sz="4" w:space="0" w:color="auto"/>
              <w:right w:val="single" w:sz="4" w:space="0" w:color="auto"/>
            </w:tcBorders>
            <w:vAlign w:val="center"/>
            <w:hideMark/>
          </w:tcPr>
          <w:p w14:paraId="6A85B304" w14:textId="77777777" w:rsidR="00D16486" w:rsidRPr="00721243" w:rsidRDefault="00D16486" w:rsidP="00A212A9">
            <w:pPr>
              <w:rPr>
                <w:rFonts w:cs="Arial"/>
                <w:i/>
                <w:sz w:val="16"/>
                <w:szCs w:val="16"/>
              </w:rPr>
            </w:pPr>
            <w:r w:rsidRPr="00721243">
              <w:rPr>
                <w:rFonts w:cs="Arial"/>
                <w:i/>
                <w:sz w:val="16"/>
                <w:szCs w:val="16"/>
              </w:rPr>
              <w:t>Rutilus basak</w:t>
            </w:r>
          </w:p>
        </w:tc>
        <w:tc>
          <w:tcPr>
            <w:tcW w:w="712" w:type="pct"/>
            <w:tcBorders>
              <w:top w:val="single" w:sz="4" w:space="0" w:color="auto"/>
              <w:left w:val="single" w:sz="4" w:space="0" w:color="auto"/>
              <w:bottom w:val="single" w:sz="4" w:space="0" w:color="auto"/>
              <w:right w:val="single" w:sz="4" w:space="0" w:color="auto"/>
            </w:tcBorders>
            <w:vAlign w:val="center"/>
            <w:hideMark/>
          </w:tcPr>
          <w:p w14:paraId="263198B7" w14:textId="77777777" w:rsidR="00D16486" w:rsidRPr="00721243" w:rsidRDefault="00D16486" w:rsidP="00A212A9">
            <w:pPr>
              <w:jc w:val="left"/>
              <w:rPr>
                <w:rFonts w:cs="Arial"/>
                <w:sz w:val="16"/>
                <w:szCs w:val="16"/>
              </w:rPr>
            </w:pPr>
            <w:r w:rsidRPr="00721243">
              <w:rPr>
                <w:sz w:val="16"/>
              </w:rPr>
              <w:t>-</w:t>
            </w:r>
          </w:p>
        </w:tc>
        <w:tc>
          <w:tcPr>
            <w:tcW w:w="346" w:type="pct"/>
            <w:tcBorders>
              <w:top w:val="single" w:sz="4" w:space="0" w:color="auto"/>
              <w:left w:val="single" w:sz="4" w:space="0" w:color="auto"/>
              <w:bottom w:val="single" w:sz="4" w:space="0" w:color="auto"/>
              <w:right w:val="single" w:sz="4" w:space="0" w:color="auto"/>
            </w:tcBorders>
            <w:vAlign w:val="center"/>
          </w:tcPr>
          <w:p w14:paraId="57BC6C69" w14:textId="77777777" w:rsidR="00D16486" w:rsidRPr="00721243" w:rsidRDefault="00D16486" w:rsidP="00A212A9">
            <w:pPr>
              <w:jc w:val="center"/>
              <w:rPr>
                <w:rFonts w:cs="Arial"/>
                <w:sz w:val="16"/>
                <w:szCs w:val="16"/>
              </w:rPr>
            </w:pPr>
          </w:p>
        </w:tc>
        <w:tc>
          <w:tcPr>
            <w:tcW w:w="488" w:type="pct"/>
            <w:tcBorders>
              <w:top w:val="single" w:sz="4" w:space="0" w:color="auto"/>
              <w:left w:val="single" w:sz="4" w:space="0" w:color="auto"/>
              <w:bottom w:val="single" w:sz="4" w:space="0" w:color="auto"/>
              <w:right w:val="single" w:sz="4" w:space="0" w:color="auto"/>
            </w:tcBorders>
            <w:vAlign w:val="center"/>
            <w:hideMark/>
          </w:tcPr>
          <w:p w14:paraId="7297E05E" w14:textId="77777777" w:rsidR="00D16486" w:rsidRPr="00721243" w:rsidRDefault="00D16486" w:rsidP="00A212A9">
            <w:pPr>
              <w:jc w:val="center"/>
              <w:rPr>
                <w:rFonts w:cs="Arial"/>
                <w:sz w:val="16"/>
                <w:szCs w:val="16"/>
              </w:rPr>
            </w:pPr>
            <w:r w:rsidRPr="00721243">
              <w:rPr>
                <w:rFonts w:cs="Arial"/>
                <w:sz w:val="16"/>
                <w:szCs w:val="16"/>
              </w:rPr>
              <w:t>-</w:t>
            </w:r>
          </w:p>
        </w:tc>
        <w:tc>
          <w:tcPr>
            <w:tcW w:w="699" w:type="pct"/>
            <w:tcBorders>
              <w:top w:val="single" w:sz="4" w:space="0" w:color="auto"/>
              <w:left w:val="single" w:sz="4" w:space="0" w:color="auto"/>
              <w:bottom w:val="single" w:sz="4" w:space="0" w:color="auto"/>
              <w:right w:val="single" w:sz="4" w:space="0" w:color="auto"/>
            </w:tcBorders>
            <w:vAlign w:val="center"/>
            <w:hideMark/>
          </w:tcPr>
          <w:p w14:paraId="47876963" w14:textId="77777777" w:rsidR="00D16486" w:rsidRPr="00721243" w:rsidRDefault="00D16486" w:rsidP="00A212A9">
            <w:pPr>
              <w:jc w:val="center"/>
              <w:rPr>
                <w:rFonts w:cs="Arial"/>
                <w:sz w:val="16"/>
                <w:szCs w:val="16"/>
              </w:rPr>
            </w:pPr>
            <w:r w:rsidRPr="00721243">
              <w:rPr>
                <w:rFonts w:cs="Arial"/>
                <w:sz w:val="16"/>
                <w:szCs w:val="16"/>
              </w:rPr>
              <w:t>-</w:t>
            </w:r>
          </w:p>
        </w:tc>
        <w:tc>
          <w:tcPr>
            <w:tcW w:w="900" w:type="pct"/>
            <w:tcBorders>
              <w:top w:val="single" w:sz="4" w:space="0" w:color="auto"/>
              <w:left w:val="single" w:sz="4" w:space="0" w:color="auto"/>
              <w:bottom w:val="single" w:sz="4" w:space="0" w:color="auto"/>
              <w:right w:val="single" w:sz="4" w:space="0" w:color="auto"/>
            </w:tcBorders>
            <w:vAlign w:val="center"/>
            <w:hideMark/>
          </w:tcPr>
          <w:p w14:paraId="30E2E2E4" w14:textId="77777777" w:rsidR="00D16486" w:rsidRPr="00721243" w:rsidRDefault="00D16486" w:rsidP="00A212A9">
            <w:pPr>
              <w:jc w:val="center"/>
              <w:rPr>
                <w:rFonts w:cs="Arial"/>
                <w:sz w:val="16"/>
                <w:szCs w:val="16"/>
              </w:rPr>
            </w:pPr>
            <w:r w:rsidRPr="00721243">
              <w:rPr>
                <w:rFonts w:cs="Arial"/>
                <w:sz w:val="16"/>
                <w:szCs w:val="16"/>
              </w:rPr>
              <w:t>-</w:t>
            </w:r>
          </w:p>
        </w:tc>
      </w:tr>
      <w:tr w:rsidR="00D16486" w:rsidRPr="00721243" w14:paraId="37EBDE36" w14:textId="77777777" w:rsidTr="00A212A9">
        <w:trPr>
          <w:trHeight w:val="283"/>
        </w:trPr>
        <w:tc>
          <w:tcPr>
            <w:tcW w:w="1034" w:type="pct"/>
            <w:vMerge/>
            <w:tcBorders>
              <w:top w:val="single" w:sz="4" w:space="0" w:color="auto"/>
              <w:left w:val="single" w:sz="4" w:space="0" w:color="auto"/>
              <w:bottom w:val="single" w:sz="4" w:space="0" w:color="auto"/>
              <w:right w:val="single" w:sz="4" w:space="0" w:color="auto"/>
            </w:tcBorders>
            <w:vAlign w:val="center"/>
            <w:hideMark/>
          </w:tcPr>
          <w:p w14:paraId="76717C0F" w14:textId="77777777" w:rsidR="00D16486" w:rsidRPr="00721243" w:rsidRDefault="00D16486" w:rsidP="00A212A9">
            <w:pPr>
              <w:jc w:val="left"/>
              <w:rPr>
                <w:rFonts w:cs="Arial"/>
                <w:iCs/>
                <w:sz w:val="16"/>
                <w:szCs w:val="16"/>
              </w:rPr>
            </w:pPr>
          </w:p>
        </w:tc>
        <w:tc>
          <w:tcPr>
            <w:tcW w:w="821" w:type="pct"/>
            <w:tcBorders>
              <w:top w:val="single" w:sz="4" w:space="0" w:color="auto"/>
              <w:left w:val="single" w:sz="4" w:space="0" w:color="auto"/>
              <w:bottom w:val="single" w:sz="4" w:space="0" w:color="auto"/>
              <w:right w:val="single" w:sz="4" w:space="0" w:color="auto"/>
            </w:tcBorders>
            <w:vAlign w:val="center"/>
            <w:hideMark/>
          </w:tcPr>
          <w:p w14:paraId="7AB139BE" w14:textId="77777777" w:rsidR="00D16486" w:rsidRPr="00721243" w:rsidRDefault="00D16486" w:rsidP="00A212A9">
            <w:pPr>
              <w:rPr>
                <w:rFonts w:cs="Arial"/>
                <w:i/>
                <w:sz w:val="16"/>
                <w:szCs w:val="16"/>
              </w:rPr>
            </w:pPr>
            <w:r w:rsidRPr="00721243">
              <w:rPr>
                <w:rFonts w:cs="Arial"/>
                <w:i/>
                <w:sz w:val="16"/>
                <w:szCs w:val="16"/>
              </w:rPr>
              <w:t>Squalius cephalus</w:t>
            </w:r>
          </w:p>
        </w:tc>
        <w:tc>
          <w:tcPr>
            <w:tcW w:w="712" w:type="pct"/>
            <w:tcBorders>
              <w:top w:val="single" w:sz="4" w:space="0" w:color="auto"/>
              <w:left w:val="single" w:sz="4" w:space="0" w:color="auto"/>
              <w:bottom w:val="single" w:sz="4" w:space="0" w:color="auto"/>
              <w:right w:val="single" w:sz="4" w:space="0" w:color="auto"/>
            </w:tcBorders>
            <w:vAlign w:val="center"/>
            <w:hideMark/>
          </w:tcPr>
          <w:p w14:paraId="7C01163F" w14:textId="7E09BACA" w:rsidR="00D16486" w:rsidRPr="00721243" w:rsidRDefault="00D16486" w:rsidP="00A212A9">
            <w:pPr>
              <w:jc w:val="left"/>
              <w:rPr>
                <w:rFonts w:cs="Arial"/>
                <w:sz w:val="16"/>
                <w:szCs w:val="16"/>
              </w:rPr>
            </w:pPr>
            <w:r w:rsidRPr="00721243">
              <w:rPr>
                <w:sz w:val="16"/>
              </w:rPr>
              <w:t>Kl</w:t>
            </w:r>
            <w:r w:rsidR="00994842" w:rsidRPr="00721243">
              <w:rPr>
                <w:sz w:val="16"/>
              </w:rPr>
              <w:t>ij</w:t>
            </w:r>
            <w:r w:rsidRPr="00721243">
              <w:rPr>
                <w:sz w:val="16"/>
              </w:rPr>
              <w:t>en</w:t>
            </w:r>
          </w:p>
        </w:tc>
        <w:tc>
          <w:tcPr>
            <w:tcW w:w="346" w:type="pct"/>
            <w:tcBorders>
              <w:top w:val="single" w:sz="4" w:space="0" w:color="auto"/>
              <w:left w:val="single" w:sz="4" w:space="0" w:color="auto"/>
              <w:bottom w:val="single" w:sz="4" w:space="0" w:color="auto"/>
              <w:right w:val="single" w:sz="4" w:space="0" w:color="auto"/>
            </w:tcBorders>
            <w:vAlign w:val="center"/>
            <w:hideMark/>
          </w:tcPr>
          <w:p w14:paraId="50BF6233" w14:textId="77777777" w:rsidR="00D16486" w:rsidRPr="00721243" w:rsidRDefault="00D16486" w:rsidP="00A212A9">
            <w:pPr>
              <w:jc w:val="center"/>
              <w:rPr>
                <w:rFonts w:cs="Arial"/>
                <w:sz w:val="16"/>
                <w:szCs w:val="16"/>
              </w:rPr>
            </w:pPr>
            <w:r w:rsidRPr="00721243">
              <w:rPr>
                <w:rFonts w:cs="Arial"/>
                <w:sz w:val="16"/>
                <w:szCs w:val="16"/>
              </w:rPr>
              <w:t>LC</w:t>
            </w:r>
          </w:p>
        </w:tc>
        <w:tc>
          <w:tcPr>
            <w:tcW w:w="488" w:type="pct"/>
            <w:tcBorders>
              <w:top w:val="single" w:sz="4" w:space="0" w:color="auto"/>
              <w:left w:val="single" w:sz="4" w:space="0" w:color="auto"/>
              <w:bottom w:val="single" w:sz="4" w:space="0" w:color="auto"/>
              <w:right w:val="single" w:sz="4" w:space="0" w:color="auto"/>
            </w:tcBorders>
            <w:vAlign w:val="center"/>
            <w:hideMark/>
          </w:tcPr>
          <w:p w14:paraId="59272D58" w14:textId="77777777" w:rsidR="00D16486" w:rsidRPr="00721243" w:rsidRDefault="00D16486" w:rsidP="00A212A9">
            <w:pPr>
              <w:jc w:val="center"/>
              <w:rPr>
                <w:rFonts w:cs="Arial"/>
                <w:sz w:val="16"/>
                <w:szCs w:val="16"/>
              </w:rPr>
            </w:pPr>
            <w:r w:rsidRPr="00721243">
              <w:rPr>
                <w:rFonts w:cs="Arial"/>
                <w:sz w:val="16"/>
                <w:szCs w:val="16"/>
              </w:rPr>
              <w:t>-</w:t>
            </w:r>
          </w:p>
        </w:tc>
        <w:tc>
          <w:tcPr>
            <w:tcW w:w="699" w:type="pct"/>
            <w:tcBorders>
              <w:top w:val="single" w:sz="4" w:space="0" w:color="auto"/>
              <w:left w:val="single" w:sz="4" w:space="0" w:color="auto"/>
              <w:bottom w:val="single" w:sz="4" w:space="0" w:color="auto"/>
              <w:right w:val="single" w:sz="4" w:space="0" w:color="auto"/>
            </w:tcBorders>
            <w:vAlign w:val="center"/>
            <w:hideMark/>
          </w:tcPr>
          <w:p w14:paraId="4F037B9C" w14:textId="77777777" w:rsidR="00D16486" w:rsidRPr="00721243" w:rsidRDefault="00D16486" w:rsidP="00A212A9">
            <w:pPr>
              <w:jc w:val="center"/>
              <w:rPr>
                <w:rFonts w:cs="Arial"/>
                <w:sz w:val="16"/>
                <w:szCs w:val="16"/>
              </w:rPr>
            </w:pPr>
            <w:r w:rsidRPr="00721243">
              <w:rPr>
                <w:rFonts w:cs="Arial"/>
                <w:sz w:val="16"/>
                <w:szCs w:val="16"/>
              </w:rPr>
              <w:t>-</w:t>
            </w:r>
          </w:p>
        </w:tc>
        <w:tc>
          <w:tcPr>
            <w:tcW w:w="900" w:type="pct"/>
            <w:tcBorders>
              <w:top w:val="single" w:sz="4" w:space="0" w:color="auto"/>
              <w:left w:val="single" w:sz="4" w:space="0" w:color="auto"/>
              <w:bottom w:val="single" w:sz="4" w:space="0" w:color="auto"/>
              <w:right w:val="single" w:sz="4" w:space="0" w:color="auto"/>
            </w:tcBorders>
            <w:vAlign w:val="center"/>
            <w:hideMark/>
          </w:tcPr>
          <w:p w14:paraId="53A9E610" w14:textId="77777777" w:rsidR="00D16486" w:rsidRPr="00721243" w:rsidRDefault="00D16486" w:rsidP="00A212A9">
            <w:pPr>
              <w:jc w:val="center"/>
              <w:rPr>
                <w:rFonts w:cs="Arial"/>
                <w:sz w:val="16"/>
                <w:szCs w:val="16"/>
              </w:rPr>
            </w:pPr>
            <w:r w:rsidRPr="00721243">
              <w:rPr>
                <w:rFonts w:cs="Arial"/>
                <w:sz w:val="16"/>
                <w:szCs w:val="16"/>
              </w:rPr>
              <w:t>-</w:t>
            </w:r>
          </w:p>
        </w:tc>
      </w:tr>
      <w:tr w:rsidR="00D16486" w:rsidRPr="00721243" w14:paraId="5FE9E9A8" w14:textId="77777777" w:rsidTr="00A212A9">
        <w:trPr>
          <w:trHeight w:val="283"/>
        </w:trPr>
        <w:tc>
          <w:tcPr>
            <w:tcW w:w="1034" w:type="pct"/>
            <w:vMerge/>
            <w:tcBorders>
              <w:top w:val="single" w:sz="4" w:space="0" w:color="auto"/>
              <w:left w:val="single" w:sz="4" w:space="0" w:color="auto"/>
              <w:bottom w:val="single" w:sz="4" w:space="0" w:color="auto"/>
              <w:right w:val="single" w:sz="4" w:space="0" w:color="auto"/>
            </w:tcBorders>
            <w:vAlign w:val="center"/>
            <w:hideMark/>
          </w:tcPr>
          <w:p w14:paraId="6EB894C2" w14:textId="77777777" w:rsidR="00D16486" w:rsidRPr="00721243" w:rsidRDefault="00D16486" w:rsidP="00A212A9">
            <w:pPr>
              <w:jc w:val="left"/>
              <w:rPr>
                <w:rFonts w:cs="Arial"/>
                <w:iCs/>
                <w:sz w:val="16"/>
                <w:szCs w:val="16"/>
              </w:rPr>
            </w:pPr>
          </w:p>
        </w:tc>
        <w:tc>
          <w:tcPr>
            <w:tcW w:w="821" w:type="pct"/>
            <w:tcBorders>
              <w:top w:val="single" w:sz="4" w:space="0" w:color="auto"/>
              <w:left w:val="single" w:sz="4" w:space="0" w:color="auto"/>
              <w:bottom w:val="single" w:sz="4" w:space="0" w:color="auto"/>
              <w:right w:val="single" w:sz="4" w:space="0" w:color="auto"/>
            </w:tcBorders>
            <w:vAlign w:val="center"/>
            <w:hideMark/>
          </w:tcPr>
          <w:p w14:paraId="3A2FB9D5" w14:textId="77777777" w:rsidR="00D16486" w:rsidRPr="00721243" w:rsidRDefault="00D16486" w:rsidP="00A212A9">
            <w:pPr>
              <w:rPr>
                <w:rFonts w:cs="Arial"/>
                <w:i/>
                <w:sz w:val="16"/>
                <w:szCs w:val="16"/>
              </w:rPr>
            </w:pPr>
            <w:r w:rsidRPr="00721243">
              <w:rPr>
                <w:rFonts w:cs="Arial"/>
                <w:i/>
                <w:sz w:val="16"/>
                <w:szCs w:val="16"/>
              </w:rPr>
              <w:t>Telestes souffia</w:t>
            </w:r>
          </w:p>
        </w:tc>
        <w:tc>
          <w:tcPr>
            <w:tcW w:w="712" w:type="pct"/>
            <w:tcBorders>
              <w:top w:val="single" w:sz="4" w:space="0" w:color="auto"/>
              <w:left w:val="single" w:sz="4" w:space="0" w:color="auto"/>
              <w:bottom w:val="single" w:sz="4" w:space="0" w:color="auto"/>
              <w:right w:val="single" w:sz="4" w:space="0" w:color="auto"/>
            </w:tcBorders>
            <w:vAlign w:val="center"/>
            <w:hideMark/>
          </w:tcPr>
          <w:p w14:paraId="53F8F4D2" w14:textId="77777777" w:rsidR="00D16486" w:rsidRPr="00721243" w:rsidRDefault="00D16486" w:rsidP="00A212A9">
            <w:pPr>
              <w:jc w:val="left"/>
              <w:rPr>
                <w:rFonts w:cs="Arial"/>
                <w:sz w:val="16"/>
                <w:szCs w:val="16"/>
              </w:rPr>
            </w:pPr>
            <w:r w:rsidRPr="00721243">
              <w:rPr>
                <w:sz w:val="16"/>
              </w:rPr>
              <w:t>-</w:t>
            </w:r>
          </w:p>
        </w:tc>
        <w:tc>
          <w:tcPr>
            <w:tcW w:w="346" w:type="pct"/>
            <w:tcBorders>
              <w:top w:val="single" w:sz="4" w:space="0" w:color="auto"/>
              <w:left w:val="single" w:sz="4" w:space="0" w:color="auto"/>
              <w:bottom w:val="single" w:sz="4" w:space="0" w:color="auto"/>
              <w:right w:val="single" w:sz="4" w:space="0" w:color="auto"/>
            </w:tcBorders>
            <w:vAlign w:val="center"/>
            <w:hideMark/>
          </w:tcPr>
          <w:p w14:paraId="10D51155" w14:textId="77777777" w:rsidR="00D16486" w:rsidRPr="00721243" w:rsidRDefault="00D16486" w:rsidP="00A212A9">
            <w:pPr>
              <w:jc w:val="center"/>
              <w:rPr>
                <w:rFonts w:cs="Arial"/>
                <w:sz w:val="16"/>
                <w:szCs w:val="16"/>
              </w:rPr>
            </w:pPr>
            <w:r w:rsidRPr="00721243">
              <w:rPr>
                <w:rFonts w:cs="Arial"/>
                <w:sz w:val="16"/>
                <w:szCs w:val="16"/>
              </w:rPr>
              <w:t>LC</w:t>
            </w:r>
          </w:p>
        </w:tc>
        <w:tc>
          <w:tcPr>
            <w:tcW w:w="488" w:type="pct"/>
            <w:tcBorders>
              <w:top w:val="single" w:sz="4" w:space="0" w:color="auto"/>
              <w:left w:val="single" w:sz="4" w:space="0" w:color="auto"/>
              <w:bottom w:val="single" w:sz="4" w:space="0" w:color="auto"/>
              <w:right w:val="single" w:sz="4" w:space="0" w:color="auto"/>
            </w:tcBorders>
            <w:vAlign w:val="center"/>
            <w:hideMark/>
          </w:tcPr>
          <w:p w14:paraId="590692B7" w14:textId="77777777" w:rsidR="00D16486" w:rsidRPr="00721243" w:rsidRDefault="00D16486" w:rsidP="00A212A9">
            <w:pPr>
              <w:jc w:val="center"/>
              <w:rPr>
                <w:rFonts w:cs="Arial"/>
                <w:sz w:val="16"/>
                <w:szCs w:val="16"/>
              </w:rPr>
            </w:pPr>
            <w:r w:rsidRPr="00721243">
              <w:rPr>
                <w:rFonts w:cs="Arial"/>
                <w:sz w:val="16"/>
                <w:szCs w:val="16"/>
              </w:rPr>
              <w:t>-</w:t>
            </w:r>
          </w:p>
        </w:tc>
        <w:tc>
          <w:tcPr>
            <w:tcW w:w="699" w:type="pct"/>
            <w:tcBorders>
              <w:top w:val="single" w:sz="4" w:space="0" w:color="auto"/>
              <w:left w:val="single" w:sz="4" w:space="0" w:color="auto"/>
              <w:bottom w:val="single" w:sz="4" w:space="0" w:color="auto"/>
              <w:right w:val="single" w:sz="4" w:space="0" w:color="auto"/>
            </w:tcBorders>
            <w:vAlign w:val="center"/>
            <w:hideMark/>
          </w:tcPr>
          <w:p w14:paraId="6C375018" w14:textId="77777777" w:rsidR="00D16486" w:rsidRPr="00721243" w:rsidRDefault="00D16486" w:rsidP="00A212A9">
            <w:pPr>
              <w:jc w:val="center"/>
              <w:rPr>
                <w:rFonts w:cs="Arial"/>
                <w:sz w:val="16"/>
                <w:szCs w:val="16"/>
              </w:rPr>
            </w:pPr>
            <w:r w:rsidRPr="00721243">
              <w:rPr>
                <w:rFonts w:cs="Arial"/>
                <w:sz w:val="16"/>
                <w:szCs w:val="16"/>
              </w:rPr>
              <w:t>-</w:t>
            </w:r>
          </w:p>
        </w:tc>
        <w:tc>
          <w:tcPr>
            <w:tcW w:w="900" w:type="pct"/>
            <w:tcBorders>
              <w:top w:val="single" w:sz="4" w:space="0" w:color="auto"/>
              <w:left w:val="single" w:sz="4" w:space="0" w:color="auto"/>
              <w:bottom w:val="single" w:sz="4" w:space="0" w:color="auto"/>
              <w:right w:val="single" w:sz="4" w:space="0" w:color="auto"/>
            </w:tcBorders>
            <w:vAlign w:val="center"/>
            <w:hideMark/>
          </w:tcPr>
          <w:p w14:paraId="21088BDA" w14:textId="77777777" w:rsidR="00D16486" w:rsidRPr="00721243" w:rsidRDefault="00D16486" w:rsidP="00A212A9">
            <w:pPr>
              <w:jc w:val="center"/>
              <w:rPr>
                <w:rFonts w:cs="Arial"/>
                <w:sz w:val="16"/>
                <w:szCs w:val="16"/>
              </w:rPr>
            </w:pPr>
            <w:r w:rsidRPr="00721243">
              <w:rPr>
                <w:rFonts w:cs="Arial"/>
                <w:sz w:val="16"/>
                <w:szCs w:val="16"/>
              </w:rPr>
              <w:t>-</w:t>
            </w:r>
          </w:p>
        </w:tc>
      </w:tr>
      <w:tr w:rsidR="00D16486" w:rsidRPr="00721243" w14:paraId="3206CD1F" w14:textId="77777777" w:rsidTr="00A212A9">
        <w:trPr>
          <w:trHeight w:val="283"/>
        </w:trPr>
        <w:tc>
          <w:tcPr>
            <w:tcW w:w="1034" w:type="pct"/>
            <w:vMerge/>
            <w:tcBorders>
              <w:top w:val="single" w:sz="4" w:space="0" w:color="auto"/>
              <w:left w:val="single" w:sz="4" w:space="0" w:color="auto"/>
              <w:bottom w:val="single" w:sz="4" w:space="0" w:color="auto"/>
              <w:right w:val="single" w:sz="4" w:space="0" w:color="auto"/>
            </w:tcBorders>
            <w:vAlign w:val="center"/>
            <w:hideMark/>
          </w:tcPr>
          <w:p w14:paraId="2BB5CC77" w14:textId="77777777" w:rsidR="00D16486" w:rsidRPr="00721243" w:rsidRDefault="00D16486" w:rsidP="00A212A9">
            <w:pPr>
              <w:jc w:val="left"/>
              <w:rPr>
                <w:rFonts w:cs="Arial"/>
                <w:iCs/>
                <w:sz w:val="16"/>
                <w:szCs w:val="16"/>
              </w:rPr>
            </w:pPr>
          </w:p>
        </w:tc>
        <w:tc>
          <w:tcPr>
            <w:tcW w:w="821" w:type="pct"/>
            <w:tcBorders>
              <w:top w:val="single" w:sz="4" w:space="0" w:color="auto"/>
              <w:left w:val="single" w:sz="4" w:space="0" w:color="auto"/>
              <w:bottom w:val="single" w:sz="4" w:space="0" w:color="auto"/>
              <w:right w:val="single" w:sz="4" w:space="0" w:color="auto"/>
            </w:tcBorders>
            <w:vAlign w:val="center"/>
            <w:hideMark/>
          </w:tcPr>
          <w:p w14:paraId="7871C36C" w14:textId="77777777" w:rsidR="00D16486" w:rsidRPr="00721243" w:rsidRDefault="00D16486" w:rsidP="00A212A9">
            <w:pPr>
              <w:rPr>
                <w:rFonts w:cs="Arial"/>
                <w:i/>
                <w:sz w:val="16"/>
                <w:szCs w:val="16"/>
              </w:rPr>
            </w:pPr>
            <w:r w:rsidRPr="00721243">
              <w:rPr>
                <w:rFonts w:cs="Arial"/>
                <w:i/>
                <w:sz w:val="16"/>
                <w:szCs w:val="16"/>
              </w:rPr>
              <w:t>Phoxinus phoxinus</w:t>
            </w:r>
          </w:p>
        </w:tc>
        <w:tc>
          <w:tcPr>
            <w:tcW w:w="712" w:type="pct"/>
            <w:tcBorders>
              <w:top w:val="single" w:sz="4" w:space="0" w:color="auto"/>
              <w:left w:val="single" w:sz="4" w:space="0" w:color="auto"/>
              <w:bottom w:val="single" w:sz="4" w:space="0" w:color="auto"/>
              <w:right w:val="single" w:sz="4" w:space="0" w:color="auto"/>
            </w:tcBorders>
            <w:vAlign w:val="center"/>
            <w:hideMark/>
          </w:tcPr>
          <w:p w14:paraId="3F631067" w14:textId="77777777" w:rsidR="00D16486" w:rsidRPr="00721243" w:rsidRDefault="00D16486" w:rsidP="00A212A9">
            <w:pPr>
              <w:jc w:val="left"/>
              <w:rPr>
                <w:rFonts w:cs="Arial"/>
                <w:sz w:val="16"/>
                <w:szCs w:val="16"/>
              </w:rPr>
            </w:pPr>
            <w:r w:rsidRPr="00721243">
              <w:rPr>
                <w:sz w:val="16"/>
              </w:rPr>
              <w:t>-</w:t>
            </w:r>
          </w:p>
        </w:tc>
        <w:tc>
          <w:tcPr>
            <w:tcW w:w="346" w:type="pct"/>
            <w:tcBorders>
              <w:top w:val="single" w:sz="4" w:space="0" w:color="auto"/>
              <w:left w:val="single" w:sz="4" w:space="0" w:color="auto"/>
              <w:bottom w:val="single" w:sz="4" w:space="0" w:color="auto"/>
              <w:right w:val="single" w:sz="4" w:space="0" w:color="auto"/>
            </w:tcBorders>
            <w:vAlign w:val="center"/>
            <w:hideMark/>
          </w:tcPr>
          <w:p w14:paraId="56791728" w14:textId="77777777" w:rsidR="00D16486" w:rsidRPr="00721243" w:rsidRDefault="00D16486" w:rsidP="00A212A9">
            <w:pPr>
              <w:jc w:val="center"/>
              <w:rPr>
                <w:rFonts w:cs="Arial"/>
                <w:sz w:val="16"/>
                <w:szCs w:val="16"/>
              </w:rPr>
            </w:pPr>
            <w:r w:rsidRPr="00721243">
              <w:rPr>
                <w:rFonts w:cs="Arial"/>
                <w:sz w:val="16"/>
                <w:szCs w:val="16"/>
              </w:rPr>
              <w:t>LC</w:t>
            </w:r>
          </w:p>
        </w:tc>
        <w:tc>
          <w:tcPr>
            <w:tcW w:w="488" w:type="pct"/>
            <w:tcBorders>
              <w:top w:val="single" w:sz="4" w:space="0" w:color="auto"/>
              <w:left w:val="single" w:sz="4" w:space="0" w:color="auto"/>
              <w:bottom w:val="single" w:sz="4" w:space="0" w:color="auto"/>
              <w:right w:val="single" w:sz="4" w:space="0" w:color="auto"/>
            </w:tcBorders>
            <w:vAlign w:val="center"/>
            <w:hideMark/>
          </w:tcPr>
          <w:p w14:paraId="7E7A4E44" w14:textId="77777777" w:rsidR="00D16486" w:rsidRPr="00721243" w:rsidRDefault="00D16486" w:rsidP="00A212A9">
            <w:pPr>
              <w:jc w:val="center"/>
              <w:rPr>
                <w:rFonts w:cs="Arial"/>
                <w:sz w:val="16"/>
                <w:szCs w:val="16"/>
              </w:rPr>
            </w:pPr>
            <w:r w:rsidRPr="00721243">
              <w:rPr>
                <w:rFonts w:cs="Arial"/>
                <w:sz w:val="16"/>
                <w:szCs w:val="16"/>
              </w:rPr>
              <w:t>-</w:t>
            </w:r>
          </w:p>
        </w:tc>
        <w:tc>
          <w:tcPr>
            <w:tcW w:w="699" w:type="pct"/>
            <w:tcBorders>
              <w:top w:val="single" w:sz="4" w:space="0" w:color="auto"/>
              <w:left w:val="single" w:sz="4" w:space="0" w:color="auto"/>
              <w:bottom w:val="single" w:sz="4" w:space="0" w:color="auto"/>
              <w:right w:val="single" w:sz="4" w:space="0" w:color="auto"/>
            </w:tcBorders>
            <w:vAlign w:val="center"/>
            <w:hideMark/>
          </w:tcPr>
          <w:p w14:paraId="351986C2" w14:textId="77777777" w:rsidR="00D16486" w:rsidRPr="00721243" w:rsidRDefault="00D16486" w:rsidP="00A212A9">
            <w:pPr>
              <w:jc w:val="center"/>
              <w:rPr>
                <w:rFonts w:cs="Arial"/>
                <w:sz w:val="16"/>
                <w:szCs w:val="16"/>
              </w:rPr>
            </w:pPr>
            <w:r w:rsidRPr="00721243">
              <w:rPr>
                <w:rFonts w:cs="Arial"/>
                <w:sz w:val="16"/>
                <w:szCs w:val="16"/>
              </w:rPr>
              <w:t>-</w:t>
            </w:r>
          </w:p>
        </w:tc>
        <w:tc>
          <w:tcPr>
            <w:tcW w:w="900" w:type="pct"/>
            <w:tcBorders>
              <w:top w:val="single" w:sz="4" w:space="0" w:color="auto"/>
              <w:left w:val="single" w:sz="4" w:space="0" w:color="auto"/>
              <w:bottom w:val="single" w:sz="4" w:space="0" w:color="auto"/>
              <w:right w:val="single" w:sz="4" w:space="0" w:color="auto"/>
            </w:tcBorders>
            <w:vAlign w:val="center"/>
            <w:hideMark/>
          </w:tcPr>
          <w:p w14:paraId="2F53844A" w14:textId="77777777" w:rsidR="00D16486" w:rsidRPr="00721243" w:rsidRDefault="00D16486" w:rsidP="00A212A9">
            <w:pPr>
              <w:jc w:val="center"/>
              <w:rPr>
                <w:rFonts w:cs="Arial"/>
                <w:sz w:val="16"/>
                <w:szCs w:val="16"/>
              </w:rPr>
            </w:pPr>
            <w:r w:rsidRPr="00721243">
              <w:rPr>
                <w:rFonts w:cs="Arial"/>
                <w:sz w:val="16"/>
                <w:szCs w:val="16"/>
              </w:rPr>
              <w:t>-</w:t>
            </w:r>
          </w:p>
        </w:tc>
      </w:tr>
      <w:tr w:rsidR="00D16486" w:rsidRPr="00721243" w14:paraId="265EF288" w14:textId="77777777" w:rsidTr="00A212A9">
        <w:trPr>
          <w:trHeight w:val="283"/>
        </w:trPr>
        <w:tc>
          <w:tcPr>
            <w:tcW w:w="1034" w:type="pct"/>
            <w:vMerge/>
            <w:tcBorders>
              <w:top w:val="single" w:sz="4" w:space="0" w:color="auto"/>
              <w:left w:val="single" w:sz="4" w:space="0" w:color="auto"/>
              <w:bottom w:val="single" w:sz="4" w:space="0" w:color="auto"/>
              <w:right w:val="single" w:sz="4" w:space="0" w:color="auto"/>
            </w:tcBorders>
            <w:vAlign w:val="center"/>
            <w:hideMark/>
          </w:tcPr>
          <w:p w14:paraId="49F7E79E" w14:textId="77777777" w:rsidR="00D16486" w:rsidRPr="00721243" w:rsidRDefault="00D16486" w:rsidP="00A212A9">
            <w:pPr>
              <w:jc w:val="left"/>
              <w:rPr>
                <w:rFonts w:cs="Arial"/>
                <w:iCs/>
                <w:sz w:val="16"/>
                <w:szCs w:val="16"/>
              </w:rPr>
            </w:pPr>
          </w:p>
        </w:tc>
        <w:tc>
          <w:tcPr>
            <w:tcW w:w="821" w:type="pct"/>
            <w:tcBorders>
              <w:top w:val="single" w:sz="4" w:space="0" w:color="auto"/>
              <w:left w:val="single" w:sz="4" w:space="0" w:color="auto"/>
              <w:bottom w:val="single" w:sz="4" w:space="0" w:color="auto"/>
              <w:right w:val="single" w:sz="4" w:space="0" w:color="auto"/>
            </w:tcBorders>
            <w:vAlign w:val="center"/>
            <w:hideMark/>
          </w:tcPr>
          <w:p w14:paraId="467D6B92" w14:textId="77777777" w:rsidR="00D16486" w:rsidRPr="00721243" w:rsidRDefault="00D16486" w:rsidP="00A212A9">
            <w:pPr>
              <w:rPr>
                <w:rFonts w:cs="Arial"/>
                <w:i/>
                <w:sz w:val="16"/>
                <w:szCs w:val="16"/>
              </w:rPr>
            </w:pPr>
            <w:r w:rsidRPr="00721243">
              <w:rPr>
                <w:rFonts w:cs="Arial"/>
                <w:i/>
                <w:sz w:val="16"/>
                <w:szCs w:val="16"/>
              </w:rPr>
              <w:t>Scardinius knezevici</w:t>
            </w:r>
          </w:p>
        </w:tc>
        <w:tc>
          <w:tcPr>
            <w:tcW w:w="712" w:type="pct"/>
            <w:tcBorders>
              <w:top w:val="single" w:sz="4" w:space="0" w:color="auto"/>
              <w:left w:val="single" w:sz="4" w:space="0" w:color="auto"/>
              <w:bottom w:val="single" w:sz="4" w:space="0" w:color="auto"/>
              <w:right w:val="single" w:sz="4" w:space="0" w:color="auto"/>
            </w:tcBorders>
            <w:vAlign w:val="center"/>
            <w:hideMark/>
          </w:tcPr>
          <w:p w14:paraId="54948B57" w14:textId="77777777" w:rsidR="00D16486" w:rsidRPr="00721243" w:rsidRDefault="00D16486" w:rsidP="00A212A9">
            <w:pPr>
              <w:jc w:val="left"/>
              <w:rPr>
                <w:rFonts w:cs="Arial"/>
                <w:sz w:val="16"/>
                <w:szCs w:val="16"/>
              </w:rPr>
            </w:pPr>
            <w:r w:rsidRPr="00721243">
              <w:rPr>
                <w:sz w:val="16"/>
              </w:rPr>
              <w:t>Ljolja</w:t>
            </w:r>
          </w:p>
        </w:tc>
        <w:tc>
          <w:tcPr>
            <w:tcW w:w="346" w:type="pct"/>
            <w:tcBorders>
              <w:top w:val="single" w:sz="4" w:space="0" w:color="auto"/>
              <w:left w:val="single" w:sz="4" w:space="0" w:color="auto"/>
              <w:bottom w:val="single" w:sz="4" w:space="0" w:color="auto"/>
              <w:right w:val="single" w:sz="4" w:space="0" w:color="auto"/>
            </w:tcBorders>
            <w:vAlign w:val="center"/>
            <w:hideMark/>
          </w:tcPr>
          <w:p w14:paraId="61B2777F" w14:textId="77777777" w:rsidR="00D16486" w:rsidRPr="00721243" w:rsidRDefault="00D16486" w:rsidP="00A212A9">
            <w:pPr>
              <w:jc w:val="center"/>
              <w:rPr>
                <w:rFonts w:cs="Arial"/>
                <w:sz w:val="16"/>
                <w:szCs w:val="16"/>
              </w:rPr>
            </w:pPr>
            <w:r w:rsidRPr="00721243">
              <w:rPr>
                <w:rFonts w:cs="Arial"/>
                <w:sz w:val="16"/>
                <w:szCs w:val="16"/>
              </w:rPr>
              <w:t>LC</w:t>
            </w:r>
          </w:p>
        </w:tc>
        <w:tc>
          <w:tcPr>
            <w:tcW w:w="488" w:type="pct"/>
            <w:tcBorders>
              <w:top w:val="single" w:sz="4" w:space="0" w:color="auto"/>
              <w:left w:val="single" w:sz="4" w:space="0" w:color="auto"/>
              <w:bottom w:val="single" w:sz="4" w:space="0" w:color="auto"/>
              <w:right w:val="single" w:sz="4" w:space="0" w:color="auto"/>
            </w:tcBorders>
            <w:vAlign w:val="center"/>
            <w:hideMark/>
          </w:tcPr>
          <w:p w14:paraId="169F3CC0" w14:textId="77777777" w:rsidR="00D16486" w:rsidRPr="00721243" w:rsidRDefault="00D16486" w:rsidP="00A212A9">
            <w:pPr>
              <w:jc w:val="center"/>
              <w:rPr>
                <w:rFonts w:cs="Arial"/>
                <w:sz w:val="16"/>
                <w:szCs w:val="16"/>
              </w:rPr>
            </w:pPr>
            <w:r w:rsidRPr="00721243">
              <w:rPr>
                <w:rFonts w:cs="Arial"/>
                <w:sz w:val="16"/>
                <w:szCs w:val="16"/>
              </w:rPr>
              <w:t>-</w:t>
            </w:r>
          </w:p>
        </w:tc>
        <w:tc>
          <w:tcPr>
            <w:tcW w:w="699" w:type="pct"/>
            <w:tcBorders>
              <w:top w:val="single" w:sz="4" w:space="0" w:color="auto"/>
              <w:left w:val="single" w:sz="4" w:space="0" w:color="auto"/>
              <w:bottom w:val="single" w:sz="4" w:space="0" w:color="auto"/>
              <w:right w:val="single" w:sz="4" w:space="0" w:color="auto"/>
            </w:tcBorders>
            <w:vAlign w:val="center"/>
            <w:hideMark/>
          </w:tcPr>
          <w:p w14:paraId="75EA3DA8" w14:textId="77777777" w:rsidR="00D16486" w:rsidRPr="00721243" w:rsidRDefault="00D16486" w:rsidP="00A212A9">
            <w:pPr>
              <w:jc w:val="center"/>
              <w:rPr>
                <w:rFonts w:cs="Arial"/>
                <w:sz w:val="16"/>
                <w:szCs w:val="16"/>
              </w:rPr>
            </w:pPr>
            <w:r w:rsidRPr="00721243">
              <w:rPr>
                <w:rFonts w:cs="Arial"/>
                <w:sz w:val="16"/>
                <w:szCs w:val="16"/>
              </w:rPr>
              <w:t>-</w:t>
            </w:r>
          </w:p>
        </w:tc>
        <w:tc>
          <w:tcPr>
            <w:tcW w:w="900" w:type="pct"/>
            <w:tcBorders>
              <w:top w:val="single" w:sz="4" w:space="0" w:color="auto"/>
              <w:left w:val="single" w:sz="4" w:space="0" w:color="auto"/>
              <w:bottom w:val="single" w:sz="4" w:space="0" w:color="auto"/>
              <w:right w:val="single" w:sz="4" w:space="0" w:color="auto"/>
            </w:tcBorders>
            <w:vAlign w:val="center"/>
            <w:hideMark/>
          </w:tcPr>
          <w:p w14:paraId="364C40CE" w14:textId="77777777" w:rsidR="00D16486" w:rsidRPr="00721243" w:rsidRDefault="00D16486" w:rsidP="00A212A9">
            <w:pPr>
              <w:jc w:val="center"/>
              <w:rPr>
                <w:rFonts w:cs="Arial"/>
                <w:sz w:val="16"/>
                <w:szCs w:val="16"/>
              </w:rPr>
            </w:pPr>
            <w:r w:rsidRPr="00721243">
              <w:rPr>
                <w:rFonts w:cs="Arial"/>
                <w:sz w:val="16"/>
                <w:szCs w:val="16"/>
              </w:rPr>
              <w:t>-</w:t>
            </w:r>
          </w:p>
        </w:tc>
      </w:tr>
      <w:tr w:rsidR="00D16486" w:rsidRPr="00721243" w14:paraId="4AFA85CE" w14:textId="77777777" w:rsidTr="00A212A9">
        <w:trPr>
          <w:trHeight w:val="283"/>
        </w:trPr>
        <w:tc>
          <w:tcPr>
            <w:tcW w:w="1034" w:type="pct"/>
            <w:vMerge/>
            <w:tcBorders>
              <w:top w:val="single" w:sz="4" w:space="0" w:color="auto"/>
              <w:left w:val="single" w:sz="4" w:space="0" w:color="auto"/>
              <w:bottom w:val="single" w:sz="4" w:space="0" w:color="auto"/>
              <w:right w:val="single" w:sz="4" w:space="0" w:color="auto"/>
            </w:tcBorders>
            <w:vAlign w:val="center"/>
            <w:hideMark/>
          </w:tcPr>
          <w:p w14:paraId="238B2120" w14:textId="77777777" w:rsidR="00D16486" w:rsidRPr="00721243" w:rsidRDefault="00D16486" w:rsidP="00A212A9">
            <w:pPr>
              <w:jc w:val="left"/>
              <w:rPr>
                <w:rFonts w:cs="Arial"/>
                <w:iCs/>
                <w:sz w:val="16"/>
                <w:szCs w:val="16"/>
              </w:rPr>
            </w:pPr>
          </w:p>
        </w:tc>
        <w:tc>
          <w:tcPr>
            <w:tcW w:w="821" w:type="pct"/>
            <w:tcBorders>
              <w:top w:val="single" w:sz="4" w:space="0" w:color="auto"/>
              <w:left w:val="single" w:sz="4" w:space="0" w:color="auto"/>
              <w:bottom w:val="single" w:sz="4" w:space="0" w:color="auto"/>
              <w:right w:val="single" w:sz="4" w:space="0" w:color="auto"/>
            </w:tcBorders>
            <w:vAlign w:val="center"/>
            <w:hideMark/>
          </w:tcPr>
          <w:p w14:paraId="2B829AAC" w14:textId="77777777" w:rsidR="00D16486" w:rsidRPr="00721243" w:rsidRDefault="00D16486" w:rsidP="00A212A9">
            <w:pPr>
              <w:rPr>
                <w:rFonts w:cs="Arial"/>
                <w:i/>
                <w:sz w:val="16"/>
                <w:szCs w:val="16"/>
              </w:rPr>
            </w:pPr>
            <w:r w:rsidRPr="00721243">
              <w:rPr>
                <w:rFonts w:cs="Arial"/>
                <w:i/>
                <w:sz w:val="16"/>
                <w:szCs w:val="16"/>
              </w:rPr>
              <w:t>Pseudorasbora parva</w:t>
            </w:r>
          </w:p>
        </w:tc>
        <w:tc>
          <w:tcPr>
            <w:tcW w:w="712" w:type="pct"/>
            <w:tcBorders>
              <w:top w:val="single" w:sz="4" w:space="0" w:color="auto"/>
              <w:left w:val="single" w:sz="4" w:space="0" w:color="auto"/>
              <w:bottom w:val="single" w:sz="4" w:space="0" w:color="auto"/>
              <w:right w:val="single" w:sz="4" w:space="0" w:color="auto"/>
            </w:tcBorders>
            <w:vAlign w:val="center"/>
            <w:hideMark/>
          </w:tcPr>
          <w:p w14:paraId="4C748E5A" w14:textId="77777777" w:rsidR="00D16486" w:rsidRPr="00721243" w:rsidRDefault="00D16486" w:rsidP="00A212A9">
            <w:pPr>
              <w:jc w:val="left"/>
              <w:rPr>
                <w:rFonts w:cs="Arial"/>
                <w:sz w:val="16"/>
                <w:szCs w:val="16"/>
              </w:rPr>
            </w:pPr>
            <w:r w:rsidRPr="00721243">
              <w:rPr>
                <w:sz w:val="16"/>
              </w:rPr>
              <w:t>Bezribica</w:t>
            </w:r>
          </w:p>
        </w:tc>
        <w:tc>
          <w:tcPr>
            <w:tcW w:w="346" w:type="pct"/>
            <w:tcBorders>
              <w:top w:val="single" w:sz="4" w:space="0" w:color="auto"/>
              <w:left w:val="single" w:sz="4" w:space="0" w:color="auto"/>
              <w:bottom w:val="single" w:sz="4" w:space="0" w:color="auto"/>
              <w:right w:val="single" w:sz="4" w:space="0" w:color="auto"/>
            </w:tcBorders>
            <w:vAlign w:val="center"/>
          </w:tcPr>
          <w:p w14:paraId="2E85F2AE" w14:textId="77777777" w:rsidR="00D16486" w:rsidRPr="00721243" w:rsidRDefault="00D16486" w:rsidP="00A212A9">
            <w:pPr>
              <w:jc w:val="center"/>
              <w:rPr>
                <w:rFonts w:cs="Arial"/>
                <w:sz w:val="16"/>
                <w:szCs w:val="16"/>
              </w:rPr>
            </w:pPr>
          </w:p>
        </w:tc>
        <w:tc>
          <w:tcPr>
            <w:tcW w:w="488" w:type="pct"/>
            <w:tcBorders>
              <w:top w:val="single" w:sz="4" w:space="0" w:color="auto"/>
              <w:left w:val="single" w:sz="4" w:space="0" w:color="auto"/>
              <w:bottom w:val="single" w:sz="4" w:space="0" w:color="auto"/>
              <w:right w:val="single" w:sz="4" w:space="0" w:color="auto"/>
            </w:tcBorders>
            <w:vAlign w:val="center"/>
            <w:hideMark/>
          </w:tcPr>
          <w:p w14:paraId="63BBCAD6" w14:textId="77777777" w:rsidR="00D16486" w:rsidRPr="00721243" w:rsidRDefault="00D16486" w:rsidP="00A212A9">
            <w:pPr>
              <w:jc w:val="center"/>
              <w:rPr>
                <w:rFonts w:cs="Arial"/>
                <w:sz w:val="16"/>
                <w:szCs w:val="16"/>
              </w:rPr>
            </w:pPr>
            <w:r w:rsidRPr="00721243">
              <w:rPr>
                <w:rFonts w:cs="Arial"/>
                <w:sz w:val="16"/>
                <w:szCs w:val="16"/>
              </w:rPr>
              <w:t>-</w:t>
            </w:r>
          </w:p>
        </w:tc>
        <w:tc>
          <w:tcPr>
            <w:tcW w:w="699" w:type="pct"/>
            <w:tcBorders>
              <w:top w:val="single" w:sz="4" w:space="0" w:color="auto"/>
              <w:left w:val="single" w:sz="4" w:space="0" w:color="auto"/>
              <w:bottom w:val="single" w:sz="4" w:space="0" w:color="auto"/>
              <w:right w:val="single" w:sz="4" w:space="0" w:color="auto"/>
            </w:tcBorders>
            <w:vAlign w:val="center"/>
            <w:hideMark/>
          </w:tcPr>
          <w:p w14:paraId="3661547A" w14:textId="77777777" w:rsidR="00D16486" w:rsidRPr="00721243" w:rsidRDefault="00D16486" w:rsidP="00A212A9">
            <w:pPr>
              <w:jc w:val="center"/>
              <w:rPr>
                <w:rFonts w:cs="Arial"/>
                <w:sz w:val="16"/>
                <w:szCs w:val="16"/>
              </w:rPr>
            </w:pPr>
            <w:r w:rsidRPr="00721243">
              <w:rPr>
                <w:rFonts w:cs="Arial"/>
                <w:sz w:val="16"/>
                <w:szCs w:val="16"/>
              </w:rPr>
              <w:t>-</w:t>
            </w:r>
          </w:p>
        </w:tc>
        <w:tc>
          <w:tcPr>
            <w:tcW w:w="900" w:type="pct"/>
            <w:tcBorders>
              <w:top w:val="single" w:sz="4" w:space="0" w:color="auto"/>
              <w:left w:val="single" w:sz="4" w:space="0" w:color="auto"/>
              <w:bottom w:val="single" w:sz="4" w:space="0" w:color="auto"/>
              <w:right w:val="single" w:sz="4" w:space="0" w:color="auto"/>
            </w:tcBorders>
            <w:vAlign w:val="center"/>
            <w:hideMark/>
          </w:tcPr>
          <w:p w14:paraId="4EF292E7" w14:textId="77777777" w:rsidR="00D16486" w:rsidRPr="00721243" w:rsidRDefault="00D16486" w:rsidP="00A212A9">
            <w:pPr>
              <w:jc w:val="center"/>
              <w:rPr>
                <w:rFonts w:cs="Arial"/>
                <w:sz w:val="16"/>
                <w:szCs w:val="16"/>
              </w:rPr>
            </w:pPr>
            <w:r w:rsidRPr="00721243">
              <w:rPr>
                <w:rFonts w:cs="Arial"/>
                <w:sz w:val="16"/>
                <w:szCs w:val="16"/>
              </w:rPr>
              <w:t>-</w:t>
            </w:r>
          </w:p>
        </w:tc>
      </w:tr>
      <w:tr w:rsidR="00D16486" w:rsidRPr="00721243" w14:paraId="25A67682" w14:textId="77777777" w:rsidTr="00A212A9">
        <w:trPr>
          <w:trHeight w:val="283"/>
        </w:trPr>
        <w:tc>
          <w:tcPr>
            <w:tcW w:w="1034" w:type="pct"/>
            <w:tcBorders>
              <w:top w:val="single" w:sz="4" w:space="0" w:color="auto"/>
              <w:left w:val="single" w:sz="4" w:space="0" w:color="auto"/>
              <w:bottom w:val="single" w:sz="4" w:space="0" w:color="auto"/>
              <w:right w:val="single" w:sz="4" w:space="0" w:color="auto"/>
            </w:tcBorders>
            <w:vAlign w:val="center"/>
            <w:hideMark/>
          </w:tcPr>
          <w:p w14:paraId="07EBFA2B" w14:textId="77777777" w:rsidR="00D16486" w:rsidRPr="00721243" w:rsidRDefault="00D16486" w:rsidP="00A212A9">
            <w:pPr>
              <w:rPr>
                <w:rFonts w:cs="Arial"/>
                <w:iCs/>
                <w:sz w:val="16"/>
                <w:szCs w:val="16"/>
              </w:rPr>
            </w:pPr>
            <w:r w:rsidRPr="00721243">
              <w:rPr>
                <w:rFonts w:cs="Arial"/>
                <w:iCs/>
                <w:sz w:val="16"/>
                <w:szCs w:val="16"/>
              </w:rPr>
              <w:t>GASTEROSTEIDAE</w:t>
            </w:r>
          </w:p>
        </w:tc>
        <w:tc>
          <w:tcPr>
            <w:tcW w:w="821" w:type="pct"/>
            <w:tcBorders>
              <w:top w:val="single" w:sz="4" w:space="0" w:color="auto"/>
              <w:left w:val="single" w:sz="4" w:space="0" w:color="auto"/>
              <w:bottom w:val="single" w:sz="4" w:space="0" w:color="auto"/>
              <w:right w:val="single" w:sz="4" w:space="0" w:color="auto"/>
            </w:tcBorders>
            <w:vAlign w:val="center"/>
            <w:hideMark/>
          </w:tcPr>
          <w:p w14:paraId="02E8FE4B" w14:textId="77777777" w:rsidR="00D16486" w:rsidRPr="00721243" w:rsidRDefault="00D16486" w:rsidP="00A212A9">
            <w:pPr>
              <w:rPr>
                <w:rFonts w:cs="Arial"/>
                <w:i/>
                <w:sz w:val="16"/>
                <w:szCs w:val="16"/>
              </w:rPr>
            </w:pPr>
            <w:r w:rsidRPr="00721243">
              <w:rPr>
                <w:rFonts w:cs="Arial"/>
                <w:i/>
                <w:sz w:val="16"/>
                <w:szCs w:val="16"/>
              </w:rPr>
              <w:t>Gasterosteus aculeatus</w:t>
            </w:r>
          </w:p>
        </w:tc>
        <w:tc>
          <w:tcPr>
            <w:tcW w:w="712" w:type="pct"/>
            <w:tcBorders>
              <w:top w:val="single" w:sz="4" w:space="0" w:color="auto"/>
              <w:left w:val="single" w:sz="4" w:space="0" w:color="auto"/>
              <w:bottom w:val="single" w:sz="4" w:space="0" w:color="auto"/>
              <w:right w:val="single" w:sz="4" w:space="0" w:color="auto"/>
            </w:tcBorders>
            <w:vAlign w:val="center"/>
            <w:hideMark/>
          </w:tcPr>
          <w:p w14:paraId="3F703F57" w14:textId="77777777" w:rsidR="00D16486" w:rsidRPr="00721243" w:rsidRDefault="00D16486" w:rsidP="00A212A9">
            <w:pPr>
              <w:jc w:val="left"/>
              <w:rPr>
                <w:rFonts w:cs="Arial"/>
                <w:sz w:val="16"/>
                <w:szCs w:val="16"/>
              </w:rPr>
            </w:pPr>
            <w:r w:rsidRPr="00721243">
              <w:rPr>
                <w:sz w:val="16"/>
              </w:rPr>
              <w:t>Koljuška</w:t>
            </w:r>
          </w:p>
        </w:tc>
        <w:tc>
          <w:tcPr>
            <w:tcW w:w="346" w:type="pct"/>
            <w:tcBorders>
              <w:top w:val="single" w:sz="4" w:space="0" w:color="auto"/>
              <w:left w:val="single" w:sz="4" w:space="0" w:color="auto"/>
              <w:bottom w:val="single" w:sz="4" w:space="0" w:color="auto"/>
              <w:right w:val="single" w:sz="4" w:space="0" w:color="auto"/>
            </w:tcBorders>
            <w:vAlign w:val="center"/>
            <w:hideMark/>
          </w:tcPr>
          <w:p w14:paraId="503ABA02" w14:textId="77777777" w:rsidR="00D16486" w:rsidRPr="00721243" w:rsidRDefault="00D16486" w:rsidP="00A212A9">
            <w:pPr>
              <w:jc w:val="center"/>
              <w:rPr>
                <w:rFonts w:cs="Arial"/>
                <w:sz w:val="16"/>
                <w:szCs w:val="16"/>
              </w:rPr>
            </w:pPr>
            <w:r w:rsidRPr="00721243">
              <w:rPr>
                <w:rFonts w:cs="Arial"/>
                <w:sz w:val="16"/>
                <w:szCs w:val="16"/>
              </w:rPr>
              <w:t>LC</w:t>
            </w:r>
          </w:p>
        </w:tc>
        <w:tc>
          <w:tcPr>
            <w:tcW w:w="488" w:type="pct"/>
            <w:tcBorders>
              <w:top w:val="single" w:sz="4" w:space="0" w:color="auto"/>
              <w:left w:val="single" w:sz="4" w:space="0" w:color="auto"/>
              <w:bottom w:val="single" w:sz="4" w:space="0" w:color="auto"/>
              <w:right w:val="single" w:sz="4" w:space="0" w:color="auto"/>
            </w:tcBorders>
            <w:vAlign w:val="center"/>
            <w:hideMark/>
          </w:tcPr>
          <w:p w14:paraId="77FEC18E" w14:textId="77777777" w:rsidR="00D16486" w:rsidRPr="00721243" w:rsidRDefault="00D16486" w:rsidP="00A212A9">
            <w:pPr>
              <w:jc w:val="center"/>
              <w:rPr>
                <w:rFonts w:cs="Arial"/>
                <w:sz w:val="16"/>
                <w:szCs w:val="16"/>
              </w:rPr>
            </w:pPr>
            <w:r w:rsidRPr="00721243">
              <w:rPr>
                <w:rFonts w:cs="Arial"/>
                <w:sz w:val="16"/>
                <w:szCs w:val="16"/>
              </w:rPr>
              <w:t>-</w:t>
            </w:r>
          </w:p>
        </w:tc>
        <w:tc>
          <w:tcPr>
            <w:tcW w:w="699" w:type="pct"/>
            <w:tcBorders>
              <w:top w:val="single" w:sz="4" w:space="0" w:color="auto"/>
              <w:left w:val="single" w:sz="4" w:space="0" w:color="auto"/>
              <w:bottom w:val="single" w:sz="4" w:space="0" w:color="auto"/>
              <w:right w:val="single" w:sz="4" w:space="0" w:color="auto"/>
            </w:tcBorders>
            <w:vAlign w:val="center"/>
            <w:hideMark/>
          </w:tcPr>
          <w:p w14:paraId="035454D5" w14:textId="77777777" w:rsidR="00D16486" w:rsidRPr="00721243" w:rsidRDefault="00D16486" w:rsidP="00A212A9">
            <w:pPr>
              <w:jc w:val="center"/>
              <w:rPr>
                <w:rFonts w:cs="Arial"/>
                <w:sz w:val="16"/>
                <w:szCs w:val="16"/>
              </w:rPr>
            </w:pPr>
            <w:r w:rsidRPr="00721243">
              <w:rPr>
                <w:rFonts w:cs="Arial"/>
                <w:sz w:val="16"/>
                <w:szCs w:val="16"/>
              </w:rPr>
              <w:t>-</w:t>
            </w:r>
          </w:p>
        </w:tc>
        <w:tc>
          <w:tcPr>
            <w:tcW w:w="900" w:type="pct"/>
            <w:tcBorders>
              <w:top w:val="single" w:sz="4" w:space="0" w:color="auto"/>
              <w:left w:val="single" w:sz="4" w:space="0" w:color="auto"/>
              <w:bottom w:val="single" w:sz="4" w:space="0" w:color="auto"/>
              <w:right w:val="single" w:sz="4" w:space="0" w:color="auto"/>
            </w:tcBorders>
            <w:vAlign w:val="center"/>
            <w:hideMark/>
          </w:tcPr>
          <w:p w14:paraId="554726C0" w14:textId="77777777" w:rsidR="00D16486" w:rsidRPr="00721243" w:rsidRDefault="00D16486" w:rsidP="00A212A9">
            <w:pPr>
              <w:jc w:val="center"/>
              <w:rPr>
                <w:rFonts w:cs="Arial"/>
                <w:sz w:val="16"/>
                <w:szCs w:val="16"/>
              </w:rPr>
            </w:pPr>
            <w:r w:rsidRPr="00721243">
              <w:rPr>
                <w:rFonts w:cs="Arial"/>
                <w:sz w:val="16"/>
                <w:szCs w:val="16"/>
              </w:rPr>
              <w:t>-</w:t>
            </w:r>
          </w:p>
        </w:tc>
      </w:tr>
      <w:tr w:rsidR="00D16486" w:rsidRPr="00721243" w14:paraId="0D8004EE" w14:textId="77777777" w:rsidTr="00A212A9">
        <w:trPr>
          <w:trHeight w:val="283"/>
        </w:trPr>
        <w:tc>
          <w:tcPr>
            <w:tcW w:w="1034" w:type="pct"/>
            <w:vMerge w:val="restart"/>
            <w:tcBorders>
              <w:top w:val="single" w:sz="4" w:space="0" w:color="auto"/>
              <w:left w:val="single" w:sz="4" w:space="0" w:color="auto"/>
              <w:bottom w:val="single" w:sz="4" w:space="0" w:color="auto"/>
              <w:right w:val="single" w:sz="4" w:space="0" w:color="auto"/>
            </w:tcBorders>
            <w:vAlign w:val="center"/>
            <w:hideMark/>
          </w:tcPr>
          <w:p w14:paraId="7E1D3323" w14:textId="77777777" w:rsidR="00D16486" w:rsidRPr="00721243" w:rsidRDefault="00D16486" w:rsidP="00A212A9">
            <w:pPr>
              <w:rPr>
                <w:rFonts w:cs="Arial"/>
                <w:iCs/>
                <w:sz w:val="16"/>
                <w:szCs w:val="16"/>
              </w:rPr>
            </w:pPr>
            <w:r w:rsidRPr="00721243">
              <w:rPr>
                <w:rFonts w:cs="Arial"/>
                <w:iCs/>
                <w:sz w:val="16"/>
                <w:szCs w:val="16"/>
              </w:rPr>
              <w:t>LEUCISCIDAE</w:t>
            </w:r>
          </w:p>
        </w:tc>
        <w:tc>
          <w:tcPr>
            <w:tcW w:w="821" w:type="pct"/>
            <w:tcBorders>
              <w:top w:val="single" w:sz="4" w:space="0" w:color="auto"/>
              <w:left w:val="single" w:sz="4" w:space="0" w:color="auto"/>
              <w:bottom w:val="single" w:sz="4" w:space="0" w:color="auto"/>
              <w:right w:val="single" w:sz="4" w:space="0" w:color="auto"/>
            </w:tcBorders>
            <w:vAlign w:val="center"/>
            <w:hideMark/>
          </w:tcPr>
          <w:p w14:paraId="413FC4B8" w14:textId="77777777" w:rsidR="00D16486" w:rsidRPr="00721243" w:rsidRDefault="00D16486" w:rsidP="00A212A9">
            <w:pPr>
              <w:rPr>
                <w:rFonts w:cs="Arial"/>
                <w:i/>
                <w:sz w:val="16"/>
                <w:szCs w:val="16"/>
              </w:rPr>
            </w:pPr>
            <w:r w:rsidRPr="00721243">
              <w:rPr>
                <w:rFonts w:cs="Arial"/>
                <w:i/>
                <w:sz w:val="16"/>
                <w:szCs w:val="16"/>
              </w:rPr>
              <w:t>Alburnus alburnus</w:t>
            </w:r>
          </w:p>
        </w:tc>
        <w:tc>
          <w:tcPr>
            <w:tcW w:w="712" w:type="pct"/>
            <w:tcBorders>
              <w:top w:val="single" w:sz="4" w:space="0" w:color="auto"/>
              <w:left w:val="single" w:sz="4" w:space="0" w:color="auto"/>
              <w:bottom w:val="single" w:sz="4" w:space="0" w:color="auto"/>
              <w:right w:val="single" w:sz="4" w:space="0" w:color="auto"/>
            </w:tcBorders>
            <w:vAlign w:val="center"/>
            <w:hideMark/>
          </w:tcPr>
          <w:p w14:paraId="466A9C30" w14:textId="77777777" w:rsidR="00D16486" w:rsidRPr="00721243" w:rsidRDefault="00D16486" w:rsidP="00A212A9">
            <w:pPr>
              <w:jc w:val="left"/>
              <w:rPr>
                <w:rFonts w:cs="Arial"/>
                <w:sz w:val="16"/>
                <w:szCs w:val="16"/>
              </w:rPr>
            </w:pPr>
            <w:r w:rsidRPr="00721243">
              <w:rPr>
                <w:sz w:val="16"/>
              </w:rPr>
              <w:t>Uklija</w:t>
            </w:r>
          </w:p>
        </w:tc>
        <w:tc>
          <w:tcPr>
            <w:tcW w:w="346" w:type="pct"/>
            <w:tcBorders>
              <w:top w:val="single" w:sz="4" w:space="0" w:color="auto"/>
              <w:left w:val="single" w:sz="4" w:space="0" w:color="auto"/>
              <w:bottom w:val="single" w:sz="4" w:space="0" w:color="auto"/>
              <w:right w:val="single" w:sz="4" w:space="0" w:color="auto"/>
            </w:tcBorders>
            <w:vAlign w:val="center"/>
            <w:hideMark/>
          </w:tcPr>
          <w:p w14:paraId="02F6B302" w14:textId="77777777" w:rsidR="00D16486" w:rsidRPr="00721243" w:rsidRDefault="00D16486" w:rsidP="00A212A9">
            <w:pPr>
              <w:jc w:val="center"/>
              <w:rPr>
                <w:rFonts w:cs="Arial"/>
                <w:sz w:val="16"/>
                <w:szCs w:val="16"/>
              </w:rPr>
            </w:pPr>
            <w:r w:rsidRPr="00721243">
              <w:rPr>
                <w:rFonts w:cs="Arial"/>
                <w:sz w:val="16"/>
                <w:szCs w:val="16"/>
              </w:rPr>
              <w:t>LC</w:t>
            </w:r>
          </w:p>
        </w:tc>
        <w:tc>
          <w:tcPr>
            <w:tcW w:w="488" w:type="pct"/>
            <w:tcBorders>
              <w:top w:val="single" w:sz="4" w:space="0" w:color="auto"/>
              <w:left w:val="single" w:sz="4" w:space="0" w:color="auto"/>
              <w:bottom w:val="single" w:sz="4" w:space="0" w:color="auto"/>
              <w:right w:val="single" w:sz="4" w:space="0" w:color="auto"/>
            </w:tcBorders>
            <w:vAlign w:val="center"/>
            <w:hideMark/>
          </w:tcPr>
          <w:p w14:paraId="4D3E17D6" w14:textId="77777777" w:rsidR="00D16486" w:rsidRPr="00721243" w:rsidRDefault="00D16486" w:rsidP="00A212A9">
            <w:pPr>
              <w:jc w:val="center"/>
              <w:rPr>
                <w:rFonts w:cs="Arial"/>
                <w:sz w:val="16"/>
                <w:szCs w:val="16"/>
              </w:rPr>
            </w:pPr>
            <w:r w:rsidRPr="00721243">
              <w:rPr>
                <w:rFonts w:cs="Arial"/>
                <w:sz w:val="16"/>
                <w:szCs w:val="16"/>
              </w:rPr>
              <w:t>-</w:t>
            </w:r>
          </w:p>
        </w:tc>
        <w:tc>
          <w:tcPr>
            <w:tcW w:w="699" w:type="pct"/>
            <w:tcBorders>
              <w:top w:val="single" w:sz="4" w:space="0" w:color="auto"/>
              <w:left w:val="single" w:sz="4" w:space="0" w:color="auto"/>
              <w:bottom w:val="single" w:sz="4" w:space="0" w:color="auto"/>
              <w:right w:val="single" w:sz="4" w:space="0" w:color="auto"/>
            </w:tcBorders>
            <w:vAlign w:val="center"/>
            <w:hideMark/>
          </w:tcPr>
          <w:p w14:paraId="62254ADA" w14:textId="77777777" w:rsidR="00D16486" w:rsidRPr="00721243" w:rsidRDefault="00D16486" w:rsidP="00A212A9">
            <w:pPr>
              <w:jc w:val="center"/>
              <w:rPr>
                <w:rFonts w:cs="Arial"/>
                <w:sz w:val="16"/>
                <w:szCs w:val="16"/>
              </w:rPr>
            </w:pPr>
            <w:r w:rsidRPr="00721243">
              <w:rPr>
                <w:rFonts w:cs="Arial"/>
                <w:sz w:val="16"/>
                <w:szCs w:val="16"/>
              </w:rPr>
              <w:t>-</w:t>
            </w:r>
          </w:p>
        </w:tc>
        <w:tc>
          <w:tcPr>
            <w:tcW w:w="900" w:type="pct"/>
            <w:tcBorders>
              <w:top w:val="single" w:sz="4" w:space="0" w:color="auto"/>
              <w:left w:val="single" w:sz="4" w:space="0" w:color="auto"/>
              <w:bottom w:val="single" w:sz="4" w:space="0" w:color="auto"/>
              <w:right w:val="single" w:sz="4" w:space="0" w:color="auto"/>
            </w:tcBorders>
            <w:vAlign w:val="center"/>
            <w:hideMark/>
          </w:tcPr>
          <w:p w14:paraId="4BB5836F" w14:textId="77777777" w:rsidR="00D16486" w:rsidRPr="00721243" w:rsidRDefault="00D16486" w:rsidP="00A212A9">
            <w:pPr>
              <w:jc w:val="center"/>
              <w:rPr>
                <w:rFonts w:cs="Arial"/>
                <w:sz w:val="16"/>
                <w:szCs w:val="16"/>
              </w:rPr>
            </w:pPr>
            <w:r w:rsidRPr="00721243">
              <w:rPr>
                <w:rFonts w:cs="Arial"/>
                <w:sz w:val="16"/>
                <w:szCs w:val="16"/>
              </w:rPr>
              <w:t>-</w:t>
            </w:r>
          </w:p>
        </w:tc>
      </w:tr>
      <w:tr w:rsidR="00D16486" w:rsidRPr="00721243" w14:paraId="194BFA89" w14:textId="77777777" w:rsidTr="00A212A9">
        <w:trPr>
          <w:trHeight w:val="283"/>
        </w:trPr>
        <w:tc>
          <w:tcPr>
            <w:tcW w:w="1034" w:type="pct"/>
            <w:vMerge/>
            <w:tcBorders>
              <w:top w:val="single" w:sz="4" w:space="0" w:color="auto"/>
              <w:left w:val="single" w:sz="4" w:space="0" w:color="auto"/>
              <w:bottom w:val="single" w:sz="4" w:space="0" w:color="auto"/>
              <w:right w:val="single" w:sz="4" w:space="0" w:color="auto"/>
            </w:tcBorders>
            <w:vAlign w:val="center"/>
            <w:hideMark/>
          </w:tcPr>
          <w:p w14:paraId="0349DC81" w14:textId="77777777" w:rsidR="00D16486" w:rsidRPr="00721243" w:rsidRDefault="00D16486" w:rsidP="00A212A9">
            <w:pPr>
              <w:jc w:val="left"/>
              <w:rPr>
                <w:rFonts w:cs="Arial"/>
                <w:iCs/>
                <w:sz w:val="16"/>
                <w:szCs w:val="16"/>
              </w:rPr>
            </w:pPr>
          </w:p>
        </w:tc>
        <w:tc>
          <w:tcPr>
            <w:tcW w:w="821" w:type="pct"/>
            <w:tcBorders>
              <w:top w:val="single" w:sz="4" w:space="0" w:color="auto"/>
              <w:left w:val="single" w:sz="4" w:space="0" w:color="auto"/>
              <w:bottom w:val="single" w:sz="4" w:space="0" w:color="auto"/>
              <w:right w:val="single" w:sz="4" w:space="0" w:color="auto"/>
            </w:tcBorders>
            <w:vAlign w:val="center"/>
            <w:hideMark/>
          </w:tcPr>
          <w:p w14:paraId="439D03A0" w14:textId="77777777" w:rsidR="00D16486" w:rsidRPr="00721243" w:rsidRDefault="00D16486" w:rsidP="00A212A9">
            <w:pPr>
              <w:rPr>
                <w:rFonts w:cs="Arial"/>
                <w:i/>
                <w:sz w:val="16"/>
                <w:szCs w:val="16"/>
              </w:rPr>
            </w:pPr>
            <w:r w:rsidRPr="00721243">
              <w:rPr>
                <w:rFonts w:cs="Arial"/>
                <w:i/>
                <w:sz w:val="16"/>
                <w:szCs w:val="16"/>
              </w:rPr>
              <w:t>Oncorhynchus mykiss</w:t>
            </w:r>
          </w:p>
        </w:tc>
        <w:tc>
          <w:tcPr>
            <w:tcW w:w="712" w:type="pct"/>
            <w:tcBorders>
              <w:top w:val="single" w:sz="4" w:space="0" w:color="auto"/>
              <w:left w:val="single" w:sz="4" w:space="0" w:color="auto"/>
              <w:bottom w:val="single" w:sz="4" w:space="0" w:color="auto"/>
              <w:right w:val="single" w:sz="4" w:space="0" w:color="auto"/>
            </w:tcBorders>
            <w:vAlign w:val="center"/>
            <w:hideMark/>
          </w:tcPr>
          <w:p w14:paraId="79A0E4E5" w14:textId="77777777" w:rsidR="00D16486" w:rsidRPr="00721243" w:rsidRDefault="00D16486" w:rsidP="00A212A9">
            <w:pPr>
              <w:jc w:val="left"/>
              <w:rPr>
                <w:rFonts w:cs="Arial"/>
                <w:sz w:val="16"/>
                <w:szCs w:val="16"/>
              </w:rPr>
            </w:pPr>
            <w:r w:rsidRPr="00721243">
              <w:rPr>
                <w:sz w:val="16"/>
              </w:rPr>
              <w:t>Kalifornijska pastrmka</w:t>
            </w:r>
          </w:p>
        </w:tc>
        <w:tc>
          <w:tcPr>
            <w:tcW w:w="346" w:type="pct"/>
            <w:tcBorders>
              <w:top w:val="single" w:sz="4" w:space="0" w:color="auto"/>
              <w:left w:val="single" w:sz="4" w:space="0" w:color="auto"/>
              <w:bottom w:val="single" w:sz="4" w:space="0" w:color="auto"/>
              <w:right w:val="single" w:sz="4" w:space="0" w:color="auto"/>
            </w:tcBorders>
            <w:vAlign w:val="center"/>
            <w:hideMark/>
          </w:tcPr>
          <w:p w14:paraId="2C7A18E2" w14:textId="77777777" w:rsidR="00D16486" w:rsidRPr="00721243" w:rsidRDefault="00D16486" w:rsidP="00A212A9">
            <w:pPr>
              <w:jc w:val="center"/>
              <w:rPr>
                <w:rFonts w:cs="Arial"/>
                <w:sz w:val="16"/>
                <w:szCs w:val="16"/>
              </w:rPr>
            </w:pPr>
            <w:r w:rsidRPr="00721243">
              <w:rPr>
                <w:rFonts w:cs="Arial"/>
                <w:sz w:val="16"/>
                <w:szCs w:val="16"/>
              </w:rPr>
              <w:t>-</w:t>
            </w:r>
          </w:p>
        </w:tc>
        <w:tc>
          <w:tcPr>
            <w:tcW w:w="488" w:type="pct"/>
            <w:tcBorders>
              <w:top w:val="single" w:sz="4" w:space="0" w:color="auto"/>
              <w:left w:val="single" w:sz="4" w:space="0" w:color="auto"/>
              <w:bottom w:val="single" w:sz="4" w:space="0" w:color="auto"/>
              <w:right w:val="single" w:sz="4" w:space="0" w:color="auto"/>
            </w:tcBorders>
            <w:vAlign w:val="center"/>
            <w:hideMark/>
          </w:tcPr>
          <w:p w14:paraId="63195AF5" w14:textId="77777777" w:rsidR="00D16486" w:rsidRPr="00721243" w:rsidRDefault="00D16486" w:rsidP="00A212A9">
            <w:pPr>
              <w:jc w:val="center"/>
              <w:rPr>
                <w:rFonts w:cs="Arial"/>
                <w:sz w:val="16"/>
                <w:szCs w:val="16"/>
              </w:rPr>
            </w:pPr>
            <w:r w:rsidRPr="00721243">
              <w:rPr>
                <w:rFonts w:cs="Arial"/>
                <w:sz w:val="16"/>
                <w:szCs w:val="16"/>
              </w:rPr>
              <w:t>-</w:t>
            </w:r>
          </w:p>
        </w:tc>
        <w:tc>
          <w:tcPr>
            <w:tcW w:w="699" w:type="pct"/>
            <w:tcBorders>
              <w:top w:val="single" w:sz="4" w:space="0" w:color="auto"/>
              <w:left w:val="single" w:sz="4" w:space="0" w:color="auto"/>
              <w:bottom w:val="single" w:sz="4" w:space="0" w:color="auto"/>
              <w:right w:val="single" w:sz="4" w:space="0" w:color="auto"/>
            </w:tcBorders>
            <w:vAlign w:val="center"/>
            <w:hideMark/>
          </w:tcPr>
          <w:p w14:paraId="5EC3666F" w14:textId="77777777" w:rsidR="00D16486" w:rsidRPr="00721243" w:rsidRDefault="00D16486" w:rsidP="00A212A9">
            <w:pPr>
              <w:jc w:val="center"/>
              <w:rPr>
                <w:rFonts w:cs="Arial"/>
                <w:sz w:val="16"/>
                <w:szCs w:val="16"/>
              </w:rPr>
            </w:pPr>
            <w:r w:rsidRPr="00721243">
              <w:rPr>
                <w:rFonts w:cs="Arial"/>
                <w:sz w:val="16"/>
                <w:szCs w:val="16"/>
              </w:rPr>
              <w:t>-</w:t>
            </w:r>
          </w:p>
        </w:tc>
        <w:tc>
          <w:tcPr>
            <w:tcW w:w="900" w:type="pct"/>
            <w:tcBorders>
              <w:top w:val="single" w:sz="4" w:space="0" w:color="auto"/>
              <w:left w:val="single" w:sz="4" w:space="0" w:color="auto"/>
              <w:bottom w:val="single" w:sz="4" w:space="0" w:color="auto"/>
              <w:right w:val="single" w:sz="4" w:space="0" w:color="auto"/>
            </w:tcBorders>
            <w:vAlign w:val="center"/>
            <w:hideMark/>
          </w:tcPr>
          <w:p w14:paraId="093D8CB7" w14:textId="77777777" w:rsidR="00D16486" w:rsidRPr="00721243" w:rsidRDefault="00D16486" w:rsidP="00A212A9">
            <w:pPr>
              <w:jc w:val="center"/>
              <w:rPr>
                <w:rFonts w:cs="Arial"/>
                <w:sz w:val="16"/>
                <w:szCs w:val="16"/>
              </w:rPr>
            </w:pPr>
            <w:r w:rsidRPr="00721243">
              <w:rPr>
                <w:rFonts w:cs="Arial"/>
                <w:sz w:val="16"/>
                <w:szCs w:val="16"/>
              </w:rPr>
              <w:t>-</w:t>
            </w:r>
          </w:p>
        </w:tc>
      </w:tr>
      <w:tr w:rsidR="00D16486" w:rsidRPr="00721243" w14:paraId="67B2E358" w14:textId="77777777" w:rsidTr="00A212A9">
        <w:trPr>
          <w:trHeight w:val="283"/>
        </w:trPr>
        <w:tc>
          <w:tcPr>
            <w:tcW w:w="1034" w:type="pct"/>
            <w:vMerge/>
            <w:tcBorders>
              <w:top w:val="single" w:sz="4" w:space="0" w:color="auto"/>
              <w:left w:val="single" w:sz="4" w:space="0" w:color="auto"/>
              <w:bottom w:val="single" w:sz="4" w:space="0" w:color="auto"/>
              <w:right w:val="single" w:sz="4" w:space="0" w:color="auto"/>
            </w:tcBorders>
            <w:vAlign w:val="center"/>
            <w:hideMark/>
          </w:tcPr>
          <w:p w14:paraId="12D71A23" w14:textId="77777777" w:rsidR="00D16486" w:rsidRPr="00721243" w:rsidRDefault="00D16486" w:rsidP="00A212A9">
            <w:pPr>
              <w:jc w:val="left"/>
              <w:rPr>
                <w:rFonts w:cs="Arial"/>
                <w:iCs/>
                <w:sz w:val="16"/>
                <w:szCs w:val="16"/>
              </w:rPr>
            </w:pPr>
          </w:p>
        </w:tc>
        <w:tc>
          <w:tcPr>
            <w:tcW w:w="821" w:type="pct"/>
            <w:tcBorders>
              <w:top w:val="single" w:sz="4" w:space="0" w:color="auto"/>
              <w:left w:val="single" w:sz="4" w:space="0" w:color="auto"/>
              <w:bottom w:val="single" w:sz="4" w:space="0" w:color="auto"/>
              <w:right w:val="single" w:sz="4" w:space="0" w:color="auto"/>
            </w:tcBorders>
            <w:vAlign w:val="center"/>
            <w:hideMark/>
          </w:tcPr>
          <w:p w14:paraId="61126550" w14:textId="77777777" w:rsidR="00D16486" w:rsidRPr="00721243" w:rsidRDefault="00D16486" w:rsidP="00A212A9">
            <w:pPr>
              <w:rPr>
                <w:rFonts w:cs="Arial"/>
                <w:i/>
                <w:sz w:val="16"/>
                <w:szCs w:val="16"/>
              </w:rPr>
            </w:pPr>
            <w:r w:rsidRPr="00721243">
              <w:rPr>
                <w:rFonts w:cs="Arial"/>
                <w:i/>
                <w:sz w:val="16"/>
                <w:szCs w:val="16"/>
              </w:rPr>
              <w:t>Carassius auratus</w:t>
            </w:r>
          </w:p>
        </w:tc>
        <w:tc>
          <w:tcPr>
            <w:tcW w:w="712" w:type="pct"/>
            <w:tcBorders>
              <w:top w:val="single" w:sz="4" w:space="0" w:color="auto"/>
              <w:left w:val="single" w:sz="4" w:space="0" w:color="auto"/>
              <w:bottom w:val="single" w:sz="4" w:space="0" w:color="auto"/>
              <w:right w:val="single" w:sz="4" w:space="0" w:color="auto"/>
            </w:tcBorders>
            <w:vAlign w:val="center"/>
            <w:hideMark/>
          </w:tcPr>
          <w:p w14:paraId="19C59B89" w14:textId="77777777" w:rsidR="00D16486" w:rsidRPr="00721243" w:rsidRDefault="00D16486" w:rsidP="00A212A9">
            <w:pPr>
              <w:jc w:val="left"/>
              <w:rPr>
                <w:rFonts w:cs="Arial"/>
                <w:sz w:val="16"/>
                <w:szCs w:val="16"/>
              </w:rPr>
            </w:pPr>
            <w:r w:rsidRPr="00721243">
              <w:rPr>
                <w:sz w:val="16"/>
              </w:rPr>
              <w:t>Zlatna ribica</w:t>
            </w:r>
          </w:p>
        </w:tc>
        <w:tc>
          <w:tcPr>
            <w:tcW w:w="346" w:type="pct"/>
            <w:tcBorders>
              <w:top w:val="single" w:sz="4" w:space="0" w:color="auto"/>
              <w:left w:val="single" w:sz="4" w:space="0" w:color="auto"/>
              <w:bottom w:val="single" w:sz="4" w:space="0" w:color="auto"/>
              <w:right w:val="single" w:sz="4" w:space="0" w:color="auto"/>
            </w:tcBorders>
            <w:vAlign w:val="center"/>
            <w:hideMark/>
          </w:tcPr>
          <w:p w14:paraId="4CEC98B5" w14:textId="77777777" w:rsidR="00D16486" w:rsidRPr="00721243" w:rsidRDefault="00D16486" w:rsidP="00A212A9">
            <w:pPr>
              <w:jc w:val="center"/>
              <w:rPr>
                <w:rFonts w:cs="Arial"/>
                <w:sz w:val="16"/>
                <w:szCs w:val="16"/>
              </w:rPr>
            </w:pPr>
            <w:r w:rsidRPr="00721243">
              <w:rPr>
                <w:rFonts w:cs="Arial"/>
                <w:sz w:val="16"/>
                <w:szCs w:val="16"/>
              </w:rPr>
              <w:t>LC</w:t>
            </w:r>
          </w:p>
        </w:tc>
        <w:tc>
          <w:tcPr>
            <w:tcW w:w="488" w:type="pct"/>
            <w:tcBorders>
              <w:top w:val="single" w:sz="4" w:space="0" w:color="auto"/>
              <w:left w:val="single" w:sz="4" w:space="0" w:color="auto"/>
              <w:bottom w:val="single" w:sz="4" w:space="0" w:color="auto"/>
              <w:right w:val="single" w:sz="4" w:space="0" w:color="auto"/>
            </w:tcBorders>
            <w:vAlign w:val="center"/>
            <w:hideMark/>
          </w:tcPr>
          <w:p w14:paraId="2BAB2B9A" w14:textId="77777777" w:rsidR="00D16486" w:rsidRPr="00721243" w:rsidRDefault="00D16486" w:rsidP="00A212A9">
            <w:pPr>
              <w:jc w:val="center"/>
              <w:rPr>
                <w:rFonts w:cs="Arial"/>
                <w:sz w:val="16"/>
                <w:szCs w:val="16"/>
              </w:rPr>
            </w:pPr>
            <w:r w:rsidRPr="00721243">
              <w:rPr>
                <w:rFonts w:cs="Arial"/>
                <w:sz w:val="16"/>
                <w:szCs w:val="16"/>
              </w:rPr>
              <w:t>-</w:t>
            </w:r>
          </w:p>
        </w:tc>
        <w:tc>
          <w:tcPr>
            <w:tcW w:w="699" w:type="pct"/>
            <w:tcBorders>
              <w:top w:val="single" w:sz="4" w:space="0" w:color="auto"/>
              <w:left w:val="single" w:sz="4" w:space="0" w:color="auto"/>
              <w:bottom w:val="single" w:sz="4" w:space="0" w:color="auto"/>
              <w:right w:val="single" w:sz="4" w:space="0" w:color="auto"/>
            </w:tcBorders>
            <w:vAlign w:val="center"/>
            <w:hideMark/>
          </w:tcPr>
          <w:p w14:paraId="60B4703C" w14:textId="77777777" w:rsidR="00D16486" w:rsidRPr="00721243" w:rsidRDefault="00D16486" w:rsidP="00A212A9">
            <w:pPr>
              <w:jc w:val="center"/>
              <w:rPr>
                <w:rFonts w:cs="Arial"/>
                <w:sz w:val="16"/>
                <w:szCs w:val="16"/>
              </w:rPr>
            </w:pPr>
            <w:r w:rsidRPr="00721243">
              <w:rPr>
                <w:rFonts w:cs="Arial"/>
                <w:sz w:val="16"/>
                <w:szCs w:val="16"/>
              </w:rPr>
              <w:t>-</w:t>
            </w:r>
          </w:p>
        </w:tc>
        <w:tc>
          <w:tcPr>
            <w:tcW w:w="900" w:type="pct"/>
            <w:tcBorders>
              <w:top w:val="single" w:sz="4" w:space="0" w:color="auto"/>
              <w:left w:val="single" w:sz="4" w:space="0" w:color="auto"/>
              <w:bottom w:val="single" w:sz="4" w:space="0" w:color="auto"/>
              <w:right w:val="single" w:sz="4" w:space="0" w:color="auto"/>
            </w:tcBorders>
            <w:vAlign w:val="center"/>
            <w:hideMark/>
          </w:tcPr>
          <w:p w14:paraId="05429DF8" w14:textId="77777777" w:rsidR="00D16486" w:rsidRPr="00721243" w:rsidRDefault="00D16486" w:rsidP="00A212A9">
            <w:pPr>
              <w:jc w:val="center"/>
              <w:rPr>
                <w:rFonts w:cs="Arial"/>
                <w:sz w:val="16"/>
                <w:szCs w:val="16"/>
              </w:rPr>
            </w:pPr>
            <w:r w:rsidRPr="00721243">
              <w:rPr>
                <w:rFonts w:cs="Arial"/>
                <w:sz w:val="16"/>
                <w:szCs w:val="16"/>
              </w:rPr>
              <w:t>-</w:t>
            </w:r>
          </w:p>
        </w:tc>
      </w:tr>
      <w:tr w:rsidR="00D16486" w:rsidRPr="00721243" w14:paraId="4586C6D4" w14:textId="77777777" w:rsidTr="00A212A9">
        <w:trPr>
          <w:trHeight w:val="283"/>
        </w:trPr>
        <w:tc>
          <w:tcPr>
            <w:tcW w:w="1034" w:type="pct"/>
            <w:tcBorders>
              <w:top w:val="single" w:sz="4" w:space="0" w:color="auto"/>
              <w:left w:val="single" w:sz="4" w:space="0" w:color="auto"/>
              <w:bottom w:val="single" w:sz="4" w:space="0" w:color="auto"/>
              <w:right w:val="single" w:sz="4" w:space="0" w:color="auto"/>
            </w:tcBorders>
            <w:vAlign w:val="center"/>
            <w:hideMark/>
          </w:tcPr>
          <w:p w14:paraId="54C8A645" w14:textId="77777777" w:rsidR="00D16486" w:rsidRPr="00721243" w:rsidRDefault="00D16486" w:rsidP="00A212A9">
            <w:pPr>
              <w:rPr>
                <w:rFonts w:cs="Arial"/>
                <w:iCs/>
                <w:sz w:val="16"/>
                <w:szCs w:val="16"/>
              </w:rPr>
            </w:pPr>
            <w:r w:rsidRPr="00721243">
              <w:rPr>
                <w:rFonts w:cs="Arial"/>
                <w:iCs/>
                <w:sz w:val="16"/>
                <w:szCs w:val="16"/>
              </w:rPr>
              <w:t>PERCIDAE</w:t>
            </w:r>
          </w:p>
        </w:tc>
        <w:tc>
          <w:tcPr>
            <w:tcW w:w="821" w:type="pct"/>
            <w:tcBorders>
              <w:top w:val="single" w:sz="4" w:space="0" w:color="auto"/>
              <w:left w:val="single" w:sz="4" w:space="0" w:color="auto"/>
              <w:bottom w:val="single" w:sz="4" w:space="0" w:color="auto"/>
              <w:right w:val="single" w:sz="4" w:space="0" w:color="auto"/>
            </w:tcBorders>
            <w:vAlign w:val="center"/>
            <w:hideMark/>
          </w:tcPr>
          <w:p w14:paraId="309F9636" w14:textId="77777777" w:rsidR="00D16486" w:rsidRPr="00721243" w:rsidRDefault="00D16486" w:rsidP="00A212A9">
            <w:pPr>
              <w:rPr>
                <w:rFonts w:cs="Arial"/>
                <w:i/>
                <w:sz w:val="16"/>
                <w:szCs w:val="16"/>
              </w:rPr>
            </w:pPr>
            <w:r w:rsidRPr="00721243">
              <w:rPr>
                <w:rFonts w:cs="Arial"/>
                <w:i/>
                <w:sz w:val="16"/>
                <w:szCs w:val="16"/>
              </w:rPr>
              <w:t>Perca fluviatilis</w:t>
            </w:r>
          </w:p>
        </w:tc>
        <w:tc>
          <w:tcPr>
            <w:tcW w:w="712" w:type="pct"/>
            <w:tcBorders>
              <w:top w:val="single" w:sz="4" w:space="0" w:color="auto"/>
              <w:left w:val="single" w:sz="4" w:space="0" w:color="auto"/>
              <w:bottom w:val="single" w:sz="4" w:space="0" w:color="auto"/>
              <w:right w:val="single" w:sz="4" w:space="0" w:color="auto"/>
            </w:tcBorders>
            <w:vAlign w:val="center"/>
            <w:hideMark/>
          </w:tcPr>
          <w:p w14:paraId="755253BB" w14:textId="77777777" w:rsidR="00D16486" w:rsidRPr="00721243" w:rsidRDefault="00D16486" w:rsidP="00A212A9">
            <w:pPr>
              <w:jc w:val="left"/>
              <w:rPr>
                <w:rFonts w:cs="Arial"/>
                <w:sz w:val="16"/>
                <w:szCs w:val="16"/>
              </w:rPr>
            </w:pPr>
            <w:r w:rsidRPr="00721243">
              <w:rPr>
                <w:sz w:val="16"/>
              </w:rPr>
              <w:t>Grgeč</w:t>
            </w:r>
          </w:p>
        </w:tc>
        <w:tc>
          <w:tcPr>
            <w:tcW w:w="346" w:type="pct"/>
            <w:tcBorders>
              <w:top w:val="single" w:sz="4" w:space="0" w:color="auto"/>
              <w:left w:val="single" w:sz="4" w:space="0" w:color="auto"/>
              <w:bottom w:val="single" w:sz="4" w:space="0" w:color="auto"/>
              <w:right w:val="single" w:sz="4" w:space="0" w:color="auto"/>
            </w:tcBorders>
            <w:vAlign w:val="center"/>
            <w:hideMark/>
          </w:tcPr>
          <w:p w14:paraId="72631D06" w14:textId="77777777" w:rsidR="00D16486" w:rsidRPr="00721243" w:rsidRDefault="00D16486" w:rsidP="00A212A9">
            <w:pPr>
              <w:jc w:val="center"/>
              <w:rPr>
                <w:rFonts w:cs="Arial"/>
                <w:sz w:val="16"/>
                <w:szCs w:val="16"/>
              </w:rPr>
            </w:pPr>
            <w:r w:rsidRPr="00721243">
              <w:rPr>
                <w:rFonts w:cs="Arial"/>
                <w:sz w:val="16"/>
                <w:szCs w:val="16"/>
              </w:rPr>
              <w:t>LC</w:t>
            </w:r>
          </w:p>
        </w:tc>
        <w:tc>
          <w:tcPr>
            <w:tcW w:w="488" w:type="pct"/>
            <w:tcBorders>
              <w:top w:val="single" w:sz="4" w:space="0" w:color="auto"/>
              <w:left w:val="single" w:sz="4" w:space="0" w:color="auto"/>
              <w:bottom w:val="single" w:sz="4" w:space="0" w:color="auto"/>
              <w:right w:val="single" w:sz="4" w:space="0" w:color="auto"/>
            </w:tcBorders>
            <w:vAlign w:val="center"/>
            <w:hideMark/>
          </w:tcPr>
          <w:p w14:paraId="5F5D6531" w14:textId="77777777" w:rsidR="00D16486" w:rsidRPr="00721243" w:rsidRDefault="00D16486" w:rsidP="00A212A9">
            <w:pPr>
              <w:jc w:val="center"/>
              <w:rPr>
                <w:rFonts w:cs="Arial"/>
                <w:sz w:val="16"/>
                <w:szCs w:val="16"/>
              </w:rPr>
            </w:pPr>
            <w:r w:rsidRPr="00721243">
              <w:rPr>
                <w:rFonts w:cs="Arial"/>
                <w:sz w:val="16"/>
                <w:szCs w:val="16"/>
              </w:rPr>
              <w:t>-</w:t>
            </w:r>
          </w:p>
        </w:tc>
        <w:tc>
          <w:tcPr>
            <w:tcW w:w="699" w:type="pct"/>
            <w:tcBorders>
              <w:top w:val="single" w:sz="4" w:space="0" w:color="auto"/>
              <w:left w:val="single" w:sz="4" w:space="0" w:color="auto"/>
              <w:bottom w:val="single" w:sz="4" w:space="0" w:color="auto"/>
              <w:right w:val="single" w:sz="4" w:space="0" w:color="auto"/>
            </w:tcBorders>
            <w:vAlign w:val="center"/>
            <w:hideMark/>
          </w:tcPr>
          <w:p w14:paraId="1CFFE5F0" w14:textId="77777777" w:rsidR="00D16486" w:rsidRPr="00721243" w:rsidRDefault="00D16486" w:rsidP="00A212A9">
            <w:pPr>
              <w:jc w:val="center"/>
              <w:rPr>
                <w:rFonts w:cs="Arial"/>
                <w:sz w:val="16"/>
                <w:szCs w:val="16"/>
              </w:rPr>
            </w:pPr>
            <w:r w:rsidRPr="00721243">
              <w:rPr>
                <w:rFonts w:cs="Arial"/>
                <w:sz w:val="16"/>
                <w:szCs w:val="16"/>
              </w:rPr>
              <w:t>-</w:t>
            </w:r>
          </w:p>
        </w:tc>
        <w:tc>
          <w:tcPr>
            <w:tcW w:w="900" w:type="pct"/>
            <w:tcBorders>
              <w:top w:val="single" w:sz="4" w:space="0" w:color="auto"/>
              <w:left w:val="single" w:sz="4" w:space="0" w:color="auto"/>
              <w:bottom w:val="single" w:sz="4" w:space="0" w:color="auto"/>
              <w:right w:val="single" w:sz="4" w:space="0" w:color="auto"/>
            </w:tcBorders>
            <w:vAlign w:val="center"/>
            <w:hideMark/>
          </w:tcPr>
          <w:p w14:paraId="2024F990" w14:textId="77777777" w:rsidR="00D16486" w:rsidRPr="00721243" w:rsidRDefault="00D16486" w:rsidP="00A212A9">
            <w:pPr>
              <w:jc w:val="center"/>
              <w:rPr>
                <w:rFonts w:cs="Arial"/>
                <w:sz w:val="16"/>
                <w:szCs w:val="16"/>
              </w:rPr>
            </w:pPr>
            <w:r w:rsidRPr="00721243">
              <w:rPr>
                <w:rFonts w:cs="Arial"/>
                <w:sz w:val="16"/>
                <w:szCs w:val="16"/>
              </w:rPr>
              <w:t>-</w:t>
            </w:r>
          </w:p>
        </w:tc>
      </w:tr>
      <w:tr w:rsidR="00D16486" w:rsidRPr="00721243" w14:paraId="19BABAE5" w14:textId="77777777" w:rsidTr="00A212A9">
        <w:trPr>
          <w:trHeight w:val="283"/>
        </w:trPr>
        <w:tc>
          <w:tcPr>
            <w:tcW w:w="1034" w:type="pct"/>
            <w:tcBorders>
              <w:top w:val="single" w:sz="4" w:space="0" w:color="auto"/>
              <w:left w:val="single" w:sz="4" w:space="0" w:color="auto"/>
              <w:bottom w:val="single" w:sz="4" w:space="0" w:color="auto"/>
              <w:right w:val="single" w:sz="4" w:space="0" w:color="auto"/>
            </w:tcBorders>
            <w:vAlign w:val="center"/>
            <w:hideMark/>
          </w:tcPr>
          <w:p w14:paraId="5E8691B9" w14:textId="77777777" w:rsidR="00D16486" w:rsidRPr="00721243" w:rsidRDefault="00D16486" w:rsidP="00A212A9">
            <w:pPr>
              <w:rPr>
                <w:rFonts w:cs="Arial"/>
                <w:iCs/>
                <w:sz w:val="16"/>
                <w:szCs w:val="16"/>
              </w:rPr>
            </w:pPr>
            <w:r w:rsidRPr="00721243">
              <w:rPr>
                <w:rFonts w:cs="Arial"/>
                <w:iCs/>
                <w:sz w:val="16"/>
                <w:szCs w:val="16"/>
              </w:rPr>
              <w:t>PETROMYZONTIDAE</w:t>
            </w:r>
          </w:p>
        </w:tc>
        <w:tc>
          <w:tcPr>
            <w:tcW w:w="821" w:type="pct"/>
            <w:tcBorders>
              <w:top w:val="single" w:sz="4" w:space="0" w:color="auto"/>
              <w:left w:val="single" w:sz="4" w:space="0" w:color="auto"/>
              <w:bottom w:val="single" w:sz="4" w:space="0" w:color="auto"/>
              <w:right w:val="single" w:sz="4" w:space="0" w:color="auto"/>
            </w:tcBorders>
            <w:vAlign w:val="center"/>
            <w:hideMark/>
          </w:tcPr>
          <w:p w14:paraId="6B9156D2" w14:textId="77777777" w:rsidR="00D16486" w:rsidRPr="00721243" w:rsidRDefault="00D16486" w:rsidP="00A212A9">
            <w:pPr>
              <w:rPr>
                <w:rFonts w:cs="Arial"/>
                <w:i/>
                <w:sz w:val="16"/>
                <w:szCs w:val="16"/>
              </w:rPr>
            </w:pPr>
            <w:r w:rsidRPr="00721243">
              <w:rPr>
                <w:rFonts w:cs="Arial"/>
                <w:i/>
                <w:sz w:val="16"/>
                <w:szCs w:val="16"/>
              </w:rPr>
              <w:t>Petromyzon marinus</w:t>
            </w:r>
          </w:p>
        </w:tc>
        <w:tc>
          <w:tcPr>
            <w:tcW w:w="712" w:type="pct"/>
            <w:tcBorders>
              <w:top w:val="single" w:sz="4" w:space="0" w:color="auto"/>
              <w:left w:val="single" w:sz="4" w:space="0" w:color="auto"/>
              <w:bottom w:val="single" w:sz="4" w:space="0" w:color="auto"/>
              <w:right w:val="single" w:sz="4" w:space="0" w:color="auto"/>
            </w:tcBorders>
            <w:vAlign w:val="center"/>
            <w:hideMark/>
          </w:tcPr>
          <w:p w14:paraId="41BCB6B7" w14:textId="77777777" w:rsidR="00D16486" w:rsidRPr="00721243" w:rsidRDefault="00D16486" w:rsidP="00A212A9">
            <w:pPr>
              <w:jc w:val="left"/>
              <w:rPr>
                <w:rFonts w:cs="Arial"/>
                <w:sz w:val="16"/>
                <w:szCs w:val="16"/>
              </w:rPr>
            </w:pPr>
            <w:r w:rsidRPr="00721243">
              <w:rPr>
                <w:sz w:val="16"/>
              </w:rPr>
              <w:t>Morska svjetiljka</w:t>
            </w:r>
          </w:p>
        </w:tc>
        <w:tc>
          <w:tcPr>
            <w:tcW w:w="346" w:type="pct"/>
            <w:tcBorders>
              <w:top w:val="single" w:sz="4" w:space="0" w:color="auto"/>
              <w:left w:val="single" w:sz="4" w:space="0" w:color="auto"/>
              <w:bottom w:val="single" w:sz="4" w:space="0" w:color="auto"/>
              <w:right w:val="single" w:sz="4" w:space="0" w:color="auto"/>
            </w:tcBorders>
            <w:vAlign w:val="center"/>
            <w:hideMark/>
          </w:tcPr>
          <w:p w14:paraId="7FBA7134" w14:textId="77777777" w:rsidR="00D16486" w:rsidRPr="00721243" w:rsidRDefault="00D16486" w:rsidP="00A212A9">
            <w:pPr>
              <w:jc w:val="center"/>
              <w:rPr>
                <w:rFonts w:cs="Arial"/>
                <w:sz w:val="16"/>
                <w:szCs w:val="16"/>
              </w:rPr>
            </w:pPr>
            <w:r w:rsidRPr="00721243">
              <w:rPr>
                <w:rFonts w:cs="Arial"/>
                <w:sz w:val="16"/>
                <w:szCs w:val="16"/>
              </w:rPr>
              <w:t>LC</w:t>
            </w:r>
          </w:p>
        </w:tc>
        <w:tc>
          <w:tcPr>
            <w:tcW w:w="488" w:type="pct"/>
            <w:tcBorders>
              <w:top w:val="single" w:sz="4" w:space="0" w:color="auto"/>
              <w:left w:val="single" w:sz="4" w:space="0" w:color="auto"/>
              <w:bottom w:val="single" w:sz="4" w:space="0" w:color="auto"/>
              <w:right w:val="single" w:sz="4" w:space="0" w:color="auto"/>
            </w:tcBorders>
            <w:vAlign w:val="center"/>
            <w:hideMark/>
          </w:tcPr>
          <w:p w14:paraId="2E95D938" w14:textId="77777777" w:rsidR="00D16486" w:rsidRPr="00721243" w:rsidRDefault="00D16486" w:rsidP="00A212A9">
            <w:pPr>
              <w:jc w:val="center"/>
              <w:rPr>
                <w:rFonts w:cs="Arial"/>
                <w:sz w:val="16"/>
                <w:szCs w:val="16"/>
              </w:rPr>
            </w:pPr>
            <w:r w:rsidRPr="00721243">
              <w:rPr>
                <w:rFonts w:cs="Arial"/>
                <w:sz w:val="16"/>
                <w:szCs w:val="16"/>
              </w:rPr>
              <w:t>-</w:t>
            </w:r>
          </w:p>
        </w:tc>
        <w:tc>
          <w:tcPr>
            <w:tcW w:w="699" w:type="pct"/>
            <w:tcBorders>
              <w:top w:val="single" w:sz="4" w:space="0" w:color="auto"/>
              <w:left w:val="single" w:sz="4" w:space="0" w:color="auto"/>
              <w:bottom w:val="single" w:sz="4" w:space="0" w:color="auto"/>
              <w:right w:val="single" w:sz="4" w:space="0" w:color="auto"/>
            </w:tcBorders>
            <w:vAlign w:val="center"/>
            <w:hideMark/>
          </w:tcPr>
          <w:p w14:paraId="45BB009A" w14:textId="77777777" w:rsidR="00D16486" w:rsidRPr="00721243" w:rsidRDefault="00D16486" w:rsidP="00A212A9">
            <w:pPr>
              <w:jc w:val="center"/>
              <w:rPr>
                <w:rFonts w:cs="Arial"/>
                <w:sz w:val="16"/>
                <w:szCs w:val="16"/>
              </w:rPr>
            </w:pPr>
            <w:r w:rsidRPr="00721243">
              <w:rPr>
                <w:rFonts w:cs="Arial"/>
                <w:sz w:val="16"/>
                <w:szCs w:val="16"/>
              </w:rPr>
              <w:t>App-III</w:t>
            </w:r>
          </w:p>
        </w:tc>
        <w:tc>
          <w:tcPr>
            <w:tcW w:w="900" w:type="pct"/>
            <w:tcBorders>
              <w:top w:val="single" w:sz="4" w:space="0" w:color="auto"/>
              <w:left w:val="single" w:sz="4" w:space="0" w:color="auto"/>
              <w:bottom w:val="single" w:sz="4" w:space="0" w:color="auto"/>
              <w:right w:val="single" w:sz="4" w:space="0" w:color="auto"/>
            </w:tcBorders>
            <w:vAlign w:val="center"/>
            <w:hideMark/>
          </w:tcPr>
          <w:p w14:paraId="3212E3D2" w14:textId="77777777" w:rsidR="00D16486" w:rsidRPr="00721243" w:rsidRDefault="00D16486" w:rsidP="00A212A9">
            <w:pPr>
              <w:jc w:val="center"/>
              <w:rPr>
                <w:rFonts w:cs="Arial"/>
                <w:sz w:val="16"/>
                <w:szCs w:val="16"/>
              </w:rPr>
            </w:pPr>
            <w:r w:rsidRPr="00721243">
              <w:rPr>
                <w:rFonts w:cs="Arial"/>
                <w:sz w:val="16"/>
                <w:szCs w:val="16"/>
              </w:rPr>
              <w:t>App-II</w:t>
            </w:r>
          </w:p>
        </w:tc>
      </w:tr>
      <w:tr w:rsidR="00D16486" w:rsidRPr="00721243" w14:paraId="0CBD8C98" w14:textId="77777777" w:rsidTr="00A212A9">
        <w:trPr>
          <w:trHeight w:val="283"/>
        </w:trPr>
        <w:tc>
          <w:tcPr>
            <w:tcW w:w="1034" w:type="pct"/>
            <w:vMerge w:val="restart"/>
            <w:tcBorders>
              <w:top w:val="single" w:sz="4" w:space="0" w:color="auto"/>
              <w:left w:val="single" w:sz="4" w:space="0" w:color="auto"/>
              <w:bottom w:val="single" w:sz="4" w:space="0" w:color="auto"/>
              <w:right w:val="single" w:sz="4" w:space="0" w:color="auto"/>
            </w:tcBorders>
            <w:vAlign w:val="center"/>
            <w:hideMark/>
          </w:tcPr>
          <w:p w14:paraId="2BA0A13C" w14:textId="77777777" w:rsidR="00D16486" w:rsidRPr="00721243" w:rsidRDefault="00D16486" w:rsidP="00A212A9">
            <w:pPr>
              <w:rPr>
                <w:rFonts w:cs="Arial"/>
                <w:iCs/>
                <w:sz w:val="16"/>
                <w:szCs w:val="16"/>
              </w:rPr>
            </w:pPr>
            <w:r w:rsidRPr="00721243">
              <w:rPr>
                <w:rFonts w:cs="Arial"/>
                <w:iCs/>
                <w:sz w:val="16"/>
                <w:szCs w:val="16"/>
              </w:rPr>
              <w:t>SALMONIDAE</w:t>
            </w:r>
          </w:p>
        </w:tc>
        <w:tc>
          <w:tcPr>
            <w:tcW w:w="821" w:type="pct"/>
            <w:tcBorders>
              <w:top w:val="single" w:sz="4" w:space="0" w:color="auto"/>
              <w:left w:val="single" w:sz="4" w:space="0" w:color="auto"/>
              <w:bottom w:val="single" w:sz="4" w:space="0" w:color="auto"/>
              <w:right w:val="single" w:sz="4" w:space="0" w:color="auto"/>
            </w:tcBorders>
            <w:vAlign w:val="center"/>
            <w:hideMark/>
          </w:tcPr>
          <w:p w14:paraId="4C563D8F" w14:textId="77777777" w:rsidR="00D16486" w:rsidRPr="00721243" w:rsidRDefault="00D16486" w:rsidP="00A212A9">
            <w:pPr>
              <w:rPr>
                <w:rFonts w:cs="Arial"/>
                <w:i/>
                <w:sz w:val="16"/>
                <w:szCs w:val="16"/>
              </w:rPr>
            </w:pPr>
            <w:r w:rsidRPr="00721243">
              <w:rPr>
                <w:rFonts w:cs="Arial"/>
                <w:i/>
                <w:sz w:val="16"/>
                <w:szCs w:val="16"/>
              </w:rPr>
              <w:t>Salmo trutta</w:t>
            </w:r>
          </w:p>
        </w:tc>
        <w:tc>
          <w:tcPr>
            <w:tcW w:w="712" w:type="pct"/>
            <w:tcBorders>
              <w:top w:val="single" w:sz="4" w:space="0" w:color="auto"/>
              <w:left w:val="single" w:sz="4" w:space="0" w:color="auto"/>
              <w:bottom w:val="single" w:sz="4" w:space="0" w:color="auto"/>
              <w:right w:val="single" w:sz="4" w:space="0" w:color="auto"/>
            </w:tcBorders>
            <w:vAlign w:val="center"/>
            <w:hideMark/>
          </w:tcPr>
          <w:p w14:paraId="23846AB9" w14:textId="77777777" w:rsidR="00D16486" w:rsidRPr="00721243" w:rsidRDefault="00D16486" w:rsidP="00A212A9">
            <w:pPr>
              <w:jc w:val="left"/>
              <w:rPr>
                <w:rFonts w:cs="Arial"/>
                <w:sz w:val="16"/>
                <w:szCs w:val="16"/>
              </w:rPr>
            </w:pPr>
            <w:r w:rsidRPr="00721243">
              <w:rPr>
                <w:sz w:val="16"/>
              </w:rPr>
              <w:t>Potočna pastrmka</w:t>
            </w:r>
          </w:p>
        </w:tc>
        <w:tc>
          <w:tcPr>
            <w:tcW w:w="346" w:type="pct"/>
            <w:tcBorders>
              <w:top w:val="single" w:sz="4" w:space="0" w:color="auto"/>
              <w:left w:val="single" w:sz="4" w:space="0" w:color="auto"/>
              <w:bottom w:val="single" w:sz="4" w:space="0" w:color="auto"/>
              <w:right w:val="single" w:sz="4" w:space="0" w:color="auto"/>
            </w:tcBorders>
            <w:vAlign w:val="center"/>
            <w:hideMark/>
          </w:tcPr>
          <w:p w14:paraId="29FEF188" w14:textId="77777777" w:rsidR="00D16486" w:rsidRPr="00721243" w:rsidRDefault="00D16486" w:rsidP="00A212A9">
            <w:pPr>
              <w:jc w:val="center"/>
              <w:rPr>
                <w:rFonts w:cs="Arial"/>
                <w:sz w:val="16"/>
                <w:szCs w:val="16"/>
              </w:rPr>
            </w:pPr>
            <w:r w:rsidRPr="00721243">
              <w:rPr>
                <w:rFonts w:cs="Arial"/>
                <w:sz w:val="16"/>
                <w:szCs w:val="16"/>
              </w:rPr>
              <w:t>LC</w:t>
            </w:r>
          </w:p>
        </w:tc>
        <w:tc>
          <w:tcPr>
            <w:tcW w:w="488" w:type="pct"/>
            <w:tcBorders>
              <w:top w:val="single" w:sz="4" w:space="0" w:color="auto"/>
              <w:left w:val="single" w:sz="4" w:space="0" w:color="auto"/>
              <w:bottom w:val="single" w:sz="4" w:space="0" w:color="auto"/>
              <w:right w:val="single" w:sz="4" w:space="0" w:color="auto"/>
            </w:tcBorders>
            <w:vAlign w:val="center"/>
            <w:hideMark/>
          </w:tcPr>
          <w:p w14:paraId="3484BC55" w14:textId="77777777" w:rsidR="00D16486" w:rsidRPr="00721243" w:rsidRDefault="00D16486" w:rsidP="00A212A9">
            <w:pPr>
              <w:jc w:val="center"/>
              <w:rPr>
                <w:rFonts w:cs="Arial"/>
                <w:sz w:val="16"/>
                <w:szCs w:val="16"/>
              </w:rPr>
            </w:pPr>
            <w:r w:rsidRPr="00721243">
              <w:rPr>
                <w:rFonts w:cs="Arial"/>
                <w:sz w:val="16"/>
                <w:szCs w:val="16"/>
              </w:rPr>
              <w:t>-</w:t>
            </w:r>
          </w:p>
        </w:tc>
        <w:tc>
          <w:tcPr>
            <w:tcW w:w="699" w:type="pct"/>
            <w:tcBorders>
              <w:top w:val="single" w:sz="4" w:space="0" w:color="auto"/>
              <w:left w:val="single" w:sz="4" w:space="0" w:color="auto"/>
              <w:bottom w:val="single" w:sz="4" w:space="0" w:color="auto"/>
              <w:right w:val="single" w:sz="4" w:space="0" w:color="auto"/>
            </w:tcBorders>
            <w:vAlign w:val="center"/>
            <w:hideMark/>
          </w:tcPr>
          <w:p w14:paraId="6339DF1F" w14:textId="77777777" w:rsidR="00D16486" w:rsidRPr="00721243" w:rsidRDefault="00D16486" w:rsidP="00A212A9">
            <w:pPr>
              <w:jc w:val="center"/>
              <w:rPr>
                <w:rFonts w:cs="Arial"/>
                <w:sz w:val="16"/>
                <w:szCs w:val="16"/>
              </w:rPr>
            </w:pPr>
            <w:r w:rsidRPr="00721243">
              <w:rPr>
                <w:rFonts w:cs="Arial"/>
                <w:sz w:val="16"/>
                <w:szCs w:val="16"/>
              </w:rPr>
              <w:t>-</w:t>
            </w:r>
          </w:p>
        </w:tc>
        <w:tc>
          <w:tcPr>
            <w:tcW w:w="900" w:type="pct"/>
            <w:tcBorders>
              <w:top w:val="single" w:sz="4" w:space="0" w:color="auto"/>
              <w:left w:val="single" w:sz="4" w:space="0" w:color="auto"/>
              <w:bottom w:val="single" w:sz="4" w:space="0" w:color="auto"/>
              <w:right w:val="single" w:sz="4" w:space="0" w:color="auto"/>
            </w:tcBorders>
            <w:vAlign w:val="center"/>
            <w:hideMark/>
          </w:tcPr>
          <w:p w14:paraId="3E3184B9" w14:textId="77777777" w:rsidR="00D16486" w:rsidRPr="00721243" w:rsidRDefault="00D16486" w:rsidP="00A212A9">
            <w:pPr>
              <w:jc w:val="center"/>
              <w:rPr>
                <w:rFonts w:cs="Arial"/>
                <w:sz w:val="16"/>
                <w:szCs w:val="16"/>
              </w:rPr>
            </w:pPr>
            <w:r w:rsidRPr="00721243">
              <w:rPr>
                <w:rFonts w:cs="Arial"/>
                <w:sz w:val="16"/>
                <w:szCs w:val="16"/>
              </w:rPr>
              <w:t>-</w:t>
            </w:r>
          </w:p>
        </w:tc>
      </w:tr>
      <w:tr w:rsidR="00D16486" w:rsidRPr="00721243" w14:paraId="50819036" w14:textId="77777777" w:rsidTr="00A212A9">
        <w:trPr>
          <w:trHeight w:val="283"/>
        </w:trPr>
        <w:tc>
          <w:tcPr>
            <w:tcW w:w="1034" w:type="pct"/>
            <w:vMerge/>
            <w:tcBorders>
              <w:top w:val="single" w:sz="4" w:space="0" w:color="auto"/>
              <w:left w:val="single" w:sz="4" w:space="0" w:color="auto"/>
              <w:bottom w:val="single" w:sz="4" w:space="0" w:color="auto"/>
              <w:right w:val="single" w:sz="4" w:space="0" w:color="auto"/>
            </w:tcBorders>
            <w:vAlign w:val="center"/>
            <w:hideMark/>
          </w:tcPr>
          <w:p w14:paraId="5EC75F76" w14:textId="77777777" w:rsidR="00D16486" w:rsidRPr="00721243" w:rsidRDefault="00D16486" w:rsidP="00A212A9">
            <w:pPr>
              <w:jc w:val="left"/>
              <w:rPr>
                <w:rFonts w:cs="Arial"/>
                <w:iCs/>
                <w:sz w:val="16"/>
                <w:szCs w:val="16"/>
              </w:rPr>
            </w:pPr>
          </w:p>
        </w:tc>
        <w:tc>
          <w:tcPr>
            <w:tcW w:w="821" w:type="pct"/>
            <w:tcBorders>
              <w:top w:val="single" w:sz="4" w:space="0" w:color="auto"/>
              <w:left w:val="single" w:sz="4" w:space="0" w:color="auto"/>
              <w:bottom w:val="single" w:sz="4" w:space="0" w:color="auto"/>
              <w:right w:val="single" w:sz="4" w:space="0" w:color="auto"/>
            </w:tcBorders>
            <w:vAlign w:val="center"/>
            <w:hideMark/>
          </w:tcPr>
          <w:p w14:paraId="21A60D35" w14:textId="77777777" w:rsidR="00D16486" w:rsidRPr="00721243" w:rsidRDefault="00D16486" w:rsidP="00A212A9">
            <w:pPr>
              <w:rPr>
                <w:rFonts w:cs="Arial"/>
                <w:i/>
                <w:sz w:val="16"/>
                <w:szCs w:val="16"/>
              </w:rPr>
            </w:pPr>
            <w:r w:rsidRPr="00721243">
              <w:rPr>
                <w:rFonts w:cs="Arial"/>
                <w:i/>
                <w:sz w:val="16"/>
                <w:szCs w:val="16"/>
              </w:rPr>
              <w:t>Salmo marmoratus</w:t>
            </w:r>
          </w:p>
        </w:tc>
        <w:tc>
          <w:tcPr>
            <w:tcW w:w="712" w:type="pct"/>
            <w:tcBorders>
              <w:top w:val="single" w:sz="4" w:space="0" w:color="auto"/>
              <w:left w:val="single" w:sz="4" w:space="0" w:color="auto"/>
              <w:bottom w:val="single" w:sz="4" w:space="0" w:color="auto"/>
              <w:right w:val="single" w:sz="4" w:space="0" w:color="auto"/>
            </w:tcBorders>
            <w:vAlign w:val="center"/>
            <w:hideMark/>
          </w:tcPr>
          <w:p w14:paraId="7A556DD6" w14:textId="77777777" w:rsidR="00D16486" w:rsidRPr="00721243" w:rsidRDefault="00D16486" w:rsidP="00A212A9">
            <w:pPr>
              <w:jc w:val="left"/>
              <w:rPr>
                <w:rFonts w:cs="Arial"/>
                <w:sz w:val="16"/>
                <w:szCs w:val="16"/>
              </w:rPr>
            </w:pPr>
            <w:r w:rsidRPr="00721243">
              <w:rPr>
                <w:sz w:val="16"/>
              </w:rPr>
              <w:t>Mramorna pastrmka</w:t>
            </w:r>
          </w:p>
        </w:tc>
        <w:tc>
          <w:tcPr>
            <w:tcW w:w="346" w:type="pct"/>
            <w:tcBorders>
              <w:top w:val="single" w:sz="4" w:space="0" w:color="auto"/>
              <w:left w:val="single" w:sz="4" w:space="0" w:color="auto"/>
              <w:bottom w:val="single" w:sz="4" w:space="0" w:color="auto"/>
              <w:right w:val="single" w:sz="4" w:space="0" w:color="auto"/>
            </w:tcBorders>
            <w:vAlign w:val="center"/>
            <w:hideMark/>
          </w:tcPr>
          <w:p w14:paraId="3A63A4CD" w14:textId="77777777" w:rsidR="00D16486" w:rsidRPr="00721243" w:rsidRDefault="00D16486" w:rsidP="00A212A9">
            <w:pPr>
              <w:jc w:val="center"/>
              <w:rPr>
                <w:rFonts w:cs="Arial"/>
                <w:sz w:val="16"/>
                <w:szCs w:val="16"/>
              </w:rPr>
            </w:pPr>
            <w:r w:rsidRPr="00721243">
              <w:rPr>
                <w:rFonts w:cs="Arial"/>
                <w:sz w:val="16"/>
                <w:szCs w:val="16"/>
              </w:rPr>
              <w:t>LC</w:t>
            </w:r>
          </w:p>
        </w:tc>
        <w:tc>
          <w:tcPr>
            <w:tcW w:w="488" w:type="pct"/>
            <w:tcBorders>
              <w:top w:val="single" w:sz="4" w:space="0" w:color="auto"/>
              <w:left w:val="single" w:sz="4" w:space="0" w:color="auto"/>
              <w:bottom w:val="single" w:sz="4" w:space="0" w:color="auto"/>
              <w:right w:val="single" w:sz="4" w:space="0" w:color="auto"/>
            </w:tcBorders>
            <w:vAlign w:val="center"/>
            <w:hideMark/>
          </w:tcPr>
          <w:p w14:paraId="1BB62245" w14:textId="77777777" w:rsidR="00D16486" w:rsidRPr="00721243" w:rsidRDefault="00D16486" w:rsidP="00A212A9">
            <w:pPr>
              <w:jc w:val="center"/>
              <w:rPr>
                <w:rFonts w:cs="Arial"/>
                <w:sz w:val="16"/>
                <w:szCs w:val="16"/>
              </w:rPr>
            </w:pPr>
            <w:r w:rsidRPr="00721243">
              <w:rPr>
                <w:rFonts w:cs="Arial"/>
                <w:sz w:val="16"/>
                <w:szCs w:val="16"/>
              </w:rPr>
              <w:t>-</w:t>
            </w:r>
          </w:p>
        </w:tc>
        <w:tc>
          <w:tcPr>
            <w:tcW w:w="699" w:type="pct"/>
            <w:tcBorders>
              <w:top w:val="single" w:sz="4" w:space="0" w:color="auto"/>
              <w:left w:val="single" w:sz="4" w:space="0" w:color="auto"/>
              <w:bottom w:val="single" w:sz="4" w:space="0" w:color="auto"/>
              <w:right w:val="single" w:sz="4" w:space="0" w:color="auto"/>
            </w:tcBorders>
            <w:vAlign w:val="center"/>
            <w:hideMark/>
          </w:tcPr>
          <w:p w14:paraId="354D63B8" w14:textId="77777777" w:rsidR="00D16486" w:rsidRPr="00721243" w:rsidRDefault="00D16486" w:rsidP="00A212A9">
            <w:pPr>
              <w:jc w:val="center"/>
              <w:rPr>
                <w:rFonts w:cs="Arial"/>
                <w:sz w:val="16"/>
                <w:szCs w:val="16"/>
              </w:rPr>
            </w:pPr>
            <w:r w:rsidRPr="00721243">
              <w:rPr>
                <w:rFonts w:cs="Arial"/>
                <w:sz w:val="16"/>
                <w:szCs w:val="16"/>
              </w:rPr>
              <w:t>-</w:t>
            </w:r>
          </w:p>
        </w:tc>
        <w:tc>
          <w:tcPr>
            <w:tcW w:w="900" w:type="pct"/>
            <w:tcBorders>
              <w:top w:val="single" w:sz="4" w:space="0" w:color="auto"/>
              <w:left w:val="single" w:sz="4" w:space="0" w:color="auto"/>
              <w:bottom w:val="single" w:sz="4" w:space="0" w:color="auto"/>
              <w:right w:val="single" w:sz="4" w:space="0" w:color="auto"/>
            </w:tcBorders>
            <w:vAlign w:val="center"/>
            <w:hideMark/>
          </w:tcPr>
          <w:p w14:paraId="74F75B96" w14:textId="77777777" w:rsidR="00D16486" w:rsidRPr="00721243" w:rsidRDefault="00D16486" w:rsidP="00A212A9">
            <w:pPr>
              <w:jc w:val="center"/>
              <w:rPr>
                <w:rFonts w:cs="Arial"/>
                <w:sz w:val="16"/>
                <w:szCs w:val="16"/>
              </w:rPr>
            </w:pPr>
            <w:r w:rsidRPr="00721243">
              <w:rPr>
                <w:rFonts w:cs="Arial"/>
                <w:sz w:val="16"/>
                <w:szCs w:val="16"/>
              </w:rPr>
              <w:t>App-II</w:t>
            </w:r>
          </w:p>
        </w:tc>
      </w:tr>
      <w:tr w:rsidR="00D16486" w:rsidRPr="00721243" w14:paraId="148D4964" w14:textId="77777777" w:rsidTr="00A212A9">
        <w:trPr>
          <w:trHeight w:val="283"/>
        </w:trPr>
        <w:tc>
          <w:tcPr>
            <w:tcW w:w="1034" w:type="pct"/>
            <w:vMerge/>
            <w:tcBorders>
              <w:top w:val="single" w:sz="4" w:space="0" w:color="auto"/>
              <w:left w:val="single" w:sz="4" w:space="0" w:color="auto"/>
              <w:bottom w:val="single" w:sz="4" w:space="0" w:color="auto"/>
              <w:right w:val="single" w:sz="4" w:space="0" w:color="auto"/>
            </w:tcBorders>
            <w:vAlign w:val="center"/>
            <w:hideMark/>
          </w:tcPr>
          <w:p w14:paraId="1586583D" w14:textId="77777777" w:rsidR="00D16486" w:rsidRPr="00721243" w:rsidRDefault="00D16486" w:rsidP="00A212A9">
            <w:pPr>
              <w:jc w:val="left"/>
              <w:rPr>
                <w:rFonts w:cs="Arial"/>
                <w:iCs/>
                <w:sz w:val="16"/>
                <w:szCs w:val="16"/>
              </w:rPr>
            </w:pPr>
          </w:p>
        </w:tc>
        <w:tc>
          <w:tcPr>
            <w:tcW w:w="821" w:type="pct"/>
            <w:tcBorders>
              <w:top w:val="single" w:sz="4" w:space="0" w:color="auto"/>
              <w:left w:val="single" w:sz="4" w:space="0" w:color="auto"/>
              <w:bottom w:val="single" w:sz="4" w:space="0" w:color="auto"/>
              <w:right w:val="single" w:sz="4" w:space="0" w:color="auto"/>
            </w:tcBorders>
            <w:vAlign w:val="center"/>
            <w:hideMark/>
          </w:tcPr>
          <w:p w14:paraId="5DF3CFDC" w14:textId="77777777" w:rsidR="00D16486" w:rsidRPr="00721243" w:rsidRDefault="00D16486" w:rsidP="00A212A9">
            <w:pPr>
              <w:rPr>
                <w:rFonts w:cs="Arial"/>
                <w:i/>
                <w:sz w:val="16"/>
                <w:szCs w:val="16"/>
              </w:rPr>
            </w:pPr>
            <w:r w:rsidRPr="00721243">
              <w:rPr>
                <w:rFonts w:cs="Arial"/>
                <w:i/>
                <w:sz w:val="16"/>
                <w:szCs w:val="16"/>
              </w:rPr>
              <w:t>Salmo dentex</w:t>
            </w:r>
          </w:p>
        </w:tc>
        <w:tc>
          <w:tcPr>
            <w:tcW w:w="712" w:type="pct"/>
            <w:tcBorders>
              <w:top w:val="single" w:sz="4" w:space="0" w:color="auto"/>
              <w:left w:val="single" w:sz="4" w:space="0" w:color="auto"/>
              <w:bottom w:val="single" w:sz="4" w:space="0" w:color="auto"/>
              <w:right w:val="single" w:sz="4" w:space="0" w:color="auto"/>
            </w:tcBorders>
            <w:vAlign w:val="center"/>
            <w:hideMark/>
          </w:tcPr>
          <w:p w14:paraId="6D7A117F" w14:textId="77777777" w:rsidR="00D16486" w:rsidRPr="00721243" w:rsidRDefault="00D16486" w:rsidP="00A212A9">
            <w:pPr>
              <w:jc w:val="left"/>
              <w:rPr>
                <w:rFonts w:cs="Arial"/>
                <w:sz w:val="16"/>
                <w:szCs w:val="16"/>
              </w:rPr>
            </w:pPr>
            <w:r w:rsidRPr="00721243">
              <w:rPr>
                <w:sz w:val="16"/>
              </w:rPr>
              <w:t>-</w:t>
            </w:r>
          </w:p>
        </w:tc>
        <w:tc>
          <w:tcPr>
            <w:tcW w:w="346" w:type="pct"/>
            <w:tcBorders>
              <w:top w:val="single" w:sz="4" w:space="0" w:color="auto"/>
              <w:left w:val="single" w:sz="4" w:space="0" w:color="auto"/>
              <w:bottom w:val="single" w:sz="4" w:space="0" w:color="auto"/>
              <w:right w:val="single" w:sz="4" w:space="0" w:color="auto"/>
            </w:tcBorders>
            <w:vAlign w:val="center"/>
            <w:hideMark/>
          </w:tcPr>
          <w:p w14:paraId="7EFE2886" w14:textId="77777777" w:rsidR="00D16486" w:rsidRPr="00721243" w:rsidRDefault="00D16486" w:rsidP="00A212A9">
            <w:pPr>
              <w:jc w:val="center"/>
              <w:rPr>
                <w:rFonts w:cs="Arial"/>
                <w:sz w:val="16"/>
                <w:szCs w:val="16"/>
              </w:rPr>
            </w:pPr>
            <w:r w:rsidRPr="00721243">
              <w:rPr>
                <w:rFonts w:cs="Arial"/>
                <w:sz w:val="16"/>
                <w:szCs w:val="16"/>
              </w:rPr>
              <w:t>DD</w:t>
            </w:r>
          </w:p>
        </w:tc>
        <w:tc>
          <w:tcPr>
            <w:tcW w:w="488" w:type="pct"/>
            <w:tcBorders>
              <w:top w:val="single" w:sz="4" w:space="0" w:color="auto"/>
              <w:left w:val="single" w:sz="4" w:space="0" w:color="auto"/>
              <w:bottom w:val="single" w:sz="4" w:space="0" w:color="auto"/>
              <w:right w:val="single" w:sz="4" w:space="0" w:color="auto"/>
            </w:tcBorders>
            <w:vAlign w:val="center"/>
            <w:hideMark/>
          </w:tcPr>
          <w:p w14:paraId="77659264" w14:textId="77777777" w:rsidR="00D16486" w:rsidRPr="00721243" w:rsidRDefault="00D16486" w:rsidP="00A212A9">
            <w:pPr>
              <w:jc w:val="center"/>
              <w:rPr>
                <w:rFonts w:cs="Arial"/>
                <w:sz w:val="16"/>
                <w:szCs w:val="16"/>
              </w:rPr>
            </w:pPr>
            <w:r w:rsidRPr="00721243">
              <w:rPr>
                <w:rFonts w:cs="Arial"/>
                <w:sz w:val="16"/>
                <w:szCs w:val="16"/>
              </w:rPr>
              <w:t>-</w:t>
            </w:r>
          </w:p>
        </w:tc>
        <w:tc>
          <w:tcPr>
            <w:tcW w:w="699" w:type="pct"/>
            <w:tcBorders>
              <w:top w:val="single" w:sz="4" w:space="0" w:color="auto"/>
              <w:left w:val="single" w:sz="4" w:space="0" w:color="auto"/>
              <w:bottom w:val="single" w:sz="4" w:space="0" w:color="auto"/>
              <w:right w:val="single" w:sz="4" w:space="0" w:color="auto"/>
            </w:tcBorders>
            <w:vAlign w:val="center"/>
            <w:hideMark/>
          </w:tcPr>
          <w:p w14:paraId="0EADEDF5" w14:textId="77777777" w:rsidR="00D16486" w:rsidRPr="00721243" w:rsidRDefault="00D16486" w:rsidP="00A212A9">
            <w:pPr>
              <w:jc w:val="center"/>
              <w:rPr>
                <w:rFonts w:cs="Arial"/>
                <w:sz w:val="16"/>
                <w:szCs w:val="16"/>
              </w:rPr>
            </w:pPr>
            <w:r w:rsidRPr="00721243">
              <w:rPr>
                <w:rFonts w:cs="Arial"/>
                <w:sz w:val="16"/>
                <w:szCs w:val="16"/>
              </w:rPr>
              <w:t>-</w:t>
            </w:r>
          </w:p>
        </w:tc>
        <w:tc>
          <w:tcPr>
            <w:tcW w:w="900" w:type="pct"/>
            <w:tcBorders>
              <w:top w:val="single" w:sz="4" w:space="0" w:color="auto"/>
              <w:left w:val="single" w:sz="4" w:space="0" w:color="auto"/>
              <w:bottom w:val="single" w:sz="4" w:space="0" w:color="auto"/>
              <w:right w:val="single" w:sz="4" w:space="0" w:color="auto"/>
            </w:tcBorders>
            <w:vAlign w:val="center"/>
            <w:hideMark/>
          </w:tcPr>
          <w:p w14:paraId="418E8B92" w14:textId="77777777" w:rsidR="00D16486" w:rsidRPr="00721243" w:rsidRDefault="00D16486" w:rsidP="00A212A9">
            <w:pPr>
              <w:jc w:val="center"/>
              <w:rPr>
                <w:rFonts w:cs="Arial"/>
                <w:sz w:val="16"/>
                <w:szCs w:val="16"/>
              </w:rPr>
            </w:pPr>
            <w:r w:rsidRPr="00721243">
              <w:rPr>
                <w:rFonts w:cs="Arial"/>
                <w:sz w:val="16"/>
                <w:szCs w:val="16"/>
              </w:rPr>
              <w:t>-</w:t>
            </w:r>
          </w:p>
        </w:tc>
      </w:tr>
      <w:tr w:rsidR="00D16486" w:rsidRPr="00721243" w14:paraId="1EF5FAA7" w14:textId="77777777" w:rsidTr="00A212A9">
        <w:trPr>
          <w:trHeight w:val="283"/>
        </w:trPr>
        <w:tc>
          <w:tcPr>
            <w:tcW w:w="1034" w:type="pct"/>
            <w:vMerge/>
            <w:tcBorders>
              <w:top w:val="single" w:sz="4" w:space="0" w:color="auto"/>
              <w:left w:val="single" w:sz="4" w:space="0" w:color="auto"/>
              <w:bottom w:val="single" w:sz="4" w:space="0" w:color="auto"/>
              <w:right w:val="single" w:sz="4" w:space="0" w:color="auto"/>
            </w:tcBorders>
            <w:vAlign w:val="center"/>
            <w:hideMark/>
          </w:tcPr>
          <w:p w14:paraId="0B4543A5" w14:textId="77777777" w:rsidR="00D16486" w:rsidRPr="00721243" w:rsidRDefault="00D16486" w:rsidP="00A212A9">
            <w:pPr>
              <w:jc w:val="left"/>
              <w:rPr>
                <w:rFonts w:cs="Arial"/>
                <w:iCs/>
                <w:sz w:val="16"/>
                <w:szCs w:val="16"/>
              </w:rPr>
            </w:pPr>
          </w:p>
        </w:tc>
        <w:tc>
          <w:tcPr>
            <w:tcW w:w="821" w:type="pct"/>
            <w:tcBorders>
              <w:top w:val="single" w:sz="4" w:space="0" w:color="auto"/>
              <w:left w:val="single" w:sz="4" w:space="0" w:color="auto"/>
              <w:bottom w:val="single" w:sz="4" w:space="0" w:color="auto"/>
              <w:right w:val="single" w:sz="4" w:space="0" w:color="auto"/>
            </w:tcBorders>
            <w:vAlign w:val="center"/>
            <w:hideMark/>
          </w:tcPr>
          <w:p w14:paraId="7B40BAE6" w14:textId="77777777" w:rsidR="00D16486" w:rsidRPr="00721243" w:rsidRDefault="00D16486" w:rsidP="00A212A9">
            <w:pPr>
              <w:rPr>
                <w:rFonts w:cs="Arial"/>
                <w:i/>
                <w:sz w:val="16"/>
                <w:szCs w:val="16"/>
              </w:rPr>
            </w:pPr>
            <w:r w:rsidRPr="00721243">
              <w:rPr>
                <w:rFonts w:cs="Arial"/>
                <w:i/>
                <w:sz w:val="16"/>
                <w:szCs w:val="16"/>
              </w:rPr>
              <w:t>Salmo farioides</w:t>
            </w:r>
          </w:p>
        </w:tc>
        <w:tc>
          <w:tcPr>
            <w:tcW w:w="712" w:type="pct"/>
            <w:tcBorders>
              <w:top w:val="single" w:sz="4" w:space="0" w:color="auto"/>
              <w:left w:val="single" w:sz="4" w:space="0" w:color="auto"/>
              <w:bottom w:val="single" w:sz="4" w:space="0" w:color="auto"/>
              <w:right w:val="single" w:sz="4" w:space="0" w:color="auto"/>
            </w:tcBorders>
            <w:vAlign w:val="center"/>
            <w:hideMark/>
          </w:tcPr>
          <w:p w14:paraId="7D4EFEF7" w14:textId="77777777" w:rsidR="00D16486" w:rsidRPr="00721243" w:rsidRDefault="00D16486" w:rsidP="00A212A9">
            <w:pPr>
              <w:jc w:val="left"/>
              <w:rPr>
                <w:rFonts w:cs="Arial"/>
                <w:sz w:val="16"/>
                <w:szCs w:val="16"/>
              </w:rPr>
            </w:pPr>
            <w:r w:rsidRPr="00721243">
              <w:rPr>
                <w:sz w:val="16"/>
              </w:rPr>
              <w:t>-</w:t>
            </w:r>
          </w:p>
        </w:tc>
        <w:tc>
          <w:tcPr>
            <w:tcW w:w="346" w:type="pct"/>
            <w:tcBorders>
              <w:top w:val="single" w:sz="4" w:space="0" w:color="auto"/>
              <w:left w:val="single" w:sz="4" w:space="0" w:color="auto"/>
              <w:bottom w:val="single" w:sz="4" w:space="0" w:color="auto"/>
              <w:right w:val="single" w:sz="4" w:space="0" w:color="auto"/>
            </w:tcBorders>
            <w:vAlign w:val="center"/>
          </w:tcPr>
          <w:p w14:paraId="5A983BD8" w14:textId="77777777" w:rsidR="00D16486" w:rsidRPr="00721243" w:rsidRDefault="00D16486" w:rsidP="00A212A9">
            <w:pPr>
              <w:jc w:val="center"/>
              <w:rPr>
                <w:rFonts w:cs="Arial"/>
                <w:sz w:val="16"/>
                <w:szCs w:val="16"/>
              </w:rPr>
            </w:pPr>
          </w:p>
        </w:tc>
        <w:tc>
          <w:tcPr>
            <w:tcW w:w="488" w:type="pct"/>
            <w:tcBorders>
              <w:top w:val="single" w:sz="4" w:space="0" w:color="auto"/>
              <w:left w:val="single" w:sz="4" w:space="0" w:color="auto"/>
              <w:bottom w:val="single" w:sz="4" w:space="0" w:color="auto"/>
              <w:right w:val="single" w:sz="4" w:space="0" w:color="auto"/>
            </w:tcBorders>
            <w:vAlign w:val="center"/>
            <w:hideMark/>
          </w:tcPr>
          <w:p w14:paraId="1D3CBFE3" w14:textId="77777777" w:rsidR="00D16486" w:rsidRPr="00721243" w:rsidRDefault="00D16486" w:rsidP="00A212A9">
            <w:pPr>
              <w:jc w:val="center"/>
              <w:rPr>
                <w:rFonts w:cs="Arial"/>
                <w:sz w:val="16"/>
                <w:szCs w:val="16"/>
              </w:rPr>
            </w:pPr>
            <w:r w:rsidRPr="00721243">
              <w:rPr>
                <w:rFonts w:cs="Arial"/>
                <w:sz w:val="16"/>
                <w:szCs w:val="16"/>
              </w:rPr>
              <w:t>-</w:t>
            </w:r>
          </w:p>
        </w:tc>
        <w:tc>
          <w:tcPr>
            <w:tcW w:w="699" w:type="pct"/>
            <w:tcBorders>
              <w:top w:val="single" w:sz="4" w:space="0" w:color="auto"/>
              <w:left w:val="single" w:sz="4" w:space="0" w:color="auto"/>
              <w:bottom w:val="single" w:sz="4" w:space="0" w:color="auto"/>
              <w:right w:val="single" w:sz="4" w:space="0" w:color="auto"/>
            </w:tcBorders>
            <w:vAlign w:val="center"/>
            <w:hideMark/>
          </w:tcPr>
          <w:p w14:paraId="3E9A28F4" w14:textId="77777777" w:rsidR="00D16486" w:rsidRPr="00721243" w:rsidRDefault="00D16486" w:rsidP="00A212A9">
            <w:pPr>
              <w:jc w:val="center"/>
              <w:rPr>
                <w:rFonts w:cs="Arial"/>
                <w:sz w:val="16"/>
                <w:szCs w:val="16"/>
              </w:rPr>
            </w:pPr>
            <w:r w:rsidRPr="00721243">
              <w:rPr>
                <w:rFonts w:cs="Arial"/>
                <w:sz w:val="16"/>
                <w:szCs w:val="16"/>
              </w:rPr>
              <w:t>-</w:t>
            </w:r>
          </w:p>
        </w:tc>
        <w:tc>
          <w:tcPr>
            <w:tcW w:w="900" w:type="pct"/>
            <w:tcBorders>
              <w:top w:val="single" w:sz="4" w:space="0" w:color="auto"/>
              <w:left w:val="single" w:sz="4" w:space="0" w:color="auto"/>
              <w:bottom w:val="single" w:sz="4" w:space="0" w:color="auto"/>
              <w:right w:val="single" w:sz="4" w:space="0" w:color="auto"/>
            </w:tcBorders>
            <w:vAlign w:val="center"/>
            <w:hideMark/>
          </w:tcPr>
          <w:p w14:paraId="3B21E90A" w14:textId="77777777" w:rsidR="00D16486" w:rsidRPr="00721243" w:rsidRDefault="00D16486" w:rsidP="00A212A9">
            <w:pPr>
              <w:jc w:val="center"/>
              <w:rPr>
                <w:rFonts w:cs="Arial"/>
                <w:sz w:val="16"/>
                <w:szCs w:val="16"/>
              </w:rPr>
            </w:pPr>
            <w:r w:rsidRPr="00721243">
              <w:rPr>
                <w:rFonts w:cs="Arial"/>
                <w:sz w:val="16"/>
                <w:szCs w:val="16"/>
              </w:rPr>
              <w:t>-</w:t>
            </w:r>
          </w:p>
        </w:tc>
      </w:tr>
      <w:tr w:rsidR="00D16486" w:rsidRPr="00721243" w14:paraId="0B1900BD" w14:textId="77777777" w:rsidTr="00A212A9">
        <w:trPr>
          <w:trHeight w:val="283"/>
        </w:trPr>
        <w:tc>
          <w:tcPr>
            <w:tcW w:w="1034" w:type="pct"/>
            <w:vMerge/>
            <w:tcBorders>
              <w:top w:val="single" w:sz="4" w:space="0" w:color="auto"/>
              <w:left w:val="single" w:sz="4" w:space="0" w:color="auto"/>
              <w:bottom w:val="single" w:sz="4" w:space="0" w:color="auto"/>
              <w:right w:val="single" w:sz="4" w:space="0" w:color="auto"/>
            </w:tcBorders>
            <w:vAlign w:val="center"/>
            <w:hideMark/>
          </w:tcPr>
          <w:p w14:paraId="5D9DA039" w14:textId="77777777" w:rsidR="00D16486" w:rsidRPr="00721243" w:rsidRDefault="00D16486" w:rsidP="00A212A9">
            <w:pPr>
              <w:jc w:val="left"/>
              <w:rPr>
                <w:rFonts w:cs="Arial"/>
                <w:iCs/>
                <w:sz w:val="16"/>
                <w:szCs w:val="16"/>
              </w:rPr>
            </w:pPr>
          </w:p>
        </w:tc>
        <w:tc>
          <w:tcPr>
            <w:tcW w:w="821" w:type="pct"/>
            <w:tcBorders>
              <w:top w:val="single" w:sz="4" w:space="0" w:color="auto"/>
              <w:left w:val="single" w:sz="4" w:space="0" w:color="auto"/>
              <w:bottom w:val="single" w:sz="4" w:space="0" w:color="auto"/>
              <w:right w:val="single" w:sz="4" w:space="0" w:color="auto"/>
            </w:tcBorders>
            <w:vAlign w:val="center"/>
            <w:hideMark/>
          </w:tcPr>
          <w:p w14:paraId="03189675" w14:textId="77777777" w:rsidR="00D16486" w:rsidRPr="00721243" w:rsidRDefault="00D16486" w:rsidP="00A212A9">
            <w:pPr>
              <w:rPr>
                <w:rFonts w:cs="Arial"/>
                <w:i/>
                <w:sz w:val="16"/>
                <w:szCs w:val="16"/>
              </w:rPr>
            </w:pPr>
            <w:r w:rsidRPr="00721243">
              <w:rPr>
                <w:rFonts w:cs="Arial"/>
                <w:i/>
                <w:sz w:val="16"/>
                <w:szCs w:val="16"/>
              </w:rPr>
              <w:t>Salmo montenegrinus</w:t>
            </w:r>
          </w:p>
        </w:tc>
        <w:tc>
          <w:tcPr>
            <w:tcW w:w="712" w:type="pct"/>
            <w:tcBorders>
              <w:top w:val="single" w:sz="4" w:space="0" w:color="auto"/>
              <w:left w:val="single" w:sz="4" w:space="0" w:color="auto"/>
              <w:bottom w:val="single" w:sz="4" w:space="0" w:color="auto"/>
              <w:right w:val="single" w:sz="4" w:space="0" w:color="auto"/>
            </w:tcBorders>
            <w:vAlign w:val="center"/>
            <w:hideMark/>
          </w:tcPr>
          <w:p w14:paraId="6150C19F" w14:textId="77777777" w:rsidR="00D16486" w:rsidRPr="00721243" w:rsidRDefault="00D16486" w:rsidP="00A212A9">
            <w:pPr>
              <w:jc w:val="left"/>
              <w:rPr>
                <w:rFonts w:cs="Arial"/>
                <w:sz w:val="16"/>
                <w:szCs w:val="16"/>
              </w:rPr>
            </w:pPr>
            <w:r w:rsidRPr="00721243">
              <w:rPr>
                <w:sz w:val="16"/>
              </w:rPr>
              <w:t>-</w:t>
            </w:r>
          </w:p>
        </w:tc>
        <w:tc>
          <w:tcPr>
            <w:tcW w:w="346" w:type="pct"/>
            <w:tcBorders>
              <w:top w:val="single" w:sz="4" w:space="0" w:color="auto"/>
              <w:left w:val="single" w:sz="4" w:space="0" w:color="auto"/>
              <w:bottom w:val="single" w:sz="4" w:space="0" w:color="auto"/>
              <w:right w:val="single" w:sz="4" w:space="0" w:color="auto"/>
            </w:tcBorders>
            <w:vAlign w:val="center"/>
            <w:hideMark/>
          </w:tcPr>
          <w:p w14:paraId="7220D6AA" w14:textId="77777777" w:rsidR="00D16486" w:rsidRPr="00721243" w:rsidRDefault="00D16486" w:rsidP="00A212A9">
            <w:pPr>
              <w:jc w:val="center"/>
              <w:rPr>
                <w:rFonts w:cs="Arial"/>
                <w:sz w:val="16"/>
                <w:szCs w:val="16"/>
              </w:rPr>
            </w:pPr>
            <w:r w:rsidRPr="00721243">
              <w:rPr>
                <w:rFonts w:cs="Arial"/>
                <w:sz w:val="16"/>
                <w:szCs w:val="16"/>
              </w:rPr>
              <w:t>EN</w:t>
            </w:r>
          </w:p>
        </w:tc>
        <w:tc>
          <w:tcPr>
            <w:tcW w:w="488" w:type="pct"/>
            <w:tcBorders>
              <w:top w:val="single" w:sz="4" w:space="0" w:color="auto"/>
              <w:left w:val="single" w:sz="4" w:space="0" w:color="auto"/>
              <w:bottom w:val="single" w:sz="4" w:space="0" w:color="auto"/>
              <w:right w:val="single" w:sz="4" w:space="0" w:color="auto"/>
            </w:tcBorders>
            <w:vAlign w:val="center"/>
            <w:hideMark/>
          </w:tcPr>
          <w:p w14:paraId="70D829CC" w14:textId="77777777" w:rsidR="00D16486" w:rsidRPr="00721243" w:rsidRDefault="00D16486" w:rsidP="00A212A9">
            <w:pPr>
              <w:jc w:val="center"/>
              <w:rPr>
                <w:rFonts w:cs="Arial"/>
                <w:sz w:val="16"/>
                <w:szCs w:val="16"/>
              </w:rPr>
            </w:pPr>
            <w:r w:rsidRPr="00721243">
              <w:rPr>
                <w:rFonts w:cs="Arial"/>
                <w:sz w:val="16"/>
                <w:szCs w:val="16"/>
              </w:rPr>
              <w:t>-</w:t>
            </w:r>
          </w:p>
        </w:tc>
        <w:tc>
          <w:tcPr>
            <w:tcW w:w="699" w:type="pct"/>
            <w:tcBorders>
              <w:top w:val="single" w:sz="4" w:space="0" w:color="auto"/>
              <w:left w:val="single" w:sz="4" w:space="0" w:color="auto"/>
              <w:bottom w:val="single" w:sz="4" w:space="0" w:color="auto"/>
              <w:right w:val="single" w:sz="4" w:space="0" w:color="auto"/>
            </w:tcBorders>
            <w:vAlign w:val="center"/>
            <w:hideMark/>
          </w:tcPr>
          <w:p w14:paraId="2FC862A2" w14:textId="77777777" w:rsidR="00D16486" w:rsidRPr="00721243" w:rsidRDefault="00D16486" w:rsidP="00A212A9">
            <w:pPr>
              <w:jc w:val="center"/>
              <w:rPr>
                <w:rFonts w:cs="Arial"/>
                <w:sz w:val="16"/>
                <w:szCs w:val="16"/>
              </w:rPr>
            </w:pPr>
            <w:r w:rsidRPr="00721243">
              <w:rPr>
                <w:rFonts w:cs="Arial"/>
                <w:sz w:val="16"/>
                <w:szCs w:val="16"/>
              </w:rPr>
              <w:t>-</w:t>
            </w:r>
          </w:p>
        </w:tc>
        <w:tc>
          <w:tcPr>
            <w:tcW w:w="900" w:type="pct"/>
            <w:tcBorders>
              <w:top w:val="single" w:sz="4" w:space="0" w:color="auto"/>
              <w:left w:val="single" w:sz="4" w:space="0" w:color="auto"/>
              <w:bottom w:val="single" w:sz="4" w:space="0" w:color="auto"/>
              <w:right w:val="single" w:sz="4" w:space="0" w:color="auto"/>
            </w:tcBorders>
            <w:vAlign w:val="center"/>
            <w:hideMark/>
          </w:tcPr>
          <w:p w14:paraId="357CAD81" w14:textId="77777777" w:rsidR="00D16486" w:rsidRPr="00721243" w:rsidRDefault="00D16486" w:rsidP="00A212A9">
            <w:pPr>
              <w:jc w:val="center"/>
              <w:rPr>
                <w:rFonts w:cs="Arial"/>
                <w:sz w:val="16"/>
                <w:szCs w:val="16"/>
              </w:rPr>
            </w:pPr>
            <w:r w:rsidRPr="00721243">
              <w:rPr>
                <w:rFonts w:cs="Arial"/>
                <w:sz w:val="16"/>
                <w:szCs w:val="16"/>
              </w:rPr>
              <w:t>-</w:t>
            </w:r>
          </w:p>
        </w:tc>
      </w:tr>
      <w:tr w:rsidR="00D16486" w:rsidRPr="00721243" w14:paraId="271D016E" w14:textId="77777777" w:rsidTr="00A212A9">
        <w:trPr>
          <w:trHeight w:val="283"/>
        </w:trPr>
        <w:tc>
          <w:tcPr>
            <w:tcW w:w="1034" w:type="pct"/>
            <w:vMerge/>
            <w:tcBorders>
              <w:top w:val="single" w:sz="4" w:space="0" w:color="auto"/>
              <w:left w:val="single" w:sz="4" w:space="0" w:color="auto"/>
              <w:bottom w:val="single" w:sz="4" w:space="0" w:color="auto"/>
              <w:right w:val="single" w:sz="4" w:space="0" w:color="auto"/>
            </w:tcBorders>
            <w:vAlign w:val="center"/>
            <w:hideMark/>
          </w:tcPr>
          <w:p w14:paraId="593E0217" w14:textId="77777777" w:rsidR="00D16486" w:rsidRPr="00721243" w:rsidRDefault="00D16486" w:rsidP="00A212A9">
            <w:pPr>
              <w:jc w:val="left"/>
              <w:rPr>
                <w:rFonts w:cs="Arial"/>
                <w:iCs/>
                <w:sz w:val="16"/>
                <w:szCs w:val="16"/>
              </w:rPr>
            </w:pPr>
          </w:p>
        </w:tc>
        <w:tc>
          <w:tcPr>
            <w:tcW w:w="821" w:type="pct"/>
            <w:tcBorders>
              <w:top w:val="single" w:sz="4" w:space="0" w:color="auto"/>
              <w:left w:val="single" w:sz="4" w:space="0" w:color="auto"/>
              <w:bottom w:val="single" w:sz="4" w:space="0" w:color="auto"/>
              <w:right w:val="single" w:sz="4" w:space="0" w:color="auto"/>
            </w:tcBorders>
            <w:vAlign w:val="center"/>
            <w:hideMark/>
          </w:tcPr>
          <w:p w14:paraId="3AE3055F" w14:textId="77777777" w:rsidR="00D16486" w:rsidRPr="00721243" w:rsidRDefault="00D16486" w:rsidP="00A212A9">
            <w:pPr>
              <w:rPr>
                <w:rFonts w:cs="Arial"/>
                <w:i/>
                <w:sz w:val="16"/>
                <w:szCs w:val="16"/>
              </w:rPr>
            </w:pPr>
            <w:r w:rsidRPr="00721243">
              <w:rPr>
                <w:rFonts w:cs="Arial"/>
                <w:i/>
                <w:sz w:val="16"/>
                <w:szCs w:val="16"/>
              </w:rPr>
              <w:t>Thymallus thymallus</w:t>
            </w:r>
          </w:p>
        </w:tc>
        <w:tc>
          <w:tcPr>
            <w:tcW w:w="712" w:type="pct"/>
            <w:tcBorders>
              <w:top w:val="single" w:sz="4" w:space="0" w:color="auto"/>
              <w:left w:val="single" w:sz="4" w:space="0" w:color="auto"/>
              <w:bottom w:val="single" w:sz="4" w:space="0" w:color="auto"/>
              <w:right w:val="single" w:sz="4" w:space="0" w:color="auto"/>
            </w:tcBorders>
            <w:vAlign w:val="center"/>
            <w:hideMark/>
          </w:tcPr>
          <w:p w14:paraId="3251DF42" w14:textId="77777777" w:rsidR="00D16486" w:rsidRPr="00721243" w:rsidRDefault="00D16486" w:rsidP="00A212A9">
            <w:pPr>
              <w:jc w:val="left"/>
              <w:rPr>
                <w:rFonts w:cs="Arial"/>
                <w:sz w:val="16"/>
                <w:szCs w:val="16"/>
              </w:rPr>
            </w:pPr>
            <w:r w:rsidRPr="00721243">
              <w:rPr>
                <w:sz w:val="16"/>
              </w:rPr>
              <w:t>Lipljen</w:t>
            </w:r>
          </w:p>
        </w:tc>
        <w:tc>
          <w:tcPr>
            <w:tcW w:w="346" w:type="pct"/>
            <w:tcBorders>
              <w:top w:val="single" w:sz="4" w:space="0" w:color="auto"/>
              <w:left w:val="single" w:sz="4" w:space="0" w:color="auto"/>
              <w:bottom w:val="single" w:sz="4" w:space="0" w:color="auto"/>
              <w:right w:val="single" w:sz="4" w:space="0" w:color="auto"/>
            </w:tcBorders>
            <w:vAlign w:val="center"/>
            <w:hideMark/>
          </w:tcPr>
          <w:p w14:paraId="09EEC757" w14:textId="77777777" w:rsidR="00D16486" w:rsidRPr="00721243" w:rsidRDefault="00D16486" w:rsidP="00A212A9">
            <w:pPr>
              <w:jc w:val="center"/>
              <w:rPr>
                <w:rFonts w:cs="Arial"/>
                <w:sz w:val="16"/>
                <w:szCs w:val="16"/>
              </w:rPr>
            </w:pPr>
            <w:r w:rsidRPr="00721243">
              <w:rPr>
                <w:rFonts w:cs="Arial"/>
                <w:sz w:val="16"/>
                <w:szCs w:val="16"/>
              </w:rPr>
              <w:t>LC</w:t>
            </w:r>
          </w:p>
        </w:tc>
        <w:tc>
          <w:tcPr>
            <w:tcW w:w="488" w:type="pct"/>
            <w:tcBorders>
              <w:top w:val="single" w:sz="4" w:space="0" w:color="auto"/>
              <w:left w:val="single" w:sz="4" w:space="0" w:color="auto"/>
              <w:bottom w:val="single" w:sz="4" w:space="0" w:color="auto"/>
              <w:right w:val="single" w:sz="4" w:space="0" w:color="auto"/>
            </w:tcBorders>
            <w:vAlign w:val="center"/>
            <w:hideMark/>
          </w:tcPr>
          <w:p w14:paraId="2861F859" w14:textId="77777777" w:rsidR="00D16486" w:rsidRPr="00721243" w:rsidRDefault="00D16486" w:rsidP="00A212A9">
            <w:pPr>
              <w:jc w:val="center"/>
              <w:rPr>
                <w:rFonts w:cs="Arial"/>
                <w:sz w:val="16"/>
                <w:szCs w:val="16"/>
              </w:rPr>
            </w:pPr>
            <w:r w:rsidRPr="00721243">
              <w:rPr>
                <w:rFonts w:cs="Arial"/>
                <w:sz w:val="16"/>
                <w:szCs w:val="16"/>
              </w:rPr>
              <w:t>-</w:t>
            </w:r>
          </w:p>
        </w:tc>
        <w:tc>
          <w:tcPr>
            <w:tcW w:w="699" w:type="pct"/>
            <w:tcBorders>
              <w:top w:val="single" w:sz="4" w:space="0" w:color="auto"/>
              <w:left w:val="single" w:sz="4" w:space="0" w:color="auto"/>
              <w:bottom w:val="single" w:sz="4" w:space="0" w:color="auto"/>
              <w:right w:val="single" w:sz="4" w:space="0" w:color="auto"/>
            </w:tcBorders>
            <w:vAlign w:val="center"/>
            <w:hideMark/>
          </w:tcPr>
          <w:p w14:paraId="51813A75" w14:textId="77777777" w:rsidR="00D16486" w:rsidRPr="00721243" w:rsidRDefault="00D16486" w:rsidP="00A212A9">
            <w:pPr>
              <w:jc w:val="center"/>
              <w:rPr>
                <w:rFonts w:cs="Arial"/>
                <w:sz w:val="16"/>
                <w:szCs w:val="16"/>
              </w:rPr>
            </w:pPr>
            <w:r w:rsidRPr="00721243">
              <w:rPr>
                <w:rFonts w:cs="Arial"/>
                <w:sz w:val="16"/>
                <w:szCs w:val="16"/>
              </w:rPr>
              <w:t>App-III</w:t>
            </w:r>
          </w:p>
        </w:tc>
        <w:tc>
          <w:tcPr>
            <w:tcW w:w="900" w:type="pct"/>
            <w:tcBorders>
              <w:top w:val="single" w:sz="4" w:space="0" w:color="auto"/>
              <w:left w:val="single" w:sz="4" w:space="0" w:color="auto"/>
              <w:bottom w:val="single" w:sz="4" w:space="0" w:color="auto"/>
              <w:right w:val="single" w:sz="4" w:space="0" w:color="auto"/>
            </w:tcBorders>
            <w:vAlign w:val="center"/>
            <w:hideMark/>
          </w:tcPr>
          <w:p w14:paraId="65AC8952" w14:textId="77777777" w:rsidR="00D16486" w:rsidRPr="00721243" w:rsidRDefault="00D16486" w:rsidP="00A212A9">
            <w:pPr>
              <w:jc w:val="center"/>
              <w:rPr>
                <w:rFonts w:cs="Arial"/>
                <w:sz w:val="16"/>
                <w:szCs w:val="16"/>
              </w:rPr>
            </w:pPr>
            <w:r w:rsidRPr="00721243">
              <w:rPr>
                <w:rFonts w:cs="Arial"/>
                <w:sz w:val="16"/>
                <w:szCs w:val="16"/>
              </w:rPr>
              <w:t>App-V</w:t>
            </w:r>
          </w:p>
        </w:tc>
      </w:tr>
    </w:tbl>
    <w:p w14:paraId="1ECCAF5B" w14:textId="77777777" w:rsidR="00D16486" w:rsidRPr="00721243" w:rsidRDefault="00D16486" w:rsidP="00D16486">
      <w:pPr>
        <w:tabs>
          <w:tab w:val="left" w:pos="1100"/>
        </w:tabs>
        <w:rPr>
          <w:rFonts w:cs="Arial"/>
          <w:b/>
          <w:szCs w:val="20"/>
        </w:rPr>
      </w:pPr>
    </w:p>
    <w:p w14:paraId="2D6FFA18" w14:textId="02DDC14F" w:rsidR="00E858F5" w:rsidRDefault="00E858F5">
      <w:pPr>
        <w:jc w:val="left"/>
        <w:rPr>
          <w:rFonts w:cs="Arial"/>
        </w:rPr>
      </w:pPr>
      <w:r>
        <w:rPr>
          <w:rFonts w:cs="Arial"/>
        </w:rPr>
        <w:br w:type="page"/>
      </w:r>
    </w:p>
    <w:p w14:paraId="08B286C8" w14:textId="41049581" w:rsidR="0016719E" w:rsidRDefault="0016719E">
      <w:pPr>
        <w:jc w:val="left"/>
        <w:rPr>
          <w:rFonts w:cs="Arial"/>
        </w:rPr>
        <w:sectPr w:rsidR="0016719E" w:rsidSect="00D16486">
          <w:pgSz w:w="16839" w:h="11907" w:orient="landscape" w:code="9"/>
          <w:pgMar w:top="1701" w:right="1418" w:bottom="1418" w:left="1418" w:header="720" w:footer="720" w:gutter="0"/>
          <w:cols w:space="720"/>
          <w:docGrid w:linePitch="360"/>
        </w:sectPr>
      </w:pPr>
    </w:p>
    <w:p w14:paraId="3BDA41DC" w14:textId="77777777" w:rsidR="00D16486" w:rsidRPr="00721243" w:rsidRDefault="00D16486" w:rsidP="00D16486">
      <w:pPr>
        <w:rPr>
          <w:rFonts w:cs="Arial"/>
        </w:rPr>
      </w:pPr>
    </w:p>
    <w:p w14:paraId="3F1D7847" w14:textId="77777777" w:rsidR="00D16486" w:rsidRPr="00721243" w:rsidRDefault="00D16486" w:rsidP="00D16486">
      <w:pPr>
        <w:rPr>
          <w:rFonts w:cs="Arial"/>
          <w:b/>
          <w:bCs/>
          <w:sz w:val="24"/>
          <w:szCs w:val="22"/>
        </w:rPr>
      </w:pPr>
    </w:p>
    <w:p w14:paraId="689C1016" w14:textId="77777777" w:rsidR="00D16486" w:rsidRPr="00721243" w:rsidRDefault="00D16486" w:rsidP="00D16486">
      <w:pPr>
        <w:rPr>
          <w:rFonts w:cs="Arial"/>
          <w:b/>
          <w:bCs/>
          <w:sz w:val="24"/>
          <w:szCs w:val="22"/>
        </w:rPr>
      </w:pPr>
    </w:p>
    <w:p w14:paraId="46220318" w14:textId="77777777" w:rsidR="00D16486" w:rsidRPr="00721243" w:rsidRDefault="00D16486" w:rsidP="00D16486">
      <w:pPr>
        <w:rPr>
          <w:rFonts w:cs="Arial"/>
          <w:b/>
          <w:bCs/>
          <w:sz w:val="24"/>
          <w:szCs w:val="22"/>
        </w:rPr>
      </w:pPr>
    </w:p>
    <w:p w14:paraId="21DD872A" w14:textId="77777777" w:rsidR="00D16486" w:rsidRPr="00721243" w:rsidRDefault="00D16486" w:rsidP="00D16486">
      <w:pPr>
        <w:rPr>
          <w:rFonts w:cs="Arial"/>
          <w:b/>
          <w:bCs/>
          <w:sz w:val="24"/>
          <w:szCs w:val="22"/>
        </w:rPr>
      </w:pPr>
    </w:p>
    <w:p w14:paraId="4A9708C2" w14:textId="77777777" w:rsidR="00D16486" w:rsidRPr="00721243" w:rsidRDefault="00D16486" w:rsidP="00D16486">
      <w:pPr>
        <w:rPr>
          <w:rFonts w:cs="Arial"/>
          <w:b/>
          <w:bCs/>
          <w:sz w:val="24"/>
          <w:szCs w:val="22"/>
        </w:rPr>
      </w:pPr>
    </w:p>
    <w:p w14:paraId="1F37E4A7" w14:textId="77777777" w:rsidR="00D16486" w:rsidRPr="00721243" w:rsidRDefault="00D16486" w:rsidP="00D16486">
      <w:pPr>
        <w:rPr>
          <w:rFonts w:cs="Arial"/>
          <w:b/>
          <w:bCs/>
          <w:sz w:val="24"/>
          <w:szCs w:val="22"/>
        </w:rPr>
      </w:pPr>
    </w:p>
    <w:p w14:paraId="3E4B9CE8" w14:textId="77777777" w:rsidR="00D16486" w:rsidRPr="00721243" w:rsidRDefault="00D16486" w:rsidP="00D16486">
      <w:pPr>
        <w:rPr>
          <w:rFonts w:cs="Arial"/>
          <w:b/>
          <w:bCs/>
          <w:sz w:val="24"/>
          <w:szCs w:val="22"/>
        </w:rPr>
      </w:pPr>
    </w:p>
    <w:p w14:paraId="75CF39A2" w14:textId="77777777" w:rsidR="00D16486" w:rsidRPr="00721243" w:rsidRDefault="00D16486" w:rsidP="00D16486">
      <w:pPr>
        <w:rPr>
          <w:rFonts w:cs="Arial"/>
          <w:b/>
          <w:bCs/>
          <w:sz w:val="24"/>
          <w:szCs w:val="22"/>
        </w:rPr>
      </w:pPr>
    </w:p>
    <w:p w14:paraId="1B16099D" w14:textId="77777777" w:rsidR="00D16486" w:rsidRPr="00721243" w:rsidRDefault="00D16486" w:rsidP="00D16486">
      <w:pPr>
        <w:rPr>
          <w:rFonts w:cs="Arial"/>
          <w:b/>
          <w:bCs/>
          <w:sz w:val="24"/>
          <w:szCs w:val="22"/>
        </w:rPr>
      </w:pPr>
    </w:p>
    <w:p w14:paraId="377B8FB2" w14:textId="77777777" w:rsidR="00D16486" w:rsidRPr="00721243" w:rsidRDefault="00D16486" w:rsidP="00D16486">
      <w:pPr>
        <w:rPr>
          <w:rFonts w:cs="Arial"/>
          <w:b/>
          <w:bCs/>
          <w:sz w:val="24"/>
          <w:szCs w:val="22"/>
        </w:rPr>
      </w:pPr>
    </w:p>
    <w:p w14:paraId="1A447A54" w14:textId="77777777" w:rsidR="00D16486" w:rsidRPr="00721243" w:rsidRDefault="00D16486" w:rsidP="00D16486">
      <w:pPr>
        <w:rPr>
          <w:rFonts w:cs="Arial"/>
          <w:b/>
          <w:bCs/>
          <w:sz w:val="24"/>
          <w:szCs w:val="22"/>
        </w:rPr>
      </w:pPr>
    </w:p>
    <w:p w14:paraId="5015BA1D" w14:textId="77777777" w:rsidR="00D16486" w:rsidRPr="00721243" w:rsidRDefault="00D16486" w:rsidP="00D16486">
      <w:pPr>
        <w:rPr>
          <w:rFonts w:cs="Arial"/>
          <w:b/>
          <w:bCs/>
          <w:sz w:val="24"/>
          <w:szCs w:val="22"/>
        </w:rPr>
      </w:pPr>
    </w:p>
    <w:p w14:paraId="6C91BCF4" w14:textId="77777777" w:rsidR="00D16486" w:rsidRPr="00721243" w:rsidRDefault="00D16486" w:rsidP="00D16486">
      <w:pPr>
        <w:rPr>
          <w:rFonts w:cs="Arial"/>
          <w:b/>
          <w:bCs/>
          <w:sz w:val="24"/>
          <w:szCs w:val="22"/>
        </w:rPr>
      </w:pPr>
    </w:p>
    <w:p w14:paraId="2E0AD55A" w14:textId="77777777" w:rsidR="00D16486" w:rsidRPr="00721243" w:rsidRDefault="00D16486" w:rsidP="00D16486">
      <w:pPr>
        <w:rPr>
          <w:rFonts w:cs="Arial"/>
          <w:b/>
          <w:bCs/>
          <w:sz w:val="24"/>
          <w:szCs w:val="22"/>
        </w:rPr>
      </w:pPr>
    </w:p>
    <w:p w14:paraId="70A7A925" w14:textId="77777777" w:rsidR="00D16486" w:rsidRPr="00721243" w:rsidRDefault="00D16486" w:rsidP="00D16486">
      <w:pPr>
        <w:rPr>
          <w:rFonts w:cs="Arial"/>
          <w:b/>
          <w:bCs/>
          <w:sz w:val="24"/>
          <w:szCs w:val="22"/>
        </w:rPr>
      </w:pPr>
    </w:p>
    <w:p w14:paraId="6B10ED45" w14:textId="77777777" w:rsidR="00D16486" w:rsidRPr="00721243" w:rsidRDefault="00D16486" w:rsidP="00D16486">
      <w:pPr>
        <w:rPr>
          <w:rFonts w:cs="Arial"/>
          <w:b/>
          <w:bCs/>
          <w:sz w:val="24"/>
          <w:szCs w:val="22"/>
        </w:rPr>
      </w:pPr>
    </w:p>
    <w:p w14:paraId="036B6196" w14:textId="7135067B" w:rsidR="00D16486" w:rsidRPr="00721243" w:rsidRDefault="00D16486" w:rsidP="001E65A9">
      <w:pPr>
        <w:pStyle w:val="Heading1"/>
        <w:numPr>
          <w:ilvl w:val="0"/>
          <w:numId w:val="0"/>
        </w:numPr>
        <w:ind w:left="432"/>
        <w:jc w:val="center"/>
      </w:pPr>
      <w:bookmarkStart w:id="792" w:name="_Toc221003276"/>
      <w:r w:rsidRPr="00721243">
        <w:t>Prilog</w:t>
      </w:r>
      <w:r w:rsidR="001E65A9">
        <w:t xml:space="preserve"> </w:t>
      </w:r>
      <w:r w:rsidRPr="00721243">
        <w:t>-</w:t>
      </w:r>
      <w:r w:rsidR="001E65A9">
        <w:t xml:space="preserve"> </w:t>
      </w:r>
      <w:r w:rsidRPr="00721243">
        <w:t>7 Postupak uzorkovanja u cilju monitoringa odlagališta KAP-a</w:t>
      </w:r>
      <w:bookmarkEnd w:id="792"/>
    </w:p>
    <w:p w14:paraId="498B7229" w14:textId="77777777" w:rsidR="00D16486" w:rsidRDefault="00D16486" w:rsidP="00CD0970">
      <w:pPr>
        <w:jc w:val="center"/>
        <w:rPr>
          <w:rFonts w:cs="Arial"/>
          <w:b/>
          <w:bCs/>
          <w:sz w:val="24"/>
          <w:szCs w:val="22"/>
        </w:rPr>
      </w:pPr>
    </w:p>
    <w:p w14:paraId="5C5226CE" w14:textId="77777777" w:rsidR="00DC4A57" w:rsidRDefault="00DC4A57" w:rsidP="00CD0970">
      <w:pPr>
        <w:jc w:val="center"/>
        <w:rPr>
          <w:rFonts w:cs="Arial"/>
          <w:b/>
          <w:bCs/>
          <w:sz w:val="24"/>
          <w:szCs w:val="22"/>
        </w:rPr>
      </w:pPr>
    </w:p>
    <w:p w14:paraId="7470664F" w14:textId="77777777" w:rsidR="00DC4A57" w:rsidRDefault="00DC4A57" w:rsidP="00CD0970">
      <w:pPr>
        <w:jc w:val="center"/>
        <w:rPr>
          <w:rFonts w:cs="Arial"/>
          <w:b/>
          <w:bCs/>
          <w:sz w:val="24"/>
          <w:szCs w:val="22"/>
        </w:rPr>
      </w:pPr>
    </w:p>
    <w:p w14:paraId="23900ECA" w14:textId="77777777" w:rsidR="00DC4A57" w:rsidRDefault="00DC4A57" w:rsidP="00CD0970">
      <w:pPr>
        <w:jc w:val="center"/>
        <w:rPr>
          <w:rFonts w:cs="Arial"/>
          <w:b/>
          <w:bCs/>
          <w:sz w:val="24"/>
          <w:szCs w:val="22"/>
        </w:rPr>
      </w:pPr>
    </w:p>
    <w:p w14:paraId="1563A491" w14:textId="77777777" w:rsidR="00DC4A57" w:rsidRDefault="00DC4A57" w:rsidP="00CD0970">
      <w:pPr>
        <w:jc w:val="center"/>
        <w:rPr>
          <w:rFonts w:cs="Arial"/>
          <w:b/>
          <w:bCs/>
          <w:sz w:val="24"/>
          <w:szCs w:val="22"/>
        </w:rPr>
      </w:pPr>
    </w:p>
    <w:p w14:paraId="4D4EE046" w14:textId="77777777" w:rsidR="00DC4A57" w:rsidRDefault="00DC4A57" w:rsidP="00CD0970">
      <w:pPr>
        <w:jc w:val="center"/>
        <w:rPr>
          <w:rFonts w:cs="Arial"/>
          <w:b/>
          <w:bCs/>
          <w:sz w:val="24"/>
          <w:szCs w:val="22"/>
        </w:rPr>
      </w:pPr>
    </w:p>
    <w:p w14:paraId="7A5BE61F" w14:textId="77777777" w:rsidR="00DC4A57" w:rsidRDefault="00DC4A57" w:rsidP="00CD0970">
      <w:pPr>
        <w:jc w:val="center"/>
        <w:rPr>
          <w:rFonts w:cs="Arial"/>
          <w:b/>
          <w:bCs/>
          <w:sz w:val="24"/>
          <w:szCs w:val="22"/>
        </w:rPr>
      </w:pPr>
    </w:p>
    <w:p w14:paraId="10777689" w14:textId="77777777" w:rsidR="00DC4A57" w:rsidRDefault="00DC4A57" w:rsidP="00CD0970">
      <w:pPr>
        <w:jc w:val="center"/>
        <w:rPr>
          <w:rFonts w:cs="Arial"/>
          <w:b/>
          <w:bCs/>
          <w:sz w:val="24"/>
          <w:szCs w:val="22"/>
        </w:rPr>
      </w:pPr>
    </w:p>
    <w:p w14:paraId="0EAEF93E" w14:textId="77777777" w:rsidR="00DC4A57" w:rsidRDefault="00DC4A57" w:rsidP="00CD0970">
      <w:pPr>
        <w:jc w:val="center"/>
        <w:rPr>
          <w:rFonts w:cs="Arial"/>
          <w:b/>
          <w:bCs/>
          <w:sz w:val="24"/>
          <w:szCs w:val="22"/>
        </w:rPr>
      </w:pPr>
    </w:p>
    <w:p w14:paraId="342ADF32" w14:textId="77777777" w:rsidR="00DC4A57" w:rsidRDefault="00DC4A57" w:rsidP="00CD0970">
      <w:pPr>
        <w:jc w:val="center"/>
        <w:rPr>
          <w:rFonts w:cs="Arial"/>
          <w:b/>
          <w:bCs/>
          <w:sz w:val="24"/>
          <w:szCs w:val="22"/>
        </w:rPr>
      </w:pPr>
    </w:p>
    <w:p w14:paraId="72CD328B" w14:textId="77777777" w:rsidR="00DC4A57" w:rsidRDefault="00DC4A57" w:rsidP="00CD0970">
      <w:pPr>
        <w:jc w:val="center"/>
        <w:rPr>
          <w:rFonts w:cs="Arial"/>
          <w:b/>
          <w:bCs/>
          <w:sz w:val="24"/>
          <w:szCs w:val="22"/>
        </w:rPr>
      </w:pPr>
    </w:p>
    <w:p w14:paraId="685AC884" w14:textId="77777777" w:rsidR="00DC4A57" w:rsidRDefault="00DC4A57" w:rsidP="00CD0970">
      <w:pPr>
        <w:jc w:val="center"/>
        <w:rPr>
          <w:rFonts w:cs="Arial"/>
          <w:b/>
          <w:bCs/>
          <w:sz w:val="24"/>
          <w:szCs w:val="22"/>
        </w:rPr>
      </w:pPr>
    </w:p>
    <w:p w14:paraId="7FE56859" w14:textId="77777777" w:rsidR="00DC4A57" w:rsidRDefault="00DC4A57" w:rsidP="00CD0970">
      <w:pPr>
        <w:jc w:val="center"/>
        <w:rPr>
          <w:rFonts w:cs="Arial"/>
          <w:b/>
          <w:bCs/>
          <w:sz w:val="24"/>
          <w:szCs w:val="22"/>
        </w:rPr>
      </w:pPr>
    </w:p>
    <w:p w14:paraId="3BF8CF8E" w14:textId="77777777" w:rsidR="00DC4A57" w:rsidRDefault="00DC4A57" w:rsidP="00CD0970">
      <w:pPr>
        <w:jc w:val="center"/>
        <w:rPr>
          <w:rFonts w:cs="Arial"/>
          <w:b/>
          <w:bCs/>
          <w:sz w:val="24"/>
          <w:szCs w:val="22"/>
        </w:rPr>
      </w:pPr>
    </w:p>
    <w:p w14:paraId="3CA86D06" w14:textId="77777777" w:rsidR="00DC4A57" w:rsidRDefault="00DC4A57" w:rsidP="00CD0970">
      <w:pPr>
        <w:jc w:val="center"/>
        <w:rPr>
          <w:rFonts w:cs="Arial"/>
          <w:b/>
          <w:bCs/>
          <w:sz w:val="24"/>
          <w:szCs w:val="22"/>
        </w:rPr>
      </w:pPr>
    </w:p>
    <w:p w14:paraId="456844CF" w14:textId="77777777" w:rsidR="00DC4A57" w:rsidRDefault="00DC4A57" w:rsidP="00CD0970">
      <w:pPr>
        <w:jc w:val="center"/>
        <w:rPr>
          <w:rFonts w:cs="Arial"/>
          <w:b/>
          <w:bCs/>
          <w:sz w:val="24"/>
          <w:szCs w:val="22"/>
        </w:rPr>
      </w:pPr>
    </w:p>
    <w:p w14:paraId="2FD0F356" w14:textId="77777777" w:rsidR="00DC4A57" w:rsidRDefault="00DC4A57" w:rsidP="00CD0970">
      <w:pPr>
        <w:jc w:val="center"/>
        <w:rPr>
          <w:rFonts w:cs="Arial"/>
          <w:b/>
          <w:bCs/>
          <w:sz w:val="24"/>
          <w:szCs w:val="22"/>
        </w:rPr>
      </w:pPr>
    </w:p>
    <w:p w14:paraId="5DB4706A" w14:textId="77777777" w:rsidR="00DC4A57" w:rsidRDefault="00DC4A57" w:rsidP="00CD0970">
      <w:pPr>
        <w:jc w:val="center"/>
        <w:rPr>
          <w:rFonts w:cs="Arial"/>
          <w:b/>
          <w:bCs/>
          <w:sz w:val="24"/>
          <w:szCs w:val="22"/>
        </w:rPr>
      </w:pPr>
    </w:p>
    <w:p w14:paraId="1685ADB1" w14:textId="77777777" w:rsidR="00DC4A57" w:rsidRDefault="00DC4A57" w:rsidP="00CD0970">
      <w:pPr>
        <w:jc w:val="center"/>
        <w:rPr>
          <w:rFonts w:cs="Arial"/>
          <w:b/>
          <w:bCs/>
          <w:sz w:val="24"/>
          <w:szCs w:val="22"/>
        </w:rPr>
      </w:pPr>
    </w:p>
    <w:p w14:paraId="3CD6363E" w14:textId="77777777" w:rsidR="00DC4A57" w:rsidRDefault="00DC4A57" w:rsidP="00CD0970">
      <w:pPr>
        <w:jc w:val="center"/>
        <w:rPr>
          <w:rFonts w:cs="Arial"/>
          <w:b/>
          <w:bCs/>
          <w:sz w:val="24"/>
          <w:szCs w:val="22"/>
        </w:rPr>
      </w:pPr>
    </w:p>
    <w:p w14:paraId="6EC30482" w14:textId="77777777" w:rsidR="00DC4A57" w:rsidRDefault="00DC4A57" w:rsidP="00CD0970">
      <w:pPr>
        <w:jc w:val="center"/>
        <w:rPr>
          <w:rFonts w:cs="Arial"/>
          <w:b/>
          <w:bCs/>
          <w:sz w:val="24"/>
          <w:szCs w:val="22"/>
        </w:rPr>
      </w:pPr>
    </w:p>
    <w:p w14:paraId="3269CCD7" w14:textId="77777777" w:rsidR="00DC4A57" w:rsidRDefault="00DC4A57" w:rsidP="00CD0970">
      <w:pPr>
        <w:jc w:val="center"/>
        <w:rPr>
          <w:rFonts w:cs="Arial"/>
          <w:b/>
          <w:bCs/>
          <w:sz w:val="24"/>
          <w:szCs w:val="22"/>
        </w:rPr>
      </w:pPr>
    </w:p>
    <w:p w14:paraId="0B3D02B5" w14:textId="77777777" w:rsidR="00DC4A57" w:rsidRDefault="00DC4A57" w:rsidP="00CD0970">
      <w:pPr>
        <w:jc w:val="center"/>
        <w:rPr>
          <w:rFonts w:cs="Arial"/>
          <w:b/>
          <w:bCs/>
          <w:sz w:val="24"/>
          <w:szCs w:val="22"/>
        </w:rPr>
      </w:pPr>
    </w:p>
    <w:p w14:paraId="3EDAEF9D" w14:textId="77777777" w:rsidR="00DC4A57" w:rsidRDefault="00DC4A57" w:rsidP="00CD0970">
      <w:pPr>
        <w:jc w:val="center"/>
        <w:rPr>
          <w:rFonts w:cs="Arial"/>
          <w:b/>
          <w:bCs/>
          <w:sz w:val="24"/>
          <w:szCs w:val="22"/>
        </w:rPr>
      </w:pPr>
    </w:p>
    <w:p w14:paraId="28D8E2C0" w14:textId="77777777" w:rsidR="00DC4A57" w:rsidRDefault="00DC4A57" w:rsidP="00CD0970">
      <w:pPr>
        <w:jc w:val="center"/>
        <w:rPr>
          <w:rFonts w:cs="Arial"/>
          <w:b/>
          <w:bCs/>
          <w:sz w:val="24"/>
          <w:szCs w:val="22"/>
        </w:rPr>
      </w:pPr>
    </w:p>
    <w:p w14:paraId="732B481D" w14:textId="77777777" w:rsidR="00DC4A57" w:rsidRDefault="00DC4A57" w:rsidP="00CD0970">
      <w:pPr>
        <w:jc w:val="center"/>
        <w:rPr>
          <w:rFonts w:cs="Arial"/>
          <w:b/>
          <w:bCs/>
          <w:sz w:val="24"/>
          <w:szCs w:val="22"/>
        </w:rPr>
      </w:pPr>
    </w:p>
    <w:p w14:paraId="1CFFE088" w14:textId="6E157EC8" w:rsidR="00DC4A57" w:rsidRDefault="003D730A" w:rsidP="00CD0970">
      <w:pPr>
        <w:jc w:val="center"/>
        <w:rPr>
          <w:rFonts w:cs="Arial"/>
          <w:b/>
          <w:bCs/>
          <w:sz w:val="24"/>
          <w:szCs w:val="22"/>
        </w:rPr>
      </w:pPr>
      <w:r w:rsidRPr="008001FA">
        <w:rPr>
          <w:rFonts w:cs="Arial"/>
          <w:noProof/>
          <w:lang w:val="en-US"/>
        </w:rPr>
        <mc:AlternateContent>
          <mc:Choice Requires="wps">
            <w:drawing>
              <wp:anchor distT="45720" distB="45720" distL="114300" distR="114300" simplePos="0" relativeHeight="251698176" behindDoc="0" locked="0" layoutInCell="1" allowOverlap="1" wp14:anchorId="5190810E" wp14:editId="53F5CB3F">
                <wp:simplePos x="0" y="0"/>
                <wp:positionH relativeFrom="margin">
                  <wp:align>left</wp:align>
                </wp:positionH>
                <wp:positionV relativeFrom="paragraph">
                  <wp:posOffset>-873484</wp:posOffset>
                </wp:positionV>
                <wp:extent cx="2360930" cy="970059"/>
                <wp:effectExtent l="0" t="0" r="22860" b="20955"/>
                <wp:wrapNone/>
                <wp:docPr id="83833214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970059"/>
                        </a:xfrm>
                        <a:prstGeom prst="rect">
                          <a:avLst/>
                        </a:prstGeom>
                        <a:solidFill>
                          <a:srgbClr val="FFFFFF"/>
                        </a:solidFill>
                        <a:ln w="9525">
                          <a:solidFill>
                            <a:schemeClr val="bg1"/>
                          </a:solidFill>
                          <a:miter lim="800000"/>
                          <a:headEnd/>
                          <a:tailEnd/>
                        </a:ln>
                      </wps:spPr>
                      <wps:txbx>
                        <w:txbxContent>
                          <w:p w14:paraId="492FCCC9" w14:textId="77777777" w:rsidR="00A70BF4" w:rsidRPr="00053629" w:rsidRDefault="00A70BF4" w:rsidP="00A70BF4"/>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190810E" id="Text Box 2" o:spid="_x0000_s1027" type="#_x0000_t202" style="position:absolute;left:0;text-align:left;margin-left:0;margin-top:-68.8pt;width:185.9pt;height:76.4pt;z-index:251698176;visibility:visible;mso-wrap-style:square;mso-width-percent:400;mso-height-percent:0;mso-wrap-distance-left:9pt;mso-wrap-distance-top:3.6pt;mso-wrap-distance-right:9pt;mso-wrap-distance-bottom:3.6pt;mso-position-horizontal:left;mso-position-horizontal-relative:margin;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" strokecolor="white [3212]">
                <v:textbox>
                  <w:txbxContent>
                    <w:p w14:paraId="492FCCC9" w14:textId="77777777" w:rsidR="00A70BF4" w:rsidRPr="00053629" w:rsidRDefault="00A70BF4" w:rsidP="00A70BF4"/>
                  </w:txbxContent>
                </v:textbox>
                <w10:wrap anchorx="margin"/>
              </v:shape>
            </w:pict>
          </mc:Fallback>
        </mc:AlternateContent>
      </w:r>
    </w:p>
    <w:p w14:paraId="2C243744" w14:textId="77777777" w:rsidR="00DC4A57" w:rsidRDefault="00DC4A57" w:rsidP="00CD0970">
      <w:pPr>
        <w:jc w:val="center"/>
        <w:rPr>
          <w:rFonts w:cs="Arial"/>
          <w:b/>
          <w:bCs/>
          <w:sz w:val="24"/>
          <w:szCs w:val="22"/>
        </w:rPr>
      </w:pPr>
    </w:p>
    <w:p w14:paraId="4B629E8A" w14:textId="37856D57" w:rsidR="00DC4A57" w:rsidRDefault="003D730A" w:rsidP="00CD0970">
      <w:pPr>
        <w:jc w:val="center"/>
        <w:rPr>
          <w:rFonts w:cs="Arial"/>
          <w:b/>
          <w:bCs/>
          <w:sz w:val="24"/>
          <w:szCs w:val="22"/>
        </w:rPr>
      </w:pPr>
      <w:r w:rsidRPr="008001FA">
        <w:rPr>
          <w:rFonts w:cs="Arial"/>
          <w:noProof/>
          <w:lang w:val="en-US"/>
        </w:rPr>
        <mc:AlternateContent>
          <mc:Choice Requires="wps">
            <w:drawing>
              <wp:anchor distT="45720" distB="45720" distL="114300" distR="114300" simplePos="0" relativeHeight="251693056" behindDoc="0" locked="0" layoutInCell="1" allowOverlap="1" wp14:anchorId="2050A7DE" wp14:editId="33E95937">
                <wp:simplePos x="0" y="0"/>
                <wp:positionH relativeFrom="margin">
                  <wp:posOffset>87464</wp:posOffset>
                </wp:positionH>
                <wp:positionV relativeFrom="paragraph">
                  <wp:posOffset>141576</wp:posOffset>
                </wp:positionV>
                <wp:extent cx="6257290" cy="1001865"/>
                <wp:effectExtent l="0" t="0" r="10160" b="27305"/>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57290" cy="1001865"/>
                        </a:xfrm>
                        <a:prstGeom prst="rect">
                          <a:avLst/>
                        </a:prstGeom>
                        <a:solidFill>
                          <a:srgbClr val="FFFFFF"/>
                        </a:solidFill>
                        <a:ln w="9525">
                          <a:solidFill>
                            <a:schemeClr val="bg1"/>
                          </a:solidFill>
                          <a:miter lim="800000"/>
                          <a:headEnd/>
                          <a:tailEnd/>
                        </a:ln>
                      </wps:spPr>
                      <wps:txbx>
                        <w:txbxContent>
                          <w:p w14:paraId="49D02A23" w14:textId="77777777" w:rsidR="00A70BF4" w:rsidRDefault="00A70BF4" w:rsidP="00A70BF4">
                            <w:pPr>
                              <w:jc w:val="center"/>
                              <w:rPr>
                                <w:rFonts w:cs="Arial"/>
                                <w:b/>
                                <w:bCs/>
                                <w:sz w:val="36"/>
                                <w:szCs w:val="36"/>
                                <w:lang w:eastAsia="sr-Latn-ME"/>
                              </w:rPr>
                            </w:pPr>
                          </w:p>
                          <w:p w14:paraId="51ED68DD" w14:textId="77777777" w:rsidR="00A70BF4" w:rsidRPr="0097568C" w:rsidRDefault="00A70BF4" w:rsidP="00A70BF4">
                            <w:pPr>
                              <w:jc w:val="center"/>
                              <w:rPr>
                                <w:rFonts w:cs="Arial"/>
                                <w:b/>
                                <w:bCs/>
                                <w:sz w:val="36"/>
                                <w:szCs w:val="36"/>
                                <w:lang w:eastAsia="sr-Latn-ME"/>
                              </w:rPr>
                            </w:pPr>
                            <w:r w:rsidRPr="0097568C">
                              <w:rPr>
                                <w:rFonts w:cs="Arial"/>
                                <w:b/>
                                <w:bCs/>
                                <w:sz w:val="36"/>
                                <w:szCs w:val="36"/>
                                <w:lang w:eastAsia="sr-Latn-ME"/>
                              </w:rPr>
                              <w:t>PROJEKAT UNAPREĐENJA SEKTORA</w:t>
                            </w:r>
                          </w:p>
                          <w:p w14:paraId="1BDCD28F" w14:textId="77777777" w:rsidR="00A70BF4" w:rsidRPr="0097568C" w:rsidRDefault="00A70BF4" w:rsidP="00A70BF4">
                            <w:pPr>
                              <w:jc w:val="center"/>
                              <w:rPr>
                                <w:rFonts w:cs="Arial"/>
                                <w:b/>
                                <w:bCs/>
                                <w:sz w:val="36"/>
                                <w:szCs w:val="36"/>
                                <w:lang w:eastAsia="sr-Latn-ME"/>
                              </w:rPr>
                            </w:pPr>
                            <w:r w:rsidRPr="0097568C">
                              <w:rPr>
                                <w:rFonts w:cs="Arial"/>
                                <w:b/>
                                <w:bCs/>
                                <w:sz w:val="36"/>
                                <w:szCs w:val="36"/>
                                <w:lang w:eastAsia="sr-Latn-ME"/>
                              </w:rPr>
                              <w:t>UPRAVLJANJA OTPADOM U CRNOJ GORI (MWSIP)</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050A7DE" id="_x0000_s1028" type="#_x0000_t202" style="position:absolute;left:0;text-align:left;margin-left:6.9pt;margin-top:11.15pt;width:492.7pt;height:78.9pt;z-index:25169305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" strokecolor="white [3212]">
                <v:textbox>
                  <w:txbxContent>
                    <w:p w14:paraId="49D02A23" w14:textId="77777777" w:rsidR="00A70BF4" w:rsidRDefault="00A70BF4" w:rsidP="00A70BF4">
                      <w:pPr>
                        <w:jc w:val="center"/>
                        <w:rPr>
                          <w:rFonts w:cs="Arial"/>
                          <w:b/>
                          <w:bCs/>
                          <w:sz w:val="36"/>
                          <w:szCs w:val="36"/>
                          <w:lang w:eastAsia="sr-Latn-ME"/>
                        </w:rPr>
                      </w:pPr>
                    </w:p>
                    <w:p w14:paraId="51ED68DD" w14:textId="77777777" w:rsidR="00A70BF4" w:rsidRPr="0097568C" w:rsidRDefault="00A70BF4" w:rsidP="00A70BF4">
                      <w:pPr>
                        <w:jc w:val="center"/>
                        <w:rPr>
                          <w:rFonts w:cs="Arial"/>
                          <w:b/>
                          <w:bCs/>
                          <w:sz w:val="36"/>
                          <w:szCs w:val="36"/>
                          <w:lang w:eastAsia="sr-Latn-ME"/>
                        </w:rPr>
                      </w:pPr>
                      <w:r w:rsidRPr="0097568C">
                        <w:rPr>
                          <w:rFonts w:cs="Arial"/>
                          <w:b/>
                          <w:bCs/>
                          <w:sz w:val="36"/>
                          <w:szCs w:val="36"/>
                          <w:lang w:eastAsia="sr-Latn-ME"/>
                        </w:rPr>
                        <w:t>PROJEKAT UNAPREĐENJA SEKTORA</w:t>
                      </w:r>
                    </w:p>
                    <w:p w14:paraId="1BDCD28F" w14:textId="77777777" w:rsidR="00A70BF4" w:rsidRPr="0097568C" w:rsidRDefault="00A70BF4" w:rsidP="00A70BF4">
                      <w:pPr>
                        <w:jc w:val="center"/>
                        <w:rPr>
                          <w:rFonts w:cs="Arial"/>
                          <w:b/>
                          <w:bCs/>
                          <w:sz w:val="36"/>
                          <w:szCs w:val="36"/>
                          <w:lang w:eastAsia="sr-Latn-ME"/>
                        </w:rPr>
                      </w:pPr>
                      <w:r w:rsidRPr="0097568C">
                        <w:rPr>
                          <w:rFonts w:cs="Arial"/>
                          <w:b/>
                          <w:bCs/>
                          <w:sz w:val="36"/>
                          <w:szCs w:val="36"/>
                          <w:lang w:eastAsia="sr-Latn-ME"/>
                        </w:rPr>
                        <w:t>UPRAVLJANJA OTPADOM U CRNOJ GORI (MWSIP)</w:t>
                      </w:r>
                    </w:p>
                  </w:txbxContent>
                </v:textbox>
                <w10:wrap anchorx="margin"/>
              </v:shape>
            </w:pict>
          </mc:Fallback>
        </mc:AlternateContent>
      </w:r>
    </w:p>
    <w:p w14:paraId="52069CC7" w14:textId="7422975B" w:rsidR="00A70BF4" w:rsidRPr="008001FA" w:rsidRDefault="00A70BF4" w:rsidP="00A70BF4">
      <w:pPr>
        <w:rPr>
          <w:rFonts w:cs="Arial"/>
        </w:rPr>
      </w:pPr>
    </w:p>
    <w:p w14:paraId="62B96312" w14:textId="42074069" w:rsidR="00A70BF4" w:rsidRPr="008001FA" w:rsidRDefault="00A70BF4" w:rsidP="00A70BF4">
      <w:pPr>
        <w:rPr>
          <w:rFonts w:cs="Arial"/>
        </w:rPr>
      </w:pPr>
    </w:p>
    <w:p w14:paraId="7D1A8F23" w14:textId="23990805" w:rsidR="00A70BF4" w:rsidRPr="008001FA" w:rsidRDefault="00A70BF4" w:rsidP="00A70BF4">
      <w:pPr>
        <w:rPr>
          <w:rFonts w:cs="Arial"/>
        </w:rPr>
      </w:pPr>
    </w:p>
    <w:p w14:paraId="7EF23D9A" w14:textId="5C7CB700" w:rsidR="00A70BF4" w:rsidRPr="008001FA" w:rsidRDefault="00A70BF4" w:rsidP="00A70BF4">
      <w:pPr>
        <w:rPr>
          <w:rFonts w:cs="Arial"/>
        </w:rPr>
      </w:pPr>
    </w:p>
    <w:sdt>
      <w:sdtPr>
        <w:rPr>
          <w:rFonts w:cs="Arial"/>
        </w:rPr>
        <w:id w:val="1777591365"/>
        <w:docPartObj>
          <w:docPartGallery w:val="Cover Pages"/>
          <w:docPartUnique/>
        </w:docPartObj>
      </w:sdtPr>
      <w:sdtEndPr>
        <w:rPr>
          <w:bCs/>
          <w:color w:val="4F81BD" w:themeColor="accent1"/>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sdtEndPr>
      <w:sdtContent>
        <w:p w14:paraId="2E3241F2" w14:textId="77777777" w:rsidR="00A70BF4" w:rsidRPr="008001FA" w:rsidRDefault="00A70BF4" w:rsidP="00A70BF4">
          <w:pPr>
            <w:rPr>
              <w:rFonts w:cs="Arial"/>
            </w:rPr>
          </w:pPr>
          <w:r w:rsidRPr="008001FA">
            <w:rPr>
              <w:rFonts w:cs="Arial"/>
              <w:noProof/>
              <w:lang w:val="en-US"/>
            </w:rPr>
            <w:drawing>
              <wp:anchor distT="0" distB="0" distL="114300" distR="114300" simplePos="0" relativeHeight="251692032" behindDoc="0" locked="0" layoutInCell="1" allowOverlap="1" wp14:anchorId="528EA4A6" wp14:editId="454F4DC5">
                <wp:simplePos x="0" y="0"/>
                <wp:positionH relativeFrom="column">
                  <wp:posOffset>-952500</wp:posOffset>
                </wp:positionH>
                <wp:positionV relativeFrom="paragraph">
                  <wp:posOffset>-1349375</wp:posOffset>
                </wp:positionV>
                <wp:extent cx="7820025" cy="10104315"/>
                <wp:effectExtent l="0" t="0" r="0" b="0"/>
                <wp:wrapNone/>
                <wp:docPr id="1917999156" name="Picture 1917999156" descr="P1#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P1#y1"/>
                        <pic:cNvPicPr/>
                      </pic:nvPicPr>
                      <pic:blipFill>
                        <a:blip r:embed="rId96">
                          <a:extLst>
                            <a:ext uri="{28A0092B-C50C-407E-A947-70E740481C1C}">
                              <a14:useLocalDpi xmlns:a14="http://schemas.microsoft.com/office/drawing/2010/main" val="0"/>
                            </a:ext>
                          </a:extLst>
                        </a:blip>
                        <a:stretch>
                          <a:fillRect/>
                        </a:stretch>
                      </pic:blipFill>
                      <pic:spPr>
                        <a:xfrm>
                          <a:off x="0" y="0"/>
                          <a:ext cx="7820025" cy="10104315"/>
                        </a:xfrm>
                        <a:prstGeom prst="rect">
                          <a:avLst/>
                        </a:prstGeom>
                      </pic:spPr>
                    </pic:pic>
                  </a:graphicData>
                </a:graphic>
                <wp14:sizeRelH relativeFrom="page">
                  <wp14:pctWidth>0</wp14:pctWidth>
                </wp14:sizeRelH>
                <wp14:sizeRelV relativeFrom="page">
                  <wp14:pctHeight>0</wp14:pctHeight>
                </wp14:sizeRelV>
              </wp:anchor>
            </w:drawing>
          </w:r>
        </w:p>
        <w:p w14:paraId="5918A446" w14:textId="70637F8C" w:rsidR="00A70BF4" w:rsidRPr="008001FA" w:rsidRDefault="00BA21C3" w:rsidP="00A70BF4">
          <w:pPr>
            <w:rPr>
              <w:rFonts w:cs="Arial"/>
              <w:bCs/>
              <w:color w:val="4F81BD" w:themeColor="accent1"/>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8001FA">
            <w:rPr>
              <w:rFonts w:cs="Arial"/>
              <w:noProof/>
              <w:lang w:val="en-US"/>
            </w:rPr>
            <mc:AlternateContent>
              <mc:Choice Requires="wps">
                <w:drawing>
                  <wp:anchor distT="45720" distB="45720" distL="114300" distR="114300" simplePos="0" relativeHeight="251696128" behindDoc="0" locked="0" layoutInCell="1" allowOverlap="1" wp14:anchorId="0AC0A0D4" wp14:editId="40A567B9">
                    <wp:simplePos x="0" y="0"/>
                    <wp:positionH relativeFrom="margin">
                      <wp:posOffset>-341906</wp:posOffset>
                    </wp:positionH>
                    <wp:positionV relativeFrom="paragraph">
                      <wp:posOffset>5294961</wp:posOffset>
                    </wp:positionV>
                    <wp:extent cx="7092315" cy="1017160"/>
                    <wp:effectExtent l="0" t="0" r="13335" b="12065"/>
                    <wp:wrapNone/>
                    <wp:docPr id="6385802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92315" cy="1017160"/>
                            </a:xfrm>
                            <a:prstGeom prst="rect">
                              <a:avLst/>
                            </a:prstGeom>
                            <a:solidFill>
                              <a:srgbClr val="FFFFFF"/>
                            </a:solidFill>
                            <a:ln w="9525">
                              <a:solidFill>
                                <a:schemeClr val="bg1"/>
                              </a:solidFill>
                              <a:miter lim="800000"/>
                              <a:headEnd/>
                              <a:tailEnd/>
                            </a:ln>
                          </wps:spPr>
                          <wps:txbx>
                            <w:txbxContent>
                              <w:p w14:paraId="35D5CC34" w14:textId="77777777" w:rsidR="00A70BF4" w:rsidRPr="00053629" w:rsidRDefault="00A70BF4" w:rsidP="00A70BF4">
                                <w:pPr>
                                  <w:jc w:val="center"/>
                                  <w:rPr>
                                    <w:rFonts w:cs="Arial"/>
                                    <w:sz w:val="28"/>
                                    <w:szCs w:val="28"/>
                                  </w:rPr>
                                </w:pPr>
                                <w:r w:rsidRPr="00053629">
                                  <w:rPr>
                                    <w:rFonts w:cs="Arial"/>
                                    <w:sz w:val="28"/>
                                    <w:szCs w:val="28"/>
                                  </w:rPr>
                                  <w:t xml:space="preserve">Inicijalna procjena stanja životne sredine na lokacijama Nikšić i KAP, uključujući uzorkovanje materijala, sprovođenje monitoringa </w:t>
                                </w:r>
                                <w:r>
                                  <w:rPr>
                                    <w:rFonts w:cs="Arial"/>
                                    <w:sz w:val="28"/>
                                    <w:szCs w:val="28"/>
                                  </w:rPr>
                                  <w:t>n</w:t>
                                </w:r>
                                <w:r w:rsidRPr="00053629">
                                  <w:rPr>
                                    <w:rFonts w:cs="Arial"/>
                                    <w:sz w:val="28"/>
                                    <w:szCs w:val="28"/>
                                  </w:rPr>
                                  <w:t xml:space="preserve">ultog stanja i procjenu </w:t>
                                </w:r>
                              </w:p>
                              <w:p w14:paraId="6607BDBB" w14:textId="77777777" w:rsidR="00A70BF4" w:rsidRPr="00053629" w:rsidRDefault="00A70BF4" w:rsidP="00A70BF4">
                                <w:pPr>
                                  <w:jc w:val="center"/>
                                  <w:rPr>
                                    <w:rFonts w:cs="Arial"/>
                                    <w:sz w:val="28"/>
                                    <w:szCs w:val="28"/>
                                  </w:rPr>
                                </w:pPr>
                                <w:r w:rsidRPr="00053629">
                                  <w:rPr>
                                    <w:rFonts w:cs="Arial"/>
                                    <w:sz w:val="28"/>
                                    <w:szCs w:val="28"/>
                                  </w:rPr>
                                  <w:t>potencijalnih uticaja na životnu sredinu</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AC0A0D4" id="_x0000_s1029" type="#_x0000_t202" style="position:absolute;left:0;text-align:left;margin-left:-26.9pt;margin-top:416.95pt;width:558.45pt;height:80.1pt;z-index:25169612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" strokecolor="white [3212]">
                    <v:textbox>
                      <w:txbxContent>
                        <w:p w14:paraId="35D5CC34" w14:textId="77777777" w:rsidR="00A70BF4" w:rsidRPr="00053629" w:rsidRDefault="00A70BF4" w:rsidP="00A70BF4">
                          <w:pPr>
                            <w:jc w:val="center"/>
                            <w:rPr>
                              <w:rFonts w:cs="Arial"/>
                              <w:sz w:val="28"/>
                              <w:szCs w:val="28"/>
                            </w:rPr>
                          </w:pPr>
                          <w:r w:rsidRPr="00053629">
                            <w:rPr>
                              <w:rFonts w:cs="Arial"/>
                              <w:sz w:val="28"/>
                              <w:szCs w:val="28"/>
                            </w:rPr>
                            <w:t xml:space="preserve">Inicijalna procjena stanja životne sredine na lokacijama Nikšić i KAP, uključujući uzorkovanje materijala, sprovođenje monitoringa </w:t>
                          </w:r>
                          <w:r>
                            <w:rPr>
                              <w:rFonts w:cs="Arial"/>
                              <w:sz w:val="28"/>
                              <w:szCs w:val="28"/>
                            </w:rPr>
                            <w:t>n</w:t>
                          </w:r>
                          <w:r w:rsidRPr="00053629">
                            <w:rPr>
                              <w:rFonts w:cs="Arial"/>
                              <w:sz w:val="28"/>
                              <w:szCs w:val="28"/>
                            </w:rPr>
                            <w:t xml:space="preserve">ultog stanja i procjenu </w:t>
                          </w:r>
                        </w:p>
                        <w:p w14:paraId="6607BDBB" w14:textId="77777777" w:rsidR="00A70BF4" w:rsidRPr="00053629" w:rsidRDefault="00A70BF4" w:rsidP="00A70BF4">
                          <w:pPr>
                            <w:jc w:val="center"/>
                            <w:rPr>
                              <w:rFonts w:cs="Arial"/>
                              <w:sz w:val="28"/>
                              <w:szCs w:val="28"/>
                            </w:rPr>
                          </w:pPr>
                          <w:r w:rsidRPr="00053629">
                            <w:rPr>
                              <w:rFonts w:cs="Arial"/>
                              <w:sz w:val="28"/>
                              <w:szCs w:val="28"/>
                            </w:rPr>
                            <w:t>potencijalnih uticaja na životnu sredinu</w:t>
                          </w:r>
                        </w:p>
                      </w:txbxContent>
                    </v:textbox>
                    <w10:wrap anchorx="margin"/>
                  </v:shape>
                </w:pict>
              </mc:Fallback>
            </mc:AlternateContent>
          </w:r>
          <w:r w:rsidR="00A70BF4" w:rsidRPr="008001FA">
            <w:rPr>
              <w:rFonts w:cs="Arial"/>
              <w:noProof/>
              <w:lang w:val="en-US"/>
            </w:rPr>
            <mc:AlternateContent>
              <mc:Choice Requires="wps">
                <w:drawing>
                  <wp:anchor distT="45720" distB="45720" distL="114300" distR="114300" simplePos="0" relativeHeight="251697152" behindDoc="0" locked="0" layoutInCell="1" allowOverlap="1" wp14:anchorId="0E6753C3" wp14:editId="2D052779">
                    <wp:simplePos x="0" y="0"/>
                    <wp:positionH relativeFrom="column">
                      <wp:posOffset>-365760</wp:posOffset>
                    </wp:positionH>
                    <wp:positionV relativeFrom="paragraph">
                      <wp:posOffset>6114470</wp:posOffset>
                    </wp:positionV>
                    <wp:extent cx="7155815" cy="1399347"/>
                    <wp:effectExtent l="0" t="0" r="26035" b="10795"/>
                    <wp:wrapNone/>
                    <wp:docPr id="12524348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55815" cy="1399347"/>
                            </a:xfrm>
                            <a:prstGeom prst="rect">
                              <a:avLst/>
                            </a:prstGeom>
                            <a:solidFill>
                              <a:srgbClr val="FFFFFF"/>
                            </a:solidFill>
                            <a:ln w="9525">
                              <a:solidFill>
                                <a:schemeClr val="bg1"/>
                              </a:solidFill>
                              <a:miter lim="800000"/>
                              <a:headEnd/>
                              <a:tailEnd/>
                            </a:ln>
                          </wps:spPr>
                          <wps:txbx>
                            <w:txbxContent>
                              <w:p w14:paraId="01867D7D" w14:textId="77777777" w:rsidR="00A70BF4" w:rsidRPr="00053629" w:rsidRDefault="00A70BF4" w:rsidP="00A70BF4">
                                <w:pPr>
                                  <w:spacing w:line="276" w:lineRule="auto"/>
                                  <w:rPr>
                                    <w:rFonts w:cs="Arial"/>
                                    <w:i/>
                                    <w:iCs/>
                                    <w:sz w:val="28"/>
                                    <w:szCs w:val="28"/>
                                    <w:lang w:eastAsia="sr-Latn-ME"/>
                                  </w:rPr>
                                </w:pPr>
                                <w:r w:rsidRPr="00053629">
                                  <w:rPr>
                                    <w:rFonts w:cs="Arial"/>
                                    <w:b/>
                                    <w:bCs/>
                                    <w:sz w:val="28"/>
                                    <w:szCs w:val="28"/>
                                    <w:lang w:eastAsia="sr-Latn-ME"/>
                                  </w:rPr>
                                  <w:t>Broj RFP-a:</w:t>
                                </w:r>
                                <w:r w:rsidRPr="00053629">
                                  <w:rPr>
                                    <w:rFonts w:cs="Arial"/>
                                    <w:sz w:val="28"/>
                                    <w:szCs w:val="28"/>
                                    <w:lang w:eastAsia="sr-Latn-ME"/>
                                  </w:rPr>
                                  <w:t xml:space="preserve"> </w:t>
                                </w:r>
                                <w:r w:rsidRPr="00053629">
                                  <w:rPr>
                                    <w:rFonts w:cs="Arial"/>
                                    <w:i/>
                                    <w:iCs/>
                                    <w:sz w:val="28"/>
                                    <w:szCs w:val="28"/>
                                    <w:lang w:eastAsia="sr-Latn-ME"/>
                                  </w:rPr>
                                  <w:t>ME-MWSIP-TFOC8887-CS-CQS-25-3</w:t>
                                </w:r>
                              </w:p>
                              <w:p w14:paraId="1F88C71B" w14:textId="77777777" w:rsidR="00A70BF4" w:rsidRPr="00053629" w:rsidRDefault="00A70BF4" w:rsidP="00A70BF4">
                                <w:pPr>
                                  <w:spacing w:line="276" w:lineRule="auto"/>
                                  <w:rPr>
                                    <w:rFonts w:cs="Arial"/>
                                    <w:i/>
                                    <w:iCs/>
                                    <w:sz w:val="28"/>
                                    <w:szCs w:val="28"/>
                                    <w:lang w:eastAsia="sr-Latn-ME"/>
                                  </w:rPr>
                                </w:pPr>
                                <w:r w:rsidRPr="00053629">
                                  <w:rPr>
                                    <w:rFonts w:cs="Arial"/>
                                    <w:b/>
                                    <w:bCs/>
                                    <w:sz w:val="28"/>
                                    <w:szCs w:val="28"/>
                                    <w:lang w:eastAsia="sr-Latn-ME"/>
                                  </w:rPr>
                                  <w:t>Naručilac:</w:t>
                                </w:r>
                                <w:r w:rsidRPr="00053629">
                                  <w:rPr>
                                    <w:rFonts w:cs="Arial"/>
                                    <w:sz w:val="28"/>
                                    <w:szCs w:val="28"/>
                                    <w:lang w:eastAsia="sr-Latn-ME"/>
                                  </w:rPr>
                                  <w:t xml:space="preserve"> </w:t>
                                </w:r>
                                <w:r w:rsidRPr="00053629">
                                  <w:rPr>
                                    <w:rFonts w:cs="Arial"/>
                                    <w:i/>
                                    <w:iCs/>
                                    <w:sz w:val="28"/>
                                    <w:szCs w:val="28"/>
                                    <w:lang w:eastAsia="sr-Latn-ME"/>
                                  </w:rPr>
                                  <w:t>Ministarstvo ekologije, održivog razvoja i razvoja sjevera</w:t>
                                </w:r>
                              </w:p>
                              <w:p w14:paraId="5D4B0E1B" w14:textId="77777777" w:rsidR="00A70BF4" w:rsidRPr="00053629" w:rsidRDefault="00A70BF4" w:rsidP="00A70BF4">
                                <w:pPr>
                                  <w:spacing w:line="276" w:lineRule="auto"/>
                                  <w:rPr>
                                    <w:rFonts w:cs="Arial"/>
                                    <w:i/>
                                    <w:iCs/>
                                    <w:sz w:val="28"/>
                                    <w:szCs w:val="28"/>
                                    <w:lang w:eastAsia="sr-Latn-ME"/>
                                  </w:rPr>
                                </w:pPr>
                                <w:r w:rsidRPr="00053629">
                                  <w:rPr>
                                    <w:rFonts w:cs="Arial"/>
                                    <w:b/>
                                    <w:bCs/>
                                    <w:sz w:val="28"/>
                                    <w:szCs w:val="28"/>
                                    <w:lang w:eastAsia="sr-Latn-ME"/>
                                  </w:rPr>
                                  <w:t>Država:</w:t>
                                </w:r>
                                <w:r w:rsidRPr="00053629">
                                  <w:rPr>
                                    <w:rFonts w:cs="Arial"/>
                                    <w:sz w:val="28"/>
                                    <w:szCs w:val="28"/>
                                    <w:lang w:eastAsia="sr-Latn-ME"/>
                                  </w:rPr>
                                  <w:t xml:space="preserve"> </w:t>
                                </w:r>
                                <w:r w:rsidRPr="00053629">
                                  <w:rPr>
                                    <w:rFonts w:cs="Arial"/>
                                    <w:i/>
                                    <w:iCs/>
                                    <w:sz w:val="28"/>
                                    <w:szCs w:val="28"/>
                                    <w:lang w:eastAsia="sr-Latn-ME"/>
                                  </w:rPr>
                                  <w:t>Crna Gora</w:t>
                                </w:r>
                              </w:p>
                              <w:p w14:paraId="23690919" w14:textId="77777777" w:rsidR="00A70BF4" w:rsidRPr="00053629" w:rsidRDefault="00A70BF4" w:rsidP="00A70BF4">
                                <w:pPr>
                                  <w:jc w:val="center"/>
                                  <w:rPr>
                                    <w:rFonts w:cs="Arial"/>
                                    <w:b/>
                                    <w:bCs/>
                                    <w:i/>
                                    <w:iCs/>
                                    <w:sz w:val="28"/>
                                    <w:szCs w:val="28"/>
                                    <w:lang w:eastAsia="sr-Latn-ME"/>
                                  </w:rPr>
                                </w:pPr>
                                <w:r w:rsidRPr="00053629">
                                  <w:rPr>
                                    <w:rFonts w:cs="Arial"/>
                                    <w:b/>
                                    <w:bCs/>
                                    <w:i/>
                                    <w:iCs/>
                                    <w:sz w:val="28"/>
                                    <w:szCs w:val="28"/>
                                    <w:lang w:eastAsia="sr-Latn-ME"/>
                                  </w:rPr>
                                  <w:t>Januar</w:t>
                                </w:r>
                                <w:r>
                                  <w:rPr>
                                    <w:rFonts w:cs="Arial"/>
                                    <w:b/>
                                    <w:bCs/>
                                    <w:i/>
                                    <w:iCs/>
                                    <w:sz w:val="28"/>
                                    <w:szCs w:val="28"/>
                                    <w:lang w:eastAsia="sr-Latn-ME"/>
                                  </w:rPr>
                                  <w:t xml:space="preserve"> </w:t>
                                </w:r>
                                <w:r w:rsidRPr="00053629">
                                  <w:rPr>
                                    <w:rFonts w:cs="Arial"/>
                                    <w:b/>
                                    <w:bCs/>
                                    <w:i/>
                                    <w:iCs/>
                                    <w:sz w:val="28"/>
                                    <w:szCs w:val="28"/>
                                    <w:lang w:eastAsia="sr-Latn-ME"/>
                                  </w:rPr>
                                  <w:t>2026.</w:t>
                                </w:r>
                              </w:p>
                              <w:p w14:paraId="0F8ED9CE" w14:textId="77777777" w:rsidR="00A70BF4" w:rsidRPr="00053629" w:rsidRDefault="00A70BF4" w:rsidP="00A70BF4">
                                <w:pPr>
                                  <w:rPr>
                                    <w:sz w:val="32"/>
                                    <w:szCs w:val="32"/>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E6753C3" id="_x0000_s1030" type="#_x0000_t202" style="position:absolute;left:0;text-align:left;margin-left:-28.8pt;margin-top:481.45pt;width:563.45pt;height:110.2pt;z-index:2516971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" strokecolor="white [3212]">
                    <v:textbox>
                      <w:txbxContent>
                        <w:p w14:paraId="01867D7D" w14:textId="77777777" w:rsidR="00A70BF4" w:rsidRPr="00053629" w:rsidRDefault="00A70BF4" w:rsidP="00A70BF4">
                          <w:pPr>
                            <w:spacing w:line="276" w:lineRule="auto"/>
                            <w:rPr>
                              <w:rFonts w:cs="Arial"/>
                              <w:i/>
                              <w:iCs/>
                              <w:sz w:val="28"/>
                              <w:szCs w:val="28"/>
                              <w:lang w:eastAsia="sr-Latn-ME"/>
                            </w:rPr>
                          </w:pPr>
                          <w:r w:rsidRPr="00053629">
                            <w:rPr>
                              <w:rFonts w:cs="Arial"/>
                              <w:b/>
                              <w:bCs/>
                              <w:sz w:val="28"/>
                              <w:szCs w:val="28"/>
                              <w:lang w:eastAsia="sr-Latn-ME"/>
                            </w:rPr>
                            <w:t>Broj RFP-a:</w:t>
                          </w:r>
                          <w:r w:rsidRPr="00053629">
                            <w:rPr>
                              <w:rFonts w:cs="Arial"/>
                              <w:sz w:val="28"/>
                              <w:szCs w:val="28"/>
                              <w:lang w:eastAsia="sr-Latn-ME"/>
                            </w:rPr>
                            <w:t xml:space="preserve"> </w:t>
                          </w:r>
                          <w:r w:rsidRPr="00053629">
                            <w:rPr>
                              <w:rFonts w:cs="Arial"/>
                              <w:i/>
                              <w:iCs/>
                              <w:sz w:val="28"/>
                              <w:szCs w:val="28"/>
                              <w:lang w:eastAsia="sr-Latn-ME"/>
                            </w:rPr>
                            <w:t>ME-MWSIP-TFOC8887-CS-CQS-25-3</w:t>
                          </w:r>
                        </w:p>
                        <w:p w14:paraId="1F88C71B" w14:textId="77777777" w:rsidR="00A70BF4" w:rsidRPr="00053629" w:rsidRDefault="00A70BF4" w:rsidP="00A70BF4">
                          <w:pPr>
                            <w:spacing w:line="276" w:lineRule="auto"/>
                            <w:rPr>
                              <w:rFonts w:cs="Arial"/>
                              <w:i/>
                              <w:iCs/>
                              <w:sz w:val="28"/>
                              <w:szCs w:val="28"/>
                              <w:lang w:eastAsia="sr-Latn-ME"/>
                            </w:rPr>
                          </w:pPr>
                          <w:r w:rsidRPr="00053629">
                            <w:rPr>
                              <w:rFonts w:cs="Arial"/>
                              <w:b/>
                              <w:bCs/>
                              <w:sz w:val="28"/>
                              <w:szCs w:val="28"/>
                              <w:lang w:eastAsia="sr-Latn-ME"/>
                            </w:rPr>
                            <w:t>Naručilac:</w:t>
                          </w:r>
                          <w:r w:rsidRPr="00053629">
                            <w:rPr>
                              <w:rFonts w:cs="Arial"/>
                              <w:sz w:val="28"/>
                              <w:szCs w:val="28"/>
                              <w:lang w:eastAsia="sr-Latn-ME"/>
                            </w:rPr>
                            <w:t xml:space="preserve"> </w:t>
                          </w:r>
                          <w:r w:rsidRPr="00053629">
                            <w:rPr>
                              <w:rFonts w:cs="Arial"/>
                              <w:i/>
                              <w:iCs/>
                              <w:sz w:val="28"/>
                              <w:szCs w:val="28"/>
                              <w:lang w:eastAsia="sr-Latn-ME"/>
                            </w:rPr>
                            <w:t>Ministarstvo ekologije, održivog razvoja i razvoja sjevera</w:t>
                          </w:r>
                        </w:p>
                        <w:p w14:paraId="5D4B0E1B" w14:textId="77777777" w:rsidR="00A70BF4" w:rsidRPr="00053629" w:rsidRDefault="00A70BF4" w:rsidP="00A70BF4">
                          <w:pPr>
                            <w:spacing w:line="276" w:lineRule="auto"/>
                            <w:rPr>
                              <w:rFonts w:cs="Arial"/>
                              <w:i/>
                              <w:iCs/>
                              <w:sz w:val="28"/>
                              <w:szCs w:val="28"/>
                              <w:lang w:eastAsia="sr-Latn-ME"/>
                            </w:rPr>
                          </w:pPr>
                          <w:r w:rsidRPr="00053629">
                            <w:rPr>
                              <w:rFonts w:cs="Arial"/>
                              <w:b/>
                              <w:bCs/>
                              <w:sz w:val="28"/>
                              <w:szCs w:val="28"/>
                              <w:lang w:eastAsia="sr-Latn-ME"/>
                            </w:rPr>
                            <w:t>Država:</w:t>
                          </w:r>
                          <w:r w:rsidRPr="00053629">
                            <w:rPr>
                              <w:rFonts w:cs="Arial"/>
                              <w:sz w:val="28"/>
                              <w:szCs w:val="28"/>
                              <w:lang w:eastAsia="sr-Latn-ME"/>
                            </w:rPr>
                            <w:t xml:space="preserve"> </w:t>
                          </w:r>
                          <w:r w:rsidRPr="00053629">
                            <w:rPr>
                              <w:rFonts w:cs="Arial"/>
                              <w:i/>
                              <w:iCs/>
                              <w:sz w:val="28"/>
                              <w:szCs w:val="28"/>
                              <w:lang w:eastAsia="sr-Latn-ME"/>
                            </w:rPr>
                            <w:t>Crna Gora</w:t>
                          </w:r>
                        </w:p>
                        <w:p w14:paraId="23690919" w14:textId="77777777" w:rsidR="00A70BF4" w:rsidRPr="00053629" w:rsidRDefault="00A70BF4" w:rsidP="00A70BF4">
                          <w:pPr>
                            <w:jc w:val="center"/>
                            <w:rPr>
                              <w:rFonts w:cs="Arial"/>
                              <w:b/>
                              <w:bCs/>
                              <w:i/>
                              <w:iCs/>
                              <w:sz w:val="28"/>
                              <w:szCs w:val="28"/>
                              <w:lang w:eastAsia="sr-Latn-ME"/>
                            </w:rPr>
                          </w:pPr>
                          <w:r w:rsidRPr="00053629">
                            <w:rPr>
                              <w:rFonts w:cs="Arial"/>
                              <w:b/>
                              <w:bCs/>
                              <w:i/>
                              <w:iCs/>
                              <w:sz w:val="28"/>
                              <w:szCs w:val="28"/>
                              <w:lang w:eastAsia="sr-Latn-ME"/>
                            </w:rPr>
                            <w:t>Januar</w:t>
                          </w:r>
                          <w:r>
                            <w:rPr>
                              <w:rFonts w:cs="Arial"/>
                              <w:b/>
                              <w:bCs/>
                              <w:i/>
                              <w:iCs/>
                              <w:sz w:val="28"/>
                              <w:szCs w:val="28"/>
                              <w:lang w:eastAsia="sr-Latn-ME"/>
                            </w:rPr>
                            <w:t xml:space="preserve"> </w:t>
                          </w:r>
                          <w:r w:rsidRPr="00053629">
                            <w:rPr>
                              <w:rFonts w:cs="Arial"/>
                              <w:b/>
                              <w:bCs/>
                              <w:i/>
                              <w:iCs/>
                              <w:sz w:val="28"/>
                              <w:szCs w:val="28"/>
                              <w:lang w:eastAsia="sr-Latn-ME"/>
                            </w:rPr>
                            <w:t>2026.</w:t>
                          </w:r>
                        </w:p>
                        <w:p w14:paraId="0F8ED9CE" w14:textId="77777777" w:rsidR="00A70BF4" w:rsidRPr="00053629" w:rsidRDefault="00A70BF4" w:rsidP="00A70BF4">
                          <w:pPr>
                            <w:rPr>
                              <w:sz w:val="32"/>
                              <w:szCs w:val="32"/>
                            </w:rPr>
                          </w:pPr>
                        </w:p>
                      </w:txbxContent>
                    </v:textbox>
                  </v:shape>
                </w:pict>
              </mc:Fallback>
            </mc:AlternateContent>
          </w:r>
          <w:r w:rsidR="00A70BF4" w:rsidRPr="008001FA">
            <w:rPr>
              <w:rFonts w:cs="Arial"/>
              <w:noProof/>
              <w:lang w:val="en-US"/>
            </w:rPr>
            <mc:AlternateContent>
              <mc:Choice Requires="wps">
                <w:drawing>
                  <wp:anchor distT="45720" distB="45720" distL="114300" distR="114300" simplePos="0" relativeHeight="251695104" behindDoc="0" locked="0" layoutInCell="1" allowOverlap="1" wp14:anchorId="39C8194F" wp14:editId="4C7FC90F">
                    <wp:simplePos x="0" y="0"/>
                    <wp:positionH relativeFrom="column">
                      <wp:posOffset>87464</wp:posOffset>
                    </wp:positionH>
                    <wp:positionV relativeFrom="paragraph">
                      <wp:posOffset>1272126</wp:posOffset>
                    </wp:positionV>
                    <wp:extent cx="6273165" cy="961500"/>
                    <wp:effectExtent l="0" t="0" r="13335" b="10160"/>
                    <wp:wrapNone/>
                    <wp:docPr id="86779246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73165" cy="961500"/>
                            </a:xfrm>
                            <a:prstGeom prst="rect">
                              <a:avLst/>
                            </a:prstGeom>
                            <a:solidFill>
                              <a:srgbClr val="FFFFFF"/>
                            </a:solidFill>
                            <a:ln w="9525">
                              <a:solidFill>
                                <a:schemeClr val="bg1"/>
                              </a:solidFill>
                              <a:miter lim="800000"/>
                              <a:headEnd/>
                              <a:tailEnd/>
                            </a:ln>
                          </wps:spPr>
                          <wps:txbx>
                            <w:txbxContent>
                              <w:p w14:paraId="76465F84" w14:textId="77777777" w:rsidR="00A70BF4" w:rsidRDefault="00A70BF4" w:rsidP="00A70BF4">
                                <w:pPr>
                                  <w:jc w:val="center"/>
                                  <w:rPr>
                                    <w:b/>
                                    <w:bCs/>
                                    <w:sz w:val="34"/>
                                    <w:szCs w:val="34"/>
                                  </w:rPr>
                                </w:pPr>
                              </w:p>
                              <w:p w14:paraId="04CB4730" w14:textId="77777777" w:rsidR="00A70BF4" w:rsidRPr="0097568C" w:rsidRDefault="00A70BF4" w:rsidP="00A70BF4">
                                <w:pPr>
                                  <w:jc w:val="center"/>
                                  <w:rPr>
                                    <w:rFonts w:cs="Arial"/>
                                  </w:rPr>
                                </w:pPr>
                                <w:r w:rsidRPr="0097568C">
                                  <w:rPr>
                                    <w:rFonts w:cs="Arial"/>
                                    <w:b/>
                                    <w:bCs/>
                                    <w:sz w:val="34"/>
                                    <w:szCs w:val="34"/>
                                  </w:rPr>
                                  <w:t>PLAN UZORKOVANJA I MONITORINGA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9C8194F" id="_x0000_s1031" type="#_x0000_t202" style="position:absolute;left:0;text-align:left;margin-left:6.9pt;margin-top:100.15pt;width:493.95pt;height:75.7pt;z-index:2516951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" strokecolor="white [3212]">
                    <v:textbox>
                      <w:txbxContent>
                        <w:p w14:paraId="76465F84" w14:textId="77777777" w:rsidR="00A70BF4" w:rsidRDefault="00A70BF4" w:rsidP="00A70BF4">
                          <w:pPr>
                            <w:jc w:val="center"/>
                            <w:rPr>
                              <w:b/>
                              <w:bCs/>
                              <w:sz w:val="34"/>
                              <w:szCs w:val="34"/>
                            </w:rPr>
                          </w:pPr>
                        </w:p>
                        <w:p w14:paraId="04CB4730" w14:textId="77777777" w:rsidR="00A70BF4" w:rsidRPr="0097568C" w:rsidRDefault="00A70BF4" w:rsidP="00A70BF4">
                          <w:pPr>
                            <w:jc w:val="center"/>
                            <w:rPr>
                              <w:rFonts w:cs="Arial"/>
                            </w:rPr>
                          </w:pPr>
                          <w:r w:rsidRPr="0097568C">
                            <w:rPr>
                              <w:rFonts w:cs="Arial"/>
                              <w:b/>
                              <w:bCs/>
                              <w:sz w:val="34"/>
                              <w:szCs w:val="34"/>
                            </w:rPr>
                            <w:t>PLAN UZORKOVANJA I MONITORINGA</w:t>
                          </w:r>
                        </w:p>
                      </w:txbxContent>
                    </v:textbox>
                  </v:shape>
                </w:pict>
              </mc:Fallback>
            </mc:AlternateContent>
          </w:r>
          <w:r w:rsidR="00A70BF4" w:rsidRPr="008001FA">
            <w:rPr>
              <w:rFonts w:cs="Arial"/>
              <w:noProof/>
              <w:lang w:val="en-US"/>
            </w:rPr>
            <mc:AlternateContent>
              <mc:Choice Requires="wps">
                <w:drawing>
                  <wp:anchor distT="45720" distB="45720" distL="114300" distR="114300" simplePos="0" relativeHeight="251694080" behindDoc="0" locked="0" layoutInCell="1" allowOverlap="1" wp14:anchorId="5D512ABA" wp14:editId="0396B8FD">
                    <wp:simplePos x="0" y="0"/>
                    <wp:positionH relativeFrom="column">
                      <wp:posOffset>7620</wp:posOffset>
                    </wp:positionH>
                    <wp:positionV relativeFrom="paragraph">
                      <wp:posOffset>406538</wp:posOffset>
                    </wp:positionV>
                    <wp:extent cx="6273579" cy="1081377"/>
                    <wp:effectExtent l="0" t="0" r="13335" b="24130"/>
                    <wp:wrapNone/>
                    <wp:docPr id="12643927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73579" cy="1081377"/>
                            </a:xfrm>
                            <a:prstGeom prst="rect">
                              <a:avLst/>
                            </a:prstGeom>
                            <a:solidFill>
                              <a:srgbClr val="FFFFFF"/>
                            </a:solidFill>
                            <a:ln w="9525">
                              <a:solidFill>
                                <a:schemeClr val="bg1"/>
                              </a:solidFill>
                              <a:miter lim="800000"/>
                              <a:headEnd/>
                              <a:tailEnd/>
                            </a:ln>
                          </wps:spPr>
                          <wps:txbx>
                            <w:txbxContent>
                              <w:p w14:paraId="0576B636" w14:textId="77777777" w:rsidR="00A70BF4" w:rsidRPr="0097568C" w:rsidRDefault="00A70BF4" w:rsidP="00A70BF4">
                                <w:pPr>
                                  <w:jc w:val="center"/>
                                  <w:rPr>
                                    <w:rFonts w:cs="Arial"/>
                                    <w:b/>
                                    <w:bCs/>
                                    <w:sz w:val="34"/>
                                    <w:szCs w:val="34"/>
                                  </w:rPr>
                                </w:pPr>
                                <w:r w:rsidRPr="0097568C">
                                  <w:rPr>
                                    <w:rFonts w:cs="Arial"/>
                                    <w:b/>
                                    <w:bCs/>
                                    <w:sz w:val="34"/>
                                    <w:szCs w:val="34"/>
                                  </w:rPr>
                                  <w:t xml:space="preserve">PRIPREMA INSTRUMENATA OKVIRA ZA UPRAVLJANJE </w:t>
                                </w:r>
                              </w:p>
                              <w:p w14:paraId="3638EAD1" w14:textId="77777777" w:rsidR="00A70BF4" w:rsidRPr="0097568C" w:rsidRDefault="00A70BF4" w:rsidP="00A70BF4">
                                <w:pPr>
                                  <w:jc w:val="center"/>
                                  <w:rPr>
                                    <w:rFonts w:cs="Arial"/>
                                    <w:sz w:val="34"/>
                                    <w:szCs w:val="34"/>
                                  </w:rPr>
                                </w:pPr>
                                <w:r w:rsidRPr="0097568C">
                                  <w:rPr>
                                    <w:rFonts w:cs="Arial"/>
                                    <w:b/>
                                    <w:bCs/>
                                    <w:sz w:val="34"/>
                                    <w:szCs w:val="34"/>
                                  </w:rPr>
                                  <w:t>ZAŠTITOM ŽIVOTNE SREDINE I SOCIJALNIM PITANJIMA (ESF)</w:t>
                                </w:r>
                              </w:p>
                              <w:p w14:paraId="40952C6B" w14:textId="77777777" w:rsidR="00A70BF4" w:rsidRDefault="00A70BF4" w:rsidP="00A70BF4"/>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D512ABA" id="_x0000_s1032" type="#_x0000_t202" style="position:absolute;left:0;text-align:left;margin-left:.6pt;margin-top:32pt;width:494pt;height:85.15pt;z-index:2516940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" strokecolor="white [3212]">
                    <v:textbox>
                      <w:txbxContent>
                        <w:p w14:paraId="0576B636" w14:textId="77777777" w:rsidR="00A70BF4" w:rsidRPr="0097568C" w:rsidRDefault="00A70BF4" w:rsidP="00A70BF4">
                          <w:pPr>
                            <w:jc w:val="center"/>
                            <w:rPr>
                              <w:rFonts w:cs="Arial"/>
                              <w:b/>
                              <w:bCs/>
                              <w:sz w:val="34"/>
                              <w:szCs w:val="34"/>
                            </w:rPr>
                          </w:pPr>
                          <w:r w:rsidRPr="0097568C">
                            <w:rPr>
                              <w:rFonts w:cs="Arial"/>
                              <w:b/>
                              <w:bCs/>
                              <w:sz w:val="34"/>
                              <w:szCs w:val="34"/>
                            </w:rPr>
                            <w:t xml:space="preserve">PRIPREMA INSTRUMENATA OKVIRA ZA UPRAVLJANJE </w:t>
                          </w:r>
                        </w:p>
                        <w:p w14:paraId="3638EAD1" w14:textId="77777777" w:rsidR="00A70BF4" w:rsidRPr="0097568C" w:rsidRDefault="00A70BF4" w:rsidP="00A70BF4">
                          <w:pPr>
                            <w:jc w:val="center"/>
                            <w:rPr>
                              <w:rFonts w:cs="Arial"/>
                              <w:sz w:val="34"/>
                              <w:szCs w:val="34"/>
                            </w:rPr>
                          </w:pPr>
                          <w:r w:rsidRPr="0097568C">
                            <w:rPr>
                              <w:rFonts w:cs="Arial"/>
                              <w:b/>
                              <w:bCs/>
                              <w:sz w:val="34"/>
                              <w:szCs w:val="34"/>
                            </w:rPr>
                            <w:t>ZAŠTITOM ŽIVOTNE SREDINE I SOCIJALNIM PITANJIMA (ESF)</w:t>
                          </w:r>
                        </w:p>
                        <w:p w14:paraId="40952C6B" w14:textId="77777777" w:rsidR="00A70BF4" w:rsidRDefault="00A70BF4" w:rsidP="00A70BF4"/>
                      </w:txbxContent>
                    </v:textbox>
                  </v:shape>
                </w:pict>
              </mc:Fallback>
            </mc:AlternateContent>
          </w:r>
          <w:r w:rsidR="00A70BF4" w:rsidRPr="008001FA">
            <w:rPr>
              <w:rFonts w:cs="Arial"/>
              <w:bCs/>
              <w:color w:val="4F81BD" w:themeColor="accent1"/>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br w:type="page"/>
          </w:r>
        </w:p>
      </w:sdtContent>
    </w:sdt>
    <w:p w14:paraId="2162F696" w14:textId="77777777" w:rsidR="00A70BF4" w:rsidRPr="008001FA" w:rsidRDefault="00A70BF4" w:rsidP="00A70BF4">
      <w:pPr>
        <w:jc w:val="center"/>
        <w:rPr>
          <w:rFonts w:cs="Arial"/>
          <w:b/>
          <w:bCs/>
          <w:sz w:val="24"/>
        </w:rPr>
        <w:sectPr w:rsidR="00A70BF4" w:rsidRPr="008001FA" w:rsidSect="00447F13">
          <w:headerReference w:type="default" r:id="rId97"/>
          <w:footerReference w:type="default" r:id="rId98"/>
          <w:headerReference w:type="first" r:id="rId99"/>
          <w:footerReference w:type="first" r:id="rId100"/>
          <w:pgSz w:w="12240" w:h="15840"/>
          <w:pgMar w:top="1440" w:right="1440" w:bottom="1440" w:left="1440" w:header="720" w:footer="720" w:gutter="0"/>
          <w:cols w:space="720"/>
          <w:docGrid w:linePitch="360"/>
        </w:sectPr>
      </w:pPr>
    </w:p>
    <w:sdt>
      <w:sdtPr>
        <w:rPr>
          <w:rFonts w:ascii="Arial" w:eastAsiaTheme="minorHAnsi" w:hAnsi="Arial" w:cs="Arial"/>
          <w:b/>
          <w:bCs/>
          <w:color w:val="auto"/>
          <w:sz w:val="22"/>
          <w:szCs w:val="22"/>
          <w:lang w:val="sr-Latn-ME"/>
        </w:rPr>
        <w:id w:val="-1121836165"/>
        <w:docPartObj>
          <w:docPartGallery w:val="Table of Contents"/>
          <w:docPartUnique/>
        </w:docPartObj>
      </w:sdtPr>
      <w:sdtEndPr>
        <w:rPr>
          <w:rFonts w:eastAsia="Times New Roman"/>
          <w:b w:val="0"/>
          <w:bCs w:val="0"/>
          <w:sz w:val="24"/>
          <w:szCs w:val="24"/>
        </w:rPr>
      </w:sdtEndPr>
      <w:sdtContent>
        <w:p w14:paraId="0134AC8B" w14:textId="740BD6E2" w:rsidR="00A70BF4" w:rsidRPr="0063696E" w:rsidRDefault="00A70BF4" w:rsidP="0063696E">
          <w:pPr>
            <w:pStyle w:val="TOCHeading"/>
            <w:spacing w:before="0"/>
            <w:rPr>
              <w:rFonts w:ascii="Arial" w:hAnsi="Arial" w:cs="Arial"/>
              <w:color w:val="auto"/>
              <w:lang w:val="sr-Latn-ME"/>
            </w:rPr>
          </w:pPr>
          <w:r w:rsidRPr="0063696E">
            <w:rPr>
              <w:rFonts w:ascii="Arial" w:hAnsi="Arial" w:cs="Arial"/>
              <w:color w:val="auto"/>
              <w:lang w:val="sr-Latn-ME"/>
            </w:rPr>
            <w:t>Sadržaj</w:t>
          </w:r>
        </w:p>
        <w:p w14:paraId="5CCC0A90" w14:textId="77777777" w:rsidR="00A70BF4" w:rsidRPr="008001FA" w:rsidRDefault="00A70BF4" w:rsidP="00A70BF4">
          <w:pPr>
            <w:rPr>
              <w:rFonts w:cs="Arial"/>
              <w:lang w:eastAsia="ja-JP"/>
            </w:rPr>
          </w:pPr>
        </w:p>
        <w:p w14:paraId="1ABE2DC1" w14:textId="20439B06" w:rsidR="00A70BF4" w:rsidRPr="008001FA" w:rsidRDefault="00A70BF4" w:rsidP="00A70BF4">
          <w:pPr>
            <w:pStyle w:val="TOC1"/>
            <w:tabs>
              <w:tab w:val="left" w:pos="440"/>
              <w:tab w:val="right" w:leader="dot" w:pos="9350"/>
            </w:tabs>
            <w:rPr>
              <w:rFonts w:eastAsiaTheme="minorEastAsia"/>
              <w:kern w:val="2"/>
              <w:sz w:val="24"/>
              <w:szCs w:val="24"/>
              <w14:ligatures w14:val="standardContextual"/>
            </w:rPr>
          </w:pPr>
          <w:r w:rsidRPr="008001FA">
            <w:rPr>
              <w:sz w:val="24"/>
            </w:rPr>
            <w:fldChar w:fldCharType="begin"/>
          </w:r>
          <w:r w:rsidRPr="008001FA">
            <w:rPr>
              <w:sz w:val="24"/>
            </w:rPr>
            <w:instrText xml:space="preserve"> TOC \o "1-3" \h \z \u </w:instrText>
          </w:r>
          <w:r w:rsidRPr="008001FA">
            <w:rPr>
              <w:sz w:val="24"/>
            </w:rPr>
            <w:fldChar w:fldCharType="separate"/>
          </w:r>
          <w:hyperlink w:anchor="_Toc220669116" w:history="1">
            <w:r w:rsidRPr="008001FA">
              <w:rPr>
                <w:rStyle w:val="Hyperlink"/>
              </w:rPr>
              <w:t>1</w:t>
            </w:r>
            <w:r w:rsidRPr="008001FA">
              <w:rPr>
                <w:rFonts w:eastAsiaTheme="minorEastAsia"/>
                <w:kern w:val="2"/>
                <w:sz w:val="24"/>
                <w:szCs w:val="24"/>
                <w14:ligatures w14:val="standardContextual"/>
              </w:rPr>
              <w:tab/>
            </w:r>
            <w:r w:rsidRPr="008001FA">
              <w:rPr>
                <w:rStyle w:val="Hyperlink"/>
              </w:rPr>
              <w:t>Pozadina i kontekst</w:t>
            </w:r>
            <w:r w:rsidRPr="008001FA">
              <w:rPr>
                <w:webHidden/>
              </w:rPr>
              <w:tab/>
            </w:r>
            <w:r w:rsidRPr="008001FA">
              <w:rPr>
                <w:webHidden/>
              </w:rPr>
              <w:fldChar w:fldCharType="begin"/>
            </w:r>
            <w:r w:rsidRPr="008001FA">
              <w:rPr>
                <w:webHidden/>
              </w:rPr>
              <w:instrText xml:space="preserve"> PAGEREF _Toc220669116 \h </w:instrText>
            </w:r>
            <w:r w:rsidRPr="008001FA">
              <w:rPr>
                <w:webHidden/>
              </w:rPr>
            </w:r>
            <w:r w:rsidRPr="008001FA">
              <w:rPr>
                <w:webHidden/>
              </w:rPr>
              <w:fldChar w:fldCharType="separate"/>
            </w:r>
            <w:r w:rsidR="00D967F6">
              <w:rPr>
                <w:noProof/>
                <w:webHidden/>
              </w:rPr>
              <w:t>1</w:t>
            </w:r>
            <w:r w:rsidRPr="008001FA">
              <w:rPr>
                <w:webHidden/>
              </w:rPr>
              <w:fldChar w:fldCharType="end"/>
            </w:r>
          </w:hyperlink>
        </w:p>
        <w:p w14:paraId="0CEDF239" w14:textId="5C3E2DED" w:rsidR="00A70BF4" w:rsidRPr="008001FA" w:rsidRDefault="00A83AFC" w:rsidP="00A70BF4">
          <w:pPr>
            <w:pStyle w:val="TOC1"/>
            <w:tabs>
              <w:tab w:val="left" w:pos="440"/>
              <w:tab w:val="right" w:leader="dot" w:pos="9350"/>
            </w:tabs>
            <w:rPr>
              <w:rFonts w:eastAsiaTheme="minorEastAsia"/>
              <w:kern w:val="2"/>
              <w:sz w:val="24"/>
              <w:szCs w:val="24"/>
              <w14:ligatures w14:val="standardContextual"/>
            </w:rPr>
          </w:pPr>
          <w:hyperlink w:anchor="_Toc220669117" w:history="1">
            <w:r w:rsidR="00A70BF4" w:rsidRPr="008001FA">
              <w:rPr>
                <w:rStyle w:val="Hyperlink"/>
              </w:rPr>
              <w:t>2</w:t>
            </w:r>
            <w:r w:rsidR="00A70BF4" w:rsidRPr="008001FA">
              <w:rPr>
                <w:rFonts w:eastAsiaTheme="minorEastAsia"/>
                <w:kern w:val="2"/>
                <w:sz w:val="24"/>
                <w:szCs w:val="24"/>
                <w14:ligatures w14:val="standardContextual"/>
              </w:rPr>
              <w:tab/>
            </w:r>
            <w:r w:rsidR="00A70BF4" w:rsidRPr="008001FA">
              <w:rPr>
                <w:rStyle w:val="Hyperlink"/>
              </w:rPr>
              <w:t>Ciljevi</w:t>
            </w:r>
            <w:r w:rsidR="00A70BF4" w:rsidRPr="008001FA">
              <w:rPr>
                <w:webHidden/>
              </w:rPr>
              <w:tab/>
            </w:r>
            <w:r w:rsidR="00A70BF4" w:rsidRPr="008001FA">
              <w:rPr>
                <w:webHidden/>
              </w:rPr>
              <w:fldChar w:fldCharType="begin"/>
            </w:r>
            <w:r w:rsidR="00A70BF4" w:rsidRPr="008001FA">
              <w:rPr>
                <w:webHidden/>
              </w:rPr>
              <w:instrText xml:space="preserve"> PAGEREF _Toc220669117 \h </w:instrText>
            </w:r>
            <w:r w:rsidR="00A70BF4" w:rsidRPr="008001FA">
              <w:rPr>
                <w:webHidden/>
              </w:rPr>
            </w:r>
            <w:r w:rsidR="00A70BF4" w:rsidRPr="008001FA">
              <w:rPr>
                <w:webHidden/>
              </w:rPr>
              <w:fldChar w:fldCharType="separate"/>
            </w:r>
            <w:r w:rsidR="00D967F6">
              <w:rPr>
                <w:noProof/>
                <w:webHidden/>
              </w:rPr>
              <w:t>2</w:t>
            </w:r>
            <w:r w:rsidR="00A70BF4" w:rsidRPr="008001FA">
              <w:rPr>
                <w:webHidden/>
              </w:rPr>
              <w:fldChar w:fldCharType="end"/>
            </w:r>
          </w:hyperlink>
        </w:p>
        <w:p w14:paraId="1F723586" w14:textId="15608FE6" w:rsidR="00A70BF4" w:rsidRPr="008001FA" w:rsidRDefault="00A83AFC" w:rsidP="00A70BF4">
          <w:pPr>
            <w:pStyle w:val="TOC1"/>
            <w:tabs>
              <w:tab w:val="left" w:pos="440"/>
              <w:tab w:val="right" w:leader="dot" w:pos="9350"/>
            </w:tabs>
            <w:rPr>
              <w:rFonts w:eastAsiaTheme="minorEastAsia"/>
              <w:kern w:val="2"/>
              <w:sz w:val="24"/>
              <w:szCs w:val="24"/>
              <w14:ligatures w14:val="standardContextual"/>
            </w:rPr>
          </w:pPr>
          <w:hyperlink w:anchor="_Toc220669118" w:history="1">
            <w:r w:rsidR="00A70BF4" w:rsidRPr="008001FA">
              <w:rPr>
                <w:rStyle w:val="Hyperlink"/>
              </w:rPr>
              <w:t>3</w:t>
            </w:r>
            <w:r w:rsidR="00A70BF4" w:rsidRPr="008001FA">
              <w:rPr>
                <w:rFonts w:eastAsiaTheme="minorEastAsia"/>
                <w:kern w:val="2"/>
                <w:sz w:val="24"/>
                <w:szCs w:val="24"/>
                <w14:ligatures w14:val="standardContextual"/>
              </w:rPr>
              <w:tab/>
            </w:r>
            <w:r w:rsidR="00A70BF4" w:rsidRPr="008001FA">
              <w:rPr>
                <w:rStyle w:val="Hyperlink"/>
              </w:rPr>
              <w:t>Lokacije i kontekst analitičkih aktivnosti</w:t>
            </w:r>
            <w:r w:rsidR="00A70BF4" w:rsidRPr="008001FA">
              <w:rPr>
                <w:webHidden/>
              </w:rPr>
              <w:tab/>
            </w:r>
            <w:r w:rsidR="00A70BF4" w:rsidRPr="008001FA">
              <w:rPr>
                <w:webHidden/>
              </w:rPr>
              <w:fldChar w:fldCharType="begin"/>
            </w:r>
            <w:r w:rsidR="00A70BF4" w:rsidRPr="008001FA">
              <w:rPr>
                <w:webHidden/>
              </w:rPr>
              <w:instrText xml:space="preserve"> PAGEREF _Toc220669118 \h </w:instrText>
            </w:r>
            <w:r w:rsidR="00A70BF4" w:rsidRPr="008001FA">
              <w:rPr>
                <w:webHidden/>
              </w:rPr>
            </w:r>
            <w:r w:rsidR="00A70BF4" w:rsidRPr="008001FA">
              <w:rPr>
                <w:webHidden/>
              </w:rPr>
              <w:fldChar w:fldCharType="separate"/>
            </w:r>
            <w:r w:rsidR="00D967F6">
              <w:rPr>
                <w:noProof/>
                <w:webHidden/>
              </w:rPr>
              <w:t>2</w:t>
            </w:r>
            <w:r w:rsidR="00A70BF4" w:rsidRPr="008001FA">
              <w:rPr>
                <w:webHidden/>
              </w:rPr>
              <w:fldChar w:fldCharType="end"/>
            </w:r>
          </w:hyperlink>
        </w:p>
        <w:p w14:paraId="7B7C0DB9" w14:textId="40E17477" w:rsidR="00A70BF4" w:rsidRPr="008001FA" w:rsidRDefault="00A83AFC" w:rsidP="00A70BF4">
          <w:pPr>
            <w:pStyle w:val="TOC2"/>
            <w:tabs>
              <w:tab w:val="left" w:pos="880"/>
              <w:tab w:val="right" w:leader="dot" w:pos="9350"/>
            </w:tabs>
            <w:rPr>
              <w:rFonts w:eastAsiaTheme="minorEastAsia"/>
              <w:kern w:val="2"/>
              <w:sz w:val="24"/>
              <w14:ligatures w14:val="standardContextual"/>
            </w:rPr>
          </w:pPr>
          <w:hyperlink w:anchor="_Toc220669119" w:history="1">
            <w:r w:rsidR="00A70BF4" w:rsidRPr="008001FA">
              <w:rPr>
                <w:rStyle w:val="Hyperlink"/>
                <w:rFonts w:cs="Arial"/>
              </w:rPr>
              <w:t>3.1</w:t>
            </w:r>
            <w:r w:rsidR="00A70BF4" w:rsidRPr="008001FA">
              <w:rPr>
                <w:rFonts w:eastAsiaTheme="minorEastAsia"/>
                <w:kern w:val="2"/>
                <w:sz w:val="24"/>
                <w14:ligatures w14:val="standardContextual"/>
              </w:rPr>
              <w:tab/>
            </w:r>
            <w:r w:rsidR="00A70BF4" w:rsidRPr="008001FA">
              <w:rPr>
                <w:rStyle w:val="Hyperlink"/>
                <w:rFonts w:cs="Arial"/>
              </w:rPr>
              <w:t>KAP (Podgorica)</w:t>
            </w:r>
            <w:r w:rsidR="00A70BF4" w:rsidRPr="008001FA">
              <w:rPr>
                <w:webHidden/>
              </w:rPr>
              <w:tab/>
            </w:r>
            <w:r w:rsidR="00A70BF4" w:rsidRPr="008001FA">
              <w:rPr>
                <w:webHidden/>
              </w:rPr>
              <w:fldChar w:fldCharType="begin"/>
            </w:r>
            <w:r w:rsidR="00A70BF4" w:rsidRPr="008001FA">
              <w:rPr>
                <w:webHidden/>
              </w:rPr>
              <w:instrText xml:space="preserve"> PAGEREF _Toc220669119 \h </w:instrText>
            </w:r>
            <w:r w:rsidR="00A70BF4" w:rsidRPr="008001FA">
              <w:rPr>
                <w:webHidden/>
              </w:rPr>
            </w:r>
            <w:r w:rsidR="00A70BF4" w:rsidRPr="008001FA">
              <w:rPr>
                <w:webHidden/>
              </w:rPr>
              <w:fldChar w:fldCharType="separate"/>
            </w:r>
            <w:r w:rsidR="00D967F6">
              <w:rPr>
                <w:noProof/>
                <w:webHidden/>
              </w:rPr>
              <w:t>2</w:t>
            </w:r>
            <w:r w:rsidR="00A70BF4" w:rsidRPr="008001FA">
              <w:rPr>
                <w:webHidden/>
              </w:rPr>
              <w:fldChar w:fldCharType="end"/>
            </w:r>
          </w:hyperlink>
        </w:p>
        <w:p w14:paraId="61276D50" w14:textId="70A6A46D" w:rsidR="00A70BF4" w:rsidRPr="008001FA" w:rsidRDefault="00A83AFC" w:rsidP="00A70BF4">
          <w:pPr>
            <w:pStyle w:val="TOC3"/>
            <w:tabs>
              <w:tab w:val="left" w:pos="1320"/>
              <w:tab w:val="right" w:leader="dot" w:pos="9350"/>
            </w:tabs>
            <w:rPr>
              <w:rFonts w:eastAsiaTheme="minorEastAsia"/>
              <w:kern w:val="2"/>
              <w:sz w:val="24"/>
              <w14:ligatures w14:val="standardContextual"/>
            </w:rPr>
          </w:pPr>
          <w:hyperlink w:anchor="_Toc220669120" w:history="1">
            <w:r w:rsidR="00A70BF4" w:rsidRPr="008001FA">
              <w:rPr>
                <w:rStyle w:val="Hyperlink"/>
                <w:rFonts w:cs="Arial"/>
              </w:rPr>
              <w:t>3.1.1</w:t>
            </w:r>
            <w:r w:rsidR="00A70BF4" w:rsidRPr="008001FA">
              <w:rPr>
                <w:rFonts w:eastAsiaTheme="minorEastAsia"/>
                <w:kern w:val="2"/>
                <w:sz w:val="24"/>
                <w14:ligatures w14:val="standardContextual"/>
              </w:rPr>
              <w:tab/>
            </w:r>
            <w:r w:rsidR="00A70BF4" w:rsidRPr="008001FA">
              <w:rPr>
                <w:rStyle w:val="Hyperlink"/>
                <w:rFonts w:cs="Arial"/>
              </w:rPr>
              <w:t>Kvalitet zemljišta</w:t>
            </w:r>
            <w:r w:rsidR="00A70BF4" w:rsidRPr="008001FA">
              <w:rPr>
                <w:webHidden/>
              </w:rPr>
              <w:tab/>
            </w:r>
            <w:r w:rsidR="00A70BF4" w:rsidRPr="008001FA">
              <w:rPr>
                <w:webHidden/>
              </w:rPr>
              <w:fldChar w:fldCharType="begin"/>
            </w:r>
            <w:r w:rsidR="00A70BF4" w:rsidRPr="008001FA">
              <w:rPr>
                <w:webHidden/>
              </w:rPr>
              <w:instrText xml:space="preserve"> PAGEREF _Toc220669120 \h </w:instrText>
            </w:r>
            <w:r w:rsidR="00A70BF4" w:rsidRPr="008001FA">
              <w:rPr>
                <w:webHidden/>
              </w:rPr>
            </w:r>
            <w:r w:rsidR="00A70BF4" w:rsidRPr="008001FA">
              <w:rPr>
                <w:webHidden/>
              </w:rPr>
              <w:fldChar w:fldCharType="separate"/>
            </w:r>
            <w:r w:rsidR="00D967F6">
              <w:rPr>
                <w:noProof/>
                <w:webHidden/>
              </w:rPr>
              <w:t>5</w:t>
            </w:r>
            <w:r w:rsidR="00A70BF4" w:rsidRPr="008001FA">
              <w:rPr>
                <w:webHidden/>
              </w:rPr>
              <w:fldChar w:fldCharType="end"/>
            </w:r>
          </w:hyperlink>
        </w:p>
        <w:p w14:paraId="409980B0" w14:textId="24FD5390" w:rsidR="00A70BF4" w:rsidRPr="008001FA" w:rsidRDefault="00A83AFC" w:rsidP="00A70BF4">
          <w:pPr>
            <w:pStyle w:val="TOC3"/>
            <w:tabs>
              <w:tab w:val="left" w:pos="1320"/>
              <w:tab w:val="right" w:leader="dot" w:pos="9350"/>
            </w:tabs>
            <w:rPr>
              <w:rFonts w:eastAsiaTheme="minorEastAsia"/>
              <w:kern w:val="2"/>
              <w:sz w:val="24"/>
              <w14:ligatures w14:val="standardContextual"/>
            </w:rPr>
          </w:pPr>
          <w:hyperlink w:anchor="_Toc220669121" w:history="1">
            <w:r w:rsidR="00A70BF4" w:rsidRPr="008001FA">
              <w:rPr>
                <w:rStyle w:val="Hyperlink"/>
                <w:rFonts w:cs="Arial"/>
              </w:rPr>
              <w:t>3.1.2</w:t>
            </w:r>
            <w:r w:rsidR="00A70BF4" w:rsidRPr="008001FA">
              <w:rPr>
                <w:rFonts w:eastAsiaTheme="minorEastAsia"/>
                <w:kern w:val="2"/>
                <w:sz w:val="24"/>
                <w14:ligatures w14:val="standardContextual"/>
              </w:rPr>
              <w:tab/>
            </w:r>
            <w:r w:rsidR="00A70BF4" w:rsidRPr="008001FA">
              <w:rPr>
                <w:rStyle w:val="Hyperlink"/>
                <w:rFonts w:cs="Arial"/>
              </w:rPr>
              <w:t>Podzemne vode</w:t>
            </w:r>
            <w:r w:rsidR="00A70BF4" w:rsidRPr="008001FA">
              <w:rPr>
                <w:webHidden/>
              </w:rPr>
              <w:tab/>
            </w:r>
            <w:r w:rsidR="00A70BF4" w:rsidRPr="008001FA">
              <w:rPr>
                <w:webHidden/>
              </w:rPr>
              <w:fldChar w:fldCharType="begin"/>
            </w:r>
            <w:r w:rsidR="00A70BF4" w:rsidRPr="008001FA">
              <w:rPr>
                <w:webHidden/>
              </w:rPr>
              <w:instrText xml:space="preserve"> PAGEREF _Toc220669121 \h </w:instrText>
            </w:r>
            <w:r w:rsidR="00A70BF4" w:rsidRPr="008001FA">
              <w:rPr>
                <w:webHidden/>
              </w:rPr>
            </w:r>
            <w:r w:rsidR="00A70BF4" w:rsidRPr="008001FA">
              <w:rPr>
                <w:webHidden/>
              </w:rPr>
              <w:fldChar w:fldCharType="separate"/>
            </w:r>
            <w:r w:rsidR="00D967F6">
              <w:rPr>
                <w:noProof/>
                <w:webHidden/>
              </w:rPr>
              <w:t>6</w:t>
            </w:r>
            <w:r w:rsidR="00A70BF4" w:rsidRPr="008001FA">
              <w:rPr>
                <w:webHidden/>
              </w:rPr>
              <w:fldChar w:fldCharType="end"/>
            </w:r>
          </w:hyperlink>
        </w:p>
        <w:p w14:paraId="5BEAA59F" w14:textId="107D71B3" w:rsidR="00A70BF4" w:rsidRPr="008001FA" w:rsidRDefault="00A83AFC" w:rsidP="00A70BF4">
          <w:pPr>
            <w:pStyle w:val="TOC3"/>
            <w:tabs>
              <w:tab w:val="left" w:pos="1320"/>
              <w:tab w:val="right" w:leader="dot" w:pos="9350"/>
            </w:tabs>
            <w:rPr>
              <w:rFonts w:eastAsiaTheme="minorEastAsia"/>
              <w:kern w:val="2"/>
              <w:sz w:val="24"/>
              <w14:ligatures w14:val="standardContextual"/>
            </w:rPr>
          </w:pPr>
          <w:hyperlink w:anchor="_Toc220669122" w:history="1">
            <w:r w:rsidR="00A70BF4" w:rsidRPr="008001FA">
              <w:rPr>
                <w:rStyle w:val="Hyperlink"/>
                <w:rFonts w:cs="Arial"/>
              </w:rPr>
              <w:t>3.1.3</w:t>
            </w:r>
            <w:r w:rsidR="00A70BF4" w:rsidRPr="008001FA">
              <w:rPr>
                <w:rFonts w:eastAsiaTheme="minorEastAsia"/>
                <w:kern w:val="2"/>
                <w:sz w:val="24"/>
                <w14:ligatures w14:val="standardContextual"/>
              </w:rPr>
              <w:tab/>
            </w:r>
            <w:r w:rsidR="00A70BF4" w:rsidRPr="008001FA">
              <w:rPr>
                <w:rStyle w:val="Hyperlink"/>
                <w:rFonts w:cs="Arial"/>
              </w:rPr>
              <w:t>Površinske vode</w:t>
            </w:r>
            <w:r w:rsidR="00A70BF4" w:rsidRPr="008001FA">
              <w:rPr>
                <w:webHidden/>
              </w:rPr>
              <w:tab/>
            </w:r>
            <w:r w:rsidR="00A70BF4" w:rsidRPr="008001FA">
              <w:rPr>
                <w:webHidden/>
              </w:rPr>
              <w:fldChar w:fldCharType="begin"/>
            </w:r>
            <w:r w:rsidR="00A70BF4" w:rsidRPr="008001FA">
              <w:rPr>
                <w:webHidden/>
              </w:rPr>
              <w:instrText xml:space="preserve"> PAGEREF _Toc220669122 \h </w:instrText>
            </w:r>
            <w:r w:rsidR="00A70BF4" w:rsidRPr="008001FA">
              <w:rPr>
                <w:webHidden/>
              </w:rPr>
            </w:r>
            <w:r w:rsidR="00A70BF4" w:rsidRPr="008001FA">
              <w:rPr>
                <w:webHidden/>
              </w:rPr>
              <w:fldChar w:fldCharType="separate"/>
            </w:r>
            <w:r w:rsidR="00D967F6">
              <w:rPr>
                <w:noProof/>
                <w:webHidden/>
              </w:rPr>
              <w:t>6</w:t>
            </w:r>
            <w:r w:rsidR="00A70BF4" w:rsidRPr="008001FA">
              <w:rPr>
                <w:webHidden/>
              </w:rPr>
              <w:fldChar w:fldCharType="end"/>
            </w:r>
          </w:hyperlink>
        </w:p>
        <w:p w14:paraId="53E09BC1" w14:textId="3276029E" w:rsidR="00A70BF4" w:rsidRPr="008001FA" w:rsidRDefault="00A83AFC" w:rsidP="00A70BF4">
          <w:pPr>
            <w:pStyle w:val="TOC3"/>
            <w:tabs>
              <w:tab w:val="left" w:pos="1320"/>
              <w:tab w:val="right" w:leader="dot" w:pos="9350"/>
            </w:tabs>
            <w:rPr>
              <w:rFonts w:eastAsiaTheme="minorEastAsia"/>
              <w:kern w:val="2"/>
              <w:sz w:val="24"/>
              <w14:ligatures w14:val="standardContextual"/>
            </w:rPr>
          </w:pPr>
          <w:hyperlink w:anchor="_Toc220669123" w:history="1">
            <w:r w:rsidR="00A70BF4" w:rsidRPr="008001FA">
              <w:rPr>
                <w:rStyle w:val="Hyperlink"/>
                <w:rFonts w:cs="Arial"/>
              </w:rPr>
              <w:t>3.1.4</w:t>
            </w:r>
            <w:r w:rsidR="00A70BF4" w:rsidRPr="008001FA">
              <w:rPr>
                <w:rFonts w:eastAsiaTheme="minorEastAsia"/>
                <w:kern w:val="2"/>
                <w:sz w:val="24"/>
                <w14:ligatures w14:val="standardContextual"/>
              </w:rPr>
              <w:tab/>
            </w:r>
            <w:r w:rsidR="00A70BF4" w:rsidRPr="008001FA">
              <w:rPr>
                <w:rStyle w:val="Hyperlink"/>
                <w:rFonts w:cs="Arial"/>
              </w:rPr>
              <w:t>Kvalitet vazduha i nivo buke</w:t>
            </w:r>
            <w:r w:rsidR="00A70BF4" w:rsidRPr="008001FA">
              <w:rPr>
                <w:webHidden/>
              </w:rPr>
              <w:tab/>
            </w:r>
            <w:r w:rsidR="00A70BF4" w:rsidRPr="008001FA">
              <w:rPr>
                <w:webHidden/>
              </w:rPr>
              <w:fldChar w:fldCharType="begin"/>
            </w:r>
            <w:r w:rsidR="00A70BF4" w:rsidRPr="008001FA">
              <w:rPr>
                <w:webHidden/>
              </w:rPr>
              <w:instrText xml:space="preserve"> PAGEREF _Toc220669123 \h </w:instrText>
            </w:r>
            <w:r w:rsidR="00A70BF4" w:rsidRPr="008001FA">
              <w:rPr>
                <w:webHidden/>
              </w:rPr>
            </w:r>
            <w:r w:rsidR="00A70BF4" w:rsidRPr="008001FA">
              <w:rPr>
                <w:webHidden/>
              </w:rPr>
              <w:fldChar w:fldCharType="separate"/>
            </w:r>
            <w:r w:rsidR="00D967F6">
              <w:rPr>
                <w:noProof/>
                <w:webHidden/>
              </w:rPr>
              <w:t>6</w:t>
            </w:r>
            <w:r w:rsidR="00A70BF4" w:rsidRPr="008001FA">
              <w:rPr>
                <w:webHidden/>
              </w:rPr>
              <w:fldChar w:fldCharType="end"/>
            </w:r>
          </w:hyperlink>
        </w:p>
        <w:p w14:paraId="6AC41087" w14:textId="1CA3D412" w:rsidR="00A70BF4" w:rsidRPr="008001FA" w:rsidRDefault="00A83AFC" w:rsidP="00A70BF4">
          <w:pPr>
            <w:pStyle w:val="TOC2"/>
            <w:tabs>
              <w:tab w:val="left" w:pos="880"/>
              <w:tab w:val="right" w:leader="dot" w:pos="9350"/>
            </w:tabs>
            <w:rPr>
              <w:rFonts w:eastAsiaTheme="minorEastAsia"/>
              <w:kern w:val="2"/>
              <w:sz w:val="24"/>
              <w14:ligatures w14:val="standardContextual"/>
            </w:rPr>
          </w:pPr>
          <w:hyperlink w:anchor="_Toc220669124" w:history="1">
            <w:r w:rsidR="00A70BF4" w:rsidRPr="008001FA">
              <w:rPr>
                <w:rStyle w:val="Hyperlink"/>
                <w:rFonts w:cs="Arial"/>
              </w:rPr>
              <w:t>3.2</w:t>
            </w:r>
            <w:r w:rsidR="00A70BF4" w:rsidRPr="008001FA">
              <w:rPr>
                <w:rFonts w:eastAsiaTheme="minorEastAsia"/>
                <w:kern w:val="2"/>
                <w:sz w:val="24"/>
                <w14:ligatures w14:val="standardContextual"/>
              </w:rPr>
              <w:tab/>
            </w:r>
            <w:r w:rsidR="00A70BF4" w:rsidRPr="008001FA">
              <w:rPr>
                <w:rStyle w:val="Hyperlink"/>
                <w:rFonts w:cs="Arial"/>
              </w:rPr>
              <w:t>Nikšić (Centar za upravljanje otpadom)</w:t>
            </w:r>
            <w:r w:rsidR="00A70BF4" w:rsidRPr="008001FA">
              <w:rPr>
                <w:webHidden/>
              </w:rPr>
              <w:tab/>
            </w:r>
            <w:r w:rsidR="00A70BF4" w:rsidRPr="008001FA">
              <w:rPr>
                <w:webHidden/>
              </w:rPr>
              <w:fldChar w:fldCharType="begin"/>
            </w:r>
            <w:r w:rsidR="00A70BF4" w:rsidRPr="008001FA">
              <w:rPr>
                <w:webHidden/>
              </w:rPr>
              <w:instrText xml:space="preserve"> PAGEREF _Toc220669124 \h </w:instrText>
            </w:r>
            <w:r w:rsidR="00A70BF4" w:rsidRPr="008001FA">
              <w:rPr>
                <w:webHidden/>
              </w:rPr>
            </w:r>
            <w:r w:rsidR="00A70BF4" w:rsidRPr="008001FA">
              <w:rPr>
                <w:webHidden/>
              </w:rPr>
              <w:fldChar w:fldCharType="separate"/>
            </w:r>
            <w:r w:rsidR="00D967F6">
              <w:rPr>
                <w:noProof/>
                <w:webHidden/>
              </w:rPr>
              <w:t>6</w:t>
            </w:r>
            <w:r w:rsidR="00A70BF4" w:rsidRPr="008001FA">
              <w:rPr>
                <w:webHidden/>
              </w:rPr>
              <w:fldChar w:fldCharType="end"/>
            </w:r>
          </w:hyperlink>
        </w:p>
        <w:p w14:paraId="7EBB0DF0" w14:textId="585E858D" w:rsidR="00A70BF4" w:rsidRPr="008001FA" w:rsidRDefault="00A83AFC" w:rsidP="00A70BF4">
          <w:pPr>
            <w:pStyle w:val="TOC1"/>
            <w:tabs>
              <w:tab w:val="left" w:pos="440"/>
              <w:tab w:val="right" w:leader="dot" w:pos="9350"/>
            </w:tabs>
            <w:rPr>
              <w:rFonts w:eastAsiaTheme="minorEastAsia"/>
              <w:kern w:val="2"/>
              <w:sz w:val="24"/>
              <w:szCs w:val="24"/>
              <w14:ligatures w14:val="standardContextual"/>
            </w:rPr>
          </w:pPr>
          <w:hyperlink w:anchor="_Toc220669125" w:history="1">
            <w:r w:rsidR="00A70BF4" w:rsidRPr="008001FA">
              <w:rPr>
                <w:rStyle w:val="Hyperlink"/>
              </w:rPr>
              <w:t>4</w:t>
            </w:r>
            <w:r w:rsidR="00A70BF4" w:rsidRPr="008001FA">
              <w:rPr>
                <w:rFonts w:eastAsiaTheme="minorEastAsia"/>
                <w:kern w:val="2"/>
                <w:sz w:val="24"/>
                <w:szCs w:val="24"/>
                <w14:ligatures w14:val="standardContextual"/>
              </w:rPr>
              <w:tab/>
            </w:r>
            <w:r w:rsidR="00A70BF4" w:rsidRPr="008001FA">
              <w:rPr>
                <w:rStyle w:val="Hyperlink"/>
              </w:rPr>
              <w:t>Obim laboratorijskih ispitivanja</w:t>
            </w:r>
            <w:r w:rsidR="00A70BF4" w:rsidRPr="008001FA">
              <w:rPr>
                <w:webHidden/>
              </w:rPr>
              <w:tab/>
            </w:r>
            <w:r w:rsidR="00A70BF4" w:rsidRPr="008001FA">
              <w:rPr>
                <w:webHidden/>
              </w:rPr>
              <w:fldChar w:fldCharType="begin"/>
            </w:r>
            <w:r w:rsidR="00A70BF4" w:rsidRPr="008001FA">
              <w:rPr>
                <w:webHidden/>
              </w:rPr>
              <w:instrText xml:space="preserve"> PAGEREF _Toc220669125 \h </w:instrText>
            </w:r>
            <w:r w:rsidR="00A70BF4" w:rsidRPr="008001FA">
              <w:rPr>
                <w:webHidden/>
              </w:rPr>
            </w:r>
            <w:r w:rsidR="00A70BF4" w:rsidRPr="008001FA">
              <w:rPr>
                <w:webHidden/>
              </w:rPr>
              <w:fldChar w:fldCharType="separate"/>
            </w:r>
            <w:r w:rsidR="00D967F6">
              <w:rPr>
                <w:noProof/>
                <w:webHidden/>
              </w:rPr>
              <w:t>7</w:t>
            </w:r>
            <w:r w:rsidR="00A70BF4" w:rsidRPr="008001FA">
              <w:rPr>
                <w:webHidden/>
              </w:rPr>
              <w:fldChar w:fldCharType="end"/>
            </w:r>
          </w:hyperlink>
        </w:p>
        <w:p w14:paraId="6912BCE7" w14:textId="67BD4BB9" w:rsidR="00A70BF4" w:rsidRPr="008001FA" w:rsidRDefault="00A83AFC" w:rsidP="00A70BF4">
          <w:pPr>
            <w:pStyle w:val="TOC2"/>
            <w:tabs>
              <w:tab w:val="left" w:pos="880"/>
              <w:tab w:val="right" w:leader="dot" w:pos="9350"/>
            </w:tabs>
            <w:rPr>
              <w:rFonts w:eastAsiaTheme="minorEastAsia"/>
              <w:kern w:val="2"/>
              <w:sz w:val="24"/>
              <w14:ligatures w14:val="standardContextual"/>
            </w:rPr>
          </w:pPr>
          <w:hyperlink w:anchor="_Toc220669126" w:history="1">
            <w:r w:rsidR="00A70BF4" w:rsidRPr="008001FA">
              <w:rPr>
                <w:rStyle w:val="Hyperlink"/>
                <w:rFonts w:cs="Arial"/>
              </w:rPr>
              <w:t>4.1</w:t>
            </w:r>
            <w:r w:rsidR="00A70BF4" w:rsidRPr="008001FA">
              <w:rPr>
                <w:rFonts w:eastAsiaTheme="minorEastAsia"/>
                <w:kern w:val="2"/>
                <w:sz w:val="24"/>
                <w14:ligatures w14:val="standardContextual"/>
              </w:rPr>
              <w:tab/>
            </w:r>
            <w:r w:rsidR="00A70BF4" w:rsidRPr="008001FA">
              <w:rPr>
                <w:rStyle w:val="Hyperlink"/>
                <w:rFonts w:cs="Arial"/>
              </w:rPr>
              <w:t>Lokacija KAP-a – Obavezna laboratorijska ispitivanja</w:t>
            </w:r>
            <w:r w:rsidR="00A70BF4" w:rsidRPr="008001FA">
              <w:rPr>
                <w:webHidden/>
              </w:rPr>
              <w:tab/>
            </w:r>
            <w:r w:rsidR="00A70BF4" w:rsidRPr="008001FA">
              <w:rPr>
                <w:webHidden/>
              </w:rPr>
              <w:fldChar w:fldCharType="begin"/>
            </w:r>
            <w:r w:rsidR="00A70BF4" w:rsidRPr="008001FA">
              <w:rPr>
                <w:webHidden/>
              </w:rPr>
              <w:instrText xml:space="preserve"> PAGEREF _Toc220669126 \h </w:instrText>
            </w:r>
            <w:r w:rsidR="00A70BF4" w:rsidRPr="008001FA">
              <w:rPr>
                <w:webHidden/>
              </w:rPr>
            </w:r>
            <w:r w:rsidR="00A70BF4" w:rsidRPr="008001FA">
              <w:rPr>
                <w:webHidden/>
              </w:rPr>
              <w:fldChar w:fldCharType="separate"/>
            </w:r>
            <w:r w:rsidR="00D967F6">
              <w:rPr>
                <w:noProof/>
                <w:webHidden/>
              </w:rPr>
              <w:t>7</w:t>
            </w:r>
            <w:r w:rsidR="00A70BF4" w:rsidRPr="008001FA">
              <w:rPr>
                <w:webHidden/>
              </w:rPr>
              <w:fldChar w:fldCharType="end"/>
            </w:r>
          </w:hyperlink>
        </w:p>
        <w:p w14:paraId="0EE5C88E" w14:textId="2ABC0415" w:rsidR="00A70BF4" w:rsidRPr="008001FA" w:rsidRDefault="00A83AFC" w:rsidP="00A70BF4">
          <w:pPr>
            <w:pStyle w:val="TOC2"/>
            <w:tabs>
              <w:tab w:val="left" w:pos="880"/>
              <w:tab w:val="right" w:leader="dot" w:pos="9350"/>
            </w:tabs>
            <w:rPr>
              <w:rFonts w:eastAsiaTheme="minorEastAsia"/>
              <w:kern w:val="2"/>
              <w:sz w:val="24"/>
              <w14:ligatures w14:val="standardContextual"/>
            </w:rPr>
          </w:pPr>
          <w:hyperlink w:anchor="_Toc220669127" w:history="1">
            <w:r w:rsidR="00A70BF4" w:rsidRPr="008001FA">
              <w:rPr>
                <w:rStyle w:val="Hyperlink"/>
                <w:rFonts w:cs="Arial"/>
              </w:rPr>
              <w:t>4.2</w:t>
            </w:r>
            <w:r w:rsidR="00A70BF4" w:rsidRPr="008001FA">
              <w:rPr>
                <w:rFonts w:eastAsiaTheme="minorEastAsia"/>
                <w:kern w:val="2"/>
                <w:sz w:val="24"/>
                <w14:ligatures w14:val="standardContextual"/>
              </w:rPr>
              <w:tab/>
            </w:r>
            <w:r w:rsidR="00A70BF4" w:rsidRPr="008001FA">
              <w:rPr>
                <w:rStyle w:val="Hyperlink"/>
                <w:rFonts w:cs="Arial"/>
              </w:rPr>
              <w:t>Lokacija u Nikšiću – Laboratorijska ispitivanja u okviru naredne faze</w:t>
            </w:r>
            <w:r w:rsidR="00A70BF4" w:rsidRPr="008001FA">
              <w:rPr>
                <w:webHidden/>
              </w:rPr>
              <w:tab/>
            </w:r>
            <w:r w:rsidR="00A70BF4" w:rsidRPr="008001FA">
              <w:rPr>
                <w:webHidden/>
              </w:rPr>
              <w:fldChar w:fldCharType="begin"/>
            </w:r>
            <w:r w:rsidR="00A70BF4" w:rsidRPr="008001FA">
              <w:rPr>
                <w:webHidden/>
              </w:rPr>
              <w:instrText xml:space="preserve"> PAGEREF _Toc220669127 \h </w:instrText>
            </w:r>
            <w:r w:rsidR="00A70BF4" w:rsidRPr="008001FA">
              <w:rPr>
                <w:webHidden/>
              </w:rPr>
            </w:r>
            <w:r w:rsidR="00A70BF4" w:rsidRPr="008001FA">
              <w:rPr>
                <w:webHidden/>
              </w:rPr>
              <w:fldChar w:fldCharType="separate"/>
            </w:r>
            <w:r w:rsidR="00D967F6">
              <w:rPr>
                <w:noProof/>
                <w:webHidden/>
              </w:rPr>
              <w:t>15</w:t>
            </w:r>
            <w:r w:rsidR="00A70BF4" w:rsidRPr="008001FA">
              <w:rPr>
                <w:webHidden/>
              </w:rPr>
              <w:fldChar w:fldCharType="end"/>
            </w:r>
          </w:hyperlink>
        </w:p>
        <w:p w14:paraId="204BB2E0" w14:textId="2353CE35" w:rsidR="00A70BF4" w:rsidRPr="008001FA" w:rsidRDefault="00A83AFC" w:rsidP="00A70BF4">
          <w:pPr>
            <w:pStyle w:val="TOC1"/>
            <w:tabs>
              <w:tab w:val="left" w:pos="440"/>
              <w:tab w:val="right" w:leader="dot" w:pos="9350"/>
            </w:tabs>
            <w:rPr>
              <w:rFonts w:eastAsiaTheme="minorEastAsia"/>
              <w:kern w:val="2"/>
              <w:sz w:val="24"/>
              <w:szCs w:val="24"/>
              <w14:ligatures w14:val="standardContextual"/>
            </w:rPr>
          </w:pPr>
          <w:hyperlink w:anchor="_Toc220669128" w:history="1">
            <w:r w:rsidR="00A70BF4" w:rsidRPr="008001FA">
              <w:rPr>
                <w:rStyle w:val="Hyperlink"/>
              </w:rPr>
              <w:t>5</w:t>
            </w:r>
            <w:r w:rsidR="00A70BF4" w:rsidRPr="008001FA">
              <w:rPr>
                <w:rFonts w:eastAsiaTheme="minorEastAsia"/>
                <w:kern w:val="2"/>
                <w:sz w:val="24"/>
                <w:szCs w:val="24"/>
                <w14:ligatures w14:val="standardContextual"/>
              </w:rPr>
              <w:tab/>
            </w:r>
            <w:r w:rsidR="00A70BF4" w:rsidRPr="008001FA">
              <w:rPr>
                <w:rStyle w:val="Hyperlink"/>
              </w:rPr>
              <w:t>Metodologija</w:t>
            </w:r>
            <w:r w:rsidR="00A70BF4" w:rsidRPr="008001FA">
              <w:rPr>
                <w:webHidden/>
              </w:rPr>
              <w:tab/>
            </w:r>
            <w:r w:rsidR="00A70BF4" w:rsidRPr="008001FA">
              <w:rPr>
                <w:webHidden/>
              </w:rPr>
              <w:fldChar w:fldCharType="begin"/>
            </w:r>
            <w:r w:rsidR="00A70BF4" w:rsidRPr="008001FA">
              <w:rPr>
                <w:webHidden/>
              </w:rPr>
              <w:instrText xml:space="preserve"> PAGEREF _Toc220669128 \h </w:instrText>
            </w:r>
            <w:r w:rsidR="00A70BF4" w:rsidRPr="008001FA">
              <w:rPr>
                <w:webHidden/>
              </w:rPr>
            </w:r>
            <w:r w:rsidR="00A70BF4" w:rsidRPr="008001FA">
              <w:rPr>
                <w:webHidden/>
              </w:rPr>
              <w:fldChar w:fldCharType="separate"/>
            </w:r>
            <w:r w:rsidR="00D967F6">
              <w:rPr>
                <w:noProof/>
                <w:webHidden/>
              </w:rPr>
              <w:t>16</w:t>
            </w:r>
            <w:r w:rsidR="00A70BF4" w:rsidRPr="008001FA">
              <w:rPr>
                <w:webHidden/>
              </w:rPr>
              <w:fldChar w:fldCharType="end"/>
            </w:r>
          </w:hyperlink>
        </w:p>
        <w:p w14:paraId="1319F333" w14:textId="5089E21B" w:rsidR="00A70BF4" w:rsidRPr="008001FA" w:rsidRDefault="00A83AFC" w:rsidP="00A70BF4">
          <w:pPr>
            <w:pStyle w:val="TOC1"/>
            <w:tabs>
              <w:tab w:val="left" w:pos="440"/>
              <w:tab w:val="right" w:leader="dot" w:pos="9350"/>
            </w:tabs>
            <w:rPr>
              <w:rFonts w:eastAsiaTheme="minorEastAsia"/>
              <w:kern w:val="2"/>
              <w:sz w:val="24"/>
              <w:szCs w:val="24"/>
              <w14:ligatures w14:val="standardContextual"/>
            </w:rPr>
          </w:pPr>
          <w:hyperlink w:anchor="_Toc220669129" w:history="1">
            <w:r w:rsidR="00A70BF4" w:rsidRPr="008001FA">
              <w:rPr>
                <w:rStyle w:val="Hyperlink"/>
              </w:rPr>
              <w:t>6</w:t>
            </w:r>
            <w:r w:rsidR="00A70BF4" w:rsidRPr="008001FA">
              <w:rPr>
                <w:rFonts w:eastAsiaTheme="minorEastAsia"/>
                <w:kern w:val="2"/>
                <w:sz w:val="24"/>
                <w:szCs w:val="24"/>
                <w14:ligatures w14:val="standardContextual"/>
              </w:rPr>
              <w:tab/>
            </w:r>
            <w:r w:rsidR="00A70BF4" w:rsidRPr="008001FA">
              <w:rPr>
                <w:rStyle w:val="Hyperlink"/>
              </w:rPr>
              <w:t>QA/QC zahtjevi</w:t>
            </w:r>
            <w:r w:rsidR="00A70BF4" w:rsidRPr="008001FA">
              <w:rPr>
                <w:webHidden/>
              </w:rPr>
              <w:tab/>
            </w:r>
            <w:r w:rsidR="00A70BF4" w:rsidRPr="008001FA">
              <w:rPr>
                <w:webHidden/>
              </w:rPr>
              <w:fldChar w:fldCharType="begin"/>
            </w:r>
            <w:r w:rsidR="00A70BF4" w:rsidRPr="008001FA">
              <w:rPr>
                <w:webHidden/>
              </w:rPr>
              <w:instrText xml:space="preserve"> PAGEREF _Toc220669129 \h </w:instrText>
            </w:r>
            <w:r w:rsidR="00A70BF4" w:rsidRPr="008001FA">
              <w:rPr>
                <w:webHidden/>
              </w:rPr>
            </w:r>
            <w:r w:rsidR="00A70BF4" w:rsidRPr="008001FA">
              <w:rPr>
                <w:webHidden/>
              </w:rPr>
              <w:fldChar w:fldCharType="separate"/>
            </w:r>
            <w:r w:rsidR="00D967F6">
              <w:rPr>
                <w:noProof/>
                <w:webHidden/>
              </w:rPr>
              <w:t>16</w:t>
            </w:r>
            <w:r w:rsidR="00A70BF4" w:rsidRPr="008001FA">
              <w:rPr>
                <w:webHidden/>
              </w:rPr>
              <w:fldChar w:fldCharType="end"/>
            </w:r>
          </w:hyperlink>
        </w:p>
        <w:p w14:paraId="6593AB5D" w14:textId="16FEE504" w:rsidR="00A70BF4" w:rsidRPr="008001FA" w:rsidRDefault="00A83AFC" w:rsidP="00A70BF4">
          <w:pPr>
            <w:pStyle w:val="TOC1"/>
            <w:tabs>
              <w:tab w:val="left" w:pos="440"/>
              <w:tab w:val="right" w:leader="dot" w:pos="9350"/>
            </w:tabs>
            <w:rPr>
              <w:rFonts w:eastAsiaTheme="minorEastAsia"/>
              <w:kern w:val="2"/>
              <w:sz w:val="24"/>
              <w:szCs w:val="24"/>
              <w14:ligatures w14:val="standardContextual"/>
            </w:rPr>
          </w:pPr>
          <w:hyperlink w:anchor="_Toc220669130" w:history="1">
            <w:r w:rsidR="00A70BF4" w:rsidRPr="008001FA">
              <w:rPr>
                <w:rStyle w:val="Hyperlink"/>
              </w:rPr>
              <w:t>7</w:t>
            </w:r>
            <w:r w:rsidR="00A70BF4" w:rsidRPr="008001FA">
              <w:rPr>
                <w:rFonts w:eastAsiaTheme="minorEastAsia"/>
                <w:kern w:val="2"/>
                <w:sz w:val="24"/>
                <w:szCs w:val="24"/>
                <w14:ligatures w14:val="standardContextual"/>
              </w:rPr>
              <w:tab/>
            </w:r>
            <w:r w:rsidR="00A70BF4" w:rsidRPr="008001FA">
              <w:rPr>
                <w:rStyle w:val="Hyperlink"/>
              </w:rPr>
              <w:t>Isporuke</w:t>
            </w:r>
            <w:r w:rsidR="00A70BF4" w:rsidRPr="008001FA">
              <w:rPr>
                <w:webHidden/>
              </w:rPr>
              <w:tab/>
            </w:r>
            <w:r w:rsidR="00A70BF4" w:rsidRPr="008001FA">
              <w:rPr>
                <w:webHidden/>
              </w:rPr>
              <w:fldChar w:fldCharType="begin"/>
            </w:r>
            <w:r w:rsidR="00A70BF4" w:rsidRPr="008001FA">
              <w:rPr>
                <w:webHidden/>
              </w:rPr>
              <w:instrText xml:space="preserve"> PAGEREF _Toc220669130 \h </w:instrText>
            </w:r>
            <w:r w:rsidR="00A70BF4" w:rsidRPr="008001FA">
              <w:rPr>
                <w:webHidden/>
              </w:rPr>
            </w:r>
            <w:r w:rsidR="00A70BF4" w:rsidRPr="008001FA">
              <w:rPr>
                <w:webHidden/>
              </w:rPr>
              <w:fldChar w:fldCharType="separate"/>
            </w:r>
            <w:r w:rsidR="00D967F6">
              <w:rPr>
                <w:noProof/>
                <w:webHidden/>
              </w:rPr>
              <w:t>16</w:t>
            </w:r>
            <w:r w:rsidR="00A70BF4" w:rsidRPr="008001FA">
              <w:rPr>
                <w:webHidden/>
              </w:rPr>
              <w:fldChar w:fldCharType="end"/>
            </w:r>
          </w:hyperlink>
        </w:p>
        <w:p w14:paraId="6D2205B2" w14:textId="024610B4" w:rsidR="00A70BF4" w:rsidRPr="008001FA" w:rsidRDefault="00A83AFC" w:rsidP="00A70BF4">
          <w:pPr>
            <w:pStyle w:val="TOC2"/>
            <w:tabs>
              <w:tab w:val="left" w:pos="880"/>
              <w:tab w:val="right" w:leader="dot" w:pos="9350"/>
            </w:tabs>
            <w:rPr>
              <w:rFonts w:eastAsiaTheme="minorEastAsia"/>
              <w:kern w:val="2"/>
              <w:sz w:val="24"/>
              <w14:ligatures w14:val="standardContextual"/>
            </w:rPr>
          </w:pPr>
          <w:hyperlink w:anchor="_Toc220669131" w:history="1">
            <w:r w:rsidR="00A70BF4" w:rsidRPr="008001FA">
              <w:rPr>
                <w:rStyle w:val="Hyperlink"/>
                <w:rFonts w:cs="Arial"/>
              </w:rPr>
              <w:t>7.1</w:t>
            </w:r>
            <w:r w:rsidR="00A70BF4" w:rsidRPr="008001FA">
              <w:rPr>
                <w:rFonts w:eastAsiaTheme="minorEastAsia"/>
                <w:kern w:val="2"/>
                <w:sz w:val="24"/>
                <w14:ligatures w14:val="standardContextual"/>
              </w:rPr>
              <w:tab/>
            </w:r>
            <w:r w:rsidR="00A70BF4" w:rsidRPr="008001FA">
              <w:rPr>
                <w:rStyle w:val="Hyperlink"/>
                <w:rFonts w:cs="Arial"/>
              </w:rPr>
              <w:t>Izvještaj o izvršenim terenskim aktivnostima</w:t>
            </w:r>
            <w:r w:rsidR="00A70BF4" w:rsidRPr="008001FA">
              <w:rPr>
                <w:webHidden/>
              </w:rPr>
              <w:tab/>
            </w:r>
            <w:r w:rsidR="00A70BF4" w:rsidRPr="008001FA">
              <w:rPr>
                <w:webHidden/>
              </w:rPr>
              <w:fldChar w:fldCharType="begin"/>
            </w:r>
            <w:r w:rsidR="00A70BF4" w:rsidRPr="008001FA">
              <w:rPr>
                <w:webHidden/>
              </w:rPr>
              <w:instrText xml:space="preserve"> PAGEREF _Toc220669131 \h </w:instrText>
            </w:r>
            <w:r w:rsidR="00A70BF4" w:rsidRPr="008001FA">
              <w:rPr>
                <w:webHidden/>
              </w:rPr>
            </w:r>
            <w:r w:rsidR="00A70BF4" w:rsidRPr="008001FA">
              <w:rPr>
                <w:webHidden/>
              </w:rPr>
              <w:fldChar w:fldCharType="separate"/>
            </w:r>
            <w:r w:rsidR="00D967F6">
              <w:rPr>
                <w:noProof/>
                <w:webHidden/>
              </w:rPr>
              <w:t>17</w:t>
            </w:r>
            <w:r w:rsidR="00A70BF4" w:rsidRPr="008001FA">
              <w:rPr>
                <w:webHidden/>
              </w:rPr>
              <w:fldChar w:fldCharType="end"/>
            </w:r>
          </w:hyperlink>
        </w:p>
        <w:p w14:paraId="4D41619E" w14:textId="4F09214A" w:rsidR="00A70BF4" w:rsidRPr="008001FA" w:rsidRDefault="00A83AFC" w:rsidP="00A70BF4">
          <w:pPr>
            <w:pStyle w:val="TOC2"/>
            <w:tabs>
              <w:tab w:val="left" w:pos="880"/>
              <w:tab w:val="right" w:leader="dot" w:pos="9350"/>
            </w:tabs>
            <w:rPr>
              <w:rFonts w:eastAsiaTheme="minorEastAsia"/>
              <w:kern w:val="2"/>
              <w:sz w:val="24"/>
              <w14:ligatures w14:val="standardContextual"/>
            </w:rPr>
          </w:pPr>
          <w:hyperlink w:anchor="_Toc220669132" w:history="1">
            <w:r w:rsidR="00A70BF4" w:rsidRPr="008001FA">
              <w:rPr>
                <w:rStyle w:val="Hyperlink"/>
                <w:rFonts w:cs="Arial"/>
              </w:rPr>
              <w:t>7.2</w:t>
            </w:r>
            <w:r w:rsidR="00A70BF4" w:rsidRPr="008001FA">
              <w:rPr>
                <w:rFonts w:eastAsiaTheme="minorEastAsia"/>
                <w:kern w:val="2"/>
                <w:sz w:val="24"/>
                <w14:ligatures w14:val="standardContextual"/>
              </w:rPr>
              <w:tab/>
            </w:r>
            <w:r w:rsidR="00A70BF4" w:rsidRPr="008001FA">
              <w:rPr>
                <w:rStyle w:val="Hyperlink"/>
                <w:rFonts w:cs="Arial"/>
              </w:rPr>
              <w:t>Analitički rezultati</w:t>
            </w:r>
            <w:r w:rsidR="00A70BF4" w:rsidRPr="008001FA">
              <w:rPr>
                <w:webHidden/>
              </w:rPr>
              <w:tab/>
            </w:r>
            <w:r w:rsidR="00A70BF4" w:rsidRPr="008001FA">
              <w:rPr>
                <w:webHidden/>
              </w:rPr>
              <w:fldChar w:fldCharType="begin"/>
            </w:r>
            <w:r w:rsidR="00A70BF4" w:rsidRPr="008001FA">
              <w:rPr>
                <w:webHidden/>
              </w:rPr>
              <w:instrText xml:space="preserve"> PAGEREF _Toc220669132 \h </w:instrText>
            </w:r>
            <w:r w:rsidR="00A70BF4" w:rsidRPr="008001FA">
              <w:rPr>
                <w:webHidden/>
              </w:rPr>
            </w:r>
            <w:r w:rsidR="00A70BF4" w:rsidRPr="008001FA">
              <w:rPr>
                <w:webHidden/>
              </w:rPr>
              <w:fldChar w:fldCharType="separate"/>
            </w:r>
            <w:r w:rsidR="00D967F6">
              <w:rPr>
                <w:noProof/>
                <w:webHidden/>
              </w:rPr>
              <w:t>17</w:t>
            </w:r>
            <w:r w:rsidR="00A70BF4" w:rsidRPr="008001FA">
              <w:rPr>
                <w:webHidden/>
              </w:rPr>
              <w:fldChar w:fldCharType="end"/>
            </w:r>
          </w:hyperlink>
        </w:p>
        <w:p w14:paraId="604AD039" w14:textId="697315DA" w:rsidR="00A70BF4" w:rsidRPr="008001FA" w:rsidRDefault="00A83AFC" w:rsidP="00A70BF4">
          <w:pPr>
            <w:pStyle w:val="TOC2"/>
            <w:tabs>
              <w:tab w:val="left" w:pos="880"/>
              <w:tab w:val="right" w:leader="dot" w:pos="9350"/>
            </w:tabs>
            <w:rPr>
              <w:rFonts w:eastAsiaTheme="minorEastAsia"/>
              <w:kern w:val="2"/>
              <w:sz w:val="24"/>
              <w14:ligatures w14:val="standardContextual"/>
            </w:rPr>
          </w:pPr>
          <w:hyperlink w:anchor="_Toc220669133" w:history="1">
            <w:r w:rsidR="00A70BF4" w:rsidRPr="008001FA">
              <w:rPr>
                <w:rStyle w:val="Hyperlink"/>
                <w:rFonts w:cs="Arial"/>
              </w:rPr>
              <w:t>7.3</w:t>
            </w:r>
            <w:r w:rsidR="00A70BF4" w:rsidRPr="008001FA">
              <w:rPr>
                <w:rFonts w:eastAsiaTheme="minorEastAsia"/>
                <w:kern w:val="2"/>
                <w:sz w:val="24"/>
                <w14:ligatures w14:val="standardContextual"/>
              </w:rPr>
              <w:tab/>
            </w:r>
            <w:r w:rsidR="00A70BF4" w:rsidRPr="008001FA">
              <w:rPr>
                <w:rStyle w:val="Hyperlink"/>
                <w:rFonts w:cs="Arial"/>
              </w:rPr>
              <w:t>Prateća tehnička dokumentacija</w:t>
            </w:r>
            <w:r w:rsidR="00A70BF4" w:rsidRPr="008001FA">
              <w:rPr>
                <w:webHidden/>
              </w:rPr>
              <w:tab/>
            </w:r>
            <w:r w:rsidR="00A70BF4" w:rsidRPr="008001FA">
              <w:rPr>
                <w:webHidden/>
              </w:rPr>
              <w:fldChar w:fldCharType="begin"/>
            </w:r>
            <w:r w:rsidR="00A70BF4" w:rsidRPr="008001FA">
              <w:rPr>
                <w:webHidden/>
              </w:rPr>
              <w:instrText xml:space="preserve"> PAGEREF _Toc220669133 \h </w:instrText>
            </w:r>
            <w:r w:rsidR="00A70BF4" w:rsidRPr="008001FA">
              <w:rPr>
                <w:webHidden/>
              </w:rPr>
            </w:r>
            <w:r w:rsidR="00A70BF4" w:rsidRPr="008001FA">
              <w:rPr>
                <w:webHidden/>
              </w:rPr>
              <w:fldChar w:fldCharType="separate"/>
            </w:r>
            <w:r w:rsidR="00D967F6">
              <w:rPr>
                <w:noProof/>
                <w:webHidden/>
              </w:rPr>
              <w:t>17</w:t>
            </w:r>
            <w:r w:rsidR="00A70BF4" w:rsidRPr="008001FA">
              <w:rPr>
                <w:webHidden/>
              </w:rPr>
              <w:fldChar w:fldCharType="end"/>
            </w:r>
          </w:hyperlink>
        </w:p>
        <w:p w14:paraId="31231524" w14:textId="2E7BDC08" w:rsidR="00A70BF4" w:rsidRPr="008001FA" w:rsidRDefault="00A83AFC" w:rsidP="00A70BF4">
          <w:pPr>
            <w:pStyle w:val="TOC2"/>
            <w:tabs>
              <w:tab w:val="left" w:pos="880"/>
              <w:tab w:val="right" w:leader="dot" w:pos="9350"/>
            </w:tabs>
            <w:rPr>
              <w:rFonts w:eastAsiaTheme="minorEastAsia"/>
              <w:kern w:val="2"/>
              <w:sz w:val="24"/>
              <w14:ligatures w14:val="standardContextual"/>
            </w:rPr>
          </w:pPr>
          <w:hyperlink w:anchor="_Toc220669134" w:history="1">
            <w:r w:rsidR="00A70BF4" w:rsidRPr="008001FA">
              <w:rPr>
                <w:rStyle w:val="Hyperlink"/>
                <w:rFonts w:cs="Arial"/>
              </w:rPr>
              <w:t>7.4</w:t>
            </w:r>
            <w:r w:rsidR="00A70BF4" w:rsidRPr="008001FA">
              <w:rPr>
                <w:rFonts w:eastAsiaTheme="minorEastAsia"/>
                <w:kern w:val="2"/>
                <w:sz w:val="24"/>
                <w14:ligatures w14:val="standardContextual"/>
              </w:rPr>
              <w:tab/>
            </w:r>
            <w:r w:rsidR="00A70BF4" w:rsidRPr="008001FA">
              <w:rPr>
                <w:rStyle w:val="Hyperlink"/>
                <w:rFonts w:cs="Arial"/>
              </w:rPr>
              <w:t>Završni tehnički izvještaj</w:t>
            </w:r>
            <w:r w:rsidR="00A70BF4" w:rsidRPr="008001FA">
              <w:rPr>
                <w:webHidden/>
              </w:rPr>
              <w:tab/>
            </w:r>
            <w:r w:rsidR="00A70BF4" w:rsidRPr="008001FA">
              <w:rPr>
                <w:webHidden/>
              </w:rPr>
              <w:fldChar w:fldCharType="begin"/>
            </w:r>
            <w:r w:rsidR="00A70BF4" w:rsidRPr="008001FA">
              <w:rPr>
                <w:webHidden/>
              </w:rPr>
              <w:instrText xml:space="preserve"> PAGEREF _Toc220669134 \h </w:instrText>
            </w:r>
            <w:r w:rsidR="00A70BF4" w:rsidRPr="008001FA">
              <w:rPr>
                <w:webHidden/>
              </w:rPr>
            </w:r>
            <w:r w:rsidR="00A70BF4" w:rsidRPr="008001FA">
              <w:rPr>
                <w:webHidden/>
              </w:rPr>
              <w:fldChar w:fldCharType="separate"/>
            </w:r>
            <w:r w:rsidR="00D967F6">
              <w:rPr>
                <w:noProof/>
                <w:webHidden/>
              </w:rPr>
              <w:t>17</w:t>
            </w:r>
            <w:r w:rsidR="00A70BF4" w:rsidRPr="008001FA">
              <w:rPr>
                <w:webHidden/>
              </w:rPr>
              <w:fldChar w:fldCharType="end"/>
            </w:r>
          </w:hyperlink>
        </w:p>
        <w:p w14:paraId="29EED847" w14:textId="163C7127" w:rsidR="00A70BF4" w:rsidRPr="008001FA" w:rsidRDefault="00A83AFC" w:rsidP="00A70BF4">
          <w:pPr>
            <w:pStyle w:val="TOC2"/>
            <w:tabs>
              <w:tab w:val="left" w:pos="880"/>
              <w:tab w:val="right" w:leader="dot" w:pos="9350"/>
            </w:tabs>
            <w:rPr>
              <w:rFonts w:eastAsiaTheme="minorEastAsia"/>
              <w:kern w:val="2"/>
              <w:sz w:val="24"/>
              <w14:ligatures w14:val="standardContextual"/>
            </w:rPr>
          </w:pPr>
          <w:hyperlink w:anchor="_Toc220669135" w:history="1">
            <w:r w:rsidR="00A70BF4" w:rsidRPr="008001FA">
              <w:rPr>
                <w:rStyle w:val="Hyperlink"/>
                <w:rFonts w:cs="Arial"/>
              </w:rPr>
              <w:t>7.5</w:t>
            </w:r>
            <w:r w:rsidR="00A70BF4" w:rsidRPr="008001FA">
              <w:rPr>
                <w:rFonts w:eastAsiaTheme="minorEastAsia"/>
                <w:kern w:val="2"/>
                <w:sz w:val="24"/>
                <w14:ligatures w14:val="standardContextual"/>
              </w:rPr>
              <w:tab/>
            </w:r>
            <w:r w:rsidR="00A70BF4" w:rsidRPr="008001FA">
              <w:rPr>
                <w:rStyle w:val="Hyperlink"/>
                <w:rFonts w:cs="Arial"/>
              </w:rPr>
              <w:t>Rokovi i dostavljanje</w:t>
            </w:r>
            <w:r w:rsidR="00A70BF4" w:rsidRPr="008001FA">
              <w:rPr>
                <w:webHidden/>
              </w:rPr>
              <w:tab/>
            </w:r>
            <w:r w:rsidR="00A70BF4" w:rsidRPr="008001FA">
              <w:rPr>
                <w:webHidden/>
              </w:rPr>
              <w:fldChar w:fldCharType="begin"/>
            </w:r>
            <w:r w:rsidR="00A70BF4" w:rsidRPr="008001FA">
              <w:rPr>
                <w:webHidden/>
              </w:rPr>
              <w:instrText xml:space="preserve"> PAGEREF _Toc220669135 \h </w:instrText>
            </w:r>
            <w:r w:rsidR="00A70BF4" w:rsidRPr="008001FA">
              <w:rPr>
                <w:webHidden/>
              </w:rPr>
            </w:r>
            <w:r w:rsidR="00A70BF4" w:rsidRPr="008001FA">
              <w:rPr>
                <w:webHidden/>
              </w:rPr>
              <w:fldChar w:fldCharType="separate"/>
            </w:r>
            <w:r w:rsidR="00D967F6">
              <w:rPr>
                <w:noProof/>
                <w:webHidden/>
              </w:rPr>
              <w:t>17</w:t>
            </w:r>
            <w:r w:rsidR="00A70BF4" w:rsidRPr="008001FA">
              <w:rPr>
                <w:webHidden/>
              </w:rPr>
              <w:fldChar w:fldCharType="end"/>
            </w:r>
          </w:hyperlink>
        </w:p>
        <w:p w14:paraId="4AEBD93C" w14:textId="170F307A" w:rsidR="00A70BF4" w:rsidRPr="008001FA" w:rsidRDefault="00A83AFC" w:rsidP="00A70BF4">
          <w:pPr>
            <w:pStyle w:val="TOC1"/>
            <w:tabs>
              <w:tab w:val="left" w:pos="440"/>
              <w:tab w:val="right" w:leader="dot" w:pos="9350"/>
            </w:tabs>
            <w:rPr>
              <w:rFonts w:eastAsiaTheme="minorEastAsia"/>
              <w:kern w:val="2"/>
              <w:sz w:val="24"/>
              <w:szCs w:val="24"/>
              <w14:ligatures w14:val="standardContextual"/>
            </w:rPr>
          </w:pPr>
          <w:hyperlink w:anchor="_Toc220669136" w:history="1">
            <w:r w:rsidR="00A70BF4" w:rsidRPr="008001FA">
              <w:rPr>
                <w:rStyle w:val="Hyperlink"/>
              </w:rPr>
              <w:t>8</w:t>
            </w:r>
            <w:r w:rsidR="00A70BF4" w:rsidRPr="008001FA">
              <w:rPr>
                <w:rFonts w:eastAsiaTheme="minorEastAsia"/>
                <w:kern w:val="2"/>
                <w:sz w:val="24"/>
                <w:szCs w:val="24"/>
                <w14:ligatures w14:val="standardContextual"/>
              </w:rPr>
              <w:tab/>
            </w:r>
            <w:r w:rsidR="00A70BF4" w:rsidRPr="008001FA">
              <w:rPr>
                <w:rStyle w:val="Hyperlink"/>
              </w:rPr>
              <w:t>Organizacija rada i komunikacija</w:t>
            </w:r>
            <w:r w:rsidR="00A70BF4" w:rsidRPr="008001FA">
              <w:rPr>
                <w:webHidden/>
              </w:rPr>
              <w:tab/>
            </w:r>
            <w:r w:rsidR="00A70BF4" w:rsidRPr="008001FA">
              <w:rPr>
                <w:webHidden/>
              </w:rPr>
              <w:fldChar w:fldCharType="begin"/>
            </w:r>
            <w:r w:rsidR="00A70BF4" w:rsidRPr="008001FA">
              <w:rPr>
                <w:webHidden/>
              </w:rPr>
              <w:instrText xml:space="preserve"> PAGEREF _Toc220669136 \h </w:instrText>
            </w:r>
            <w:r w:rsidR="00A70BF4" w:rsidRPr="008001FA">
              <w:rPr>
                <w:webHidden/>
              </w:rPr>
            </w:r>
            <w:r w:rsidR="00A70BF4" w:rsidRPr="008001FA">
              <w:rPr>
                <w:webHidden/>
              </w:rPr>
              <w:fldChar w:fldCharType="separate"/>
            </w:r>
            <w:r w:rsidR="00D967F6">
              <w:rPr>
                <w:noProof/>
                <w:webHidden/>
              </w:rPr>
              <w:t>17</w:t>
            </w:r>
            <w:r w:rsidR="00A70BF4" w:rsidRPr="008001FA">
              <w:rPr>
                <w:webHidden/>
              </w:rPr>
              <w:fldChar w:fldCharType="end"/>
            </w:r>
          </w:hyperlink>
        </w:p>
        <w:p w14:paraId="54F9AA89" w14:textId="308F7CD5" w:rsidR="00A70BF4" w:rsidRPr="008001FA" w:rsidRDefault="00A83AFC" w:rsidP="00A70BF4">
          <w:pPr>
            <w:pStyle w:val="TOC1"/>
            <w:tabs>
              <w:tab w:val="left" w:pos="440"/>
              <w:tab w:val="right" w:leader="dot" w:pos="9350"/>
            </w:tabs>
            <w:rPr>
              <w:rFonts w:eastAsiaTheme="minorEastAsia"/>
              <w:kern w:val="2"/>
              <w:sz w:val="24"/>
              <w:szCs w:val="24"/>
              <w14:ligatures w14:val="standardContextual"/>
            </w:rPr>
          </w:pPr>
          <w:hyperlink w:anchor="_Toc220669137" w:history="1">
            <w:r w:rsidR="00A70BF4" w:rsidRPr="008001FA">
              <w:rPr>
                <w:rStyle w:val="Hyperlink"/>
              </w:rPr>
              <w:t>9</w:t>
            </w:r>
            <w:r w:rsidR="00A70BF4" w:rsidRPr="008001FA">
              <w:rPr>
                <w:rFonts w:eastAsiaTheme="minorEastAsia"/>
                <w:kern w:val="2"/>
                <w:sz w:val="24"/>
                <w:szCs w:val="24"/>
                <w14:ligatures w14:val="standardContextual"/>
              </w:rPr>
              <w:tab/>
            </w:r>
            <w:r w:rsidR="00A70BF4" w:rsidRPr="008001FA">
              <w:rPr>
                <w:rStyle w:val="Hyperlink"/>
              </w:rPr>
              <w:t>Zdravlje i bezbjednost na radu (OHS)</w:t>
            </w:r>
            <w:r w:rsidR="00A70BF4" w:rsidRPr="008001FA">
              <w:rPr>
                <w:webHidden/>
              </w:rPr>
              <w:tab/>
            </w:r>
            <w:r w:rsidR="00A70BF4" w:rsidRPr="008001FA">
              <w:rPr>
                <w:webHidden/>
              </w:rPr>
              <w:fldChar w:fldCharType="begin"/>
            </w:r>
            <w:r w:rsidR="00A70BF4" w:rsidRPr="008001FA">
              <w:rPr>
                <w:webHidden/>
              </w:rPr>
              <w:instrText xml:space="preserve"> PAGEREF _Toc220669137 \h </w:instrText>
            </w:r>
            <w:r w:rsidR="00A70BF4" w:rsidRPr="008001FA">
              <w:rPr>
                <w:webHidden/>
              </w:rPr>
            </w:r>
            <w:r w:rsidR="00A70BF4" w:rsidRPr="008001FA">
              <w:rPr>
                <w:webHidden/>
              </w:rPr>
              <w:fldChar w:fldCharType="separate"/>
            </w:r>
            <w:r w:rsidR="00D967F6">
              <w:rPr>
                <w:noProof/>
                <w:webHidden/>
              </w:rPr>
              <w:t>18</w:t>
            </w:r>
            <w:r w:rsidR="00A70BF4" w:rsidRPr="008001FA">
              <w:rPr>
                <w:webHidden/>
              </w:rPr>
              <w:fldChar w:fldCharType="end"/>
            </w:r>
          </w:hyperlink>
        </w:p>
        <w:p w14:paraId="09103E83" w14:textId="33101FEA" w:rsidR="00A70BF4" w:rsidRPr="008001FA" w:rsidRDefault="00A83AFC" w:rsidP="00A70BF4">
          <w:pPr>
            <w:pStyle w:val="TOC1"/>
            <w:tabs>
              <w:tab w:val="left" w:pos="660"/>
              <w:tab w:val="right" w:leader="dot" w:pos="9350"/>
            </w:tabs>
            <w:rPr>
              <w:rFonts w:eastAsiaTheme="minorEastAsia"/>
              <w:kern w:val="2"/>
              <w:sz w:val="24"/>
              <w:szCs w:val="24"/>
              <w14:ligatures w14:val="standardContextual"/>
            </w:rPr>
          </w:pPr>
          <w:hyperlink w:anchor="_Toc220669138" w:history="1">
            <w:r w:rsidR="00A70BF4" w:rsidRPr="008001FA">
              <w:rPr>
                <w:rStyle w:val="Hyperlink"/>
              </w:rPr>
              <w:t>10</w:t>
            </w:r>
            <w:r w:rsidR="00A70BF4" w:rsidRPr="008001FA">
              <w:rPr>
                <w:rFonts w:eastAsiaTheme="minorEastAsia"/>
                <w:kern w:val="2"/>
                <w:sz w:val="24"/>
                <w:szCs w:val="24"/>
                <w14:ligatures w14:val="standardContextual"/>
              </w:rPr>
              <w:tab/>
            </w:r>
            <w:r w:rsidR="00A70BF4" w:rsidRPr="008001FA">
              <w:rPr>
                <w:rStyle w:val="Hyperlink"/>
              </w:rPr>
              <w:t>Kvalifikacije izvođača</w:t>
            </w:r>
            <w:r w:rsidR="00A70BF4" w:rsidRPr="008001FA">
              <w:rPr>
                <w:webHidden/>
              </w:rPr>
              <w:tab/>
            </w:r>
            <w:r w:rsidR="00A70BF4" w:rsidRPr="008001FA">
              <w:rPr>
                <w:webHidden/>
              </w:rPr>
              <w:fldChar w:fldCharType="begin"/>
            </w:r>
            <w:r w:rsidR="00A70BF4" w:rsidRPr="008001FA">
              <w:rPr>
                <w:webHidden/>
              </w:rPr>
              <w:instrText xml:space="preserve"> PAGEREF _Toc220669138 \h </w:instrText>
            </w:r>
            <w:r w:rsidR="00A70BF4" w:rsidRPr="008001FA">
              <w:rPr>
                <w:webHidden/>
              </w:rPr>
            </w:r>
            <w:r w:rsidR="00A70BF4" w:rsidRPr="008001FA">
              <w:rPr>
                <w:webHidden/>
              </w:rPr>
              <w:fldChar w:fldCharType="separate"/>
            </w:r>
            <w:r w:rsidR="00D967F6">
              <w:rPr>
                <w:noProof/>
                <w:webHidden/>
              </w:rPr>
              <w:t>18</w:t>
            </w:r>
            <w:r w:rsidR="00A70BF4" w:rsidRPr="008001FA">
              <w:rPr>
                <w:webHidden/>
              </w:rPr>
              <w:fldChar w:fldCharType="end"/>
            </w:r>
          </w:hyperlink>
        </w:p>
        <w:p w14:paraId="4F3ADAEA" w14:textId="77777777" w:rsidR="00A70BF4" w:rsidRPr="008001FA" w:rsidRDefault="00A70BF4" w:rsidP="00A70BF4">
          <w:pPr>
            <w:rPr>
              <w:rFonts w:cs="Arial"/>
              <w:sz w:val="24"/>
            </w:rPr>
          </w:pPr>
          <w:r w:rsidRPr="008001FA">
            <w:rPr>
              <w:rFonts w:cs="Arial"/>
              <w:b/>
              <w:bCs/>
              <w:sz w:val="24"/>
            </w:rPr>
            <w:fldChar w:fldCharType="end"/>
          </w:r>
        </w:p>
      </w:sdtContent>
    </w:sdt>
    <w:p w14:paraId="1FED2D1C" w14:textId="77777777" w:rsidR="00A70BF4" w:rsidRPr="008001FA" w:rsidRDefault="00A70BF4" w:rsidP="00A70BF4">
      <w:pPr>
        <w:rPr>
          <w:rFonts w:cs="Arial"/>
          <w:b/>
          <w:bCs/>
          <w:sz w:val="24"/>
        </w:rPr>
      </w:pPr>
      <w:r w:rsidRPr="008001FA">
        <w:rPr>
          <w:rFonts w:cs="Arial"/>
          <w:b/>
          <w:bCs/>
          <w:sz w:val="24"/>
        </w:rPr>
        <w:br w:type="page"/>
      </w:r>
    </w:p>
    <w:p w14:paraId="68E84670" w14:textId="77777777" w:rsidR="00A70BF4" w:rsidRPr="008001FA" w:rsidRDefault="00A70BF4" w:rsidP="00A70BF4">
      <w:pPr>
        <w:rPr>
          <w:rFonts w:cs="Arial"/>
          <w:b/>
          <w:bCs/>
          <w:color w:val="4F81BD" w:themeColor="accent1"/>
          <w:sz w:val="24"/>
        </w:rPr>
      </w:pPr>
    </w:p>
    <w:p w14:paraId="31E32A87" w14:textId="77777777" w:rsidR="00A70BF4" w:rsidRPr="00781B8A" w:rsidRDefault="00A70BF4" w:rsidP="00A70BF4">
      <w:pPr>
        <w:rPr>
          <w:rFonts w:cs="Arial"/>
          <w:b/>
          <w:bCs/>
          <w:sz w:val="24"/>
        </w:rPr>
      </w:pPr>
      <w:r w:rsidRPr="00781B8A">
        <w:rPr>
          <w:rFonts w:cs="Arial"/>
          <w:b/>
          <w:bCs/>
          <w:sz w:val="24"/>
        </w:rPr>
        <w:t>Lista tabela</w:t>
      </w:r>
    </w:p>
    <w:p w14:paraId="72E34FD6" w14:textId="1AE1B0FA" w:rsidR="00A70BF4" w:rsidRPr="008001FA" w:rsidRDefault="00A70BF4" w:rsidP="00A70BF4">
      <w:pPr>
        <w:pStyle w:val="TableofFigures"/>
        <w:tabs>
          <w:tab w:val="right" w:leader="dot" w:pos="9350"/>
        </w:tabs>
        <w:rPr>
          <w:rFonts w:eastAsiaTheme="minorEastAsia"/>
          <w:kern w:val="2"/>
          <w:sz w:val="24"/>
          <w14:ligatures w14:val="standardContextual"/>
        </w:rPr>
      </w:pPr>
      <w:r w:rsidRPr="008001FA">
        <w:rPr>
          <w:rFonts w:cs="Arial"/>
          <w:b/>
          <w:bCs/>
          <w:sz w:val="24"/>
        </w:rPr>
        <w:fldChar w:fldCharType="begin"/>
      </w:r>
      <w:r w:rsidRPr="008001FA">
        <w:rPr>
          <w:rFonts w:cs="Arial"/>
          <w:b/>
          <w:bCs/>
          <w:sz w:val="24"/>
        </w:rPr>
        <w:instrText xml:space="preserve"> TOC \h \z \c "Table" </w:instrText>
      </w:r>
      <w:r w:rsidRPr="008001FA">
        <w:rPr>
          <w:rFonts w:cs="Arial"/>
          <w:b/>
          <w:bCs/>
          <w:sz w:val="24"/>
        </w:rPr>
        <w:fldChar w:fldCharType="separate"/>
      </w:r>
      <w:hyperlink w:anchor="_Toc220668794" w:history="1">
        <w:r w:rsidRPr="008001FA">
          <w:rPr>
            <w:rStyle w:val="Hyperlink"/>
            <w:rFonts w:cs="Arial"/>
          </w:rPr>
          <w:t>Tabela 1. Predložene mjerne tačke za uzorkovanje zemljišta</w:t>
        </w:r>
        <w:r w:rsidRPr="008001FA">
          <w:rPr>
            <w:webHidden/>
          </w:rPr>
          <w:tab/>
        </w:r>
        <w:r w:rsidRPr="008001FA">
          <w:rPr>
            <w:webHidden/>
          </w:rPr>
          <w:fldChar w:fldCharType="begin"/>
        </w:r>
        <w:r w:rsidRPr="008001FA">
          <w:rPr>
            <w:webHidden/>
          </w:rPr>
          <w:instrText xml:space="preserve"> PAGEREF _Toc220668794 \h </w:instrText>
        </w:r>
        <w:r w:rsidRPr="008001FA">
          <w:rPr>
            <w:webHidden/>
          </w:rPr>
        </w:r>
        <w:r w:rsidRPr="008001FA">
          <w:rPr>
            <w:webHidden/>
          </w:rPr>
          <w:fldChar w:fldCharType="separate"/>
        </w:r>
        <w:r w:rsidR="00D967F6">
          <w:rPr>
            <w:noProof/>
            <w:webHidden/>
          </w:rPr>
          <w:t>5</w:t>
        </w:r>
        <w:r w:rsidRPr="008001FA">
          <w:rPr>
            <w:webHidden/>
          </w:rPr>
          <w:fldChar w:fldCharType="end"/>
        </w:r>
      </w:hyperlink>
    </w:p>
    <w:p w14:paraId="157AB9EF" w14:textId="794060D0" w:rsidR="00A70BF4" w:rsidRPr="008001FA" w:rsidRDefault="00A83AFC" w:rsidP="00A70BF4">
      <w:pPr>
        <w:pStyle w:val="TableofFigures"/>
        <w:tabs>
          <w:tab w:val="right" w:leader="dot" w:pos="9350"/>
        </w:tabs>
        <w:rPr>
          <w:rFonts w:eastAsiaTheme="minorEastAsia"/>
          <w:kern w:val="2"/>
          <w:sz w:val="24"/>
          <w14:ligatures w14:val="standardContextual"/>
        </w:rPr>
      </w:pPr>
      <w:hyperlink w:anchor="_Toc220668795" w:history="1">
        <w:r w:rsidR="00A70BF4" w:rsidRPr="008001FA">
          <w:rPr>
            <w:rStyle w:val="Hyperlink"/>
            <w:rFonts w:cs="Arial"/>
          </w:rPr>
          <w:t>Tabela 2. Predložene mjerne tačke za uzorkovanje podzemnih voda</w:t>
        </w:r>
        <w:r w:rsidR="00A70BF4" w:rsidRPr="008001FA">
          <w:rPr>
            <w:webHidden/>
          </w:rPr>
          <w:tab/>
        </w:r>
        <w:r w:rsidR="00A70BF4" w:rsidRPr="008001FA">
          <w:rPr>
            <w:webHidden/>
          </w:rPr>
          <w:fldChar w:fldCharType="begin"/>
        </w:r>
        <w:r w:rsidR="00A70BF4" w:rsidRPr="008001FA">
          <w:rPr>
            <w:webHidden/>
          </w:rPr>
          <w:instrText xml:space="preserve"> PAGEREF _Toc220668795 \h </w:instrText>
        </w:r>
        <w:r w:rsidR="00A70BF4" w:rsidRPr="008001FA">
          <w:rPr>
            <w:webHidden/>
          </w:rPr>
        </w:r>
        <w:r w:rsidR="00A70BF4" w:rsidRPr="008001FA">
          <w:rPr>
            <w:webHidden/>
          </w:rPr>
          <w:fldChar w:fldCharType="separate"/>
        </w:r>
        <w:r w:rsidR="00D967F6">
          <w:rPr>
            <w:noProof/>
            <w:webHidden/>
          </w:rPr>
          <w:t>6</w:t>
        </w:r>
        <w:r w:rsidR="00A70BF4" w:rsidRPr="008001FA">
          <w:rPr>
            <w:webHidden/>
          </w:rPr>
          <w:fldChar w:fldCharType="end"/>
        </w:r>
      </w:hyperlink>
    </w:p>
    <w:p w14:paraId="203BBC99" w14:textId="60CFC94C" w:rsidR="00A70BF4" w:rsidRPr="008001FA" w:rsidRDefault="00A83AFC" w:rsidP="00A70BF4">
      <w:pPr>
        <w:pStyle w:val="TableofFigures"/>
        <w:tabs>
          <w:tab w:val="right" w:leader="dot" w:pos="9350"/>
        </w:tabs>
        <w:rPr>
          <w:rFonts w:eastAsiaTheme="minorEastAsia"/>
          <w:kern w:val="2"/>
          <w:sz w:val="24"/>
          <w14:ligatures w14:val="standardContextual"/>
        </w:rPr>
      </w:pPr>
      <w:hyperlink w:anchor="_Toc220668796" w:history="1">
        <w:r w:rsidR="00A70BF4" w:rsidRPr="008001FA">
          <w:rPr>
            <w:rStyle w:val="Hyperlink"/>
            <w:rFonts w:cs="Arial"/>
          </w:rPr>
          <w:t>Tabela 3. Predložene mjerne tačke za uzorkovanje površinskih voda</w:t>
        </w:r>
        <w:r w:rsidR="00A70BF4" w:rsidRPr="008001FA">
          <w:rPr>
            <w:webHidden/>
          </w:rPr>
          <w:tab/>
        </w:r>
        <w:r w:rsidR="00A70BF4" w:rsidRPr="008001FA">
          <w:rPr>
            <w:webHidden/>
          </w:rPr>
          <w:fldChar w:fldCharType="begin"/>
        </w:r>
        <w:r w:rsidR="00A70BF4" w:rsidRPr="008001FA">
          <w:rPr>
            <w:webHidden/>
          </w:rPr>
          <w:instrText xml:space="preserve"> PAGEREF _Toc220668796 \h </w:instrText>
        </w:r>
        <w:r w:rsidR="00A70BF4" w:rsidRPr="008001FA">
          <w:rPr>
            <w:webHidden/>
          </w:rPr>
        </w:r>
        <w:r w:rsidR="00A70BF4" w:rsidRPr="008001FA">
          <w:rPr>
            <w:webHidden/>
          </w:rPr>
          <w:fldChar w:fldCharType="separate"/>
        </w:r>
        <w:r w:rsidR="00D967F6">
          <w:rPr>
            <w:noProof/>
            <w:webHidden/>
          </w:rPr>
          <w:t>6</w:t>
        </w:r>
        <w:r w:rsidR="00A70BF4" w:rsidRPr="008001FA">
          <w:rPr>
            <w:webHidden/>
          </w:rPr>
          <w:fldChar w:fldCharType="end"/>
        </w:r>
      </w:hyperlink>
    </w:p>
    <w:p w14:paraId="2EBF0AF5" w14:textId="6ECE9893" w:rsidR="00A70BF4" w:rsidRPr="008001FA" w:rsidRDefault="00A83AFC" w:rsidP="00A70BF4">
      <w:pPr>
        <w:pStyle w:val="TableofFigures"/>
        <w:tabs>
          <w:tab w:val="right" w:leader="dot" w:pos="9350"/>
        </w:tabs>
        <w:rPr>
          <w:rFonts w:eastAsiaTheme="minorEastAsia"/>
          <w:kern w:val="2"/>
          <w:sz w:val="24"/>
          <w14:ligatures w14:val="standardContextual"/>
        </w:rPr>
      </w:pPr>
      <w:hyperlink w:anchor="_Toc220668797" w:history="1">
        <w:r w:rsidR="00A70BF4" w:rsidRPr="008001FA">
          <w:rPr>
            <w:rStyle w:val="Hyperlink"/>
            <w:rFonts w:cs="Arial"/>
          </w:rPr>
          <w:t>Tabela 4. Predložene mjerne tačke za ispitivanje kvaliteta vazduha i nivoa buke</w:t>
        </w:r>
        <w:r w:rsidR="00A70BF4" w:rsidRPr="008001FA">
          <w:rPr>
            <w:webHidden/>
          </w:rPr>
          <w:tab/>
        </w:r>
        <w:r w:rsidR="00A70BF4" w:rsidRPr="008001FA">
          <w:rPr>
            <w:webHidden/>
          </w:rPr>
          <w:fldChar w:fldCharType="begin"/>
        </w:r>
        <w:r w:rsidR="00A70BF4" w:rsidRPr="008001FA">
          <w:rPr>
            <w:webHidden/>
          </w:rPr>
          <w:instrText xml:space="preserve"> PAGEREF _Toc220668797 \h </w:instrText>
        </w:r>
        <w:r w:rsidR="00A70BF4" w:rsidRPr="008001FA">
          <w:rPr>
            <w:webHidden/>
          </w:rPr>
        </w:r>
        <w:r w:rsidR="00A70BF4" w:rsidRPr="008001FA">
          <w:rPr>
            <w:webHidden/>
          </w:rPr>
          <w:fldChar w:fldCharType="separate"/>
        </w:r>
        <w:r w:rsidR="00D967F6">
          <w:rPr>
            <w:noProof/>
            <w:webHidden/>
          </w:rPr>
          <w:t>6</w:t>
        </w:r>
        <w:r w:rsidR="00A70BF4" w:rsidRPr="008001FA">
          <w:rPr>
            <w:webHidden/>
          </w:rPr>
          <w:fldChar w:fldCharType="end"/>
        </w:r>
      </w:hyperlink>
    </w:p>
    <w:p w14:paraId="72141684" w14:textId="163B672B" w:rsidR="00A70BF4" w:rsidRPr="008001FA" w:rsidRDefault="00A83AFC" w:rsidP="00A70BF4">
      <w:pPr>
        <w:pStyle w:val="TableofFigures"/>
        <w:tabs>
          <w:tab w:val="right" w:leader="dot" w:pos="9350"/>
        </w:tabs>
        <w:rPr>
          <w:rFonts w:eastAsiaTheme="minorEastAsia"/>
          <w:kern w:val="2"/>
          <w:sz w:val="24"/>
          <w14:ligatures w14:val="standardContextual"/>
        </w:rPr>
      </w:pPr>
      <w:hyperlink w:anchor="_Toc220668798" w:history="1">
        <w:r w:rsidR="00A70BF4" w:rsidRPr="008001FA">
          <w:rPr>
            <w:rStyle w:val="Hyperlink"/>
            <w:rFonts w:cs="Arial"/>
          </w:rPr>
          <w:t>Tablela 5. Parametri i metode analize zemljišta</w:t>
        </w:r>
        <w:r w:rsidR="00A70BF4" w:rsidRPr="008001FA">
          <w:rPr>
            <w:webHidden/>
          </w:rPr>
          <w:tab/>
        </w:r>
        <w:r w:rsidR="00A70BF4" w:rsidRPr="008001FA">
          <w:rPr>
            <w:webHidden/>
          </w:rPr>
          <w:fldChar w:fldCharType="begin"/>
        </w:r>
        <w:r w:rsidR="00A70BF4" w:rsidRPr="008001FA">
          <w:rPr>
            <w:webHidden/>
          </w:rPr>
          <w:instrText xml:space="preserve"> PAGEREF _Toc220668798 \h </w:instrText>
        </w:r>
        <w:r w:rsidR="00A70BF4" w:rsidRPr="008001FA">
          <w:rPr>
            <w:webHidden/>
          </w:rPr>
        </w:r>
        <w:r w:rsidR="00A70BF4" w:rsidRPr="008001FA">
          <w:rPr>
            <w:webHidden/>
          </w:rPr>
          <w:fldChar w:fldCharType="separate"/>
        </w:r>
        <w:r w:rsidR="00D967F6">
          <w:rPr>
            <w:noProof/>
            <w:webHidden/>
          </w:rPr>
          <w:t>7</w:t>
        </w:r>
        <w:r w:rsidR="00A70BF4" w:rsidRPr="008001FA">
          <w:rPr>
            <w:webHidden/>
          </w:rPr>
          <w:fldChar w:fldCharType="end"/>
        </w:r>
      </w:hyperlink>
    </w:p>
    <w:p w14:paraId="07B0CB08" w14:textId="71A1FBB5" w:rsidR="00A70BF4" w:rsidRPr="008001FA" w:rsidRDefault="00A83AFC" w:rsidP="00A70BF4">
      <w:pPr>
        <w:pStyle w:val="TableofFigures"/>
        <w:tabs>
          <w:tab w:val="right" w:leader="dot" w:pos="9350"/>
        </w:tabs>
        <w:rPr>
          <w:rFonts w:eastAsiaTheme="minorEastAsia"/>
          <w:kern w:val="2"/>
          <w:sz w:val="24"/>
          <w14:ligatures w14:val="standardContextual"/>
        </w:rPr>
      </w:pPr>
      <w:hyperlink w:anchor="_Toc220668799" w:history="1">
        <w:r w:rsidR="00A70BF4" w:rsidRPr="008001FA">
          <w:rPr>
            <w:rStyle w:val="Hyperlink"/>
            <w:rFonts w:cs="Arial"/>
          </w:rPr>
          <w:t>Tablela 6. Parametri i metode analize površinskih voda</w:t>
        </w:r>
        <w:r w:rsidR="00A70BF4" w:rsidRPr="008001FA">
          <w:rPr>
            <w:webHidden/>
          </w:rPr>
          <w:tab/>
        </w:r>
        <w:r w:rsidR="00A70BF4" w:rsidRPr="008001FA">
          <w:rPr>
            <w:webHidden/>
          </w:rPr>
          <w:fldChar w:fldCharType="begin"/>
        </w:r>
        <w:r w:rsidR="00A70BF4" w:rsidRPr="008001FA">
          <w:rPr>
            <w:webHidden/>
          </w:rPr>
          <w:instrText xml:space="preserve"> PAGEREF _Toc220668799 \h </w:instrText>
        </w:r>
        <w:r w:rsidR="00A70BF4" w:rsidRPr="008001FA">
          <w:rPr>
            <w:webHidden/>
          </w:rPr>
        </w:r>
        <w:r w:rsidR="00A70BF4" w:rsidRPr="008001FA">
          <w:rPr>
            <w:webHidden/>
          </w:rPr>
          <w:fldChar w:fldCharType="separate"/>
        </w:r>
        <w:r w:rsidR="00D967F6">
          <w:rPr>
            <w:noProof/>
            <w:webHidden/>
          </w:rPr>
          <w:t>9</w:t>
        </w:r>
        <w:r w:rsidR="00A70BF4" w:rsidRPr="008001FA">
          <w:rPr>
            <w:webHidden/>
          </w:rPr>
          <w:fldChar w:fldCharType="end"/>
        </w:r>
      </w:hyperlink>
    </w:p>
    <w:p w14:paraId="246995CD" w14:textId="7FB6ABF0" w:rsidR="00A70BF4" w:rsidRPr="008001FA" w:rsidRDefault="00A83AFC" w:rsidP="00A70BF4">
      <w:pPr>
        <w:pStyle w:val="TableofFigures"/>
        <w:tabs>
          <w:tab w:val="right" w:leader="dot" w:pos="9350"/>
        </w:tabs>
        <w:rPr>
          <w:rFonts w:eastAsiaTheme="minorEastAsia"/>
          <w:kern w:val="2"/>
          <w:sz w:val="24"/>
          <w14:ligatures w14:val="standardContextual"/>
        </w:rPr>
      </w:pPr>
      <w:hyperlink w:anchor="_Toc220668800" w:history="1">
        <w:r w:rsidR="00A70BF4" w:rsidRPr="008001FA">
          <w:rPr>
            <w:rStyle w:val="Hyperlink"/>
            <w:rFonts w:cs="Arial"/>
          </w:rPr>
          <w:t>Tablela 7. Parametri i metode analize podzemnih voda</w:t>
        </w:r>
        <w:r w:rsidR="00A70BF4" w:rsidRPr="008001FA">
          <w:rPr>
            <w:webHidden/>
          </w:rPr>
          <w:tab/>
        </w:r>
        <w:r w:rsidR="00A70BF4" w:rsidRPr="008001FA">
          <w:rPr>
            <w:webHidden/>
          </w:rPr>
          <w:fldChar w:fldCharType="begin"/>
        </w:r>
        <w:r w:rsidR="00A70BF4" w:rsidRPr="008001FA">
          <w:rPr>
            <w:webHidden/>
          </w:rPr>
          <w:instrText xml:space="preserve"> PAGEREF _Toc220668800 \h </w:instrText>
        </w:r>
        <w:r w:rsidR="00A70BF4" w:rsidRPr="008001FA">
          <w:rPr>
            <w:webHidden/>
          </w:rPr>
        </w:r>
        <w:r w:rsidR="00A70BF4" w:rsidRPr="008001FA">
          <w:rPr>
            <w:webHidden/>
          </w:rPr>
          <w:fldChar w:fldCharType="separate"/>
        </w:r>
        <w:r w:rsidR="00D967F6">
          <w:rPr>
            <w:noProof/>
            <w:webHidden/>
          </w:rPr>
          <w:t>10</w:t>
        </w:r>
        <w:r w:rsidR="00A70BF4" w:rsidRPr="008001FA">
          <w:rPr>
            <w:webHidden/>
          </w:rPr>
          <w:fldChar w:fldCharType="end"/>
        </w:r>
      </w:hyperlink>
    </w:p>
    <w:p w14:paraId="01A48D2D" w14:textId="78F88389" w:rsidR="00A70BF4" w:rsidRPr="008001FA" w:rsidRDefault="00A83AFC" w:rsidP="00A70BF4">
      <w:pPr>
        <w:pStyle w:val="TableofFigures"/>
        <w:tabs>
          <w:tab w:val="right" w:leader="dot" w:pos="9350"/>
        </w:tabs>
        <w:rPr>
          <w:rFonts w:eastAsiaTheme="minorEastAsia"/>
          <w:kern w:val="2"/>
          <w:sz w:val="24"/>
          <w14:ligatures w14:val="standardContextual"/>
        </w:rPr>
      </w:pPr>
      <w:hyperlink w:anchor="_Toc220668801" w:history="1">
        <w:r w:rsidR="00A70BF4" w:rsidRPr="008001FA">
          <w:rPr>
            <w:rStyle w:val="Hyperlink"/>
            <w:rFonts w:cs="Arial"/>
          </w:rPr>
          <w:t>Tabela 8. Parametri i metode analize zemljišta i sedimenta</w:t>
        </w:r>
        <w:r w:rsidR="00A70BF4" w:rsidRPr="008001FA">
          <w:rPr>
            <w:webHidden/>
          </w:rPr>
          <w:tab/>
        </w:r>
        <w:r w:rsidR="00A70BF4" w:rsidRPr="008001FA">
          <w:rPr>
            <w:webHidden/>
          </w:rPr>
          <w:fldChar w:fldCharType="begin"/>
        </w:r>
        <w:r w:rsidR="00A70BF4" w:rsidRPr="008001FA">
          <w:rPr>
            <w:webHidden/>
          </w:rPr>
          <w:instrText xml:space="preserve"> PAGEREF _Toc220668801 \h </w:instrText>
        </w:r>
        <w:r w:rsidR="00A70BF4" w:rsidRPr="008001FA">
          <w:rPr>
            <w:webHidden/>
          </w:rPr>
        </w:r>
        <w:r w:rsidR="00A70BF4" w:rsidRPr="008001FA">
          <w:rPr>
            <w:webHidden/>
          </w:rPr>
          <w:fldChar w:fldCharType="separate"/>
        </w:r>
        <w:r w:rsidR="00D967F6">
          <w:rPr>
            <w:noProof/>
            <w:webHidden/>
          </w:rPr>
          <w:t>13</w:t>
        </w:r>
        <w:r w:rsidR="00A70BF4" w:rsidRPr="008001FA">
          <w:rPr>
            <w:webHidden/>
          </w:rPr>
          <w:fldChar w:fldCharType="end"/>
        </w:r>
      </w:hyperlink>
    </w:p>
    <w:p w14:paraId="20C8B790" w14:textId="77777777" w:rsidR="00A70BF4" w:rsidRPr="008001FA" w:rsidRDefault="00A70BF4" w:rsidP="00A70BF4">
      <w:pPr>
        <w:jc w:val="center"/>
        <w:rPr>
          <w:rFonts w:cs="Arial"/>
          <w:b/>
          <w:bCs/>
          <w:sz w:val="24"/>
        </w:rPr>
      </w:pPr>
      <w:r w:rsidRPr="008001FA">
        <w:rPr>
          <w:rFonts w:cs="Arial"/>
          <w:b/>
          <w:bCs/>
          <w:sz w:val="24"/>
        </w:rPr>
        <w:fldChar w:fldCharType="end"/>
      </w:r>
    </w:p>
    <w:p w14:paraId="4F36DC57" w14:textId="77777777" w:rsidR="00A70BF4" w:rsidRPr="00781B8A" w:rsidRDefault="00A70BF4" w:rsidP="00A70BF4">
      <w:pPr>
        <w:rPr>
          <w:rFonts w:cs="Arial"/>
          <w:b/>
          <w:bCs/>
          <w:sz w:val="24"/>
        </w:rPr>
      </w:pPr>
      <w:r w:rsidRPr="00781B8A">
        <w:rPr>
          <w:rFonts w:cs="Arial"/>
          <w:b/>
          <w:bCs/>
          <w:sz w:val="24"/>
        </w:rPr>
        <w:t xml:space="preserve">Lista slika </w:t>
      </w:r>
    </w:p>
    <w:p w14:paraId="06AFD076" w14:textId="21B5E2D4" w:rsidR="00A70BF4" w:rsidRPr="008001FA" w:rsidRDefault="00A70BF4" w:rsidP="00A70BF4">
      <w:pPr>
        <w:pStyle w:val="TableofFigures"/>
        <w:tabs>
          <w:tab w:val="right" w:leader="dot" w:pos="9350"/>
        </w:tabs>
        <w:rPr>
          <w:rFonts w:eastAsiaTheme="minorEastAsia"/>
          <w:kern w:val="2"/>
          <w:sz w:val="24"/>
          <w14:ligatures w14:val="standardContextual"/>
        </w:rPr>
      </w:pPr>
      <w:r w:rsidRPr="008001FA">
        <w:rPr>
          <w:rFonts w:cs="Arial"/>
          <w:b/>
          <w:bCs/>
          <w:sz w:val="24"/>
        </w:rPr>
        <w:fldChar w:fldCharType="begin"/>
      </w:r>
      <w:r w:rsidRPr="008001FA">
        <w:rPr>
          <w:rFonts w:cs="Arial"/>
          <w:b/>
          <w:bCs/>
          <w:sz w:val="24"/>
        </w:rPr>
        <w:instrText xml:space="preserve"> TOC \h \z \c "Figure" </w:instrText>
      </w:r>
      <w:r w:rsidRPr="008001FA">
        <w:rPr>
          <w:rFonts w:cs="Arial"/>
          <w:b/>
          <w:bCs/>
          <w:sz w:val="24"/>
        </w:rPr>
        <w:fldChar w:fldCharType="separate"/>
      </w:r>
      <w:hyperlink w:anchor="_Toc220668836" w:history="1">
        <w:r w:rsidRPr="008001FA">
          <w:rPr>
            <w:rStyle w:val="Hyperlink"/>
            <w:rFonts w:cs="Arial"/>
          </w:rPr>
          <w:t>Slika 1. Mapa mjernih tačaka</w:t>
        </w:r>
        <w:r w:rsidRPr="008001FA">
          <w:rPr>
            <w:webHidden/>
          </w:rPr>
          <w:tab/>
        </w:r>
        <w:r w:rsidRPr="008001FA">
          <w:rPr>
            <w:webHidden/>
          </w:rPr>
          <w:fldChar w:fldCharType="begin"/>
        </w:r>
        <w:r w:rsidRPr="008001FA">
          <w:rPr>
            <w:webHidden/>
          </w:rPr>
          <w:instrText xml:space="preserve"> PAGEREF _Toc220668836 \h </w:instrText>
        </w:r>
        <w:r w:rsidRPr="008001FA">
          <w:rPr>
            <w:webHidden/>
          </w:rPr>
        </w:r>
        <w:r w:rsidRPr="008001FA">
          <w:rPr>
            <w:webHidden/>
          </w:rPr>
          <w:fldChar w:fldCharType="separate"/>
        </w:r>
        <w:r w:rsidR="00D967F6">
          <w:rPr>
            <w:noProof/>
            <w:webHidden/>
          </w:rPr>
          <w:t>4</w:t>
        </w:r>
        <w:r w:rsidRPr="008001FA">
          <w:rPr>
            <w:webHidden/>
          </w:rPr>
          <w:fldChar w:fldCharType="end"/>
        </w:r>
      </w:hyperlink>
    </w:p>
    <w:p w14:paraId="21DCE861" w14:textId="77777777" w:rsidR="00A70BF4" w:rsidRPr="008001FA" w:rsidRDefault="00A70BF4" w:rsidP="00A70BF4">
      <w:pPr>
        <w:jc w:val="center"/>
        <w:rPr>
          <w:rFonts w:cs="Arial"/>
          <w:b/>
          <w:bCs/>
          <w:sz w:val="24"/>
        </w:rPr>
      </w:pPr>
      <w:r w:rsidRPr="008001FA">
        <w:rPr>
          <w:rFonts w:cs="Arial"/>
          <w:b/>
          <w:bCs/>
          <w:sz w:val="24"/>
        </w:rPr>
        <w:fldChar w:fldCharType="end"/>
      </w:r>
    </w:p>
    <w:p w14:paraId="32CB9CD8" w14:textId="77777777" w:rsidR="00A70BF4" w:rsidRPr="008001FA" w:rsidRDefault="00A70BF4" w:rsidP="00A70BF4">
      <w:pPr>
        <w:jc w:val="center"/>
        <w:rPr>
          <w:rFonts w:cs="Arial"/>
          <w:b/>
          <w:bCs/>
          <w:sz w:val="24"/>
        </w:rPr>
      </w:pPr>
    </w:p>
    <w:p w14:paraId="484CC882" w14:textId="77777777" w:rsidR="00A70BF4" w:rsidRPr="008001FA" w:rsidRDefault="00A70BF4" w:rsidP="00A70BF4">
      <w:pPr>
        <w:jc w:val="center"/>
        <w:rPr>
          <w:rFonts w:cs="Arial"/>
          <w:b/>
          <w:bCs/>
          <w:sz w:val="24"/>
        </w:rPr>
        <w:sectPr w:rsidR="00A70BF4" w:rsidRPr="008001FA" w:rsidSect="0037309F">
          <w:pgSz w:w="12240" w:h="15840"/>
          <w:pgMar w:top="2314" w:right="1440" w:bottom="1440" w:left="1440" w:header="720" w:footer="720" w:gutter="0"/>
          <w:pgNumType w:start="1"/>
          <w:cols w:space="720"/>
          <w:titlePg/>
          <w:docGrid w:linePitch="360"/>
        </w:sectPr>
      </w:pPr>
    </w:p>
    <w:p w14:paraId="44B50C5A" w14:textId="77777777" w:rsidR="00A70BF4" w:rsidRPr="00435027" w:rsidRDefault="00A70BF4" w:rsidP="001B289B">
      <w:pPr>
        <w:pStyle w:val="Heading1"/>
        <w:numPr>
          <w:ilvl w:val="0"/>
          <w:numId w:val="104"/>
        </w:numPr>
        <w:spacing w:after="240"/>
        <w:rPr>
          <w:szCs w:val="20"/>
          <w:lang w:val="sr-Latn-ME"/>
        </w:rPr>
      </w:pPr>
      <w:bookmarkStart w:id="793" w:name="_Toc220669116"/>
      <w:r w:rsidRPr="00435027">
        <w:rPr>
          <w:szCs w:val="20"/>
          <w:lang w:val="sr-Latn-ME"/>
        </w:rPr>
        <w:t>Pozadina i kontekst</w:t>
      </w:r>
      <w:bookmarkEnd w:id="793"/>
    </w:p>
    <w:p w14:paraId="70A7AC76" w14:textId="77777777" w:rsidR="00A70BF4" w:rsidRPr="008001FA" w:rsidRDefault="00A70BF4" w:rsidP="00A70BF4">
      <w:pPr>
        <w:rPr>
          <w:rFonts w:cs="Arial"/>
          <w:szCs w:val="20"/>
        </w:rPr>
      </w:pPr>
      <w:r w:rsidRPr="008001FA">
        <w:rPr>
          <w:rFonts w:cs="Arial"/>
          <w:szCs w:val="20"/>
        </w:rPr>
        <w:t xml:space="preserve">Projekat unapređenja sektora upravljanja otpadom u Crnoj Gori (MWSIP) ima za cilj jačanje kapaciteta Crne Gore u oblasti upravljanja otpadom, unapređenje performansi sektora, kao i dalju harmonizaciju sa praksama i standardima Evropske </w:t>
      </w:r>
      <w:r>
        <w:rPr>
          <w:rFonts w:cs="Arial"/>
          <w:szCs w:val="20"/>
        </w:rPr>
        <w:t>U</w:t>
      </w:r>
      <w:r w:rsidRPr="008001FA">
        <w:rPr>
          <w:rFonts w:cs="Arial"/>
          <w:szCs w:val="20"/>
        </w:rPr>
        <w:t>nije (EU). Projekat se finansira sredstvima Svjetske Banke (SB), a sprovodi ga Ministarstvo ekologije, održivog razvoja i razvoja sjevera (MERS) putem Jedinice za implementaciju projekta (PIU).</w:t>
      </w:r>
    </w:p>
    <w:p w14:paraId="6B902DEA" w14:textId="77777777" w:rsidR="00A70BF4" w:rsidRPr="008001FA" w:rsidRDefault="00A70BF4" w:rsidP="00A70BF4">
      <w:pPr>
        <w:rPr>
          <w:rFonts w:cs="Arial"/>
          <w:szCs w:val="20"/>
        </w:rPr>
      </w:pPr>
      <w:r w:rsidRPr="008001FA">
        <w:rPr>
          <w:rFonts w:cs="Arial"/>
          <w:szCs w:val="20"/>
        </w:rPr>
        <w:t>Projekat se sastoji od tri komponente:</w:t>
      </w:r>
    </w:p>
    <w:p w14:paraId="153E5E60" w14:textId="77777777" w:rsidR="00A70BF4" w:rsidRPr="008001FA" w:rsidRDefault="00A70BF4" w:rsidP="001B289B">
      <w:pPr>
        <w:pStyle w:val="ListParagraph"/>
        <w:numPr>
          <w:ilvl w:val="0"/>
          <w:numId w:val="77"/>
        </w:numPr>
        <w:spacing w:after="160" w:line="259" w:lineRule="auto"/>
        <w:rPr>
          <w:szCs w:val="20"/>
          <w:lang w:val="sr-Latn-ME"/>
        </w:rPr>
      </w:pPr>
      <w:r w:rsidRPr="008001FA">
        <w:rPr>
          <w:szCs w:val="20"/>
          <w:lang w:val="sr-Latn-ME"/>
        </w:rPr>
        <w:t>Jačanje upravljanja i institucionalnih kapaciteta u sektoru upravljanja otpadom kroz unapređenje regulatornog okvira, unapređenje propisa, unapređenje sistema prikupljanja podataka i transparentnosti, podizanje svijesti javnosti, jačanje međuinstitucionalne saradnje, kao i procjenu mogućnosti za uspostavljanje javno-privatnih partnerstava.</w:t>
      </w:r>
    </w:p>
    <w:p w14:paraId="14B73FCD" w14:textId="77777777" w:rsidR="00A70BF4" w:rsidRPr="008001FA" w:rsidRDefault="00A70BF4" w:rsidP="00A70BF4">
      <w:pPr>
        <w:pStyle w:val="ListParagraph"/>
        <w:ind w:left="781"/>
        <w:rPr>
          <w:szCs w:val="20"/>
          <w:lang w:val="sr-Latn-ME"/>
        </w:rPr>
      </w:pPr>
    </w:p>
    <w:p w14:paraId="5517546B" w14:textId="77777777" w:rsidR="00A70BF4" w:rsidRPr="008001FA" w:rsidRDefault="00A70BF4" w:rsidP="001B289B">
      <w:pPr>
        <w:pStyle w:val="ListParagraph"/>
        <w:numPr>
          <w:ilvl w:val="0"/>
          <w:numId w:val="77"/>
        </w:numPr>
        <w:spacing w:after="160" w:line="259" w:lineRule="auto"/>
        <w:rPr>
          <w:szCs w:val="20"/>
          <w:lang w:val="sr-Latn-ME"/>
        </w:rPr>
      </w:pPr>
      <w:r w:rsidRPr="008001FA">
        <w:rPr>
          <w:szCs w:val="20"/>
          <w:lang w:val="sr-Latn-ME"/>
        </w:rPr>
        <w:t>Ulaganje u infrastrukturu za upravljanje otpadom, uključujući uspostavljanje regionalnog Centra za upravljanje otpadom u Nikšiću, koji će pružati usluge opštinama Nikšić, Šavnik, Plužine i Žabljak, uz mogućnost uključivanja dodatnih opština.</w:t>
      </w:r>
    </w:p>
    <w:p w14:paraId="7B0E6881" w14:textId="77777777" w:rsidR="00A70BF4" w:rsidRPr="008001FA" w:rsidRDefault="00A70BF4" w:rsidP="00A70BF4">
      <w:pPr>
        <w:pStyle w:val="ListParagraph"/>
        <w:ind w:left="781"/>
        <w:rPr>
          <w:szCs w:val="20"/>
          <w:lang w:val="sr-Latn-ME"/>
        </w:rPr>
      </w:pPr>
    </w:p>
    <w:p w14:paraId="72CC22AF" w14:textId="77777777" w:rsidR="00A70BF4" w:rsidRPr="008001FA" w:rsidRDefault="00A70BF4" w:rsidP="001B289B">
      <w:pPr>
        <w:pStyle w:val="ListParagraph"/>
        <w:numPr>
          <w:ilvl w:val="0"/>
          <w:numId w:val="77"/>
        </w:numPr>
        <w:spacing w:after="160" w:line="259" w:lineRule="auto"/>
        <w:rPr>
          <w:szCs w:val="20"/>
          <w:lang w:val="sr-Latn-ME"/>
        </w:rPr>
      </w:pPr>
      <w:r w:rsidRPr="008001FA">
        <w:rPr>
          <w:szCs w:val="20"/>
          <w:lang w:val="sr-Latn-ME"/>
        </w:rPr>
        <w:t>Rješavanje ekoloških rizika kroz sanaciju nekontrolisanih i kontaminiranih lokacija, uključujući sanaciju lokacije bivšeg Kombinata aluminijuma Podgorica (KAP).</w:t>
      </w:r>
    </w:p>
    <w:p w14:paraId="1C5B7D4D" w14:textId="77777777" w:rsidR="00A70BF4" w:rsidRPr="008001FA" w:rsidRDefault="00A70BF4" w:rsidP="00A70BF4">
      <w:pPr>
        <w:rPr>
          <w:rFonts w:cs="Arial"/>
          <w:szCs w:val="20"/>
        </w:rPr>
      </w:pPr>
      <w:r w:rsidRPr="008001FA">
        <w:rPr>
          <w:rFonts w:cs="Arial"/>
          <w:szCs w:val="20"/>
        </w:rPr>
        <w:t>U cilju obezbjeđivanja relevantnih podataka za planiranu infrastruktu i sanacione mjere, neophodno je sprovesti početnu, procjenu nultog stanja životne sredine na lokacijama Nikšić i KAP. Ova procjena obuhvata:</w:t>
      </w:r>
    </w:p>
    <w:p w14:paraId="7CE2B1D6" w14:textId="77777777" w:rsidR="00A70BF4" w:rsidRPr="006C64F1" w:rsidRDefault="00A70BF4" w:rsidP="001B289B">
      <w:pPr>
        <w:pStyle w:val="ListParagraph"/>
        <w:numPr>
          <w:ilvl w:val="0"/>
          <w:numId w:val="91"/>
        </w:numPr>
        <w:spacing w:line="259" w:lineRule="auto"/>
        <w:jc w:val="left"/>
        <w:rPr>
          <w:szCs w:val="20"/>
          <w:lang w:val="sr-Latn-ME"/>
        </w:rPr>
      </w:pPr>
      <w:r w:rsidRPr="006C64F1">
        <w:rPr>
          <w:szCs w:val="20"/>
          <w:lang w:val="sr-Latn-ME"/>
        </w:rPr>
        <w:t>stanje životne sredine na lokaciji,</w:t>
      </w:r>
    </w:p>
    <w:p w14:paraId="1FCD47CB" w14:textId="77777777" w:rsidR="00A70BF4" w:rsidRPr="006C64F1" w:rsidRDefault="00A70BF4" w:rsidP="001B289B">
      <w:pPr>
        <w:pStyle w:val="ListParagraph"/>
        <w:numPr>
          <w:ilvl w:val="0"/>
          <w:numId w:val="91"/>
        </w:numPr>
        <w:spacing w:line="259" w:lineRule="auto"/>
        <w:jc w:val="left"/>
        <w:rPr>
          <w:szCs w:val="20"/>
          <w:lang w:val="sr-Latn-ME"/>
        </w:rPr>
      </w:pPr>
      <w:r w:rsidRPr="006C64F1">
        <w:rPr>
          <w:szCs w:val="20"/>
          <w:lang w:val="sr-Latn-ME"/>
        </w:rPr>
        <w:t>nivo i prostornu distribuciju postojećih zagađivača zemlj</w:t>
      </w:r>
      <w:r>
        <w:rPr>
          <w:szCs w:val="20"/>
          <w:lang w:val="sr-Latn-ME"/>
        </w:rPr>
        <w:t>i</w:t>
      </w:r>
      <w:r w:rsidRPr="006C64F1">
        <w:rPr>
          <w:szCs w:val="20"/>
          <w:lang w:val="sr-Latn-ME"/>
        </w:rPr>
        <w:t>šta, podzemnih i površinskih voda</w:t>
      </w:r>
      <w:r>
        <w:rPr>
          <w:szCs w:val="20"/>
          <w:lang w:val="sr-Latn-ME"/>
        </w:rPr>
        <w:t>,</w:t>
      </w:r>
    </w:p>
    <w:p w14:paraId="214803B3" w14:textId="77777777" w:rsidR="00A70BF4" w:rsidRPr="006C64F1" w:rsidRDefault="00A70BF4" w:rsidP="001B289B">
      <w:pPr>
        <w:pStyle w:val="ListParagraph"/>
        <w:numPr>
          <w:ilvl w:val="0"/>
          <w:numId w:val="91"/>
        </w:numPr>
        <w:spacing w:line="259" w:lineRule="auto"/>
        <w:jc w:val="left"/>
        <w:rPr>
          <w:szCs w:val="20"/>
          <w:lang w:val="sr-Latn-ME"/>
        </w:rPr>
      </w:pPr>
      <w:r w:rsidRPr="006C64F1">
        <w:rPr>
          <w:szCs w:val="20"/>
          <w:lang w:val="sr-Latn-ME"/>
        </w:rPr>
        <w:t>povezanost između lokacija, osjetljivih receptora ekosistema,</w:t>
      </w:r>
    </w:p>
    <w:p w14:paraId="62C2B268" w14:textId="77777777" w:rsidR="00A70BF4" w:rsidRPr="006C64F1" w:rsidRDefault="00A70BF4" w:rsidP="001B289B">
      <w:pPr>
        <w:pStyle w:val="ListParagraph"/>
        <w:numPr>
          <w:ilvl w:val="0"/>
          <w:numId w:val="91"/>
        </w:numPr>
        <w:spacing w:line="259" w:lineRule="auto"/>
        <w:jc w:val="left"/>
        <w:rPr>
          <w:szCs w:val="20"/>
          <w:lang w:val="sr-Latn-ME"/>
        </w:rPr>
      </w:pPr>
      <w:r w:rsidRPr="006C64F1">
        <w:rPr>
          <w:szCs w:val="20"/>
          <w:lang w:val="sr-Latn-ME"/>
        </w:rPr>
        <w:t>pritiske na životn</w:t>
      </w:r>
      <w:r>
        <w:rPr>
          <w:szCs w:val="20"/>
          <w:lang w:val="sr-Latn-ME"/>
        </w:rPr>
        <w:t>u</w:t>
      </w:r>
      <w:r w:rsidRPr="006C64F1">
        <w:rPr>
          <w:szCs w:val="20"/>
          <w:lang w:val="sr-Latn-ME"/>
        </w:rPr>
        <w:t xml:space="preserve"> sredinu i izvore zagađenja u okolnim područjima</w:t>
      </w:r>
      <w:r>
        <w:rPr>
          <w:szCs w:val="20"/>
          <w:lang w:val="sr-Latn-ME"/>
        </w:rPr>
        <w:t>,</w:t>
      </w:r>
    </w:p>
    <w:p w14:paraId="62432B74" w14:textId="77777777" w:rsidR="00A70BF4" w:rsidRPr="006C64F1" w:rsidRDefault="00A70BF4" w:rsidP="001B289B">
      <w:pPr>
        <w:pStyle w:val="ListParagraph"/>
        <w:numPr>
          <w:ilvl w:val="0"/>
          <w:numId w:val="91"/>
        </w:numPr>
        <w:spacing w:line="259" w:lineRule="auto"/>
        <w:jc w:val="left"/>
        <w:rPr>
          <w:szCs w:val="20"/>
          <w:lang w:val="sr-Latn-ME"/>
        </w:rPr>
      </w:pPr>
      <w:r w:rsidRPr="006C64F1">
        <w:rPr>
          <w:szCs w:val="20"/>
          <w:lang w:val="sr-Latn-ME"/>
        </w:rPr>
        <w:t xml:space="preserve">procjenu potencijalnih uticaja na životnu sredinu i zdravlje ljudi.  </w:t>
      </w:r>
    </w:p>
    <w:p w14:paraId="45E6DBA7" w14:textId="77777777" w:rsidR="00A70BF4" w:rsidRPr="008001FA" w:rsidRDefault="00A70BF4" w:rsidP="00A70BF4">
      <w:pPr>
        <w:rPr>
          <w:rFonts w:cs="Arial"/>
          <w:color w:val="4F81BD" w:themeColor="accent1"/>
          <w:szCs w:val="2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8001FA">
        <w:rPr>
          <w:rFonts w:cs="Arial"/>
          <w:color w:val="4F81BD" w:themeColor="accent1"/>
          <w:szCs w:val="2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br w:type="page"/>
      </w:r>
    </w:p>
    <w:p w14:paraId="44857FB1" w14:textId="77777777" w:rsidR="00A70BF4" w:rsidRPr="008001FA" w:rsidRDefault="00A70BF4" w:rsidP="00A70BF4">
      <w:pPr>
        <w:pStyle w:val="Heading1"/>
        <w:spacing w:after="240"/>
        <w:ind w:left="431" w:hanging="431"/>
        <w:rPr>
          <w:szCs w:val="20"/>
          <w:lang w:val="sr-Latn-ME"/>
        </w:rPr>
      </w:pPr>
      <w:bookmarkStart w:id="794" w:name="_Toc220669117"/>
      <w:r w:rsidRPr="008001FA">
        <w:rPr>
          <w:szCs w:val="20"/>
          <w:lang w:val="sr-Latn-ME"/>
        </w:rPr>
        <w:t>Ciljevi</w:t>
      </w:r>
      <w:bookmarkEnd w:id="794"/>
    </w:p>
    <w:p w14:paraId="508083F7" w14:textId="77777777" w:rsidR="00A70BF4" w:rsidRPr="008001FA" w:rsidRDefault="00A70BF4" w:rsidP="00A70BF4">
      <w:pPr>
        <w:rPr>
          <w:rFonts w:cs="Arial"/>
          <w:szCs w:val="20"/>
        </w:rPr>
      </w:pPr>
      <w:r w:rsidRPr="008001FA">
        <w:rPr>
          <w:rFonts w:cs="Arial"/>
          <w:szCs w:val="20"/>
        </w:rPr>
        <w:t xml:space="preserve">Cilj ovog zadatka je sprovođenje pripremnih terenskih aktivnosti i laboratorijskih ispitivanja na lokacijama KAP-a (Podgorica) i lokaciju u Nikšiću koje su obuhvaćene MWSIP projektom, u skladu sa Planom uzorkovanja i monitoringa koji će, u okviru posebnog angažmana, pripremiti konsultant za pitanja životne sredine i socijalna pitanja (E&amp;S </w:t>
      </w:r>
      <w:r>
        <w:rPr>
          <w:rFonts w:cs="Arial"/>
          <w:szCs w:val="20"/>
        </w:rPr>
        <w:t>K</w:t>
      </w:r>
      <w:r w:rsidRPr="008001FA">
        <w:rPr>
          <w:rFonts w:cs="Arial"/>
          <w:szCs w:val="20"/>
        </w:rPr>
        <w:t>onsultant).</w:t>
      </w:r>
    </w:p>
    <w:p w14:paraId="6D536C53" w14:textId="77777777" w:rsidR="00A70BF4" w:rsidRPr="008001FA" w:rsidRDefault="00A70BF4" w:rsidP="00A70BF4">
      <w:pPr>
        <w:rPr>
          <w:rFonts w:cs="Arial"/>
          <w:szCs w:val="20"/>
        </w:rPr>
      </w:pPr>
      <w:r w:rsidRPr="008001FA">
        <w:rPr>
          <w:rFonts w:cs="Arial"/>
          <w:szCs w:val="20"/>
        </w:rPr>
        <w:t>Ove aktivnosti neophodne su u cilju sljedećeg:</w:t>
      </w:r>
    </w:p>
    <w:p w14:paraId="346FA4F0" w14:textId="77777777" w:rsidR="00A70BF4" w:rsidRPr="008001FA" w:rsidRDefault="00A70BF4" w:rsidP="00A70BF4">
      <w:pPr>
        <w:rPr>
          <w:rFonts w:cs="Arial"/>
          <w:szCs w:val="20"/>
        </w:rPr>
      </w:pPr>
    </w:p>
    <w:p w14:paraId="3A175D89" w14:textId="77777777" w:rsidR="00A70BF4" w:rsidRPr="008001FA" w:rsidRDefault="00A70BF4" w:rsidP="001B289B">
      <w:pPr>
        <w:pStyle w:val="ListParagraph"/>
        <w:numPr>
          <w:ilvl w:val="0"/>
          <w:numId w:val="90"/>
        </w:numPr>
        <w:jc w:val="left"/>
        <w:rPr>
          <w:szCs w:val="20"/>
          <w:lang w:val="sr-Latn-ME"/>
        </w:rPr>
      </w:pPr>
      <w:r w:rsidRPr="008001FA">
        <w:rPr>
          <w:szCs w:val="20"/>
          <w:lang w:val="sr-Latn-ME"/>
        </w:rPr>
        <w:t>utvrđivanja i dokumentovanja početnog (nultog) stanja životne sredine,</w:t>
      </w:r>
    </w:p>
    <w:p w14:paraId="2D6C1C26" w14:textId="77777777" w:rsidR="00A70BF4" w:rsidRPr="008001FA" w:rsidRDefault="00A70BF4" w:rsidP="001B289B">
      <w:pPr>
        <w:pStyle w:val="ListParagraph"/>
        <w:numPr>
          <w:ilvl w:val="0"/>
          <w:numId w:val="90"/>
        </w:numPr>
        <w:jc w:val="left"/>
        <w:rPr>
          <w:szCs w:val="20"/>
          <w:lang w:val="sr-Latn-ME"/>
        </w:rPr>
      </w:pPr>
      <w:r w:rsidRPr="008001FA">
        <w:rPr>
          <w:szCs w:val="20"/>
          <w:lang w:val="sr-Latn-ME"/>
        </w:rPr>
        <w:t>provjere i dopune postojećih podataka o kontaminaciji,</w:t>
      </w:r>
    </w:p>
    <w:p w14:paraId="2780AD4E" w14:textId="77777777" w:rsidR="00A70BF4" w:rsidRPr="008001FA" w:rsidRDefault="00A70BF4" w:rsidP="001B289B">
      <w:pPr>
        <w:pStyle w:val="ListParagraph"/>
        <w:numPr>
          <w:ilvl w:val="0"/>
          <w:numId w:val="90"/>
        </w:numPr>
        <w:jc w:val="left"/>
        <w:rPr>
          <w:szCs w:val="20"/>
          <w:lang w:val="sr-Latn-ME"/>
        </w:rPr>
      </w:pPr>
      <w:r w:rsidRPr="008001FA">
        <w:rPr>
          <w:szCs w:val="20"/>
          <w:lang w:val="sr-Latn-ME"/>
        </w:rPr>
        <w:t>obezbjeđivanja uporedivost</w:t>
      </w:r>
      <w:r>
        <w:rPr>
          <w:szCs w:val="20"/>
          <w:lang w:val="sr-Latn-ME"/>
        </w:rPr>
        <w:t>i</w:t>
      </w:r>
      <w:r w:rsidRPr="008001FA">
        <w:rPr>
          <w:szCs w:val="20"/>
          <w:lang w:val="sr-Latn-ME"/>
        </w:rPr>
        <w:t xml:space="preserve"> sa prethodno sprovedenim ispitivanjima,</w:t>
      </w:r>
    </w:p>
    <w:p w14:paraId="0E855877" w14:textId="77777777" w:rsidR="00A70BF4" w:rsidRPr="008001FA" w:rsidRDefault="00A70BF4" w:rsidP="001B289B">
      <w:pPr>
        <w:pStyle w:val="ListParagraph"/>
        <w:numPr>
          <w:ilvl w:val="0"/>
          <w:numId w:val="90"/>
        </w:numPr>
        <w:rPr>
          <w:szCs w:val="20"/>
          <w:lang w:val="sr-Latn-ME"/>
        </w:rPr>
      </w:pPr>
      <w:r w:rsidRPr="008001FA">
        <w:rPr>
          <w:szCs w:val="20"/>
          <w:lang w:val="sr-Latn-ME"/>
        </w:rPr>
        <w:t>podrške u izradi i ažuriranju E&amp;S dokumentacije (ESIA, ESMP, LMP, opšti ESMP, SEP, ESCP) za komponente projekta koje se odnose na upravljanje otpadom, sanaciju i rehabilitaciju nelegalnih deponija.</w:t>
      </w:r>
    </w:p>
    <w:p w14:paraId="2C9F7984" w14:textId="77777777" w:rsidR="00A70BF4" w:rsidRPr="008001FA" w:rsidRDefault="00A70BF4" w:rsidP="00A70BF4">
      <w:pPr>
        <w:rPr>
          <w:rFonts w:cs="Arial"/>
          <w:szCs w:val="20"/>
        </w:rPr>
      </w:pPr>
    </w:p>
    <w:p w14:paraId="7D057DD6" w14:textId="77777777" w:rsidR="00A70BF4" w:rsidRPr="008001FA" w:rsidRDefault="00A70BF4" w:rsidP="00A70BF4">
      <w:pPr>
        <w:rPr>
          <w:rFonts w:cs="Arial"/>
          <w:szCs w:val="20"/>
        </w:rPr>
      </w:pPr>
      <w:r w:rsidRPr="008001FA">
        <w:rPr>
          <w:rFonts w:cs="Arial"/>
          <w:szCs w:val="20"/>
        </w:rPr>
        <w:t>U skladu sa obimom ovog zadatka, biće sprovedene sljedeće aktivnosti:</w:t>
      </w:r>
    </w:p>
    <w:p w14:paraId="56B9867B" w14:textId="77777777" w:rsidR="00A70BF4" w:rsidRPr="008001FA" w:rsidRDefault="00A70BF4" w:rsidP="00A70BF4">
      <w:pPr>
        <w:rPr>
          <w:rFonts w:cs="Arial"/>
          <w:szCs w:val="20"/>
        </w:rPr>
      </w:pPr>
    </w:p>
    <w:p w14:paraId="266913BF" w14:textId="77777777" w:rsidR="00A70BF4" w:rsidRPr="008001FA" w:rsidRDefault="00A70BF4" w:rsidP="001B289B">
      <w:pPr>
        <w:pStyle w:val="ListParagraph"/>
        <w:numPr>
          <w:ilvl w:val="0"/>
          <w:numId w:val="89"/>
        </w:numPr>
        <w:rPr>
          <w:szCs w:val="20"/>
          <w:lang w:val="sr-Latn-ME"/>
        </w:rPr>
      </w:pPr>
      <w:r w:rsidRPr="008001FA">
        <w:rPr>
          <w:szCs w:val="20"/>
          <w:lang w:val="sr-Latn-ME"/>
        </w:rPr>
        <w:t>terenske posjete na lokaciji KAP-a i lokaciji u Nikšiću, u cilju provjere stanja na samim lokacijama i koordinacije procesa uzorkovanja,</w:t>
      </w:r>
    </w:p>
    <w:p w14:paraId="282751EB" w14:textId="77777777" w:rsidR="00A70BF4" w:rsidRPr="008001FA" w:rsidRDefault="00A70BF4" w:rsidP="001B289B">
      <w:pPr>
        <w:pStyle w:val="ListParagraph"/>
        <w:numPr>
          <w:ilvl w:val="0"/>
          <w:numId w:val="89"/>
        </w:numPr>
        <w:rPr>
          <w:szCs w:val="20"/>
          <w:lang w:val="sr-Latn-ME"/>
        </w:rPr>
      </w:pPr>
      <w:r w:rsidRPr="008001FA">
        <w:rPr>
          <w:szCs w:val="20"/>
          <w:lang w:val="sr-Latn-ME"/>
        </w:rPr>
        <w:t>uzorkovanje i laboratorijska analiza segmenata životne sredine na lokaciji KAP-a (zemljište, podzemne vode, površinske vode, sedimenti), u skladu sa važećim propisima i prethodnim studijama,</w:t>
      </w:r>
    </w:p>
    <w:p w14:paraId="077E5B72" w14:textId="77777777" w:rsidR="00A70BF4" w:rsidRPr="008001FA" w:rsidRDefault="00A70BF4" w:rsidP="001B289B">
      <w:pPr>
        <w:pStyle w:val="ListParagraph"/>
        <w:numPr>
          <w:ilvl w:val="0"/>
          <w:numId w:val="89"/>
        </w:numPr>
        <w:rPr>
          <w:szCs w:val="20"/>
          <w:lang w:val="sr-Latn-ME"/>
        </w:rPr>
      </w:pPr>
      <w:r w:rsidRPr="008001FA">
        <w:rPr>
          <w:szCs w:val="20"/>
          <w:lang w:val="sr-Latn-ME"/>
        </w:rPr>
        <w:t>planiranje aktivnosti za lokaciju u Nikšiću, gdje će laboratorijska ispitivanja biti sprovedena u narednoj fazi, u skladu sa projektnim rasporedom i Planom uzorkovanja i monitoringa.</w:t>
      </w:r>
    </w:p>
    <w:p w14:paraId="1586EB4D" w14:textId="77777777" w:rsidR="00A70BF4" w:rsidRPr="008001FA" w:rsidRDefault="00A70BF4" w:rsidP="00A70BF4">
      <w:pPr>
        <w:pStyle w:val="ListParagraph"/>
        <w:rPr>
          <w:szCs w:val="20"/>
          <w:lang w:val="sr-Latn-ME"/>
        </w:rPr>
      </w:pPr>
    </w:p>
    <w:p w14:paraId="73FD9600" w14:textId="77777777" w:rsidR="00A70BF4" w:rsidRPr="008001FA" w:rsidRDefault="00A70BF4" w:rsidP="00A70BF4">
      <w:pPr>
        <w:pStyle w:val="Heading1"/>
        <w:spacing w:before="240" w:after="240"/>
        <w:ind w:left="431" w:hanging="431"/>
        <w:rPr>
          <w:szCs w:val="20"/>
          <w:lang w:val="sr-Latn-ME"/>
        </w:rPr>
      </w:pPr>
      <w:bookmarkStart w:id="795" w:name="_Toc220669118"/>
      <w:r w:rsidRPr="008001FA">
        <w:rPr>
          <w:szCs w:val="20"/>
          <w:lang w:val="sr-Latn-ME"/>
        </w:rPr>
        <w:t>Lokacije i kontekst analitičkih aktivnosti</w:t>
      </w:r>
      <w:bookmarkEnd w:id="795"/>
    </w:p>
    <w:p w14:paraId="62708492" w14:textId="77777777" w:rsidR="00A70BF4" w:rsidRPr="008001FA" w:rsidRDefault="00A70BF4" w:rsidP="00A70BF4">
      <w:pPr>
        <w:rPr>
          <w:rFonts w:cs="Arial"/>
          <w:szCs w:val="20"/>
        </w:rPr>
      </w:pPr>
      <w:r w:rsidRPr="008001FA">
        <w:rPr>
          <w:rFonts w:cs="Arial"/>
          <w:szCs w:val="20"/>
        </w:rPr>
        <w:t xml:space="preserve">Procjena stanja životne sredine obuhvata dvije lokacije definisane u okviru MWSIP projekta. Obim i redoslijed aktivnosti razlikuju se u zavisnosti od karakteristika lokacije i potrebe za laboratorijskim ispitivanjima tokom pripremne faze. </w:t>
      </w:r>
    </w:p>
    <w:p w14:paraId="119AB793" w14:textId="77777777" w:rsidR="00A70BF4" w:rsidRPr="008001FA" w:rsidRDefault="00A70BF4" w:rsidP="00A70BF4">
      <w:pPr>
        <w:pStyle w:val="Heading2"/>
        <w:spacing w:before="240" w:after="240"/>
        <w:ind w:left="578" w:hanging="578"/>
        <w:rPr>
          <w:rFonts w:cs="Arial"/>
        </w:rPr>
      </w:pPr>
      <w:bookmarkStart w:id="796" w:name="_Toc220669119"/>
      <w:r w:rsidRPr="008001FA">
        <w:rPr>
          <w:rFonts w:cs="Arial"/>
        </w:rPr>
        <w:t>KAP (Podgorica)</w:t>
      </w:r>
      <w:bookmarkEnd w:id="796"/>
    </w:p>
    <w:p w14:paraId="77813068" w14:textId="77777777" w:rsidR="00A70BF4" w:rsidRPr="008001FA" w:rsidRDefault="00A70BF4" w:rsidP="00A70BF4">
      <w:pPr>
        <w:rPr>
          <w:rFonts w:cs="Arial"/>
          <w:szCs w:val="20"/>
        </w:rPr>
      </w:pPr>
      <w:r w:rsidRPr="008001FA">
        <w:rPr>
          <w:rFonts w:cs="Arial"/>
          <w:szCs w:val="20"/>
        </w:rPr>
        <w:t>Lokacija bivšeg kompleksa KAP-a u Podgorici predstavlja prioritetnu lokaciju za laboratorijska ispitivanja zbog naslijeđene kontaminacije čvrstim otpadom i kontamini</w:t>
      </w:r>
      <w:r>
        <w:rPr>
          <w:rFonts w:cs="Arial"/>
          <w:szCs w:val="20"/>
        </w:rPr>
        <w:t>ranim</w:t>
      </w:r>
      <w:r w:rsidRPr="008001FA">
        <w:rPr>
          <w:rFonts w:cs="Arial"/>
          <w:szCs w:val="20"/>
        </w:rPr>
        <w:t xml:space="preserve"> zemljištem u području odlagališta i širem okruženju (Botun, Srpska, Mahala). Prethodne studije su identifikovale povišene koncentracije fluorida, policikličnih aromatičnih ugljovodoniga (PAH), polihlorovanih bifenila (PCB), fenola, metala (Ni, Cr, Cu, Cd, Zn, As, Hg), cijanida, mineralnih ulja i drugih zagađivača</w:t>
      </w:r>
      <w:r>
        <w:rPr>
          <w:rFonts w:cs="Arial"/>
          <w:szCs w:val="20"/>
        </w:rPr>
        <w:t>.</w:t>
      </w:r>
    </w:p>
    <w:p w14:paraId="322AF3DA" w14:textId="77777777" w:rsidR="00A70BF4" w:rsidRPr="008001FA" w:rsidRDefault="00A70BF4" w:rsidP="00A70BF4">
      <w:pPr>
        <w:rPr>
          <w:rFonts w:cs="Arial"/>
          <w:szCs w:val="20"/>
        </w:rPr>
      </w:pPr>
      <w:r w:rsidRPr="008001FA">
        <w:rPr>
          <w:rFonts w:cs="Arial"/>
          <w:szCs w:val="20"/>
        </w:rPr>
        <w:t xml:space="preserve">Na ovoj lokaciji biće sprovedeno uzorkovanje i analiza zemljišta, podzemnih voda, površinskih voda i sedimenata (gdje budu prisutni), u skladu sa važećim nacionalnim propisima i preporukama prethodnih studija, u cilju osiguranja sljedećeg: </w:t>
      </w:r>
    </w:p>
    <w:p w14:paraId="34D9C597" w14:textId="77777777" w:rsidR="00A70BF4" w:rsidRPr="008001FA" w:rsidRDefault="00A70BF4" w:rsidP="001B289B">
      <w:pPr>
        <w:pStyle w:val="ListParagraph"/>
        <w:numPr>
          <w:ilvl w:val="0"/>
          <w:numId w:val="88"/>
        </w:numPr>
        <w:spacing w:line="259" w:lineRule="auto"/>
        <w:rPr>
          <w:szCs w:val="20"/>
          <w:lang w:val="sr-Latn-ME"/>
        </w:rPr>
      </w:pPr>
      <w:r w:rsidRPr="008001FA">
        <w:rPr>
          <w:szCs w:val="20"/>
          <w:lang w:val="sr-Latn-ME"/>
        </w:rPr>
        <w:t>potvrđivanja i dopunjavanja postojećih informacija o kvalitetu životne sredine,</w:t>
      </w:r>
    </w:p>
    <w:p w14:paraId="217E1211" w14:textId="77777777" w:rsidR="00A70BF4" w:rsidRPr="008001FA" w:rsidRDefault="00A70BF4" w:rsidP="001B289B">
      <w:pPr>
        <w:pStyle w:val="ListParagraph"/>
        <w:numPr>
          <w:ilvl w:val="0"/>
          <w:numId w:val="88"/>
        </w:numPr>
        <w:spacing w:line="259" w:lineRule="auto"/>
        <w:rPr>
          <w:szCs w:val="20"/>
          <w:lang w:val="sr-Latn-ME"/>
        </w:rPr>
      </w:pPr>
      <w:r w:rsidRPr="008001FA">
        <w:rPr>
          <w:szCs w:val="20"/>
          <w:lang w:val="sr-Latn-ME"/>
        </w:rPr>
        <w:t>uporedivosti sa prethodnim aktivnostima monitoringa (COWI, WYG, Royal Haskoning, itd.),</w:t>
      </w:r>
    </w:p>
    <w:p w14:paraId="7C87D257" w14:textId="77777777" w:rsidR="00A70BF4" w:rsidRPr="008001FA" w:rsidRDefault="00A70BF4" w:rsidP="001B289B">
      <w:pPr>
        <w:pStyle w:val="ListParagraph"/>
        <w:numPr>
          <w:ilvl w:val="0"/>
          <w:numId w:val="88"/>
        </w:numPr>
        <w:spacing w:line="259" w:lineRule="auto"/>
        <w:rPr>
          <w:szCs w:val="20"/>
          <w:lang w:val="sr-Latn-ME"/>
        </w:rPr>
      </w:pPr>
      <w:r w:rsidRPr="008001FA">
        <w:rPr>
          <w:szCs w:val="20"/>
          <w:lang w:val="sr-Latn-ME"/>
        </w:rPr>
        <w:t>dobijanje osnove za ažuriranje ESIA Izvještaja, ESMP-a i LMP-a, za lokaciju KAP-a.</w:t>
      </w:r>
    </w:p>
    <w:p w14:paraId="019D4E58" w14:textId="77777777" w:rsidR="00A70BF4" w:rsidRPr="008001FA" w:rsidRDefault="00A70BF4" w:rsidP="00A70BF4">
      <w:pPr>
        <w:rPr>
          <w:rFonts w:cs="Arial"/>
          <w:szCs w:val="20"/>
        </w:rPr>
      </w:pPr>
    </w:p>
    <w:p w14:paraId="0AD32777" w14:textId="77777777" w:rsidR="00A70BF4" w:rsidRPr="008001FA" w:rsidRDefault="00A70BF4" w:rsidP="00A70BF4">
      <w:pPr>
        <w:keepNext/>
        <w:rPr>
          <w:rFonts w:cs="Arial"/>
          <w:szCs w:val="20"/>
        </w:rPr>
      </w:pPr>
      <w:r w:rsidRPr="008001FA">
        <w:rPr>
          <w:rFonts w:cs="Arial"/>
          <w:szCs w:val="20"/>
        </w:rPr>
        <w:t>Planirane lokacije za uzorkovanje zemljišta, podzemnih voda, površinskih voda, sedimenata i monitoringa kvaliteta vazduha prikazane su u tabelama u nastavku, a prostorno su prikazane na slici 1. Tačke uzorkovanja odabrane su tako da predstavljaju kako istorijski pogođena područja (uključujući odlagalište i okolne zajednice poput Botuna, Srpske i Mahale), tako i referentne/kontrolne lokacije, čime se obezbjeđuje prostorna pokrivenost potencijalnih puteva kontaminacije. Predložena mreža ima za cilj da obuhvati obrasce distribucije zagađivača, podrži poređenje sa prethodnim aktivnostima monitoringa i obezbijedi pouzdanu referentnu bazu podataka za procjenu rizika i buduće planiranje upravljanja u oblasti životne sredine i socijalnih pitanja</w:t>
      </w:r>
      <w:r>
        <w:rPr>
          <w:rFonts w:cs="Arial"/>
          <w:szCs w:val="20"/>
        </w:rPr>
        <w:t>.</w:t>
      </w:r>
    </w:p>
    <w:p w14:paraId="619DBB20" w14:textId="77777777" w:rsidR="00A70BF4" w:rsidRPr="008001FA" w:rsidRDefault="00A70BF4" w:rsidP="00A70BF4">
      <w:pPr>
        <w:rPr>
          <w:rFonts w:cs="Arial"/>
          <w:szCs w:val="20"/>
        </w:rPr>
      </w:pPr>
    </w:p>
    <w:p w14:paraId="7B20971F" w14:textId="77777777" w:rsidR="00A70BF4" w:rsidRPr="008001FA" w:rsidRDefault="00A70BF4" w:rsidP="00A70BF4">
      <w:pPr>
        <w:rPr>
          <w:rFonts w:cs="Arial"/>
          <w:szCs w:val="20"/>
        </w:rPr>
        <w:sectPr w:rsidR="00A70BF4" w:rsidRPr="008001FA" w:rsidSect="00A70BF4">
          <w:pgSz w:w="12240" w:h="15840"/>
          <w:pgMar w:top="2366" w:right="1417" w:bottom="1417" w:left="1417" w:header="720" w:footer="720" w:gutter="0"/>
          <w:pgNumType w:start="1"/>
          <w:cols w:space="720"/>
          <w:titlePg/>
          <w:docGrid w:linePitch="360"/>
        </w:sectPr>
      </w:pPr>
    </w:p>
    <w:p w14:paraId="2C52765A" w14:textId="77777777" w:rsidR="00A70BF4" w:rsidRPr="008001FA" w:rsidRDefault="00A70BF4" w:rsidP="00A70BF4">
      <w:pPr>
        <w:keepNext/>
        <w:jc w:val="center"/>
        <w:rPr>
          <w:rFonts w:cs="Arial"/>
        </w:rPr>
      </w:pPr>
      <w:r w:rsidRPr="008001FA">
        <w:rPr>
          <w:rFonts w:cs="Arial"/>
          <w:noProof/>
          <w:lang w:val="en-US"/>
        </w:rPr>
        <w:drawing>
          <wp:inline distT="0" distB="0" distL="0" distR="0" wp14:anchorId="1D49765E" wp14:editId="264EB9FC">
            <wp:extent cx="8074583" cy="5247861"/>
            <wp:effectExtent l="0" t="0" r="3175" b="0"/>
            <wp:docPr id="1232851006"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8095476" cy="5261440"/>
                    </a:xfrm>
                    <a:prstGeom prst="rect">
                      <a:avLst/>
                    </a:prstGeom>
                    <a:noFill/>
                  </pic:spPr>
                </pic:pic>
              </a:graphicData>
            </a:graphic>
          </wp:inline>
        </w:drawing>
      </w:r>
    </w:p>
    <w:p w14:paraId="7293185C" w14:textId="24E184F8" w:rsidR="00A70BF4" w:rsidRPr="008001FA" w:rsidRDefault="00A70BF4" w:rsidP="00A70BF4">
      <w:pPr>
        <w:pStyle w:val="Caption"/>
        <w:jc w:val="center"/>
        <w:rPr>
          <w:rFonts w:cs="Arial"/>
          <w:sz w:val="20"/>
          <w:szCs w:val="20"/>
        </w:rPr>
      </w:pPr>
      <w:bookmarkStart w:id="797" w:name="_Ref220593695"/>
      <w:bookmarkStart w:id="798" w:name="_Toc220668836"/>
      <w:r w:rsidRPr="008001FA">
        <w:rPr>
          <w:rFonts w:cs="Arial"/>
          <w:sz w:val="20"/>
          <w:szCs w:val="20"/>
        </w:rPr>
        <w:t xml:space="preserve">Slika </w:t>
      </w:r>
      <w:r w:rsidRPr="008001FA">
        <w:rPr>
          <w:rFonts w:cs="Arial"/>
          <w:sz w:val="20"/>
          <w:szCs w:val="20"/>
        </w:rPr>
        <w:fldChar w:fldCharType="begin"/>
      </w:r>
      <w:r w:rsidRPr="008001FA">
        <w:rPr>
          <w:rFonts w:cs="Arial"/>
          <w:sz w:val="20"/>
          <w:szCs w:val="20"/>
        </w:rPr>
        <w:instrText xml:space="preserve"> SEQ Figure \* ARABIC </w:instrText>
      </w:r>
      <w:r w:rsidRPr="008001FA">
        <w:rPr>
          <w:rFonts w:cs="Arial"/>
          <w:sz w:val="20"/>
          <w:szCs w:val="20"/>
        </w:rPr>
        <w:fldChar w:fldCharType="separate"/>
      </w:r>
      <w:r w:rsidR="00D967F6">
        <w:rPr>
          <w:rFonts w:cs="Arial"/>
          <w:noProof/>
          <w:sz w:val="20"/>
          <w:szCs w:val="20"/>
        </w:rPr>
        <w:t>1</w:t>
      </w:r>
      <w:r w:rsidRPr="008001FA">
        <w:rPr>
          <w:rFonts w:cs="Arial"/>
          <w:sz w:val="20"/>
          <w:szCs w:val="20"/>
        </w:rPr>
        <w:fldChar w:fldCharType="end"/>
      </w:r>
      <w:bookmarkEnd w:id="797"/>
      <w:r w:rsidRPr="008001FA">
        <w:rPr>
          <w:rFonts w:cs="Arial"/>
          <w:sz w:val="20"/>
          <w:szCs w:val="20"/>
        </w:rPr>
        <w:t>. Mapa mjernih tačaka</w:t>
      </w:r>
      <w:bookmarkEnd w:id="798"/>
    </w:p>
    <w:p w14:paraId="101A6E12" w14:textId="77777777" w:rsidR="00A70BF4" w:rsidRPr="008001FA" w:rsidRDefault="00A70BF4" w:rsidP="00A70BF4">
      <w:pPr>
        <w:rPr>
          <w:rFonts w:cs="Arial"/>
          <w:szCs w:val="20"/>
        </w:rPr>
        <w:sectPr w:rsidR="00A70BF4" w:rsidRPr="008001FA" w:rsidSect="00A70BF4">
          <w:pgSz w:w="15840" w:h="12240" w:orient="landscape"/>
          <w:pgMar w:top="2226" w:right="1440" w:bottom="1440" w:left="1440" w:header="720" w:footer="720" w:gutter="0"/>
          <w:cols w:space="720"/>
          <w:docGrid w:linePitch="360"/>
        </w:sectPr>
      </w:pPr>
    </w:p>
    <w:p w14:paraId="60FD6AB3" w14:textId="77777777" w:rsidR="00A70BF4" w:rsidRPr="008001FA" w:rsidRDefault="00A70BF4" w:rsidP="00A70BF4">
      <w:pPr>
        <w:pStyle w:val="Heading3"/>
        <w:rPr>
          <w:rFonts w:cs="Arial"/>
        </w:rPr>
      </w:pPr>
      <w:bookmarkStart w:id="799" w:name="_Toc220669120"/>
      <w:r w:rsidRPr="008001FA">
        <w:rPr>
          <w:rFonts w:cs="Arial"/>
        </w:rPr>
        <w:t>Kvalitet zemljišta</w:t>
      </w:r>
      <w:bookmarkEnd w:id="799"/>
      <w:r w:rsidRPr="008001FA">
        <w:rPr>
          <w:rFonts w:cs="Arial"/>
        </w:rPr>
        <w:t xml:space="preserve"> </w:t>
      </w:r>
    </w:p>
    <w:p w14:paraId="74F33DC6" w14:textId="77777777" w:rsidR="00A70BF4" w:rsidRPr="008001FA" w:rsidRDefault="00A70BF4" w:rsidP="00A70BF4">
      <w:pPr>
        <w:rPr>
          <w:rFonts w:cs="Arial"/>
          <w:szCs w:val="20"/>
        </w:rPr>
      </w:pPr>
    </w:p>
    <w:p w14:paraId="3295D296" w14:textId="77777777" w:rsidR="00A70BF4" w:rsidRPr="008001FA" w:rsidRDefault="00A70BF4" w:rsidP="00A70BF4">
      <w:pPr>
        <w:rPr>
          <w:rFonts w:cs="Arial"/>
          <w:szCs w:val="20"/>
        </w:rPr>
      </w:pPr>
      <w:r w:rsidRPr="008001FA">
        <w:rPr>
          <w:rFonts w:cs="Arial"/>
          <w:szCs w:val="20"/>
        </w:rPr>
        <w:t xml:space="preserve">Za uzorke zemljišta koji su označeni brojevima od S1 do S9 (privremena odlagališta) planirano je uzorkovanje dva puta, prije i nakon privremenog odlaganja čvrstog otpada, kako bi se obezbijedili podaci da na privremenim lokacijama nije došlo do kontaminacije tla. Za uzorke zemljišta koji su označeni brojevima od S10 do S19 (S10–S15 – kada 1 i S16–S19 – kada 2) planirano je uzorkovanje na mjernim tačkama navedenim u tabeli 1. Pored navedenog, na tri lokacije koje će biti određene na terenu, uzorci će se uzimati </w:t>
      </w:r>
      <w:r>
        <w:rPr>
          <w:rFonts w:cs="Arial"/>
          <w:szCs w:val="20"/>
        </w:rPr>
        <w:t>na dubinama</w:t>
      </w:r>
      <w:r w:rsidRPr="008001FA">
        <w:rPr>
          <w:rFonts w:cs="Arial"/>
          <w:szCs w:val="20"/>
        </w:rPr>
        <w:t xml:space="preserve"> od 2m, 5m i 10m od površine tla. </w:t>
      </w:r>
    </w:p>
    <w:p w14:paraId="38BC8F7F" w14:textId="77777777" w:rsidR="00A70BF4" w:rsidRPr="008001FA" w:rsidRDefault="00A70BF4" w:rsidP="00A70BF4">
      <w:pPr>
        <w:rPr>
          <w:rFonts w:cs="Arial"/>
          <w:sz w:val="24"/>
        </w:rPr>
      </w:pPr>
    </w:p>
    <w:p w14:paraId="34D9CE29" w14:textId="1A04BD76" w:rsidR="00A70BF4" w:rsidRPr="008001FA" w:rsidRDefault="00A70BF4" w:rsidP="00A70BF4">
      <w:pPr>
        <w:pStyle w:val="Caption"/>
        <w:keepNext/>
        <w:rPr>
          <w:rFonts w:cs="Arial"/>
        </w:rPr>
      </w:pPr>
      <w:bookmarkStart w:id="800" w:name="_Toc220668794"/>
      <w:r w:rsidRPr="008001FA">
        <w:rPr>
          <w:rFonts w:cs="Arial"/>
        </w:rPr>
        <w:t xml:space="preserve">Tabela </w:t>
      </w:r>
      <w:r w:rsidRPr="008001FA">
        <w:rPr>
          <w:rFonts w:cs="Arial"/>
        </w:rPr>
        <w:fldChar w:fldCharType="begin"/>
      </w:r>
      <w:r w:rsidRPr="008001FA">
        <w:rPr>
          <w:rFonts w:cs="Arial"/>
        </w:rPr>
        <w:instrText xml:space="preserve"> SEQ Table \* ARABIC </w:instrText>
      </w:r>
      <w:r w:rsidRPr="008001FA">
        <w:rPr>
          <w:rFonts w:cs="Arial"/>
        </w:rPr>
        <w:fldChar w:fldCharType="separate"/>
      </w:r>
      <w:r w:rsidR="00D967F6">
        <w:rPr>
          <w:rFonts w:cs="Arial"/>
          <w:noProof/>
        </w:rPr>
        <w:t>1</w:t>
      </w:r>
      <w:r w:rsidRPr="008001FA">
        <w:rPr>
          <w:rFonts w:cs="Arial"/>
        </w:rPr>
        <w:fldChar w:fldCharType="end"/>
      </w:r>
      <w:r w:rsidRPr="008001FA">
        <w:rPr>
          <w:rFonts w:cs="Arial"/>
        </w:rPr>
        <w:t>. Predložene mjerne tačke za uzorkovanje zemljišta</w:t>
      </w:r>
      <w:bookmarkEnd w:id="800"/>
    </w:p>
    <w:tbl>
      <w:tblPr>
        <w:tblStyle w:val="TableGrid"/>
        <w:tblW w:w="0" w:type="auto"/>
        <w:jc w:val="center"/>
        <w:tblLook w:val="04A0" w:firstRow="1" w:lastRow="0" w:firstColumn="1" w:lastColumn="0" w:noHBand="0" w:noVBand="1"/>
      </w:tblPr>
      <w:tblGrid>
        <w:gridCol w:w="3193"/>
        <w:gridCol w:w="2902"/>
        <w:gridCol w:w="3196"/>
      </w:tblGrid>
      <w:tr w:rsidR="00A70BF4" w:rsidRPr="008001FA" w14:paraId="1BEF3639" w14:textId="77777777" w:rsidTr="00AA6E48">
        <w:trPr>
          <w:trHeight w:val="289"/>
          <w:jc w:val="center"/>
        </w:trPr>
        <w:tc>
          <w:tcPr>
            <w:tcW w:w="3193" w:type="dxa"/>
            <w:shd w:val="clear" w:color="auto" w:fill="D9D9D9" w:themeFill="background1" w:themeFillShade="D9"/>
            <w:vAlign w:val="center"/>
          </w:tcPr>
          <w:p w14:paraId="22C6B843" w14:textId="77777777" w:rsidR="00A70BF4" w:rsidRPr="008001FA" w:rsidRDefault="00A70BF4" w:rsidP="00AA6E48">
            <w:pPr>
              <w:jc w:val="center"/>
              <w:rPr>
                <w:rFonts w:cs="Arial"/>
                <w:b/>
                <w:sz w:val="18"/>
                <w:szCs w:val="18"/>
              </w:rPr>
            </w:pPr>
            <w:r w:rsidRPr="008001FA">
              <w:rPr>
                <w:rFonts w:cs="Arial"/>
                <w:b/>
                <w:sz w:val="18"/>
                <w:szCs w:val="18"/>
              </w:rPr>
              <w:t>Broj uzorka</w:t>
            </w:r>
          </w:p>
        </w:tc>
        <w:tc>
          <w:tcPr>
            <w:tcW w:w="2902" w:type="dxa"/>
            <w:shd w:val="clear" w:color="auto" w:fill="D9D9D9" w:themeFill="background1" w:themeFillShade="D9"/>
            <w:vAlign w:val="center"/>
          </w:tcPr>
          <w:p w14:paraId="3C97B31D" w14:textId="77777777" w:rsidR="00A70BF4" w:rsidRPr="008001FA" w:rsidRDefault="00A70BF4" w:rsidP="00AA6E48">
            <w:pPr>
              <w:jc w:val="center"/>
              <w:rPr>
                <w:rFonts w:cs="Arial"/>
                <w:b/>
                <w:sz w:val="18"/>
                <w:szCs w:val="18"/>
              </w:rPr>
            </w:pPr>
            <w:r w:rsidRPr="008001FA">
              <w:rPr>
                <w:rFonts w:cs="Arial"/>
                <w:b/>
                <w:sz w:val="18"/>
                <w:szCs w:val="18"/>
              </w:rPr>
              <w:t>Geografska širina</w:t>
            </w:r>
          </w:p>
        </w:tc>
        <w:tc>
          <w:tcPr>
            <w:tcW w:w="3196" w:type="dxa"/>
            <w:shd w:val="clear" w:color="auto" w:fill="D9D9D9" w:themeFill="background1" w:themeFillShade="D9"/>
            <w:vAlign w:val="center"/>
          </w:tcPr>
          <w:p w14:paraId="22BF3209" w14:textId="77777777" w:rsidR="00A70BF4" w:rsidRPr="008001FA" w:rsidRDefault="00A70BF4" w:rsidP="00AA6E48">
            <w:pPr>
              <w:jc w:val="center"/>
              <w:rPr>
                <w:rFonts w:cs="Arial"/>
                <w:b/>
                <w:sz w:val="18"/>
                <w:szCs w:val="18"/>
              </w:rPr>
            </w:pPr>
            <w:r w:rsidRPr="008001FA">
              <w:rPr>
                <w:rFonts w:cs="Arial"/>
                <w:b/>
                <w:sz w:val="18"/>
                <w:szCs w:val="18"/>
              </w:rPr>
              <w:t>Geografska dužina</w:t>
            </w:r>
          </w:p>
        </w:tc>
      </w:tr>
      <w:tr w:rsidR="00A70BF4" w:rsidRPr="008001FA" w14:paraId="1EA0F620" w14:textId="77777777" w:rsidTr="00AA6E48">
        <w:trPr>
          <w:trHeight w:val="289"/>
          <w:jc w:val="center"/>
        </w:trPr>
        <w:tc>
          <w:tcPr>
            <w:tcW w:w="3193" w:type="dxa"/>
            <w:vAlign w:val="center"/>
          </w:tcPr>
          <w:p w14:paraId="42FFEFF7" w14:textId="77777777" w:rsidR="00A70BF4" w:rsidRPr="008001FA" w:rsidRDefault="00A70BF4" w:rsidP="00AA6E48">
            <w:pPr>
              <w:jc w:val="center"/>
              <w:rPr>
                <w:rFonts w:cs="Arial"/>
                <w:sz w:val="18"/>
                <w:szCs w:val="18"/>
              </w:rPr>
            </w:pPr>
            <w:r w:rsidRPr="008001FA">
              <w:rPr>
                <w:rFonts w:cs="Arial"/>
                <w:sz w:val="18"/>
                <w:szCs w:val="18"/>
              </w:rPr>
              <w:t>S 1</w:t>
            </w:r>
          </w:p>
        </w:tc>
        <w:tc>
          <w:tcPr>
            <w:tcW w:w="2902" w:type="dxa"/>
            <w:vAlign w:val="center"/>
          </w:tcPr>
          <w:p w14:paraId="6FA5A69A" w14:textId="77777777" w:rsidR="00A70BF4" w:rsidRPr="008001FA" w:rsidRDefault="00A70BF4" w:rsidP="00AA6E48">
            <w:pPr>
              <w:jc w:val="center"/>
              <w:rPr>
                <w:rFonts w:cs="Arial"/>
                <w:sz w:val="18"/>
                <w:szCs w:val="18"/>
              </w:rPr>
            </w:pPr>
            <w:r w:rsidRPr="008001FA">
              <w:rPr>
                <w:rFonts w:cs="Arial"/>
                <w:sz w:val="18"/>
                <w:szCs w:val="18"/>
              </w:rPr>
              <w:t>42°23'1.72"N</w:t>
            </w:r>
          </w:p>
        </w:tc>
        <w:tc>
          <w:tcPr>
            <w:tcW w:w="3196" w:type="dxa"/>
            <w:vAlign w:val="center"/>
          </w:tcPr>
          <w:p w14:paraId="40F553E9" w14:textId="77777777" w:rsidR="00A70BF4" w:rsidRPr="008001FA" w:rsidRDefault="00A70BF4" w:rsidP="00AA6E48">
            <w:pPr>
              <w:jc w:val="center"/>
              <w:rPr>
                <w:rFonts w:cs="Arial"/>
                <w:sz w:val="18"/>
                <w:szCs w:val="18"/>
              </w:rPr>
            </w:pPr>
            <w:r w:rsidRPr="008001FA">
              <w:rPr>
                <w:rFonts w:cs="Arial"/>
                <w:sz w:val="18"/>
                <w:szCs w:val="18"/>
              </w:rPr>
              <w:t>19°13'25.91"E</w:t>
            </w:r>
          </w:p>
        </w:tc>
      </w:tr>
      <w:tr w:rsidR="00A70BF4" w:rsidRPr="008001FA" w14:paraId="5B2AE97A" w14:textId="77777777" w:rsidTr="00AA6E48">
        <w:trPr>
          <w:trHeight w:val="301"/>
          <w:jc w:val="center"/>
        </w:trPr>
        <w:tc>
          <w:tcPr>
            <w:tcW w:w="3193" w:type="dxa"/>
            <w:vAlign w:val="center"/>
          </w:tcPr>
          <w:p w14:paraId="200EF35B" w14:textId="77777777" w:rsidR="00A70BF4" w:rsidRPr="008001FA" w:rsidRDefault="00A70BF4" w:rsidP="00AA6E48">
            <w:pPr>
              <w:jc w:val="center"/>
              <w:rPr>
                <w:rFonts w:cs="Arial"/>
                <w:sz w:val="18"/>
                <w:szCs w:val="18"/>
              </w:rPr>
            </w:pPr>
            <w:r w:rsidRPr="008001FA">
              <w:rPr>
                <w:rFonts w:cs="Arial"/>
                <w:sz w:val="18"/>
                <w:szCs w:val="18"/>
              </w:rPr>
              <w:t>S 2</w:t>
            </w:r>
          </w:p>
        </w:tc>
        <w:tc>
          <w:tcPr>
            <w:tcW w:w="2902" w:type="dxa"/>
            <w:vAlign w:val="center"/>
          </w:tcPr>
          <w:p w14:paraId="789AB9B4" w14:textId="77777777" w:rsidR="00A70BF4" w:rsidRPr="008001FA" w:rsidRDefault="00A70BF4" w:rsidP="00AA6E48">
            <w:pPr>
              <w:jc w:val="center"/>
              <w:rPr>
                <w:rFonts w:cs="Arial"/>
                <w:sz w:val="18"/>
                <w:szCs w:val="18"/>
              </w:rPr>
            </w:pPr>
            <w:r w:rsidRPr="008001FA">
              <w:rPr>
                <w:rFonts w:cs="Arial"/>
                <w:sz w:val="18"/>
                <w:szCs w:val="18"/>
              </w:rPr>
              <w:t>42°23'0.89"N</w:t>
            </w:r>
          </w:p>
        </w:tc>
        <w:tc>
          <w:tcPr>
            <w:tcW w:w="3196" w:type="dxa"/>
            <w:vAlign w:val="center"/>
          </w:tcPr>
          <w:p w14:paraId="62D331D0" w14:textId="77777777" w:rsidR="00A70BF4" w:rsidRPr="008001FA" w:rsidRDefault="00A70BF4" w:rsidP="00AA6E48">
            <w:pPr>
              <w:jc w:val="center"/>
              <w:rPr>
                <w:rFonts w:cs="Arial"/>
                <w:sz w:val="18"/>
                <w:szCs w:val="18"/>
              </w:rPr>
            </w:pPr>
            <w:r w:rsidRPr="008001FA">
              <w:rPr>
                <w:rFonts w:cs="Arial"/>
                <w:sz w:val="18"/>
                <w:szCs w:val="18"/>
              </w:rPr>
              <w:t>19°13'27.27"E</w:t>
            </w:r>
          </w:p>
        </w:tc>
      </w:tr>
      <w:tr w:rsidR="00A70BF4" w:rsidRPr="008001FA" w14:paraId="6AD4A370" w14:textId="77777777" w:rsidTr="00AA6E48">
        <w:trPr>
          <w:trHeight w:val="289"/>
          <w:jc w:val="center"/>
        </w:trPr>
        <w:tc>
          <w:tcPr>
            <w:tcW w:w="3193" w:type="dxa"/>
            <w:vAlign w:val="center"/>
          </w:tcPr>
          <w:p w14:paraId="184BE343" w14:textId="77777777" w:rsidR="00A70BF4" w:rsidRPr="008001FA" w:rsidRDefault="00A70BF4" w:rsidP="00AA6E48">
            <w:pPr>
              <w:jc w:val="center"/>
              <w:rPr>
                <w:rFonts w:cs="Arial"/>
                <w:sz w:val="18"/>
                <w:szCs w:val="18"/>
              </w:rPr>
            </w:pPr>
            <w:r w:rsidRPr="008001FA">
              <w:rPr>
                <w:rFonts w:cs="Arial"/>
                <w:sz w:val="18"/>
                <w:szCs w:val="18"/>
              </w:rPr>
              <w:t>S 3</w:t>
            </w:r>
          </w:p>
        </w:tc>
        <w:tc>
          <w:tcPr>
            <w:tcW w:w="2902" w:type="dxa"/>
            <w:vAlign w:val="center"/>
          </w:tcPr>
          <w:p w14:paraId="325A3112" w14:textId="77777777" w:rsidR="00A70BF4" w:rsidRPr="008001FA" w:rsidRDefault="00A70BF4" w:rsidP="00AA6E48">
            <w:pPr>
              <w:jc w:val="center"/>
              <w:rPr>
                <w:rFonts w:cs="Arial"/>
                <w:sz w:val="18"/>
                <w:szCs w:val="18"/>
              </w:rPr>
            </w:pPr>
            <w:r w:rsidRPr="008001FA">
              <w:rPr>
                <w:rFonts w:cs="Arial"/>
                <w:sz w:val="18"/>
                <w:szCs w:val="18"/>
              </w:rPr>
              <w:t>42°23'0.19"N</w:t>
            </w:r>
          </w:p>
        </w:tc>
        <w:tc>
          <w:tcPr>
            <w:tcW w:w="3196" w:type="dxa"/>
            <w:vAlign w:val="center"/>
          </w:tcPr>
          <w:p w14:paraId="49194E10" w14:textId="77777777" w:rsidR="00A70BF4" w:rsidRPr="008001FA" w:rsidRDefault="00A70BF4" w:rsidP="00AA6E48">
            <w:pPr>
              <w:jc w:val="center"/>
              <w:rPr>
                <w:rFonts w:cs="Arial"/>
                <w:sz w:val="18"/>
                <w:szCs w:val="18"/>
              </w:rPr>
            </w:pPr>
            <w:r w:rsidRPr="008001FA">
              <w:rPr>
                <w:rFonts w:cs="Arial"/>
                <w:sz w:val="18"/>
                <w:szCs w:val="18"/>
              </w:rPr>
              <w:t>19°13'28.98"E</w:t>
            </w:r>
          </w:p>
        </w:tc>
      </w:tr>
      <w:tr w:rsidR="00A70BF4" w:rsidRPr="008001FA" w14:paraId="30A32C96" w14:textId="77777777" w:rsidTr="00AA6E48">
        <w:trPr>
          <w:trHeight w:val="289"/>
          <w:jc w:val="center"/>
        </w:trPr>
        <w:tc>
          <w:tcPr>
            <w:tcW w:w="3193" w:type="dxa"/>
            <w:vAlign w:val="center"/>
          </w:tcPr>
          <w:p w14:paraId="7A8EE18A" w14:textId="77777777" w:rsidR="00A70BF4" w:rsidRPr="008001FA" w:rsidRDefault="00A70BF4" w:rsidP="00AA6E48">
            <w:pPr>
              <w:jc w:val="center"/>
              <w:rPr>
                <w:rFonts w:cs="Arial"/>
                <w:sz w:val="18"/>
                <w:szCs w:val="18"/>
              </w:rPr>
            </w:pPr>
            <w:r w:rsidRPr="008001FA">
              <w:rPr>
                <w:rFonts w:cs="Arial"/>
                <w:sz w:val="18"/>
                <w:szCs w:val="18"/>
              </w:rPr>
              <w:t>S 4</w:t>
            </w:r>
          </w:p>
        </w:tc>
        <w:tc>
          <w:tcPr>
            <w:tcW w:w="2902" w:type="dxa"/>
            <w:vAlign w:val="center"/>
          </w:tcPr>
          <w:p w14:paraId="566F7407" w14:textId="77777777" w:rsidR="00A70BF4" w:rsidRPr="008001FA" w:rsidRDefault="00A70BF4" w:rsidP="00AA6E48">
            <w:pPr>
              <w:jc w:val="center"/>
              <w:rPr>
                <w:rFonts w:cs="Arial"/>
                <w:sz w:val="18"/>
                <w:szCs w:val="18"/>
              </w:rPr>
            </w:pPr>
            <w:r w:rsidRPr="008001FA">
              <w:rPr>
                <w:rFonts w:cs="Arial"/>
                <w:sz w:val="18"/>
                <w:szCs w:val="18"/>
              </w:rPr>
              <w:t>42°23'6.56"N</w:t>
            </w:r>
          </w:p>
        </w:tc>
        <w:tc>
          <w:tcPr>
            <w:tcW w:w="3196" w:type="dxa"/>
            <w:vAlign w:val="center"/>
          </w:tcPr>
          <w:p w14:paraId="0CC304FE" w14:textId="77777777" w:rsidR="00A70BF4" w:rsidRPr="008001FA" w:rsidRDefault="00A70BF4" w:rsidP="00AA6E48">
            <w:pPr>
              <w:jc w:val="center"/>
              <w:rPr>
                <w:rFonts w:cs="Arial"/>
                <w:sz w:val="18"/>
                <w:szCs w:val="18"/>
              </w:rPr>
            </w:pPr>
            <w:r w:rsidRPr="008001FA">
              <w:rPr>
                <w:rFonts w:cs="Arial"/>
                <w:sz w:val="18"/>
                <w:szCs w:val="18"/>
              </w:rPr>
              <w:t>19°13'37.06"E</w:t>
            </w:r>
          </w:p>
        </w:tc>
      </w:tr>
      <w:tr w:rsidR="00A70BF4" w:rsidRPr="008001FA" w14:paraId="7D65B877" w14:textId="77777777" w:rsidTr="00AA6E48">
        <w:trPr>
          <w:trHeight w:val="289"/>
          <w:jc w:val="center"/>
        </w:trPr>
        <w:tc>
          <w:tcPr>
            <w:tcW w:w="3193" w:type="dxa"/>
            <w:vAlign w:val="center"/>
          </w:tcPr>
          <w:p w14:paraId="7EF245B0" w14:textId="77777777" w:rsidR="00A70BF4" w:rsidRPr="008001FA" w:rsidRDefault="00A70BF4" w:rsidP="00AA6E48">
            <w:pPr>
              <w:jc w:val="center"/>
              <w:rPr>
                <w:rFonts w:cs="Arial"/>
                <w:sz w:val="18"/>
                <w:szCs w:val="18"/>
              </w:rPr>
            </w:pPr>
            <w:r w:rsidRPr="008001FA">
              <w:rPr>
                <w:rFonts w:cs="Arial"/>
                <w:sz w:val="18"/>
                <w:szCs w:val="18"/>
              </w:rPr>
              <w:t>S 5</w:t>
            </w:r>
          </w:p>
        </w:tc>
        <w:tc>
          <w:tcPr>
            <w:tcW w:w="2902" w:type="dxa"/>
            <w:vAlign w:val="center"/>
          </w:tcPr>
          <w:p w14:paraId="2F6870EB" w14:textId="77777777" w:rsidR="00A70BF4" w:rsidRPr="008001FA" w:rsidRDefault="00A70BF4" w:rsidP="00AA6E48">
            <w:pPr>
              <w:jc w:val="center"/>
              <w:rPr>
                <w:rFonts w:cs="Arial"/>
                <w:sz w:val="18"/>
                <w:szCs w:val="18"/>
              </w:rPr>
            </w:pPr>
            <w:r w:rsidRPr="008001FA">
              <w:rPr>
                <w:rFonts w:cs="Arial"/>
                <w:sz w:val="18"/>
                <w:szCs w:val="18"/>
              </w:rPr>
              <w:t>42°23'6.32"N</w:t>
            </w:r>
          </w:p>
        </w:tc>
        <w:tc>
          <w:tcPr>
            <w:tcW w:w="3196" w:type="dxa"/>
            <w:vAlign w:val="center"/>
          </w:tcPr>
          <w:p w14:paraId="54C0A423" w14:textId="77777777" w:rsidR="00A70BF4" w:rsidRPr="008001FA" w:rsidRDefault="00A70BF4" w:rsidP="00AA6E48">
            <w:pPr>
              <w:jc w:val="center"/>
              <w:rPr>
                <w:rFonts w:cs="Arial"/>
                <w:sz w:val="18"/>
                <w:szCs w:val="18"/>
              </w:rPr>
            </w:pPr>
            <w:r w:rsidRPr="008001FA">
              <w:rPr>
                <w:rFonts w:cs="Arial"/>
                <w:sz w:val="18"/>
                <w:szCs w:val="18"/>
              </w:rPr>
              <w:t>19°13'35.36"E</w:t>
            </w:r>
          </w:p>
        </w:tc>
      </w:tr>
      <w:tr w:rsidR="00A70BF4" w:rsidRPr="008001FA" w14:paraId="1DAF7E31" w14:textId="77777777" w:rsidTr="00AA6E48">
        <w:trPr>
          <w:trHeight w:val="301"/>
          <w:jc w:val="center"/>
        </w:trPr>
        <w:tc>
          <w:tcPr>
            <w:tcW w:w="3193" w:type="dxa"/>
            <w:vAlign w:val="center"/>
          </w:tcPr>
          <w:p w14:paraId="4262A0B2" w14:textId="77777777" w:rsidR="00A70BF4" w:rsidRPr="008001FA" w:rsidRDefault="00A70BF4" w:rsidP="00AA6E48">
            <w:pPr>
              <w:jc w:val="center"/>
              <w:rPr>
                <w:rFonts w:cs="Arial"/>
                <w:sz w:val="18"/>
                <w:szCs w:val="18"/>
              </w:rPr>
            </w:pPr>
            <w:r w:rsidRPr="008001FA">
              <w:rPr>
                <w:rFonts w:cs="Arial"/>
                <w:sz w:val="18"/>
                <w:szCs w:val="18"/>
              </w:rPr>
              <w:t>S 6</w:t>
            </w:r>
          </w:p>
        </w:tc>
        <w:tc>
          <w:tcPr>
            <w:tcW w:w="2902" w:type="dxa"/>
            <w:vAlign w:val="center"/>
          </w:tcPr>
          <w:p w14:paraId="5CBBA30E" w14:textId="77777777" w:rsidR="00A70BF4" w:rsidRPr="008001FA" w:rsidRDefault="00A70BF4" w:rsidP="00AA6E48">
            <w:pPr>
              <w:jc w:val="center"/>
              <w:rPr>
                <w:rFonts w:cs="Arial"/>
                <w:sz w:val="18"/>
                <w:szCs w:val="18"/>
              </w:rPr>
            </w:pPr>
            <w:r w:rsidRPr="008001FA">
              <w:rPr>
                <w:rFonts w:cs="Arial"/>
                <w:sz w:val="18"/>
                <w:szCs w:val="18"/>
              </w:rPr>
              <w:t>42°23'8.22"N</w:t>
            </w:r>
          </w:p>
        </w:tc>
        <w:tc>
          <w:tcPr>
            <w:tcW w:w="3196" w:type="dxa"/>
            <w:vAlign w:val="center"/>
          </w:tcPr>
          <w:p w14:paraId="256B3A7C" w14:textId="77777777" w:rsidR="00A70BF4" w:rsidRPr="008001FA" w:rsidRDefault="00A70BF4" w:rsidP="00AA6E48">
            <w:pPr>
              <w:jc w:val="center"/>
              <w:rPr>
                <w:rFonts w:cs="Arial"/>
                <w:sz w:val="18"/>
                <w:szCs w:val="18"/>
              </w:rPr>
            </w:pPr>
            <w:r w:rsidRPr="008001FA">
              <w:rPr>
                <w:rFonts w:cs="Arial"/>
                <w:sz w:val="18"/>
                <w:szCs w:val="18"/>
              </w:rPr>
              <w:t>19°13'35.93"E</w:t>
            </w:r>
          </w:p>
        </w:tc>
      </w:tr>
      <w:tr w:rsidR="00A70BF4" w:rsidRPr="008001FA" w14:paraId="60BC739B" w14:textId="77777777" w:rsidTr="00AA6E48">
        <w:trPr>
          <w:trHeight w:val="289"/>
          <w:jc w:val="center"/>
        </w:trPr>
        <w:tc>
          <w:tcPr>
            <w:tcW w:w="3193" w:type="dxa"/>
            <w:vAlign w:val="center"/>
          </w:tcPr>
          <w:p w14:paraId="7088DACA" w14:textId="77777777" w:rsidR="00A70BF4" w:rsidRPr="008001FA" w:rsidRDefault="00A70BF4" w:rsidP="00AA6E48">
            <w:pPr>
              <w:jc w:val="center"/>
              <w:rPr>
                <w:rFonts w:cs="Arial"/>
                <w:sz w:val="18"/>
                <w:szCs w:val="18"/>
              </w:rPr>
            </w:pPr>
            <w:r w:rsidRPr="008001FA">
              <w:rPr>
                <w:rFonts w:cs="Arial"/>
                <w:sz w:val="18"/>
                <w:szCs w:val="18"/>
              </w:rPr>
              <w:t>S 7</w:t>
            </w:r>
          </w:p>
        </w:tc>
        <w:tc>
          <w:tcPr>
            <w:tcW w:w="2902" w:type="dxa"/>
            <w:vAlign w:val="center"/>
          </w:tcPr>
          <w:p w14:paraId="4D3E720A" w14:textId="77777777" w:rsidR="00A70BF4" w:rsidRPr="008001FA" w:rsidRDefault="00A70BF4" w:rsidP="00AA6E48">
            <w:pPr>
              <w:jc w:val="center"/>
              <w:rPr>
                <w:rFonts w:cs="Arial"/>
                <w:sz w:val="18"/>
                <w:szCs w:val="18"/>
              </w:rPr>
            </w:pPr>
            <w:r w:rsidRPr="008001FA">
              <w:rPr>
                <w:rFonts w:cs="Arial"/>
                <w:sz w:val="18"/>
                <w:szCs w:val="18"/>
              </w:rPr>
              <w:t>42°23'14.99"N</w:t>
            </w:r>
          </w:p>
        </w:tc>
        <w:tc>
          <w:tcPr>
            <w:tcW w:w="3196" w:type="dxa"/>
            <w:vAlign w:val="center"/>
          </w:tcPr>
          <w:p w14:paraId="6FA9D0CE" w14:textId="77777777" w:rsidR="00A70BF4" w:rsidRPr="008001FA" w:rsidRDefault="00A70BF4" w:rsidP="00AA6E48">
            <w:pPr>
              <w:jc w:val="center"/>
              <w:rPr>
                <w:rFonts w:cs="Arial"/>
                <w:sz w:val="18"/>
                <w:szCs w:val="18"/>
              </w:rPr>
            </w:pPr>
            <w:r w:rsidRPr="008001FA">
              <w:rPr>
                <w:rFonts w:cs="Arial"/>
                <w:sz w:val="18"/>
                <w:szCs w:val="18"/>
              </w:rPr>
              <w:t>19°13'35.54"E</w:t>
            </w:r>
          </w:p>
        </w:tc>
      </w:tr>
      <w:tr w:rsidR="00A70BF4" w:rsidRPr="008001FA" w14:paraId="556B4D5F" w14:textId="77777777" w:rsidTr="00AA6E48">
        <w:trPr>
          <w:trHeight w:val="289"/>
          <w:jc w:val="center"/>
        </w:trPr>
        <w:tc>
          <w:tcPr>
            <w:tcW w:w="3193" w:type="dxa"/>
            <w:vAlign w:val="center"/>
          </w:tcPr>
          <w:p w14:paraId="38ABFC6B" w14:textId="77777777" w:rsidR="00A70BF4" w:rsidRPr="008001FA" w:rsidRDefault="00A70BF4" w:rsidP="00AA6E48">
            <w:pPr>
              <w:jc w:val="center"/>
              <w:rPr>
                <w:rFonts w:cs="Arial"/>
                <w:sz w:val="18"/>
                <w:szCs w:val="18"/>
              </w:rPr>
            </w:pPr>
            <w:r w:rsidRPr="008001FA">
              <w:rPr>
                <w:rFonts w:cs="Arial"/>
                <w:sz w:val="18"/>
                <w:szCs w:val="18"/>
              </w:rPr>
              <w:t>S 8</w:t>
            </w:r>
          </w:p>
        </w:tc>
        <w:tc>
          <w:tcPr>
            <w:tcW w:w="2902" w:type="dxa"/>
            <w:vAlign w:val="center"/>
          </w:tcPr>
          <w:p w14:paraId="38FF590E" w14:textId="77777777" w:rsidR="00A70BF4" w:rsidRPr="008001FA" w:rsidRDefault="00A70BF4" w:rsidP="00AA6E48">
            <w:pPr>
              <w:jc w:val="center"/>
              <w:rPr>
                <w:rFonts w:cs="Arial"/>
                <w:sz w:val="18"/>
                <w:szCs w:val="18"/>
              </w:rPr>
            </w:pPr>
            <w:r w:rsidRPr="008001FA">
              <w:rPr>
                <w:rFonts w:cs="Arial"/>
                <w:sz w:val="18"/>
                <w:szCs w:val="18"/>
              </w:rPr>
              <w:t>42°23'14.00"N</w:t>
            </w:r>
          </w:p>
        </w:tc>
        <w:tc>
          <w:tcPr>
            <w:tcW w:w="3196" w:type="dxa"/>
            <w:vAlign w:val="center"/>
          </w:tcPr>
          <w:p w14:paraId="3708532A" w14:textId="77777777" w:rsidR="00A70BF4" w:rsidRPr="008001FA" w:rsidRDefault="00A70BF4" w:rsidP="00AA6E48">
            <w:pPr>
              <w:jc w:val="center"/>
              <w:rPr>
                <w:rFonts w:cs="Arial"/>
                <w:sz w:val="18"/>
                <w:szCs w:val="18"/>
              </w:rPr>
            </w:pPr>
            <w:r w:rsidRPr="008001FA">
              <w:rPr>
                <w:rFonts w:cs="Arial"/>
                <w:sz w:val="18"/>
                <w:szCs w:val="18"/>
              </w:rPr>
              <w:t>19°13'37.25"E</w:t>
            </w:r>
          </w:p>
        </w:tc>
      </w:tr>
      <w:tr w:rsidR="00A70BF4" w:rsidRPr="008001FA" w14:paraId="60D9CB61" w14:textId="77777777" w:rsidTr="00AA6E48">
        <w:trPr>
          <w:trHeight w:val="289"/>
          <w:jc w:val="center"/>
        </w:trPr>
        <w:tc>
          <w:tcPr>
            <w:tcW w:w="3193" w:type="dxa"/>
            <w:vAlign w:val="center"/>
          </w:tcPr>
          <w:p w14:paraId="10840A8F" w14:textId="77777777" w:rsidR="00A70BF4" w:rsidRPr="008001FA" w:rsidRDefault="00A70BF4" w:rsidP="00AA6E48">
            <w:pPr>
              <w:jc w:val="center"/>
              <w:rPr>
                <w:rFonts w:cs="Arial"/>
                <w:sz w:val="18"/>
                <w:szCs w:val="18"/>
              </w:rPr>
            </w:pPr>
            <w:r w:rsidRPr="008001FA">
              <w:rPr>
                <w:rFonts w:cs="Arial"/>
                <w:sz w:val="18"/>
                <w:szCs w:val="18"/>
              </w:rPr>
              <w:t>S 9</w:t>
            </w:r>
          </w:p>
        </w:tc>
        <w:tc>
          <w:tcPr>
            <w:tcW w:w="2902" w:type="dxa"/>
            <w:vAlign w:val="center"/>
          </w:tcPr>
          <w:p w14:paraId="3495C9A5" w14:textId="77777777" w:rsidR="00A70BF4" w:rsidRPr="008001FA" w:rsidRDefault="00A70BF4" w:rsidP="00AA6E48">
            <w:pPr>
              <w:jc w:val="center"/>
              <w:rPr>
                <w:rFonts w:cs="Arial"/>
                <w:sz w:val="18"/>
                <w:szCs w:val="18"/>
              </w:rPr>
            </w:pPr>
            <w:r w:rsidRPr="008001FA">
              <w:rPr>
                <w:rFonts w:cs="Arial"/>
                <w:sz w:val="18"/>
                <w:szCs w:val="18"/>
              </w:rPr>
              <w:t>42°23'13.63"N</w:t>
            </w:r>
          </w:p>
        </w:tc>
        <w:tc>
          <w:tcPr>
            <w:tcW w:w="3196" w:type="dxa"/>
            <w:vAlign w:val="center"/>
          </w:tcPr>
          <w:p w14:paraId="71659388" w14:textId="77777777" w:rsidR="00A70BF4" w:rsidRPr="008001FA" w:rsidRDefault="00A70BF4" w:rsidP="00AA6E48">
            <w:pPr>
              <w:jc w:val="center"/>
              <w:rPr>
                <w:rFonts w:cs="Arial"/>
                <w:sz w:val="18"/>
                <w:szCs w:val="18"/>
              </w:rPr>
            </w:pPr>
            <w:r w:rsidRPr="008001FA">
              <w:rPr>
                <w:rFonts w:cs="Arial"/>
                <w:sz w:val="18"/>
                <w:szCs w:val="18"/>
              </w:rPr>
              <w:t>19°13'35.95"E</w:t>
            </w:r>
          </w:p>
        </w:tc>
      </w:tr>
      <w:tr w:rsidR="00A70BF4" w:rsidRPr="008001FA" w14:paraId="4896FAB6" w14:textId="77777777" w:rsidTr="00AA6E48">
        <w:trPr>
          <w:trHeight w:val="301"/>
          <w:jc w:val="center"/>
        </w:trPr>
        <w:tc>
          <w:tcPr>
            <w:tcW w:w="3193" w:type="dxa"/>
            <w:vAlign w:val="center"/>
          </w:tcPr>
          <w:p w14:paraId="1E5C3590" w14:textId="77777777" w:rsidR="00A70BF4" w:rsidRPr="008001FA" w:rsidRDefault="00A70BF4" w:rsidP="00AA6E48">
            <w:pPr>
              <w:jc w:val="center"/>
              <w:rPr>
                <w:rFonts w:cs="Arial"/>
                <w:sz w:val="18"/>
                <w:szCs w:val="18"/>
              </w:rPr>
            </w:pPr>
            <w:r w:rsidRPr="008001FA">
              <w:rPr>
                <w:rFonts w:cs="Arial"/>
                <w:sz w:val="18"/>
                <w:szCs w:val="18"/>
              </w:rPr>
              <w:t>S 10</w:t>
            </w:r>
          </w:p>
        </w:tc>
        <w:tc>
          <w:tcPr>
            <w:tcW w:w="2902" w:type="dxa"/>
            <w:vAlign w:val="center"/>
          </w:tcPr>
          <w:p w14:paraId="527F8950" w14:textId="77777777" w:rsidR="00A70BF4" w:rsidRPr="008001FA" w:rsidRDefault="00A70BF4" w:rsidP="00AA6E48">
            <w:pPr>
              <w:jc w:val="center"/>
              <w:rPr>
                <w:rFonts w:cs="Arial"/>
                <w:sz w:val="18"/>
                <w:szCs w:val="18"/>
              </w:rPr>
            </w:pPr>
            <w:r w:rsidRPr="008001FA">
              <w:rPr>
                <w:rFonts w:cs="Arial"/>
                <w:sz w:val="18"/>
                <w:szCs w:val="18"/>
              </w:rPr>
              <w:t>42°23'5.17"N</w:t>
            </w:r>
          </w:p>
        </w:tc>
        <w:tc>
          <w:tcPr>
            <w:tcW w:w="3196" w:type="dxa"/>
            <w:vAlign w:val="center"/>
          </w:tcPr>
          <w:p w14:paraId="01C39E27" w14:textId="77777777" w:rsidR="00A70BF4" w:rsidRPr="008001FA" w:rsidRDefault="00A70BF4" w:rsidP="00AA6E48">
            <w:pPr>
              <w:jc w:val="center"/>
              <w:rPr>
                <w:rFonts w:cs="Arial"/>
                <w:sz w:val="18"/>
                <w:szCs w:val="18"/>
              </w:rPr>
            </w:pPr>
            <w:r w:rsidRPr="008001FA">
              <w:rPr>
                <w:rFonts w:cs="Arial"/>
                <w:sz w:val="18"/>
                <w:szCs w:val="18"/>
              </w:rPr>
              <w:t>19°13'25.29"E</w:t>
            </w:r>
          </w:p>
        </w:tc>
      </w:tr>
      <w:tr w:rsidR="00A70BF4" w:rsidRPr="008001FA" w14:paraId="7E5FC17C" w14:textId="77777777" w:rsidTr="00AA6E48">
        <w:trPr>
          <w:trHeight w:val="289"/>
          <w:jc w:val="center"/>
        </w:trPr>
        <w:tc>
          <w:tcPr>
            <w:tcW w:w="3193" w:type="dxa"/>
            <w:vAlign w:val="center"/>
          </w:tcPr>
          <w:p w14:paraId="631CE8F7" w14:textId="77777777" w:rsidR="00A70BF4" w:rsidRPr="008001FA" w:rsidRDefault="00A70BF4" w:rsidP="00AA6E48">
            <w:pPr>
              <w:jc w:val="center"/>
              <w:rPr>
                <w:rFonts w:cs="Arial"/>
                <w:sz w:val="18"/>
                <w:szCs w:val="18"/>
              </w:rPr>
            </w:pPr>
            <w:r w:rsidRPr="008001FA">
              <w:rPr>
                <w:rFonts w:cs="Arial"/>
                <w:sz w:val="18"/>
                <w:szCs w:val="18"/>
              </w:rPr>
              <w:t>S 11</w:t>
            </w:r>
          </w:p>
        </w:tc>
        <w:tc>
          <w:tcPr>
            <w:tcW w:w="2902" w:type="dxa"/>
            <w:vAlign w:val="center"/>
          </w:tcPr>
          <w:p w14:paraId="67223C32" w14:textId="77777777" w:rsidR="00A70BF4" w:rsidRPr="008001FA" w:rsidRDefault="00A70BF4" w:rsidP="00AA6E48">
            <w:pPr>
              <w:jc w:val="center"/>
              <w:rPr>
                <w:rFonts w:cs="Arial"/>
                <w:sz w:val="18"/>
                <w:szCs w:val="18"/>
              </w:rPr>
            </w:pPr>
            <w:r w:rsidRPr="008001FA">
              <w:rPr>
                <w:rFonts w:cs="Arial"/>
                <w:sz w:val="18"/>
                <w:szCs w:val="18"/>
              </w:rPr>
              <w:t>42°23'6.23"N</w:t>
            </w:r>
          </w:p>
        </w:tc>
        <w:tc>
          <w:tcPr>
            <w:tcW w:w="3196" w:type="dxa"/>
            <w:vAlign w:val="center"/>
          </w:tcPr>
          <w:p w14:paraId="276C3CA8" w14:textId="77777777" w:rsidR="00A70BF4" w:rsidRPr="008001FA" w:rsidRDefault="00A70BF4" w:rsidP="00AA6E48">
            <w:pPr>
              <w:jc w:val="center"/>
              <w:rPr>
                <w:rFonts w:cs="Arial"/>
                <w:sz w:val="18"/>
                <w:szCs w:val="18"/>
              </w:rPr>
            </w:pPr>
            <w:r w:rsidRPr="008001FA">
              <w:rPr>
                <w:rFonts w:cs="Arial"/>
                <w:sz w:val="18"/>
                <w:szCs w:val="18"/>
              </w:rPr>
              <w:t>19°13'26.67"E</w:t>
            </w:r>
          </w:p>
        </w:tc>
      </w:tr>
      <w:tr w:rsidR="00A70BF4" w:rsidRPr="008001FA" w14:paraId="6890D5EE" w14:textId="77777777" w:rsidTr="00AA6E48">
        <w:trPr>
          <w:trHeight w:val="289"/>
          <w:jc w:val="center"/>
        </w:trPr>
        <w:tc>
          <w:tcPr>
            <w:tcW w:w="3193" w:type="dxa"/>
            <w:vAlign w:val="center"/>
          </w:tcPr>
          <w:p w14:paraId="3A8EA4B0" w14:textId="77777777" w:rsidR="00A70BF4" w:rsidRPr="008001FA" w:rsidRDefault="00A70BF4" w:rsidP="00AA6E48">
            <w:pPr>
              <w:jc w:val="center"/>
              <w:rPr>
                <w:rFonts w:cs="Arial"/>
                <w:sz w:val="18"/>
                <w:szCs w:val="18"/>
              </w:rPr>
            </w:pPr>
            <w:r w:rsidRPr="008001FA">
              <w:rPr>
                <w:rFonts w:cs="Arial"/>
                <w:sz w:val="18"/>
                <w:szCs w:val="18"/>
              </w:rPr>
              <w:t>S 12</w:t>
            </w:r>
          </w:p>
        </w:tc>
        <w:tc>
          <w:tcPr>
            <w:tcW w:w="2902" w:type="dxa"/>
            <w:vAlign w:val="center"/>
          </w:tcPr>
          <w:p w14:paraId="0D50CA7C" w14:textId="77777777" w:rsidR="00A70BF4" w:rsidRPr="008001FA" w:rsidRDefault="00A70BF4" w:rsidP="00AA6E48">
            <w:pPr>
              <w:jc w:val="center"/>
              <w:rPr>
                <w:rFonts w:cs="Arial"/>
                <w:sz w:val="18"/>
                <w:szCs w:val="18"/>
              </w:rPr>
            </w:pPr>
            <w:r w:rsidRPr="008001FA">
              <w:rPr>
                <w:rFonts w:cs="Arial"/>
                <w:sz w:val="18"/>
                <w:szCs w:val="18"/>
              </w:rPr>
              <w:t>42°23'7.19"N</w:t>
            </w:r>
          </w:p>
        </w:tc>
        <w:tc>
          <w:tcPr>
            <w:tcW w:w="3196" w:type="dxa"/>
            <w:vAlign w:val="center"/>
          </w:tcPr>
          <w:p w14:paraId="6F74A2A7" w14:textId="77777777" w:rsidR="00A70BF4" w:rsidRPr="008001FA" w:rsidRDefault="00A70BF4" w:rsidP="00AA6E48">
            <w:pPr>
              <w:jc w:val="center"/>
              <w:rPr>
                <w:rFonts w:cs="Arial"/>
                <w:sz w:val="18"/>
                <w:szCs w:val="18"/>
              </w:rPr>
            </w:pPr>
            <w:r w:rsidRPr="008001FA">
              <w:rPr>
                <w:rFonts w:cs="Arial"/>
                <w:sz w:val="18"/>
                <w:szCs w:val="18"/>
              </w:rPr>
              <w:t>19°13'27.97"E</w:t>
            </w:r>
          </w:p>
        </w:tc>
      </w:tr>
      <w:tr w:rsidR="00A70BF4" w:rsidRPr="008001FA" w14:paraId="78071A15" w14:textId="77777777" w:rsidTr="00AA6E48">
        <w:trPr>
          <w:trHeight w:val="289"/>
          <w:jc w:val="center"/>
        </w:trPr>
        <w:tc>
          <w:tcPr>
            <w:tcW w:w="3193" w:type="dxa"/>
            <w:vAlign w:val="center"/>
          </w:tcPr>
          <w:p w14:paraId="176BEFA5" w14:textId="77777777" w:rsidR="00A70BF4" w:rsidRPr="008001FA" w:rsidRDefault="00A70BF4" w:rsidP="00AA6E48">
            <w:pPr>
              <w:jc w:val="center"/>
              <w:rPr>
                <w:rFonts w:cs="Arial"/>
                <w:sz w:val="18"/>
                <w:szCs w:val="18"/>
              </w:rPr>
            </w:pPr>
            <w:r w:rsidRPr="008001FA">
              <w:rPr>
                <w:rFonts w:cs="Arial"/>
                <w:sz w:val="18"/>
                <w:szCs w:val="18"/>
              </w:rPr>
              <w:t>S 13</w:t>
            </w:r>
          </w:p>
        </w:tc>
        <w:tc>
          <w:tcPr>
            <w:tcW w:w="2902" w:type="dxa"/>
            <w:vAlign w:val="center"/>
          </w:tcPr>
          <w:p w14:paraId="22D53ACD" w14:textId="77777777" w:rsidR="00A70BF4" w:rsidRPr="008001FA" w:rsidRDefault="00A70BF4" w:rsidP="00AA6E48">
            <w:pPr>
              <w:jc w:val="center"/>
              <w:rPr>
                <w:rFonts w:cs="Arial"/>
                <w:sz w:val="18"/>
                <w:szCs w:val="18"/>
              </w:rPr>
            </w:pPr>
            <w:r w:rsidRPr="008001FA">
              <w:rPr>
                <w:rFonts w:cs="Arial"/>
                <w:sz w:val="18"/>
                <w:szCs w:val="18"/>
              </w:rPr>
              <w:t>42°23'8.33"N</w:t>
            </w:r>
          </w:p>
        </w:tc>
        <w:tc>
          <w:tcPr>
            <w:tcW w:w="3196" w:type="dxa"/>
            <w:vAlign w:val="center"/>
          </w:tcPr>
          <w:p w14:paraId="693D843D" w14:textId="77777777" w:rsidR="00A70BF4" w:rsidRPr="008001FA" w:rsidRDefault="00A70BF4" w:rsidP="00AA6E48">
            <w:pPr>
              <w:jc w:val="center"/>
              <w:rPr>
                <w:rFonts w:cs="Arial"/>
                <w:sz w:val="18"/>
                <w:szCs w:val="18"/>
              </w:rPr>
            </w:pPr>
            <w:r w:rsidRPr="008001FA">
              <w:rPr>
                <w:rFonts w:cs="Arial"/>
                <w:sz w:val="18"/>
                <w:szCs w:val="18"/>
              </w:rPr>
              <w:t>19°13'29.15"E</w:t>
            </w:r>
          </w:p>
        </w:tc>
      </w:tr>
      <w:tr w:rsidR="00A70BF4" w:rsidRPr="008001FA" w14:paraId="71C66100" w14:textId="77777777" w:rsidTr="00AA6E48">
        <w:trPr>
          <w:trHeight w:val="301"/>
          <w:jc w:val="center"/>
        </w:trPr>
        <w:tc>
          <w:tcPr>
            <w:tcW w:w="3193" w:type="dxa"/>
            <w:vAlign w:val="center"/>
          </w:tcPr>
          <w:p w14:paraId="4380967C" w14:textId="77777777" w:rsidR="00A70BF4" w:rsidRPr="008001FA" w:rsidRDefault="00A70BF4" w:rsidP="00AA6E48">
            <w:pPr>
              <w:jc w:val="center"/>
              <w:rPr>
                <w:rFonts w:cs="Arial"/>
                <w:sz w:val="18"/>
                <w:szCs w:val="18"/>
              </w:rPr>
            </w:pPr>
            <w:r w:rsidRPr="008001FA">
              <w:rPr>
                <w:rFonts w:cs="Arial"/>
                <w:sz w:val="18"/>
                <w:szCs w:val="18"/>
              </w:rPr>
              <w:t>S 14</w:t>
            </w:r>
          </w:p>
        </w:tc>
        <w:tc>
          <w:tcPr>
            <w:tcW w:w="2902" w:type="dxa"/>
            <w:vAlign w:val="center"/>
          </w:tcPr>
          <w:p w14:paraId="3719DA74" w14:textId="77777777" w:rsidR="00A70BF4" w:rsidRPr="008001FA" w:rsidRDefault="00A70BF4" w:rsidP="00AA6E48">
            <w:pPr>
              <w:jc w:val="center"/>
              <w:rPr>
                <w:rFonts w:cs="Arial"/>
                <w:sz w:val="18"/>
                <w:szCs w:val="18"/>
              </w:rPr>
            </w:pPr>
            <w:r w:rsidRPr="008001FA">
              <w:rPr>
                <w:rFonts w:cs="Arial"/>
                <w:sz w:val="18"/>
                <w:szCs w:val="18"/>
              </w:rPr>
              <w:t>42°23'10.09"N</w:t>
            </w:r>
          </w:p>
        </w:tc>
        <w:tc>
          <w:tcPr>
            <w:tcW w:w="3196" w:type="dxa"/>
            <w:vAlign w:val="center"/>
          </w:tcPr>
          <w:p w14:paraId="75DE71F3" w14:textId="77777777" w:rsidR="00A70BF4" w:rsidRPr="008001FA" w:rsidRDefault="00A70BF4" w:rsidP="00AA6E48">
            <w:pPr>
              <w:jc w:val="center"/>
              <w:rPr>
                <w:rFonts w:cs="Arial"/>
                <w:sz w:val="18"/>
                <w:szCs w:val="18"/>
              </w:rPr>
            </w:pPr>
            <w:r w:rsidRPr="008001FA">
              <w:rPr>
                <w:rFonts w:cs="Arial"/>
                <w:sz w:val="18"/>
                <w:szCs w:val="18"/>
              </w:rPr>
              <w:t>19°13'30.86"E</w:t>
            </w:r>
          </w:p>
        </w:tc>
      </w:tr>
      <w:tr w:rsidR="00A70BF4" w:rsidRPr="008001FA" w14:paraId="3F64AE83" w14:textId="77777777" w:rsidTr="00AA6E48">
        <w:trPr>
          <w:trHeight w:val="289"/>
          <w:jc w:val="center"/>
        </w:trPr>
        <w:tc>
          <w:tcPr>
            <w:tcW w:w="3193" w:type="dxa"/>
            <w:vAlign w:val="center"/>
          </w:tcPr>
          <w:p w14:paraId="6284223A" w14:textId="77777777" w:rsidR="00A70BF4" w:rsidRPr="008001FA" w:rsidRDefault="00A70BF4" w:rsidP="00AA6E48">
            <w:pPr>
              <w:jc w:val="center"/>
              <w:rPr>
                <w:rFonts w:cs="Arial"/>
                <w:sz w:val="18"/>
                <w:szCs w:val="18"/>
              </w:rPr>
            </w:pPr>
            <w:r w:rsidRPr="008001FA">
              <w:rPr>
                <w:rFonts w:cs="Arial"/>
                <w:sz w:val="18"/>
                <w:szCs w:val="18"/>
              </w:rPr>
              <w:t>S 15</w:t>
            </w:r>
          </w:p>
        </w:tc>
        <w:tc>
          <w:tcPr>
            <w:tcW w:w="2902" w:type="dxa"/>
            <w:vAlign w:val="center"/>
          </w:tcPr>
          <w:p w14:paraId="0221F433" w14:textId="77777777" w:rsidR="00A70BF4" w:rsidRPr="008001FA" w:rsidRDefault="00A70BF4" w:rsidP="00AA6E48">
            <w:pPr>
              <w:jc w:val="center"/>
              <w:rPr>
                <w:rFonts w:cs="Arial"/>
                <w:sz w:val="18"/>
                <w:szCs w:val="18"/>
              </w:rPr>
            </w:pPr>
            <w:r w:rsidRPr="008001FA">
              <w:rPr>
                <w:rFonts w:cs="Arial"/>
                <w:sz w:val="18"/>
                <w:szCs w:val="18"/>
              </w:rPr>
              <w:t>42°23'11.32"N</w:t>
            </w:r>
          </w:p>
        </w:tc>
        <w:tc>
          <w:tcPr>
            <w:tcW w:w="3196" w:type="dxa"/>
            <w:vAlign w:val="center"/>
          </w:tcPr>
          <w:p w14:paraId="6BA1F5EE" w14:textId="77777777" w:rsidR="00A70BF4" w:rsidRPr="008001FA" w:rsidRDefault="00A70BF4" w:rsidP="00AA6E48">
            <w:pPr>
              <w:jc w:val="center"/>
              <w:rPr>
                <w:rFonts w:cs="Arial"/>
                <w:sz w:val="18"/>
                <w:szCs w:val="18"/>
              </w:rPr>
            </w:pPr>
            <w:r w:rsidRPr="008001FA">
              <w:rPr>
                <w:rFonts w:cs="Arial"/>
                <w:sz w:val="18"/>
                <w:szCs w:val="18"/>
              </w:rPr>
              <w:t>19°13'32.33"E</w:t>
            </w:r>
          </w:p>
        </w:tc>
      </w:tr>
      <w:tr w:rsidR="00A70BF4" w:rsidRPr="008001FA" w14:paraId="0D3A00C3" w14:textId="77777777" w:rsidTr="00AA6E48">
        <w:trPr>
          <w:trHeight w:val="289"/>
          <w:jc w:val="center"/>
        </w:trPr>
        <w:tc>
          <w:tcPr>
            <w:tcW w:w="3193" w:type="dxa"/>
            <w:vAlign w:val="center"/>
          </w:tcPr>
          <w:p w14:paraId="1487BC85" w14:textId="77777777" w:rsidR="00A70BF4" w:rsidRPr="008001FA" w:rsidRDefault="00A70BF4" w:rsidP="00AA6E48">
            <w:pPr>
              <w:jc w:val="center"/>
              <w:rPr>
                <w:rFonts w:cs="Arial"/>
                <w:sz w:val="18"/>
                <w:szCs w:val="18"/>
              </w:rPr>
            </w:pPr>
            <w:r w:rsidRPr="008001FA">
              <w:rPr>
                <w:rFonts w:cs="Arial"/>
                <w:sz w:val="18"/>
                <w:szCs w:val="18"/>
              </w:rPr>
              <w:t>S 16</w:t>
            </w:r>
          </w:p>
        </w:tc>
        <w:tc>
          <w:tcPr>
            <w:tcW w:w="2902" w:type="dxa"/>
            <w:vAlign w:val="center"/>
          </w:tcPr>
          <w:p w14:paraId="3658077E" w14:textId="77777777" w:rsidR="00A70BF4" w:rsidRPr="008001FA" w:rsidRDefault="00A70BF4" w:rsidP="00AA6E48">
            <w:pPr>
              <w:jc w:val="center"/>
              <w:rPr>
                <w:rFonts w:cs="Arial"/>
                <w:sz w:val="18"/>
                <w:szCs w:val="18"/>
              </w:rPr>
            </w:pPr>
            <w:r w:rsidRPr="008001FA">
              <w:rPr>
                <w:rFonts w:cs="Arial"/>
                <w:sz w:val="18"/>
                <w:szCs w:val="18"/>
              </w:rPr>
              <w:t>42°23'3.94"N</w:t>
            </w:r>
          </w:p>
        </w:tc>
        <w:tc>
          <w:tcPr>
            <w:tcW w:w="3196" w:type="dxa"/>
            <w:vAlign w:val="center"/>
          </w:tcPr>
          <w:p w14:paraId="6A244A0F" w14:textId="77777777" w:rsidR="00A70BF4" w:rsidRPr="008001FA" w:rsidRDefault="00A70BF4" w:rsidP="00AA6E48">
            <w:pPr>
              <w:jc w:val="center"/>
              <w:rPr>
                <w:rFonts w:cs="Arial"/>
                <w:sz w:val="18"/>
                <w:szCs w:val="18"/>
              </w:rPr>
            </w:pPr>
            <w:r w:rsidRPr="008001FA">
              <w:rPr>
                <w:rFonts w:cs="Arial"/>
                <w:sz w:val="18"/>
                <w:szCs w:val="18"/>
              </w:rPr>
              <w:t>19°13'28.16"E</w:t>
            </w:r>
          </w:p>
        </w:tc>
      </w:tr>
      <w:tr w:rsidR="00A70BF4" w:rsidRPr="008001FA" w14:paraId="22E2A60D" w14:textId="77777777" w:rsidTr="00AA6E48">
        <w:trPr>
          <w:trHeight w:val="289"/>
          <w:jc w:val="center"/>
        </w:trPr>
        <w:tc>
          <w:tcPr>
            <w:tcW w:w="3193" w:type="dxa"/>
            <w:vAlign w:val="center"/>
          </w:tcPr>
          <w:p w14:paraId="053BEE1E" w14:textId="77777777" w:rsidR="00A70BF4" w:rsidRPr="008001FA" w:rsidRDefault="00A70BF4" w:rsidP="00AA6E48">
            <w:pPr>
              <w:jc w:val="center"/>
              <w:rPr>
                <w:rFonts w:cs="Arial"/>
                <w:sz w:val="18"/>
                <w:szCs w:val="18"/>
              </w:rPr>
            </w:pPr>
            <w:r w:rsidRPr="008001FA">
              <w:rPr>
                <w:rFonts w:cs="Arial"/>
                <w:sz w:val="18"/>
                <w:szCs w:val="18"/>
              </w:rPr>
              <w:t>S 17</w:t>
            </w:r>
          </w:p>
        </w:tc>
        <w:tc>
          <w:tcPr>
            <w:tcW w:w="2902" w:type="dxa"/>
            <w:vAlign w:val="center"/>
          </w:tcPr>
          <w:p w14:paraId="672AADFE" w14:textId="77777777" w:rsidR="00A70BF4" w:rsidRPr="008001FA" w:rsidRDefault="00A70BF4" w:rsidP="00AA6E48">
            <w:pPr>
              <w:jc w:val="center"/>
              <w:rPr>
                <w:rFonts w:cs="Arial"/>
                <w:sz w:val="18"/>
                <w:szCs w:val="18"/>
              </w:rPr>
            </w:pPr>
            <w:r w:rsidRPr="008001FA">
              <w:rPr>
                <w:rFonts w:cs="Arial"/>
                <w:sz w:val="18"/>
                <w:szCs w:val="18"/>
              </w:rPr>
              <w:t>42°23'4.86"N</w:t>
            </w:r>
          </w:p>
        </w:tc>
        <w:tc>
          <w:tcPr>
            <w:tcW w:w="3196" w:type="dxa"/>
            <w:vAlign w:val="center"/>
          </w:tcPr>
          <w:p w14:paraId="6B61D2D8" w14:textId="77777777" w:rsidR="00A70BF4" w:rsidRPr="008001FA" w:rsidRDefault="00A70BF4" w:rsidP="00AA6E48">
            <w:pPr>
              <w:jc w:val="center"/>
              <w:rPr>
                <w:rFonts w:cs="Arial"/>
                <w:sz w:val="18"/>
                <w:szCs w:val="18"/>
              </w:rPr>
            </w:pPr>
            <w:r w:rsidRPr="008001FA">
              <w:rPr>
                <w:rFonts w:cs="Arial"/>
                <w:sz w:val="18"/>
                <w:szCs w:val="18"/>
              </w:rPr>
              <w:t>19°13'29.71"E</w:t>
            </w:r>
          </w:p>
        </w:tc>
      </w:tr>
      <w:tr w:rsidR="00A70BF4" w:rsidRPr="008001FA" w14:paraId="70C584F2" w14:textId="77777777" w:rsidTr="00AA6E48">
        <w:trPr>
          <w:trHeight w:val="301"/>
          <w:jc w:val="center"/>
        </w:trPr>
        <w:tc>
          <w:tcPr>
            <w:tcW w:w="3193" w:type="dxa"/>
            <w:vAlign w:val="center"/>
          </w:tcPr>
          <w:p w14:paraId="6C0904AE" w14:textId="77777777" w:rsidR="00A70BF4" w:rsidRPr="008001FA" w:rsidRDefault="00A70BF4" w:rsidP="00AA6E48">
            <w:pPr>
              <w:jc w:val="center"/>
              <w:rPr>
                <w:rFonts w:cs="Arial"/>
                <w:sz w:val="18"/>
                <w:szCs w:val="18"/>
              </w:rPr>
            </w:pPr>
            <w:r w:rsidRPr="008001FA">
              <w:rPr>
                <w:rFonts w:cs="Arial"/>
                <w:sz w:val="18"/>
                <w:szCs w:val="18"/>
              </w:rPr>
              <w:t>S 18</w:t>
            </w:r>
          </w:p>
        </w:tc>
        <w:tc>
          <w:tcPr>
            <w:tcW w:w="2902" w:type="dxa"/>
            <w:vAlign w:val="center"/>
          </w:tcPr>
          <w:p w14:paraId="31057DC0" w14:textId="77777777" w:rsidR="00A70BF4" w:rsidRPr="008001FA" w:rsidRDefault="00A70BF4" w:rsidP="00AA6E48">
            <w:pPr>
              <w:jc w:val="center"/>
              <w:rPr>
                <w:rFonts w:cs="Arial"/>
                <w:sz w:val="18"/>
                <w:szCs w:val="18"/>
              </w:rPr>
            </w:pPr>
            <w:r w:rsidRPr="008001FA">
              <w:rPr>
                <w:rFonts w:cs="Arial"/>
                <w:sz w:val="18"/>
                <w:szCs w:val="18"/>
              </w:rPr>
              <w:t>42°23'2.78"N</w:t>
            </w:r>
          </w:p>
        </w:tc>
        <w:tc>
          <w:tcPr>
            <w:tcW w:w="3196" w:type="dxa"/>
            <w:vAlign w:val="center"/>
          </w:tcPr>
          <w:p w14:paraId="3AB5F003" w14:textId="77777777" w:rsidR="00A70BF4" w:rsidRPr="008001FA" w:rsidRDefault="00A70BF4" w:rsidP="00AA6E48">
            <w:pPr>
              <w:jc w:val="center"/>
              <w:rPr>
                <w:rFonts w:cs="Arial"/>
                <w:sz w:val="18"/>
                <w:szCs w:val="18"/>
              </w:rPr>
            </w:pPr>
            <w:r w:rsidRPr="008001FA">
              <w:rPr>
                <w:rFonts w:cs="Arial"/>
                <w:sz w:val="18"/>
                <w:szCs w:val="18"/>
              </w:rPr>
              <w:t>19°13'30.03"E</w:t>
            </w:r>
          </w:p>
        </w:tc>
      </w:tr>
      <w:tr w:rsidR="00A70BF4" w:rsidRPr="008001FA" w14:paraId="3F137D60" w14:textId="77777777" w:rsidTr="00AA6E48">
        <w:trPr>
          <w:trHeight w:val="289"/>
          <w:jc w:val="center"/>
        </w:trPr>
        <w:tc>
          <w:tcPr>
            <w:tcW w:w="3193" w:type="dxa"/>
            <w:vAlign w:val="center"/>
          </w:tcPr>
          <w:p w14:paraId="648A1A4B" w14:textId="77777777" w:rsidR="00A70BF4" w:rsidRPr="008001FA" w:rsidRDefault="00A70BF4" w:rsidP="00AA6E48">
            <w:pPr>
              <w:jc w:val="center"/>
              <w:rPr>
                <w:rFonts w:cs="Arial"/>
                <w:sz w:val="18"/>
                <w:szCs w:val="18"/>
              </w:rPr>
            </w:pPr>
            <w:r w:rsidRPr="008001FA">
              <w:rPr>
                <w:rFonts w:cs="Arial"/>
                <w:sz w:val="18"/>
                <w:szCs w:val="18"/>
              </w:rPr>
              <w:t>S 19</w:t>
            </w:r>
          </w:p>
        </w:tc>
        <w:tc>
          <w:tcPr>
            <w:tcW w:w="2902" w:type="dxa"/>
            <w:vAlign w:val="center"/>
          </w:tcPr>
          <w:p w14:paraId="211F9C1E" w14:textId="77777777" w:rsidR="00A70BF4" w:rsidRPr="008001FA" w:rsidRDefault="00A70BF4" w:rsidP="00AA6E48">
            <w:pPr>
              <w:jc w:val="center"/>
              <w:rPr>
                <w:rFonts w:cs="Arial"/>
                <w:sz w:val="18"/>
                <w:szCs w:val="18"/>
              </w:rPr>
            </w:pPr>
            <w:r w:rsidRPr="008001FA">
              <w:rPr>
                <w:rFonts w:cs="Arial"/>
                <w:sz w:val="18"/>
                <w:szCs w:val="18"/>
              </w:rPr>
              <w:t>42°23'3.45"N</w:t>
            </w:r>
          </w:p>
        </w:tc>
        <w:tc>
          <w:tcPr>
            <w:tcW w:w="3196" w:type="dxa"/>
            <w:vAlign w:val="center"/>
          </w:tcPr>
          <w:p w14:paraId="54B501D0" w14:textId="77777777" w:rsidR="00A70BF4" w:rsidRPr="008001FA" w:rsidRDefault="00A70BF4" w:rsidP="00AA6E48">
            <w:pPr>
              <w:jc w:val="center"/>
              <w:rPr>
                <w:rFonts w:cs="Arial"/>
                <w:sz w:val="18"/>
                <w:szCs w:val="18"/>
              </w:rPr>
            </w:pPr>
            <w:r w:rsidRPr="008001FA">
              <w:rPr>
                <w:rFonts w:cs="Arial"/>
                <w:sz w:val="18"/>
                <w:szCs w:val="18"/>
              </w:rPr>
              <w:t>19°13'31.54"E</w:t>
            </w:r>
          </w:p>
        </w:tc>
      </w:tr>
      <w:tr w:rsidR="00A70BF4" w:rsidRPr="008001FA" w14:paraId="664DF2A0" w14:textId="77777777" w:rsidTr="00AA6E48">
        <w:trPr>
          <w:trHeight w:val="289"/>
          <w:jc w:val="center"/>
        </w:trPr>
        <w:tc>
          <w:tcPr>
            <w:tcW w:w="3193" w:type="dxa"/>
            <w:vAlign w:val="center"/>
          </w:tcPr>
          <w:p w14:paraId="69BDAC88" w14:textId="77777777" w:rsidR="00A70BF4" w:rsidRPr="008001FA" w:rsidRDefault="00A70BF4" w:rsidP="00AA6E48">
            <w:pPr>
              <w:jc w:val="center"/>
              <w:rPr>
                <w:rFonts w:cs="Arial"/>
                <w:sz w:val="18"/>
                <w:szCs w:val="18"/>
              </w:rPr>
            </w:pPr>
            <w:r w:rsidRPr="008001FA">
              <w:rPr>
                <w:rFonts w:cs="Arial"/>
                <w:sz w:val="18"/>
                <w:szCs w:val="18"/>
              </w:rPr>
              <w:t>S REF</w:t>
            </w:r>
          </w:p>
        </w:tc>
        <w:tc>
          <w:tcPr>
            <w:tcW w:w="2902" w:type="dxa"/>
            <w:vAlign w:val="center"/>
          </w:tcPr>
          <w:p w14:paraId="2C90C363" w14:textId="77777777" w:rsidR="00A70BF4" w:rsidRPr="008001FA" w:rsidRDefault="00A70BF4" w:rsidP="00AA6E48">
            <w:pPr>
              <w:jc w:val="center"/>
              <w:rPr>
                <w:rFonts w:cs="Arial"/>
                <w:sz w:val="18"/>
                <w:szCs w:val="18"/>
              </w:rPr>
            </w:pPr>
            <w:r w:rsidRPr="008001FA">
              <w:rPr>
                <w:rFonts w:cs="Arial"/>
                <w:sz w:val="18"/>
                <w:szCs w:val="18"/>
              </w:rPr>
              <w:t>42°23'40.89"N</w:t>
            </w:r>
          </w:p>
        </w:tc>
        <w:tc>
          <w:tcPr>
            <w:tcW w:w="3196" w:type="dxa"/>
            <w:vAlign w:val="center"/>
          </w:tcPr>
          <w:p w14:paraId="48A4689C" w14:textId="77777777" w:rsidR="00A70BF4" w:rsidRPr="008001FA" w:rsidRDefault="00A70BF4" w:rsidP="00AA6E48">
            <w:pPr>
              <w:jc w:val="center"/>
              <w:rPr>
                <w:rFonts w:cs="Arial"/>
                <w:sz w:val="18"/>
                <w:szCs w:val="18"/>
              </w:rPr>
            </w:pPr>
            <w:r w:rsidRPr="008001FA">
              <w:rPr>
                <w:rFonts w:cs="Arial"/>
                <w:sz w:val="18"/>
                <w:szCs w:val="18"/>
              </w:rPr>
              <w:t xml:space="preserve">19°14'35.69"E </w:t>
            </w:r>
          </w:p>
        </w:tc>
      </w:tr>
    </w:tbl>
    <w:p w14:paraId="5761C8AD" w14:textId="77777777" w:rsidR="00A70BF4" w:rsidRPr="008001FA" w:rsidRDefault="00A70BF4" w:rsidP="00A70BF4">
      <w:pPr>
        <w:rPr>
          <w:rFonts w:cs="Arial"/>
        </w:rPr>
        <w:sectPr w:rsidR="00A70BF4" w:rsidRPr="008001FA" w:rsidSect="00A70BF4">
          <w:pgSz w:w="12240" w:h="15840"/>
          <w:pgMar w:top="2035" w:right="1440" w:bottom="1440" w:left="1440" w:header="568" w:footer="720" w:gutter="0"/>
          <w:cols w:space="720"/>
          <w:docGrid w:linePitch="360"/>
        </w:sectPr>
      </w:pPr>
    </w:p>
    <w:p w14:paraId="5D5C8BE8" w14:textId="77777777" w:rsidR="00A70BF4" w:rsidRPr="008001FA" w:rsidRDefault="00A70BF4" w:rsidP="00A70BF4">
      <w:pPr>
        <w:pStyle w:val="Heading3"/>
        <w:rPr>
          <w:rFonts w:cs="Arial"/>
        </w:rPr>
      </w:pPr>
      <w:bookmarkStart w:id="801" w:name="_Toc220669121"/>
      <w:r w:rsidRPr="008001FA">
        <w:rPr>
          <w:rFonts w:cs="Arial"/>
        </w:rPr>
        <w:t>Podzemne vode</w:t>
      </w:r>
      <w:bookmarkEnd w:id="801"/>
    </w:p>
    <w:p w14:paraId="4270352C" w14:textId="77777777" w:rsidR="00A70BF4" w:rsidRPr="008001FA" w:rsidRDefault="00A70BF4" w:rsidP="00A70BF4">
      <w:pPr>
        <w:rPr>
          <w:rFonts w:cs="Arial"/>
          <w:szCs w:val="20"/>
        </w:rPr>
      </w:pPr>
    </w:p>
    <w:p w14:paraId="65B4B66B" w14:textId="17363256" w:rsidR="00A70BF4" w:rsidRPr="008001FA" w:rsidRDefault="00A70BF4" w:rsidP="00A70BF4">
      <w:pPr>
        <w:pStyle w:val="Caption"/>
        <w:keepNext/>
        <w:rPr>
          <w:rFonts w:cs="Arial"/>
        </w:rPr>
      </w:pPr>
      <w:bookmarkStart w:id="802" w:name="_Toc220668795"/>
      <w:r w:rsidRPr="008001FA">
        <w:rPr>
          <w:rFonts w:cs="Arial"/>
        </w:rPr>
        <w:t xml:space="preserve">Tabela </w:t>
      </w:r>
      <w:r w:rsidRPr="008001FA">
        <w:rPr>
          <w:rFonts w:cs="Arial"/>
        </w:rPr>
        <w:fldChar w:fldCharType="begin"/>
      </w:r>
      <w:r w:rsidRPr="008001FA">
        <w:rPr>
          <w:rFonts w:cs="Arial"/>
        </w:rPr>
        <w:instrText xml:space="preserve"> SEQ Table \* ARABIC </w:instrText>
      </w:r>
      <w:r w:rsidRPr="008001FA">
        <w:rPr>
          <w:rFonts w:cs="Arial"/>
        </w:rPr>
        <w:fldChar w:fldCharType="separate"/>
      </w:r>
      <w:r w:rsidR="00D967F6">
        <w:rPr>
          <w:rFonts w:cs="Arial"/>
          <w:noProof/>
        </w:rPr>
        <w:t>2</w:t>
      </w:r>
      <w:r w:rsidRPr="008001FA">
        <w:rPr>
          <w:rFonts w:cs="Arial"/>
        </w:rPr>
        <w:fldChar w:fldCharType="end"/>
      </w:r>
      <w:r w:rsidRPr="008001FA">
        <w:rPr>
          <w:rFonts w:cs="Arial"/>
        </w:rPr>
        <w:t>. Predložene mjerne tačke za uzorkovanje podzemnih voda</w:t>
      </w:r>
      <w:bookmarkEnd w:id="802"/>
    </w:p>
    <w:tbl>
      <w:tblPr>
        <w:tblStyle w:val="TableGrid"/>
        <w:tblW w:w="0" w:type="auto"/>
        <w:jc w:val="center"/>
        <w:tblLook w:val="04A0" w:firstRow="1" w:lastRow="0" w:firstColumn="1" w:lastColumn="0" w:noHBand="0" w:noVBand="1"/>
      </w:tblPr>
      <w:tblGrid>
        <w:gridCol w:w="2324"/>
        <w:gridCol w:w="2324"/>
        <w:gridCol w:w="2324"/>
        <w:gridCol w:w="2325"/>
      </w:tblGrid>
      <w:tr w:rsidR="00A70BF4" w:rsidRPr="008001FA" w14:paraId="6A8F01DA" w14:textId="77777777" w:rsidTr="00AA6E48">
        <w:trPr>
          <w:trHeight w:val="319"/>
          <w:jc w:val="center"/>
        </w:trPr>
        <w:tc>
          <w:tcPr>
            <w:tcW w:w="2324" w:type="dxa"/>
            <w:shd w:val="clear" w:color="auto" w:fill="D9D9D9" w:themeFill="background1" w:themeFillShade="D9"/>
            <w:vAlign w:val="center"/>
          </w:tcPr>
          <w:p w14:paraId="60C7141D" w14:textId="77777777" w:rsidR="00A70BF4" w:rsidRPr="008001FA" w:rsidRDefault="00A70BF4" w:rsidP="00AA6E48">
            <w:pPr>
              <w:jc w:val="center"/>
              <w:rPr>
                <w:rFonts w:cs="Arial"/>
                <w:b/>
                <w:sz w:val="18"/>
              </w:rPr>
            </w:pPr>
            <w:r w:rsidRPr="008001FA">
              <w:rPr>
                <w:rFonts w:cs="Arial"/>
                <w:b/>
                <w:sz w:val="18"/>
                <w:szCs w:val="18"/>
              </w:rPr>
              <w:t>Broj uzorka</w:t>
            </w:r>
          </w:p>
        </w:tc>
        <w:tc>
          <w:tcPr>
            <w:tcW w:w="2324" w:type="dxa"/>
            <w:shd w:val="clear" w:color="auto" w:fill="D9D9D9" w:themeFill="background1" w:themeFillShade="D9"/>
            <w:vAlign w:val="center"/>
          </w:tcPr>
          <w:p w14:paraId="505B964B" w14:textId="77777777" w:rsidR="00A70BF4" w:rsidRPr="008001FA" w:rsidRDefault="00A70BF4" w:rsidP="00AA6E48">
            <w:pPr>
              <w:jc w:val="center"/>
              <w:rPr>
                <w:rFonts w:cs="Arial"/>
                <w:b/>
                <w:sz w:val="18"/>
              </w:rPr>
            </w:pPr>
            <w:r w:rsidRPr="008001FA">
              <w:rPr>
                <w:rFonts w:cs="Arial"/>
                <w:b/>
                <w:sz w:val="18"/>
                <w:szCs w:val="18"/>
              </w:rPr>
              <w:t>Geografska širina</w:t>
            </w:r>
          </w:p>
        </w:tc>
        <w:tc>
          <w:tcPr>
            <w:tcW w:w="2324" w:type="dxa"/>
            <w:shd w:val="clear" w:color="auto" w:fill="D9D9D9" w:themeFill="background1" w:themeFillShade="D9"/>
            <w:vAlign w:val="center"/>
          </w:tcPr>
          <w:p w14:paraId="64A19B74" w14:textId="77777777" w:rsidR="00A70BF4" w:rsidRPr="008001FA" w:rsidRDefault="00A70BF4" w:rsidP="00AA6E48">
            <w:pPr>
              <w:jc w:val="center"/>
              <w:rPr>
                <w:rFonts w:cs="Arial"/>
                <w:b/>
                <w:sz w:val="18"/>
              </w:rPr>
            </w:pPr>
            <w:r w:rsidRPr="008001FA">
              <w:rPr>
                <w:rFonts w:cs="Arial"/>
                <w:b/>
                <w:sz w:val="18"/>
                <w:szCs w:val="18"/>
              </w:rPr>
              <w:t>Geografska dužina</w:t>
            </w:r>
          </w:p>
        </w:tc>
        <w:tc>
          <w:tcPr>
            <w:tcW w:w="2325" w:type="dxa"/>
            <w:shd w:val="clear" w:color="auto" w:fill="D9D9D9" w:themeFill="background1" w:themeFillShade="D9"/>
          </w:tcPr>
          <w:p w14:paraId="26D593AC" w14:textId="77777777" w:rsidR="00A70BF4" w:rsidRPr="008001FA" w:rsidRDefault="00A70BF4" w:rsidP="00AA6E48">
            <w:pPr>
              <w:jc w:val="center"/>
              <w:rPr>
                <w:rFonts w:cs="Arial"/>
                <w:b/>
                <w:sz w:val="18"/>
                <w:szCs w:val="18"/>
              </w:rPr>
            </w:pPr>
            <w:r w:rsidRPr="008001FA">
              <w:rPr>
                <w:rFonts w:cs="Arial"/>
                <w:b/>
                <w:sz w:val="18"/>
                <w:szCs w:val="18"/>
              </w:rPr>
              <w:t>Status</w:t>
            </w:r>
          </w:p>
        </w:tc>
      </w:tr>
      <w:tr w:rsidR="00A70BF4" w:rsidRPr="008001FA" w14:paraId="75679CAC" w14:textId="77777777" w:rsidTr="00AA6E48">
        <w:trPr>
          <w:trHeight w:val="319"/>
          <w:jc w:val="center"/>
        </w:trPr>
        <w:tc>
          <w:tcPr>
            <w:tcW w:w="2324" w:type="dxa"/>
            <w:vAlign w:val="center"/>
          </w:tcPr>
          <w:p w14:paraId="0B46F645" w14:textId="77777777" w:rsidR="00A70BF4" w:rsidRPr="008001FA" w:rsidRDefault="00A70BF4" w:rsidP="00AA6E48">
            <w:pPr>
              <w:jc w:val="center"/>
              <w:rPr>
                <w:rFonts w:cs="Arial"/>
                <w:sz w:val="18"/>
                <w:szCs w:val="18"/>
              </w:rPr>
            </w:pPr>
            <w:r w:rsidRPr="008001FA">
              <w:rPr>
                <w:rFonts w:cs="Arial"/>
                <w:sz w:val="18"/>
              </w:rPr>
              <w:t>P 1</w:t>
            </w:r>
          </w:p>
        </w:tc>
        <w:tc>
          <w:tcPr>
            <w:tcW w:w="2324" w:type="dxa"/>
            <w:vAlign w:val="center"/>
          </w:tcPr>
          <w:p w14:paraId="3C626206" w14:textId="77777777" w:rsidR="00A70BF4" w:rsidRPr="008001FA" w:rsidRDefault="00A70BF4" w:rsidP="00AA6E48">
            <w:pPr>
              <w:jc w:val="center"/>
              <w:rPr>
                <w:rFonts w:cs="Arial"/>
                <w:sz w:val="18"/>
                <w:szCs w:val="18"/>
              </w:rPr>
            </w:pPr>
            <w:r w:rsidRPr="008001FA">
              <w:rPr>
                <w:rFonts w:cs="Arial"/>
                <w:sz w:val="18"/>
              </w:rPr>
              <w:t>42°23'0.24"N</w:t>
            </w:r>
          </w:p>
        </w:tc>
        <w:tc>
          <w:tcPr>
            <w:tcW w:w="2324" w:type="dxa"/>
            <w:vAlign w:val="center"/>
          </w:tcPr>
          <w:p w14:paraId="2557596C" w14:textId="77777777" w:rsidR="00A70BF4" w:rsidRPr="008001FA" w:rsidRDefault="00A70BF4" w:rsidP="00AA6E48">
            <w:pPr>
              <w:jc w:val="center"/>
              <w:rPr>
                <w:rFonts w:cs="Arial"/>
                <w:sz w:val="18"/>
                <w:szCs w:val="18"/>
              </w:rPr>
            </w:pPr>
            <w:r w:rsidRPr="008001FA">
              <w:rPr>
                <w:rFonts w:cs="Arial"/>
                <w:sz w:val="18"/>
              </w:rPr>
              <w:t>19°13'39.21"E</w:t>
            </w:r>
          </w:p>
        </w:tc>
        <w:tc>
          <w:tcPr>
            <w:tcW w:w="2325" w:type="dxa"/>
          </w:tcPr>
          <w:p w14:paraId="230E4486" w14:textId="77777777" w:rsidR="00A70BF4" w:rsidRPr="008001FA" w:rsidRDefault="00A70BF4" w:rsidP="00AA6E48">
            <w:pPr>
              <w:jc w:val="center"/>
              <w:rPr>
                <w:rFonts w:cs="Arial"/>
                <w:sz w:val="18"/>
              </w:rPr>
            </w:pPr>
            <w:r w:rsidRPr="008001FA">
              <w:rPr>
                <w:rFonts w:cs="Arial"/>
                <w:sz w:val="18"/>
              </w:rPr>
              <w:t>Pijezometar</w:t>
            </w:r>
          </w:p>
        </w:tc>
      </w:tr>
      <w:tr w:rsidR="00A70BF4" w:rsidRPr="008001FA" w14:paraId="55E4B36E" w14:textId="77777777" w:rsidTr="00AA6E48">
        <w:trPr>
          <w:trHeight w:val="319"/>
          <w:jc w:val="center"/>
        </w:trPr>
        <w:tc>
          <w:tcPr>
            <w:tcW w:w="2324" w:type="dxa"/>
            <w:vAlign w:val="center"/>
          </w:tcPr>
          <w:p w14:paraId="22F26414" w14:textId="77777777" w:rsidR="00A70BF4" w:rsidRPr="008001FA" w:rsidRDefault="00A70BF4" w:rsidP="00AA6E48">
            <w:pPr>
              <w:jc w:val="center"/>
              <w:rPr>
                <w:rFonts w:cs="Arial"/>
                <w:sz w:val="18"/>
                <w:szCs w:val="18"/>
              </w:rPr>
            </w:pPr>
            <w:r w:rsidRPr="008001FA">
              <w:rPr>
                <w:rFonts w:cs="Arial"/>
                <w:sz w:val="18"/>
              </w:rPr>
              <w:t>P 2</w:t>
            </w:r>
          </w:p>
        </w:tc>
        <w:tc>
          <w:tcPr>
            <w:tcW w:w="2324" w:type="dxa"/>
            <w:vAlign w:val="center"/>
          </w:tcPr>
          <w:p w14:paraId="47F614D4" w14:textId="77777777" w:rsidR="00A70BF4" w:rsidRPr="008001FA" w:rsidRDefault="00A70BF4" w:rsidP="00AA6E48">
            <w:pPr>
              <w:jc w:val="center"/>
              <w:rPr>
                <w:rFonts w:cs="Arial"/>
                <w:sz w:val="18"/>
                <w:szCs w:val="18"/>
              </w:rPr>
            </w:pPr>
            <w:r w:rsidRPr="008001FA">
              <w:rPr>
                <w:rFonts w:cs="Arial"/>
                <w:sz w:val="18"/>
              </w:rPr>
              <w:t>42°22'58.60"N</w:t>
            </w:r>
          </w:p>
        </w:tc>
        <w:tc>
          <w:tcPr>
            <w:tcW w:w="2324" w:type="dxa"/>
            <w:vAlign w:val="center"/>
          </w:tcPr>
          <w:p w14:paraId="4689E062" w14:textId="77777777" w:rsidR="00A70BF4" w:rsidRPr="008001FA" w:rsidRDefault="00A70BF4" w:rsidP="00AA6E48">
            <w:pPr>
              <w:jc w:val="center"/>
              <w:rPr>
                <w:rFonts w:cs="Arial"/>
                <w:sz w:val="18"/>
                <w:szCs w:val="18"/>
              </w:rPr>
            </w:pPr>
            <w:r w:rsidRPr="008001FA">
              <w:rPr>
                <w:rFonts w:cs="Arial"/>
                <w:sz w:val="18"/>
              </w:rPr>
              <w:t>19°13'47.20"E</w:t>
            </w:r>
          </w:p>
        </w:tc>
        <w:tc>
          <w:tcPr>
            <w:tcW w:w="2325" w:type="dxa"/>
          </w:tcPr>
          <w:p w14:paraId="3271E180" w14:textId="77777777" w:rsidR="00A70BF4" w:rsidRPr="008001FA" w:rsidRDefault="00A70BF4" w:rsidP="00AA6E48">
            <w:pPr>
              <w:jc w:val="center"/>
              <w:rPr>
                <w:rFonts w:cs="Arial"/>
                <w:sz w:val="18"/>
              </w:rPr>
            </w:pPr>
            <w:r w:rsidRPr="008001FA">
              <w:rPr>
                <w:rFonts w:cs="Arial"/>
                <w:sz w:val="18"/>
              </w:rPr>
              <w:t>Pijezometar</w:t>
            </w:r>
          </w:p>
        </w:tc>
      </w:tr>
      <w:tr w:rsidR="00A70BF4" w:rsidRPr="008001FA" w14:paraId="03BC13EA" w14:textId="77777777" w:rsidTr="00AA6E48">
        <w:trPr>
          <w:trHeight w:val="332"/>
          <w:jc w:val="center"/>
        </w:trPr>
        <w:tc>
          <w:tcPr>
            <w:tcW w:w="2324" w:type="dxa"/>
            <w:vAlign w:val="center"/>
          </w:tcPr>
          <w:p w14:paraId="41C46B30" w14:textId="77777777" w:rsidR="00A70BF4" w:rsidRPr="008001FA" w:rsidRDefault="00A70BF4" w:rsidP="00AA6E48">
            <w:pPr>
              <w:jc w:val="center"/>
              <w:rPr>
                <w:rFonts w:cs="Arial"/>
                <w:sz w:val="18"/>
                <w:szCs w:val="18"/>
              </w:rPr>
            </w:pPr>
            <w:r w:rsidRPr="008001FA">
              <w:rPr>
                <w:rFonts w:cs="Arial"/>
                <w:sz w:val="18"/>
              </w:rPr>
              <w:t>P 3 REF</w:t>
            </w:r>
          </w:p>
        </w:tc>
        <w:tc>
          <w:tcPr>
            <w:tcW w:w="2324" w:type="dxa"/>
            <w:vAlign w:val="center"/>
          </w:tcPr>
          <w:p w14:paraId="2750DD51" w14:textId="77777777" w:rsidR="00A70BF4" w:rsidRPr="008001FA" w:rsidRDefault="00A70BF4" w:rsidP="00AA6E48">
            <w:pPr>
              <w:jc w:val="center"/>
              <w:rPr>
                <w:rFonts w:cs="Arial"/>
                <w:sz w:val="18"/>
                <w:szCs w:val="18"/>
              </w:rPr>
            </w:pPr>
            <w:r w:rsidRPr="008001FA">
              <w:rPr>
                <w:rFonts w:cs="Arial"/>
                <w:sz w:val="18"/>
              </w:rPr>
              <w:t>42°23'21.86"N</w:t>
            </w:r>
          </w:p>
        </w:tc>
        <w:tc>
          <w:tcPr>
            <w:tcW w:w="2324" w:type="dxa"/>
            <w:vAlign w:val="center"/>
          </w:tcPr>
          <w:p w14:paraId="64472DD6" w14:textId="77777777" w:rsidR="00A70BF4" w:rsidRPr="008001FA" w:rsidRDefault="00A70BF4" w:rsidP="00AA6E48">
            <w:pPr>
              <w:jc w:val="center"/>
              <w:rPr>
                <w:rFonts w:cs="Arial"/>
                <w:sz w:val="18"/>
                <w:szCs w:val="18"/>
              </w:rPr>
            </w:pPr>
            <w:r w:rsidRPr="008001FA">
              <w:rPr>
                <w:rFonts w:cs="Arial"/>
                <w:sz w:val="18"/>
              </w:rPr>
              <w:t>19°14'1.67"E</w:t>
            </w:r>
          </w:p>
        </w:tc>
        <w:tc>
          <w:tcPr>
            <w:tcW w:w="2325" w:type="dxa"/>
          </w:tcPr>
          <w:p w14:paraId="19B65A8A" w14:textId="77777777" w:rsidR="00A70BF4" w:rsidRPr="008001FA" w:rsidRDefault="00A70BF4" w:rsidP="00AA6E48">
            <w:pPr>
              <w:jc w:val="center"/>
              <w:rPr>
                <w:rFonts w:cs="Arial"/>
                <w:sz w:val="18"/>
              </w:rPr>
            </w:pPr>
            <w:r w:rsidRPr="008001FA">
              <w:rPr>
                <w:rFonts w:cs="Arial"/>
                <w:sz w:val="18"/>
              </w:rPr>
              <w:t>Pijezometar</w:t>
            </w:r>
          </w:p>
        </w:tc>
      </w:tr>
      <w:tr w:rsidR="00A70BF4" w:rsidRPr="008001FA" w14:paraId="0281B80E" w14:textId="77777777" w:rsidTr="00AA6E48">
        <w:trPr>
          <w:trHeight w:val="319"/>
          <w:jc w:val="center"/>
        </w:trPr>
        <w:tc>
          <w:tcPr>
            <w:tcW w:w="2324" w:type="dxa"/>
            <w:vAlign w:val="center"/>
          </w:tcPr>
          <w:p w14:paraId="615498D3" w14:textId="77777777" w:rsidR="00A70BF4" w:rsidRPr="008001FA" w:rsidRDefault="00A70BF4" w:rsidP="00AA6E48">
            <w:pPr>
              <w:jc w:val="center"/>
              <w:rPr>
                <w:rFonts w:cs="Arial"/>
                <w:sz w:val="18"/>
                <w:szCs w:val="18"/>
              </w:rPr>
            </w:pPr>
            <w:r w:rsidRPr="008001FA">
              <w:rPr>
                <w:rFonts w:cs="Arial"/>
                <w:sz w:val="18"/>
              </w:rPr>
              <w:t>P 4</w:t>
            </w:r>
          </w:p>
        </w:tc>
        <w:tc>
          <w:tcPr>
            <w:tcW w:w="2324" w:type="dxa"/>
            <w:vAlign w:val="center"/>
          </w:tcPr>
          <w:p w14:paraId="0577C5ED" w14:textId="77777777" w:rsidR="00A70BF4" w:rsidRPr="008001FA" w:rsidRDefault="00A70BF4" w:rsidP="00AA6E48">
            <w:pPr>
              <w:jc w:val="center"/>
              <w:rPr>
                <w:rFonts w:cs="Arial"/>
                <w:sz w:val="18"/>
                <w:szCs w:val="18"/>
              </w:rPr>
            </w:pPr>
            <w:r w:rsidRPr="008001FA">
              <w:rPr>
                <w:rFonts w:cs="Arial"/>
                <w:sz w:val="18"/>
              </w:rPr>
              <w:t>42°22'29.94"N</w:t>
            </w:r>
          </w:p>
        </w:tc>
        <w:tc>
          <w:tcPr>
            <w:tcW w:w="2324" w:type="dxa"/>
            <w:vAlign w:val="center"/>
          </w:tcPr>
          <w:p w14:paraId="5EF0BE75" w14:textId="77777777" w:rsidR="00A70BF4" w:rsidRPr="008001FA" w:rsidRDefault="00A70BF4" w:rsidP="00AA6E48">
            <w:pPr>
              <w:jc w:val="center"/>
              <w:rPr>
                <w:rFonts w:cs="Arial"/>
                <w:sz w:val="18"/>
                <w:szCs w:val="18"/>
              </w:rPr>
            </w:pPr>
            <w:r w:rsidRPr="008001FA">
              <w:rPr>
                <w:rFonts w:cs="Arial"/>
                <w:sz w:val="18"/>
              </w:rPr>
              <w:t>19°13'37.90"E</w:t>
            </w:r>
          </w:p>
        </w:tc>
        <w:tc>
          <w:tcPr>
            <w:tcW w:w="2325" w:type="dxa"/>
          </w:tcPr>
          <w:p w14:paraId="54C77288" w14:textId="77777777" w:rsidR="00A70BF4" w:rsidRPr="008001FA" w:rsidRDefault="00A70BF4" w:rsidP="00AA6E48">
            <w:pPr>
              <w:jc w:val="center"/>
              <w:rPr>
                <w:rFonts w:cs="Arial"/>
                <w:sz w:val="18"/>
              </w:rPr>
            </w:pPr>
            <w:r w:rsidRPr="008001FA">
              <w:rPr>
                <w:rFonts w:cs="Arial"/>
                <w:sz w:val="18"/>
              </w:rPr>
              <w:t>Privatni bunari</w:t>
            </w:r>
          </w:p>
        </w:tc>
      </w:tr>
      <w:tr w:rsidR="00A70BF4" w:rsidRPr="008001FA" w14:paraId="6F42CA47" w14:textId="77777777" w:rsidTr="00AA6E48">
        <w:trPr>
          <w:trHeight w:val="319"/>
          <w:jc w:val="center"/>
        </w:trPr>
        <w:tc>
          <w:tcPr>
            <w:tcW w:w="2324" w:type="dxa"/>
            <w:vAlign w:val="center"/>
          </w:tcPr>
          <w:p w14:paraId="457EB319" w14:textId="77777777" w:rsidR="00A70BF4" w:rsidRPr="008001FA" w:rsidRDefault="00A70BF4" w:rsidP="00AA6E48">
            <w:pPr>
              <w:jc w:val="center"/>
              <w:rPr>
                <w:rFonts w:cs="Arial"/>
                <w:sz w:val="18"/>
                <w:szCs w:val="18"/>
              </w:rPr>
            </w:pPr>
            <w:r w:rsidRPr="008001FA">
              <w:rPr>
                <w:rFonts w:cs="Arial"/>
                <w:sz w:val="18"/>
              </w:rPr>
              <w:t>P 5</w:t>
            </w:r>
          </w:p>
        </w:tc>
        <w:tc>
          <w:tcPr>
            <w:tcW w:w="2324" w:type="dxa"/>
            <w:vAlign w:val="center"/>
          </w:tcPr>
          <w:p w14:paraId="28A9A0E6" w14:textId="77777777" w:rsidR="00A70BF4" w:rsidRPr="008001FA" w:rsidRDefault="00A70BF4" w:rsidP="00AA6E48">
            <w:pPr>
              <w:jc w:val="center"/>
              <w:rPr>
                <w:rFonts w:cs="Arial"/>
                <w:sz w:val="18"/>
                <w:szCs w:val="18"/>
              </w:rPr>
            </w:pPr>
            <w:r w:rsidRPr="008001FA">
              <w:rPr>
                <w:rFonts w:cs="Arial"/>
                <w:sz w:val="18"/>
              </w:rPr>
              <w:t>42°22'25.99"N</w:t>
            </w:r>
          </w:p>
        </w:tc>
        <w:tc>
          <w:tcPr>
            <w:tcW w:w="2324" w:type="dxa"/>
            <w:vAlign w:val="center"/>
          </w:tcPr>
          <w:p w14:paraId="0E8E67BB" w14:textId="77777777" w:rsidR="00A70BF4" w:rsidRPr="008001FA" w:rsidRDefault="00A70BF4" w:rsidP="00AA6E48">
            <w:pPr>
              <w:jc w:val="center"/>
              <w:rPr>
                <w:rFonts w:cs="Arial"/>
                <w:sz w:val="18"/>
                <w:szCs w:val="18"/>
              </w:rPr>
            </w:pPr>
            <w:r w:rsidRPr="008001FA">
              <w:rPr>
                <w:rFonts w:cs="Arial"/>
                <w:sz w:val="18"/>
              </w:rPr>
              <w:t>19°13'16.75"E</w:t>
            </w:r>
          </w:p>
        </w:tc>
        <w:tc>
          <w:tcPr>
            <w:tcW w:w="2325" w:type="dxa"/>
          </w:tcPr>
          <w:p w14:paraId="082E320D" w14:textId="77777777" w:rsidR="00A70BF4" w:rsidRPr="008001FA" w:rsidRDefault="00A70BF4" w:rsidP="00AA6E48">
            <w:pPr>
              <w:jc w:val="center"/>
              <w:rPr>
                <w:rFonts w:cs="Arial"/>
                <w:sz w:val="18"/>
              </w:rPr>
            </w:pPr>
            <w:r w:rsidRPr="008001FA">
              <w:rPr>
                <w:rFonts w:cs="Arial"/>
                <w:sz w:val="18"/>
              </w:rPr>
              <w:t>Privatni bunari</w:t>
            </w:r>
          </w:p>
        </w:tc>
      </w:tr>
    </w:tbl>
    <w:p w14:paraId="7056F06A" w14:textId="77777777" w:rsidR="00A70BF4" w:rsidRPr="008001FA" w:rsidRDefault="00A70BF4" w:rsidP="00A70BF4"/>
    <w:p w14:paraId="5251FEA1" w14:textId="77777777" w:rsidR="00A70BF4" w:rsidRPr="008001FA" w:rsidRDefault="00A70BF4" w:rsidP="00A70BF4">
      <w:pPr>
        <w:pStyle w:val="Heading3"/>
        <w:rPr>
          <w:rFonts w:cs="Arial"/>
        </w:rPr>
      </w:pPr>
      <w:bookmarkStart w:id="803" w:name="_Toc220669122"/>
      <w:r w:rsidRPr="008001FA">
        <w:rPr>
          <w:rFonts w:cs="Arial"/>
        </w:rPr>
        <w:t>Površinske vode</w:t>
      </w:r>
      <w:bookmarkEnd w:id="803"/>
    </w:p>
    <w:p w14:paraId="2EA24486" w14:textId="77777777" w:rsidR="00A70BF4" w:rsidRPr="008001FA" w:rsidRDefault="00A70BF4" w:rsidP="00A70BF4">
      <w:pPr>
        <w:rPr>
          <w:rFonts w:cs="Arial"/>
          <w:sz w:val="24"/>
        </w:rPr>
      </w:pPr>
    </w:p>
    <w:p w14:paraId="222BA0F3" w14:textId="4606A7CC" w:rsidR="00A70BF4" w:rsidRPr="008001FA" w:rsidRDefault="00A70BF4" w:rsidP="00A70BF4">
      <w:pPr>
        <w:pStyle w:val="Caption"/>
        <w:keepNext/>
        <w:rPr>
          <w:rFonts w:cs="Arial"/>
        </w:rPr>
      </w:pPr>
      <w:bookmarkStart w:id="804" w:name="_Toc220668796"/>
      <w:r w:rsidRPr="008001FA">
        <w:rPr>
          <w:rFonts w:cs="Arial"/>
        </w:rPr>
        <w:t xml:space="preserve">Tabela </w:t>
      </w:r>
      <w:r w:rsidRPr="008001FA">
        <w:rPr>
          <w:rFonts w:cs="Arial"/>
        </w:rPr>
        <w:fldChar w:fldCharType="begin"/>
      </w:r>
      <w:r w:rsidRPr="008001FA">
        <w:rPr>
          <w:rFonts w:cs="Arial"/>
        </w:rPr>
        <w:instrText xml:space="preserve"> SEQ Table \* ARABIC </w:instrText>
      </w:r>
      <w:r w:rsidRPr="008001FA">
        <w:rPr>
          <w:rFonts w:cs="Arial"/>
        </w:rPr>
        <w:fldChar w:fldCharType="separate"/>
      </w:r>
      <w:r w:rsidR="00D967F6">
        <w:rPr>
          <w:rFonts w:cs="Arial"/>
          <w:noProof/>
        </w:rPr>
        <w:t>3</w:t>
      </w:r>
      <w:r w:rsidRPr="008001FA">
        <w:rPr>
          <w:rFonts w:cs="Arial"/>
        </w:rPr>
        <w:fldChar w:fldCharType="end"/>
      </w:r>
      <w:r w:rsidRPr="008001FA">
        <w:rPr>
          <w:rFonts w:cs="Arial"/>
        </w:rPr>
        <w:t>. Predložene mjerne tačke za uzorkovanje površinskih voda</w:t>
      </w:r>
      <w:bookmarkEnd w:id="804"/>
    </w:p>
    <w:tbl>
      <w:tblPr>
        <w:tblStyle w:val="TableGrid"/>
        <w:tblW w:w="0" w:type="auto"/>
        <w:jc w:val="center"/>
        <w:tblLook w:val="04A0" w:firstRow="1" w:lastRow="0" w:firstColumn="1" w:lastColumn="0" w:noHBand="0" w:noVBand="1"/>
      </w:tblPr>
      <w:tblGrid>
        <w:gridCol w:w="2324"/>
        <w:gridCol w:w="2325"/>
        <w:gridCol w:w="2325"/>
        <w:gridCol w:w="2325"/>
      </w:tblGrid>
      <w:tr w:rsidR="00A70BF4" w:rsidRPr="008001FA" w14:paraId="561D9919" w14:textId="77777777" w:rsidTr="00AA6E48">
        <w:trPr>
          <w:trHeight w:val="347"/>
          <w:jc w:val="center"/>
        </w:trPr>
        <w:tc>
          <w:tcPr>
            <w:tcW w:w="2324" w:type="dxa"/>
            <w:shd w:val="clear" w:color="auto" w:fill="D9D9D9" w:themeFill="background1" w:themeFillShade="D9"/>
            <w:vAlign w:val="center"/>
          </w:tcPr>
          <w:p w14:paraId="7ECA3CB3" w14:textId="77777777" w:rsidR="00A70BF4" w:rsidRPr="008001FA" w:rsidRDefault="00A70BF4" w:rsidP="00AA6E48">
            <w:pPr>
              <w:jc w:val="center"/>
              <w:rPr>
                <w:rFonts w:cs="Arial"/>
                <w:b/>
                <w:sz w:val="18"/>
              </w:rPr>
            </w:pPr>
            <w:r w:rsidRPr="008001FA">
              <w:rPr>
                <w:rFonts w:cs="Arial"/>
                <w:b/>
                <w:sz w:val="18"/>
                <w:szCs w:val="18"/>
              </w:rPr>
              <w:t>Broj uzorka</w:t>
            </w:r>
          </w:p>
        </w:tc>
        <w:tc>
          <w:tcPr>
            <w:tcW w:w="2325" w:type="dxa"/>
            <w:shd w:val="clear" w:color="auto" w:fill="D9D9D9" w:themeFill="background1" w:themeFillShade="D9"/>
            <w:vAlign w:val="center"/>
          </w:tcPr>
          <w:p w14:paraId="2F87A899" w14:textId="77777777" w:rsidR="00A70BF4" w:rsidRPr="008001FA" w:rsidRDefault="00A70BF4" w:rsidP="00AA6E48">
            <w:pPr>
              <w:jc w:val="center"/>
              <w:rPr>
                <w:rFonts w:cs="Arial"/>
                <w:b/>
                <w:sz w:val="18"/>
              </w:rPr>
            </w:pPr>
            <w:r w:rsidRPr="008001FA">
              <w:rPr>
                <w:rFonts w:cs="Arial"/>
                <w:b/>
                <w:sz w:val="18"/>
                <w:szCs w:val="18"/>
              </w:rPr>
              <w:t>Geografska širina</w:t>
            </w:r>
          </w:p>
        </w:tc>
        <w:tc>
          <w:tcPr>
            <w:tcW w:w="2325" w:type="dxa"/>
            <w:shd w:val="clear" w:color="auto" w:fill="D9D9D9" w:themeFill="background1" w:themeFillShade="D9"/>
            <w:vAlign w:val="center"/>
          </w:tcPr>
          <w:p w14:paraId="025BBBF2" w14:textId="77777777" w:rsidR="00A70BF4" w:rsidRPr="008001FA" w:rsidRDefault="00A70BF4" w:rsidP="00AA6E48">
            <w:pPr>
              <w:jc w:val="center"/>
              <w:rPr>
                <w:rFonts w:cs="Arial"/>
                <w:b/>
                <w:sz w:val="18"/>
              </w:rPr>
            </w:pPr>
            <w:r w:rsidRPr="008001FA">
              <w:rPr>
                <w:rFonts w:cs="Arial"/>
                <w:b/>
                <w:sz w:val="18"/>
                <w:szCs w:val="18"/>
              </w:rPr>
              <w:t>Geografska dužina</w:t>
            </w:r>
          </w:p>
        </w:tc>
        <w:tc>
          <w:tcPr>
            <w:tcW w:w="2325" w:type="dxa"/>
            <w:shd w:val="clear" w:color="auto" w:fill="D9D9D9" w:themeFill="background1" w:themeFillShade="D9"/>
          </w:tcPr>
          <w:p w14:paraId="1445D589" w14:textId="77777777" w:rsidR="00A70BF4" w:rsidRPr="008001FA" w:rsidRDefault="00A70BF4" w:rsidP="00AA6E48">
            <w:pPr>
              <w:jc w:val="center"/>
              <w:rPr>
                <w:rFonts w:cs="Arial"/>
                <w:b/>
                <w:sz w:val="18"/>
                <w:szCs w:val="18"/>
              </w:rPr>
            </w:pPr>
            <w:r w:rsidRPr="008001FA">
              <w:rPr>
                <w:rFonts w:cs="Arial"/>
                <w:b/>
                <w:sz w:val="18"/>
                <w:szCs w:val="18"/>
              </w:rPr>
              <w:t>Lokacija</w:t>
            </w:r>
          </w:p>
        </w:tc>
      </w:tr>
      <w:tr w:rsidR="00A70BF4" w:rsidRPr="008001FA" w14:paraId="19712B8B" w14:textId="77777777" w:rsidTr="00AA6E48">
        <w:trPr>
          <w:trHeight w:val="347"/>
          <w:jc w:val="center"/>
        </w:trPr>
        <w:tc>
          <w:tcPr>
            <w:tcW w:w="2324" w:type="dxa"/>
            <w:vAlign w:val="center"/>
          </w:tcPr>
          <w:p w14:paraId="48874AFE" w14:textId="77777777" w:rsidR="00A70BF4" w:rsidRPr="008001FA" w:rsidRDefault="00A70BF4" w:rsidP="00AA6E48">
            <w:pPr>
              <w:jc w:val="center"/>
              <w:rPr>
                <w:rFonts w:cs="Arial"/>
                <w:sz w:val="18"/>
                <w:szCs w:val="18"/>
              </w:rPr>
            </w:pPr>
            <w:r w:rsidRPr="008001FA">
              <w:rPr>
                <w:rFonts w:cs="Arial"/>
                <w:sz w:val="18"/>
              </w:rPr>
              <w:t>SW 1 - REF</w:t>
            </w:r>
          </w:p>
        </w:tc>
        <w:tc>
          <w:tcPr>
            <w:tcW w:w="2325" w:type="dxa"/>
            <w:vAlign w:val="center"/>
          </w:tcPr>
          <w:p w14:paraId="0954D63B" w14:textId="77777777" w:rsidR="00A70BF4" w:rsidRPr="008001FA" w:rsidRDefault="00A70BF4" w:rsidP="00AA6E48">
            <w:pPr>
              <w:jc w:val="center"/>
              <w:rPr>
                <w:rFonts w:cs="Arial"/>
                <w:sz w:val="18"/>
                <w:szCs w:val="18"/>
              </w:rPr>
            </w:pPr>
            <w:r w:rsidRPr="008001FA">
              <w:rPr>
                <w:rFonts w:cs="Arial"/>
                <w:sz w:val="18"/>
              </w:rPr>
              <w:t>42°24'22.88"N</w:t>
            </w:r>
          </w:p>
        </w:tc>
        <w:tc>
          <w:tcPr>
            <w:tcW w:w="2325" w:type="dxa"/>
            <w:vAlign w:val="center"/>
          </w:tcPr>
          <w:p w14:paraId="16AB54C0" w14:textId="77777777" w:rsidR="00A70BF4" w:rsidRPr="008001FA" w:rsidRDefault="00A70BF4" w:rsidP="00AA6E48">
            <w:pPr>
              <w:jc w:val="center"/>
              <w:rPr>
                <w:rFonts w:cs="Arial"/>
                <w:sz w:val="18"/>
                <w:szCs w:val="18"/>
              </w:rPr>
            </w:pPr>
            <w:r w:rsidRPr="008001FA">
              <w:rPr>
                <w:rFonts w:cs="Arial"/>
                <w:sz w:val="18"/>
              </w:rPr>
              <w:t>19°13'5.11"E</w:t>
            </w:r>
          </w:p>
        </w:tc>
        <w:tc>
          <w:tcPr>
            <w:tcW w:w="2325" w:type="dxa"/>
          </w:tcPr>
          <w:p w14:paraId="45DF0FE2" w14:textId="77777777" w:rsidR="00A70BF4" w:rsidRPr="008001FA" w:rsidRDefault="00A70BF4" w:rsidP="00AA6E48">
            <w:pPr>
              <w:jc w:val="center"/>
              <w:rPr>
                <w:rFonts w:cs="Arial"/>
                <w:sz w:val="18"/>
              </w:rPr>
            </w:pPr>
            <w:r w:rsidRPr="008001FA">
              <w:rPr>
                <w:rFonts w:cs="Arial"/>
                <w:sz w:val="18"/>
              </w:rPr>
              <w:t>Morača</w:t>
            </w:r>
          </w:p>
        </w:tc>
      </w:tr>
      <w:tr w:rsidR="00A70BF4" w:rsidRPr="008001FA" w14:paraId="2AA9C95F" w14:textId="77777777" w:rsidTr="00AA6E48">
        <w:trPr>
          <w:trHeight w:val="334"/>
          <w:jc w:val="center"/>
        </w:trPr>
        <w:tc>
          <w:tcPr>
            <w:tcW w:w="2324" w:type="dxa"/>
            <w:vAlign w:val="center"/>
          </w:tcPr>
          <w:p w14:paraId="25A03031" w14:textId="77777777" w:rsidR="00A70BF4" w:rsidRPr="008001FA" w:rsidRDefault="00A70BF4" w:rsidP="00AA6E48">
            <w:pPr>
              <w:jc w:val="center"/>
              <w:rPr>
                <w:rFonts w:cs="Arial"/>
                <w:sz w:val="18"/>
                <w:szCs w:val="18"/>
              </w:rPr>
            </w:pPr>
            <w:r w:rsidRPr="008001FA">
              <w:rPr>
                <w:rFonts w:cs="Arial"/>
                <w:sz w:val="18"/>
              </w:rPr>
              <w:t>SW 2</w:t>
            </w:r>
          </w:p>
        </w:tc>
        <w:tc>
          <w:tcPr>
            <w:tcW w:w="2325" w:type="dxa"/>
            <w:vAlign w:val="center"/>
          </w:tcPr>
          <w:p w14:paraId="0D65803A" w14:textId="77777777" w:rsidR="00A70BF4" w:rsidRPr="008001FA" w:rsidRDefault="00A70BF4" w:rsidP="00AA6E48">
            <w:pPr>
              <w:jc w:val="center"/>
              <w:rPr>
                <w:rFonts w:cs="Arial"/>
                <w:sz w:val="18"/>
                <w:szCs w:val="18"/>
              </w:rPr>
            </w:pPr>
            <w:r w:rsidRPr="008001FA">
              <w:rPr>
                <w:rFonts w:cs="Arial"/>
                <w:sz w:val="18"/>
              </w:rPr>
              <w:t>42°23'21.35"N</w:t>
            </w:r>
          </w:p>
        </w:tc>
        <w:tc>
          <w:tcPr>
            <w:tcW w:w="2325" w:type="dxa"/>
            <w:vAlign w:val="center"/>
          </w:tcPr>
          <w:p w14:paraId="09F4DBEF" w14:textId="77777777" w:rsidR="00A70BF4" w:rsidRPr="008001FA" w:rsidRDefault="00A70BF4" w:rsidP="00AA6E48">
            <w:pPr>
              <w:jc w:val="center"/>
              <w:rPr>
                <w:rFonts w:cs="Arial"/>
                <w:sz w:val="18"/>
                <w:szCs w:val="18"/>
              </w:rPr>
            </w:pPr>
            <w:r w:rsidRPr="008001FA">
              <w:rPr>
                <w:rFonts w:cs="Arial"/>
                <w:sz w:val="18"/>
              </w:rPr>
              <w:t>19°12'35.37"E</w:t>
            </w:r>
          </w:p>
        </w:tc>
        <w:tc>
          <w:tcPr>
            <w:tcW w:w="2325" w:type="dxa"/>
          </w:tcPr>
          <w:p w14:paraId="11A60F68" w14:textId="77777777" w:rsidR="00A70BF4" w:rsidRPr="008001FA" w:rsidRDefault="00A70BF4" w:rsidP="00AA6E48">
            <w:pPr>
              <w:jc w:val="center"/>
              <w:rPr>
                <w:rFonts w:cs="Arial"/>
                <w:sz w:val="18"/>
              </w:rPr>
            </w:pPr>
            <w:r w:rsidRPr="008001FA">
              <w:rPr>
                <w:rFonts w:cs="Arial"/>
                <w:sz w:val="18"/>
              </w:rPr>
              <w:t>Morača</w:t>
            </w:r>
          </w:p>
        </w:tc>
      </w:tr>
      <w:tr w:rsidR="00A70BF4" w:rsidRPr="008001FA" w14:paraId="378372BC" w14:textId="77777777" w:rsidTr="00AA6E48">
        <w:trPr>
          <w:trHeight w:val="334"/>
          <w:jc w:val="center"/>
        </w:trPr>
        <w:tc>
          <w:tcPr>
            <w:tcW w:w="2324" w:type="dxa"/>
            <w:vAlign w:val="center"/>
          </w:tcPr>
          <w:p w14:paraId="4E9F0B04" w14:textId="77777777" w:rsidR="00A70BF4" w:rsidRPr="008001FA" w:rsidRDefault="00A70BF4" w:rsidP="00AA6E48">
            <w:pPr>
              <w:jc w:val="center"/>
              <w:rPr>
                <w:rFonts w:cs="Arial"/>
                <w:sz w:val="18"/>
                <w:szCs w:val="18"/>
              </w:rPr>
            </w:pPr>
            <w:r w:rsidRPr="008001FA">
              <w:rPr>
                <w:rFonts w:cs="Arial"/>
                <w:sz w:val="18"/>
              </w:rPr>
              <w:t>SW 3</w:t>
            </w:r>
          </w:p>
        </w:tc>
        <w:tc>
          <w:tcPr>
            <w:tcW w:w="2325" w:type="dxa"/>
            <w:vAlign w:val="center"/>
          </w:tcPr>
          <w:p w14:paraId="4676798F" w14:textId="77777777" w:rsidR="00A70BF4" w:rsidRPr="008001FA" w:rsidRDefault="00A70BF4" w:rsidP="00AA6E48">
            <w:pPr>
              <w:jc w:val="center"/>
              <w:rPr>
                <w:rFonts w:cs="Arial"/>
                <w:sz w:val="18"/>
                <w:szCs w:val="18"/>
              </w:rPr>
            </w:pPr>
            <w:r w:rsidRPr="008001FA">
              <w:rPr>
                <w:rFonts w:cs="Arial"/>
                <w:sz w:val="18"/>
              </w:rPr>
              <w:t>42°19'58.41"N</w:t>
            </w:r>
          </w:p>
        </w:tc>
        <w:tc>
          <w:tcPr>
            <w:tcW w:w="2325" w:type="dxa"/>
            <w:vAlign w:val="center"/>
          </w:tcPr>
          <w:p w14:paraId="4A224C5F" w14:textId="77777777" w:rsidR="00A70BF4" w:rsidRPr="008001FA" w:rsidRDefault="00A70BF4" w:rsidP="00AA6E48">
            <w:pPr>
              <w:jc w:val="center"/>
              <w:rPr>
                <w:rFonts w:cs="Arial"/>
                <w:sz w:val="18"/>
                <w:szCs w:val="18"/>
              </w:rPr>
            </w:pPr>
            <w:r w:rsidRPr="008001FA">
              <w:rPr>
                <w:rFonts w:cs="Arial"/>
                <w:sz w:val="18"/>
              </w:rPr>
              <w:t>19°12'31.16"E</w:t>
            </w:r>
          </w:p>
        </w:tc>
        <w:tc>
          <w:tcPr>
            <w:tcW w:w="2325" w:type="dxa"/>
          </w:tcPr>
          <w:p w14:paraId="20D8C828" w14:textId="77777777" w:rsidR="00A70BF4" w:rsidRPr="008001FA" w:rsidRDefault="00A70BF4" w:rsidP="00AA6E48">
            <w:pPr>
              <w:jc w:val="center"/>
              <w:rPr>
                <w:rFonts w:cs="Arial"/>
                <w:sz w:val="18"/>
              </w:rPr>
            </w:pPr>
            <w:r w:rsidRPr="008001FA">
              <w:rPr>
                <w:rFonts w:cs="Arial"/>
                <w:sz w:val="18"/>
              </w:rPr>
              <w:t>Morača</w:t>
            </w:r>
          </w:p>
        </w:tc>
      </w:tr>
      <w:tr w:rsidR="00A70BF4" w:rsidRPr="008001FA" w14:paraId="3B3DFFFB" w14:textId="77777777" w:rsidTr="00AA6E48">
        <w:trPr>
          <w:trHeight w:val="334"/>
          <w:jc w:val="center"/>
        </w:trPr>
        <w:tc>
          <w:tcPr>
            <w:tcW w:w="2324" w:type="dxa"/>
            <w:vAlign w:val="center"/>
          </w:tcPr>
          <w:p w14:paraId="48D565B8" w14:textId="77777777" w:rsidR="00A70BF4" w:rsidRPr="008001FA" w:rsidRDefault="00A70BF4" w:rsidP="00AA6E48">
            <w:pPr>
              <w:jc w:val="center"/>
              <w:rPr>
                <w:rFonts w:cs="Arial"/>
                <w:sz w:val="18"/>
                <w:szCs w:val="18"/>
              </w:rPr>
            </w:pPr>
            <w:r w:rsidRPr="008001FA">
              <w:rPr>
                <w:rFonts w:cs="Arial"/>
                <w:sz w:val="18"/>
              </w:rPr>
              <w:t>SW 4 - REF</w:t>
            </w:r>
          </w:p>
        </w:tc>
        <w:tc>
          <w:tcPr>
            <w:tcW w:w="2325" w:type="dxa"/>
            <w:vAlign w:val="center"/>
          </w:tcPr>
          <w:p w14:paraId="3DAC325D" w14:textId="77777777" w:rsidR="00A70BF4" w:rsidRPr="008001FA" w:rsidRDefault="00A70BF4" w:rsidP="00AA6E48">
            <w:pPr>
              <w:jc w:val="center"/>
              <w:rPr>
                <w:rFonts w:cs="Arial"/>
                <w:sz w:val="18"/>
                <w:szCs w:val="18"/>
              </w:rPr>
            </w:pPr>
            <w:r w:rsidRPr="008001FA">
              <w:rPr>
                <w:rFonts w:cs="Arial"/>
                <w:sz w:val="18"/>
              </w:rPr>
              <w:t>42°22'37.45"N</w:t>
            </w:r>
          </w:p>
        </w:tc>
        <w:tc>
          <w:tcPr>
            <w:tcW w:w="2325" w:type="dxa"/>
            <w:vAlign w:val="center"/>
          </w:tcPr>
          <w:p w14:paraId="1214F08E" w14:textId="77777777" w:rsidR="00A70BF4" w:rsidRPr="008001FA" w:rsidRDefault="00A70BF4" w:rsidP="00AA6E48">
            <w:pPr>
              <w:jc w:val="center"/>
              <w:rPr>
                <w:rFonts w:cs="Arial"/>
                <w:sz w:val="18"/>
                <w:szCs w:val="18"/>
              </w:rPr>
            </w:pPr>
            <w:r w:rsidRPr="008001FA">
              <w:rPr>
                <w:rFonts w:cs="Arial"/>
                <w:sz w:val="18"/>
              </w:rPr>
              <w:t>19°15'4.34"E</w:t>
            </w:r>
          </w:p>
        </w:tc>
        <w:tc>
          <w:tcPr>
            <w:tcW w:w="2325" w:type="dxa"/>
          </w:tcPr>
          <w:p w14:paraId="485D3819" w14:textId="77777777" w:rsidR="00A70BF4" w:rsidRPr="008001FA" w:rsidRDefault="00A70BF4" w:rsidP="00AA6E48">
            <w:pPr>
              <w:jc w:val="center"/>
              <w:rPr>
                <w:rFonts w:cs="Arial"/>
                <w:sz w:val="18"/>
              </w:rPr>
            </w:pPr>
            <w:r w:rsidRPr="008001FA">
              <w:rPr>
                <w:rFonts w:cs="Arial"/>
                <w:sz w:val="18"/>
              </w:rPr>
              <w:t>Cijevna</w:t>
            </w:r>
          </w:p>
        </w:tc>
      </w:tr>
      <w:tr w:rsidR="00A70BF4" w:rsidRPr="008001FA" w14:paraId="3753D7AF" w14:textId="77777777" w:rsidTr="00AA6E48">
        <w:trPr>
          <w:trHeight w:val="334"/>
          <w:jc w:val="center"/>
        </w:trPr>
        <w:tc>
          <w:tcPr>
            <w:tcW w:w="2324" w:type="dxa"/>
            <w:vAlign w:val="center"/>
          </w:tcPr>
          <w:p w14:paraId="54922569" w14:textId="77777777" w:rsidR="00A70BF4" w:rsidRPr="008001FA" w:rsidRDefault="00A70BF4" w:rsidP="00AA6E48">
            <w:pPr>
              <w:jc w:val="center"/>
              <w:rPr>
                <w:rFonts w:cs="Arial"/>
                <w:sz w:val="18"/>
                <w:szCs w:val="18"/>
              </w:rPr>
            </w:pPr>
            <w:r w:rsidRPr="008001FA">
              <w:rPr>
                <w:rFonts w:cs="Arial"/>
                <w:sz w:val="18"/>
              </w:rPr>
              <w:t>SW 5</w:t>
            </w:r>
          </w:p>
        </w:tc>
        <w:tc>
          <w:tcPr>
            <w:tcW w:w="2325" w:type="dxa"/>
            <w:vAlign w:val="center"/>
          </w:tcPr>
          <w:p w14:paraId="05B21633" w14:textId="77777777" w:rsidR="00A70BF4" w:rsidRPr="008001FA" w:rsidRDefault="00A70BF4" w:rsidP="00AA6E48">
            <w:pPr>
              <w:jc w:val="center"/>
              <w:rPr>
                <w:rFonts w:cs="Arial"/>
                <w:sz w:val="18"/>
                <w:szCs w:val="18"/>
              </w:rPr>
            </w:pPr>
            <w:r w:rsidRPr="008001FA">
              <w:rPr>
                <w:rFonts w:cs="Arial"/>
                <w:sz w:val="18"/>
              </w:rPr>
              <w:t>42°22'5.93"N</w:t>
            </w:r>
          </w:p>
        </w:tc>
        <w:tc>
          <w:tcPr>
            <w:tcW w:w="2325" w:type="dxa"/>
            <w:vAlign w:val="center"/>
          </w:tcPr>
          <w:p w14:paraId="1C0A48F8" w14:textId="77777777" w:rsidR="00A70BF4" w:rsidRPr="008001FA" w:rsidRDefault="00A70BF4" w:rsidP="00AA6E48">
            <w:pPr>
              <w:jc w:val="center"/>
              <w:rPr>
                <w:rFonts w:cs="Arial"/>
                <w:sz w:val="18"/>
                <w:szCs w:val="18"/>
              </w:rPr>
            </w:pPr>
            <w:r w:rsidRPr="008001FA">
              <w:rPr>
                <w:rFonts w:cs="Arial"/>
                <w:sz w:val="18"/>
              </w:rPr>
              <w:t>19°13'30.45"E</w:t>
            </w:r>
          </w:p>
        </w:tc>
        <w:tc>
          <w:tcPr>
            <w:tcW w:w="2325" w:type="dxa"/>
          </w:tcPr>
          <w:p w14:paraId="519E0C89" w14:textId="77777777" w:rsidR="00A70BF4" w:rsidRPr="008001FA" w:rsidRDefault="00A70BF4" w:rsidP="00AA6E48">
            <w:pPr>
              <w:jc w:val="center"/>
              <w:rPr>
                <w:rFonts w:cs="Arial"/>
                <w:sz w:val="18"/>
              </w:rPr>
            </w:pPr>
            <w:r w:rsidRPr="008001FA">
              <w:rPr>
                <w:rFonts w:cs="Arial"/>
                <w:sz w:val="18"/>
              </w:rPr>
              <w:t>Cijevna</w:t>
            </w:r>
          </w:p>
        </w:tc>
      </w:tr>
    </w:tbl>
    <w:p w14:paraId="26862E57" w14:textId="77777777" w:rsidR="00A70BF4" w:rsidRPr="008001FA" w:rsidRDefault="00A70BF4" w:rsidP="00A70BF4">
      <w:pPr>
        <w:rPr>
          <w:rFonts w:cs="Arial"/>
          <w:sz w:val="24"/>
        </w:rPr>
      </w:pPr>
    </w:p>
    <w:p w14:paraId="04AC8A50" w14:textId="77777777" w:rsidR="00A70BF4" w:rsidRPr="008001FA" w:rsidRDefault="00A70BF4" w:rsidP="00A70BF4">
      <w:pPr>
        <w:rPr>
          <w:rFonts w:cs="Arial"/>
          <w:szCs w:val="20"/>
        </w:rPr>
      </w:pPr>
      <w:r w:rsidRPr="008001FA">
        <w:rPr>
          <w:rFonts w:cs="Arial"/>
          <w:szCs w:val="20"/>
        </w:rPr>
        <w:t>Nakon privremenog uklanjanja čvrstog otpada, prije sanacije, ukoliko postoji ocjedna/drenažna voda na lokacijama planiranih kada 1 i 2, neophodno je analizirati dva uzorka kategorišući ih kao otpadne vode.</w:t>
      </w:r>
    </w:p>
    <w:p w14:paraId="6A42D635" w14:textId="77777777" w:rsidR="00A70BF4" w:rsidRPr="008001FA" w:rsidRDefault="00A70BF4" w:rsidP="00A70BF4">
      <w:pPr>
        <w:rPr>
          <w:rFonts w:cs="Arial"/>
          <w:szCs w:val="20"/>
        </w:rPr>
      </w:pPr>
    </w:p>
    <w:p w14:paraId="2120A378" w14:textId="77777777" w:rsidR="00A70BF4" w:rsidRPr="008001FA" w:rsidRDefault="00A70BF4" w:rsidP="00A70BF4">
      <w:pPr>
        <w:pStyle w:val="Heading3"/>
        <w:rPr>
          <w:rFonts w:cs="Arial"/>
        </w:rPr>
      </w:pPr>
      <w:bookmarkStart w:id="805" w:name="_Toc220669123"/>
      <w:r w:rsidRPr="008001FA">
        <w:rPr>
          <w:rFonts w:cs="Arial"/>
        </w:rPr>
        <w:t>Kvalitet vazduha i nivo buke</w:t>
      </w:r>
      <w:bookmarkEnd w:id="805"/>
      <w:r w:rsidRPr="008001FA">
        <w:rPr>
          <w:rFonts w:cs="Arial"/>
        </w:rPr>
        <w:t xml:space="preserve"> </w:t>
      </w:r>
    </w:p>
    <w:p w14:paraId="7C2C01DD" w14:textId="77777777" w:rsidR="00A70BF4" w:rsidRPr="008001FA" w:rsidRDefault="00A70BF4" w:rsidP="00A70BF4">
      <w:pPr>
        <w:rPr>
          <w:rFonts w:cs="Arial"/>
          <w:sz w:val="24"/>
        </w:rPr>
      </w:pPr>
    </w:p>
    <w:p w14:paraId="3F50823B" w14:textId="700D5364" w:rsidR="00A70BF4" w:rsidRPr="008001FA" w:rsidRDefault="00A70BF4" w:rsidP="00A70BF4">
      <w:pPr>
        <w:pStyle w:val="Caption"/>
        <w:keepNext/>
        <w:rPr>
          <w:rFonts w:cs="Arial"/>
        </w:rPr>
      </w:pPr>
      <w:bookmarkStart w:id="806" w:name="_Toc220668797"/>
      <w:r w:rsidRPr="008001FA">
        <w:rPr>
          <w:rFonts w:cs="Arial"/>
        </w:rPr>
        <w:t xml:space="preserve">Tabela </w:t>
      </w:r>
      <w:r w:rsidRPr="008001FA">
        <w:rPr>
          <w:rFonts w:cs="Arial"/>
        </w:rPr>
        <w:fldChar w:fldCharType="begin"/>
      </w:r>
      <w:r w:rsidRPr="008001FA">
        <w:rPr>
          <w:rFonts w:cs="Arial"/>
        </w:rPr>
        <w:instrText xml:space="preserve"> SEQ Table \* ARABIC </w:instrText>
      </w:r>
      <w:r w:rsidRPr="008001FA">
        <w:rPr>
          <w:rFonts w:cs="Arial"/>
        </w:rPr>
        <w:fldChar w:fldCharType="separate"/>
      </w:r>
      <w:r w:rsidR="00D967F6">
        <w:rPr>
          <w:rFonts w:cs="Arial"/>
          <w:noProof/>
        </w:rPr>
        <w:t>4</w:t>
      </w:r>
      <w:r w:rsidRPr="008001FA">
        <w:rPr>
          <w:rFonts w:cs="Arial"/>
        </w:rPr>
        <w:fldChar w:fldCharType="end"/>
      </w:r>
      <w:r w:rsidRPr="008001FA">
        <w:rPr>
          <w:rFonts w:cs="Arial"/>
        </w:rPr>
        <w:t>. Predložene mjerne tačke za ispitivanje kvaliteta vazduha i nivoa buke</w:t>
      </w:r>
      <w:bookmarkEnd w:id="806"/>
    </w:p>
    <w:tbl>
      <w:tblPr>
        <w:tblStyle w:val="TableGrid"/>
        <w:tblW w:w="0" w:type="auto"/>
        <w:jc w:val="center"/>
        <w:tblLook w:val="04A0" w:firstRow="1" w:lastRow="0" w:firstColumn="1" w:lastColumn="0" w:noHBand="0" w:noVBand="1"/>
      </w:tblPr>
      <w:tblGrid>
        <w:gridCol w:w="2497"/>
        <w:gridCol w:w="3219"/>
        <w:gridCol w:w="3545"/>
      </w:tblGrid>
      <w:tr w:rsidR="00A70BF4" w:rsidRPr="008001FA" w14:paraId="70B07229" w14:textId="77777777" w:rsidTr="00AA6E48">
        <w:trPr>
          <w:trHeight w:val="320"/>
          <w:jc w:val="center"/>
        </w:trPr>
        <w:tc>
          <w:tcPr>
            <w:tcW w:w="2497" w:type="dxa"/>
            <w:shd w:val="clear" w:color="auto" w:fill="D9D9D9" w:themeFill="background1" w:themeFillShade="D9"/>
            <w:vAlign w:val="center"/>
          </w:tcPr>
          <w:p w14:paraId="0EA0F085" w14:textId="77777777" w:rsidR="00A70BF4" w:rsidRPr="008001FA" w:rsidRDefault="00A70BF4" w:rsidP="00AA6E48">
            <w:pPr>
              <w:jc w:val="center"/>
              <w:rPr>
                <w:rFonts w:cs="Arial"/>
                <w:b/>
                <w:sz w:val="18"/>
              </w:rPr>
            </w:pPr>
            <w:r w:rsidRPr="008001FA">
              <w:rPr>
                <w:rFonts w:cs="Arial"/>
                <w:b/>
                <w:sz w:val="18"/>
                <w:szCs w:val="18"/>
              </w:rPr>
              <w:t>Broj uzorka</w:t>
            </w:r>
          </w:p>
        </w:tc>
        <w:tc>
          <w:tcPr>
            <w:tcW w:w="3219" w:type="dxa"/>
            <w:shd w:val="clear" w:color="auto" w:fill="D9D9D9" w:themeFill="background1" w:themeFillShade="D9"/>
            <w:vAlign w:val="center"/>
          </w:tcPr>
          <w:p w14:paraId="4F37E50C" w14:textId="77777777" w:rsidR="00A70BF4" w:rsidRPr="008001FA" w:rsidRDefault="00A70BF4" w:rsidP="00AA6E48">
            <w:pPr>
              <w:jc w:val="center"/>
              <w:rPr>
                <w:rFonts w:cs="Arial"/>
                <w:b/>
                <w:sz w:val="18"/>
              </w:rPr>
            </w:pPr>
            <w:r w:rsidRPr="008001FA">
              <w:rPr>
                <w:rFonts w:cs="Arial"/>
                <w:b/>
                <w:sz w:val="18"/>
                <w:szCs w:val="18"/>
              </w:rPr>
              <w:t>Geografska širina</w:t>
            </w:r>
          </w:p>
        </w:tc>
        <w:tc>
          <w:tcPr>
            <w:tcW w:w="3545" w:type="dxa"/>
            <w:shd w:val="clear" w:color="auto" w:fill="D9D9D9" w:themeFill="background1" w:themeFillShade="D9"/>
            <w:vAlign w:val="center"/>
          </w:tcPr>
          <w:p w14:paraId="2E5AE92F" w14:textId="77777777" w:rsidR="00A70BF4" w:rsidRPr="008001FA" w:rsidRDefault="00A70BF4" w:rsidP="00AA6E48">
            <w:pPr>
              <w:jc w:val="center"/>
              <w:rPr>
                <w:rFonts w:cs="Arial"/>
                <w:b/>
                <w:sz w:val="18"/>
              </w:rPr>
            </w:pPr>
            <w:r w:rsidRPr="008001FA">
              <w:rPr>
                <w:rFonts w:cs="Arial"/>
                <w:b/>
                <w:sz w:val="18"/>
                <w:szCs w:val="18"/>
              </w:rPr>
              <w:t>Geografska dužina</w:t>
            </w:r>
          </w:p>
        </w:tc>
      </w:tr>
      <w:tr w:rsidR="00A70BF4" w:rsidRPr="008001FA" w14:paraId="034DC6A9" w14:textId="77777777" w:rsidTr="00AA6E48">
        <w:trPr>
          <w:trHeight w:val="320"/>
          <w:jc w:val="center"/>
        </w:trPr>
        <w:tc>
          <w:tcPr>
            <w:tcW w:w="2497" w:type="dxa"/>
            <w:vAlign w:val="center"/>
          </w:tcPr>
          <w:p w14:paraId="3C1870AD" w14:textId="77777777" w:rsidR="00A70BF4" w:rsidRPr="008001FA" w:rsidRDefault="00A70BF4" w:rsidP="00AA6E48">
            <w:pPr>
              <w:jc w:val="center"/>
              <w:rPr>
                <w:rFonts w:cs="Arial"/>
                <w:sz w:val="18"/>
                <w:szCs w:val="18"/>
              </w:rPr>
            </w:pPr>
            <w:r w:rsidRPr="008001FA">
              <w:rPr>
                <w:rFonts w:cs="Arial"/>
                <w:sz w:val="18"/>
              </w:rPr>
              <w:t>A 1</w:t>
            </w:r>
          </w:p>
        </w:tc>
        <w:tc>
          <w:tcPr>
            <w:tcW w:w="3219" w:type="dxa"/>
            <w:vAlign w:val="center"/>
          </w:tcPr>
          <w:p w14:paraId="10A77857" w14:textId="77777777" w:rsidR="00A70BF4" w:rsidRPr="008001FA" w:rsidRDefault="00A70BF4" w:rsidP="00AA6E48">
            <w:pPr>
              <w:jc w:val="center"/>
              <w:rPr>
                <w:rFonts w:cs="Arial"/>
                <w:sz w:val="18"/>
                <w:szCs w:val="18"/>
              </w:rPr>
            </w:pPr>
            <w:r w:rsidRPr="008001FA">
              <w:rPr>
                <w:rFonts w:cs="Arial"/>
                <w:sz w:val="18"/>
              </w:rPr>
              <w:t>42°22'59.97"N</w:t>
            </w:r>
          </w:p>
        </w:tc>
        <w:tc>
          <w:tcPr>
            <w:tcW w:w="3545" w:type="dxa"/>
            <w:vAlign w:val="center"/>
          </w:tcPr>
          <w:p w14:paraId="03C04CC5" w14:textId="77777777" w:rsidR="00A70BF4" w:rsidRPr="008001FA" w:rsidRDefault="00A70BF4" w:rsidP="00AA6E48">
            <w:pPr>
              <w:jc w:val="center"/>
              <w:rPr>
                <w:rFonts w:cs="Arial"/>
                <w:sz w:val="18"/>
                <w:szCs w:val="18"/>
              </w:rPr>
            </w:pPr>
            <w:r w:rsidRPr="008001FA">
              <w:rPr>
                <w:rFonts w:cs="Arial"/>
                <w:sz w:val="18"/>
              </w:rPr>
              <w:t>19°13'41.06"E</w:t>
            </w:r>
          </w:p>
        </w:tc>
      </w:tr>
      <w:tr w:rsidR="00A70BF4" w:rsidRPr="008001FA" w14:paraId="5D479B20" w14:textId="77777777" w:rsidTr="00AA6E48">
        <w:trPr>
          <w:trHeight w:val="320"/>
          <w:jc w:val="center"/>
        </w:trPr>
        <w:tc>
          <w:tcPr>
            <w:tcW w:w="2497" w:type="dxa"/>
            <w:vAlign w:val="center"/>
          </w:tcPr>
          <w:p w14:paraId="59CAF17F" w14:textId="77777777" w:rsidR="00A70BF4" w:rsidRPr="008001FA" w:rsidRDefault="00A70BF4" w:rsidP="00AA6E48">
            <w:pPr>
              <w:jc w:val="center"/>
              <w:rPr>
                <w:rFonts w:cs="Arial"/>
                <w:sz w:val="18"/>
                <w:szCs w:val="18"/>
              </w:rPr>
            </w:pPr>
            <w:r w:rsidRPr="008001FA">
              <w:rPr>
                <w:rFonts w:cs="Arial"/>
                <w:sz w:val="18"/>
              </w:rPr>
              <w:t>A REF</w:t>
            </w:r>
          </w:p>
        </w:tc>
        <w:tc>
          <w:tcPr>
            <w:tcW w:w="3219" w:type="dxa"/>
            <w:vAlign w:val="center"/>
          </w:tcPr>
          <w:p w14:paraId="599F8681" w14:textId="77777777" w:rsidR="00A70BF4" w:rsidRPr="008001FA" w:rsidRDefault="00A70BF4" w:rsidP="00AA6E48">
            <w:pPr>
              <w:jc w:val="center"/>
              <w:rPr>
                <w:rFonts w:cs="Arial"/>
                <w:sz w:val="18"/>
                <w:szCs w:val="18"/>
              </w:rPr>
            </w:pPr>
            <w:r w:rsidRPr="008001FA">
              <w:rPr>
                <w:rFonts w:cs="Arial"/>
                <w:sz w:val="18"/>
              </w:rPr>
              <w:t>42°23'21.59"N</w:t>
            </w:r>
          </w:p>
        </w:tc>
        <w:tc>
          <w:tcPr>
            <w:tcW w:w="3545" w:type="dxa"/>
            <w:vAlign w:val="center"/>
          </w:tcPr>
          <w:p w14:paraId="57F7ECE3" w14:textId="77777777" w:rsidR="00A70BF4" w:rsidRPr="008001FA" w:rsidRDefault="00A70BF4" w:rsidP="00AA6E48">
            <w:pPr>
              <w:jc w:val="center"/>
              <w:rPr>
                <w:rFonts w:cs="Arial"/>
                <w:sz w:val="18"/>
                <w:szCs w:val="18"/>
              </w:rPr>
            </w:pPr>
            <w:r w:rsidRPr="008001FA">
              <w:rPr>
                <w:rFonts w:cs="Arial"/>
                <w:sz w:val="18"/>
              </w:rPr>
              <w:t>19°13'47.57"E</w:t>
            </w:r>
          </w:p>
        </w:tc>
      </w:tr>
      <w:tr w:rsidR="00A70BF4" w:rsidRPr="008001FA" w14:paraId="2087EB70" w14:textId="77777777" w:rsidTr="00AA6E48">
        <w:trPr>
          <w:trHeight w:val="320"/>
          <w:jc w:val="center"/>
        </w:trPr>
        <w:tc>
          <w:tcPr>
            <w:tcW w:w="2497" w:type="dxa"/>
            <w:vAlign w:val="center"/>
          </w:tcPr>
          <w:p w14:paraId="1F171296" w14:textId="77777777" w:rsidR="00A70BF4" w:rsidRPr="008001FA" w:rsidRDefault="00A70BF4" w:rsidP="00AA6E48">
            <w:pPr>
              <w:jc w:val="center"/>
              <w:rPr>
                <w:rFonts w:cs="Arial"/>
                <w:sz w:val="18"/>
                <w:szCs w:val="18"/>
              </w:rPr>
            </w:pPr>
            <w:r w:rsidRPr="008001FA">
              <w:rPr>
                <w:rFonts w:cs="Arial"/>
                <w:sz w:val="18"/>
              </w:rPr>
              <w:t>A 2</w:t>
            </w:r>
          </w:p>
        </w:tc>
        <w:tc>
          <w:tcPr>
            <w:tcW w:w="3219" w:type="dxa"/>
            <w:vAlign w:val="center"/>
          </w:tcPr>
          <w:p w14:paraId="5330D6EA" w14:textId="77777777" w:rsidR="00A70BF4" w:rsidRPr="008001FA" w:rsidRDefault="00A70BF4" w:rsidP="00AA6E48">
            <w:pPr>
              <w:jc w:val="center"/>
              <w:rPr>
                <w:rFonts w:cs="Arial"/>
                <w:sz w:val="18"/>
                <w:szCs w:val="18"/>
              </w:rPr>
            </w:pPr>
            <w:r w:rsidRPr="008001FA">
              <w:rPr>
                <w:rFonts w:cs="Arial"/>
                <w:sz w:val="18"/>
              </w:rPr>
              <w:t>42°22'39.76"N</w:t>
            </w:r>
          </w:p>
        </w:tc>
        <w:tc>
          <w:tcPr>
            <w:tcW w:w="3545" w:type="dxa"/>
            <w:vAlign w:val="center"/>
          </w:tcPr>
          <w:p w14:paraId="13B1A15B" w14:textId="77777777" w:rsidR="00A70BF4" w:rsidRPr="008001FA" w:rsidRDefault="00A70BF4" w:rsidP="00AA6E48">
            <w:pPr>
              <w:jc w:val="center"/>
              <w:rPr>
                <w:rFonts w:cs="Arial"/>
                <w:sz w:val="18"/>
                <w:szCs w:val="18"/>
              </w:rPr>
            </w:pPr>
            <w:r w:rsidRPr="008001FA">
              <w:rPr>
                <w:rFonts w:cs="Arial"/>
                <w:sz w:val="18"/>
              </w:rPr>
              <w:t>19°13'35.68"E</w:t>
            </w:r>
          </w:p>
        </w:tc>
      </w:tr>
    </w:tbl>
    <w:p w14:paraId="195FF730" w14:textId="77777777" w:rsidR="00A70BF4" w:rsidRPr="008001FA" w:rsidRDefault="00A70BF4" w:rsidP="00A70BF4">
      <w:pPr>
        <w:rPr>
          <w:rFonts w:cs="Arial"/>
          <w:sz w:val="24"/>
        </w:rPr>
      </w:pPr>
    </w:p>
    <w:p w14:paraId="119ABB91" w14:textId="77777777" w:rsidR="00A70BF4" w:rsidRPr="008001FA" w:rsidRDefault="00A70BF4" w:rsidP="00A70BF4">
      <w:pPr>
        <w:pStyle w:val="Heading2"/>
        <w:spacing w:before="240" w:after="240"/>
        <w:ind w:left="578" w:hanging="578"/>
        <w:rPr>
          <w:rFonts w:cs="Arial"/>
        </w:rPr>
      </w:pPr>
      <w:bookmarkStart w:id="807" w:name="_Toc220669124"/>
      <w:r w:rsidRPr="008001FA">
        <w:rPr>
          <w:rFonts w:cs="Arial"/>
        </w:rPr>
        <w:t>Nikšić (Centar za upravljanje otpadom)</w:t>
      </w:r>
      <w:bookmarkEnd w:id="807"/>
    </w:p>
    <w:p w14:paraId="781A55F5" w14:textId="77777777" w:rsidR="00A70BF4" w:rsidRPr="008001FA" w:rsidRDefault="00A70BF4" w:rsidP="00A70BF4">
      <w:pPr>
        <w:rPr>
          <w:rFonts w:cs="Arial"/>
          <w:szCs w:val="20"/>
        </w:rPr>
      </w:pPr>
      <w:r w:rsidRPr="008001FA">
        <w:rPr>
          <w:rFonts w:cs="Arial"/>
          <w:szCs w:val="20"/>
        </w:rPr>
        <w:t>Lokacija u Nikšiću predstavlja planiranu lokaciju budućeg regionalnog Centra za upravljanje otpadom, koji je ključni element u unapređenju sistema upravljanja komunalnim otpadom. S obzirom na planirani razvoj infrastrukture, neophodna je sveobuhvatna procjena nultog stanja životne sredine prije početka izgradnje (zemljište, vode i sedimenti, gdje su prisutni). Međutim, laboratorijska ispitivanja na ovoj lokaciji biće sprovedena u narednoj fazi projekta, nakon uspostavljanja nultih podataka za lokaciju KAP-a, u skladu sa Planom uzorkovanja i monitoringa.</w:t>
      </w:r>
    </w:p>
    <w:p w14:paraId="25607F42" w14:textId="77777777" w:rsidR="00A70BF4" w:rsidRPr="008001FA" w:rsidRDefault="00A70BF4" w:rsidP="00A70BF4">
      <w:pPr>
        <w:rPr>
          <w:rFonts w:cs="Arial"/>
          <w:szCs w:val="20"/>
        </w:rPr>
      </w:pPr>
    </w:p>
    <w:p w14:paraId="01FEC625" w14:textId="77777777" w:rsidR="00A70BF4" w:rsidRPr="008001FA" w:rsidRDefault="00A70BF4" w:rsidP="00A70BF4">
      <w:pPr>
        <w:pStyle w:val="Heading1"/>
        <w:spacing w:before="240" w:after="240"/>
        <w:ind w:left="431" w:hanging="431"/>
        <w:rPr>
          <w:szCs w:val="20"/>
          <w:lang w:val="sr-Latn-ME"/>
        </w:rPr>
      </w:pPr>
      <w:bookmarkStart w:id="808" w:name="_Toc220669125"/>
      <w:r w:rsidRPr="008001FA">
        <w:rPr>
          <w:szCs w:val="20"/>
          <w:lang w:val="sr-Latn-ME"/>
        </w:rPr>
        <w:t>Obim laboratorijskih ispitivanja</w:t>
      </w:r>
      <w:bookmarkEnd w:id="808"/>
    </w:p>
    <w:p w14:paraId="260431A4" w14:textId="77777777" w:rsidR="00A70BF4" w:rsidRPr="008001FA" w:rsidRDefault="00A70BF4" w:rsidP="00A70BF4">
      <w:pPr>
        <w:rPr>
          <w:rFonts w:cs="Arial"/>
          <w:szCs w:val="20"/>
        </w:rPr>
      </w:pPr>
      <w:r w:rsidRPr="008001FA">
        <w:rPr>
          <w:rFonts w:cs="Arial"/>
          <w:szCs w:val="20"/>
        </w:rPr>
        <w:t xml:space="preserve">Obim laboratorijskih ispitivanja u okviru ovog zadatka odnosi se na lokaciju KAP-a. Laboratorijska ispitivanja za lokaciju u Nikšiću biće sprovedena u narednoj fazi projekta. </w:t>
      </w:r>
    </w:p>
    <w:p w14:paraId="09F11CE7" w14:textId="77777777" w:rsidR="00A70BF4" w:rsidRPr="008001FA" w:rsidRDefault="00A70BF4" w:rsidP="00A70BF4">
      <w:pPr>
        <w:rPr>
          <w:rFonts w:cs="Arial"/>
          <w:szCs w:val="20"/>
        </w:rPr>
      </w:pPr>
      <w:r w:rsidRPr="008001FA">
        <w:rPr>
          <w:rFonts w:cs="Arial"/>
          <w:szCs w:val="20"/>
        </w:rPr>
        <w:t>Sve analize biće sprovedene u skladu sa važećim nacionalnim propisima, standardima ISO/IEC 17025 i ostalim relevantnim međunarodnim tehničkim standardima. Granice detekcije biće dovoljne za identifikaciju koncentracija</w:t>
      </w:r>
      <w:r>
        <w:rPr>
          <w:rFonts w:cs="Arial"/>
          <w:szCs w:val="20"/>
        </w:rPr>
        <w:t xml:space="preserve"> </w:t>
      </w:r>
      <w:r w:rsidRPr="008001FA">
        <w:rPr>
          <w:rFonts w:cs="Arial"/>
          <w:szCs w:val="20"/>
        </w:rPr>
        <w:t xml:space="preserve">zagađivača relevantnih za industrijske lokacije i uporedive sa prethodnim aktivnostima monitoringa sprovedenim na lokaciji KAP-a. </w:t>
      </w:r>
    </w:p>
    <w:p w14:paraId="01EE7681" w14:textId="77777777" w:rsidR="00A70BF4" w:rsidRPr="008001FA" w:rsidRDefault="00A70BF4" w:rsidP="00A70BF4">
      <w:pPr>
        <w:rPr>
          <w:rFonts w:cs="Arial"/>
          <w:szCs w:val="20"/>
        </w:rPr>
      </w:pPr>
    </w:p>
    <w:p w14:paraId="3444E943" w14:textId="77777777" w:rsidR="00A70BF4" w:rsidRPr="008001FA" w:rsidRDefault="00A70BF4" w:rsidP="00A70BF4">
      <w:pPr>
        <w:pStyle w:val="Heading2"/>
        <w:spacing w:after="240"/>
        <w:ind w:left="578" w:hanging="578"/>
        <w:rPr>
          <w:rFonts w:cs="Arial"/>
        </w:rPr>
      </w:pPr>
      <w:bookmarkStart w:id="809" w:name="_Toc220669126"/>
      <w:r w:rsidRPr="008001FA">
        <w:rPr>
          <w:rFonts w:cs="Arial"/>
        </w:rPr>
        <w:t>Lokacija KAP-a – Obavezna laboratorijska ispitivanja</w:t>
      </w:r>
      <w:bookmarkEnd w:id="809"/>
    </w:p>
    <w:p w14:paraId="52B5843C" w14:textId="77777777" w:rsidR="00A70BF4" w:rsidRPr="008001FA" w:rsidRDefault="00A70BF4" w:rsidP="00A70BF4">
      <w:pPr>
        <w:rPr>
          <w:rFonts w:cs="Arial"/>
          <w:szCs w:val="20"/>
        </w:rPr>
      </w:pPr>
      <w:r w:rsidRPr="008001FA">
        <w:rPr>
          <w:rFonts w:cs="Arial"/>
          <w:szCs w:val="20"/>
        </w:rPr>
        <w:t>Na lokaciji KAP-a biće sprovedeno uzorkovanje i analiza kvaliteta zemljišta, podzemnih voda, površinskih voda i sedimenata (gdje budu prisutni). Analitički obim definisan je na osnovu:</w:t>
      </w:r>
    </w:p>
    <w:p w14:paraId="033A7E7B" w14:textId="77777777" w:rsidR="00435027" w:rsidRPr="00435027" w:rsidRDefault="00A70BF4" w:rsidP="001B289B">
      <w:pPr>
        <w:pStyle w:val="ListParagraph"/>
        <w:numPr>
          <w:ilvl w:val="0"/>
          <w:numId w:val="105"/>
        </w:numPr>
        <w:rPr>
          <w:szCs w:val="20"/>
        </w:rPr>
      </w:pPr>
      <w:r w:rsidRPr="00435027">
        <w:rPr>
          <w:szCs w:val="20"/>
        </w:rPr>
        <w:t>regulatornih zahtjeva,</w:t>
      </w:r>
    </w:p>
    <w:p w14:paraId="189EDAED" w14:textId="25CEA271" w:rsidR="00A70BF4" w:rsidRPr="00435027" w:rsidRDefault="00A70BF4" w:rsidP="001B289B">
      <w:pPr>
        <w:pStyle w:val="ListParagraph"/>
        <w:numPr>
          <w:ilvl w:val="0"/>
          <w:numId w:val="105"/>
        </w:numPr>
        <w:rPr>
          <w:szCs w:val="20"/>
        </w:rPr>
      </w:pPr>
      <w:r w:rsidRPr="00435027">
        <w:rPr>
          <w:szCs w:val="20"/>
        </w:rPr>
        <w:t>karakteristika lokacije i tipičnih industrijskih zagađivača prisutnih u kompleksu KAP-a.</w:t>
      </w:r>
    </w:p>
    <w:p w14:paraId="21416382" w14:textId="77777777" w:rsidR="00A70BF4" w:rsidRPr="008001FA" w:rsidRDefault="00A70BF4" w:rsidP="00A70BF4">
      <w:pPr>
        <w:rPr>
          <w:rFonts w:cs="Arial"/>
          <w:szCs w:val="20"/>
        </w:rPr>
      </w:pPr>
    </w:p>
    <w:p w14:paraId="6493288C" w14:textId="77777777" w:rsidR="00A70BF4" w:rsidRPr="008001FA" w:rsidRDefault="00A70BF4" w:rsidP="00A70BF4">
      <w:pPr>
        <w:rPr>
          <w:rFonts w:cs="Arial"/>
          <w:b/>
          <w:bCs/>
          <w:szCs w:val="20"/>
        </w:rPr>
      </w:pPr>
      <w:r w:rsidRPr="008001FA">
        <w:rPr>
          <w:rFonts w:cs="Arial"/>
          <w:b/>
          <w:bCs/>
          <w:szCs w:val="20"/>
        </w:rPr>
        <w:t>a) Zemljište</w:t>
      </w:r>
    </w:p>
    <w:p w14:paraId="7C877725" w14:textId="57950A66" w:rsidR="00A70BF4" w:rsidRPr="008001FA" w:rsidRDefault="00A70BF4" w:rsidP="00A70BF4">
      <w:pPr>
        <w:rPr>
          <w:rFonts w:cs="Arial"/>
          <w:szCs w:val="20"/>
        </w:rPr>
      </w:pPr>
      <w:r w:rsidRPr="008001FA">
        <w:rPr>
          <w:rFonts w:cs="Arial"/>
          <w:szCs w:val="20"/>
        </w:rPr>
        <w:t>Za uzorkovanje zemljišta primjenjuje se standard „9923 Kvalitet zemljišta – Prakse uzorkovanja površinskog zemljišta, očuvanje i transport uzoraka zemljišta“.</w:t>
      </w:r>
      <w:r w:rsidR="00435027">
        <w:rPr>
          <w:rFonts w:cs="Arial"/>
          <w:szCs w:val="20"/>
        </w:rPr>
        <w:t xml:space="preserve"> </w:t>
      </w:r>
      <w:r w:rsidRPr="008001FA">
        <w:rPr>
          <w:rFonts w:cs="Arial"/>
          <w:szCs w:val="20"/>
        </w:rPr>
        <w:t>Uzimanje reprezentativnog uzorka je veoma važno zbog mogućnosti promjene strukture zemljišta čak i na udaljenosti od nekoliko metara unutar istog područja. Potrebna količina uzorka prikuplja se sa površine od 20–40 ili 40–60 dekara, uz obraćanje pažnje na sličnosti u različitim aspektima područja ili zemljišta sa kojeg se uzima reprezentativni uzorak.</w:t>
      </w:r>
    </w:p>
    <w:p w14:paraId="73F2C30B" w14:textId="77777777" w:rsidR="00A70BF4" w:rsidRPr="008001FA" w:rsidRDefault="00A70BF4" w:rsidP="00A70BF4">
      <w:pPr>
        <w:rPr>
          <w:rFonts w:cs="Arial"/>
          <w:szCs w:val="20"/>
        </w:rPr>
      </w:pPr>
      <w:r w:rsidRPr="008001FA">
        <w:rPr>
          <w:rFonts w:cs="Arial"/>
          <w:szCs w:val="20"/>
        </w:rPr>
        <w:t>Prilikom prikupljanja uzoraka zemljišta potrebno je obratiti pažnju na sljedeće:</w:t>
      </w:r>
    </w:p>
    <w:p w14:paraId="43317FE5" w14:textId="77777777" w:rsidR="00A70BF4" w:rsidRPr="008001FA" w:rsidRDefault="00A70BF4" w:rsidP="00A70BF4">
      <w:pPr>
        <w:pStyle w:val="ListParagraph"/>
        <w:numPr>
          <w:ilvl w:val="0"/>
          <w:numId w:val="39"/>
        </w:numPr>
        <w:rPr>
          <w:szCs w:val="20"/>
          <w:lang w:val="sr-Latn-ME"/>
        </w:rPr>
      </w:pPr>
      <w:r w:rsidRPr="008001FA">
        <w:rPr>
          <w:szCs w:val="20"/>
          <w:lang w:val="sr-Latn-ME"/>
        </w:rPr>
        <w:t>Poželjno je koristiti plastičnu posudu ili kesu zbog mogućnosti kontaminacije zemljišta iz metalnih posuda.</w:t>
      </w:r>
    </w:p>
    <w:p w14:paraId="5D045A9E" w14:textId="77777777" w:rsidR="00A70BF4" w:rsidRPr="008001FA" w:rsidRDefault="00A70BF4" w:rsidP="00A70BF4">
      <w:pPr>
        <w:pStyle w:val="ListParagraph"/>
        <w:numPr>
          <w:ilvl w:val="0"/>
          <w:numId w:val="39"/>
        </w:numPr>
        <w:rPr>
          <w:szCs w:val="20"/>
          <w:lang w:val="sr-Latn-ME"/>
        </w:rPr>
      </w:pPr>
      <w:r w:rsidRPr="008001FA">
        <w:rPr>
          <w:szCs w:val="20"/>
          <w:lang w:val="sr-Latn-ME"/>
        </w:rPr>
        <w:t>Uzorci se ne smiju uzimati sa mjesta na kojima su prethodno vršena iskopavanja ili nivelisanje terena, gdje je upotr</w:t>
      </w:r>
      <w:r>
        <w:rPr>
          <w:szCs w:val="20"/>
          <w:lang w:val="sr-Latn-ME"/>
        </w:rPr>
        <w:t>ijebljen</w:t>
      </w:r>
      <w:r w:rsidRPr="008001FA">
        <w:rPr>
          <w:szCs w:val="20"/>
          <w:lang w:val="sr-Latn-ME"/>
        </w:rPr>
        <w:t xml:space="preserve"> kreč, komercijalna ili poljoprivredna đubriva, kao ni pored puteva i područja sa gustom vegetacijom i sličnih lokacija.</w:t>
      </w:r>
    </w:p>
    <w:p w14:paraId="698C4ECE" w14:textId="77777777" w:rsidR="00435027" w:rsidRDefault="00A70BF4" w:rsidP="00435027">
      <w:pPr>
        <w:pStyle w:val="ListParagraph"/>
        <w:numPr>
          <w:ilvl w:val="0"/>
          <w:numId w:val="39"/>
        </w:numPr>
        <w:rPr>
          <w:szCs w:val="20"/>
          <w:lang w:val="sr-Latn-ME"/>
        </w:rPr>
      </w:pPr>
      <w:r w:rsidRPr="008001FA">
        <w:rPr>
          <w:szCs w:val="20"/>
          <w:lang w:val="sr-Latn-ME"/>
        </w:rPr>
        <w:t xml:space="preserve">Područje je podijeljeno na zone uzorkovanja tako da se minimiziraju lokalne razlike i obezbijedi dovoljna ujednačenost zemljišta. Broj uzoraka koji se prikuplja sa svake tačke se određuje, pri čemu se prikuplja najmanje 2, a najviše 8 uzoraka, hodajući u cik-cak obrascu unutar ovih zona uzorkovanja. Rupa se otvara u obliku slova V dubine oko 20 cm korišćenjem lopatice, a sloj zemljišta debljine 2 cm uzima se sa glatkog dijela rupe pomoću lopate. Dio zemljišta sa obje strane lopate se odsijeca i odbacuje, dok se preostali sloj zemljišta širine približno 6 cm stavlja u plastičnu kantu. </w:t>
      </w:r>
    </w:p>
    <w:p w14:paraId="49FF36C9" w14:textId="22E5EB9B" w:rsidR="00A70BF4" w:rsidRPr="00435027" w:rsidRDefault="00A70BF4" w:rsidP="00435027">
      <w:pPr>
        <w:pStyle w:val="ListParagraph"/>
        <w:numPr>
          <w:ilvl w:val="0"/>
          <w:numId w:val="39"/>
        </w:numPr>
        <w:rPr>
          <w:szCs w:val="20"/>
          <w:lang w:val="sr-Latn-ME"/>
        </w:rPr>
      </w:pPr>
      <w:r w:rsidRPr="00435027">
        <w:rPr>
          <w:szCs w:val="20"/>
        </w:rPr>
        <w:t>Nakon što je posljednji uzorak stavljen u kantu, zemljište u kanti se miješa. Biljni ostaci i kamenje iz reprezentativnog uzorka se sortiraju i odbacuju. Najmanje 500g preostalog uzorka prenosi se u plastičnu posudu ili kesu za uzorke. Uzorci se označavaju „Etiketom uzorka“ i dostavljaju u laboratoriju što je prije moguće.</w:t>
      </w:r>
    </w:p>
    <w:p w14:paraId="3831FAB2" w14:textId="77777777" w:rsidR="00A70BF4" w:rsidRPr="008001FA" w:rsidRDefault="00A70BF4" w:rsidP="00A70BF4">
      <w:bookmarkStart w:id="810" w:name="_Toc220668798"/>
    </w:p>
    <w:p w14:paraId="706B40F9" w14:textId="61812EC6" w:rsidR="00A70BF4" w:rsidRPr="008001FA" w:rsidRDefault="00A70BF4" w:rsidP="00A70BF4">
      <w:pPr>
        <w:pStyle w:val="Caption"/>
        <w:keepNext/>
        <w:rPr>
          <w:rFonts w:cs="Arial"/>
        </w:rPr>
      </w:pPr>
      <w:r w:rsidRPr="008001FA">
        <w:rPr>
          <w:rFonts w:cs="Arial"/>
        </w:rPr>
        <w:t xml:space="preserve">Tablela </w:t>
      </w:r>
      <w:r w:rsidRPr="008001FA">
        <w:rPr>
          <w:rFonts w:cs="Arial"/>
        </w:rPr>
        <w:fldChar w:fldCharType="begin"/>
      </w:r>
      <w:r w:rsidRPr="008001FA">
        <w:rPr>
          <w:rFonts w:cs="Arial"/>
        </w:rPr>
        <w:instrText xml:space="preserve"> SEQ Table \* ARABIC </w:instrText>
      </w:r>
      <w:r w:rsidRPr="008001FA">
        <w:rPr>
          <w:rFonts w:cs="Arial"/>
        </w:rPr>
        <w:fldChar w:fldCharType="separate"/>
      </w:r>
      <w:r w:rsidR="00D967F6">
        <w:rPr>
          <w:rFonts w:cs="Arial"/>
          <w:noProof/>
        </w:rPr>
        <w:t>5</w:t>
      </w:r>
      <w:r w:rsidRPr="008001FA">
        <w:rPr>
          <w:rFonts w:cs="Arial"/>
        </w:rPr>
        <w:fldChar w:fldCharType="end"/>
      </w:r>
      <w:r w:rsidRPr="008001FA">
        <w:rPr>
          <w:rFonts w:cs="Arial"/>
        </w:rPr>
        <w:t>. Parametri i metode analize zemljišta</w:t>
      </w:r>
      <w:bookmarkEnd w:id="810"/>
    </w:p>
    <w:p w14:paraId="5DA88724" w14:textId="77777777" w:rsidR="00A70BF4" w:rsidRPr="008001FA" w:rsidRDefault="00A70BF4" w:rsidP="00A70BF4">
      <w:pPr>
        <w:rPr>
          <w:rFonts w:cs="Arial"/>
          <w:sz w:val="18"/>
          <w:szCs w:val="18"/>
        </w:rPr>
      </w:pPr>
    </w:p>
    <w:tbl>
      <w:tblPr>
        <w:tblW w:w="5000" w:type="pct"/>
        <w:tblCellMar>
          <w:left w:w="70" w:type="dxa"/>
          <w:right w:w="70" w:type="dxa"/>
        </w:tblCellMar>
        <w:tblLook w:val="04A0" w:firstRow="1" w:lastRow="0" w:firstColumn="1" w:lastColumn="0" w:noHBand="0" w:noVBand="1"/>
      </w:tblPr>
      <w:tblGrid>
        <w:gridCol w:w="267"/>
        <w:gridCol w:w="5808"/>
        <w:gridCol w:w="3341"/>
      </w:tblGrid>
      <w:tr w:rsidR="00A70BF4" w:rsidRPr="008001FA" w14:paraId="60FB8FCE" w14:textId="77777777" w:rsidTr="00AA6E48">
        <w:trPr>
          <w:trHeight w:val="170"/>
        </w:trPr>
        <w:tc>
          <w:tcPr>
            <w:tcW w:w="142" w:type="pct"/>
            <w:tcBorders>
              <w:top w:val="single" w:sz="4" w:space="0" w:color="auto"/>
              <w:left w:val="single" w:sz="4" w:space="0" w:color="auto"/>
              <w:bottom w:val="nil"/>
              <w:right w:val="single" w:sz="4" w:space="0" w:color="auto"/>
            </w:tcBorders>
            <w:shd w:val="clear" w:color="000000" w:fill="D9D9D9"/>
            <w:noWrap/>
            <w:tcMar>
              <w:left w:w="28" w:type="dxa"/>
              <w:right w:w="28" w:type="dxa"/>
            </w:tcMar>
            <w:vAlign w:val="center"/>
            <w:hideMark/>
          </w:tcPr>
          <w:p w14:paraId="2555657E" w14:textId="77777777" w:rsidR="00A70BF4" w:rsidRPr="008001FA" w:rsidRDefault="00A70BF4" w:rsidP="00AA6E48">
            <w:pPr>
              <w:jc w:val="center"/>
              <w:rPr>
                <w:rFonts w:cs="Arial"/>
                <w:b/>
                <w:bCs/>
                <w:color w:val="000000"/>
                <w:sz w:val="18"/>
                <w:szCs w:val="18"/>
              </w:rPr>
            </w:pPr>
            <w:r w:rsidRPr="008001FA">
              <w:rPr>
                <w:rFonts w:cs="Arial"/>
                <w:b/>
                <w:bCs/>
                <w:color w:val="000000"/>
                <w:sz w:val="18"/>
                <w:szCs w:val="18"/>
              </w:rPr>
              <w:t>#</w:t>
            </w:r>
          </w:p>
        </w:tc>
        <w:tc>
          <w:tcPr>
            <w:tcW w:w="3084" w:type="pct"/>
            <w:tcBorders>
              <w:top w:val="single" w:sz="4" w:space="0" w:color="auto"/>
              <w:left w:val="nil"/>
              <w:bottom w:val="nil"/>
              <w:right w:val="single" w:sz="4" w:space="0" w:color="auto"/>
            </w:tcBorders>
            <w:shd w:val="clear" w:color="000000" w:fill="D9D9D9"/>
            <w:noWrap/>
            <w:tcMar>
              <w:left w:w="28" w:type="dxa"/>
              <w:right w:w="28" w:type="dxa"/>
            </w:tcMar>
            <w:vAlign w:val="center"/>
            <w:hideMark/>
          </w:tcPr>
          <w:p w14:paraId="58235E73" w14:textId="77777777" w:rsidR="00A70BF4" w:rsidRPr="008001FA" w:rsidRDefault="00A70BF4" w:rsidP="00AA6E48">
            <w:pPr>
              <w:jc w:val="center"/>
              <w:rPr>
                <w:rFonts w:cs="Arial"/>
                <w:b/>
                <w:bCs/>
                <w:color w:val="000000"/>
                <w:sz w:val="18"/>
                <w:szCs w:val="18"/>
              </w:rPr>
            </w:pPr>
            <w:r w:rsidRPr="008001FA">
              <w:rPr>
                <w:rFonts w:cs="Arial"/>
                <w:b/>
                <w:bCs/>
                <w:color w:val="000000"/>
                <w:sz w:val="18"/>
                <w:szCs w:val="18"/>
              </w:rPr>
              <w:t>Parametar</w:t>
            </w:r>
          </w:p>
        </w:tc>
        <w:tc>
          <w:tcPr>
            <w:tcW w:w="1774" w:type="pct"/>
            <w:tcBorders>
              <w:top w:val="single" w:sz="4" w:space="0" w:color="auto"/>
              <w:left w:val="nil"/>
              <w:bottom w:val="nil"/>
              <w:right w:val="single" w:sz="4" w:space="0" w:color="auto"/>
            </w:tcBorders>
            <w:shd w:val="clear" w:color="000000" w:fill="D9D9D9"/>
            <w:noWrap/>
            <w:tcMar>
              <w:left w:w="28" w:type="dxa"/>
              <w:right w:w="28" w:type="dxa"/>
            </w:tcMar>
            <w:vAlign w:val="center"/>
            <w:hideMark/>
          </w:tcPr>
          <w:p w14:paraId="5FEB4D26" w14:textId="77777777" w:rsidR="00A70BF4" w:rsidRPr="008001FA" w:rsidRDefault="00A70BF4" w:rsidP="00AA6E48">
            <w:pPr>
              <w:jc w:val="center"/>
              <w:rPr>
                <w:rFonts w:cs="Arial"/>
                <w:b/>
                <w:bCs/>
                <w:color w:val="000000"/>
                <w:sz w:val="18"/>
                <w:szCs w:val="18"/>
              </w:rPr>
            </w:pPr>
            <w:r w:rsidRPr="008001FA">
              <w:rPr>
                <w:rFonts w:cs="Arial"/>
                <w:b/>
                <w:bCs/>
                <w:color w:val="000000"/>
                <w:sz w:val="18"/>
                <w:szCs w:val="18"/>
              </w:rPr>
              <w:t>Metod</w:t>
            </w:r>
          </w:p>
        </w:tc>
      </w:tr>
      <w:tr w:rsidR="00A70BF4" w:rsidRPr="008001FA" w14:paraId="3AC75663" w14:textId="77777777" w:rsidTr="00AA6E48">
        <w:trPr>
          <w:trHeight w:val="170"/>
        </w:trPr>
        <w:tc>
          <w:tcPr>
            <w:tcW w:w="142" w:type="pct"/>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2DC8CC58" w14:textId="77777777" w:rsidR="00A70BF4" w:rsidRPr="008001FA" w:rsidRDefault="00A70BF4" w:rsidP="00AA6E48">
            <w:pPr>
              <w:jc w:val="center"/>
              <w:rPr>
                <w:rFonts w:cs="Arial"/>
                <w:color w:val="000000"/>
                <w:sz w:val="18"/>
                <w:szCs w:val="18"/>
              </w:rPr>
            </w:pPr>
            <w:r w:rsidRPr="008001FA">
              <w:rPr>
                <w:rFonts w:cs="Arial"/>
                <w:color w:val="000000"/>
                <w:sz w:val="18"/>
                <w:szCs w:val="18"/>
              </w:rPr>
              <w:t>1</w:t>
            </w:r>
          </w:p>
        </w:tc>
        <w:tc>
          <w:tcPr>
            <w:tcW w:w="3084" w:type="pct"/>
            <w:tcBorders>
              <w:top w:val="single" w:sz="4" w:space="0" w:color="auto"/>
              <w:left w:val="nil"/>
              <w:bottom w:val="single" w:sz="4" w:space="0" w:color="auto"/>
              <w:right w:val="single" w:sz="4" w:space="0" w:color="auto"/>
            </w:tcBorders>
            <w:noWrap/>
            <w:tcMar>
              <w:left w:w="28" w:type="dxa"/>
              <w:right w:w="28" w:type="dxa"/>
            </w:tcMar>
            <w:vAlign w:val="center"/>
            <w:hideMark/>
          </w:tcPr>
          <w:p w14:paraId="0B542523" w14:textId="77777777" w:rsidR="00A70BF4" w:rsidRPr="008001FA" w:rsidRDefault="00A70BF4" w:rsidP="00AA6E48">
            <w:pPr>
              <w:rPr>
                <w:rFonts w:cs="Arial"/>
                <w:color w:val="000000"/>
                <w:sz w:val="18"/>
                <w:szCs w:val="18"/>
              </w:rPr>
            </w:pPr>
            <w:r w:rsidRPr="008001FA">
              <w:rPr>
                <w:rFonts w:cs="Arial"/>
                <w:color w:val="000000"/>
                <w:sz w:val="18"/>
                <w:szCs w:val="18"/>
              </w:rPr>
              <w:t xml:space="preserve">BTEX </w:t>
            </w:r>
          </w:p>
        </w:tc>
        <w:tc>
          <w:tcPr>
            <w:tcW w:w="1774" w:type="pct"/>
            <w:tcBorders>
              <w:top w:val="single" w:sz="4" w:space="0" w:color="auto"/>
              <w:left w:val="nil"/>
              <w:bottom w:val="single" w:sz="4" w:space="0" w:color="auto"/>
              <w:right w:val="single" w:sz="4" w:space="0" w:color="auto"/>
            </w:tcBorders>
            <w:noWrap/>
            <w:tcMar>
              <w:left w:w="28" w:type="dxa"/>
              <w:right w:w="28" w:type="dxa"/>
            </w:tcMar>
            <w:vAlign w:val="center"/>
            <w:hideMark/>
          </w:tcPr>
          <w:p w14:paraId="36216909" w14:textId="77777777" w:rsidR="00A70BF4" w:rsidRPr="008001FA" w:rsidRDefault="00A70BF4" w:rsidP="00AA6E48">
            <w:pPr>
              <w:jc w:val="center"/>
              <w:rPr>
                <w:rFonts w:cs="Arial"/>
                <w:color w:val="000000"/>
                <w:sz w:val="18"/>
                <w:szCs w:val="18"/>
              </w:rPr>
            </w:pPr>
            <w:r w:rsidRPr="008001FA">
              <w:rPr>
                <w:rFonts w:cs="Arial"/>
                <w:color w:val="000000"/>
                <w:sz w:val="18"/>
                <w:szCs w:val="18"/>
              </w:rPr>
              <w:t>EPA 5021 A, EPA 8260 D</w:t>
            </w:r>
          </w:p>
        </w:tc>
      </w:tr>
      <w:tr w:rsidR="00A70BF4" w:rsidRPr="008001FA" w14:paraId="6A932811" w14:textId="77777777" w:rsidTr="00AA6E48">
        <w:trPr>
          <w:trHeight w:val="170"/>
        </w:trPr>
        <w:tc>
          <w:tcPr>
            <w:tcW w:w="142" w:type="pct"/>
            <w:tcBorders>
              <w:top w:val="nil"/>
              <w:left w:val="single" w:sz="4" w:space="0" w:color="auto"/>
              <w:bottom w:val="single" w:sz="4" w:space="0" w:color="auto"/>
              <w:right w:val="single" w:sz="4" w:space="0" w:color="auto"/>
            </w:tcBorders>
            <w:noWrap/>
            <w:tcMar>
              <w:left w:w="28" w:type="dxa"/>
              <w:right w:w="28" w:type="dxa"/>
            </w:tcMar>
            <w:vAlign w:val="center"/>
            <w:hideMark/>
          </w:tcPr>
          <w:p w14:paraId="0C49DED2" w14:textId="77777777" w:rsidR="00A70BF4" w:rsidRPr="008001FA" w:rsidRDefault="00A70BF4" w:rsidP="00AA6E48">
            <w:pPr>
              <w:jc w:val="center"/>
              <w:rPr>
                <w:rFonts w:cs="Arial"/>
                <w:color w:val="000000"/>
                <w:sz w:val="18"/>
                <w:szCs w:val="18"/>
              </w:rPr>
            </w:pPr>
            <w:r w:rsidRPr="008001FA">
              <w:rPr>
                <w:rFonts w:cs="Arial"/>
                <w:color w:val="000000"/>
                <w:sz w:val="18"/>
                <w:szCs w:val="18"/>
              </w:rPr>
              <w:t>2</w:t>
            </w:r>
          </w:p>
        </w:tc>
        <w:tc>
          <w:tcPr>
            <w:tcW w:w="3084" w:type="pct"/>
            <w:tcBorders>
              <w:top w:val="nil"/>
              <w:left w:val="nil"/>
              <w:bottom w:val="single" w:sz="4" w:space="0" w:color="auto"/>
              <w:right w:val="single" w:sz="4" w:space="0" w:color="auto"/>
            </w:tcBorders>
            <w:noWrap/>
            <w:tcMar>
              <w:left w:w="28" w:type="dxa"/>
              <w:right w:w="28" w:type="dxa"/>
            </w:tcMar>
            <w:vAlign w:val="center"/>
            <w:hideMark/>
          </w:tcPr>
          <w:p w14:paraId="08F5E360" w14:textId="77777777" w:rsidR="00A70BF4" w:rsidRPr="008001FA" w:rsidRDefault="00A70BF4" w:rsidP="00AA6E48">
            <w:pPr>
              <w:rPr>
                <w:rFonts w:cs="Arial"/>
                <w:color w:val="000000"/>
                <w:sz w:val="18"/>
                <w:szCs w:val="18"/>
              </w:rPr>
            </w:pPr>
            <w:r w:rsidRPr="008001FA">
              <w:rPr>
                <w:rFonts w:cs="Arial"/>
                <w:color w:val="000000"/>
                <w:sz w:val="18"/>
                <w:szCs w:val="18"/>
              </w:rPr>
              <w:t>Policiklični aromatični ugljovodonici (PAH)</w:t>
            </w:r>
          </w:p>
        </w:tc>
        <w:tc>
          <w:tcPr>
            <w:tcW w:w="1774" w:type="pct"/>
            <w:tcBorders>
              <w:top w:val="nil"/>
              <w:left w:val="nil"/>
              <w:bottom w:val="single" w:sz="4" w:space="0" w:color="auto"/>
              <w:right w:val="single" w:sz="4" w:space="0" w:color="auto"/>
            </w:tcBorders>
            <w:noWrap/>
            <w:tcMar>
              <w:left w:w="28" w:type="dxa"/>
              <w:right w:w="28" w:type="dxa"/>
            </w:tcMar>
            <w:vAlign w:val="center"/>
            <w:hideMark/>
          </w:tcPr>
          <w:p w14:paraId="5C209F7B" w14:textId="77777777" w:rsidR="00A70BF4" w:rsidRPr="008001FA" w:rsidRDefault="00A70BF4" w:rsidP="00AA6E48">
            <w:pPr>
              <w:jc w:val="center"/>
              <w:rPr>
                <w:rFonts w:cs="Arial"/>
                <w:color w:val="000000"/>
                <w:sz w:val="18"/>
                <w:szCs w:val="18"/>
              </w:rPr>
            </w:pPr>
            <w:r w:rsidRPr="008001FA">
              <w:rPr>
                <w:rFonts w:cs="Arial"/>
                <w:color w:val="000000"/>
                <w:sz w:val="18"/>
                <w:szCs w:val="18"/>
              </w:rPr>
              <w:t>EPA 3540 C, EPA 3620 C, EPA 8270 E</w:t>
            </w:r>
          </w:p>
        </w:tc>
      </w:tr>
      <w:tr w:rsidR="00A70BF4" w:rsidRPr="008001FA" w14:paraId="6D2428AE" w14:textId="77777777" w:rsidTr="00AA6E48">
        <w:trPr>
          <w:trHeight w:val="170"/>
        </w:trPr>
        <w:tc>
          <w:tcPr>
            <w:tcW w:w="142" w:type="pct"/>
            <w:tcBorders>
              <w:top w:val="nil"/>
              <w:left w:val="single" w:sz="4" w:space="0" w:color="auto"/>
              <w:bottom w:val="single" w:sz="4" w:space="0" w:color="auto"/>
              <w:right w:val="single" w:sz="4" w:space="0" w:color="auto"/>
            </w:tcBorders>
            <w:noWrap/>
            <w:tcMar>
              <w:left w:w="28" w:type="dxa"/>
              <w:right w:w="28" w:type="dxa"/>
            </w:tcMar>
            <w:vAlign w:val="center"/>
            <w:hideMark/>
          </w:tcPr>
          <w:p w14:paraId="2A751414" w14:textId="77777777" w:rsidR="00A70BF4" w:rsidRPr="008001FA" w:rsidRDefault="00A70BF4" w:rsidP="00AA6E48">
            <w:pPr>
              <w:jc w:val="center"/>
              <w:rPr>
                <w:rFonts w:cs="Arial"/>
                <w:color w:val="000000"/>
                <w:sz w:val="18"/>
                <w:szCs w:val="18"/>
              </w:rPr>
            </w:pPr>
            <w:r w:rsidRPr="008001FA">
              <w:rPr>
                <w:rFonts w:cs="Arial"/>
                <w:color w:val="000000"/>
                <w:sz w:val="18"/>
                <w:szCs w:val="18"/>
              </w:rPr>
              <w:t>3</w:t>
            </w:r>
          </w:p>
        </w:tc>
        <w:tc>
          <w:tcPr>
            <w:tcW w:w="3084" w:type="pct"/>
            <w:tcBorders>
              <w:top w:val="nil"/>
              <w:left w:val="nil"/>
              <w:bottom w:val="single" w:sz="4" w:space="0" w:color="auto"/>
              <w:right w:val="single" w:sz="4" w:space="0" w:color="auto"/>
            </w:tcBorders>
            <w:noWrap/>
            <w:tcMar>
              <w:left w:w="28" w:type="dxa"/>
              <w:right w:w="28" w:type="dxa"/>
            </w:tcMar>
            <w:vAlign w:val="center"/>
            <w:hideMark/>
          </w:tcPr>
          <w:p w14:paraId="68901F6D" w14:textId="77777777" w:rsidR="00A70BF4" w:rsidRPr="008001FA" w:rsidRDefault="00A70BF4" w:rsidP="00AA6E48">
            <w:pPr>
              <w:rPr>
                <w:rFonts w:cs="Arial"/>
                <w:color w:val="000000"/>
                <w:sz w:val="18"/>
                <w:szCs w:val="18"/>
              </w:rPr>
            </w:pPr>
            <w:r w:rsidRPr="008001FA">
              <w:rPr>
                <w:rFonts w:cs="Arial"/>
                <w:color w:val="000000"/>
                <w:sz w:val="18"/>
                <w:szCs w:val="18"/>
              </w:rPr>
              <w:t>Ukupni organski halogeni</w:t>
            </w:r>
          </w:p>
        </w:tc>
        <w:tc>
          <w:tcPr>
            <w:tcW w:w="1774" w:type="pct"/>
            <w:tcBorders>
              <w:top w:val="nil"/>
              <w:left w:val="nil"/>
              <w:bottom w:val="single" w:sz="4" w:space="0" w:color="auto"/>
              <w:right w:val="single" w:sz="4" w:space="0" w:color="auto"/>
            </w:tcBorders>
            <w:noWrap/>
            <w:tcMar>
              <w:left w:w="28" w:type="dxa"/>
              <w:right w:w="28" w:type="dxa"/>
            </w:tcMar>
            <w:vAlign w:val="center"/>
            <w:hideMark/>
          </w:tcPr>
          <w:p w14:paraId="7C128278" w14:textId="77777777" w:rsidR="00A70BF4" w:rsidRPr="008001FA" w:rsidRDefault="00A70BF4" w:rsidP="00AA6E48">
            <w:pPr>
              <w:jc w:val="center"/>
              <w:rPr>
                <w:rFonts w:cs="Arial"/>
                <w:color w:val="000000"/>
                <w:sz w:val="18"/>
                <w:szCs w:val="18"/>
              </w:rPr>
            </w:pPr>
            <w:r w:rsidRPr="008001FA">
              <w:rPr>
                <w:rFonts w:cs="Arial"/>
                <w:color w:val="000000"/>
                <w:sz w:val="18"/>
                <w:szCs w:val="18"/>
              </w:rPr>
              <w:t>EPA 9020 B</w:t>
            </w:r>
          </w:p>
        </w:tc>
      </w:tr>
      <w:tr w:rsidR="00A70BF4" w:rsidRPr="008001FA" w14:paraId="61703413" w14:textId="77777777" w:rsidTr="00AA6E48">
        <w:trPr>
          <w:trHeight w:val="170"/>
        </w:trPr>
        <w:tc>
          <w:tcPr>
            <w:tcW w:w="142" w:type="pct"/>
            <w:tcBorders>
              <w:top w:val="nil"/>
              <w:left w:val="single" w:sz="4" w:space="0" w:color="auto"/>
              <w:bottom w:val="single" w:sz="4" w:space="0" w:color="auto"/>
              <w:right w:val="single" w:sz="4" w:space="0" w:color="auto"/>
            </w:tcBorders>
            <w:noWrap/>
            <w:tcMar>
              <w:left w:w="28" w:type="dxa"/>
              <w:right w:w="28" w:type="dxa"/>
            </w:tcMar>
            <w:vAlign w:val="center"/>
            <w:hideMark/>
          </w:tcPr>
          <w:p w14:paraId="1F399B6A" w14:textId="77777777" w:rsidR="00A70BF4" w:rsidRPr="008001FA" w:rsidRDefault="00A70BF4" w:rsidP="00AA6E48">
            <w:pPr>
              <w:jc w:val="center"/>
              <w:rPr>
                <w:rFonts w:cs="Arial"/>
                <w:color w:val="000000"/>
                <w:sz w:val="18"/>
                <w:szCs w:val="18"/>
              </w:rPr>
            </w:pPr>
            <w:r w:rsidRPr="008001FA">
              <w:rPr>
                <w:rFonts w:cs="Arial"/>
                <w:color w:val="000000"/>
                <w:sz w:val="18"/>
                <w:szCs w:val="18"/>
              </w:rPr>
              <w:t>4</w:t>
            </w:r>
          </w:p>
        </w:tc>
        <w:tc>
          <w:tcPr>
            <w:tcW w:w="3084" w:type="pct"/>
            <w:tcBorders>
              <w:top w:val="nil"/>
              <w:left w:val="nil"/>
              <w:bottom w:val="single" w:sz="4" w:space="0" w:color="auto"/>
              <w:right w:val="single" w:sz="4" w:space="0" w:color="auto"/>
            </w:tcBorders>
            <w:noWrap/>
            <w:tcMar>
              <w:left w:w="28" w:type="dxa"/>
              <w:right w:w="28" w:type="dxa"/>
            </w:tcMar>
            <w:vAlign w:val="center"/>
            <w:hideMark/>
          </w:tcPr>
          <w:p w14:paraId="000C0342" w14:textId="77777777" w:rsidR="00A70BF4" w:rsidRPr="008001FA" w:rsidRDefault="00A70BF4" w:rsidP="00AA6E48">
            <w:pPr>
              <w:rPr>
                <w:rFonts w:cs="Arial"/>
                <w:color w:val="000000"/>
                <w:sz w:val="18"/>
                <w:szCs w:val="18"/>
              </w:rPr>
            </w:pPr>
            <w:r w:rsidRPr="008001FA">
              <w:rPr>
                <w:rFonts w:cs="Arial"/>
                <w:color w:val="000000"/>
                <w:sz w:val="18"/>
                <w:szCs w:val="18"/>
              </w:rPr>
              <w:t>Ukupni naftni ugljovodonici</w:t>
            </w:r>
          </w:p>
          <w:p w14:paraId="67E5B4F8" w14:textId="77777777" w:rsidR="00A70BF4" w:rsidRPr="008001FA" w:rsidRDefault="00A70BF4" w:rsidP="00AA6E48">
            <w:pPr>
              <w:rPr>
                <w:rFonts w:cs="Arial"/>
                <w:color w:val="000000"/>
                <w:sz w:val="18"/>
                <w:szCs w:val="18"/>
              </w:rPr>
            </w:pPr>
            <w:r w:rsidRPr="008001FA">
              <w:rPr>
                <w:rFonts w:cs="Arial"/>
                <w:color w:val="000000"/>
                <w:sz w:val="18"/>
                <w:szCs w:val="18"/>
              </w:rPr>
              <w:t>EC5 - EC8 EC8&gt; - EC16 EC16&gt; - EC35 EC5 - EC9 EC9&gt; - EC16</w:t>
            </w:r>
          </w:p>
        </w:tc>
        <w:tc>
          <w:tcPr>
            <w:tcW w:w="1774" w:type="pct"/>
            <w:tcBorders>
              <w:top w:val="nil"/>
              <w:left w:val="single" w:sz="4" w:space="0" w:color="auto"/>
              <w:bottom w:val="single" w:sz="4" w:space="0" w:color="000000"/>
              <w:right w:val="single" w:sz="4" w:space="0" w:color="auto"/>
            </w:tcBorders>
            <w:tcMar>
              <w:left w:w="28" w:type="dxa"/>
              <w:right w:w="28" w:type="dxa"/>
            </w:tcMar>
            <w:vAlign w:val="center"/>
            <w:hideMark/>
          </w:tcPr>
          <w:p w14:paraId="725C7E8F" w14:textId="77777777" w:rsidR="00A70BF4" w:rsidRPr="008001FA" w:rsidRDefault="00A70BF4" w:rsidP="00AA6E48">
            <w:pPr>
              <w:jc w:val="center"/>
              <w:rPr>
                <w:rFonts w:cs="Arial"/>
                <w:color w:val="000000"/>
                <w:sz w:val="18"/>
                <w:szCs w:val="18"/>
              </w:rPr>
            </w:pPr>
            <w:r w:rsidRPr="008001FA">
              <w:rPr>
                <w:rFonts w:cs="Arial"/>
                <w:color w:val="000000"/>
                <w:sz w:val="18"/>
                <w:szCs w:val="18"/>
              </w:rPr>
              <w:t>TNRCC Metoda 1005/TNRCC</w:t>
            </w:r>
            <w:r w:rsidRPr="008001FA">
              <w:rPr>
                <w:rFonts w:cs="Arial"/>
                <w:color w:val="000000"/>
                <w:sz w:val="18"/>
                <w:szCs w:val="18"/>
              </w:rPr>
              <w:br/>
              <w:t>Metoda 1006</w:t>
            </w:r>
          </w:p>
        </w:tc>
      </w:tr>
      <w:tr w:rsidR="00A70BF4" w:rsidRPr="008001FA" w14:paraId="12425CA7" w14:textId="77777777" w:rsidTr="00AA6E48">
        <w:trPr>
          <w:trHeight w:val="170"/>
        </w:trPr>
        <w:tc>
          <w:tcPr>
            <w:tcW w:w="142" w:type="pct"/>
            <w:tcBorders>
              <w:top w:val="nil"/>
              <w:left w:val="single" w:sz="4" w:space="0" w:color="auto"/>
              <w:bottom w:val="single" w:sz="4" w:space="0" w:color="auto"/>
              <w:right w:val="single" w:sz="4" w:space="0" w:color="auto"/>
            </w:tcBorders>
            <w:noWrap/>
            <w:tcMar>
              <w:left w:w="28" w:type="dxa"/>
              <w:right w:w="28" w:type="dxa"/>
            </w:tcMar>
            <w:vAlign w:val="center"/>
            <w:hideMark/>
          </w:tcPr>
          <w:p w14:paraId="288AAE1F" w14:textId="77777777" w:rsidR="00A70BF4" w:rsidRPr="008001FA" w:rsidRDefault="00A70BF4" w:rsidP="00AA6E48">
            <w:pPr>
              <w:jc w:val="center"/>
              <w:rPr>
                <w:rFonts w:cs="Arial"/>
                <w:color w:val="000000"/>
                <w:sz w:val="18"/>
                <w:szCs w:val="18"/>
              </w:rPr>
            </w:pPr>
            <w:r w:rsidRPr="008001FA">
              <w:rPr>
                <w:rFonts w:cs="Arial"/>
                <w:color w:val="000000"/>
                <w:sz w:val="18"/>
                <w:szCs w:val="18"/>
              </w:rPr>
              <w:t>5</w:t>
            </w:r>
          </w:p>
        </w:tc>
        <w:tc>
          <w:tcPr>
            <w:tcW w:w="3084" w:type="pct"/>
            <w:tcBorders>
              <w:top w:val="nil"/>
              <w:left w:val="nil"/>
              <w:bottom w:val="single" w:sz="4" w:space="0" w:color="auto"/>
              <w:right w:val="single" w:sz="4" w:space="0" w:color="auto"/>
            </w:tcBorders>
            <w:noWrap/>
            <w:tcMar>
              <w:left w:w="28" w:type="dxa"/>
              <w:right w:w="28" w:type="dxa"/>
            </w:tcMar>
            <w:vAlign w:val="center"/>
            <w:hideMark/>
          </w:tcPr>
          <w:p w14:paraId="6B46A058" w14:textId="77777777" w:rsidR="00A70BF4" w:rsidRPr="008001FA" w:rsidRDefault="00A70BF4" w:rsidP="00AA6E48">
            <w:pPr>
              <w:rPr>
                <w:rFonts w:cs="Arial"/>
                <w:color w:val="000000"/>
                <w:sz w:val="18"/>
                <w:szCs w:val="18"/>
              </w:rPr>
            </w:pPr>
            <w:r w:rsidRPr="008001FA">
              <w:rPr>
                <w:rFonts w:cs="Arial"/>
                <w:color w:val="000000"/>
                <w:sz w:val="18"/>
                <w:szCs w:val="18"/>
              </w:rPr>
              <w:t>Isparljiva organska jedinjenja (VOC)</w:t>
            </w:r>
          </w:p>
        </w:tc>
        <w:tc>
          <w:tcPr>
            <w:tcW w:w="1774" w:type="pct"/>
            <w:tcBorders>
              <w:top w:val="nil"/>
              <w:left w:val="nil"/>
              <w:bottom w:val="single" w:sz="4" w:space="0" w:color="auto"/>
              <w:right w:val="single" w:sz="4" w:space="0" w:color="auto"/>
            </w:tcBorders>
            <w:noWrap/>
            <w:tcMar>
              <w:left w:w="28" w:type="dxa"/>
              <w:right w:w="28" w:type="dxa"/>
            </w:tcMar>
            <w:vAlign w:val="center"/>
            <w:hideMark/>
          </w:tcPr>
          <w:p w14:paraId="0F823BF2" w14:textId="77777777" w:rsidR="00A70BF4" w:rsidRPr="008001FA" w:rsidRDefault="00A70BF4" w:rsidP="00AA6E48">
            <w:pPr>
              <w:jc w:val="center"/>
              <w:rPr>
                <w:rFonts w:cs="Arial"/>
                <w:color w:val="000000"/>
                <w:sz w:val="18"/>
                <w:szCs w:val="18"/>
              </w:rPr>
            </w:pPr>
            <w:r w:rsidRPr="008001FA">
              <w:rPr>
                <w:rFonts w:cs="Arial"/>
                <w:color w:val="000000"/>
                <w:sz w:val="18"/>
                <w:szCs w:val="18"/>
              </w:rPr>
              <w:t>EPA 5021 A, EPA 8260 D</w:t>
            </w:r>
          </w:p>
        </w:tc>
      </w:tr>
      <w:tr w:rsidR="00A70BF4" w:rsidRPr="008001FA" w14:paraId="408EC45F" w14:textId="77777777" w:rsidTr="00AA6E48">
        <w:trPr>
          <w:trHeight w:val="170"/>
        </w:trPr>
        <w:tc>
          <w:tcPr>
            <w:tcW w:w="142" w:type="pct"/>
            <w:tcBorders>
              <w:top w:val="nil"/>
              <w:left w:val="single" w:sz="4" w:space="0" w:color="auto"/>
              <w:bottom w:val="single" w:sz="4" w:space="0" w:color="auto"/>
              <w:right w:val="single" w:sz="4" w:space="0" w:color="auto"/>
            </w:tcBorders>
            <w:noWrap/>
            <w:tcMar>
              <w:left w:w="28" w:type="dxa"/>
              <w:right w:w="28" w:type="dxa"/>
            </w:tcMar>
            <w:vAlign w:val="center"/>
            <w:hideMark/>
          </w:tcPr>
          <w:p w14:paraId="16E92CD1" w14:textId="77777777" w:rsidR="00A70BF4" w:rsidRPr="008001FA" w:rsidRDefault="00A70BF4" w:rsidP="00AA6E48">
            <w:pPr>
              <w:jc w:val="center"/>
              <w:rPr>
                <w:rFonts w:cs="Arial"/>
                <w:color w:val="000000"/>
                <w:sz w:val="18"/>
                <w:szCs w:val="18"/>
              </w:rPr>
            </w:pPr>
            <w:r w:rsidRPr="008001FA">
              <w:rPr>
                <w:rFonts w:cs="Arial"/>
                <w:color w:val="000000"/>
                <w:sz w:val="18"/>
                <w:szCs w:val="18"/>
              </w:rPr>
              <w:t>6</w:t>
            </w:r>
          </w:p>
        </w:tc>
        <w:tc>
          <w:tcPr>
            <w:tcW w:w="3084" w:type="pct"/>
            <w:tcBorders>
              <w:top w:val="nil"/>
              <w:left w:val="nil"/>
              <w:bottom w:val="single" w:sz="4" w:space="0" w:color="auto"/>
              <w:right w:val="single" w:sz="4" w:space="0" w:color="auto"/>
            </w:tcBorders>
            <w:noWrap/>
            <w:tcMar>
              <w:left w:w="28" w:type="dxa"/>
              <w:right w:w="28" w:type="dxa"/>
            </w:tcMar>
            <w:vAlign w:val="center"/>
            <w:hideMark/>
          </w:tcPr>
          <w:p w14:paraId="0A68FF9B" w14:textId="77777777" w:rsidR="00A70BF4" w:rsidRPr="008001FA" w:rsidRDefault="00A70BF4" w:rsidP="00AA6E48">
            <w:pPr>
              <w:rPr>
                <w:rFonts w:cs="Arial"/>
                <w:color w:val="000000"/>
                <w:sz w:val="18"/>
                <w:szCs w:val="18"/>
              </w:rPr>
            </w:pPr>
            <w:r w:rsidRPr="008001FA">
              <w:rPr>
                <w:rFonts w:cs="Arial"/>
                <w:color w:val="000000"/>
                <w:sz w:val="18"/>
                <w:szCs w:val="18"/>
              </w:rPr>
              <w:t>Živa (Hg)</w:t>
            </w:r>
          </w:p>
        </w:tc>
        <w:tc>
          <w:tcPr>
            <w:tcW w:w="1774" w:type="pct"/>
            <w:tcBorders>
              <w:top w:val="nil"/>
              <w:left w:val="nil"/>
              <w:bottom w:val="single" w:sz="4" w:space="0" w:color="auto"/>
              <w:right w:val="single" w:sz="4" w:space="0" w:color="auto"/>
            </w:tcBorders>
            <w:noWrap/>
            <w:tcMar>
              <w:left w:w="28" w:type="dxa"/>
              <w:right w:w="28" w:type="dxa"/>
            </w:tcMar>
            <w:vAlign w:val="center"/>
            <w:hideMark/>
          </w:tcPr>
          <w:p w14:paraId="7922A131" w14:textId="77777777" w:rsidR="00A70BF4" w:rsidRPr="008001FA" w:rsidRDefault="00A70BF4" w:rsidP="00AA6E48">
            <w:pPr>
              <w:jc w:val="center"/>
              <w:rPr>
                <w:rFonts w:cs="Arial"/>
                <w:color w:val="000000"/>
                <w:sz w:val="18"/>
                <w:szCs w:val="18"/>
              </w:rPr>
            </w:pPr>
            <w:r w:rsidRPr="008001FA">
              <w:rPr>
                <w:rFonts w:cs="Arial"/>
                <w:color w:val="000000"/>
                <w:sz w:val="18"/>
                <w:szCs w:val="18"/>
              </w:rPr>
              <w:t>EPA 3051 A, EPA 6010 D</w:t>
            </w:r>
          </w:p>
        </w:tc>
      </w:tr>
      <w:tr w:rsidR="00A70BF4" w:rsidRPr="008001FA" w14:paraId="491527CD" w14:textId="77777777" w:rsidTr="00AA6E48">
        <w:trPr>
          <w:trHeight w:val="170"/>
        </w:trPr>
        <w:tc>
          <w:tcPr>
            <w:tcW w:w="142" w:type="pct"/>
            <w:tcBorders>
              <w:top w:val="nil"/>
              <w:left w:val="single" w:sz="4" w:space="0" w:color="auto"/>
              <w:bottom w:val="single" w:sz="4" w:space="0" w:color="auto"/>
              <w:right w:val="single" w:sz="4" w:space="0" w:color="auto"/>
            </w:tcBorders>
            <w:noWrap/>
            <w:tcMar>
              <w:left w:w="28" w:type="dxa"/>
              <w:right w:w="28" w:type="dxa"/>
            </w:tcMar>
            <w:vAlign w:val="center"/>
            <w:hideMark/>
          </w:tcPr>
          <w:p w14:paraId="401035D2" w14:textId="77777777" w:rsidR="00A70BF4" w:rsidRPr="008001FA" w:rsidRDefault="00A70BF4" w:rsidP="00AA6E48">
            <w:pPr>
              <w:jc w:val="center"/>
              <w:rPr>
                <w:rFonts w:cs="Arial"/>
                <w:color w:val="000000"/>
                <w:sz w:val="18"/>
                <w:szCs w:val="18"/>
              </w:rPr>
            </w:pPr>
            <w:r w:rsidRPr="008001FA">
              <w:rPr>
                <w:rFonts w:cs="Arial"/>
                <w:color w:val="000000"/>
                <w:sz w:val="18"/>
                <w:szCs w:val="18"/>
              </w:rPr>
              <w:t>7</w:t>
            </w:r>
          </w:p>
        </w:tc>
        <w:tc>
          <w:tcPr>
            <w:tcW w:w="3084" w:type="pct"/>
            <w:tcBorders>
              <w:top w:val="nil"/>
              <w:left w:val="nil"/>
              <w:bottom w:val="single" w:sz="4" w:space="0" w:color="auto"/>
              <w:right w:val="single" w:sz="4" w:space="0" w:color="auto"/>
            </w:tcBorders>
            <w:noWrap/>
            <w:tcMar>
              <w:left w:w="28" w:type="dxa"/>
              <w:right w:w="28" w:type="dxa"/>
            </w:tcMar>
            <w:vAlign w:val="bottom"/>
            <w:hideMark/>
          </w:tcPr>
          <w:p w14:paraId="48ED93CD" w14:textId="77777777" w:rsidR="00A70BF4" w:rsidRPr="008001FA" w:rsidRDefault="00A70BF4" w:rsidP="00AA6E48">
            <w:pPr>
              <w:rPr>
                <w:rFonts w:cs="Arial"/>
                <w:color w:val="000000"/>
                <w:sz w:val="18"/>
                <w:szCs w:val="18"/>
              </w:rPr>
            </w:pPr>
            <w:r w:rsidRPr="008001FA">
              <w:rPr>
                <w:rFonts w:cs="Arial"/>
                <w:color w:val="000000"/>
                <w:sz w:val="18"/>
                <w:szCs w:val="18"/>
              </w:rPr>
              <w:t>Cink (Zn)</w:t>
            </w:r>
          </w:p>
        </w:tc>
        <w:tc>
          <w:tcPr>
            <w:tcW w:w="1774" w:type="pct"/>
            <w:tcBorders>
              <w:top w:val="nil"/>
              <w:left w:val="nil"/>
              <w:bottom w:val="single" w:sz="4" w:space="0" w:color="auto"/>
              <w:right w:val="single" w:sz="4" w:space="0" w:color="auto"/>
            </w:tcBorders>
            <w:noWrap/>
            <w:tcMar>
              <w:left w:w="28" w:type="dxa"/>
              <w:right w:w="28" w:type="dxa"/>
            </w:tcMar>
            <w:vAlign w:val="center"/>
            <w:hideMark/>
          </w:tcPr>
          <w:p w14:paraId="5D4C097F" w14:textId="77777777" w:rsidR="00A70BF4" w:rsidRPr="008001FA" w:rsidRDefault="00A70BF4" w:rsidP="00AA6E48">
            <w:pPr>
              <w:jc w:val="center"/>
              <w:rPr>
                <w:rFonts w:cs="Arial"/>
                <w:color w:val="000000"/>
                <w:sz w:val="18"/>
                <w:szCs w:val="18"/>
              </w:rPr>
            </w:pPr>
            <w:r w:rsidRPr="008001FA">
              <w:rPr>
                <w:rFonts w:cs="Arial"/>
                <w:color w:val="000000"/>
                <w:sz w:val="18"/>
                <w:szCs w:val="18"/>
              </w:rPr>
              <w:t>EPA 3051 A, EPA 6010 D</w:t>
            </w:r>
          </w:p>
        </w:tc>
      </w:tr>
      <w:tr w:rsidR="00A70BF4" w:rsidRPr="008001FA" w14:paraId="6270F7DB" w14:textId="77777777" w:rsidTr="00AA6E48">
        <w:trPr>
          <w:trHeight w:val="170"/>
        </w:trPr>
        <w:tc>
          <w:tcPr>
            <w:tcW w:w="142" w:type="pct"/>
            <w:tcBorders>
              <w:top w:val="nil"/>
              <w:left w:val="single" w:sz="4" w:space="0" w:color="auto"/>
              <w:bottom w:val="single" w:sz="4" w:space="0" w:color="auto"/>
              <w:right w:val="single" w:sz="4" w:space="0" w:color="auto"/>
            </w:tcBorders>
            <w:noWrap/>
            <w:tcMar>
              <w:left w:w="28" w:type="dxa"/>
              <w:right w:w="28" w:type="dxa"/>
            </w:tcMar>
            <w:vAlign w:val="center"/>
          </w:tcPr>
          <w:p w14:paraId="4BA4B512" w14:textId="77777777" w:rsidR="00A70BF4" w:rsidRPr="008001FA" w:rsidRDefault="00A70BF4" w:rsidP="00AA6E48">
            <w:pPr>
              <w:jc w:val="center"/>
              <w:rPr>
                <w:rFonts w:cs="Arial"/>
                <w:color w:val="000000"/>
                <w:sz w:val="18"/>
                <w:szCs w:val="18"/>
              </w:rPr>
            </w:pPr>
            <w:r w:rsidRPr="008001FA">
              <w:rPr>
                <w:rFonts w:cs="Arial"/>
                <w:color w:val="000000"/>
                <w:sz w:val="18"/>
                <w:szCs w:val="18"/>
              </w:rPr>
              <w:t>8</w:t>
            </w:r>
          </w:p>
        </w:tc>
        <w:tc>
          <w:tcPr>
            <w:tcW w:w="3084" w:type="pct"/>
            <w:tcBorders>
              <w:top w:val="nil"/>
              <w:left w:val="nil"/>
              <w:bottom w:val="single" w:sz="4" w:space="0" w:color="auto"/>
              <w:right w:val="single" w:sz="4" w:space="0" w:color="auto"/>
            </w:tcBorders>
            <w:noWrap/>
            <w:tcMar>
              <w:left w:w="28" w:type="dxa"/>
              <w:right w:w="28" w:type="dxa"/>
            </w:tcMar>
            <w:vAlign w:val="bottom"/>
            <w:hideMark/>
          </w:tcPr>
          <w:p w14:paraId="08C345F7" w14:textId="77777777" w:rsidR="00A70BF4" w:rsidRPr="008001FA" w:rsidRDefault="00A70BF4" w:rsidP="00AA6E48">
            <w:pPr>
              <w:rPr>
                <w:rFonts w:cs="Arial"/>
                <w:color w:val="000000"/>
                <w:sz w:val="18"/>
                <w:szCs w:val="18"/>
              </w:rPr>
            </w:pPr>
            <w:r w:rsidRPr="008001FA">
              <w:rPr>
                <w:rFonts w:cs="Arial"/>
                <w:color w:val="000000"/>
                <w:sz w:val="18"/>
                <w:szCs w:val="18"/>
              </w:rPr>
              <w:t>Bakar (Cu)</w:t>
            </w:r>
          </w:p>
        </w:tc>
        <w:tc>
          <w:tcPr>
            <w:tcW w:w="1774" w:type="pct"/>
            <w:tcBorders>
              <w:top w:val="nil"/>
              <w:left w:val="nil"/>
              <w:bottom w:val="single" w:sz="4" w:space="0" w:color="auto"/>
              <w:right w:val="single" w:sz="4" w:space="0" w:color="auto"/>
            </w:tcBorders>
            <w:noWrap/>
            <w:tcMar>
              <w:left w:w="28" w:type="dxa"/>
              <w:right w:w="28" w:type="dxa"/>
            </w:tcMar>
            <w:vAlign w:val="center"/>
            <w:hideMark/>
          </w:tcPr>
          <w:p w14:paraId="465FC0B7" w14:textId="77777777" w:rsidR="00A70BF4" w:rsidRPr="008001FA" w:rsidRDefault="00A70BF4" w:rsidP="00AA6E48">
            <w:pPr>
              <w:jc w:val="center"/>
              <w:rPr>
                <w:rFonts w:cs="Arial"/>
                <w:color w:val="000000"/>
                <w:sz w:val="18"/>
                <w:szCs w:val="18"/>
              </w:rPr>
            </w:pPr>
            <w:r w:rsidRPr="008001FA">
              <w:rPr>
                <w:rFonts w:cs="Arial"/>
                <w:color w:val="000000"/>
                <w:sz w:val="18"/>
                <w:szCs w:val="18"/>
              </w:rPr>
              <w:t>EPA 3051 A, EPA 6010 D</w:t>
            </w:r>
          </w:p>
        </w:tc>
      </w:tr>
      <w:tr w:rsidR="00A70BF4" w:rsidRPr="008001FA" w14:paraId="1C23176E" w14:textId="77777777" w:rsidTr="00AA6E48">
        <w:trPr>
          <w:trHeight w:val="170"/>
        </w:trPr>
        <w:tc>
          <w:tcPr>
            <w:tcW w:w="142" w:type="pct"/>
            <w:tcBorders>
              <w:top w:val="nil"/>
              <w:left w:val="single" w:sz="4" w:space="0" w:color="auto"/>
              <w:bottom w:val="single" w:sz="4" w:space="0" w:color="auto"/>
              <w:right w:val="single" w:sz="4" w:space="0" w:color="auto"/>
            </w:tcBorders>
            <w:noWrap/>
            <w:tcMar>
              <w:left w:w="28" w:type="dxa"/>
              <w:right w:w="28" w:type="dxa"/>
            </w:tcMar>
            <w:vAlign w:val="center"/>
          </w:tcPr>
          <w:p w14:paraId="22E1826C" w14:textId="77777777" w:rsidR="00A70BF4" w:rsidRPr="008001FA" w:rsidRDefault="00A70BF4" w:rsidP="00AA6E48">
            <w:pPr>
              <w:jc w:val="center"/>
              <w:rPr>
                <w:rFonts w:cs="Arial"/>
                <w:color w:val="000000"/>
                <w:sz w:val="18"/>
                <w:szCs w:val="18"/>
              </w:rPr>
            </w:pPr>
            <w:r w:rsidRPr="008001FA">
              <w:rPr>
                <w:rFonts w:cs="Arial"/>
                <w:color w:val="000000"/>
                <w:sz w:val="18"/>
                <w:szCs w:val="18"/>
              </w:rPr>
              <w:t>9</w:t>
            </w:r>
          </w:p>
        </w:tc>
        <w:tc>
          <w:tcPr>
            <w:tcW w:w="3084" w:type="pct"/>
            <w:tcBorders>
              <w:top w:val="nil"/>
              <w:left w:val="nil"/>
              <w:bottom w:val="single" w:sz="4" w:space="0" w:color="auto"/>
              <w:right w:val="single" w:sz="4" w:space="0" w:color="auto"/>
            </w:tcBorders>
            <w:noWrap/>
            <w:tcMar>
              <w:left w:w="28" w:type="dxa"/>
              <w:right w:w="28" w:type="dxa"/>
            </w:tcMar>
            <w:vAlign w:val="bottom"/>
            <w:hideMark/>
          </w:tcPr>
          <w:p w14:paraId="4055385C" w14:textId="77777777" w:rsidR="00A70BF4" w:rsidRPr="008001FA" w:rsidRDefault="00A70BF4" w:rsidP="00AA6E48">
            <w:pPr>
              <w:rPr>
                <w:rFonts w:cs="Arial"/>
                <w:color w:val="000000"/>
                <w:sz w:val="18"/>
                <w:szCs w:val="18"/>
              </w:rPr>
            </w:pPr>
            <w:r w:rsidRPr="008001FA">
              <w:rPr>
                <w:rFonts w:cs="Arial"/>
                <w:color w:val="000000"/>
                <w:sz w:val="18"/>
                <w:szCs w:val="18"/>
              </w:rPr>
              <w:t>Nikal (Ni)</w:t>
            </w:r>
          </w:p>
        </w:tc>
        <w:tc>
          <w:tcPr>
            <w:tcW w:w="1774" w:type="pct"/>
            <w:tcBorders>
              <w:top w:val="nil"/>
              <w:left w:val="nil"/>
              <w:bottom w:val="single" w:sz="4" w:space="0" w:color="auto"/>
              <w:right w:val="single" w:sz="4" w:space="0" w:color="auto"/>
            </w:tcBorders>
            <w:noWrap/>
            <w:tcMar>
              <w:left w:w="28" w:type="dxa"/>
              <w:right w:w="28" w:type="dxa"/>
            </w:tcMar>
            <w:vAlign w:val="center"/>
            <w:hideMark/>
          </w:tcPr>
          <w:p w14:paraId="205FF412" w14:textId="77777777" w:rsidR="00A70BF4" w:rsidRPr="008001FA" w:rsidRDefault="00A70BF4" w:rsidP="00AA6E48">
            <w:pPr>
              <w:jc w:val="center"/>
              <w:rPr>
                <w:rFonts w:cs="Arial"/>
                <w:color w:val="000000"/>
                <w:sz w:val="18"/>
                <w:szCs w:val="18"/>
              </w:rPr>
            </w:pPr>
            <w:r w:rsidRPr="008001FA">
              <w:rPr>
                <w:rFonts w:cs="Arial"/>
                <w:color w:val="000000"/>
                <w:sz w:val="18"/>
                <w:szCs w:val="18"/>
              </w:rPr>
              <w:t>EPA 3051 A, EPA 6010 D</w:t>
            </w:r>
          </w:p>
        </w:tc>
      </w:tr>
      <w:tr w:rsidR="00A70BF4" w:rsidRPr="008001FA" w14:paraId="76EDAF16" w14:textId="77777777" w:rsidTr="00AA6E48">
        <w:trPr>
          <w:trHeight w:val="170"/>
        </w:trPr>
        <w:tc>
          <w:tcPr>
            <w:tcW w:w="142" w:type="pct"/>
            <w:tcBorders>
              <w:top w:val="nil"/>
              <w:left w:val="single" w:sz="4" w:space="0" w:color="auto"/>
              <w:bottom w:val="single" w:sz="4" w:space="0" w:color="auto"/>
              <w:right w:val="single" w:sz="4" w:space="0" w:color="auto"/>
            </w:tcBorders>
            <w:noWrap/>
            <w:tcMar>
              <w:left w:w="28" w:type="dxa"/>
              <w:right w:w="28" w:type="dxa"/>
            </w:tcMar>
            <w:vAlign w:val="center"/>
          </w:tcPr>
          <w:p w14:paraId="094695FB" w14:textId="77777777" w:rsidR="00A70BF4" w:rsidRPr="008001FA" w:rsidRDefault="00A70BF4" w:rsidP="00AA6E48">
            <w:pPr>
              <w:jc w:val="center"/>
              <w:rPr>
                <w:rFonts w:cs="Arial"/>
                <w:color w:val="000000"/>
                <w:sz w:val="18"/>
                <w:szCs w:val="18"/>
              </w:rPr>
            </w:pPr>
            <w:r w:rsidRPr="008001FA">
              <w:rPr>
                <w:rFonts w:cs="Arial"/>
                <w:color w:val="000000"/>
                <w:sz w:val="18"/>
                <w:szCs w:val="18"/>
              </w:rPr>
              <w:t>10</w:t>
            </w:r>
          </w:p>
        </w:tc>
        <w:tc>
          <w:tcPr>
            <w:tcW w:w="3084" w:type="pct"/>
            <w:tcBorders>
              <w:top w:val="nil"/>
              <w:left w:val="nil"/>
              <w:bottom w:val="single" w:sz="4" w:space="0" w:color="auto"/>
              <w:right w:val="single" w:sz="4" w:space="0" w:color="auto"/>
            </w:tcBorders>
            <w:noWrap/>
            <w:tcMar>
              <w:left w:w="28" w:type="dxa"/>
              <w:right w:w="28" w:type="dxa"/>
            </w:tcMar>
            <w:vAlign w:val="bottom"/>
            <w:hideMark/>
          </w:tcPr>
          <w:p w14:paraId="73F46871" w14:textId="77777777" w:rsidR="00A70BF4" w:rsidRPr="008001FA" w:rsidRDefault="00A70BF4" w:rsidP="00AA6E48">
            <w:pPr>
              <w:rPr>
                <w:rFonts w:cs="Arial"/>
                <w:color w:val="000000"/>
                <w:sz w:val="18"/>
                <w:szCs w:val="18"/>
              </w:rPr>
            </w:pPr>
            <w:r w:rsidRPr="008001FA">
              <w:rPr>
                <w:rFonts w:cs="Arial"/>
                <w:color w:val="000000"/>
                <w:sz w:val="18"/>
                <w:szCs w:val="18"/>
              </w:rPr>
              <w:t>Hrom (Cr), (ukupni)</w:t>
            </w:r>
          </w:p>
        </w:tc>
        <w:tc>
          <w:tcPr>
            <w:tcW w:w="1774" w:type="pct"/>
            <w:tcBorders>
              <w:top w:val="nil"/>
              <w:left w:val="nil"/>
              <w:bottom w:val="single" w:sz="4" w:space="0" w:color="auto"/>
              <w:right w:val="single" w:sz="4" w:space="0" w:color="auto"/>
            </w:tcBorders>
            <w:noWrap/>
            <w:tcMar>
              <w:left w:w="28" w:type="dxa"/>
              <w:right w:w="28" w:type="dxa"/>
            </w:tcMar>
            <w:vAlign w:val="center"/>
            <w:hideMark/>
          </w:tcPr>
          <w:p w14:paraId="0257A1FA" w14:textId="77777777" w:rsidR="00A70BF4" w:rsidRPr="008001FA" w:rsidRDefault="00A70BF4" w:rsidP="00AA6E48">
            <w:pPr>
              <w:jc w:val="center"/>
              <w:rPr>
                <w:rFonts w:cs="Arial"/>
                <w:color w:val="000000"/>
                <w:sz w:val="18"/>
                <w:szCs w:val="18"/>
              </w:rPr>
            </w:pPr>
            <w:r w:rsidRPr="008001FA">
              <w:rPr>
                <w:rFonts w:cs="Arial"/>
                <w:color w:val="000000"/>
                <w:sz w:val="18"/>
                <w:szCs w:val="18"/>
              </w:rPr>
              <w:t>EPA 3051 A, EPA 6010 D</w:t>
            </w:r>
          </w:p>
        </w:tc>
      </w:tr>
      <w:tr w:rsidR="00A70BF4" w:rsidRPr="008001FA" w14:paraId="64385C71" w14:textId="77777777" w:rsidTr="00AA6E48">
        <w:trPr>
          <w:trHeight w:val="170"/>
        </w:trPr>
        <w:tc>
          <w:tcPr>
            <w:tcW w:w="142" w:type="pct"/>
            <w:tcBorders>
              <w:top w:val="nil"/>
              <w:left w:val="single" w:sz="4" w:space="0" w:color="auto"/>
              <w:bottom w:val="single" w:sz="4" w:space="0" w:color="auto"/>
              <w:right w:val="single" w:sz="4" w:space="0" w:color="auto"/>
            </w:tcBorders>
            <w:noWrap/>
            <w:tcMar>
              <w:left w:w="28" w:type="dxa"/>
              <w:right w:w="28" w:type="dxa"/>
            </w:tcMar>
            <w:vAlign w:val="center"/>
          </w:tcPr>
          <w:p w14:paraId="1762D2D6" w14:textId="77777777" w:rsidR="00A70BF4" w:rsidRPr="008001FA" w:rsidRDefault="00A70BF4" w:rsidP="00AA6E48">
            <w:pPr>
              <w:jc w:val="center"/>
              <w:rPr>
                <w:rFonts w:cs="Arial"/>
                <w:color w:val="000000"/>
                <w:sz w:val="18"/>
                <w:szCs w:val="18"/>
              </w:rPr>
            </w:pPr>
            <w:r w:rsidRPr="008001FA">
              <w:rPr>
                <w:rFonts w:cs="Arial"/>
                <w:color w:val="000000"/>
                <w:sz w:val="18"/>
                <w:szCs w:val="18"/>
              </w:rPr>
              <w:t>11</w:t>
            </w:r>
          </w:p>
        </w:tc>
        <w:tc>
          <w:tcPr>
            <w:tcW w:w="3084" w:type="pct"/>
            <w:tcBorders>
              <w:top w:val="nil"/>
              <w:left w:val="nil"/>
              <w:bottom w:val="single" w:sz="4" w:space="0" w:color="auto"/>
              <w:right w:val="single" w:sz="4" w:space="0" w:color="auto"/>
            </w:tcBorders>
            <w:noWrap/>
            <w:tcMar>
              <w:left w:w="28" w:type="dxa"/>
              <w:right w:w="28" w:type="dxa"/>
            </w:tcMar>
            <w:vAlign w:val="bottom"/>
            <w:hideMark/>
          </w:tcPr>
          <w:p w14:paraId="453F1F41" w14:textId="77777777" w:rsidR="00A70BF4" w:rsidRPr="008001FA" w:rsidRDefault="00A70BF4" w:rsidP="00AA6E48">
            <w:pPr>
              <w:rPr>
                <w:rFonts w:cs="Arial"/>
                <w:color w:val="000000"/>
                <w:sz w:val="18"/>
                <w:szCs w:val="18"/>
              </w:rPr>
            </w:pPr>
            <w:r w:rsidRPr="008001FA">
              <w:rPr>
                <w:rFonts w:cs="Arial"/>
                <w:color w:val="000000"/>
                <w:sz w:val="18"/>
                <w:szCs w:val="18"/>
              </w:rPr>
              <w:t>Olovo (Pb)</w:t>
            </w:r>
          </w:p>
        </w:tc>
        <w:tc>
          <w:tcPr>
            <w:tcW w:w="1774" w:type="pct"/>
            <w:tcBorders>
              <w:top w:val="nil"/>
              <w:left w:val="nil"/>
              <w:bottom w:val="single" w:sz="4" w:space="0" w:color="auto"/>
              <w:right w:val="single" w:sz="4" w:space="0" w:color="auto"/>
            </w:tcBorders>
            <w:noWrap/>
            <w:tcMar>
              <w:left w:w="28" w:type="dxa"/>
              <w:right w:w="28" w:type="dxa"/>
            </w:tcMar>
            <w:vAlign w:val="center"/>
            <w:hideMark/>
          </w:tcPr>
          <w:p w14:paraId="219ECD58" w14:textId="77777777" w:rsidR="00A70BF4" w:rsidRPr="008001FA" w:rsidRDefault="00A70BF4" w:rsidP="00AA6E48">
            <w:pPr>
              <w:jc w:val="center"/>
              <w:rPr>
                <w:rFonts w:cs="Arial"/>
                <w:color w:val="000000"/>
                <w:sz w:val="18"/>
                <w:szCs w:val="18"/>
              </w:rPr>
            </w:pPr>
            <w:r w:rsidRPr="008001FA">
              <w:rPr>
                <w:rFonts w:cs="Arial"/>
                <w:color w:val="000000"/>
                <w:sz w:val="18"/>
                <w:szCs w:val="18"/>
              </w:rPr>
              <w:t>EPA 3051 A, EPA 6010 D</w:t>
            </w:r>
          </w:p>
        </w:tc>
      </w:tr>
      <w:tr w:rsidR="00A70BF4" w:rsidRPr="008001FA" w14:paraId="16C9A5C5" w14:textId="77777777" w:rsidTr="00AA6E48">
        <w:trPr>
          <w:trHeight w:val="170"/>
        </w:trPr>
        <w:tc>
          <w:tcPr>
            <w:tcW w:w="142" w:type="pct"/>
            <w:tcBorders>
              <w:top w:val="nil"/>
              <w:left w:val="single" w:sz="4" w:space="0" w:color="auto"/>
              <w:bottom w:val="single" w:sz="4" w:space="0" w:color="auto"/>
              <w:right w:val="single" w:sz="4" w:space="0" w:color="auto"/>
            </w:tcBorders>
            <w:noWrap/>
            <w:tcMar>
              <w:left w:w="28" w:type="dxa"/>
              <w:right w:w="28" w:type="dxa"/>
            </w:tcMar>
            <w:vAlign w:val="center"/>
          </w:tcPr>
          <w:p w14:paraId="613F5316" w14:textId="77777777" w:rsidR="00A70BF4" w:rsidRPr="008001FA" w:rsidRDefault="00A70BF4" w:rsidP="00AA6E48">
            <w:pPr>
              <w:jc w:val="center"/>
              <w:rPr>
                <w:rFonts w:cs="Arial"/>
                <w:color w:val="000000"/>
                <w:sz w:val="18"/>
                <w:szCs w:val="18"/>
              </w:rPr>
            </w:pPr>
            <w:r w:rsidRPr="008001FA">
              <w:rPr>
                <w:rFonts w:cs="Arial"/>
                <w:color w:val="000000"/>
                <w:sz w:val="18"/>
                <w:szCs w:val="18"/>
              </w:rPr>
              <w:t>12</w:t>
            </w:r>
          </w:p>
        </w:tc>
        <w:tc>
          <w:tcPr>
            <w:tcW w:w="3084" w:type="pct"/>
            <w:tcBorders>
              <w:top w:val="nil"/>
              <w:left w:val="nil"/>
              <w:bottom w:val="single" w:sz="4" w:space="0" w:color="auto"/>
              <w:right w:val="single" w:sz="4" w:space="0" w:color="auto"/>
            </w:tcBorders>
            <w:noWrap/>
            <w:tcMar>
              <w:left w:w="28" w:type="dxa"/>
              <w:right w:w="28" w:type="dxa"/>
            </w:tcMar>
            <w:vAlign w:val="bottom"/>
            <w:hideMark/>
          </w:tcPr>
          <w:p w14:paraId="55634C61" w14:textId="77777777" w:rsidR="00A70BF4" w:rsidRPr="008001FA" w:rsidRDefault="00A70BF4" w:rsidP="00AA6E48">
            <w:pPr>
              <w:rPr>
                <w:rFonts w:cs="Arial"/>
                <w:color w:val="000000"/>
                <w:sz w:val="18"/>
                <w:szCs w:val="18"/>
              </w:rPr>
            </w:pPr>
            <w:r w:rsidRPr="008001FA">
              <w:rPr>
                <w:rFonts w:cs="Arial"/>
                <w:color w:val="000000"/>
                <w:sz w:val="18"/>
                <w:szCs w:val="18"/>
              </w:rPr>
              <w:t>Selen (Se)</w:t>
            </w:r>
          </w:p>
        </w:tc>
        <w:tc>
          <w:tcPr>
            <w:tcW w:w="1774" w:type="pct"/>
            <w:tcBorders>
              <w:top w:val="nil"/>
              <w:left w:val="nil"/>
              <w:bottom w:val="single" w:sz="4" w:space="0" w:color="auto"/>
              <w:right w:val="single" w:sz="4" w:space="0" w:color="auto"/>
            </w:tcBorders>
            <w:noWrap/>
            <w:tcMar>
              <w:left w:w="28" w:type="dxa"/>
              <w:right w:w="28" w:type="dxa"/>
            </w:tcMar>
            <w:vAlign w:val="center"/>
            <w:hideMark/>
          </w:tcPr>
          <w:p w14:paraId="5D7619D3" w14:textId="77777777" w:rsidR="00A70BF4" w:rsidRPr="008001FA" w:rsidRDefault="00A70BF4" w:rsidP="00AA6E48">
            <w:pPr>
              <w:jc w:val="center"/>
              <w:rPr>
                <w:rFonts w:cs="Arial"/>
                <w:color w:val="000000"/>
                <w:sz w:val="18"/>
                <w:szCs w:val="18"/>
              </w:rPr>
            </w:pPr>
            <w:r w:rsidRPr="008001FA">
              <w:rPr>
                <w:rFonts w:cs="Arial"/>
                <w:color w:val="000000"/>
                <w:sz w:val="18"/>
                <w:szCs w:val="18"/>
              </w:rPr>
              <w:t>EPA 3051 A, EPA 6010 D</w:t>
            </w:r>
          </w:p>
        </w:tc>
      </w:tr>
      <w:tr w:rsidR="00A70BF4" w:rsidRPr="008001FA" w14:paraId="751F181E" w14:textId="77777777" w:rsidTr="00AA6E48">
        <w:trPr>
          <w:trHeight w:val="170"/>
        </w:trPr>
        <w:tc>
          <w:tcPr>
            <w:tcW w:w="142" w:type="pct"/>
            <w:tcBorders>
              <w:top w:val="nil"/>
              <w:left w:val="single" w:sz="4" w:space="0" w:color="auto"/>
              <w:bottom w:val="single" w:sz="4" w:space="0" w:color="auto"/>
              <w:right w:val="single" w:sz="4" w:space="0" w:color="auto"/>
            </w:tcBorders>
            <w:noWrap/>
            <w:tcMar>
              <w:left w:w="28" w:type="dxa"/>
              <w:right w:w="28" w:type="dxa"/>
            </w:tcMar>
            <w:vAlign w:val="center"/>
          </w:tcPr>
          <w:p w14:paraId="50E9428B" w14:textId="77777777" w:rsidR="00A70BF4" w:rsidRPr="008001FA" w:rsidRDefault="00A70BF4" w:rsidP="00AA6E48">
            <w:pPr>
              <w:jc w:val="center"/>
              <w:rPr>
                <w:rFonts w:cs="Arial"/>
                <w:color w:val="000000"/>
                <w:sz w:val="18"/>
                <w:szCs w:val="18"/>
              </w:rPr>
            </w:pPr>
            <w:r w:rsidRPr="008001FA">
              <w:rPr>
                <w:rFonts w:cs="Arial"/>
                <w:color w:val="000000"/>
                <w:sz w:val="18"/>
                <w:szCs w:val="18"/>
              </w:rPr>
              <w:t>13</w:t>
            </w:r>
          </w:p>
        </w:tc>
        <w:tc>
          <w:tcPr>
            <w:tcW w:w="3084" w:type="pct"/>
            <w:tcBorders>
              <w:top w:val="nil"/>
              <w:left w:val="nil"/>
              <w:bottom w:val="single" w:sz="4" w:space="0" w:color="auto"/>
              <w:right w:val="single" w:sz="4" w:space="0" w:color="auto"/>
            </w:tcBorders>
            <w:noWrap/>
            <w:tcMar>
              <w:left w:w="28" w:type="dxa"/>
              <w:right w:w="28" w:type="dxa"/>
            </w:tcMar>
            <w:vAlign w:val="bottom"/>
            <w:hideMark/>
          </w:tcPr>
          <w:p w14:paraId="1FAAAF61" w14:textId="77777777" w:rsidR="00A70BF4" w:rsidRPr="008001FA" w:rsidRDefault="00A70BF4" w:rsidP="00AA6E48">
            <w:pPr>
              <w:rPr>
                <w:rFonts w:cs="Arial"/>
                <w:color w:val="000000"/>
                <w:sz w:val="18"/>
                <w:szCs w:val="18"/>
              </w:rPr>
            </w:pPr>
            <w:r w:rsidRPr="008001FA">
              <w:rPr>
                <w:rFonts w:cs="Arial"/>
                <w:color w:val="000000"/>
                <w:sz w:val="18"/>
                <w:szCs w:val="18"/>
              </w:rPr>
              <w:t>Arsen (As)</w:t>
            </w:r>
          </w:p>
        </w:tc>
        <w:tc>
          <w:tcPr>
            <w:tcW w:w="1774" w:type="pct"/>
            <w:tcBorders>
              <w:top w:val="nil"/>
              <w:left w:val="nil"/>
              <w:bottom w:val="single" w:sz="4" w:space="0" w:color="auto"/>
              <w:right w:val="single" w:sz="4" w:space="0" w:color="auto"/>
            </w:tcBorders>
            <w:noWrap/>
            <w:tcMar>
              <w:left w:w="28" w:type="dxa"/>
              <w:right w:w="28" w:type="dxa"/>
            </w:tcMar>
            <w:vAlign w:val="center"/>
            <w:hideMark/>
          </w:tcPr>
          <w:p w14:paraId="7216F0C1" w14:textId="77777777" w:rsidR="00A70BF4" w:rsidRPr="008001FA" w:rsidRDefault="00A70BF4" w:rsidP="00AA6E48">
            <w:pPr>
              <w:jc w:val="center"/>
              <w:rPr>
                <w:rFonts w:cs="Arial"/>
                <w:color w:val="000000"/>
                <w:sz w:val="18"/>
                <w:szCs w:val="18"/>
              </w:rPr>
            </w:pPr>
            <w:r w:rsidRPr="008001FA">
              <w:rPr>
                <w:rFonts w:cs="Arial"/>
                <w:color w:val="000000"/>
                <w:sz w:val="18"/>
                <w:szCs w:val="18"/>
              </w:rPr>
              <w:t>EPA 3051 A, EPA 6010 D</w:t>
            </w:r>
          </w:p>
        </w:tc>
      </w:tr>
      <w:tr w:rsidR="00A70BF4" w:rsidRPr="008001FA" w14:paraId="0C22A143" w14:textId="77777777" w:rsidTr="00AA6E48">
        <w:trPr>
          <w:trHeight w:val="170"/>
        </w:trPr>
        <w:tc>
          <w:tcPr>
            <w:tcW w:w="142" w:type="pct"/>
            <w:tcBorders>
              <w:top w:val="nil"/>
              <w:left w:val="single" w:sz="4" w:space="0" w:color="auto"/>
              <w:bottom w:val="single" w:sz="4" w:space="0" w:color="auto"/>
              <w:right w:val="single" w:sz="4" w:space="0" w:color="auto"/>
            </w:tcBorders>
            <w:noWrap/>
            <w:tcMar>
              <w:left w:w="28" w:type="dxa"/>
              <w:right w:w="28" w:type="dxa"/>
            </w:tcMar>
            <w:vAlign w:val="center"/>
          </w:tcPr>
          <w:p w14:paraId="44ED286A" w14:textId="77777777" w:rsidR="00A70BF4" w:rsidRPr="008001FA" w:rsidRDefault="00A70BF4" w:rsidP="00AA6E48">
            <w:pPr>
              <w:jc w:val="center"/>
              <w:rPr>
                <w:rFonts w:cs="Arial"/>
                <w:color w:val="000000"/>
                <w:sz w:val="18"/>
                <w:szCs w:val="18"/>
              </w:rPr>
            </w:pPr>
            <w:r w:rsidRPr="008001FA">
              <w:rPr>
                <w:rFonts w:cs="Arial"/>
                <w:color w:val="000000"/>
                <w:sz w:val="18"/>
                <w:szCs w:val="18"/>
              </w:rPr>
              <w:t>14</w:t>
            </w:r>
          </w:p>
        </w:tc>
        <w:tc>
          <w:tcPr>
            <w:tcW w:w="3084" w:type="pct"/>
            <w:tcBorders>
              <w:top w:val="nil"/>
              <w:left w:val="nil"/>
              <w:bottom w:val="single" w:sz="4" w:space="0" w:color="auto"/>
              <w:right w:val="single" w:sz="4" w:space="0" w:color="auto"/>
            </w:tcBorders>
            <w:noWrap/>
            <w:tcMar>
              <w:left w:w="28" w:type="dxa"/>
              <w:right w:w="28" w:type="dxa"/>
            </w:tcMar>
            <w:vAlign w:val="bottom"/>
            <w:hideMark/>
          </w:tcPr>
          <w:p w14:paraId="59344B8A" w14:textId="77777777" w:rsidR="00A70BF4" w:rsidRPr="008001FA" w:rsidRDefault="00A70BF4" w:rsidP="00AA6E48">
            <w:pPr>
              <w:rPr>
                <w:rFonts w:cs="Arial"/>
                <w:color w:val="000000"/>
                <w:sz w:val="18"/>
                <w:szCs w:val="18"/>
              </w:rPr>
            </w:pPr>
            <w:r w:rsidRPr="008001FA">
              <w:rPr>
                <w:rFonts w:cs="Arial"/>
                <w:color w:val="000000"/>
                <w:sz w:val="18"/>
                <w:szCs w:val="18"/>
              </w:rPr>
              <w:t>Antimon (Sb)</w:t>
            </w:r>
          </w:p>
        </w:tc>
        <w:tc>
          <w:tcPr>
            <w:tcW w:w="1774" w:type="pct"/>
            <w:tcBorders>
              <w:top w:val="nil"/>
              <w:left w:val="nil"/>
              <w:bottom w:val="single" w:sz="4" w:space="0" w:color="auto"/>
              <w:right w:val="single" w:sz="4" w:space="0" w:color="auto"/>
            </w:tcBorders>
            <w:noWrap/>
            <w:tcMar>
              <w:left w:w="28" w:type="dxa"/>
              <w:right w:w="28" w:type="dxa"/>
            </w:tcMar>
            <w:vAlign w:val="center"/>
            <w:hideMark/>
          </w:tcPr>
          <w:p w14:paraId="4642CF97" w14:textId="77777777" w:rsidR="00A70BF4" w:rsidRPr="008001FA" w:rsidRDefault="00A70BF4" w:rsidP="00AA6E48">
            <w:pPr>
              <w:jc w:val="center"/>
              <w:rPr>
                <w:rFonts w:cs="Arial"/>
                <w:color w:val="000000"/>
                <w:sz w:val="18"/>
                <w:szCs w:val="18"/>
              </w:rPr>
            </w:pPr>
            <w:r w:rsidRPr="008001FA">
              <w:rPr>
                <w:rFonts w:cs="Arial"/>
                <w:color w:val="000000"/>
                <w:sz w:val="18"/>
                <w:szCs w:val="18"/>
              </w:rPr>
              <w:t>EPA 3051 A, EPA 6010 D</w:t>
            </w:r>
          </w:p>
        </w:tc>
      </w:tr>
      <w:tr w:rsidR="00A70BF4" w:rsidRPr="008001FA" w14:paraId="6F7B13C3" w14:textId="77777777" w:rsidTr="00AA6E48">
        <w:trPr>
          <w:trHeight w:val="170"/>
        </w:trPr>
        <w:tc>
          <w:tcPr>
            <w:tcW w:w="142" w:type="pct"/>
            <w:tcBorders>
              <w:top w:val="nil"/>
              <w:left w:val="single" w:sz="4" w:space="0" w:color="auto"/>
              <w:bottom w:val="single" w:sz="4" w:space="0" w:color="auto"/>
              <w:right w:val="single" w:sz="4" w:space="0" w:color="auto"/>
            </w:tcBorders>
            <w:noWrap/>
            <w:tcMar>
              <w:left w:w="28" w:type="dxa"/>
              <w:right w:w="28" w:type="dxa"/>
            </w:tcMar>
            <w:vAlign w:val="center"/>
          </w:tcPr>
          <w:p w14:paraId="27912CCE" w14:textId="77777777" w:rsidR="00A70BF4" w:rsidRPr="008001FA" w:rsidRDefault="00A70BF4" w:rsidP="00AA6E48">
            <w:pPr>
              <w:jc w:val="center"/>
              <w:rPr>
                <w:rFonts w:cs="Arial"/>
                <w:color w:val="000000"/>
                <w:sz w:val="18"/>
                <w:szCs w:val="18"/>
              </w:rPr>
            </w:pPr>
            <w:r w:rsidRPr="008001FA">
              <w:rPr>
                <w:rFonts w:cs="Arial"/>
                <w:color w:val="000000"/>
                <w:sz w:val="18"/>
                <w:szCs w:val="18"/>
              </w:rPr>
              <w:t>15</w:t>
            </w:r>
          </w:p>
        </w:tc>
        <w:tc>
          <w:tcPr>
            <w:tcW w:w="3084" w:type="pct"/>
            <w:tcBorders>
              <w:top w:val="nil"/>
              <w:left w:val="nil"/>
              <w:bottom w:val="single" w:sz="4" w:space="0" w:color="auto"/>
              <w:right w:val="single" w:sz="4" w:space="0" w:color="auto"/>
            </w:tcBorders>
            <w:noWrap/>
            <w:tcMar>
              <w:left w:w="28" w:type="dxa"/>
              <w:right w:w="28" w:type="dxa"/>
            </w:tcMar>
            <w:vAlign w:val="bottom"/>
            <w:hideMark/>
          </w:tcPr>
          <w:p w14:paraId="0770ADC9" w14:textId="77777777" w:rsidR="00A70BF4" w:rsidRPr="008001FA" w:rsidRDefault="00A70BF4" w:rsidP="00AA6E48">
            <w:pPr>
              <w:rPr>
                <w:rFonts w:cs="Arial"/>
                <w:color w:val="000000"/>
                <w:sz w:val="18"/>
                <w:szCs w:val="18"/>
              </w:rPr>
            </w:pPr>
            <w:r w:rsidRPr="008001FA">
              <w:rPr>
                <w:rFonts w:cs="Arial"/>
                <w:color w:val="000000"/>
                <w:sz w:val="18"/>
                <w:szCs w:val="18"/>
              </w:rPr>
              <w:t>Molibden (Mo)</w:t>
            </w:r>
          </w:p>
        </w:tc>
        <w:tc>
          <w:tcPr>
            <w:tcW w:w="1774" w:type="pct"/>
            <w:tcBorders>
              <w:top w:val="nil"/>
              <w:left w:val="nil"/>
              <w:bottom w:val="single" w:sz="4" w:space="0" w:color="auto"/>
              <w:right w:val="single" w:sz="4" w:space="0" w:color="auto"/>
            </w:tcBorders>
            <w:noWrap/>
            <w:tcMar>
              <w:left w:w="28" w:type="dxa"/>
              <w:right w:w="28" w:type="dxa"/>
            </w:tcMar>
            <w:vAlign w:val="center"/>
            <w:hideMark/>
          </w:tcPr>
          <w:p w14:paraId="08C7AE6C" w14:textId="77777777" w:rsidR="00A70BF4" w:rsidRPr="008001FA" w:rsidRDefault="00A70BF4" w:rsidP="00AA6E48">
            <w:pPr>
              <w:jc w:val="center"/>
              <w:rPr>
                <w:rFonts w:cs="Arial"/>
                <w:color w:val="000000"/>
                <w:sz w:val="18"/>
                <w:szCs w:val="18"/>
              </w:rPr>
            </w:pPr>
            <w:r w:rsidRPr="008001FA">
              <w:rPr>
                <w:rFonts w:cs="Arial"/>
                <w:color w:val="000000"/>
                <w:sz w:val="18"/>
                <w:szCs w:val="18"/>
              </w:rPr>
              <w:t>EPA 3051 A, EPA 6010 D</w:t>
            </w:r>
          </w:p>
        </w:tc>
      </w:tr>
      <w:tr w:rsidR="00A70BF4" w:rsidRPr="008001FA" w14:paraId="770D2EED" w14:textId="77777777" w:rsidTr="00AA6E48">
        <w:trPr>
          <w:trHeight w:val="170"/>
        </w:trPr>
        <w:tc>
          <w:tcPr>
            <w:tcW w:w="142" w:type="pct"/>
            <w:tcBorders>
              <w:top w:val="nil"/>
              <w:left w:val="single" w:sz="4" w:space="0" w:color="auto"/>
              <w:bottom w:val="single" w:sz="4" w:space="0" w:color="auto"/>
              <w:right w:val="single" w:sz="4" w:space="0" w:color="auto"/>
            </w:tcBorders>
            <w:noWrap/>
            <w:tcMar>
              <w:left w:w="28" w:type="dxa"/>
              <w:right w:w="28" w:type="dxa"/>
            </w:tcMar>
            <w:vAlign w:val="center"/>
          </w:tcPr>
          <w:p w14:paraId="5FB21853" w14:textId="77777777" w:rsidR="00A70BF4" w:rsidRPr="008001FA" w:rsidRDefault="00A70BF4" w:rsidP="00AA6E48">
            <w:pPr>
              <w:jc w:val="center"/>
              <w:rPr>
                <w:rFonts w:cs="Arial"/>
                <w:color w:val="000000"/>
                <w:sz w:val="18"/>
                <w:szCs w:val="18"/>
              </w:rPr>
            </w:pPr>
            <w:r w:rsidRPr="008001FA">
              <w:rPr>
                <w:rFonts w:cs="Arial"/>
                <w:color w:val="000000"/>
                <w:sz w:val="18"/>
                <w:szCs w:val="18"/>
              </w:rPr>
              <w:t>16</w:t>
            </w:r>
          </w:p>
        </w:tc>
        <w:tc>
          <w:tcPr>
            <w:tcW w:w="3084" w:type="pct"/>
            <w:tcBorders>
              <w:top w:val="nil"/>
              <w:left w:val="nil"/>
              <w:bottom w:val="single" w:sz="4" w:space="0" w:color="auto"/>
              <w:right w:val="single" w:sz="4" w:space="0" w:color="auto"/>
            </w:tcBorders>
            <w:noWrap/>
            <w:tcMar>
              <w:left w:w="28" w:type="dxa"/>
              <w:right w:w="28" w:type="dxa"/>
            </w:tcMar>
            <w:vAlign w:val="bottom"/>
            <w:hideMark/>
          </w:tcPr>
          <w:p w14:paraId="4E5C04FD" w14:textId="77777777" w:rsidR="00A70BF4" w:rsidRPr="008001FA" w:rsidRDefault="00A70BF4" w:rsidP="00AA6E48">
            <w:pPr>
              <w:rPr>
                <w:rFonts w:cs="Arial"/>
                <w:color w:val="000000"/>
                <w:sz w:val="18"/>
                <w:szCs w:val="18"/>
              </w:rPr>
            </w:pPr>
            <w:r w:rsidRPr="008001FA">
              <w:rPr>
                <w:rFonts w:cs="Arial"/>
                <w:color w:val="000000"/>
                <w:sz w:val="18"/>
                <w:szCs w:val="18"/>
              </w:rPr>
              <w:t>Titanijum (Ti)</w:t>
            </w:r>
          </w:p>
        </w:tc>
        <w:tc>
          <w:tcPr>
            <w:tcW w:w="1774" w:type="pct"/>
            <w:tcBorders>
              <w:top w:val="nil"/>
              <w:left w:val="nil"/>
              <w:bottom w:val="single" w:sz="4" w:space="0" w:color="auto"/>
              <w:right w:val="single" w:sz="4" w:space="0" w:color="auto"/>
            </w:tcBorders>
            <w:noWrap/>
            <w:tcMar>
              <w:left w:w="28" w:type="dxa"/>
              <w:right w:w="28" w:type="dxa"/>
            </w:tcMar>
            <w:vAlign w:val="center"/>
            <w:hideMark/>
          </w:tcPr>
          <w:p w14:paraId="3B3839C6" w14:textId="77777777" w:rsidR="00A70BF4" w:rsidRPr="008001FA" w:rsidRDefault="00A70BF4" w:rsidP="00AA6E48">
            <w:pPr>
              <w:jc w:val="center"/>
              <w:rPr>
                <w:rFonts w:cs="Arial"/>
                <w:color w:val="000000"/>
                <w:sz w:val="18"/>
                <w:szCs w:val="18"/>
              </w:rPr>
            </w:pPr>
            <w:r w:rsidRPr="008001FA">
              <w:rPr>
                <w:rFonts w:cs="Arial"/>
                <w:color w:val="000000"/>
                <w:sz w:val="18"/>
                <w:szCs w:val="18"/>
              </w:rPr>
              <w:t>EPA 3051 A, EPA 6010 D</w:t>
            </w:r>
          </w:p>
        </w:tc>
      </w:tr>
      <w:tr w:rsidR="00A70BF4" w:rsidRPr="008001FA" w14:paraId="40A1A03B" w14:textId="77777777" w:rsidTr="00AA6E48">
        <w:trPr>
          <w:trHeight w:val="170"/>
        </w:trPr>
        <w:tc>
          <w:tcPr>
            <w:tcW w:w="142" w:type="pct"/>
            <w:tcBorders>
              <w:top w:val="nil"/>
              <w:left w:val="single" w:sz="4" w:space="0" w:color="auto"/>
              <w:bottom w:val="single" w:sz="4" w:space="0" w:color="auto"/>
              <w:right w:val="single" w:sz="4" w:space="0" w:color="auto"/>
            </w:tcBorders>
            <w:noWrap/>
            <w:tcMar>
              <w:left w:w="28" w:type="dxa"/>
              <w:right w:w="28" w:type="dxa"/>
            </w:tcMar>
            <w:vAlign w:val="center"/>
          </w:tcPr>
          <w:p w14:paraId="4FCE3DAC" w14:textId="77777777" w:rsidR="00A70BF4" w:rsidRPr="008001FA" w:rsidRDefault="00A70BF4" w:rsidP="00AA6E48">
            <w:pPr>
              <w:jc w:val="center"/>
              <w:rPr>
                <w:rFonts w:cs="Arial"/>
                <w:color w:val="000000"/>
                <w:sz w:val="18"/>
                <w:szCs w:val="18"/>
              </w:rPr>
            </w:pPr>
            <w:r w:rsidRPr="008001FA">
              <w:rPr>
                <w:rFonts w:cs="Arial"/>
                <w:color w:val="000000"/>
                <w:sz w:val="18"/>
                <w:szCs w:val="18"/>
              </w:rPr>
              <w:t>17</w:t>
            </w:r>
          </w:p>
        </w:tc>
        <w:tc>
          <w:tcPr>
            <w:tcW w:w="3084" w:type="pct"/>
            <w:tcBorders>
              <w:top w:val="nil"/>
              <w:left w:val="nil"/>
              <w:bottom w:val="single" w:sz="4" w:space="0" w:color="auto"/>
              <w:right w:val="single" w:sz="4" w:space="0" w:color="auto"/>
            </w:tcBorders>
            <w:noWrap/>
            <w:tcMar>
              <w:left w:w="28" w:type="dxa"/>
              <w:right w:w="28" w:type="dxa"/>
            </w:tcMar>
            <w:vAlign w:val="bottom"/>
            <w:hideMark/>
          </w:tcPr>
          <w:p w14:paraId="3620C7D3" w14:textId="77777777" w:rsidR="00A70BF4" w:rsidRPr="008001FA" w:rsidRDefault="00A70BF4" w:rsidP="00AA6E48">
            <w:pPr>
              <w:rPr>
                <w:rFonts w:cs="Arial"/>
                <w:color w:val="000000"/>
                <w:sz w:val="18"/>
                <w:szCs w:val="18"/>
              </w:rPr>
            </w:pPr>
            <w:r w:rsidRPr="008001FA">
              <w:rPr>
                <w:rFonts w:cs="Arial"/>
                <w:color w:val="000000"/>
                <w:sz w:val="18"/>
                <w:szCs w:val="18"/>
              </w:rPr>
              <w:t>Kalaj (Sn)</w:t>
            </w:r>
          </w:p>
        </w:tc>
        <w:tc>
          <w:tcPr>
            <w:tcW w:w="1774" w:type="pct"/>
            <w:tcBorders>
              <w:top w:val="nil"/>
              <w:left w:val="nil"/>
              <w:bottom w:val="single" w:sz="4" w:space="0" w:color="auto"/>
              <w:right w:val="single" w:sz="4" w:space="0" w:color="auto"/>
            </w:tcBorders>
            <w:noWrap/>
            <w:tcMar>
              <w:left w:w="28" w:type="dxa"/>
              <w:right w:w="28" w:type="dxa"/>
            </w:tcMar>
            <w:vAlign w:val="center"/>
            <w:hideMark/>
          </w:tcPr>
          <w:p w14:paraId="229EC96A" w14:textId="77777777" w:rsidR="00A70BF4" w:rsidRPr="008001FA" w:rsidRDefault="00A70BF4" w:rsidP="00AA6E48">
            <w:pPr>
              <w:jc w:val="center"/>
              <w:rPr>
                <w:rFonts w:cs="Arial"/>
                <w:color w:val="000000"/>
                <w:sz w:val="18"/>
                <w:szCs w:val="18"/>
              </w:rPr>
            </w:pPr>
            <w:r w:rsidRPr="008001FA">
              <w:rPr>
                <w:rFonts w:cs="Arial"/>
                <w:color w:val="000000"/>
                <w:sz w:val="18"/>
                <w:szCs w:val="18"/>
              </w:rPr>
              <w:t>EPA 3051 A, EPA 6010 D</w:t>
            </w:r>
          </w:p>
        </w:tc>
      </w:tr>
      <w:tr w:rsidR="00A70BF4" w:rsidRPr="008001FA" w14:paraId="371A1E43" w14:textId="77777777" w:rsidTr="00AA6E48">
        <w:trPr>
          <w:trHeight w:val="170"/>
        </w:trPr>
        <w:tc>
          <w:tcPr>
            <w:tcW w:w="142" w:type="pct"/>
            <w:tcBorders>
              <w:top w:val="nil"/>
              <w:left w:val="single" w:sz="4" w:space="0" w:color="auto"/>
              <w:bottom w:val="single" w:sz="4" w:space="0" w:color="auto"/>
              <w:right w:val="single" w:sz="4" w:space="0" w:color="auto"/>
            </w:tcBorders>
            <w:noWrap/>
            <w:tcMar>
              <w:left w:w="28" w:type="dxa"/>
              <w:right w:w="28" w:type="dxa"/>
            </w:tcMar>
            <w:vAlign w:val="center"/>
          </w:tcPr>
          <w:p w14:paraId="138CBE2B" w14:textId="77777777" w:rsidR="00A70BF4" w:rsidRPr="008001FA" w:rsidRDefault="00A70BF4" w:rsidP="00AA6E48">
            <w:pPr>
              <w:jc w:val="center"/>
              <w:rPr>
                <w:rFonts w:cs="Arial"/>
                <w:color w:val="000000"/>
                <w:sz w:val="18"/>
                <w:szCs w:val="18"/>
              </w:rPr>
            </w:pPr>
            <w:r w:rsidRPr="008001FA">
              <w:rPr>
                <w:rFonts w:cs="Arial"/>
                <w:color w:val="000000"/>
                <w:sz w:val="18"/>
                <w:szCs w:val="18"/>
              </w:rPr>
              <w:t>18</w:t>
            </w:r>
          </w:p>
        </w:tc>
        <w:tc>
          <w:tcPr>
            <w:tcW w:w="3084" w:type="pct"/>
            <w:tcBorders>
              <w:top w:val="nil"/>
              <w:left w:val="nil"/>
              <w:bottom w:val="single" w:sz="4" w:space="0" w:color="auto"/>
              <w:right w:val="single" w:sz="4" w:space="0" w:color="auto"/>
            </w:tcBorders>
            <w:noWrap/>
            <w:tcMar>
              <w:left w:w="28" w:type="dxa"/>
              <w:right w:w="28" w:type="dxa"/>
            </w:tcMar>
            <w:vAlign w:val="bottom"/>
            <w:hideMark/>
          </w:tcPr>
          <w:p w14:paraId="19683D15" w14:textId="77777777" w:rsidR="00A70BF4" w:rsidRPr="008001FA" w:rsidRDefault="00A70BF4" w:rsidP="00AA6E48">
            <w:pPr>
              <w:rPr>
                <w:rFonts w:cs="Arial"/>
                <w:color w:val="000000"/>
                <w:sz w:val="18"/>
                <w:szCs w:val="18"/>
              </w:rPr>
            </w:pPr>
            <w:r w:rsidRPr="008001FA">
              <w:rPr>
                <w:rFonts w:cs="Arial"/>
                <w:color w:val="000000"/>
                <w:sz w:val="18"/>
                <w:szCs w:val="18"/>
              </w:rPr>
              <w:t>Barijum (Ba)</w:t>
            </w:r>
          </w:p>
        </w:tc>
        <w:tc>
          <w:tcPr>
            <w:tcW w:w="1774" w:type="pct"/>
            <w:tcBorders>
              <w:top w:val="nil"/>
              <w:left w:val="nil"/>
              <w:bottom w:val="single" w:sz="4" w:space="0" w:color="auto"/>
              <w:right w:val="single" w:sz="4" w:space="0" w:color="auto"/>
            </w:tcBorders>
            <w:noWrap/>
            <w:tcMar>
              <w:left w:w="28" w:type="dxa"/>
              <w:right w:w="28" w:type="dxa"/>
            </w:tcMar>
            <w:vAlign w:val="center"/>
            <w:hideMark/>
          </w:tcPr>
          <w:p w14:paraId="4EFC10B7" w14:textId="77777777" w:rsidR="00A70BF4" w:rsidRPr="008001FA" w:rsidRDefault="00A70BF4" w:rsidP="00AA6E48">
            <w:pPr>
              <w:jc w:val="center"/>
              <w:rPr>
                <w:rFonts w:cs="Arial"/>
                <w:color w:val="000000"/>
                <w:sz w:val="18"/>
                <w:szCs w:val="18"/>
              </w:rPr>
            </w:pPr>
            <w:r w:rsidRPr="008001FA">
              <w:rPr>
                <w:rFonts w:cs="Arial"/>
                <w:color w:val="000000"/>
                <w:sz w:val="18"/>
                <w:szCs w:val="18"/>
              </w:rPr>
              <w:t>EPA 3051 A, EPA 6010 D</w:t>
            </w:r>
          </w:p>
        </w:tc>
      </w:tr>
      <w:tr w:rsidR="00A70BF4" w:rsidRPr="008001FA" w14:paraId="7D74C064" w14:textId="77777777" w:rsidTr="00AA6E48">
        <w:trPr>
          <w:trHeight w:val="170"/>
        </w:trPr>
        <w:tc>
          <w:tcPr>
            <w:tcW w:w="142" w:type="pct"/>
            <w:tcBorders>
              <w:top w:val="nil"/>
              <w:left w:val="single" w:sz="4" w:space="0" w:color="auto"/>
              <w:bottom w:val="single" w:sz="4" w:space="0" w:color="auto"/>
              <w:right w:val="single" w:sz="4" w:space="0" w:color="auto"/>
            </w:tcBorders>
            <w:noWrap/>
            <w:tcMar>
              <w:left w:w="28" w:type="dxa"/>
              <w:right w:w="28" w:type="dxa"/>
            </w:tcMar>
            <w:vAlign w:val="center"/>
          </w:tcPr>
          <w:p w14:paraId="0007CBC2" w14:textId="77777777" w:rsidR="00A70BF4" w:rsidRPr="008001FA" w:rsidRDefault="00A70BF4" w:rsidP="00AA6E48">
            <w:pPr>
              <w:jc w:val="center"/>
              <w:rPr>
                <w:rFonts w:cs="Arial"/>
                <w:color w:val="000000"/>
                <w:sz w:val="18"/>
                <w:szCs w:val="18"/>
              </w:rPr>
            </w:pPr>
            <w:r w:rsidRPr="008001FA">
              <w:rPr>
                <w:rFonts w:cs="Arial"/>
                <w:color w:val="000000"/>
                <w:sz w:val="18"/>
                <w:szCs w:val="18"/>
              </w:rPr>
              <w:t>19</w:t>
            </w:r>
          </w:p>
        </w:tc>
        <w:tc>
          <w:tcPr>
            <w:tcW w:w="3084" w:type="pct"/>
            <w:tcBorders>
              <w:top w:val="nil"/>
              <w:left w:val="nil"/>
              <w:bottom w:val="single" w:sz="4" w:space="0" w:color="auto"/>
              <w:right w:val="single" w:sz="4" w:space="0" w:color="auto"/>
            </w:tcBorders>
            <w:noWrap/>
            <w:tcMar>
              <w:left w:w="28" w:type="dxa"/>
              <w:right w:w="28" w:type="dxa"/>
            </w:tcMar>
            <w:vAlign w:val="bottom"/>
            <w:hideMark/>
          </w:tcPr>
          <w:p w14:paraId="462075AB" w14:textId="77777777" w:rsidR="00A70BF4" w:rsidRPr="008001FA" w:rsidRDefault="00A70BF4" w:rsidP="00AA6E48">
            <w:pPr>
              <w:rPr>
                <w:rFonts w:cs="Arial"/>
                <w:color w:val="000000"/>
                <w:sz w:val="18"/>
                <w:szCs w:val="18"/>
              </w:rPr>
            </w:pPr>
            <w:r w:rsidRPr="008001FA">
              <w:rPr>
                <w:rFonts w:cs="Arial"/>
                <w:color w:val="000000"/>
                <w:sz w:val="18"/>
                <w:szCs w:val="18"/>
              </w:rPr>
              <w:t>Berilijum (Be)</w:t>
            </w:r>
          </w:p>
        </w:tc>
        <w:tc>
          <w:tcPr>
            <w:tcW w:w="1774" w:type="pct"/>
            <w:tcBorders>
              <w:top w:val="nil"/>
              <w:left w:val="nil"/>
              <w:bottom w:val="single" w:sz="4" w:space="0" w:color="auto"/>
              <w:right w:val="single" w:sz="4" w:space="0" w:color="auto"/>
            </w:tcBorders>
            <w:noWrap/>
            <w:tcMar>
              <w:left w:w="28" w:type="dxa"/>
              <w:right w:w="28" w:type="dxa"/>
            </w:tcMar>
            <w:vAlign w:val="center"/>
            <w:hideMark/>
          </w:tcPr>
          <w:p w14:paraId="664EF0B2" w14:textId="77777777" w:rsidR="00A70BF4" w:rsidRPr="008001FA" w:rsidRDefault="00A70BF4" w:rsidP="00AA6E48">
            <w:pPr>
              <w:jc w:val="center"/>
              <w:rPr>
                <w:rFonts w:cs="Arial"/>
                <w:color w:val="000000"/>
                <w:sz w:val="18"/>
                <w:szCs w:val="18"/>
              </w:rPr>
            </w:pPr>
            <w:r w:rsidRPr="008001FA">
              <w:rPr>
                <w:rFonts w:cs="Arial"/>
                <w:color w:val="000000"/>
                <w:sz w:val="18"/>
                <w:szCs w:val="18"/>
              </w:rPr>
              <w:t>EPA 3051 A, EPA 6010 D</w:t>
            </w:r>
          </w:p>
        </w:tc>
      </w:tr>
      <w:tr w:rsidR="00A70BF4" w:rsidRPr="008001FA" w14:paraId="72272C7E" w14:textId="77777777" w:rsidTr="00AA6E48">
        <w:trPr>
          <w:trHeight w:val="170"/>
        </w:trPr>
        <w:tc>
          <w:tcPr>
            <w:tcW w:w="142" w:type="pct"/>
            <w:tcBorders>
              <w:top w:val="nil"/>
              <w:left w:val="single" w:sz="4" w:space="0" w:color="auto"/>
              <w:bottom w:val="single" w:sz="4" w:space="0" w:color="auto"/>
              <w:right w:val="single" w:sz="4" w:space="0" w:color="auto"/>
            </w:tcBorders>
            <w:noWrap/>
            <w:tcMar>
              <w:left w:w="28" w:type="dxa"/>
              <w:right w:w="28" w:type="dxa"/>
            </w:tcMar>
            <w:vAlign w:val="center"/>
          </w:tcPr>
          <w:p w14:paraId="0305B378" w14:textId="77777777" w:rsidR="00A70BF4" w:rsidRPr="008001FA" w:rsidRDefault="00A70BF4" w:rsidP="00AA6E48">
            <w:pPr>
              <w:jc w:val="center"/>
              <w:rPr>
                <w:rFonts w:cs="Arial"/>
                <w:color w:val="000000"/>
                <w:sz w:val="18"/>
                <w:szCs w:val="18"/>
              </w:rPr>
            </w:pPr>
            <w:r w:rsidRPr="008001FA">
              <w:rPr>
                <w:rFonts w:cs="Arial"/>
                <w:color w:val="000000"/>
                <w:sz w:val="18"/>
                <w:szCs w:val="18"/>
              </w:rPr>
              <w:t>20</w:t>
            </w:r>
          </w:p>
        </w:tc>
        <w:tc>
          <w:tcPr>
            <w:tcW w:w="3084" w:type="pct"/>
            <w:tcBorders>
              <w:top w:val="nil"/>
              <w:left w:val="nil"/>
              <w:bottom w:val="single" w:sz="4" w:space="0" w:color="auto"/>
              <w:right w:val="single" w:sz="4" w:space="0" w:color="auto"/>
            </w:tcBorders>
            <w:noWrap/>
            <w:tcMar>
              <w:left w:w="28" w:type="dxa"/>
              <w:right w:w="28" w:type="dxa"/>
            </w:tcMar>
            <w:vAlign w:val="bottom"/>
            <w:hideMark/>
          </w:tcPr>
          <w:p w14:paraId="0CC2AEE1" w14:textId="77777777" w:rsidR="00A70BF4" w:rsidRPr="008001FA" w:rsidRDefault="00A70BF4" w:rsidP="00AA6E48">
            <w:pPr>
              <w:rPr>
                <w:rFonts w:cs="Arial"/>
                <w:color w:val="000000"/>
                <w:sz w:val="18"/>
                <w:szCs w:val="18"/>
              </w:rPr>
            </w:pPr>
            <w:r w:rsidRPr="008001FA">
              <w:rPr>
                <w:rFonts w:cs="Arial"/>
                <w:color w:val="000000"/>
                <w:sz w:val="18"/>
                <w:szCs w:val="18"/>
              </w:rPr>
              <w:t>Cr</w:t>
            </w:r>
            <w:r w:rsidRPr="008001FA">
              <w:rPr>
                <w:rFonts w:cs="Arial"/>
                <w:color w:val="000000"/>
                <w:sz w:val="18"/>
                <w:szCs w:val="18"/>
                <w:vertAlign w:val="superscript"/>
              </w:rPr>
              <w:t>3+</w:t>
            </w:r>
          </w:p>
        </w:tc>
        <w:tc>
          <w:tcPr>
            <w:tcW w:w="1774" w:type="pct"/>
            <w:tcBorders>
              <w:top w:val="nil"/>
              <w:left w:val="nil"/>
              <w:bottom w:val="single" w:sz="4" w:space="0" w:color="auto"/>
              <w:right w:val="single" w:sz="4" w:space="0" w:color="auto"/>
            </w:tcBorders>
            <w:noWrap/>
            <w:tcMar>
              <w:left w:w="28" w:type="dxa"/>
              <w:right w:w="28" w:type="dxa"/>
            </w:tcMar>
            <w:vAlign w:val="center"/>
            <w:hideMark/>
          </w:tcPr>
          <w:p w14:paraId="23BBAEA1" w14:textId="77777777" w:rsidR="00A70BF4" w:rsidRPr="008001FA" w:rsidRDefault="00A70BF4" w:rsidP="00AA6E48">
            <w:pPr>
              <w:jc w:val="center"/>
              <w:rPr>
                <w:rFonts w:cs="Arial"/>
                <w:color w:val="000000"/>
                <w:sz w:val="18"/>
                <w:szCs w:val="18"/>
              </w:rPr>
            </w:pPr>
            <w:r w:rsidRPr="008001FA">
              <w:rPr>
                <w:rFonts w:cs="Arial"/>
                <w:color w:val="000000"/>
                <w:sz w:val="18"/>
                <w:szCs w:val="18"/>
              </w:rPr>
              <w:t>EPA 3060 A, EPA 7196 A</w:t>
            </w:r>
          </w:p>
        </w:tc>
      </w:tr>
      <w:tr w:rsidR="00A70BF4" w:rsidRPr="008001FA" w14:paraId="7FF24B81" w14:textId="77777777" w:rsidTr="00AA6E48">
        <w:trPr>
          <w:trHeight w:val="170"/>
        </w:trPr>
        <w:tc>
          <w:tcPr>
            <w:tcW w:w="142" w:type="pct"/>
            <w:tcBorders>
              <w:top w:val="nil"/>
              <w:left w:val="single" w:sz="4" w:space="0" w:color="auto"/>
              <w:bottom w:val="single" w:sz="4" w:space="0" w:color="auto"/>
              <w:right w:val="single" w:sz="4" w:space="0" w:color="auto"/>
            </w:tcBorders>
            <w:noWrap/>
            <w:tcMar>
              <w:left w:w="28" w:type="dxa"/>
              <w:right w:w="28" w:type="dxa"/>
            </w:tcMar>
            <w:vAlign w:val="center"/>
          </w:tcPr>
          <w:p w14:paraId="63E2E2CF" w14:textId="77777777" w:rsidR="00A70BF4" w:rsidRPr="008001FA" w:rsidRDefault="00A70BF4" w:rsidP="00AA6E48">
            <w:pPr>
              <w:jc w:val="center"/>
              <w:rPr>
                <w:rFonts w:cs="Arial"/>
                <w:color w:val="000000"/>
                <w:sz w:val="18"/>
                <w:szCs w:val="18"/>
              </w:rPr>
            </w:pPr>
            <w:r w:rsidRPr="008001FA">
              <w:rPr>
                <w:rFonts w:cs="Arial"/>
                <w:color w:val="000000"/>
                <w:sz w:val="18"/>
                <w:szCs w:val="18"/>
              </w:rPr>
              <w:t>21</w:t>
            </w:r>
          </w:p>
        </w:tc>
        <w:tc>
          <w:tcPr>
            <w:tcW w:w="3084" w:type="pct"/>
            <w:tcBorders>
              <w:top w:val="nil"/>
              <w:left w:val="nil"/>
              <w:bottom w:val="single" w:sz="4" w:space="0" w:color="auto"/>
              <w:right w:val="single" w:sz="4" w:space="0" w:color="auto"/>
            </w:tcBorders>
            <w:noWrap/>
            <w:tcMar>
              <w:left w:w="28" w:type="dxa"/>
              <w:right w:w="28" w:type="dxa"/>
            </w:tcMar>
            <w:vAlign w:val="bottom"/>
            <w:hideMark/>
          </w:tcPr>
          <w:p w14:paraId="1223F931" w14:textId="77777777" w:rsidR="00A70BF4" w:rsidRPr="008001FA" w:rsidRDefault="00A70BF4" w:rsidP="00AA6E48">
            <w:pPr>
              <w:rPr>
                <w:rFonts w:cs="Arial"/>
                <w:color w:val="000000"/>
                <w:sz w:val="18"/>
                <w:szCs w:val="18"/>
              </w:rPr>
            </w:pPr>
            <w:r w:rsidRPr="008001FA">
              <w:rPr>
                <w:rFonts w:cs="Arial"/>
                <w:color w:val="000000"/>
                <w:sz w:val="18"/>
                <w:szCs w:val="18"/>
              </w:rPr>
              <w:t>Cr</w:t>
            </w:r>
            <w:r w:rsidRPr="008001FA">
              <w:rPr>
                <w:rFonts w:cs="Arial"/>
                <w:color w:val="000000"/>
                <w:sz w:val="18"/>
                <w:szCs w:val="18"/>
                <w:vertAlign w:val="superscript"/>
              </w:rPr>
              <w:t>6+</w:t>
            </w:r>
          </w:p>
        </w:tc>
        <w:tc>
          <w:tcPr>
            <w:tcW w:w="1774" w:type="pct"/>
            <w:tcBorders>
              <w:top w:val="nil"/>
              <w:left w:val="nil"/>
              <w:bottom w:val="single" w:sz="4" w:space="0" w:color="auto"/>
              <w:right w:val="single" w:sz="4" w:space="0" w:color="auto"/>
            </w:tcBorders>
            <w:noWrap/>
            <w:tcMar>
              <w:left w:w="28" w:type="dxa"/>
              <w:right w:w="28" w:type="dxa"/>
            </w:tcMar>
            <w:vAlign w:val="center"/>
            <w:hideMark/>
          </w:tcPr>
          <w:p w14:paraId="091B860D" w14:textId="77777777" w:rsidR="00A70BF4" w:rsidRPr="008001FA" w:rsidRDefault="00A70BF4" w:rsidP="00AA6E48">
            <w:pPr>
              <w:jc w:val="center"/>
              <w:rPr>
                <w:rFonts w:cs="Arial"/>
                <w:color w:val="000000"/>
                <w:sz w:val="18"/>
                <w:szCs w:val="18"/>
              </w:rPr>
            </w:pPr>
            <w:r w:rsidRPr="008001FA">
              <w:rPr>
                <w:rFonts w:cs="Arial"/>
                <w:color w:val="000000"/>
                <w:sz w:val="18"/>
                <w:szCs w:val="18"/>
              </w:rPr>
              <w:t>EPA 3060 A, EPA 7196 A</w:t>
            </w:r>
          </w:p>
        </w:tc>
      </w:tr>
      <w:tr w:rsidR="00A70BF4" w:rsidRPr="008001FA" w14:paraId="5896CE50" w14:textId="77777777" w:rsidTr="00AA6E48">
        <w:trPr>
          <w:trHeight w:val="170"/>
        </w:trPr>
        <w:tc>
          <w:tcPr>
            <w:tcW w:w="142" w:type="pct"/>
            <w:tcBorders>
              <w:top w:val="nil"/>
              <w:left w:val="single" w:sz="4" w:space="0" w:color="auto"/>
              <w:bottom w:val="single" w:sz="4" w:space="0" w:color="auto"/>
              <w:right w:val="single" w:sz="4" w:space="0" w:color="auto"/>
            </w:tcBorders>
            <w:noWrap/>
            <w:tcMar>
              <w:left w:w="28" w:type="dxa"/>
              <w:right w:w="28" w:type="dxa"/>
            </w:tcMar>
            <w:vAlign w:val="center"/>
          </w:tcPr>
          <w:p w14:paraId="0D478934" w14:textId="77777777" w:rsidR="00A70BF4" w:rsidRPr="008001FA" w:rsidRDefault="00A70BF4" w:rsidP="00AA6E48">
            <w:pPr>
              <w:jc w:val="center"/>
              <w:rPr>
                <w:rFonts w:cs="Arial"/>
                <w:color w:val="000000"/>
                <w:sz w:val="18"/>
                <w:szCs w:val="18"/>
              </w:rPr>
            </w:pPr>
            <w:r w:rsidRPr="008001FA">
              <w:rPr>
                <w:rFonts w:cs="Arial"/>
                <w:color w:val="000000"/>
                <w:sz w:val="18"/>
                <w:szCs w:val="18"/>
              </w:rPr>
              <w:t>22</w:t>
            </w:r>
          </w:p>
        </w:tc>
        <w:tc>
          <w:tcPr>
            <w:tcW w:w="3084" w:type="pct"/>
            <w:tcBorders>
              <w:top w:val="nil"/>
              <w:left w:val="nil"/>
              <w:bottom w:val="single" w:sz="4" w:space="0" w:color="auto"/>
              <w:right w:val="single" w:sz="4" w:space="0" w:color="auto"/>
            </w:tcBorders>
            <w:noWrap/>
            <w:tcMar>
              <w:left w:w="28" w:type="dxa"/>
              <w:right w:w="28" w:type="dxa"/>
            </w:tcMar>
            <w:vAlign w:val="bottom"/>
            <w:hideMark/>
          </w:tcPr>
          <w:p w14:paraId="0C6754C1" w14:textId="77777777" w:rsidR="00A70BF4" w:rsidRPr="008001FA" w:rsidRDefault="00A70BF4" w:rsidP="00AA6E48">
            <w:pPr>
              <w:rPr>
                <w:rFonts w:cs="Arial"/>
                <w:color w:val="000000"/>
                <w:sz w:val="18"/>
                <w:szCs w:val="18"/>
              </w:rPr>
            </w:pPr>
            <w:r w:rsidRPr="008001FA">
              <w:rPr>
                <w:rFonts w:cs="Arial"/>
                <w:color w:val="000000"/>
                <w:sz w:val="18"/>
                <w:szCs w:val="18"/>
              </w:rPr>
              <w:t>Vanadijum (V)</w:t>
            </w:r>
          </w:p>
        </w:tc>
        <w:tc>
          <w:tcPr>
            <w:tcW w:w="1774" w:type="pct"/>
            <w:tcBorders>
              <w:top w:val="nil"/>
              <w:left w:val="nil"/>
              <w:bottom w:val="single" w:sz="4" w:space="0" w:color="auto"/>
              <w:right w:val="single" w:sz="4" w:space="0" w:color="auto"/>
            </w:tcBorders>
            <w:noWrap/>
            <w:tcMar>
              <w:left w:w="28" w:type="dxa"/>
              <w:right w:w="28" w:type="dxa"/>
            </w:tcMar>
            <w:vAlign w:val="center"/>
            <w:hideMark/>
          </w:tcPr>
          <w:p w14:paraId="732B20D0" w14:textId="77777777" w:rsidR="00A70BF4" w:rsidRPr="008001FA" w:rsidRDefault="00A70BF4" w:rsidP="00AA6E48">
            <w:pPr>
              <w:jc w:val="center"/>
              <w:rPr>
                <w:rFonts w:cs="Arial"/>
                <w:color w:val="000000"/>
                <w:sz w:val="18"/>
                <w:szCs w:val="18"/>
              </w:rPr>
            </w:pPr>
            <w:r w:rsidRPr="008001FA">
              <w:rPr>
                <w:rFonts w:cs="Arial"/>
                <w:color w:val="000000"/>
                <w:sz w:val="18"/>
                <w:szCs w:val="18"/>
              </w:rPr>
              <w:t>EPA 3051 A, EPA 6010 D</w:t>
            </w:r>
          </w:p>
        </w:tc>
      </w:tr>
      <w:tr w:rsidR="00A70BF4" w:rsidRPr="008001FA" w14:paraId="3E957076" w14:textId="77777777" w:rsidTr="00AA6E48">
        <w:trPr>
          <w:trHeight w:val="170"/>
        </w:trPr>
        <w:tc>
          <w:tcPr>
            <w:tcW w:w="142" w:type="pct"/>
            <w:tcBorders>
              <w:top w:val="nil"/>
              <w:left w:val="single" w:sz="4" w:space="0" w:color="auto"/>
              <w:bottom w:val="single" w:sz="4" w:space="0" w:color="auto"/>
              <w:right w:val="single" w:sz="4" w:space="0" w:color="auto"/>
            </w:tcBorders>
            <w:noWrap/>
            <w:tcMar>
              <w:left w:w="28" w:type="dxa"/>
              <w:right w:w="28" w:type="dxa"/>
            </w:tcMar>
            <w:vAlign w:val="center"/>
          </w:tcPr>
          <w:p w14:paraId="2C75AB8E" w14:textId="77777777" w:rsidR="00A70BF4" w:rsidRPr="008001FA" w:rsidRDefault="00A70BF4" w:rsidP="00AA6E48">
            <w:pPr>
              <w:jc w:val="center"/>
              <w:rPr>
                <w:rFonts w:cs="Arial"/>
                <w:color w:val="000000"/>
                <w:sz w:val="18"/>
                <w:szCs w:val="18"/>
              </w:rPr>
            </w:pPr>
            <w:r w:rsidRPr="008001FA">
              <w:rPr>
                <w:rFonts w:cs="Arial"/>
                <w:color w:val="000000"/>
                <w:sz w:val="18"/>
                <w:szCs w:val="18"/>
              </w:rPr>
              <w:t>23</w:t>
            </w:r>
          </w:p>
        </w:tc>
        <w:tc>
          <w:tcPr>
            <w:tcW w:w="3084" w:type="pct"/>
            <w:tcBorders>
              <w:top w:val="nil"/>
              <w:left w:val="nil"/>
              <w:bottom w:val="single" w:sz="4" w:space="0" w:color="auto"/>
              <w:right w:val="single" w:sz="4" w:space="0" w:color="auto"/>
            </w:tcBorders>
            <w:noWrap/>
            <w:tcMar>
              <w:left w:w="28" w:type="dxa"/>
              <w:right w:w="28" w:type="dxa"/>
            </w:tcMar>
            <w:vAlign w:val="bottom"/>
            <w:hideMark/>
          </w:tcPr>
          <w:p w14:paraId="39432DEB" w14:textId="77777777" w:rsidR="00A70BF4" w:rsidRPr="008001FA" w:rsidRDefault="00A70BF4" w:rsidP="00AA6E48">
            <w:pPr>
              <w:rPr>
                <w:rFonts w:cs="Arial"/>
                <w:color w:val="000000"/>
                <w:sz w:val="18"/>
                <w:szCs w:val="18"/>
              </w:rPr>
            </w:pPr>
            <w:r w:rsidRPr="008001FA">
              <w:rPr>
                <w:rFonts w:cs="Arial"/>
                <w:color w:val="000000"/>
                <w:sz w:val="18"/>
                <w:szCs w:val="18"/>
              </w:rPr>
              <w:t>Kobalt (Co)</w:t>
            </w:r>
          </w:p>
        </w:tc>
        <w:tc>
          <w:tcPr>
            <w:tcW w:w="1774" w:type="pct"/>
            <w:tcBorders>
              <w:top w:val="nil"/>
              <w:left w:val="nil"/>
              <w:bottom w:val="single" w:sz="4" w:space="0" w:color="auto"/>
              <w:right w:val="single" w:sz="4" w:space="0" w:color="auto"/>
            </w:tcBorders>
            <w:noWrap/>
            <w:tcMar>
              <w:left w:w="28" w:type="dxa"/>
              <w:right w:w="28" w:type="dxa"/>
            </w:tcMar>
            <w:vAlign w:val="center"/>
            <w:hideMark/>
          </w:tcPr>
          <w:p w14:paraId="61456736" w14:textId="77777777" w:rsidR="00A70BF4" w:rsidRPr="008001FA" w:rsidRDefault="00A70BF4" w:rsidP="00AA6E48">
            <w:pPr>
              <w:jc w:val="center"/>
              <w:rPr>
                <w:rFonts w:cs="Arial"/>
                <w:color w:val="000000"/>
                <w:sz w:val="18"/>
                <w:szCs w:val="18"/>
              </w:rPr>
            </w:pPr>
            <w:r w:rsidRPr="008001FA">
              <w:rPr>
                <w:rFonts w:cs="Arial"/>
                <w:color w:val="000000"/>
                <w:sz w:val="18"/>
                <w:szCs w:val="18"/>
              </w:rPr>
              <w:t>EPA 3051 A, EPA 6010 D</w:t>
            </w:r>
          </w:p>
        </w:tc>
      </w:tr>
      <w:tr w:rsidR="00A70BF4" w:rsidRPr="008001FA" w14:paraId="7B587CBC" w14:textId="77777777" w:rsidTr="00AA6E48">
        <w:trPr>
          <w:trHeight w:val="170"/>
        </w:trPr>
        <w:tc>
          <w:tcPr>
            <w:tcW w:w="142" w:type="pct"/>
            <w:tcBorders>
              <w:top w:val="nil"/>
              <w:left w:val="single" w:sz="4" w:space="0" w:color="auto"/>
              <w:bottom w:val="single" w:sz="4" w:space="0" w:color="auto"/>
              <w:right w:val="single" w:sz="4" w:space="0" w:color="auto"/>
            </w:tcBorders>
            <w:noWrap/>
            <w:tcMar>
              <w:left w:w="28" w:type="dxa"/>
              <w:right w:w="28" w:type="dxa"/>
            </w:tcMar>
            <w:vAlign w:val="center"/>
          </w:tcPr>
          <w:p w14:paraId="060843A6" w14:textId="77777777" w:rsidR="00A70BF4" w:rsidRPr="008001FA" w:rsidRDefault="00A70BF4" w:rsidP="00AA6E48">
            <w:pPr>
              <w:jc w:val="center"/>
              <w:rPr>
                <w:rFonts w:cs="Arial"/>
                <w:color w:val="000000"/>
                <w:sz w:val="18"/>
                <w:szCs w:val="18"/>
              </w:rPr>
            </w:pPr>
            <w:r w:rsidRPr="008001FA">
              <w:rPr>
                <w:rFonts w:cs="Arial"/>
                <w:color w:val="000000"/>
                <w:sz w:val="18"/>
                <w:szCs w:val="18"/>
              </w:rPr>
              <w:t>24</w:t>
            </w:r>
          </w:p>
        </w:tc>
        <w:tc>
          <w:tcPr>
            <w:tcW w:w="3084" w:type="pct"/>
            <w:tcBorders>
              <w:top w:val="nil"/>
              <w:left w:val="nil"/>
              <w:bottom w:val="single" w:sz="4" w:space="0" w:color="auto"/>
              <w:right w:val="single" w:sz="4" w:space="0" w:color="auto"/>
            </w:tcBorders>
            <w:noWrap/>
            <w:tcMar>
              <w:left w:w="28" w:type="dxa"/>
              <w:right w:w="28" w:type="dxa"/>
            </w:tcMar>
            <w:vAlign w:val="bottom"/>
            <w:hideMark/>
          </w:tcPr>
          <w:p w14:paraId="0617F68C" w14:textId="77777777" w:rsidR="00A70BF4" w:rsidRPr="008001FA" w:rsidRDefault="00A70BF4" w:rsidP="00AA6E48">
            <w:pPr>
              <w:rPr>
                <w:rFonts w:cs="Arial"/>
                <w:color w:val="000000"/>
                <w:sz w:val="18"/>
                <w:szCs w:val="18"/>
              </w:rPr>
            </w:pPr>
            <w:r w:rsidRPr="008001FA">
              <w:rPr>
                <w:rFonts w:cs="Arial"/>
                <w:color w:val="000000"/>
                <w:sz w:val="18"/>
                <w:szCs w:val="18"/>
              </w:rPr>
              <w:t>Talijum (Tl)</w:t>
            </w:r>
          </w:p>
        </w:tc>
        <w:tc>
          <w:tcPr>
            <w:tcW w:w="1774" w:type="pct"/>
            <w:tcBorders>
              <w:top w:val="nil"/>
              <w:left w:val="nil"/>
              <w:bottom w:val="single" w:sz="4" w:space="0" w:color="auto"/>
              <w:right w:val="single" w:sz="4" w:space="0" w:color="auto"/>
            </w:tcBorders>
            <w:noWrap/>
            <w:tcMar>
              <w:left w:w="28" w:type="dxa"/>
              <w:right w:w="28" w:type="dxa"/>
            </w:tcMar>
            <w:vAlign w:val="center"/>
            <w:hideMark/>
          </w:tcPr>
          <w:p w14:paraId="605A1806" w14:textId="77777777" w:rsidR="00A70BF4" w:rsidRPr="008001FA" w:rsidRDefault="00A70BF4" w:rsidP="00AA6E48">
            <w:pPr>
              <w:jc w:val="center"/>
              <w:rPr>
                <w:rFonts w:cs="Arial"/>
                <w:color w:val="000000"/>
                <w:sz w:val="18"/>
                <w:szCs w:val="18"/>
              </w:rPr>
            </w:pPr>
            <w:r w:rsidRPr="008001FA">
              <w:rPr>
                <w:rFonts w:cs="Arial"/>
                <w:color w:val="000000"/>
                <w:sz w:val="18"/>
                <w:szCs w:val="18"/>
              </w:rPr>
              <w:t>EPA 3051 A, EPA 6010 D</w:t>
            </w:r>
          </w:p>
        </w:tc>
      </w:tr>
      <w:tr w:rsidR="00A70BF4" w:rsidRPr="008001FA" w14:paraId="76D3B7EA" w14:textId="77777777" w:rsidTr="00AA6E48">
        <w:trPr>
          <w:trHeight w:val="170"/>
        </w:trPr>
        <w:tc>
          <w:tcPr>
            <w:tcW w:w="142" w:type="pct"/>
            <w:tcBorders>
              <w:top w:val="nil"/>
              <w:left w:val="single" w:sz="4" w:space="0" w:color="auto"/>
              <w:bottom w:val="single" w:sz="4" w:space="0" w:color="auto"/>
              <w:right w:val="single" w:sz="4" w:space="0" w:color="auto"/>
            </w:tcBorders>
            <w:noWrap/>
            <w:tcMar>
              <w:left w:w="28" w:type="dxa"/>
              <w:right w:w="28" w:type="dxa"/>
            </w:tcMar>
            <w:vAlign w:val="center"/>
          </w:tcPr>
          <w:p w14:paraId="0CB64158" w14:textId="77777777" w:rsidR="00A70BF4" w:rsidRPr="008001FA" w:rsidRDefault="00A70BF4" w:rsidP="00AA6E48">
            <w:pPr>
              <w:jc w:val="center"/>
              <w:rPr>
                <w:rFonts w:cs="Arial"/>
                <w:color w:val="000000"/>
                <w:sz w:val="18"/>
                <w:szCs w:val="18"/>
              </w:rPr>
            </w:pPr>
            <w:r w:rsidRPr="008001FA">
              <w:rPr>
                <w:rFonts w:cs="Arial"/>
                <w:color w:val="000000"/>
                <w:sz w:val="18"/>
                <w:szCs w:val="18"/>
              </w:rPr>
              <w:t>25</w:t>
            </w:r>
          </w:p>
        </w:tc>
        <w:tc>
          <w:tcPr>
            <w:tcW w:w="3084" w:type="pct"/>
            <w:tcBorders>
              <w:top w:val="nil"/>
              <w:left w:val="nil"/>
              <w:bottom w:val="single" w:sz="4" w:space="0" w:color="auto"/>
              <w:right w:val="single" w:sz="4" w:space="0" w:color="auto"/>
            </w:tcBorders>
            <w:noWrap/>
            <w:tcMar>
              <w:left w:w="28" w:type="dxa"/>
              <w:right w:w="28" w:type="dxa"/>
            </w:tcMar>
            <w:vAlign w:val="bottom"/>
            <w:hideMark/>
          </w:tcPr>
          <w:p w14:paraId="46F588FC" w14:textId="77777777" w:rsidR="00A70BF4" w:rsidRPr="008001FA" w:rsidRDefault="00A70BF4" w:rsidP="00AA6E48">
            <w:pPr>
              <w:rPr>
                <w:rFonts w:cs="Arial"/>
                <w:color w:val="000000"/>
                <w:sz w:val="18"/>
                <w:szCs w:val="18"/>
              </w:rPr>
            </w:pPr>
            <w:r w:rsidRPr="008001FA">
              <w:rPr>
                <w:rFonts w:cs="Arial"/>
                <w:color w:val="000000"/>
                <w:sz w:val="18"/>
                <w:szCs w:val="18"/>
              </w:rPr>
              <w:t>Srebro (Ag)</w:t>
            </w:r>
          </w:p>
        </w:tc>
        <w:tc>
          <w:tcPr>
            <w:tcW w:w="1774" w:type="pct"/>
            <w:tcBorders>
              <w:top w:val="nil"/>
              <w:left w:val="nil"/>
              <w:bottom w:val="single" w:sz="4" w:space="0" w:color="auto"/>
              <w:right w:val="single" w:sz="4" w:space="0" w:color="auto"/>
            </w:tcBorders>
            <w:noWrap/>
            <w:tcMar>
              <w:left w:w="28" w:type="dxa"/>
              <w:right w:w="28" w:type="dxa"/>
            </w:tcMar>
            <w:vAlign w:val="center"/>
            <w:hideMark/>
          </w:tcPr>
          <w:p w14:paraId="54951858" w14:textId="77777777" w:rsidR="00A70BF4" w:rsidRPr="008001FA" w:rsidRDefault="00A70BF4" w:rsidP="00AA6E48">
            <w:pPr>
              <w:jc w:val="center"/>
              <w:rPr>
                <w:rFonts w:cs="Arial"/>
                <w:color w:val="000000"/>
                <w:sz w:val="18"/>
                <w:szCs w:val="18"/>
              </w:rPr>
            </w:pPr>
            <w:r w:rsidRPr="008001FA">
              <w:rPr>
                <w:rFonts w:cs="Arial"/>
                <w:color w:val="000000"/>
                <w:sz w:val="18"/>
                <w:szCs w:val="18"/>
              </w:rPr>
              <w:t>EPA 3051 A, EPA 6010 D</w:t>
            </w:r>
          </w:p>
        </w:tc>
      </w:tr>
    </w:tbl>
    <w:p w14:paraId="404FF1FC" w14:textId="77777777" w:rsidR="00A70BF4" w:rsidRPr="008001FA" w:rsidRDefault="00A70BF4" w:rsidP="00A70BF4">
      <w:pPr>
        <w:rPr>
          <w:rFonts w:cs="Arial"/>
          <w:sz w:val="24"/>
        </w:rPr>
      </w:pPr>
    </w:p>
    <w:p w14:paraId="5603219E" w14:textId="77777777" w:rsidR="00A70BF4" w:rsidRPr="008001FA" w:rsidRDefault="00A70BF4" w:rsidP="00A70BF4">
      <w:pPr>
        <w:rPr>
          <w:rFonts w:cs="Arial"/>
          <w:szCs w:val="20"/>
        </w:rPr>
      </w:pPr>
      <w:r w:rsidRPr="008001FA">
        <w:rPr>
          <w:rFonts w:cs="Arial"/>
          <w:szCs w:val="20"/>
        </w:rPr>
        <w:t>U skladu sa Pravilnikom o dozvoljenim količinama opasnih i štetnih materija u zemljištu i metodama za njihovo ispitivanje, zemljište će biti analizirano na sljedeće parametre:</w:t>
      </w:r>
    </w:p>
    <w:p w14:paraId="627F9F75" w14:textId="77777777" w:rsidR="00D12CAB" w:rsidRDefault="00D12CAB" w:rsidP="00D12CAB">
      <w:pPr>
        <w:jc w:val="left"/>
        <w:rPr>
          <w:rFonts w:cs="Arial"/>
          <w:b/>
          <w:szCs w:val="20"/>
        </w:rPr>
      </w:pPr>
    </w:p>
    <w:p w14:paraId="512D98C4" w14:textId="5AC8C021" w:rsidR="00A70BF4" w:rsidRPr="008001FA" w:rsidRDefault="00A70BF4" w:rsidP="00D12CAB">
      <w:pPr>
        <w:jc w:val="left"/>
        <w:rPr>
          <w:rFonts w:cs="Arial"/>
          <w:szCs w:val="20"/>
        </w:rPr>
      </w:pPr>
      <w:r w:rsidRPr="008001FA">
        <w:rPr>
          <w:rFonts w:cs="Arial"/>
          <w:b/>
          <w:szCs w:val="20"/>
        </w:rPr>
        <w:t>Teški metal</w:t>
      </w:r>
      <w:r>
        <w:rPr>
          <w:rFonts w:cs="Arial"/>
          <w:b/>
          <w:szCs w:val="20"/>
        </w:rPr>
        <w:t>i</w:t>
      </w:r>
      <w:r w:rsidRPr="008001FA">
        <w:rPr>
          <w:rFonts w:cs="Arial"/>
          <w:b/>
          <w:szCs w:val="20"/>
        </w:rPr>
        <w:t xml:space="preserve"> i elementi</w:t>
      </w:r>
      <w:r w:rsidRPr="008001FA">
        <w:rPr>
          <w:rFonts w:cs="Arial"/>
          <w:szCs w:val="20"/>
        </w:rPr>
        <w:t>:</w:t>
      </w:r>
      <w:r w:rsidRPr="008001FA">
        <w:rPr>
          <w:rFonts w:cs="Arial"/>
          <w:szCs w:val="20"/>
        </w:rPr>
        <w:br/>
        <w:t>As, Cd, Pb, Hg, Cr, Ni, Cu, Zn, B, Co, Mo, F</w:t>
      </w:r>
    </w:p>
    <w:p w14:paraId="26136D6B" w14:textId="77777777" w:rsidR="00D12CAB" w:rsidRDefault="00D12CAB" w:rsidP="00A70BF4">
      <w:pPr>
        <w:rPr>
          <w:rFonts w:cs="Arial"/>
          <w:b/>
          <w:szCs w:val="20"/>
        </w:rPr>
      </w:pPr>
    </w:p>
    <w:p w14:paraId="5D4A8665" w14:textId="5B0D3E14" w:rsidR="00A70BF4" w:rsidRPr="008001FA" w:rsidRDefault="00A70BF4" w:rsidP="00A70BF4">
      <w:pPr>
        <w:rPr>
          <w:rFonts w:cs="Arial"/>
          <w:szCs w:val="20"/>
        </w:rPr>
      </w:pPr>
      <w:r w:rsidRPr="008001FA">
        <w:rPr>
          <w:rFonts w:cs="Arial"/>
          <w:b/>
          <w:szCs w:val="20"/>
        </w:rPr>
        <w:t>Or</w:t>
      </w:r>
      <w:r>
        <w:rPr>
          <w:rFonts w:cs="Arial"/>
          <w:b/>
          <w:szCs w:val="20"/>
        </w:rPr>
        <w:t>g</w:t>
      </w:r>
      <w:r w:rsidRPr="008001FA">
        <w:rPr>
          <w:rFonts w:cs="Arial"/>
          <w:b/>
          <w:szCs w:val="20"/>
        </w:rPr>
        <w:t>anske materije</w:t>
      </w:r>
      <w:r w:rsidRPr="008001FA">
        <w:rPr>
          <w:rFonts w:cs="Arial"/>
          <w:szCs w:val="20"/>
        </w:rPr>
        <w:t xml:space="preserve">:  </w:t>
      </w:r>
    </w:p>
    <w:p w14:paraId="0F12BFD0" w14:textId="77777777" w:rsidR="00A70BF4" w:rsidRPr="008001FA" w:rsidRDefault="00A70BF4" w:rsidP="001B289B">
      <w:pPr>
        <w:pStyle w:val="ListParagraph"/>
        <w:numPr>
          <w:ilvl w:val="0"/>
          <w:numId w:val="79"/>
        </w:numPr>
        <w:spacing w:after="160" w:line="259" w:lineRule="auto"/>
        <w:jc w:val="left"/>
        <w:rPr>
          <w:szCs w:val="20"/>
          <w:lang w:val="sr-Latn-ME"/>
        </w:rPr>
      </w:pPr>
      <w:r w:rsidRPr="008001FA">
        <w:rPr>
          <w:szCs w:val="20"/>
          <w:lang w:val="sr-Latn-ME"/>
        </w:rPr>
        <w:t>ΣPAH (16 EPA PAH),</w:t>
      </w:r>
    </w:p>
    <w:p w14:paraId="5D555059" w14:textId="77777777" w:rsidR="00A70BF4" w:rsidRPr="008001FA" w:rsidRDefault="00A70BF4" w:rsidP="001B289B">
      <w:pPr>
        <w:pStyle w:val="ListParagraph"/>
        <w:numPr>
          <w:ilvl w:val="0"/>
          <w:numId w:val="79"/>
        </w:numPr>
        <w:spacing w:after="160" w:line="259" w:lineRule="auto"/>
        <w:jc w:val="left"/>
        <w:rPr>
          <w:szCs w:val="20"/>
          <w:lang w:val="sr-Latn-ME"/>
        </w:rPr>
      </w:pPr>
      <w:r w:rsidRPr="008001FA">
        <w:rPr>
          <w:szCs w:val="20"/>
          <w:lang w:val="sr-Latn-ME"/>
        </w:rPr>
        <w:t xml:space="preserve">  PCB – 7 indikatorskih kongenera</w:t>
      </w:r>
    </w:p>
    <w:p w14:paraId="2CF8529B" w14:textId="77777777" w:rsidR="00A70BF4" w:rsidRPr="008001FA" w:rsidRDefault="00A70BF4" w:rsidP="00A70BF4">
      <w:pPr>
        <w:rPr>
          <w:rFonts w:cs="Arial"/>
          <w:szCs w:val="20"/>
        </w:rPr>
      </w:pPr>
      <w:r w:rsidRPr="008001FA">
        <w:rPr>
          <w:rFonts w:cs="Arial"/>
          <w:b/>
          <w:szCs w:val="20"/>
        </w:rPr>
        <w:t>Specifični industrijski zagađivači</w:t>
      </w:r>
      <w:r w:rsidRPr="008001FA">
        <w:rPr>
          <w:rFonts w:cs="Arial"/>
          <w:szCs w:val="20"/>
        </w:rPr>
        <w:t>:</w:t>
      </w:r>
    </w:p>
    <w:p w14:paraId="4D85C9D7" w14:textId="77777777" w:rsidR="00A70BF4" w:rsidRPr="008001FA" w:rsidRDefault="00A70BF4" w:rsidP="001B289B">
      <w:pPr>
        <w:pStyle w:val="ListParagraph"/>
        <w:numPr>
          <w:ilvl w:val="0"/>
          <w:numId w:val="78"/>
        </w:numPr>
        <w:spacing w:line="259" w:lineRule="auto"/>
        <w:jc w:val="left"/>
        <w:rPr>
          <w:szCs w:val="20"/>
          <w:lang w:val="sr-Latn-ME"/>
        </w:rPr>
      </w:pPr>
      <w:r w:rsidRPr="008001FA">
        <w:rPr>
          <w:szCs w:val="20"/>
          <w:lang w:val="sr-Latn-ME"/>
        </w:rPr>
        <w:t>ukupni cijanidi,</w:t>
      </w:r>
    </w:p>
    <w:p w14:paraId="209D2C87" w14:textId="77777777" w:rsidR="00A70BF4" w:rsidRPr="008001FA" w:rsidRDefault="00A70BF4" w:rsidP="001B289B">
      <w:pPr>
        <w:pStyle w:val="ListParagraph"/>
        <w:numPr>
          <w:ilvl w:val="0"/>
          <w:numId w:val="78"/>
        </w:numPr>
        <w:spacing w:line="259" w:lineRule="auto"/>
        <w:jc w:val="left"/>
        <w:rPr>
          <w:szCs w:val="20"/>
          <w:lang w:val="sr-Latn-ME"/>
        </w:rPr>
      </w:pPr>
      <w:r w:rsidRPr="008001FA">
        <w:rPr>
          <w:szCs w:val="20"/>
          <w:lang w:val="sr-Latn-ME"/>
        </w:rPr>
        <w:t>mineralna ulja,</w:t>
      </w:r>
    </w:p>
    <w:p w14:paraId="48C1EE57" w14:textId="77777777" w:rsidR="00A70BF4" w:rsidRPr="008001FA" w:rsidRDefault="00A70BF4" w:rsidP="001B289B">
      <w:pPr>
        <w:pStyle w:val="ListParagraph"/>
        <w:numPr>
          <w:ilvl w:val="0"/>
          <w:numId w:val="78"/>
        </w:numPr>
        <w:spacing w:line="259" w:lineRule="auto"/>
        <w:jc w:val="left"/>
        <w:rPr>
          <w:szCs w:val="20"/>
          <w:lang w:val="sr-Latn-ME"/>
        </w:rPr>
      </w:pPr>
      <w:r w:rsidRPr="008001FA">
        <w:rPr>
          <w:szCs w:val="20"/>
          <w:lang w:val="sr-Latn-ME"/>
        </w:rPr>
        <w:t>fenoli,</w:t>
      </w:r>
    </w:p>
    <w:p w14:paraId="52E15B64" w14:textId="77777777" w:rsidR="00A70BF4" w:rsidRPr="008001FA" w:rsidRDefault="00A70BF4" w:rsidP="001B289B">
      <w:pPr>
        <w:pStyle w:val="ListParagraph"/>
        <w:numPr>
          <w:ilvl w:val="0"/>
          <w:numId w:val="78"/>
        </w:numPr>
        <w:spacing w:line="259" w:lineRule="auto"/>
        <w:rPr>
          <w:szCs w:val="20"/>
          <w:lang w:val="sr-Latn-ME"/>
        </w:rPr>
      </w:pPr>
      <w:r w:rsidRPr="008001FA">
        <w:rPr>
          <w:szCs w:val="20"/>
          <w:lang w:val="sr-Latn-ME"/>
        </w:rPr>
        <w:t>organske komponente (monobutiltin, dibutiltin, tributiltin, tetrabutiltin, monooktiltin, dioktiltin, trifentiltin, tricikloheksiltin).</w:t>
      </w:r>
    </w:p>
    <w:p w14:paraId="2A7BF8BA" w14:textId="77777777" w:rsidR="00A70BF4" w:rsidRPr="008001FA" w:rsidRDefault="00A70BF4" w:rsidP="00A70BF4">
      <w:pPr>
        <w:pStyle w:val="ListParagraph"/>
        <w:rPr>
          <w:szCs w:val="20"/>
          <w:lang w:val="sr-Latn-ME"/>
        </w:rPr>
      </w:pPr>
    </w:p>
    <w:p w14:paraId="7101B289" w14:textId="77777777" w:rsidR="00A70BF4" w:rsidRPr="008001FA" w:rsidRDefault="00A70BF4" w:rsidP="00A70BF4">
      <w:pPr>
        <w:rPr>
          <w:rFonts w:cs="Arial"/>
          <w:szCs w:val="20"/>
        </w:rPr>
      </w:pPr>
      <w:r w:rsidRPr="008001FA">
        <w:rPr>
          <w:rFonts w:cs="Arial"/>
          <w:szCs w:val="20"/>
        </w:rPr>
        <w:t>Dodatni parametri (npr. fluoridi kao rastvorljivi anjoni u zemljištu) mogu biti uključeni, uz saglasnost Klijenta i E&amp;S Konsultanta, kako bi se osigurala sveobuhvatna procjena</w:t>
      </w:r>
      <w:r>
        <w:rPr>
          <w:rFonts w:cs="Arial"/>
          <w:szCs w:val="20"/>
        </w:rPr>
        <w:t xml:space="preserve">. </w:t>
      </w:r>
    </w:p>
    <w:p w14:paraId="4AEF2930" w14:textId="77777777" w:rsidR="00D12CAB" w:rsidRDefault="00D12CAB" w:rsidP="00A70BF4">
      <w:pPr>
        <w:rPr>
          <w:rFonts w:cs="Arial"/>
          <w:b/>
          <w:bCs/>
          <w:szCs w:val="20"/>
        </w:rPr>
      </w:pPr>
    </w:p>
    <w:p w14:paraId="692B3019" w14:textId="525967C7" w:rsidR="00A70BF4" w:rsidRPr="008001FA" w:rsidRDefault="00A70BF4" w:rsidP="00A70BF4">
      <w:pPr>
        <w:rPr>
          <w:rFonts w:cs="Arial"/>
          <w:b/>
          <w:bCs/>
          <w:szCs w:val="20"/>
        </w:rPr>
      </w:pPr>
      <w:r w:rsidRPr="008001FA">
        <w:rPr>
          <w:rFonts w:cs="Arial"/>
          <w:b/>
          <w:bCs/>
          <w:szCs w:val="20"/>
        </w:rPr>
        <w:t>b) Podzemne i površinske vode</w:t>
      </w:r>
    </w:p>
    <w:p w14:paraId="297139AF" w14:textId="77777777" w:rsidR="00D12CAB" w:rsidRDefault="00D12CAB" w:rsidP="00A70BF4">
      <w:pPr>
        <w:rPr>
          <w:rFonts w:cs="Arial"/>
          <w:b/>
          <w:bCs/>
          <w:i/>
          <w:szCs w:val="20"/>
        </w:rPr>
      </w:pPr>
    </w:p>
    <w:p w14:paraId="38E11283" w14:textId="551533CE" w:rsidR="00A70BF4" w:rsidRPr="008001FA" w:rsidRDefault="00A70BF4" w:rsidP="00A70BF4">
      <w:pPr>
        <w:rPr>
          <w:rFonts w:cs="Arial"/>
          <w:b/>
          <w:bCs/>
          <w:i/>
          <w:szCs w:val="20"/>
        </w:rPr>
      </w:pPr>
      <w:r w:rsidRPr="008001FA">
        <w:rPr>
          <w:rFonts w:cs="Arial"/>
          <w:b/>
          <w:bCs/>
          <w:i/>
          <w:szCs w:val="20"/>
        </w:rPr>
        <w:t xml:space="preserve">Površinske vode </w:t>
      </w:r>
    </w:p>
    <w:p w14:paraId="2D9006DB" w14:textId="77777777" w:rsidR="00A70BF4" w:rsidRPr="008001FA" w:rsidRDefault="00A70BF4" w:rsidP="00A70BF4">
      <w:pPr>
        <w:rPr>
          <w:rFonts w:cs="Arial"/>
          <w:szCs w:val="20"/>
        </w:rPr>
      </w:pPr>
      <w:r w:rsidRPr="008001FA">
        <w:rPr>
          <w:rFonts w:cs="Arial"/>
          <w:szCs w:val="20"/>
        </w:rPr>
        <w:t>Tačke uzorkovanja površinskih voda određuju se uzimajući u obzir kvalitet vode na terenu uzorkovanja i regionalne promjene kvaliteta. Kod vodotoka, područje uzorkovanja nalazi se između dvije tačke koje utiču na kontinuitet, kao što su pritoke, ispusti otpadnih voda ili drenažne vode koje potiču iz navodnjavanja. Tačke su preliminarno određene kroz desk analizu, dok će tačne lokacije biti definisane tokom terenskih istraživanja, uzimajući u obzir uzvodne i nizvodne uslove ciljnog projektnog područja.</w:t>
      </w:r>
    </w:p>
    <w:p w14:paraId="0963BC2E" w14:textId="77777777" w:rsidR="00A70BF4" w:rsidRPr="008001FA" w:rsidRDefault="00A70BF4" w:rsidP="00A70BF4">
      <w:pPr>
        <w:rPr>
          <w:rFonts w:cs="Arial"/>
          <w:szCs w:val="20"/>
        </w:rPr>
      </w:pPr>
      <w:r w:rsidRPr="008001FA">
        <w:rPr>
          <w:rFonts w:cs="Arial"/>
          <w:szCs w:val="20"/>
        </w:rPr>
        <w:t>U vodotocima, uzorci se prikupljaju na dubini od 30–40 cm ispod površine, sa mjesta gdje je obezbijeđeno potpuno miješanje pritoke ili ispuštanja otpadnih voda. Tačka uzorkovanja treba da se odredi unaprijed, kroz detaljno ispitivanje profila vodotoka, na mjestu gdje su otpadne vode ili pritoka u potpunosti izmješane. Tokom ispitivanja profila, uzorci se prikupljaju tako što se profil dijeli na sektore sa različitim brzinama protoka. Ukoliko na tački uzorkovanja ne postoji mjerno mjesto za protok, potrebno ga je postaviti. Jedno uzorkovanje je dovoljno za ostala mjerenja na tačkama uzorkovanja sa homogenim sastavom vode. Ako homogeni kvalitet vode ne postoji (na primjer, kod veoma širokog korita rijeke), uzorci se moraju prikupljati sa više tačaka i na različitim dubinama, duž cijele širine riječnog profila.</w:t>
      </w:r>
    </w:p>
    <w:p w14:paraId="5236E22A" w14:textId="77777777" w:rsidR="00A70BF4" w:rsidRPr="008001FA" w:rsidRDefault="00A70BF4" w:rsidP="00A70BF4">
      <w:pPr>
        <w:rPr>
          <w:rFonts w:cs="Arial"/>
          <w:szCs w:val="20"/>
        </w:rPr>
      </w:pPr>
      <w:r w:rsidRPr="008001FA">
        <w:rPr>
          <w:rFonts w:cs="Arial"/>
          <w:szCs w:val="20"/>
        </w:rPr>
        <w:t>U rijekama, tačke uzorkovanja određuju se tako što se uzmu u obzir uticaji aktivnosti duž obale i da se karakterišu promjene kvaliteta u cijeloj vodenoj masi, sa najmanje pet tačaka uzorkovanja pored glavnih tačaka uliva i izliva vode.</w:t>
      </w:r>
    </w:p>
    <w:p w14:paraId="1E8F3A9A" w14:textId="77777777" w:rsidR="00A70BF4" w:rsidRPr="008001FA" w:rsidRDefault="00A70BF4" w:rsidP="00A70BF4">
      <w:pPr>
        <w:rPr>
          <w:rFonts w:cs="Arial"/>
          <w:szCs w:val="20"/>
        </w:rPr>
      </w:pPr>
      <w:r w:rsidRPr="008001FA">
        <w:rPr>
          <w:rFonts w:cs="Arial"/>
          <w:szCs w:val="20"/>
        </w:rPr>
        <w:t>Sastav izvora zagađenja i hidrodinamička svojstva vodenih tijela uzimaju se u obzir prilikom određivanja tačaka uzorkovanja. Uzorak se prikuplja sa različitih tačaka sekcije koje se dobijaju podjelom površine vode, u različitim sezonama. Rutinske tačke uzorkovanja se određuju prema rezultatima ovog istraživanja za potrebe budućeg monitoringa.</w:t>
      </w:r>
    </w:p>
    <w:p w14:paraId="77C7FB83" w14:textId="77777777" w:rsidR="00A70BF4" w:rsidRPr="008001FA" w:rsidRDefault="00A70BF4" w:rsidP="00A70BF4">
      <w:pPr>
        <w:rPr>
          <w:rFonts w:cs="Arial"/>
          <w:szCs w:val="20"/>
        </w:rPr>
      </w:pPr>
      <w:r w:rsidRPr="008001FA">
        <w:rPr>
          <w:rFonts w:cs="Arial"/>
          <w:szCs w:val="20"/>
        </w:rPr>
        <w:t>Uzorci površinske vode biće prikupljeni u jednoj sezoni kako bi se posmatrao kvalitet vode na uzvodnim i nizvodnim tačkama.</w:t>
      </w:r>
    </w:p>
    <w:p w14:paraId="4E08BB10" w14:textId="77777777" w:rsidR="00A70BF4" w:rsidRPr="008001FA" w:rsidRDefault="00A70BF4" w:rsidP="00A70BF4">
      <w:pPr>
        <w:rPr>
          <w:rFonts w:cs="Arial"/>
          <w:sz w:val="24"/>
        </w:rPr>
      </w:pPr>
    </w:p>
    <w:p w14:paraId="3FFD32FF" w14:textId="55367924" w:rsidR="00A70BF4" w:rsidRPr="008001FA" w:rsidRDefault="00A70BF4" w:rsidP="00A70BF4">
      <w:pPr>
        <w:pStyle w:val="Caption"/>
        <w:keepNext/>
        <w:rPr>
          <w:rFonts w:cs="Arial"/>
        </w:rPr>
      </w:pPr>
      <w:bookmarkStart w:id="811" w:name="_Toc218244218"/>
      <w:bookmarkStart w:id="812" w:name="_Toc220668799"/>
      <w:r w:rsidRPr="008001FA">
        <w:rPr>
          <w:rFonts w:cs="Arial"/>
        </w:rPr>
        <w:t xml:space="preserve">Tablela </w:t>
      </w:r>
      <w:r w:rsidRPr="008001FA">
        <w:rPr>
          <w:rFonts w:cs="Arial"/>
        </w:rPr>
        <w:fldChar w:fldCharType="begin"/>
      </w:r>
      <w:r w:rsidRPr="008001FA">
        <w:rPr>
          <w:rFonts w:cs="Arial"/>
        </w:rPr>
        <w:instrText xml:space="preserve"> SEQ Table \* ARABIC </w:instrText>
      </w:r>
      <w:r w:rsidRPr="008001FA">
        <w:rPr>
          <w:rFonts w:cs="Arial"/>
        </w:rPr>
        <w:fldChar w:fldCharType="separate"/>
      </w:r>
      <w:r w:rsidR="00D967F6">
        <w:rPr>
          <w:rFonts w:cs="Arial"/>
          <w:noProof/>
        </w:rPr>
        <w:t>6</w:t>
      </w:r>
      <w:r w:rsidRPr="008001FA">
        <w:rPr>
          <w:rFonts w:cs="Arial"/>
        </w:rPr>
        <w:fldChar w:fldCharType="end"/>
      </w:r>
      <w:r w:rsidRPr="008001FA">
        <w:rPr>
          <w:rFonts w:cs="Arial"/>
        </w:rPr>
        <w:t xml:space="preserve">. </w:t>
      </w:r>
      <w:bookmarkEnd w:id="811"/>
      <w:r w:rsidRPr="008001FA">
        <w:rPr>
          <w:rFonts w:cs="Arial"/>
        </w:rPr>
        <w:t>Parametri i metode analize površinskih voda</w:t>
      </w:r>
      <w:bookmarkEnd w:id="812"/>
    </w:p>
    <w:p w14:paraId="6F9A46D6" w14:textId="77777777" w:rsidR="00A70BF4" w:rsidRPr="008001FA" w:rsidRDefault="00A70BF4" w:rsidP="00A70BF4">
      <w:pPr>
        <w:rPr>
          <w:rFonts w:cs="Arial"/>
          <w:sz w:val="16"/>
        </w:rPr>
      </w:pPr>
    </w:p>
    <w:tbl>
      <w:tblPr>
        <w:tblW w:w="5000" w:type="pct"/>
        <w:tblCellMar>
          <w:left w:w="70" w:type="dxa"/>
          <w:right w:w="70" w:type="dxa"/>
        </w:tblCellMar>
        <w:tblLook w:val="04A0" w:firstRow="1" w:lastRow="0" w:firstColumn="1" w:lastColumn="0" w:noHBand="0" w:noVBand="1"/>
      </w:tblPr>
      <w:tblGrid>
        <w:gridCol w:w="267"/>
        <w:gridCol w:w="5870"/>
        <w:gridCol w:w="3279"/>
      </w:tblGrid>
      <w:tr w:rsidR="00A70BF4" w:rsidRPr="008001FA" w14:paraId="7AF65C12" w14:textId="77777777" w:rsidTr="00AA6E48">
        <w:trPr>
          <w:trHeight w:val="170"/>
          <w:tblHeader/>
        </w:trPr>
        <w:tc>
          <w:tcPr>
            <w:tcW w:w="142" w:type="pct"/>
            <w:tcBorders>
              <w:top w:val="single" w:sz="4" w:space="0" w:color="auto"/>
              <w:left w:val="single" w:sz="4" w:space="0" w:color="auto"/>
              <w:bottom w:val="single" w:sz="4" w:space="0" w:color="auto"/>
              <w:right w:val="single" w:sz="4" w:space="0" w:color="auto"/>
            </w:tcBorders>
            <w:shd w:val="clear" w:color="000000" w:fill="D9D9D9"/>
            <w:noWrap/>
            <w:tcMar>
              <w:left w:w="28" w:type="dxa"/>
              <w:right w:w="28" w:type="dxa"/>
            </w:tcMar>
            <w:vAlign w:val="center"/>
            <w:hideMark/>
          </w:tcPr>
          <w:p w14:paraId="0C9C76A8" w14:textId="77777777" w:rsidR="00A70BF4" w:rsidRPr="008001FA" w:rsidRDefault="00A70BF4" w:rsidP="00AA6E48">
            <w:pPr>
              <w:jc w:val="center"/>
              <w:rPr>
                <w:rFonts w:cs="Arial"/>
                <w:b/>
                <w:bCs/>
                <w:color w:val="000000"/>
                <w:sz w:val="18"/>
                <w:szCs w:val="18"/>
              </w:rPr>
            </w:pPr>
            <w:r w:rsidRPr="008001FA">
              <w:rPr>
                <w:rFonts w:cs="Arial"/>
                <w:b/>
                <w:bCs/>
                <w:color w:val="000000"/>
                <w:sz w:val="18"/>
                <w:szCs w:val="18"/>
              </w:rPr>
              <w:t>#</w:t>
            </w:r>
          </w:p>
        </w:tc>
        <w:tc>
          <w:tcPr>
            <w:tcW w:w="3117" w:type="pct"/>
            <w:tcBorders>
              <w:top w:val="single" w:sz="4" w:space="0" w:color="auto"/>
              <w:left w:val="nil"/>
              <w:bottom w:val="single" w:sz="4" w:space="0" w:color="auto"/>
              <w:right w:val="single" w:sz="4" w:space="0" w:color="auto"/>
            </w:tcBorders>
            <w:shd w:val="clear" w:color="000000" w:fill="D9D9D9"/>
            <w:noWrap/>
            <w:tcMar>
              <w:left w:w="28" w:type="dxa"/>
              <w:right w:w="28" w:type="dxa"/>
            </w:tcMar>
            <w:vAlign w:val="center"/>
            <w:hideMark/>
          </w:tcPr>
          <w:p w14:paraId="6980C8B2" w14:textId="77777777" w:rsidR="00A70BF4" w:rsidRPr="008001FA" w:rsidRDefault="00A70BF4" w:rsidP="00AA6E48">
            <w:pPr>
              <w:jc w:val="center"/>
              <w:rPr>
                <w:rFonts w:cs="Arial"/>
                <w:b/>
                <w:bCs/>
                <w:color w:val="000000"/>
                <w:sz w:val="18"/>
                <w:szCs w:val="18"/>
              </w:rPr>
            </w:pPr>
            <w:r w:rsidRPr="008001FA">
              <w:rPr>
                <w:rFonts w:cs="Arial"/>
                <w:b/>
                <w:bCs/>
                <w:color w:val="000000"/>
                <w:sz w:val="18"/>
                <w:szCs w:val="18"/>
              </w:rPr>
              <w:t>Parametar</w:t>
            </w:r>
          </w:p>
        </w:tc>
        <w:tc>
          <w:tcPr>
            <w:tcW w:w="1741" w:type="pct"/>
            <w:tcBorders>
              <w:top w:val="single" w:sz="4" w:space="0" w:color="auto"/>
              <w:left w:val="nil"/>
              <w:bottom w:val="single" w:sz="4" w:space="0" w:color="auto"/>
              <w:right w:val="single" w:sz="4" w:space="0" w:color="auto"/>
            </w:tcBorders>
            <w:shd w:val="clear" w:color="000000" w:fill="D9D9D9"/>
            <w:noWrap/>
            <w:tcMar>
              <w:left w:w="28" w:type="dxa"/>
              <w:right w:w="28" w:type="dxa"/>
            </w:tcMar>
            <w:vAlign w:val="center"/>
            <w:hideMark/>
          </w:tcPr>
          <w:p w14:paraId="0CA04150" w14:textId="77777777" w:rsidR="00A70BF4" w:rsidRPr="008001FA" w:rsidRDefault="00A70BF4" w:rsidP="00AA6E48">
            <w:pPr>
              <w:jc w:val="center"/>
              <w:rPr>
                <w:rFonts w:cs="Arial"/>
                <w:b/>
                <w:bCs/>
                <w:color w:val="000000"/>
                <w:sz w:val="18"/>
                <w:szCs w:val="18"/>
              </w:rPr>
            </w:pPr>
            <w:r w:rsidRPr="008001FA">
              <w:rPr>
                <w:rFonts w:cs="Arial"/>
                <w:b/>
                <w:bCs/>
                <w:color w:val="000000"/>
                <w:sz w:val="18"/>
                <w:szCs w:val="18"/>
              </w:rPr>
              <w:t>Metoda</w:t>
            </w:r>
          </w:p>
        </w:tc>
      </w:tr>
      <w:tr w:rsidR="00A70BF4" w:rsidRPr="008001FA" w14:paraId="08BF57F3" w14:textId="77777777" w:rsidTr="00AA6E48">
        <w:trPr>
          <w:trHeight w:val="170"/>
        </w:trPr>
        <w:tc>
          <w:tcPr>
            <w:tcW w:w="142" w:type="pct"/>
            <w:tcBorders>
              <w:top w:val="nil"/>
              <w:left w:val="single" w:sz="4" w:space="0" w:color="auto"/>
              <w:bottom w:val="single" w:sz="4" w:space="0" w:color="auto"/>
              <w:right w:val="single" w:sz="4" w:space="0" w:color="auto"/>
            </w:tcBorders>
            <w:noWrap/>
            <w:tcMar>
              <w:left w:w="28" w:type="dxa"/>
              <w:right w:w="28" w:type="dxa"/>
            </w:tcMar>
            <w:vAlign w:val="center"/>
            <w:hideMark/>
          </w:tcPr>
          <w:p w14:paraId="58371FB7" w14:textId="77777777" w:rsidR="00A70BF4" w:rsidRPr="008001FA" w:rsidRDefault="00A70BF4" w:rsidP="00AA6E48">
            <w:pPr>
              <w:jc w:val="center"/>
              <w:rPr>
                <w:rFonts w:cs="Arial"/>
                <w:color w:val="000000"/>
                <w:sz w:val="18"/>
                <w:szCs w:val="18"/>
              </w:rPr>
            </w:pPr>
            <w:r w:rsidRPr="008001FA">
              <w:rPr>
                <w:rFonts w:cs="Arial"/>
                <w:color w:val="000000"/>
                <w:sz w:val="18"/>
                <w:szCs w:val="18"/>
              </w:rPr>
              <w:t>1</w:t>
            </w:r>
          </w:p>
        </w:tc>
        <w:tc>
          <w:tcPr>
            <w:tcW w:w="3117" w:type="pct"/>
            <w:tcBorders>
              <w:top w:val="nil"/>
              <w:left w:val="nil"/>
              <w:bottom w:val="single" w:sz="4" w:space="0" w:color="auto"/>
              <w:right w:val="single" w:sz="4" w:space="0" w:color="auto"/>
            </w:tcBorders>
            <w:noWrap/>
            <w:tcMar>
              <w:left w:w="28" w:type="dxa"/>
              <w:right w:w="28" w:type="dxa"/>
            </w:tcMar>
            <w:vAlign w:val="center"/>
            <w:hideMark/>
          </w:tcPr>
          <w:p w14:paraId="55C88F03" w14:textId="77777777" w:rsidR="00A70BF4" w:rsidRPr="008001FA" w:rsidRDefault="00A70BF4" w:rsidP="00AA6E48">
            <w:pPr>
              <w:rPr>
                <w:rFonts w:cs="Arial"/>
                <w:color w:val="000000"/>
                <w:sz w:val="18"/>
                <w:szCs w:val="18"/>
              </w:rPr>
            </w:pPr>
            <w:r w:rsidRPr="008001FA">
              <w:rPr>
                <w:rFonts w:cs="Arial"/>
                <w:color w:val="000000"/>
                <w:sz w:val="18"/>
                <w:szCs w:val="18"/>
              </w:rPr>
              <w:t>pH</w:t>
            </w:r>
          </w:p>
        </w:tc>
        <w:tc>
          <w:tcPr>
            <w:tcW w:w="1741" w:type="pct"/>
            <w:tcBorders>
              <w:top w:val="nil"/>
              <w:left w:val="nil"/>
              <w:bottom w:val="single" w:sz="4" w:space="0" w:color="auto"/>
              <w:right w:val="single" w:sz="4" w:space="0" w:color="auto"/>
            </w:tcBorders>
            <w:noWrap/>
            <w:tcMar>
              <w:left w:w="28" w:type="dxa"/>
              <w:right w:w="28" w:type="dxa"/>
            </w:tcMar>
            <w:vAlign w:val="center"/>
            <w:hideMark/>
          </w:tcPr>
          <w:p w14:paraId="0A2356A3" w14:textId="77777777" w:rsidR="00A70BF4" w:rsidRPr="008001FA" w:rsidRDefault="00A70BF4" w:rsidP="00AA6E48">
            <w:pPr>
              <w:jc w:val="center"/>
              <w:rPr>
                <w:rFonts w:cs="Arial"/>
                <w:color w:val="000000"/>
                <w:sz w:val="18"/>
                <w:szCs w:val="18"/>
              </w:rPr>
            </w:pPr>
            <w:r w:rsidRPr="008001FA">
              <w:rPr>
                <w:rFonts w:cs="Arial"/>
                <w:color w:val="000000"/>
                <w:sz w:val="18"/>
                <w:szCs w:val="18"/>
              </w:rPr>
              <w:t>SM 4500 H+ B</w:t>
            </w:r>
          </w:p>
        </w:tc>
      </w:tr>
      <w:tr w:rsidR="00A70BF4" w:rsidRPr="008001FA" w14:paraId="35BE1CFE" w14:textId="77777777" w:rsidTr="00AA6E48">
        <w:trPr>
          <w:trHeight w:val="170"/>
        </w:trPr>
        <w:tc>
          <w:tcPr>
            <w:tcW w:w="142" w:type="pct"/>
            <w:tcBorders>
              <w:top w:val="nil"/>
              <w:left w:val="single" w:sz="4" w:space="0" w:color="auto"/>
              <w:bottom w:val="single" w:sz="4" w:space="0" w:color="auto"/>
              <w:right w:val="single" w:sz="4" w:space="0" w:color="auto"/>
            </w:tcBorders>
            <w:noWrap/>
            <w:tcMar>
              <w:left w:w="28" w:type="dxa"/>
              <w:right w:w="28" w:type="dxa"/>
            </w:tcMar>
            <w:vAlign w:val="center"/>
            <w:hideMark/>
          </w:tcPr>
          <w:p w14:paraId="2F9DC99D" w14:textId="77777777" w:rsidR="00A70BF4" w:rsidRPr="008001FA" w:rsidRDefault="00A70BF4" w:rsidP="00AA6E48">
            <w:pPr>
              <w:jc w:val="center"/>
              <w:rPr>
                <w:rFonts w:cs="Arial"/>
                <w:color w:val="000000"/>
                <w:sz w:val="18"/>
                <w:szCs w:val="18"/>
              </w:rPr>
            </w:pPr>
            <w:r w:rsidRPr="008001FA">
              <w:rPr>
                <w:rFonts w:cs="Arial"/>
                <w:color w:val="000000"/>
                <w:sz w:val="18"/>
                <w:szCs w:val="18"/>
              </w:rPr>
              <w:t>2</w:t>
            </w:r>
          </w:p>
        </w:tc>
        <w:tc>
          <w:tcPr>
            <w:tcW w:w="3117" w:type="pct"/>
            <w:tcBorders>
              <w:top w:val="nil"/>
              <w:left w:val="nil"/>
              <w:bottom w:val="single" w:sz="4" w:space="0" w:color="auto"/>
              <w:right w:val="single" w:sz="4" w:space="0" w:color="auto"/>
            </w:tcBorders>
            <w:noWrap/>
            <w:tcMar>
              <w:left w:w="28" w:type="dxa"/>
              <w:right w:w="28" w:type="dxa"/>
            </w:tcMar>
            <w:vAlign w:val="center"/>
            <w:hideMark/>
          </w:tcPr>
          <w:p w14:paraId="534C58B0" w14:textId="77777777" w:rsidR="00A70BF4" w:rsidRPr="008001FA" w:rsidRDefault="00A70BF4" w:rsidP="00AA6E48">
            <w:pPr>
              <w:rPr>
                <w:rFonts w:cs="Arial"/>
                <w:color w:val="000000"/>
                <w:sz w:val="18"/>
                <w:szCs w:val="18"/>
              </w:rPr>
            </w:pPr>
            <w:r w:rsidRPr="008001FA">
              <w:rPr>
                <w:rFonts w:cs="Arial"/>
                <w:color w:val="000000"/>
                <w:sz w:val="18"/>
                <w:szCs w:val="18"/>
              </w:rPr>
              <w:t>Provodljivost</w:t>
            </w:r>
          </w:p>
        </w:tc>
        <w:tc>
          <w:tcPr>
            <w:tcW w:w="1741" w:type="pct"/>
            <w:tcBorders>
              <w:top w:val="nil"/>
              <w:left w:val="nil"/>
              <w:bottom w:val="single" w:sz="4" w:space="0" w:color="auto"/>
              <w:right w:val="single" w:sz="4" w:space="0" w:color="auto"/>
            </w:tcBorders>
            <w:noWrap/>
            <w:tcMar>
              <w:left w:w="28" w:type="dxa"/>
              <w:right w:w="28" w:type="dxa"/>
            </w:tcMar>
            <w:vAlign w:val="center"/>
            <w:hideMark/>
          </w:tcPr>
          <w:p w14:paraId="32F32ACF" w14:textId="77777777" w:rsidR="00A70BF4" w:rsidRPr="008001FA" w:rsidRDefault="00A70BF4" w:rsidP="00AA6E48">
            <w:pPr>
              <w:jc w:val="center"/>
              <w:rPr>
                <w:rFonts w:cs="Arial"/>
                <w:color w:val="000000"/>
                <w:sz w:val="18"/>
                <w:szCs w:val="18"/>
              </w:rPr>
            </w:pPr>
            <w:r w:rsidRPr="008001FA">
              <w:rPr>
                <w:rFonts w:cs="Arial"/>
                <w:color w:val="000000"/>
                <w:sz w:val="18"/>
                <w:szCs w:val="18"/>
              </w:rPr>
              <w:t>SM 2510 B</w:t>
            </w:r>
          </w:p>
        </w:tc>
      </w:tr>
      <w:tr w:rsidR="00A70BF4" w:rsidRPr="008001FA" w14:paraId="302AE016" w14:textId="77777777" w:rsidTr="00AA6E48">
        <w:trPr>
          <w:trHeight w:val="170"/>
        </w:trPr>
        <w:tc>
          <w:tcPr>
            <w:tcW w:w="142" w:type="pct"/>
            <w:tcBorders>
              <w:top w:val="nil"/>
              <w:left w:val="single" w:sz="4" w:space="0" w:color="auto"/>
              <w:bottom w:val="single" w:sz="4" w:space="0" w:color="auto"/>
              <w:right w:val="single" w:sz="4" w:space="0" w:color="auto"/>
            </w:tcBorders>
            <w:noWrap/>
            <w:tcMar>
              <w:left w:w="28" w:type="dxa"/>
              <w:right w:w="28" w:type="dxa"/>
            </w:tcMar>
            <w:vAlign w:val="center"/>
            <w:hideMark/>
          </w:tcPr>
          <w:p w14:paraId="596B1549" w14:textId="77777777" w:rsidR="00A70BF4" w:rsidRPr="008001FA" w:rsidRDefault="00A70BF4" w:rsidP="00AA6E48">
            <w:pPr>
              <w:jc w:val="center"/>
              <w:rPr>
                <w:rFonts w:cs="Arial"/>
                <w:color w:val="000000"/>
                <w:sz w:val="18"/>
                <w:szCs w:val="18"/>
              </w:rPr>
            </w:pPr>
            <w:r w:rsidRPr="008001FA">
              <w:rPr>
                <w:rFonts w:cs="Arial"/>
                <w:color w:val="000000"/>
                <w:sz w:val="18"/>
                <w:szCs w:val="18"/>
              </w:rPr>
              <w:t>3</w:t>
            </w:r>
          </w:p>
        </w:tc>
        <w:tc>
          <w:tcPr>
            <w:tcW w:w="3117" w:type="pct"/>
            <w:tcBorders>
              <w:top w:val="nil"/>
              <w:left w:val="nil"/>
              <w:bottom w:val="single" w:sz="4" w:space="0" w:color="auto"/>
              <w:right w:val="single" w:sz="4" w:space="0" w:color="auto"/>
            </w:tcBorders>
            <w:noWrap/>
            <w:tcMar>
              <w:left w:w="28" w:type="dxa"/>
              <w:right w:w="28" w:type="dxa"/>
            </w:tcMar>
            <w:vAlign w:val="center"/>
            <w:hideMark/>
          </w:tcPr>
          <w:p w14:paraId="7C1C89A0" w14:textId="77777777" w:rsidR="00A70BF4" w:rsidRPr="008001FA" w:rsidRDefault="00A70BF4" w:rsidP="00AA6E48">
            <w:pPr>
              <w:rPr>
                <w:rFonts w:cs="Arial"/>
                <w:color w:val="000000"/>
                <w:sz w:val="18"/>
                <w:szCs w:val="18"/>
              </w:rPr>
            </w:pPr>
            <w:r w:rsidRPr="008001FA">
              <w:rPr>
                <w:rFonts w:cs="Arial"/>
                <w:color w:val="000000"/>
                <w:sz w:val="18"/>
                <w:szCs w:val="18"/>
              </w:rPr>
              <w:t>Temperatura</w:t>
            </w:r>
          </w:p>
        </w:tc>
        <w:tc>
          <w:tcPr>
            <w:tcW w:w="1741" w:type="pct"/>
            <w:tcBorders>
              <w:top w:val="nil"/>
              <w:left w:val="nil"/>
              <w:bottom w:val="single" w:sz="4" w:space="0" w:color="auto"/>
              <w:right w:val="single" w:sz="4" w:space="0" w:color="auto"/>
            </w:tcBorders>
            <w:noWrap/>
            <w:tcMar>
              <w:left w:w="28" w:type="dxa"/>
              <w:right w:w="28" w:type="dxa"/>
            </w:tcMar>
            <w:vAlign w:val="center"/>
            <w:hideMark/>
          </w:tcPr>
          <w:p w14:paraId="6DD8C5D8" w14:textId="77777777" w:rsidR="00A70BF4" w:rsidRPr="008001FA" w:rsidRDefault="00A70BF4" w:rsidP="00AA6E48">
            <w:pPr>
              <w:jc w:val="center"/>
              <w:rPr>
                <w:rFonts w:cs="Arial"/>
                <w:color w:val="000000"/>
                <w:sz w:val="18"/>
                <w:szCs w:val="18"/>
              </w:rPr>
            </w:pPr>
            <w:r w:rsidRPr="008001FA">
              <w:rPr>
                <w:rFonts w:cs="Arial"/>
                <w:color w:val="000000"/>
                <w:sz w:val="18"/>
                <w:szCs w:val="18"/>
              </w:rPr>
              <w:t>SM 2550 B</w:t>
            </w:r>
          </w:p>
        </w:tc>
      </w:tr>
      <w:tr w:rsidR="00A70BF4" w:rsidRPr="008001FA" w14:paraId="45F34163" w14:textId="77777777" w:rsidTr="00AA6E48">
        <w:trPr>
          <w:trHeight w:val="170"/>
        </w:trPr>
        <w:tc>
          <w:tcPr>
            <w:tcW w:w="142" w:type="pct"/>
            <w:tcBorders>
              <w:top w:val="nil"/>
              <w:left w:val="single" w:sz="4" w:space="0" w:color="auto"/>
              <w:bottom w:val="single" w:sz="4" w:space="0" w:color="auto"/>
              <w:right w:val="single" w:sz="4" w:space="0" w:color="auto"/>
            </w:tcBorders>
            <w:noWrap/>
            <w:tcMar>
              <w:left w:w="28" w:type="dxa"/>
              <w:right w:w="28" w:type="dxa"/>
            </w:tcMar>
            <w:vAlign w:val="center"/>
            <w:hideMark/>
          </w:tcPr>
          <w:p w14:paraId="77E38621" w14:textId="77777777" w:rsidR="00A70BF4" w:rsidRPr="008001FA" w:rsidRDefault="00A70BF4" w:rsidP="00AA6E48">
            <w:pPr>
              <w:jc w:val="center"/>
              <w:rPr>
                <w:rFonts w:cs="Arial"/>
                <w:color w:val="000000"/>
                <w:sz w:val="18"/>
                <w:szCs w:val="18"/>
              </w:rPr>
            </w:pPr>
            <w:r w:rsidRPr="008001FA">
              <w:rPr>
                <w:rFonts w:cs="Arial"/>
                <w:color w:val="000000"/>
                <w:sz w:val="18"/>
                <w:szCs w:val="18"/>
              </w:rPr>
              <w:t>4</w:t>
            </w:r>
          </w:p>
        </w:tc>
        <w:tc>
          <w:tcPr>
            <w:tcW w:w="3117" w:type="pct"/>
            <w:tcBorders>
              <w:top w:val="nil"/>
              <w:left w:val="nil"/>
              <w:bottom w:val="single" w:sz="4" w:space="0" w:color="auto"/>
              <w:right w:val="single" w:sz="4" w:space="0" w:color="auto"/>
            </w:tcBorders>
            <w:noWrap/>
            <w:tcMar>
              <w:left w:w="28" w:type="dxa"/>
              <w:right w:w="28" w:type="dxa"/>
            </w:tcMar>
            <w:vAlign w:val="center"/>
            <w:hideMark/>
          </w:tcPr>
          <w:p w14:paraId="6E9D8D88" w14:textId="77777777" w:rsidR="00A70BF4" w:rsidRPr="008001FA" w:rsidRDefault="00A70BF4" w:rsidP="00AA6E48">
            <w:pPr>
              <w:rPr>
                <w:rFonts w:cs="Arial"/>
                <w:color w:val="000000"/>
                <w:sz w:val="18"/>
                <w:szCs w:val="18"/>
              </w:rPr>
            </w:pPr>
            <w:r w:rsidRPr="008001FA">
              <w:rPr>
                <w:rFonts w:cs="Arial"/>
                <w:color w:val="000000"/>
                <w:sz w:val="18"/>
                <w:szCs w:val="18"/>
              </w:rPr>
              <w:t>Ukupne rastvorene čvrste materije</w:t>
            </w:r>
          </w:p>
        </w:tc>
        <w:tc>
          <w:tcPr>
            <w:tcW w:w="1741" w:type="pct"/>
            <w:tcBorders>
              <w:top w:val="nil"/>
              <w:left w:val="nil"/>
              <w:bottom w:val="single" w:sz="4" w:space="0" w:color="auto"/>
              <w:right w:val="single" w:sz="4" w:space="0" w:color="auto"/>
            </w:tcBorders>
            <w:noWrap/>
            <w:tcMar>
              <w:left w:w="28" w:type="dxa"/>
              <w:right w:w="28" w:type="dxa"/>
            </w:tcMar>
            <w:vAlign w:val="center"/>
            <w:hideMark/>
          </w:tcPr>
          <w:p w14:paraId="2D4B89D3" w14:textId="77777777" w:rsidR="00A70BF4" w:rsidRPr="008001FA" w:rsidRDefault="00A70BF4" w:rsidP="00AA6E48">
            <w:pPr>
              <w:jc w:val="center"/>
              <w:rPr>
                <w:rFonts w:cs="Arial"/>
                <w:color w:val="000000"/>
                <w:sz w:val="18"/>
                <w:szCs w:val="18"/>
              </w:rPr>
            </w:pPr>
            <w:r w:rsidRPr="008001FA">
              <w:rPr>
                <w:rFonts w:cs="Arial"/>
                <w:color w:val="000000"/>
                <w:sz w:val="18"/>
                <w:szCs w:val="18"/>
              </w:rPr>
              <w:t>SM 2540 C</w:t>
            </w:r>
          </w:p>
        </w:tc>
      </w:tr>
      <w:tr w:rsidR="00A70BF4" w:rsidRPr="008001FA" w14:paraId="3112F3C1" w14:textId="77777777" w:rsidTr="00AA6E48">
        <w:trPr>
          <w:trHeight w:val="170"/>
        </w:trPr>
        <w:tc>
          <w:tcPr>
            <w:tcW w:w="142" w:type="pct"/>
            <w:tcBorders>
              <w:top w:val="nil"/>
              <w:left w:val="single" w:sz="4" w:space="0" w:color="auto"/>
              <w:bottom w:val="single" w:sz="4" w:space="0" w:color="auto"/>
              <w:right w:val="single" w:sz="4" w:space="0" w:color="auto"/>
            </w:tcBorders>
            <w:noWrap/>
            <w:tcMar>
              <w:left w:w="28" w:type="dxa"/>
              <w:right w:w="28" w:type="dxa"/>
            </w:tcMar>
            <w:vAlign w:val="center"/>
            <w:hideMark/>
          </w:tcPr>
          <w:p w14:paraId="202055B9" w14:textId="77777777" w:rsidR="00A70BF4" w:rsidRPr="008001FA" w:rsidRDefault="00A70BF4" w:rsidP="00AA6E48">
            <w:pPr>
              <w:jc w:val="center"/>
              <w:rPr>
                <w:rFonts w:cs="Arial"/>
                <w:color w:val="000000"/>
                <w:sz w:val="18"/>
                <w:szCs w:val="18"/>
              </w:rPr>
            </w:pPr>
            <w:r w:rsidRPr="008001FA">
              <w:rPr>
                <w:rFonts w:cs="Arial"/>
                <w:color w:val="000000"/>
                <w:sz w:val="18"/>
                <w:szCs w:val="18"/>
              </w:rPr>
              <w:t>5</w:t>
            </w:r>
          </w:p>
        </w:tc>
        <w:tc>
          <w:tcPr>
            <w:tcW w:w="3117" w:type="pct"/>
            <w:tcBorders>
              <w:top w:val="nil"/>
              <w:left w:val="nil"/>
              <w:bottom w:val="single" w:sz="4" w:space="0" w:color="auto"/>
              <w:right w:val="single" w:sz="4" w:space="0" w:color="auto"/>
            </w:tcBorders>
            <w:noWrap/>
            <w:tcMar>
              <w:left w:w="28" w:type="dxa"/>
              <w:right w:w="28" w:type="dxa"/>
            </w:tcMar>
            <w:vAlign w:val="center"/>
            <w:hideMark/>
          </w:tcPr>
          <w:p w14:paraId="13855D1F" w14:textId="77777777" w:rsidR="00A70BF4" w:rsidRPr="008001FA" w:rsidRDefault="00A70BF4" w:rsidP="00AA6E48">
            <w:pPr>
              <w:rPr>
                <w:rFonts w:cs="Arial"/>
                <w:color w:val="000000"/>
                <w:sz w:val="18"/>
                <w:szCs w:val="18"/>
              </w:rPr>
            </w:pPr>
            <w:r w:rsidRPr="008001FA">
              <w:rPr>
                <w:rFonts w:cs="Arial"/>
                <w:color w:val="000000"/>
                <w:sz w:val="18"/>
                <w:szCs w:val="18"/>
              </w:rPr>
              <w:t>Mutnoća</w:t>
            </w:r>
          </w:p>
        </w:tc>
        <w:tc>
          <w:tcPr>
            <w:tcW w:w="1741" w:type="pct"/>
            <w:tcBorders>
              <w:top w:val="nil"/>
              <w:left w:val="nil"/>
              <w:bottom w:val="single" w:sz="4" w:space="0" w:color="auto"/>
              <w:right w:val="single" w:sz="4" w:space="0" w:color="auto"/>
            </w:tcBorders>
            <w:noWrap/>
            <w:tcMar>
              <w:left w:w="28" w:type="dxa"/>
              <w:right w:w="28" w:type="dxa"/>
            </w:tcMar>
            <w:vAlign w:val="center"/>
            <w:hideMark/>
          </w:tcPr>
          <w:p w14:paraId="7E52299A" w14:textId="77777777" w:rsidR="00A70BF4" w:rsidRPr="008001FA" w:rsidRDefault="00A70BF4" w:rsidP="00AA6E48">
            <w:pPr>
              <w:jc w:val="center"/>
              <w:rPr>
                <w:rFonts w:cs="Arial"/>
                <w:color w:val="000000"/>
                <w:sz w:val="18"/>
                <w:szCs w:val="18"/>
              </w:rPr>
            </w:pPr>
            <w:r w:rsidRPr="008001FA">
              <w:rPr>
                <w:rFonts w:cs="Arial"/>
                <w:color w:val="000000"/>
                <w:sz w:val="18"/>
                <w:szCs w:val="18"/>
              </w:rPr>
              <w:t>SM 2130 B</w:t>
            </w:r>
          </w:p>
        </w:tc>
      </w:tr>
      <w:tr w:rsidR="00A70BF4" w:rsidRPr="008001FA" w14:paraId="40DFBE6E" w14:textId="77777777" w:rsidTr="00AA6E48">
        <w:trPr>
          <w:trHeight w:val="170"/>
        </w:trPr>
        <w:tc>
          <w:tcPr>
            <w:tcW w:w="142" w:type="pct"/>
            <w:tcBorders>
              <w:top w:val="nil"/>
              <w:left w:val="single" w:sz="4" w:space="0" w:color="auto"/>
              <w:bottom w:val="single" w:sz="4" w:space="0" w:color="auto"/>
              <w:right w:val="single" w:sz="4" w:space="0" w:color="auto"/>
            </w:tcBorders>
            <w:noWrap/>
            <w:tcMar>
              <w:left w:w="28" w:type="dxa"/>
              <w:right w:w="28" w:type="dxa"/>
            </w:tcMar>
            <w:vAlign w:val="center"/>
            <w:hideMark/>
          </w:tcPr>
          <w:p w14:paraId="3F1E01DD" w14:textId="77777777" w:rsidR="00A70BF4" w:rsidRPr="008001FA" w:rsidRDefault="00A70BF4" w:rsidP="00AA6E48">
            <w:pPr>
              <w:jc w:val="center"/>
              <w:rPr>
                <w:rFonts w:cs="Arial"/>
                <w:color w:val="000000"/>
                <w:sz w:val="18"/>
                <w:szCs w:val="18"/>
              </w:rPr>
            </w:pPr>
            <w:r w:rsidRPr="008001FA">
              <w:rPr>
                <w:rFonts w:cs="Arial"/>
                <w:color w:val="000000"/>
                <w:sz w:val="18"/>
                <w:szCs w:val="18"/>
              </w:rPr>
              <w:t>6</w:t>
            </w:r>
          </w:p>
        </w:tc>
        <w:tc>
          <w:tcPr>
            <w:tcW w:w="3117" w:type="pct"/>
            <w:tcBorders>
              <w:top w:val="nil"/>
              <w:left w:val="nil"/>
              <w:bottom w:val="single" w:sz="4" w:space="0" w:color="auto"/>
              <w:right w:val="single" w:sz="4" w:space="0" w:color="auto"/>
            </w:tcBorders>
            <w:noWrap/>
            <w:tcMar>
              <w:left w:w="28" w:type="dxa"/>
              <w:right w:w="28" w:type="dxa"/>
            </w:tcMar>
            <w:vAlign w:val="center"/>
            <w:hideMark/>
          </w:tcPr>
          <w:p w14:paraId="7D3A5173" w14:textId="77777777" w:rsidR="00A70BF4" w:rsidRPr="008001FA" w:rsidRDefault="00A70BF4" w:rsidP="00AA6E48">
            <w:pPr>
              <w:rPr>
                <w:rFonts w:cs="Arial"/>
                <w:color w:val="000000"/>
                <w:sz w:val="18"/>
                <w:szCs w:val="18"/>
              </w:rPr>
            </w:pPr>
            <w:r w:rsidRPr="008001FA">
              <w:rPr>
                <w:rFonts w:cs="Arial"/>
                <w:color w:val="000000"/>
                <w:sz w:val="18"/>
                <w:szCs w:val="18"/>
              </w:rPr>
              <w:t>Rastvoreni kiseonik</w:t>
            </w:r>
          </w:p>
        </w:tc>
        <w:tc>
          <w:tcPr>
            <w:tcW w:w="1741" w:type="pct"/>
            <w:tcBorders>
              <w:top w:val="nil"/>
              <w:left w:val="nil"/>
              <w:bottom w:val="single" w:sz="4" w:space="0" w:color="auto"/>
              <w:right w:val="single" w:sz="4" w:space="0" w:color="auto"/>
            </w:tcBorders>
            <w:noWrap/>
            <w:tcMar>
              <w:left w:w="28" w:type="dxa"/>
              <w:right w:w="28" w:type="dxa"/>
            </w:tcMar>
            <w:vAlign w:val="center"/>
            <w:hideMark/>
          </w:tcPr>
          <w:p w14:paraId="4153A4A2" w14:textId="77777777" w:rsidR="00A70BF4" w:rsidRPr="008001FA" w:rsidRDefault="00A70BF4" w:rsidP="00AA6E48">
            <w:pPr>
              <w:jc w:val="center"/>
              <w:rPr>
                <w:rFonts w:cs="Arial"/>
                <w:color w:val="000000"/>
                <w:sz w:val="18"/>
                <w:szCs w:val="18"/>
              </w:rPr>
            </w:pPr>
            <w:r w:rsidRPr="008001FA">
              <w:rPr>
                <w:rFonts w:cs="Arial"/>
                <w:color w:val="000000"/>
                <w:sz w:val="18"/>
                <w:szCs w:val="18"/>
              </w:rPr>
              <w:t>SM 4500-O G</w:t>
            </w:r>
          </w:p>
        </w:tc>
      </w:tr>
      <w:tr w:rsidR="00A70BF4" w:rsidRPr="008001FA" w14:paraId="7CF7682B" w14:textId="77777777" w:rsidTr="00AA6E48">
        <w:trPr>
          <w:trHeight w:val="170"/>
        </w:trPr>
        <w:tc>
          <w:tcPr>
            <w:tcW w:w="142" w:type="pct"/>
            <w:tcBorders>
              <w:top w:val="nil"/>
              <w:left w:val="single" w:sz="4" w:space="0" w:color="auto"/>
              <w:bottom w:val="single" w:sz="4" w:space="0" w:color="auto"/>
              <w:right w:val="single" w:sz="4" w:space="0" w:color="auto"/>
            </w:tcBorders>
            <w:noWrap/>
            <w:tcMar>
              <w:left w:w="28" w:type="dxa"/>
              <w:right w:w="28" w:type="dxa"/>
            </w:tcMar>
            <w:vAlign w:val="center"/>
            <w:hideMark/>
          </w:tcPr>
          <w:p w14:paraId="62996B29" w14:textId="77777777" w:rsidR="00A70BF4" w:rsidRPr="008001FA" w:rsidRDefault="00A70BF4" w:rsidP="00AA6E48">
            <w:pPr>
              <w:jc w:val="center"/>
              <w:rPr>
                <w:rFonts w:cs="Arial"/>
                <w:color w:val="000000"/>
                <w:sz w:val="18"/>
                <w:szCs w:val="18"/>
              </w:rPr>
            </w:pPr>
            <w:r w:rsidRPr="008001FA">
              <w:rPr>
                <w:rFonts w:cs="Arial"/>
                <w:color w:val="000000"/>
                <w:sz w:val="18"/>
                <w:szCs w:val="18"/>
              </w:rPr>
              <w:t>7</w:t>
            </w:r>
          </w:p>
        </w:tc>
        <w:tc>
          <w:tcPr>
            <w:tcW w:w="3117" w:type="pct"/>
            <w:tcBorders>
              <w:top w:val="nil"/>
              <w:left w:val="nil"/>
              <w:bottom w:val="single" w:sz="4" w:space="0" w:color="auto"/>
              <w:right w:val="single" w:sz="4" w:space="0" w:color="auto"/>
            </w:tcBorders>
            <w:noWrap/>
            <w:tcMar>
              <w:left w:w="28" w:type="dxa"/>
              <w:right w:w="28" w:type="dxa"/>
            </w:tcMar>
            <w:vAlign w:val="center"/>
            <w:hideMark/>
          </w:tcPr>
          <w:p w14:paraId="32B0DEA2" w14:textId="77777777" w:rsidR="00A70BF4" w:rsidRPr="008001FA" w:rsidRDefault="00A70BF4" w:rsidP="00AA6E48">
            <w:pPr>
              <w:rPr>
                <w:rFonts w:cs="Arial"/>
                <w:color w:val="000000"/>
                <w:sz w:val="18"/>
                <w:szCs w:val="18"/>
              </w:rPr>
            </w:pPr>
            <w:r w:rsidRPr="008001FA">
              <w:rPr>
                <w:rFonts w:cs="Arial"/>
                <w:color w:val="000000"/>
                <w:sz w:val="18"/>
                <w:szCs w:val="18"/>
              </w:rPr>
              <w:t>Zasićenost kiseonikom</w:t>
            </w:r>
          </w:p>
        </w:tc>
        <w:tc>
          <w:tcPr>
            <w:tcW w:w="1741" w:type="pct"/>
            <w:tcBorders>
              <w:top w:val="nil"/>
              <w:left w:val="nil"/>
              <w:bottom w:val="single" w:sz="4" w:space="0" w:color="auto"/>
              <w:right w:val="single" w:sz="4" w:space="0" w:color="auto"/>
            </w:tcBorders>
            <w:noWrap/>
            <w:tcMar>
              <w:left w:w="28" w:type="dxa"/>
              <w:right w:w="28" w:type="dxa"/>
            </w:tcMar>
            <w:vAlign w:val="center"/>
            <w:hideMark/>
          </w:tcPr>
          <w:p w14:paraId="4659C56B" w14:textId="77777777" w:rsidR="00A70BF4" w:rsidRPr="008001FA" w:rsidRDefault="00A70BF4" w:rsidP="00AA6E48">
            <w:pPr>
              <w:jc w:val="center"/>
              <w:rPr>
                <w:rFonts w:cs="Arial"/>
                <w:color w:val="000000"/>
                <w:sz w:val="18"/>
                <w:szCs w:val="18"/>
              </w:rPr>
            </w:pPr>
            <w:r w:rsidRPr="008001FA">
              <w:rPr>
                <w:rFonts w:cs="Arial"/>
                <w:color w:val="000000"/>
                <w:sz w:val="18"/>
                <w:szCs w:val="18"/>
              </w:rPr>
              <w:t>SM 4500-O G</w:t>
            </w:r>
          </w:p>
        </w:tc>
      </w:tr>
      <w:tr w:rsidR="00A70BF4" w:rsidRPr="008001FA" w14:paraId="1AE67176" w14:textId="77777777" w:rsidTr="00AA6E48">
        <w:trPr>
          <w:trHeight w:val="170"/>
        </w:trPr>
        <w:tc>
          <w:tcPr>
            <w:tcW w:w="142" w:type="pct"/>
            <w:tcBorders>
              <w:top w:val="nil"/>
              <w:left w:val="single" w:sz="4" w:space="0" w:color="auto"/>
              <w:bottom w:val="single" w:sz="4" w:space="0" w:color="auto"/>
              <w:right w:val="single" w:sz="4" w:space="0" w:color="auto"/>
            </w:tcBorders>
            <w:noWrap/>
            <w:tcMar>
              <w:left w:w="28" w:type="dxa"/>
              <w:right w:w="28" w:type="dxa"/>
            </w:tcMar>
            <w:vAlign w:val="center"/>
            <w:hideMark/>
          </w:tcPr>
          <w:p w14:paraId="3A6432B5" w14:textId="77777777" w:rsidR="00A70BF4" w:rsidRPr="008001FA" w:rsidRDefault="00A70BF4" w:rsidP="00AA6E48">
            <w:pPr>
              <w:jc w:val="center"/>
              <w:rPr>
                <w:rFonts w:cs="Arial"/>
                <w:color w:val="000000"/>
                <w:sz w:val="18"/>
                <w:szCs w:val="18"/>
              </w:rPr>
            </w:pPr>
            <w:r w:rsidRPr="008001FA">
              <w:rPr>
                <w:rFonts w:cs="Arial"/>
                <w:color w:val="000000"/>
                <w:sz w:val="18"/>
                <w:szCs w:val="18"/>
              </w:rPr>
              <w:t>8</w:t>
            </w:r>
          </w:p>
        </w:tc>
        <w:tc>
          <w:tcPr>
            <w:tcW w:w="3117" w:type="pct"/>
            <w:tcBorders>
              <w:top w:val="nil"/>
              <w:left w:val="nil"/>
              <w:bottom w:val="single" w:sz="4" w:space="0" w:color="auto"/>
              <w:right w:val="single" w:sz="4" w:space="0" w:color="auto"/>
            </w:tcBorders>
            <w:noWrap/>
            <w:tcMar>
              <w:left w:w="28" w:type="dxa"/>
              <w:right w:w="28" w:type="dxa"/>
            </w:tcMar>
            <w:vAlign w:val="center"/>
            <w:hideMark/>
          </w:tcPr>
          <w:p w14:paraId="30FA119D" w14:textId="77777777" w:rsidR="00A70BF4" w:rsidRPr="008001FA" w:rsidRDefault="00A70BF4" w:rsidP="00AA6E48">
            <w:pPr>
              <w:rPr>
                <w:rFonts w:cs="Arial"/>
                <w:color w:val="000000"/>
                <w:sz w:val="18"/>
                <w:szCs w:val="18"/>
              </w:rPr>
            </w:pPr>
            <w:r w:rsidRPr="008001FA">
              <w:rPr>
                <w:rFonts w:cs="Arial"/>
                <w:color w:val="000000"/>
                <w:sz w:val="18"/>
                <w:szCs w:val="18"/>
              </w:rPr>
              <w:t>Redoks-potencijal</w:t>
            </w:r>
          </w:p>
        </w:tc>
        <w:tc>
          <w:tcPr>
            <w:tcW w:w="1741" w:type="pct"/>
            <w:tcBorders>
              <w:top w:val="nil"/>
              <w:left w:val="nil"/>
              <w:bottom w:val="single" w:sz="4" w:space="0" w:color="auto"/>
              <w:right w:val="single" w:sz="4" w:space="0" w:color="auto"/>
            </w:tcBorders>
            <w:noWrap/>
            <w:tcMar>
              <w:left w:w="28" w:type="dxa"/>
              <w:right w:w="28" w:type="dxa"/>
            </w:tcMar>
            <w:vAlign w:val="center"/>
            <w:hideMark/>
          </w:tcPr>
          <w:p w14:paraId="04826EEF" w14:textId="77777777" w:rsidR="00A70BF4" w:rsidRPr="008001FA" w:rsidRDefault="00A70BF4" w:rsidP="00AA6E48">
            <w:pPr>
              <w:jc w:val="center"/>
              <w:rPr>
                <w:rFonts w:cs="Arial"/>
                <w:color w:val="000000"/>
                <w:sz w:val="18"/>
                <w:szCs w:val="18"/>
              </w:rPr>
            </w:pPr>
            <w:r w:rsidRPr="008001FA">
              <w:rPr>
                <w:rFonts w:cs="Arial"/>
                <w:color w:val="000000"/>
                <w:sz w:val="18"/>
                <w:szCs w:val="18"/>
              </w:rPr>
              <w:t>SM 2580 B</w:t>
            </w:r>
          </w:p>
        </w:tc>
      </w:tr>
      <w:tr w:rsidR="00A70BF4" w:rsidRPr="008001FA" w14:paraId="6BAFDD04" w14:textId="77777777" w:rsidTr="00AA6E48">
        <w:trPr>
          <w:trHeight w:val="170"/>
        </w:trPr>
        <w:tc>
          <w:tcPr>
            <w:tcW w:w="142" w:type="pct"/>
            <w:tcBorders>
              <w:top w:val="nil"/>
              <w:left w:val="single" w:sz="4" w:space="0" w:color="auto"/>
              <w:bottom w:val="single" w:sz="4" w:space="0" w:color="auto"/>
              <w:right w:val="single" w:sz="4" w:space="0" w:color="auto"/>
            </w:tcBorders>
            <w:noWrap/>
            <w:tcMar>
              <w:left w:w="28" w:type="dxa"/>
              <w:right w:w="28" w:type="dxa"/>
            </w:tcMar>
            <w:vAlign w:val="center"/>
            <w:hideMark/>
          </w:tcPr>
          <w:p w14:paraId="159B7CE8" w14:textId="77777777" w:rsidR="00A70BF4" w:rsidRPr="008001FA" w:rsidRDefault="00A70BF4" w:rsidP="00AA6E48">
            <w:pPr>
              <w:jc w:val="center"/>
              <w:rPr>
                <w:rFonts w:cs="Arial"/>
                <w:color w:val="000000"/>
                <w:sz w:val="18"/>
                <w:szCs w:val="18"/>
              </w:rPr>
            </w:pPr>
            <w:r w:rsidRPr="008001FA">
              <w:rPr>
                <w:rFonts w:cs="Arial"/>
                <w:color w:val="000000"/>
                <w:sz w:val="18"/>
                <w:szCs w:val="18"/>
              </w:rPr>
              <w:t>9</w:t>
            </w:r>
          </w:p>
        </w:tc>
        <w:tc>
          <w:tcPr>
            <w:tcW w:w="3117" w:type="pct"/>
            <w:tcBorders>
              <w:top w:val="nil"/>
              <w:left w:val="nil"/>
              <w:bottom w:val="single" w:sz="4" w:space="0" w:color="auto"/>
              <w:right w:val="single" w:sz="4" w:space="0" w:color="auto"/>
            </w:tcBorders>
            <w:noWrap/>
            <w:tcMar>
              <w:left w:w="28" w:type="dxa"/>
              <w:right w:w="28" w:type="dxa"/>
            </w:tcMar>
            <w:vAlign w:val="center"/>
            <w:hideMark/>
          </w:tcPr>
          <w:p w14:paraId="09139D3C" w14:textId="77777777" w:rsidR="00A70BF4" w:rsidRPr="008001FA" w:rsidRDefault="00A70BF4" w:rsidP="00AA6E48">
            <w:pPr>
              <w:rPr>
                <w:rFonts w:cs="Arial"/>
                <w:color w:val="000000"/>
                <w:sz w:val="18"/>
                <w:szCs w:val="18"/>
              </w:rPr>
            </w:pPr>
            <w:r w:rsidRPr="008001FA">
              <w:rPr>
                <w:rFonts w:cs="Arial"/>
                <w:color w:val="000000"/>
                <w:sz w:val="18"/>
                <w:szCs w:val="18"/>
              </w:rPr>
              <w:t>Salinitet</w:t>
            </w:r>
          </w:p>
        </w:tc>
        <w:tc>
          <w:tcPr>
            <w:tcW w:w="1741" w:type="pct"/>
            <w:tcBorders>
              <w:top w:val="nil"/>
              <w:left w:val="nil"/>
              <w:bottom w:val="single" w:sz="4" w:space="0" w:color="auto"/>
              <w:right w:val="single" w:sz="4" w:space="0" w:color="auto"/>
            </w:tcBorders>
            <w:noWrap/>
            <w:tcMar>
              <w:left w:w="28" w:type="dxa"/>
              <w:right w:w="28" w:type="dxa"/>
            </w:tcMar>
            <w:vAlign w:val="center"/>
            <w:hideMark/>
          </w:tcPr>
          <w:p w14:paraId="5083CF2D" w14:textId="77777777" w:rsidR="00A70BF4" w:rsidRPr="008001FA" w:rsidRDefault="00A70BF4" w:rsidP="00AA6E48">
            <w:pPr>
              <w:jc w:val="center"/>
              <w:rPr>
                <w:rFonts w:cs="Arial"/>
                <w:color w:val="000000"/>
                <w:sz w:val="18"/>
                <w:szCs w:val="18"/>
              </w:rPr>
            </w:pPr>
            <w:r w:rsidRPr="008001FA">
              <w:rPr>
                <w:rFonts w:cs="Arial"/>
                <w:color w:val="000000"/>
                <w:sz w:val="18"/>
                <w:szCs w:val="18"/>
              </w:rPr>
              <w:t>SM 2520 B</w:t>
            </w:r>
          </w:p>
        </w:tc>
      </w:tr>
      <w:tr w:rsidR="00A70BF4" w:rsidRPr="008001FA" w14:paraId="6D21BAB4" w14:textId="77777777" w:rsidTr="00AA6E48">
        <w:trPr>
          <w:trHeight w:val="170"/>
        </w:trPr>
        <w:tc>
          <w:tcPr>
            <w:tcW w:w="142" w:type="pct"/>
            <w:tcBorders>
              <w:top w:val="nil"/>
              <w:left w:val="single" w:sz="4" w:space="0" w:color="auto"/>
              <w:bottom w:val="single" w:sz="4" w:space="0" w:color="auto"/>
              <w:right w:val="single" w:sz="4" w:space="0" w:color="auto"/>
            </w:tcBorders>
            <w:noWrap/>
            <w:tcMar>
              <w:left w:w="28" w:type="dxa"/>
              <w:right w:w="28" w:type="dxa"/>
            </w:tcMar>
            <w:vAlign w:val="center"/>
            <w:hideMark/>
          </w:tcPr>
          <w:p w14:paraId="54BEE354" w14:textId="77777777" w:rsidR="00A70BF4" w:rsidRPr="008001FA" w:rsidRDefault="00A70BF4" w:rsidP="00AA6E48">
            <w:pPr>
              <w:jc w:val="center"/>
              <w:rPr>
                <w:rFonts w:cs="Arial"/>
                <w:color w:val="000000"/>
                <w:sz w:val="18"/>
                <w:szCs w:val="18"/>
              </w:rPr>
            </w:pPr>
            <w:r w:rsidRPr="008001FA">
              <w:rPr>
                <w:rFonts w:cs="Arial"/>
                <w:color w:val="000000"/>
                <w:sz w:val="18"/>
                <w:szCs w:val="18"/>
              </w:rPr>
              <w:t>10</w:t>
            </w:r>
          </w:p>
        </w:tc>
        <w:tc>
          <w:tcPr>
            <w:tcW w:w="3117" w:type="pct"/>
            <w:tcBorders>
              <w:top w:val="nil"/>
              <w:left w:val="nil"/>
              <w:bottom w:val="single" w:sz="4" w:space="0" w:color="auto"/>
              <w:right w:val="single" w:sz="4" w:space="0" w:color="auto"/>
            </w:tcBorders>
            <w:noWrap/>
            <w:tcMar>
              <w:left w:w="28" w:type="dxa"/>
              <w:right w:w="28" w:type="dxa"/>
            </w:tcMar>
            <w:vAlign w:val="center"/>
            <w:hideMark/>
          </w:tcPr>
          <w:p w14:paraId="3A23F78A" w14:textId="77777777" w:rsidR="00A70BF4" w:rsidRPr="008001FA" w:rsidRDefault="00A70BF4" w:rsidP="00AA6E48">
            <w:pPr>
              <w:rPr>
                <w:rFonts w:cs="Arial"/>
                <w:color w:val="000000"/>
                <w:sz w:val="18"/>
                <w:szCs w:val="18"/>
              </w:rPr>
            </w:pPr>
            <w:r w:rsidRPr="008001FA">
              <w:rPr>
                <w:rFonts w:cs="Arial"/>
                <w:color w:val="000000"/>
                <w:sz w:val="18"/>
                <w:szCs w:val="18"/>
              </w:rPr>
              <w:t>Hemijska potrošnja kiseonika (HPK)</w:t>
            </w:r>
          </w:p>
        </w:tc>
        <w:tc>
          <w:tcPr>
            <w:tcW w:w="1741" w:type="pct"/>
            <w:tcBorders>
              <w:top w:val="nil"/>
              <w:left w:val="nil"/>
              <w:bottom w:val="single" w:sz="4" w:space="0" w:color="auto"/>
              <w:right w:val="single" w:sz="4" w:space="0" w:color="auto"/>
            </w:tcBorders>
            <w:noWrap/>
            <w:tcMar>
              <w:left w:w="28" w:type="dxa"/>
              <w:right w:w="28" w:type="dxa"/>
            </w:tcMar>
            <w:vAlign w:val="center"/>
            <w:hideMark/>
          </w:tcPr>
          <w:p w14:paraId="10DC43CD" w14:textId="77777777" w:rsidR="00A70BF4" w:rsidRPr="008001FA" w:rsidRDefault="00A70BF4" w:rsidP="00AA6E48">
            <w:pPr>
              <w:jc w:val="center"/>
              <w:rPr>
                <w:rFonts w:cs="Arial"/>
                <w:color w:val="000000"/>
                <w:sz w:val="18"/>
                <w:szCs w:val="18"/>
              </w:rPr>
            </w:pPr>
            <w:r w:rsidRPr="008001FA">
              <w:rPr>
                <w:rFonts w:cs="Arial"/>
                <w:color w:val="000000"/>
                <w:sz w:val="18"/>
                <w:szCs w:val="18"/>
              </w:rPr>
              <w:t>SM 5220 B</w:t>
            </w:r>
          </w:p>
        </w:tc>
      </w:tr>
      <w:tr w:rsidR="00A70BF4" w:rsidRPr="008001FA" w14:paraId="1517B17F" w14:textId="77777777" w:rsidTr="00AA6E48">
        <w:trPr>
          <w:trHeight w:val="170"/>
        </w:trPr>
        <w:tc>
          <w:tcPr>
            <w:tcW w:w="142" w:type="pct"/>
            <w:tcBorders>
              <w:top w:val="nil"/>
              <w:left w:val="single" w:sz="4" w:space="0" w:color="auto"/>
              <w:bottom w:val="single" w:sz="4" w:space="0" w:color="auto"/>
              <w:right w:val="single" w:sz="4" w:space="0" w:color="auto"/>
            </w:tcBorders>
            <w:noWrap/>
            <w:tcMar>
              <w:left w:w="28" w:type="dxa"/>
              <w:right w:w="28" w:type="dxa"/>
            </w:tcMar>
            <w:vAlign w:val="center"/>
            <w:hideMark/>
          </w:tcPr>
          <w:p w14:paraId="4204842D" w14:textId="77777777" w:rsidR="00A70BF4" w:rsidRPr="008001FA" w:rsidRDefault="00A70BF4" w:rsidP="00AA6E48">
            <w:pPr>
              <w:jc w:val="center"/>
              <w:rPr>
                <w:rFonts w:cs="Arial"/>
                <w:color w:val="000000"/>
                <w:sz w:val="18"/>
                <w:szCs w:val="18"/>
              </w:rPr>
            </w:pPr>
            <w:r w:rsidRPr="008001FA">
              <w:rPr>
                <w:rFonts w:cs="Arial"/>
                <w:color w:val="000000"/>
                <w:sz w:val="18"/>
                <w:szCs w:val="18"/>
              </w:rPr>
              <w:t>11</w:t>
            </w:r>
          </w:p>
        </w:tc>
        <w:tc>
          <w:tcPr>
            <w:tcW w:w="3117" w:type="pct"/>
            <w:tcBorders>
              <w:top w:val="nil"/>
              <w:left w:val="nil"/>
              <w:bottom w:val="single" w:sz="4" w:space="0" w:color="auto"/>
              <w:right w:val="single" w:sz="4" w:space="0" w:color="auto"/>
            </w:tcBorders>
            <w:noWrap/>
            <w:tcMar>
              <w:left w:w="28" w:type="dxa"/>
              <w:right w:w="28" w:type="dxa"/>
            </w:tcMar>
            <w:vAlign w:val="center"/>
            <w:hideMark/>
          </w:tcPr>
          <w:p w14:paraId="424F84B2" w14:textId="77777777" w:rsidR="00A70BF4" w:rsidRPr="008001FA" w:rsidRDefault="00A70BF4" w:rsidP="00AA6E48">
            <w:pPr>
              <w:rPr>
                <w:rFonts w:cs="Arial"/>
                <w:color w:val="000000"/>
                <w:sz w:val="18"/>
                <w:szCs w:val="18"/>
              </w:rPr>
            </w:pPr>
            <w:r w:rsidRPr="008001FA">
              <w:rPr>
                <w:rFonts w:cs="Arial"/>
                <w:color w:val="000000"/>
                <w:sz w:val="18"/>
                <w:szCs w:val="18"/>
              </w:rPr>
              <w:t>Biohemijska potrošnja kiseonika (BPK5)</w:t>
            </w:r>
          </w:p>
        </w:tc>
        <w:tc>
          <w:tcPr>
            <w:tcW w:w="1741" w:type="pct"/>
            <w:tcBorders>
              <w:top w:val="nil"/>
              <w:left w:val="nil"/>
              <w:bottom w:val="single" w:sz="4" w:space="0" w:color="auto"/>
              <w:right w:val="single" w:sz="4" w:space="0" w:color="auto"/>
            </w:tcBorders>
            <w:noWrap/>
            <w:tcMar>
              <w:left w:w="28" w:type="dxa"/>
              <w:right w:w="28" w:type="dxa"/>
            </w:tcMar>
            <w:vAlign w:val="center"/>
            <w:hideMark/>
          </w:tcPr>
          <w:p w14:paraId="7FA26C0A" w14:textId="77777777" w:rsidR="00A70BF4" w:rsidRPr="008001FA" w:rsidRDefault="00A70BF4" w:rsidP="00AA6E48">
            <w:pPr>
              <w:jc w:val="center"/>
              <w:rPr>
                <w:rFonts w:cs="Arial"/>
                <w:color w:val="000000"/>
                <w:sz w:val="18"/>
                <w:szCs w:val="18"/>
              </w:rPr>
            </w:pPr>
            <w:r w:rsidRPr="008001FA">
              <w:rPr>
                <w:rFonts w:cs="Arial"/>
                <w:color w:val="000000"/>
                <w:sz w:val="18"/>
                <w:szCs w:val="18"/>
              </w:rPr>
              <w:t>SM 5210 B</w:t>
            </w:r>
          </w:p>
        </w:tc>
      </w:tr>
      <w:tr w:rsidR="00A70BF4" w:rsidRPr="008001FA" w14:paraId="4B9FF9B1" w14:textId="77777777" w:rsidTr="00AA6E48">
        <w:trPr>
          <w:trHeight w:val="170"/>
        </w:trPr>
        <w:tc>
          <w:tcPr>
            <w:tcW w:w="142" w:type="pct"/>
            <w:tcBorders>
              <w:top w:val="nil"/>
              <w:left w:val="single" w:sz="4" w:space="0" w:color="auto"/>
              <w:bottom w:val="single" w:sz="4" w:space="0" w:color="auto"/>
              <w:right w:val="single" w:sz="4" w:space="0" w:color="auto"/>
            </w:tcBorders>
            <w:noWrap/>
            <w:tcMar>
              <w:left w:w="28" w:type="dxa"/>
              <w:right w:w="28" w:type="dxa"/>
            </w:tcMar>
            <w:vAlign w:val="center"/>
            <w:hideMark/>
          </w:tcPr>
          <w:p w14:paraId="49012456" w14:textId="77777777" w:rsidR="00A70BF4" w:rsidRPr="008001FA" w:rsidRDefault="00A70BF4" w:rsidP="00AA6E48">
            <w:pPr>
              <w:jc w:val="center"/>
              <w:rPr>
                <w:rFonts w:cs="Arial"/>
                <w:color w:val="000000"/>
                <w:sz w:val="18"/>
                <w:szCs w:val="18"/>
              </w:rPr>
            </w:pPr>
            <w:r w:rsidRPr="008001FA">
              <w:rPr>
                <w:rFonts w:cs="Arial"/>
                <w:color w:val="000000"/>
                <w:sz w:val="18"/>
                <w:szCs w:val="18"/>
              </w:rPr>
              <w:t>12</w:t>
            </w:r>
          </w:p>
        </w:tc>
        <w:tc>
          <w:tcPr>
            <w:tcW w:w="3117" w:type="pct"/>
            <w:tcBorders>
              <w:top w:val="nil"/>
              <w:left w:val="nil"/>
              <w:bottom w:val="single" w:sz="4" w:space="0" w:color="auto"/>
              <w:right w:val="single" w:sz="4" w:space="0" w:color="auto"/>
            </w:tcBorders>
            <w:noWrap/>
            <w:tcMar>
              <w:left w:w="28" w:type="dxa"/>
              <w:right w:w="28" w:type="dxa"/>
            </w:tcMar>
            <w:vAlign w:val="center"/>
            <w:hideMark/>
          </w:tcPr>
          <w:p w14:paraId="4BDBD0DB" w14:textId="77777777" w:rsidR="00A70BF4" w:rsidRPr="008001FA" w:rsidRDefault="00A70BF4" w:rsidP="00AA6E48">
            <w:pPr>
              <w:rPr>
                <w:rFonts w:cs="Arial"/>
                <w:color w:val="000000"/>
                <w:sz w:val="18"/>
                <w:szCs w:val="18"/>
              </w:rPr>
            </w:pPr>
            <w:r w:rsidRPr="008001FA">
              <w:rPr>
                <w:rFonts w:cs="Arial"/>
                <w:color w:val="000000"/>
                <w:sz w:val="18"/>
                <w:szCs w:val="18"/>
              </w:rPr>
              <w:t>Ukupne suspendovane čvrste materije</w:t>
            </w:r>
          </w:p>
        </w:tc>
        <w:tc>
          <w:tcPr>
            <w:tcW w:w="1741" w:type="pct"/>
            <w:tcBorders>
              <w:top w:val="nil"/>
              <w:left w:val="nil"/>
              <w:bottom w:val="single" w:sz="4" w:space="0" w:color="auto"/>
              <w:right w:val="single" w:sz="4" w:space="0" w:color="auto"/>
            </w:tcBorders>
            <w:noWrap/>
            <w:tcMar>
              <w:left w:w="28" w:type="dxa"/>
              <w:right w:w="28" w:type="dxa"/>
            </w:tcMar>
            <w:vAlign w:val="center"/>
            <w:hideMark/>
          </w:tcPr>
          <w:p w14:paraId="4AE844B0" w14:textId="77777777" w:rsidR="00A70BF4" w:rsidRPr="008001FA" w:rsidRDefault="00A70BF4" w:rsidP="00AA6E48">
            <w:pPr>
              <w:jc w:val="center"/>
              <w:rPr>
                <w:rFonts w:cs="Arial"/>
                <w:color w:val="000000"/>
                <w:sz w:val="18"/>
                <w:szCs w:val="18"/>
              </w:rPr>
            </w:pPr>
            <w:r w:rsidRPr="008001FA">
              <w:rPr>
                <w:rFonts w:cs="Arial"/>
                <w:color w:val="000000"/>
                <w:sz w:val="18"/>
                <w:szCs w:val="18"/>
              </w:rPr>
              <w:t>SM 2540 D</w:t>
            </w:r>
          </w:p>
        </w:tc>
      </w:tr>
      <w:tr w:rsidR="00A70BF4" w:rsidRPr="008001FA" w14:paraId="18D642D6" w14:textId="77777777" w:rsidTr="00AA6E48">
        <w:trPr>
          <w:trHeight w:val="170"/>
        </w:trPr>
        <w:tc>
          <w:tcPr>
            <w:tcW w:w="142" w:type="pct"/>
            <w:tcBorders>
              <w:top w:val="nil"/>
              <w:left w:val="single" w:sz="4" w:space="0" w:color="auto"/>
              <w:bottom w:val="single" w:sz="4" w:space="0" w:color="auto"/>
              <w:right w:val="single" w:sz="4" w:space="0" w:color="auto"/>
            </w:tcBorders>
            <w:noWrap/>
            <w:tcMar>
              <w:left w:w="28" w:type="dxa"/>
              <w:right w:w="28" w:type="dxa"/>
            </w:tcMar>
            <w:vAlign w:val="center"/>
            <w:hideMark/>
          </w:tcPr>
          <w:p w14:paraId="533AC867" w14:textId="77777777" w:rsidR="00A70BF4" w:rsidRPr="008001FA" w:rsidRDefault="00A70BF4" w:rsidP="00AA6E48">
            <w:pPr>
              <w:jc w:val="center"/>
              <w:rPr>
                <w:rFonts w:cs="Arial"/>
                <w:color w:val="000000"/>
                <w:sz w:val="18"/>
                <w:szCs w:val="18"/>
              </w:rPr>
            </w:pPr>
            <w:r w:rsidRPr="008001FA">
              <w:rPr>
                <w:rFonts w:cs="Arial"/>
                <w:color w:val="000000"/>
                <w:sz w:val="18"/>
                <w:szCs w:val="18"/>
              </w:rPr>
              <w:t>13</w:t>
            </w:r>
          </w:p>
        </w:tc>
        <w:tc>
          <w:tcPr>
            <w:tcW w:w="3117" w:type="pct"/>
            <w:tcBorders>
              <w:top w:val="nil"/>
              <w:left w:val="nil"/>
              <w:bottom w:val="single" w:sz="4" w:space="0" w:color="auto"/>
              <w:right w:val="single" w:sz="4" w:space="0" w:color="auto"/>
            </w:tcBorders>
            <w:noWrap/>
            <w:tcMar>
              <w:left w:w="28" w:type="dxa"/>
              <w:right w:w="28" w:type="dxa"/>
            </w:tcMar>
            <w:vAlign w:val="center"/>
            <w:hideMark/>
          </w:tcPr>
          <w:p w14:paraId="1126EDBD" w14:textId="77777777" w:rsidR="00A70BF4" w:rsidRPr="008001FA" w:rsidRDefault="00A70BF4" w:rsidP="00AA6E48">
            <w:pPr>
              <w:rPr>
                <w:rFonts w:cs="Arial"/>
                <w:color w:val="000000"/>
                <w:sz w:val="18"/>
                <w:szCs w:val="18"/>
              </w:rPr>
            </w:pPr>
            <w:r w:rsidRPr="008001FA">
              <w:rPr>
                <w:rFonts w:cs="Arial"/>
                <w:color w:val="000000"/>
                <w:sz w:val="18"/>
                <w:szCs w:val="18"/>
              </w:rPr>
              <w:t>Kalcijum (Ca), (ukupni i rastvoreni)</w:t>
            </w:r>
          </w:p>
        </w:tc>
        <w:tc>
          <w:tcPr>
            <w:tcW w:w="1741" w:type="pct"/>
            <w:tcBorders>
              <w:top w:val="nil"/>
              <w:left w:val="nil"/>
              <w:bottom w:val="single" w:sz="4" w:space="0" w:color="auto"/>
              <w:right w:val="single" w:sz="4" w:space="0" w:color="auto"/>
            </w:tcBorders>
            <w:noWrap/>
            <w:tcMar>
              <w:left w:w="28" w:type="dxa"/>
              <w:right w:w="28" w:type="dxa"/>
            </w:tcMar>
            <w:vAlign w:val="center"/>
            <w:hideMark/>
          </w:tcPr>
          <w:p w14:paraId="1D7B28BB" w14:textId="77777777" w:rsidR="00A70BF4" w:rsidRPr="008001FA" w:rsidRDefault="00A70BF4" w:rsidP="00AA6E48">
            <w:pPr>
              <w:jc w:val="center"/>
              <w:rPr>
                <w:rFonts w:cs="Arial"/>
                <w:color w:val="000000"/>
                <w:sz w:val="18"/>
                <w:szCs w:val="18"/>
              </w:rPr>
            </w:pPr>
            <w:r w:rsidRPr="008001FA">
              <w:rPr>
                <w:rFonts w:cs="Arial"/>
                <w:color w:val="000000"/>
                <w:sz w:val="18"/>
                <w:szCs w:val="18"/>
              </w:rPr>
              <w:t>EPA 3015 A, EPA 200.7</w:t>
            </w:r>
          </w:p>
        </w:tc>
      </w:tr>
      <w:tr w:rsidR="00A70BF4" w:rsidRPr="008001FA" w14:paraId="5320F06E" w14:textId="77777777" w:rsidTr="00AA6E48">
        <w:trPr>
          <w:trHeight w:val="170"/>
        </w:trPr>
        <w:tc>
          <w:tcPr>
            <w:tcW w:w="142" w:type="pct"/>
            <w:tcBorders>
              <w:top w:val="nil"/>
              <w:left w:val="single" w:sz="4" w:space="0" w:color="auto"/>
              <w:bottom w:val="single" w:sz="4" w:space="0" w:color="auto"/>
              <w:right w:val="single" w:sz="4" w:space="0" w:color="auto"/>
            </w:tcBorders>
            <w:noWrap/>
            <w:tcMar>
              <w:left w:w="28" w:type="dxa"/>
              <w:right w:w="28" w:type="dxa"/>
            </w:tcMar>
            <w:vAlign w:val="center"/>
            <w:hideMark/>
          </w:tcPr>
          <w:p w14:paraId="6ECEC85B" w14:textId="77777777" w:rsidR="00A70BF4" w:rsidRPr="008001FA" w:rsidRDefault="00A70BF4" w:rsidP="00AA6E48">
            <w:pPr>
              <w:jc w:val="center"/>
              <w:rPr>
                <w:rFonts w:cs="Arial"/>
                <w:color w:val="000000"/>
                <w:sz w:val="18"/>
                <w:szCs w:val="18"/>
              </w:rPr>
            </w:pPr>
            <w:r w:rsidRPr="008001FA">
              <w:rPr>
                <w:rFonts w:cs="Arial"/>
                <w:color w:val="000000"/>
                <w:sz w:val="18"/>
                <w:szCs w:val="18"/>
              </w:rPr>
              <w:t>14</w:t>
            </w:r>
          </w:p>
        </w:tc>
        <w:tc>
          <w:tcPr>
            <w:tcW w:w="3117" w:type="pct"/>
            <w:tcBorders>
              <w:top w:val="nil"/>
              <w:left w:val="nil"/>
              <w:bottom w:val="single" w:sz="4" w:space="0" w:color="auto"/>
              <w:right w:val="single" w:sz="4" w:space="0" w:color="auto"/>
            </w:tcBorders>
            <w:noWrap/>
            <w:tcMar>
              <w:left w:w="28" w:type="dxa"/>
              <w:right w:w="28" w:type="dxa"/>
            </w:tcMar>
            <w:vAlign w:val="center"/>
            <w:hideMark/>
          </w:tcPr>
          <w:p w14:paraId="0DE9493E" w14:textId="77777777" w:rsidR="00A70BF4" w:rsidRPr="008001FA" w:rsidRDefault="00A70BF4" w:rsidP="00AA6E48">
            <w:pPr>
              <w:rPr>
                <w:rFonts w:cs="Arial"/>
                <w:color w:val="000000"/>
                <w:sz w:val="18"/>
                <w:szCs w:val="18"/>
              </w:rPr>
            </w:pPr>
            <w:r w:rsidRPr="008001FA">
              <w:rPr>
                <w:rFonts w:cs="Arial"/>
                <w:color w:val="000000"/>
                <w:sz w:val="18"/>
                <w:szCs w:val="18"/>
              </w:rPr>
              <w:t>Magnezijum (Mg), (ukupni i rastvoreni)</w:t>
            </w:r>
          </w:p>
        </w:tc>
        <w:tc>
          <w:tcPr>
            <w:tcW w:w="1741" w:type="pct"/>
            <w:tcBorders>
              <w:top w:val="nil"/>
              <w:left w:val="nil"/>
              <w:bottom w:val="single" w:sz="4" w:space="0" w:color="auto"/>
              <w:right w:val="single" w:sz="4" w:space="0" w:color="auto"/>
            </w:tcBorders>
            <w:noWrap/>
            <w:tcMar>
              <w:left w:w="28" w:type="dxa"/>
              <w:right w:w="28" w:type="dxa"/>
            </w:tcMar>
            <w:vAlign w:val="center"/>
            <w:hideMark/>
          </w:tcPr>
          <w:p w14:paraId="49AB7E81" w14:textId="77777777" w:rsidR="00A70BF4" w:rsidRPr="008001FA" w:rsidRDefault="00A70BF4" w:rsidP="00AA6E48">
            <w:pPr>
              <w:jc w:val="center"/>
              <w:rPr>
                <w:rFonts w:cs="Arial"/>
                <w:color w:val="000000"/>
                <w:sz w:val="18"/>
                <w:szCs w:val="18"/>
              </w:rPr>
            </w:pPr>
            <w:r w:rsidRPr="008001FA">
              <w:rPr>
                <w:rFonts w:cs="Arial"/>
                <w:color w:val="000000"/>
                <w:sz w:val="18"/>
                <w:szCs w:val="18"/>
              </w:rPr>
              <w:t>EPA 3015 A, EPA 200.7</w:t>
            </w:r>
          </w:p>
        </w:tc>
      </w:tr>
      <w:tr w:rsidR="00A70BF4" w:rsidRPr="008001FA" w14:paraId="17608DB2" w14:textId="77777777" w:rsidTr="00AA6E48">
        <w:trPr>
          <w:trHeight w:val="170"/>
        </w:trPr>
        <w:tc>
          <w:tcPr>
            <w:tcW w:w="142" w:type="pct"/>
            <w:tcBorders>
              <w:top w:val="nil"/>
              <w:left w:val="single" w:sz="4" w:space="0" w:color="auto"/>
              <w:bottom w:val="single" w:sz="4" w:space="0" w:color="auto"/>
              <w:right w:val="single" w:sz="4" w:space="0" w:color="auto"/>
            </w:tcBorders>
            <w:noWrap/>
            <w:tcMar>
              <w:left w:w="28" w:type="dxa"/>
              <w:right w:w="28" w:type="dxa"/>
            </w:tcMar>
            <w:vAlign w:val="center"/>
            <w:hideMark/>
          </w:tcPr>
          <w:p w14:paraId="31B4966F" w14:textId="77777777" w:rsidR="00A70BF4" w:rsidRPr="008001FA" w:rsidRDefault="00A70BF4" w:rsidP="00AA6E48">
            <w:pPr>
              <w:jc w:val="center"/>
              <w:rPr>
                <w:rFonts w:cs="Arial"/>
                <w:color w:val="000000"/>
                <w:sz w:val="18"/>
                <w:szCs w:val="18"/>
              </w:rPr>
            </w:pPr>
            <w:r w:rsidRPr="008001FA">
              <w:rPr>
                <w:rFonts w:cs="Arial"/>
                <w:color w:val="000000"/>
                <w:sz w:val="18"/>
                <w:szCs w:val="18"/>
              </w:rPr>
              <w:t>15</w:t>
            </w:r>
          </w:p>
        </w:tc>
        <w:tc>
          <w:tcPr>
            <w:tcW w:w="3117" w:type="pct"/>
            <w:tcBorders>
              <w:top w:val="nil"/>
              <w:left w:val="nil"/>
              <w:bottom w:val="single" w:sz="4" w:space="0" w:color="auto"/>
              <w:right w:val="single" w:sz="4" w:space="0" w:color="auto"/>
            </w:tcBorders>
            <w:noWrap/>
            <w:tcMar>
              <w:left w:w="28" w:type="dxa"/>
              <w:right w:w="28" w:type="dxa"/>
            </w:tcMar>
            <w:vAlign w:val="center"/>
            <w:hideMark/>
          </w:tcPr>
          <w:p w14:paraId="77FBFE6E" w14:textId="77777777" w:rsidR="00A70BF4" w:rsidRPr="008001FA" w:rsidRDefault="00A70BF4" w:rsidP="00AA6E48">
            <w:pPr>
              <w:rPr>
                <w:rFonts w:cs="Arial"/>
                <w:color w:val="000000"/>
                <w:sz w:val="18"/>
                <w:szCs w:val="18"/>
              </w:rPr>
            </w:pPr>
            <w:r w:rsidRPr="008001FA">
              <w:rPr>
                <w:rFonts w:cs="Arial"/>
                <w:color w:val="000000"/>
                <w:sz w:val="18"/>
                <w:szCs w:val="18"/>
              </w:rPr>
              <w:t>Natrijum (Na), (ukupni i rastvoreni)</w:t>
            </w:r>
          </w:p>
        </w:tc>
        <w:tc>
          <w:tcPr>
            <w:tcW w:w="1741" w:type="pct"/>
            <w:tcBorders>
              <w:top w:val="nil"/>
              <w:left w:val="nil"/>
              <w:bottom w:val="single" w:sz="4" w:space="0" w:color="auto"/>
              <w:right w:val="single" w:sz="4" w:space="0" w:color="auto"/>
            </w:tcBorders>
            <w:noWrap/>
            <w:tcMar>
              <w:left w:w="28" w:type="dxa"/>
              <w:right w:w="28" w:type="dxa"/>
            </w:tcMar>
            <w:vAlign w:val="center"/>
            <w:hideMark/>
          </w:tcPr>
          <w:p w14:paraId="195CC790" w14:textId="77777777" w:rsidR="00A70BF4" w:rsidRPr="008001FA" w:rsidRDefault="00A70BF4" w:rsidP="00AA6E48">
            <w:pPr>
              <w:jc w:val="center"/>
              <w:rPr>
                <w:rFonts w:cs="Arial"/>
                <w:color w:val="000000"/>
                <w:sz w:val="18"/>
                <w:szCs w:val="18"/>
              </w:rPr>
            </w:pPr>
            <w:r w:rsidRPr="008001FA">
              <w:rPr>
                <w:rFonts w:cs="Arial"/>
                <w:color w:val="000000"/>
                <w:sz w:val="18"/>
                <w:szCs w:val="18"/>
              </w:rPr>
              <w:t>EPA 3015 A, EPA 200.7</w:t>
            </w:r>
          </w:p>
        </w:tc>
      </w:tr>
      <w:tr w:rsidR="00A70BF4" w:rsidRPr="008001FA" w14:paraId="7CC51663" w14:textId="77777777" w:rsidTr="00AA6E48">
        <w:trPr>
          <w:trHeight w:val="170"/>
        </w:trPr>
        <w:tc>
          <w:tcPr>
            <w:tcW w:w="142" w:type="pct"/>
            <w:tcBorders>
              <w:top w:val="nil"/>
              <w:left w:val="single" w:sz="4" w:space="0" w:color="auto"/>
              <w:bottom w:val="single" w:sz="4" w:space="0" w:color="auto"/>
              <w:right w:val="single" w:sz="4" w:space="0" w:color="auto"/>
            </w:tcBorders>
            <w:noWrap/>
            <w:tcMar>
              <w:left w:w="28" w:type="dxa"/>
              <w:right w:w="28" w:type="dxa"/>
            </w:tcMar>
            <w:vAlign w:val="center"/>
            <w:hideMark/>
          </w:tcPr>
          <w:p w14:paraId="6E28A9D9" w14:textId="77777777" w:rsidR="00A70BF4" w:rsidRPr="008001FA" w:rsidRDefault="00A70BF4" w:rsidP="00AA6E48">
            <w:pPr>
              <w:jc w:val="center"/>
              <w:rPr>
                <w:rFonts w:cs="Arial"/>
                <w:color w:val="000000"/>
                <w:sz w:val="18"/>
                <w:szCs w:val="18"/>
              </w:rPr>
            </w:pPr>
            <w:r w:rsidRPr="008001FA">
              <w:rPr>
                <w:rFonts w:cs="Arial"/>
                <w:color w:val="000000"/>
                <w:sz w:val="18"/>
                <w:szCs w:val="18"/>
              </w:rPr>
              <w:t>16</w:t>
            </w:r>
          </w:p>
        </w:tc>
        <w:tc>
          <w:tcPr>
            <w:tcW w:w="3117" w:type="pct"/>
            <w:tcBorders>
              <w:top w:val="nil"/>
              <w:left w:val="nil"/>
              <w:bottom w:val="single" w:sz="4" w:space="0" w:color="auto"/>
              <w:right w:val="single" w:sz="4" w:space="0" w:color="auto"/>
            </w:tcBorders>
            <w:noWrap/>
            <w:tcMar>
              <w:left w:w="28" w:type="dxa"/>
              <w:right w:w="28" w:type="dxa"/>
            </w:tcMar>
            <w:vAlign w:val="center"/>
            <w:hideMark/>
          </w:tcPr>
          <w:p w14:paraId="2908CEE9" w14:textId="77777777" w:rsidR="00A70BF4" w:rsidRPr="008001FA" w:rsidRDefault="00A70BF4" w:rsidP="00AA6E48">
            <w:pPr>
              <w:rPr>
                <w:rFonts w:cs="Arial"/>
                <w:color w:val="000000"/>
                <w:sz w:val="18"/>
                <w:szCs w:val="18"/>
              </w:rPr>
            </w:pPr>
            <w:r w:rsidRPr="008001FA">
              <w:rPr>
                <w:rFonts w:cs="Arial"/>
                <w:color w:val="000000"/>
                <w:sz w:val="18"/>
                <w:szCs w:val="18"/>
              </w:rPr>
              <w:t>Kalijum (K), (ukupni i rastvoreni)</w:t>
            </w:r>
          </w:p>
        </w:tc>
        <w:tc>
          <w:tcPr>
            <w:tcW w:w="1741" w:type="pct"/>
            <w:tcBorders>
              <w:top w:val="nil"/>
              <w:left w:val="nil"/>
              <w:bottom w:val="single" w:sz="4" w:space="0" w:color="auto"/>
              <w:right w:val="single" w:sz="4" w:space="0" w:color="auto"/>
            </w:tcBorders>
            <w:noWrap/>
            <w:tcMar>
              <w:left w:w="28" w:type="dxa"/>
              <w:right w:w="28" w:type="dxa"/>
            </w:tcMar>
            <w:vAlign w:val="center"/>
            <w:hideMark/>
          </w:tcPr>
          <w:p w14:paraId="51F69BD5" w14:textId="77777777" w:rsidR="00A70BF4" w:rsidRPr="008001FA" w:rsidRDefault="00A70BF4" w:rsidP="00AA6E48">
            <w:pPr>
              <w:jc w:val="center"/>
              <w:rPr>
                <w:rFonts w:cs="Arial"/>
                <w:color w:val="000000"/>
                <w:sz w:val="18"/>
                <w:szCs w:val="18"/>
              </w:rPr>
            </w:pPr>
            <w:r w:rsidRPr="008001FA">
              <w:rPr>
                <w:rFonts w:cs="Arial"/>
                <w:color w:val="000000"/>
                <w:sz w:val="18"/>
                <w:szCs w:val="18"/>
              </w:rPr>
              <w:t>EPA 3015 A, EPA 200.7</w:t>
            </w:r>
          </w:p>
        </w:tc>
      </w:tr>
      <w:tr w:rsidR="00A70BF4" w:rsidRPr="008001FA" w14:paraId="59DB2828" w14:textId="77777777" w:rsidTr="00AA6E48">
        <w:trPr>
          <w:trHeight w:val="170"/>
        </w:trPr>
        <w:tc>
          <w:tcPr>
            <w:tcW w:w="142" w:type="pct"/>
            <w:tcBorders>
              <w:top w:val="nil"/>
              <w:left w:val="single" w:sz="4" w:space="0" w:color="auto"/>
              <w:bottom w:val="single" w:sz="4" w:space="0" w:color="auto"/>
              <w:right w:val="single" w:sz="4" w:space="0" w:color="auto"/>
            </w:tcBorders>
            <w:noWrap/>
            <w:tcMar>
              <w:left w:w="28" w:type="dxa"/>
              <w:right w:w="28" w:type="dxa"/>
            </w:tcMar>
            <w:vAlign w:val="center"/>
            <w:hideMark/>
          </w:tcPr>
          <w:p w14:paraId="2FF8D644" w14:textId="77777777" w:rsidR="00A70BF4" w:rsidRPr="008001FA" w:rsidRDefault="00A70BF4" w:rsidP="00AA6E48">
            <w:pPr>
              <w:jc w:val="center"/>
              <w:rPr>
                <w:rFonts w:cs="Arial"/>
                <w:color w:val="000000"/>
                <w:sz w:val="18"/>
                <w:szCs w:val="18"/>
              </w:rPr>
            </w:pPr>
            <w:r w:rsidRPr="008001FA">
              <w:rPr>
                <w:rFonts w:cs="Arial"/>
                <w:color w:val="000000"/>
                <w:sz w:val="18"/>
                <w:szCs w:val="18"/>
              </w:rPr>
              <w:t>17</w:t>
            </w:r>
          </w:p>
        </w:tc>
        <w:tc>
          <w:tcPr>
            <w:tcW w:w="3117" w:type="pct"/>
            <w:tcBorders>
              <w:top w:val="nil"/>
              <w:left w:val="nil"/>
              <w:bottom w:val="single" w:sz="4" w:space="0" w:color="auto"/>
              <w:right w:val="single" w:sz="4" w:space="0" w:color="auto"/>
            </w:tcBorders>
            <w:noWrap/>
            <w:tcMar>
              <w:left w:w="28" w:type="dxa"/>
              <w:right w:w="28" w:type="dxa"/>
            </w:tcMar>
            <w:vAlign w:val="center"/>
            <w:hideMark/>
          </w:tcPr>
          <w:p w14:paraId="7840C3BE" w14:textId="77777777" w:rsidR="00A70BF4" w:rsidRPr="008001FA" w:rsidRDefault="00A70BF4" w:rsidP="00AA6E48">
            <w:pPr>
              <w:rPr>
                <w:rFonts w:cs="Arial"/>
                <w:color w:val="000000"/>
                <w:sz w:val="18"/>
                <w:szCs w:val="18"/>
              </w:rPr>
            </w:pPr>
            <w:r w:rsidRPr="008001FA">
              <w:rPr>
                <w:rFonts w:cs="Arial"/>
                <w:color w:val="000000"/>
                <w:sz w:val="18"/>
                <w:szCs w:val="18"/>
              </w:rPr>
              <w:t>Hlorid (Cl-)</w:t>
            </w:r>
          </w:p>
        </w:tc>
        <w:tc>
          <w:tcPr>
            <w:tcW w:w="1741" w:type="pct"/>
            <w:tcBorders>
              <w:top w:val="nil"/>
              <w:left w:val="nil"/>
              <w:bottom w:val="single" w:sz="4" w:space="0" w:color="auto"/>
              <w:right w:val="single" w:sz="4" w:space="0" w:color="auto"/>
            </w:tcBorders>
            <w:noWrap/>
            <w:tcMar>
              <w:left w:w="28" w:type="dxa"/>
              <w:right w:w="28" w:type="dxa"/>
            </w:tcMar>
            <w:vAlign w:val="center"/>
            <w:hideMark/>
          </w:tcPr>
          <w:p w14:paraId="67A25671" w14:textId="77777777" w:rsidR="00A70BF4" w:rsidRPr="008001FA" w:rsidRDefault="00A70BF4" w:rsidP="00AA6E48">
            <w:pPr>
              <w:jc w:val="center"/>
              <w:rPr>
                <w:rFonts w:cs="Arial"/>
                <w:color w:val="000000"/>
                <w:sz w:val="18"/>
                <w:szCs w:val="18"/>
              </w:rPr>
            </w:pPr>
            <w:r w:rsidRPr="008001FA">
              <w:rPr>
                <w:rFonts w:cs="Arial"/>
                <w:color w:val="000000"/>
                <w:sz w:val="18"/>
                <w:szCs w:val="18"/>
              </w:rPr>
              <w:t>SM 4110 B</w:t>
            </w:r>
          </w:p>
        </w:tc>
      </w:tr>
      <w:tr w:rsidR="00A70BF4" w:rsidRPr="008001FA" w14:paraId="496032AC" w14:textId="77777777" w:rsidTr="00AA6E48">
        <w:trPr>
          <w:trHeight w:val="170"/>
        </w:trPr>
        <w:tc>
          <w:tcPr>
            <w:tcW w:w="142" w:type="pct"/>
            <w:tcBorders>
              <w:top w:val="nil"/>
              <w:left w:val="single" w:sz="4" w:space="0" w:color="auto"/>
              <w:bottom w:val="single" w:sz="4" w:space="0" w:color="auto"/>
              <w:right w:val="single" w:sz="4" w:space="0" w:color="auto"/>
            </w:tcBorders>
            <w:noWrap/>
            <w:tcMar>
              <w:left w:w="28" w:type="dxa"/>
              <w:right w:w="28" w:type="dxa"/>
            </w:tcMar>
            <w:vAlign w:val="center"/>
            <w:hideMark/>
          </w:tcPr>
          <w:p w14:paraId="47A07114" w14:textId="77777777" w:rsidR="00A70BF4" w:rsidRPr="008001FA" w:rsidRDefault="00A70BF4" w:rsidP="00AA6E48">
            <w:pPr>
              <w:jc w:val="center"/>
              <w:rPr>
                <w:rFonts w:cs="Arial"/>
                <w:color w:val="000000"/>
                <w:sz w:val="18"/>
                <w:szCs w:val="18"/>
              </w:rPr>
            </w:pPr>
            <w:r w:rsidRPr="008001FA">
              <w:rPr>
                <w:rFonts w:cs="Arial"/>
                <w:color w:val="000000"/>
                <w:sz w:val="18"/>
                <w:szCs w:val="18"/>
              </w:rPr>
              <w:t>18</w:t>
            </w:r>
          </w:p>
        </w:tc>
        <w:tc>
          <w:tcPr>
            <w:tcW w:w="3117" w:type="pct"/>
            <w:tcBorders>
              <w:top w:val="nil"/>
              <w:left w:val="nil"/>
              <w:bottom w:val="single" w:sz="4" w:space="0" w:color="auto"/>
              <w:right w:val="single" w:sz="4" w:space="0" w:color="auto"/>
            </w:tcBorders>
            <w:noWrap/>
            <w:tcMar>
              <w:left w:w="28" w:type="dxa"/>
              <w:right w:w="28" w:type="dxa"/>
            </w:tcMar>
            <w:vAlign w:val="center"/>
            <w:hideMark/>
          </w:tcPr>
          <w:p w14:paraId="711EF157" w14:textId="77777777" w:rsidR="00A70BF4" w:rsidRPr="008001FA" w:rsidRDefault="00A70BF4" w:rsidP="00AA6E48">
            <w:pPr>
              <w:rPr>
                <w:rFonts w:cs="Arial"/>
                <w:color w:val="000000"/>
                <w:sz w:val="18"/>
                <w:szCs w:val="18"/>
              </w:rPr>
            </w:pPr>
            <w:r w:rsidRPr="008001FA">
              <w:rPr>
                <w:rFonts w:cs="Arial"/>
                <w:color w:val="000000"/>
                <w:sz w:val="18"/>
                <w:szCs w:val="18"/>
              </w:rPr>
              <w:t>Sulfat (SO4)</w:t>
            </w:r>
          </w:p>
        </w:tc>
        <w:tc>
          <w:tcPr>
            <w:tcW w:w="1741" w:type="pct"/>
            <w:tcBorders>
              <w:top w:val="nil"/>
              <w:left w:val="nil"/>
              <w:bottom w:val="single" w:sz="4" w:space="0" w:color="auto"/>
              <w:right w:val="single" w:sz="4" w:space="0" w:color="auto"/>
            </w:tcBorders>
            <w:noWrap/>
            <w:tcMar>
              <w:left w:w="28" w:type="dxa"/>
              <w:right w:w="28" w:type="dxa"/>
            </w:tcMar>
            <w:vAlign w:val="center"/>
            <w:hideMark/>
          </w:tcPr>
          <w:p w14:paraId="4B1D9815" w14:textId="77777777" w:rsidR="00A70BF4" w:rsidRPr="008001FA" w:rsidRDefault="00A70BF4" w:rsidP="00AA6E48">
            <w:pPr>
              <w:jc w:val="center"/>
              <w:rPr>
                <w:rFonts w:cs="Arial"/>
                <w:color w:val="000000"/>
                <w:sz w:val="18"/>
                <w:szCs w:val="18"/>
              </w:rPr>
            </w:pPr>
            <w:r w:rsidRPr="008001FA">
              <w:rPr>
                <w:rFonts w:cs="Arial"/>
                <w:color w:val="000000"/>
                <w:sz w:val="18"/>
                <w:szCs w:val="18"/>
              </w:rPr>
              <w:t>SM 4110 B</w:t>
            </w:r>
          </w:p>
        </w:tc>
      </w:tr>
      <w:tr w:rsidR="00A70BF4" w:rsidRPr="008001FA" w14:paraId="00FD080E" w14:textId="77777777" w:rsidTr="00AA6E48">
        <w:trPr>
          <w:trHeight w:val="170"/>
        </w:trPr>
        <w:tc>
          <w:tcPr>
            <w:tcW w:w="142" w:type="pct"/>
            <w:tcBorders>
              <w:top w:val="nil"/>
              <w:left w:val="single" w:sz="4" w:space="0" w:color="auto"/>
              <w:bottom w:val="single" w:sz="4" w:space="0" w:color="auto"/>
              <w:right w:val="single" w:sz="4" w:space="0" w:color="auto"/>
            </w:tcBorders>
            <w:noWrap/>
            <w:tcMar>
              <w:left w:w="28" w:type="dxa"/>
              <w:right w:w="28" w:type="dxa"/>
            </w:tcMar>
            <w:vAlign w:val="center"/>
            <w:hideMark/>
          </w:tcPr>
          <w:p w14:paraId="0A84D08C" w14:textId="77777777" w:rsidR="00A70BF4" w:rsidRPr="008001FA" w:rsidRDefault="00A70BF4" w:rsidP="00AA6E48">
            <w:pPr>
              <w:jc w:val="center"/>
              <w:rPr>
                <w:rFonts w:cs="Arial"/>
                <w:color w:val="000000"/>
                <w:sz w:val="18"/>
                <w:szCs w:val="18"/>
              </w:rPr>
            </w:pPr>
            <w:r w:rsidRPr="008001FA">
              <w:rPr>
                <w:rFonts w:cs="Arial"/>
                <w:color w:val="000000"/>
                <w:sz w:val="18"/>
                <w:szCs w:val="18"/>
              </w:rPr>
              <w:t>19</w:t>
            </w:r>
          </w:p>
        </w:tc>
        <w:tc>
          <w:tcPr>
            <w:tcW w:w="3117" w:type="pct"/>
            <w:tcBorders>
              <w:top w:val="nil"/>
              <w:left w:val="nil"/>
              <w:bottom w:val="single" w:sz="4" w:space="0" w:color="auto"/>
              <w:right w:val="single" w:sz="4" w:space="0" w:color="auto"/>
            </w:tcBorders>
            <w:noWrap/>
            <w:tcMar>
              <w:left w:w="28" w:type="dxa"/>
              <w:right w:w="28" w:type="dxa"/>
            </w:tcMar>
            <w:vAlign w:val="center"/>
            <w:hideMark/>
          </w:tcPr>
          <w:p w14:paraId="24413918" w14:textId="77777777" w:rsidR="00A70BF4" w:rsidRPr="008001FA" w:rsidRDefault="00A70BF4" w:rsidP="00AA6E48">
            <w:pPr>
              <w:rPr>
                <w:rFonts w:cs="Arial"/>
                <w:color w:val="000000"/>
                <w:sz w:val="18"/>
                <w:szCs w:val="18"/>
              </w:rPr>
            </w:pPr>
            <w:r w:rsidRPr="008001FA">
              <w:rPr>
                <w:rFonts w:cs="Arial"/>
                <w:color w:val="000000"/>
                <w:sz w:val="18"/>
                <w:szCs w:val="18"/>
              </w:rPr>
              <w:t>Bikarbonat</w:t>
            </w:r>
          </w:p>
        </w:tc>
        <w:tc>
          <w:tcPr>
            <w:tcW w:w="1741" w:type="pct"/>
            <w:tcBorders>
              <w:top w:val="nil"/>
              <w:left w:val="nil"/>
              <w:bottom w:val="single" w:sz="4" w:space="0" w:color="auto"/>
              <w:right w:val="single" w:sz="4" w:space="0" w:color="auto"/>
            </w:tcBorders>
            <w:noWrap/>
            <w:tcMar>
              <w:left w:w="28" w:type="dxa"/>
              <w:right w:w="28" w:type="dxa"/>
            </w:tcMar>
            <w:vAlign w:val="center"/>
            <w:hideMark/>
          </w:tcPr>
          <w:p w14:paraId="753803F7" w14:textId="77777777" w:rsidR="00A70BF4" w:rsidRPr="008001FA" w:rsidRDefault="00A70BF4" w:rsidP="00AA6E48">
            <w:pPr>
              <w:jc w:val="center"/>
              <w:rPr>
                <w:rFonts w:cs="Arial"/>
                <w:color w:val="000000"/>
                <w:sz w:val="18"/>
                <w:szCs w:val="18"/>
              </w:rPr>
            </w:pPr>
            <w:r w:rsidRPr="008001FA">
              <w:rPr>
                <w:rFonts w:cs="Arial"/>
                <w:color w:val="000000"/>
                <w:sz w:val="18"/>
                <w:szCs w:val="18"/>
              </w:rPr>
              <w:t>SM 2320 B</w:t>
            </w:r>
          </w:p>
        </w:tc>
      </w:tr>
      <w:tr w:rsidR="00A70BF4" w:rsidRPr="008001FA" w14:paraId="00DED22E" w14:textId="77777777" w:rsidTr="00AA6E48">
        <w:trPr>
          <w:trHeight w:val="170"/>
        </w:trPr>
        <w:tc>
          <w:tcPr>
            <w:tcW w:w="142" w:type="pct"/>
            <w:tcBorders>
              <w:top w:val="nil"/>
              <w:left w:val="single" w:sz="4" w:space="0" w:color="auto"/>
              <w:bottom w:val="single" w:sz="4" w:space="0" w:color="auto"/>
              <w:right w:val="single" w:sz="4" w:space="0" w:color="auto"/>
            </w:tcBorders>
            <w:noWrap/>
            <w:tcMar>
              <w:left w:w="28" w:type="dxa"/>
              <w:right w:w="28" w:type="dxa"/>
            </w:tcMar>
            <w:vAlign w:val="center"/>
            <w:hideMark/>
          </w:tcPr>
          <w:p w14:paraId="062AB52A" w14:textId="77777777" w:rsidR="00A70BF4" w:rsidRPr="008001FA" w:rsidRDefault="00A70BF4" w:rsidP="00AA6E48">
            <w:pPr>
              <w:jc w:val="center"/>
              <w:rPr>
                <w:rFonts w:cs="Arial"/>
                <w:color w:val="000000"/>
                <w:sz w:val="18"/>
                <w:szCs w:val="18"/>
              </w:rPr>
            </w:pPr>
            <w:r w:rsidRPr="008001FA">
              <w:rPr>
                <w:rFonts w:cs="Arial"/>
                <w:color w:val="000000"/>
                <w:sz w:val="18"/>
                <w:szCs w:val="18"/>
              </w:rPr>
              <w:t>20</w:t>
            </w:r>
          </w:p>
        </w:tc>
        <w:tc>
          <w:tcPr>
            <w:tcW w:w="3117" w:type="pct"/>
            <w:tcBorders>
              <w:top w:val="nil"/>
              <w:left w:val="nil"/>
              <w:bottom w:val="single" w:sz="4" w:space="0" w:color="auto"/>
              <w:right w:val="single" w:sz="4" w:space="0" w:color="auto"/>
            </w:tcBorders>
            <w:noWrap/>
            <w:tcMar>
              <w:left w:w="28" w:type="dxa"/>
              <w:right w:w="28" w:type="dxa"/>
            </w:tcMar>
            <w:vAlign w:val="center"/>
            <w:hideMark/>
          </w:tcPr>
          <w:p w14:paraId="2F74C8F4" w14:textId="77777777" w:rsidR="00A70BF4" w:rsidRPr="008001FA" w:rsidRDefault="00A70BF4" w:rsidP="00AA6E48">
            <w:pPr>
              <w:rPr>
                <w:rFonts w:cs="Arial"/>
                <w:color w:val="000000"/>
                <w:sz w:val="18"/>
                <w:szCs w:val="18"/>
              </w:rPr>
            </w:pPr>
            <w:r w:rsidRPr="008001FA">
              <w:rPr>
                <w:rFonts w:cs="Arial"/>
                <w:color w:val="000000"/>
                <w:sz w:val="18"/>
                <w:szCs w:val="18"/>
              </w:rPr>
              <w:t>Karbonati</w:t>
            </w:r>
          </w:p>
        </w:tc>
        <w:tc>
          <w:tcPr>
            <w:tcW w:w="1741" w:type="pct"/>
            <w:tcBorders>
              <w:top w:val="nil"/>
              <w:left w:val="nil"/>
              <w:bottom w:val="single" w:sz="4" w:space="0" w:color="auto"/>
              <w:right w:val="single" w:sz="4" w:space="0" w:color="auto"/>
            </w:tcBorders>
            <w:noWrap/>
            <w:tcMar>
              <w:left w:w="28" w:type="dxa"/>
              <w:right w:w="28" w:type="dxa"/>
            </w:tcMar>
            <w:vAlign w:val="center"/>
            <w:hideMark/>
          </w:tcPr>
          <w:p w14:paraId="2E4DFC8F" w14:textId="77777777" w:rsidR="00A70BF4" w:rsidRPr="008001FA" w:rsidRDefault="00A70BF4" w:rsidP="00AA6E48">
            <w:pPr>
              <w:jc w:val="center"/>
              <w:rPr>
                <w:rFonts w:cs="Arial"/>
                <w:color w:val="000000"/>
                <w:sz w:val="18"/>
                <w:szCs w:val="18"/>
              </w:rPr>
            </w:pPr>
            <w:r w:rsidRPr="008001FA">
              <w:rPr>
                <w:rFonts w:cs="Arial"/>
                <w:color w:val="000000"/>
                <w:sz w:val="18"/>
                <w:szCs w:val="18"/>
              </w:rPr>
              <w:t>SM 2320 B</w:t>
            </w:r>
          </w:p>
        </w:tc>
      </w:tr>
      <w:tr w:rsidR="00A70BF4" w:rsidRPr="008001FA" w14:paraId="3EEF8233" w14:textId="77777777" w:rsidTr="00AA6E48">
        <w:trPr>
          <w:trHeight w:val="170"/>
        </w:trPr>
        <w:tc>
          <w:tcPr>
            <w:tcW w:w="142" w:type="pct"/>
            <w:tcBorders>
              <w:top w:val="nil"/>
              <w:left w:val="single" w:sz="4" w:space="0" w:color="auto"/>
              <w:bottom w:val="single" w:sz="4" w:space="0" w:color="auto"/>
              <w:right w:val="single" w:sz="4" w:space="0" w:color="auto"/>
            </w:tcBorders>
            <w:noWrap/>
            <w:tcMar>
              <w:left w:w="28" w:type="dxa"/>
              <w:right w:w="28" w:type="dxa"/>
            </w:tcMar>
            <w:vAlign w:val="center"/>
            <w:hideMark/>
          </w:tcPr>
          <w:p w14:paraId="7F31F0D5" w14:textId="77777777" w:rsidR="00A70BF4" w:rsidRPr="008001FA" w:rsidRDefault="00A70BF4" w:rsidP="00AA6E48">
            <w:pPr>
              <w:jc w:val="center"/>
              <w:rPr>
                <w:rFonts w:cs="Arial"/>
                <w:color w:val="000000"/>
                <w:sz w:val="18"/>
                <w:szCs w:val="18"/>
              </w:rPr>
            </w:pPr>
            <w:r w:rsidRPr="008001FA">
              <w:rPr>
                <w:rFonts w:cs="Arial"/>
                <w:color w:val="000000"/>
                <w:sz w:val="18"/>
                <w:szCs w:val="18"/>
              </w:rPr>
              <w:t>21</w:t>
            </w:r>
          </w:p>
        </w:tc>
        <w:tc>
          <w:tcPr>
            <w:tcW w:w="3117" w:type="pct"/>
            <w:tcBorders>
              <w:top w:val="nil"/>
              <w:left w:val="nil"/>
              <w:bottom w:val="single" w:sz="4" w:space="0" w:color="auto"/>
              <w:right w:val="single" w:sz="4" w:space="0" w:color="auto"/>
            </w:tcBorders>
            <w:noWrap/>
            <w:tcMar>
              <w:left w:w="28" w:type="dxa"/>
              <w:right w:w="28" w:type="dxa"/>
            </w:tcMar>
            <w:vAlign w:val="center"/>
            <w:hideMark/>
          </w:tcPr>
          <w:p w14:paraId="39F113D4" w14:textId="77777777" w:rsidR="00A70BF4" w:rsidRPr="008001FA" w:rsidRDefault="00A70BF4" w:rsidP="00AA6E48">
            <w:pPr>
              <w:rPr>
                <w:rFonts w:cs="Arial"/>
                <w:color w:val="000000"/>
                <w:sz w:val="18"/>
                <w:szCs w:val="18"/>
              </w:rPr>
            </w:pPr>
            <w:r w:rsidRPr="008001FA">
              <w:rPr>
                <w:rFonts w:cs="Arial"/>
                <w:color w:val="000000"/>
                <w:sz w:val="18"/>
                <w:szCs w:val="18"/>
              </w:rPr>
              <w:t>Nitrati</w:t>
            </w:r>
          </w:p>
        </w:tc>
        <w:tc>
          <w:tcPr>
            <w:tcW w:w="1741" w:type="pct"/>
            <w:tcBorders>
              <w:top w:val="nil"/>
              <w:left w:val="nil"/>
              <w:bottom w:val="single" w:sz="4" w:space="0" w:color="auto"/>
              <w:right w:val="single" w:sz="4" w:space="0" w:color="auto"/>
            </w:tcBorders>
            <w:noWrap/>
            <w:tcMar>
              <w:left w:w="28" w:type="dxa"/>
              <w:right w:w="28" w:type="dxa"/>
            </w:tcMar>
            <w:vAlign w:val="center"/>
            <w:hideMark/>
          </w:tcPr>
          <w:p w14:paraId="70927DC2" w14:textId="77777777" w:rsidR="00A70BF4" w:rsidRPr="008001FA" w:rsidRDefault="00A70BF4" w:rsidP="00AA6E48">
            <w:pPr>
              <w:jc w:val="center"/>
              <w:rPr>
                <w:rFonts w:cs="Arial"/>
                <w:color w:val="000000"/>
                <w:sz w:val="18"/>
                <w:szCs w:val="18"/>
              </w:rPr>
            </w:pPr>
            <w:r w:rsidRPr="008001FA">
              <w:rPr>
                <w:rFonts w:cs="Arial"/>
                <w:color w:val="000000"/>
                <w:sz w:val="18"/>
                <w:szCs w:val="18"/>
              </w:rPr>
              <w:t>SM 4110 B</w:t>
            </w:r>
          </w:p>
        </w:tc>
      </w:tr>
      <w:tr w:rsidR="00A70BF4" w:rsidRPr="008001FA" w14:paraId="409D1B43" w14:textId="77777777" w:rsidTr="00AA6E48">
        <w:trPr>
          <w:trHeight w:val="170"/>
        </w:trPr>
        <w:tc>
          <w:tcPr>
            <w:tcW w:w="142" w:type="pct"/>
            <w:tcBorders>
              <w:top w:val="nil"/>
              <w:left w:val="single" w:sz="4" w:space="0" w:color="auto"/>
              <w:bottom w:val="single" w:sz="4" w:space="0" w:color="auto"/>
              <w:right w:val="single" w:sz="4" w:space="0" w:color="auto"/>
            </w:tcBorders>
            <w:noWrap/>
            <w:tcMar>
              <w:left w:w="28" w:type="dxa"/>
              <w:right w:w="28" w:type="dxa"/>
            </w:tcMar>
            <w:vAlign w:val="center"/>
            <w:hideMark/>
          </w:tcPr>
          <w:p w14:paraId="0562A8C9" w14:textId="77777777" w:rsidR="00A70BF4" w:rsidRPr="008001FA" w:rsidRDefault="00A70BF4" w:rsidP="00AA6E48">
            <w:pPr>
              <w:jc w:val="center"/>
              <w:rPr>
                <w:rFonts w:cs="Arial"/>
                <w:color w:val="000000"/>
                <w:sz w:val="18"/>
                <w:szCs w:val="18"/>
              </w:rPr>
            </w:pPr>
            <w:r w:rsidRPr="008001FA">
              <w:rPr>
                <w:rFonts w:cs="Arial"/>
                <w:color w:val="000000"/>
                <w:sz w:val="18"/>
                <w:szCs w:val="18"/>
              </w:rPr>
              <w:t>22</w:t>
            </w:r>
          </w:p>
        </w:tc>
        <w:tc>
          <w:tcPr>
            <w:tcW w:w="3117" w:type="pct"/>
            <w:tcBorders>
              <w:top w:val="nil"/>
              <w:left w:val="nil"/>
              <w:bottom w:val="single" w:sz="4" w:space="0" w:color="auto"/>
              <w:right w:val="single" w:sz="4" w:space="0" w:color="auto"/>
            </w:tcBorders>
            <w:noWrap/>
            <w:tcMar>
              <w:left w:w="28" w:type="dxa"/>
              <w:right w:w="28" w:type="dxa"/>
            </w:tcMar>
            <w:vAlign w:val="center"/>
            <w:hideMark/>
          </w:tcPr>
          <w:p w14:paraId="34F1DAB9" w14:textId="77777777" w:rsidR="00A70BF4" w:rsidRPr="008001FA" w:rsidRDefault="00A70BF4" w:rsidP="00AA6E48">
            <w:pPr>
              <w:rPr>
                <w:rFonts w:cs="Arial"/>
                <w:color w:val="000000"/>
                <w:sz w:val="18"/>
                <w:szCs w:val="18"/>
              </w:rPr>
            </w:pPr>
            <w:r w:rsidRPr="008001FA">
              <w:rPr>
                <w:rFonts w:cs="Arial"/>
                <w:color w:val="000000"/>
                <w:sz w:val="18"/>
                <w:szCs w:val="18"/>
              </w:rPr>
              <w:t>Nitriti</w:t>
            </w:r>
          </w:p>
        </w:tc>
        <w:tc>
          <w:tcPr>
            <w:tcW w:w="1741" w:type="pct"/>
            <w:tcBorders>
              <w:top w:val="nil"/>
              <w:left w:val="nil"/>
              <w:bottom w:val="single" w:sz="4" w:space="0" w:color="auto"/>
              <w:right w:val="single" w:sz="4" w:space="0" w:color="auto"/>
            </w:tcBorders>
            <w:noWrap/>
            <w:tcMar>
              <w:left w:w="28" w:type="dxa"/>
              <w:right w:w="28" w:type="dxa"/>
            </w:tcMar>
            <w:vAlign w:val="center"/>
            <w:hideMark/>
          </w:tcPr>
          <w:p w14:paraId="3D60AB6C" w14:textId="77777777" w:rsidR="00A70BF4" w:rsidRPr="008001FA" w:rsidRDefault="00A70BF4" w:rsidP="00AA6E48">
            <w:pPr>
              <w:jc w:val="center"/>
              <w:rPr>
                <w:rFonts w:cs="Arial"/>
                <w:color w:val="000000"/>
                <w:sz w:val="18"/>
                <w:szCs w:val="18"/>
              </w:rPr>
            </w:pPr>
            <w:r w:rsidRPr="008001FA">
              <w:rPr>
                <w:rFonts w:cs="Arial"/>
                <w:color w:val="000000"/>
                <w:sz w:val="18"/>
                <w:szCs w:val="18"/>
              </w:rPr>
              <w:t>SM 4110 B</w:t>
            </w:r>
          </w:p>
        </w:tc>
      </w:tr>
      <w:tr w:rsidR="00A70BF4" w:rsidRPr="008001FA" w14:paraId="0231CF1E" w14:textId="77777777" w:rsidTr="00AA6E48">
        <w:trPr>
          <w:trHeight w:val="170"/>
        </w:trPr>
        <w:tc>
          <w:tcPr>
            <w:tcW w:w="142" w:type="pct"/>
            <w:tcBorders>
              <w:top w:val="nil"/>
              <w:left w:val="single" w:sz="4" w:space="0" w:color="auto"/>
              <w:bottom w:val="single" w:sz="4" w:space="0" w:color="auto"/>
              <w:right w:val="single" w:sz="4" w:space="0" w:color="auto"/>
            </w:tcBorders>
            <w:noWrap/>
            <w:tcMar>
              <w:left w:w="28" w:type="dxa"/>
              <w:right w:w="28" w:type="dxa"/>
            </w:tcMar>
            <w:vAlign w:val="center"/>
            <w:hideMark/>
          </w:tcPr>
          <w:p w14:paraId="662BA8B0" w14:textId="77777777" w:rsidR="00A70BF4" w:rsidRPr="008001FA" w:rsidRDefault="00A70BF4" w:rsidP="00AA6E48">
            <w:pPr>
              <w:jc w:val="center"/>
              <w:rPr>
                <w:rFonts w:cs="Arial"/>
                <w:color w:val="000000"/>
                <w:sz w:val="18"/>
                <w:szCs w:val="18"/>
              </w:rPr>
            </w:pPr>
            <w:r w:rsidRPr="008001FA">
              <w:rPr>
                <w:rFonts w:cs="Arial"/>
                <w:color w:val="000000"/>
                <w:sz w:val="18"/>
                <w:szCs w:val="18"/>
              </w:rPr>
              <w:t>23</w:t>
            </w:r>
          </w:p>
        </w:tc>
        <w:tc>
          <w:tcPr>
            <w:tcW w:w="3117" w:type="pct"/>
            <w:tcBorders>
              <w:top w:val="nil"/>
              <w:left w:val="nil"/>
              <w:bottom w:val="single" w:sz="4" w:space="0" w:color="auto"/>
              <w:right w:val="single" w:sz="4" w:space="0" w:color="auto"/>
            </w:tcBorders>
            <w:noWrap/>
            <w:tcMar>
              <w:left w:w="28" w:type="dxa"/>
              <w:right w:w="28" w:type="dxa"/>
            </w:tcMar>
            <w:vAlign w:val="center"/>
            <w:hideMark/>
          </w:tcPr>
          <w:p w14:paraId="33F34F7D" w14:textId="77777777" w:rsidR="00A70BF4" w:rsidRPr="008001FA" w:rsidRDefault="00A70BF4" w:rsidP="00AA6E48">
            <w:pPr>
              <w:rPr>
                <w:rFonts w:cs="Arial"/>
                <w:color w:val="000000"/>
                <w:sz w:val="18"/>
                <w:szCs w:val="18"/>
              </w:rPr>
            </w:pPr>
            <w:r w:rsidRPr="008001FA">
              <w:rPr>
                <w:rFonts w:cs="Arial"/>
                <w:color w:val="000000"/>
                <w:sz w:val="18"/>
                <w:szCs w:val="18"/>
              </w:rPr>
              <w:t>Amonijum</w:t>
            </w:r>
          </w:p>
        </w:tc>
        <w:tc>
          <w:tcPr>
            <w:tcW w:w="1741" w:type="pct"/>
            <w:tcBorders>
              <w:top w:val="nil"/>
              <w:left w:val="nil"/>
              <w:bottom w:val="single" w:sz="4" w:space="0" w:color="auto"/>
              <w:right w:val="single" w:sz="4" w:space="0" w:color="auto"/>
            </w:tcBorders>
            <w:noWrap/>
            <w:tcMar>
              <w:left w:w="28" w:type="dxa"/>
              <w:right w:w="28" w:type="dxa"/>
            </w:tcMar>
            <w:vAlign w:val="center"/>
            <w:hideMark/>
          </w:tcPr>
          <w:p w14:paraId="183D494D" w14:textId="77777777" w:rsidR="00A70BF4" w:rsidRPr="008001FA" w:rsidRDefault="00A70BF4" w:rsidP="00AA6E48">
            <w:pPr>
              <w:jc w:val="center"/>
              <w:rPr>
                <w:rFonts w:cs="Arial"/>
                <w:color w:val="000000"/>
                <w:sz w:val="18"/>
                <w:szCs w:val="18"/>
              </w:rPr>
            </w:pPr>
            <w:r w:rsidRPr="008001FA">
              <w:rPr>
                <w:rFonts w:cs="Arial"/>
                <w:color w:val="000000"/>
                <w:sz w:val="18"/>
                <w:szCs w:val="18"/>
              </w:rPr>
              <w:t>SM 4500-NH3 B,F</w:t>
            </w:r>
          </w:p>
        </w:tc>
      </w:tr>
      <w:tr w:rsidR="00A70BF4" w:rsidRPr="008001FA" w14:paraId="23B0F93E" w14:textId="77777777" w:rsidTr="00AA6E48">
        <w:trPr>
          <w:trHeight w:val="170"/>
        </w:trPr>
        <w:tc>
          <w:tcPr>
            <w:tcW w:w="142" w:type="pct"/>
            <w:tcBorders>
              <w:top w:val="nil"/>
              <w:left w:val="single" w:sz="4" w:space="0" w:color="auto"/>
              <w:bottom w:val="single" w:sz="4" w:space="0" w:color="auto"/>
              <w:right w:val="single" w:sz="4" w:space="0" w:color="auto"/>
            </w:tcBorders>
            <w:noWrap/>
            <w:tcMar>
              <w:left w:w="28" w:type="dxa"/>
              <w:right w:w="28" w:type="dxa"/>
            </w:tcMar>
            <w:vAlign w:val="center"/>
            <w:hideMark/>
          </w:tcPr>
          <w:p w14:paraId="4BE35198" w14:textId="77777777" w:rsidR="00A70BF4" w:rsidRPr="008001FA" w:rsidRDefault="00A70BF4" w:rsidP="00AA6E48">
            <w:pPr>
              <w:jc w:val="center"/>
              <w:rPr>
                <w:rFonts w:cs="Arial"/>
                <w:color w:val="000000"/>
                <w:sz w:val="18"/>
                <w:szCs w:val="18"/>
              </w:rPr>
            </w:pPr>
            <w:r w:rsidRPr="008001FA">
              <w:rPr>
                <w:rFonts w:cs="Arial"/>
                <w:color w:val="000000"/>
                <w:sz w:val="18"/>
                <w:szCs w:val="18"/>
              </w:rPr>
              <w:t>24</w:t>
            </w:r>
          </w:p>
        </w:tc>
        <w:tc>
          <w:tcPr>
            <w:tcW w:w="3117" w:type="pct"/>
            <w:tcBorders>
              <w:top w:val="nil"/>
              <w:left w:val="nil"/>
              <w:bottom w:val="single" w:sz="4" w:space="0" w:color="auto"/>
              <w:right w:val="single" w:sz="4" w:space="0" w:color="auto"/>
            </w:tcBorders>
            <w:noWrap/>
            <w:tcMar>
              <w:left w:w="28" w:type="dxa"/>
              <w:right w:w="28" w:type="dxa"/>
            </w:tcMar>
            <w:vAlign w:val="center"/>
            <w:hideMark/>
          </w:tcPr>
          <w:p w14:paraId="6ABE07B0" w14:textId="77777777" w:rsidR="00A70BF4" w:rsidRPr="008001FA" w:rsidRDefault="00A70BF4" w:rsidP="00AA6E48">
            <w:pPr>
              <w:rPr>
                <w:rFonts w:cs="Arial"/>
                <w:color w:val="000000"/>
                <w:sz w:val="18"/>
                <w:szCs w:val="18"/>
              </w:rPr>
            </w:pPr>
            <w:r w:rsidRPr="008001FA">
              <w:rPr>
                <w:rFonts w:cs="Arial"/>
                <w:color w:val="000000"/>
                <w:sz w:val="18"/>
                <w:szCs w:val="18"/>
              </w:rPr>
              <w:t>Fluorid</w:t>
            </w:r>
          </w:p>
        </w:tc>
        <w:tc>
          <w:tcPr>
            <w:tcW w:w="1741" w:type="pct"/>
            <w:tcBorders>
              <w:top w:val="nil"/>
              <w:left w:val="nil"/>
              <w:bottom w:val="single" w:sz="4" w:space="0" w:color="auto"/>
              <w:right w:val="single" w:sz="4" w:space="0" w:color="auto"/>
            </w:tcBorders>
            <w:noWrap/>
            <w:tcMar>
              <w:left w:w="28" w:type="dxa"/>
              <w:right w:w="28" w:type="dxa"/>
            </w:tcMar>
            <w:vAlign w:val="center"/>
            <w:hideMark/>
          </w:tcPr>
          <w:p w14:paraId="1739E91F" w14:textId="77777777" w:rsidR="00A70BF4" w:rsidRPr="008001FA" w:rsidRDefault="00A70BF4" w:rsidP="00AA6E48">
            <w:pPr>
              <w:jc w:val="center"/>
              <w:rPr>
                <w:rFonts w:cs="Arial"/>
                <w:color w:val="000000"/>
                <w:sz w:val="18"/>
                <w:szCs w:val="18"/>
              </w:rPr>
            </w:pPr>
            <w:r w:rsidRPr="008001FA">
              <w:rPr>
                <w:rFonts w:cs="Arial"/>
                <w:color w:val="000000"/>
                <w:sz w:val="18"/>
                <w:szCs w:val="18"/>
              </w:rPr>
              <w:t>SM 4110 B</w:t>
            </w:r>
          </w:p>
        </w:tc>
      </w:tr>
      <w:tr w:rsidR="00A70BF4" w:rsidRPr="008001FA" w14:paraId="3A5806DC" w14:textId="77777777" w:rsidTr="00AA6E48">
        <w:trPr>
          <w:trHeight w:val="170"/>
        </w:trPr>
        <w:tc>
          <w:tcPr>
            <w:tcW w:w="142" w:type="pct"/>
            <w:tcBorders>
              <w:top w:val="nil"/>
              <w:left w:val="single" w:sz="4" w:space="0" w:color="auto"/>
              <w:bottom w:val="single" w:sz="4" w:space="0" w:color="auto"/>
              <w:right w:val="single" w:sz="4" w:space="0" w:color="auto"/>
            </w:tcBorders>
            <w:noWrap/>
            <w:tcMar>
              <w:left w:w="28" w:type="dxa"/>
              <w:right w:w="28" w:type="dxa"/>
            </w:tcMar>
            <w:vAlign w:val="center"/>
            <w:hideMark/>
          </w:tcPr>
          <w:p w14:paraId="57569517" w14:textId="77777777" w:rsidR="00A70BF4" w:rsidRPr="008001FA" w:rsidRDefault="00A70BF4" w:rsidP="00AA6E48">
            <w:pPr>
              <w:jc w:val="center"/>
              <w:rPr>
                <w:rFonts w:cs="Arial"/>
                <w:color w:val="000000"/>
                <w:sz w:val="18"/>
                <w:szCs w:val="18"/>
              </w:rPr>
            </w:pPr>
            <w:r w:rsidRPr="008001FA">
              <w:rPr>
                <w:rFonts w:cs="Arial"/>
                <w:color w:val="000000"/>
                <w:sz w:val="18"/>
                <w:szCs w:val="18"/>
              </w:rPr>
              <w:t>25</w:t>
            </w:r>
          </w:p>
        </w:tc>
        <w:tc>
          <w:tcPr>
            <w:tcW w:w="3117" w:type="pct"/>
            <w:tcBorders>
              <w:top w:val="nil"/>
              <w:left w:val="nil"/>
              <w:bottom w:val="single" w:sz="4" w:space="0" w:color="auto"/>
              <w:right w:val="single" w:sz="4" w:space="0" w:color="auto"/>
            </w:tcBorders>
            <w:noWrap/>
            <w:tcMar>
              <w:left w:w="28" w:type="dxa"/>
              <w:right w:w="28" w:type="dxa"/>
            </w:tcMar>
            <w:vAlign w:val="center"/>
            <w:hideMark/>
          </w:tcPr>
          <w:p w14:paraId="2FA27DD4" w14:textId="77777777" w:rsidR="00A70BF4" w:rsidRPr="008001FA" w:rsidRDefault="00A70BF4" w:rsidP="00AA6E48">
            <w:pPr>
              <w:rPr>
                <w:rFonts w:cs="Arial"/>
                <w:color w:val="000000"/>
                <w:sz w:val="18"/>
                <w:szCs w:val="18"/>
              </w:rPr>
            </w:pPr>
            <w:r w:rsidRPr="008001FA">
              <w:rPr>
                <w:rFonts w:cs="Arial"/>
                <w:color w:val="000000"/>
                <w:sz w:val="18"/>
                <w:szCs w:val="18"/>
              </w:rPr>
              <w:t>Fosfati</w:t>
            </w:r>
          </w:p>
        </w:tc>
        <w:tc>
          <w:tcPr>
            <w:tcW w:w="1741" w:type="pct"/>
            <w:tcBorders>
              <w:top w:val="nil"/>
              <w:left w:val="nil"/>
              <w:bottom w:val="single" w:sz="4" w:space="0" w:color="auto"/>
              <w:right w:val="single" w:sz="4" w:space="0" w:color="auto"/>
            </w:tcBorders>
            <w:noWrap/>
            <w:tcMar>
              <w:left w:w="28" w:type="dxa"/>
              <w:right w:w="28" w:type="dxa"/>
            </w:tcMar>
            <w:vAlign w:val="center"/>
            <w:hideMark/>
          </w:tcPr>
          <w:p w14:paraId="07C20C21" w14:textId="77777777" w:rsidR="00A70BF4" w:rsidRPr="008001FA" w:rsidRDefault="00A70BF4" w:rsidP="00AA6E48">
            <w:pPr>
              <w:jc w:val="center"/>
              <w:rPr>
                <w:rFonts w:cs="Arial"/>
                <w:color w:val="000000"/>
                <w:sz w:val="18"/>
                <w:szCs w:val="18"/>
              </w:rPr>
            </w:pPr>
            <w:r w:rsidRPr="008001FA">
              <w:rPr>
                <w:rFonts w:cs="Arial"/>
                <w:color w:val="000000"/>
                <w:sz w:val="18"/>
                <w:szCs w:val="18"/>
              </w:rPr>
              <w:t>SM 4110 B</w:t>
            </w:r>
          </w:p>
        </w:tc>
      </w:tr>
      <w:tr w:rsidR="00A70BF4" w:rsidRPr="008001FA" w14:paraId="1A60F46C" w14:textId="77777777" w:rsidTr="00AA6E48">
        <w:trPr>
          <w:trHeight w:val="170"/>
        </w:trPr>
        <w:tc>
          <w:tcPr>
            <w:tcW w:w="142" w:type="pct"/>
            <w:tcBorders>
              <w:top w:val="nil"/>
              <w:left w:val="single" w:sz="4" w:space="0" w:color="auto"/>
              <w:bottom w:val="single" w:sz="4" w:space="0" w:color="auto"/>
              <w:right w:val="single" w:sz="4" w:space="0" w:color="auto"/>
            </w:tcBorders>
            <w:noWrap/>
            <w:tcMar>
              <w:left w:w="28" w:type="dxa"/>
              <w:right w:w="28" w:type="dxa"/>
            </w:tcMar>
            <w:vAlign w:val="center"/>
            <w:hideMark/>
          </w:tcPr>
          <w:p w14:paraId="5E0BFA97" w14:textId="77777777" w:rsidR="00A70BF4" w:rsidRPr="008001FA" w:rsidRDefault="00A70BF4" w:rsidP="00AA6E48">
            <w:pPr>
              <w:jc w:val="center"/>
              <w:rPr>
                <w:rFonts w:cs="Arial"/>
                <w:color w:val="000000"/>
                <w:sz w:val="18"/>
                <w:szCs w:val="18"/>
              </w:rPr>
            </w:pPr>
            <w:r w:rsidRPr="008001FA">
              <w:rPr>
                <w:rFonts w:cs="Arial"/>
                <w:color w:val="000000"/>
                <w:sz w:val="18"/>
                <w:szCs w:val="18"/>
              </w:rPr>
              <w:t>26</w:t>
            </w:r>
          </w:p>
        </w:tc>
        <w:tc>
          <w:tcPr>
            <w:tcW w:w="3117" w:type="pct"/>
            <w:tcBorders>
              <w:top w:val="nil"/>
              <w:left w:val="nil"/>
              <w:bottom w:val="single" w:sz="4" w:space="0" w:color="auto"/>
              <w:right w:val="single" w:sz="4" w:space="0" w:color="auto"/>
            </w:tcBorders>
            <w:noWrap/>
            <w:tcMar>
              <w:left w:w="28" w:type="dxa"/>
              <w:right w:w="28" w:type="dxa"/>
            </w:tcMar>
            <w:vAlign w:val="center"/>
            <w:hideMark/>
          </w:tcPr>
          <w:p w14:paraId="0C995670" w14:textId="77777777" w:rsidR="00A70BF4" w:rsidRPr="008001FA" w:rsidRDefault="00A70BF4" w:rsidP="00AA6E48">
            <w:pPr>
              <w:rPr>
                <w:rFonts w:cs="Arial"/>
                <w:color w:val="000000"/>
                <w:sz w:val="18"/>
                <w:szCs w:val="18"/>
              </w:rPr>
            </w:pPr>
            <w:r w:rsidRPr="008001FA">
              <w:rPr>
                <w:rFonts w:cs="Arial"/>
                <w:color w:val="000000"/>
                <w:sz w:val="18"/>
                <w:szCs w:val="18"/>
              </w:rPr>
              <w:t>Slobodni cijanid</w:t>
            </w:r>
          </w:p>
        </w:tc>
        <w:tc>
          <w:tcPr>
            <w:tcW w:w="1741" w:type="pct"/>
            <w:tcBorders>
              <w:top w:val="nil"/>
              <w:left w:val="nil"/>
              <w:bottom w:val="single" w:sz="4" w:space="0" w:color="auto"/>
              <w:right w:val="single" w:sz="4" w:space="0" w:color="auto"/>
            </w:tcBorders>
            <w:noWrap/>
            <w:tcMar>
              <w:left w:w="28" w:type="dxa"/>
              <w:right w:w="28" w:type="dxa"/>
            </w:tcMar>
            <w:vAlign w:val="center"/>
            <w:hideMark/>
          </w:tcPr>
          <w:p w14:paraId="7195C985" w14:textId="77777777" w:rsidR="00A70BF4" w:rsidRPr="008001FA" w:rsidRDefault="00A70BF4" w:rsidP="00AA6E48">
            <w:pPr>
              <w:jc w:val="center"/>
              <w:rPr>
                <w:rFonts w:cs="Arial"/>
                <w:color w:val="000000"/>
                <w:sz w:val="18"/>
                <w:szCs w:val="18"/>
              </w:rPr>
            </w:pPr>
            <w:r w:rsidRPr="008001FA">
              <w:rPr>
                <w:rFonts w:cs="Arial"/>
                <w:color w:val="000000"/>
                <w:sz w:val="18"/>
                <w:szCs w:val="18"/>
              </w:rPr>
              <w:t>SM 4500-CN E</w:t>
            </w:r>
          </w:p>
        </w:tc>
      </w:tr>
      <w:tr w:rsidR="00A70BF4" w:rsidRPr="008001FA" w14:paraId="296C09EA" w14:textId="77777777" w:rsidTr="00AA6E48">
        <w:trPr>
          <w:trHeight w:val="170"/>
        </w:trPr>
        <w:tc>
          <w:tcPr>
            <w:tcW w:w="142" w:type="pct"/>
            <w:tcBorders>
              <w:top w:val="nil"/>
              <w:left w:val="single" w:sz="4" w:space="0" w:color="auto"/>
              <w:bottom w:val="single" w:sz="4" w:space="0" w:color="auto"/>
              <w:right w:val="single" w:sz="4" w:space="0" w:color="auto"/>
            </w:tcBorders>
            <w:noWrap/>
            <w:tcMar>
              <w:left w:w="28" w:type="dxa"/>
              <w:right w:w="28" w:type="dxa"/>
            </w:tcMar>
            <w:vAlign w:val="center"/>
            <w:hideMark/>
          </w:tcPr>
          <w:p w14:paraId="148D8584" w14:textId="77777777" w:rsidR="00A70BF4" w:rsidRPr="008001FA" w:rsidRDefault="00A70BF4" w:rsidP="00AA6E48">
            <w:pPr>
              <w:jc w:val="center"/>
              <w:rPr>
                <w:rFonts w:cs="Arial"/>
                <w:color w:val="000000"/>
                <w:sz w:val="18"/>
                <w:szCs w:val="18"/>
              </w:rPr>
            </w:pPr>
            <w:r w:rsidRPr="008001FA">
              <w:rPr>
                <w:rFonts w:cs="Arial"/>
                <w:color w:val="000000"/>
                <w:sz w:val="18"/>
                <w:szCs w:val="18"/>
              </w:rPr>
              <w:t>27</w:t>
            </w:r>
          </w:p>
        </w:tc>
        <w:tc>
          <w:tcPr>
            <w:tcW w:w="3117" w:type="pct"/>
            <w:tcBorders>
              <w:top w:val="nil"/>
              <w:left w:val="nil"/>
              <w:bottom w:val="single" w:sz="4" w:space="0" w:color="auto"/>
              <w:right w:val="single" w:sz="4" w:space="0" w:color="auto"/>
            </w:tcBorders>
            <w:noWrap/>
            <w:tcMar>
              <w:left w:w="28" w:type="dxa"/>
              <w:right w:w="28" w:type="dxa"/>
            </w:tcMar>
            <w:vAlign w:val="center"/>
            <w:hideMark/>
          </w:tcPr>
          <w:p w14:paraId="1447C7DC" w14:textId="77777777" w:rsidR="00A70BF4" w:rsidRPr="008001FA" w:rsidRDefault="00A70BF4" w:rsidP="00AA6E48">
            <w:pPr>
              <w:rPr>
                <w:rFonts w:cs="Arial"/>
                <w:color w:val="000000"/>
                <w:sz w:val="18"/>
                <w:szCs w:val="18"/>
              </w:rPr>
            </w:pPr>
            <w:r w:rsidRPr="008001FA">
              <w:rPr>
                <w:rFonts w:cs="Arial"/>
                <w:color w:val="000000"/>
                <w:sz w:val="18"/>
                <w:szCs w:val="18"/>
              </w:rPr>
              <w:t>Bromid</w:t>
            </w:r>
          </w:p>
        </w:tc>
        <w:tc>
          <w:tcPr>
            <w:tcW w:w="1741" w:type="pct"/>
            <w:tcBorders>
              <w:top w:val="nil"/>
              <w:left w:val="nil"/>
              <w:bottom w:val="single" w:sz="4" w:space="0" w:color="auto"/>
              <w:right w:val="single" w:sz="4" w:space="0" w:color="auto"/>
            </w:tcBorders>
            <w:noWrap/>
            <w:tcMar>
              <w:left w:w="28" w:type="dxa"/>
              <w:right w:w="28" w:type="dxa"/>
            </w:tcMar>
            <w:vAlign w:val="center"/>
            <w:hideMark/>
          </w:tcPr>
          <w:p w14:paraId="20CB1186" w14:textId="77777777" w:rsidR="00A70BF4" w:rsidRPr="008001FA" w:rsidRDefault="00A70BF4" w:rsidP="00AA6E48">
            <w:pPr>
              <w:jc w:val="center"/>
              <w:rPr>
                <w:rFonts w:cs="Arial"/>
                <w:color w:val="000000"/>
                <w:sz w:val="18"/>
                <w:szCs w:val="18"/>
              </w:rPr>
            </w:pPr>
            <w:r w:rsidRPr="008001FA">
              <w:rPr>
                <w:rFonts w:cs="Arial"/>
                <w:color w:val="000000"/>
                <w:sz w:val="18"/>
                <w:szCs w:val="18"/>
              </w:rPr>
              <w:t>SM 4110 B</w:t>
            </w:r>
          </w:p>
        </w:tc>
      </w:tr>
      <w:tr w:rsidR="00A70BF4" w:rsidRPr="008001FA" w14:paraId="06239592" w14:textId="77777777" w:rsidTr="00AA6E48">
        <w:trPr>
          <w:trHeight w:val="170"/>
        </w:trPr>
        <w:tc>
          <w:tcPr>
            <w:tcW w:w="142" w:type="pct"/>
            <w:tcBorders>
              <w:top w:val="nil"/>
              <w:left w:val="single" w:sz="4" w:space="0" w:color="auto"/>
              <w:bottom w:val="single" w:sz="4" w:space="0" w:color="auto"/>
              <w:right w:val="single" w:sz="4" w:space="0" w:color="auto"/>
            </w:tcBorders>
            <w:noWrap/>
            <w:tcMar>
              <w:left w:w="28" w:type="dxa"/>
              <w:right w:w="28" w:type="dxa"/>
            </w:tcMar>
            <w:vAlign w:val="center"/>
            <w:hideMark/>
          </w:tcPr>
          <w:p w14:paraId="30C50D62" w14:textId="77777777" w:rsidR="00A70BF4" w:rsidRPr="008001FA" w:rsidRDefault="00A70BF4" w:rsidP="00AA6E48">
            <w:pPr>
              <w:jc w:val="center"/>
              <w:rPr>
                <w:rFonts w:cs="Arial"/>
                <w:color w:val="000000"/>
                <w:sz w:val="18"/>
                <w:szCs w:val="18"/>
              </w:rPr>
            </w:pPr>
            <w:r w:rsidRPr="008001FA">
              <w:rPr>
                <w:rFonts w:cs="Arial"/>
                <w:color w:val="000000"/>
                <w:sz w:val="18"/>
                <w:szCs w:val="18"/>
              </w:rPr>
              <w:t>28</w:t>
            </w:r>
          </w:p>
        </w:tc>
        <w:tc>
          <w:tcPr>
            <w:tcW w:w="3117" w:type="pct"/>
            <w:tcBorders>
              <w:top w:val="nil"/>
              <w:left w:val="nil"/>
              <w:bottom w:val="single" w:sz="4" w:space="0" w:color="auto"/>
              <w:right w:val="single" w:sz="4" w:space="0" w:color="auto"/>
            </w:tcBorders>
            <w:noWrap/>
            <w:tcMar>
              <w:left w:w="28" w:type="dxa"/>
              <w:right w:w="28" w:type="dxa"/>
            </w:tcMar>
            <w:vAlign w:val="center"/>
            <w:hideMark/>
          </w:tcPr>
          <w:p w14:paraId="129F24FF" w14:textId="77777777" w:rsidR="00A70BF4" w:rsidRPr="008001FA" w:rsidRDefault="00A70BF4" w:rsidP="00AA6E48">
            <w:pPr>
              <w:rPr>
                <w:rFonts w:cs="Arial"/>
                <w:color w:val="000000"/>
                <w:sz w:val="18"/>
                <w:szCs w:val="18"/>
              </w:rPr>
            </w:pPr>
            <w:r w:rsidRPr="008001FA">
              <w:rPr>
                <w:rFonts w:cs="Arial"/>
                <w:color w:val="000000"/>
                <w:sz w:val="18"/>
                <w:szCs w:val="18"/>
              </w:rPr>
              <w:t>Cr</w:t>
            </w:r>
            <w:r w:rsidRPr="008001FA">
              <w:rPr>
                <w:rFonts w:cs="Arial"/>
                <w:color w:val="000000"/>
                <w:sz w:val="18"/>
                <w:szCs w:val="18"/>
                <w:vertAlign w:val="superscript"/>
              </w:rPr>
              <w:t>6+</w:t>
            </w:r>
          </w:p>
        </w:tc>
        <w:tc>
          <w:tcPr>
            <w:tcW w:w="1741" w:type="pct"/>
            <w:tcBorders>
              <w:top w:val="nil"/>
              <w:left w:val="nil"/>
              <w:bottom w:val="single" w:sz="4" w:space="0" w:color="auto"/>
              <w:right w:val="single" w:sz="4" w:space="0" w:color="auto"/>
            </w:tcBorders>
            <w:noWrap/>
            <w:tcMar>
              <w:left w:w="28" w:type="dxa"/>
              <w:right w:w="28" w:type="dxa"/>
            </w:tcMar>
            <w:vAlign w:val="center"/>
            <w:hideMark/>
          </w:tcPr>
          <w:p w14:paraId="7E5B0D8B" w14:textId="77777777" w:rsidR="00A70BF4" w:rsidRPr="008001FA" w:rsidRDefault="00A70BF4" w:rsidP="00AA6E48">
            <w:pPr>
              <w:jc w:val="center"/>
              <w:rPr>
                <w:rFonts w:cs="Arial"/>
                <w:color w:val="000000"/>
                <w:sz w:val="18"/>
                <w:szCs w:val="18"/>
              </w:rPr>
            </w:pPr>
            <w:r w:rsidRPr="008001FA">
              <w:rPr>
                <w:rFonts w:cs="Arial"/>
                <w:color w:val="000000"/>
                <w:sz w:val="18"/>
                <w:szCs w:val="18"/>
              </w:rPr>
              <w:t>SM 3500-Cr B</w:t>
            </w:r>
          </w:p>
        </w:tc>
      </w:tr>
      <w:tr w:rsidR="00A70BF4" w:rsidRPr="008001FA" w14:paraId="01365895" w14:textId="77777777" w:rsidTr="00AA6E48">
        <w:trPr>
          <w:trHeight w:val="170"/>
        </w:trPr>
        <w:tc>
          <w:tcPr>
            <w:tcW w:w="142" w:type="pct"/>
            <w:tcBorders>
              <w:top w:val="nil"/>
              <w:left w:val="single" w:sz="4" w:space="0" w:color="auto"/>
              <w:bottom w:val="single" w:sz="4" w:space="0" w:color="auto"/>
              <w:right w:val="single" w:sz="4" w:space="0" w:color="auto"/>
            </w:tcBorders>
            <w:noWrap/>
            <w:tcMar>
              <w:left w:w="28" w:type="dxa"/>
              <w:right w:w="28" w:type="dxa"/>
            </w:tcMar>
            <w:vAlign w:val="center"/>
            <w:hideMark/>
          </w:tcPr>
          <w:p w14:paraId="1E2DB01F" w14:textId="77777777" w:rsidR="00A70BF4" w:rsidRPr="008001FA" w:rsidRDefault="00A70BF4" w:rsidP="00AA6E48">
            <w:pPr>
              <w:jc w:val="center"/>
              <w:rPr>
                <w:rFonts w:cs="Arial"/>
                <w:color w:val="000000"/>
                <w:sz w:val="18"/>
                <w:szCs w:val="18"/>
              </w:rPr>
            </w:pPr>
            <w:r w:rsidRPr="008001FA">
              <w:rPr>
                <w:rFonts w:cs="Arial"/>
                <w:color w:val="000000"/>
                <w:sz w:val="18"/>
                <w:szCs w:val="18"/>
              </w:rPr>
              <w:t>29</w:t>
            </w:r>
          </w:p>
        </w:tc>
        <w:tc>
          <w:tcPr>
            <w:tcW w:w="3117" w:type="pct"/>
            <w:tcBorders>
              <w:top w:val="nil"/>
              <w:left w:val="nil"/>
              <w:bottom w:val="single" w:sz="4" w:space="0" w:color="auto"/>
              <w:right w:val="single" w:sz="4" w:space="0" w:color="auto"/>
            </w:tcBorders>
            <w:noWrap/>
            <w:tcMar>
              <w:left w:w="28" w:type="dxa"/>
              <w:right w:w="28" w:type="dxa"/>
            </w:tcMar>
            <w:vAlign w:val="center"/>
            <w:hideMark/>
          </w:tcPr>
          <w:p w14:paraId="59CA63EF" w14:textId="77777777" w:rsidR="00A70BF4" w:rsidRPr="008001FA" w:rsidRDefault="00A70BF4" w:rsidP="00AA6E48">
            <w:pPr>
              <w:rPr>
                <w:rFonts w:cs="Arial"/>
                <w:color w:val="000000"/>
                <w:sz w:val="18"/>
                <w:szCs w:val="18"/>
              </w:rPr>
            </w:pPr>
            <w:r w:rsidRPr="008001FA">
              <w:rPr>
                <w:rFonts w:cs="Arial"/>
                <w:color w:val="000000"/>
                <w:sz w:val="18"/>
                <w:szCs w:val="18"/>
              </w:rPr>
              <w:t>Ulje i masti</w:t>
            </w:r>
          </w:p>
        </w:tc>
        <w:tc>
          <w:tcPr>
            <w:tcW w:w="1741" w:type="pct"/>
            <w:tcBorders>
              <w:top w:val="nil"/>
              <w:left w:val="nil"/>
              <w:bottom w:val="single" w:sz="4" w:space="0" w:color="auto"/>
              <w:right w:val="single" w:sz="4" w:space="0" w:color="auto"/>
            </w:tcBorders>
            <w:noWrap/>
            <w:tcMar>
              <w:left w:w="28" w:type="dxa"/>
              <w:right w:w="28" w:type="dxa"/>
            </w:tcMar>
            <w:vAlign w:val="center"/>
            <w:hideMark/>
          </w:tcPr>
          <w:p w14:paraId="4468BD63" w14:textId="77777777" w:rsidR="00A70BF4" w:rsidRPr="008001FA" w:rsidRDefault="00A70BF4" w:rsidP="00AA6E48">
            <w:pPr>
              <w:jc w:val="center"/>
              <w:rPr>
                <w:rFonts w:cs="Arial"/>
                <w:color w:val="000000"/>
                <w:sz w:val="18"/>
                <w:szCs w:val="18"/>
              </w:rPr>
            </w:pPr>
            <w:r w:rsidRPr="008001FA">
              <w:rPr>
                <w:rFonts w:cs="Arial"/>
                <w:color w:val="000000"/>
                <w:sz w:val="18"/>
                <w:szCs w:val="18"/>
              </w:rPr>
              <w:t>SM 5520 B</w:t>
            </w:r>
          </w:p>
        </w:tc>
      </w:tr>
      <w:tr w:rsidR="00A70BF4" w:rsidRPr="008001FA" w14:paraId="3A0466F5" w14:textId="77777777" w:rsidTr="00AA6E48">
        <w:trPr>
          <w:trHeight w:val="170"/>
        </w:trPr>
        <w:tc>
          <w:tcPr>
            <w:tcW w:w="142" w:type="pct"/>
            <w:tcBorders>
              <w:top w:val="nil"/>
              <w:left w:val="single" w:sz="4" w:space="0" w:color="auto"/>
              <w:bottom w:val="single" w:sz="4" w:space="0" w:color="auto"/>
              <w:right w:val="single" w:sz="4" w:space="0" w:color="auto"/>
            </w:tcBorders>
            <w:noWrap/>
            <w:tcMar>
              <w:left w:w="28" w:type="dxa"/>
              <w:right w:w="28" w:type="dxa"/>
            </w:tcMar>
            <w:vAlign w:val="center"/>
            <w:hideMark/>
          </w:tcPr>
          <w:p w14:paraId="1CF108E6" w14:textId="77777777" w:rsidR="00A70BF4" w:rsidRPr="008001FA" w:rsidRDefault="00A70BF4" w:rsidP="00AA6E48">
            <w:pPr>
              <w:jc w:val="center"/>
              <w:rPr>
                <w:rFonts w:cs="Arial"/>
                <w:color w:val="000000"/>
                <w:sz w:val="18"/>
                <w:szCs w:val="18"/>
              </w:rPr>
            </w:pPr>
            <w:r w:rsidRPr="008001FA">
              <w:rPr>
                <w:rFonts w:cs="Arial"/>
                <w:color w:val="000000"/>
                <w:sz w:val="18"/>
                <w:szCs w:val="18"/>
              </w:rPr>
              <w:t>30</w:t>
            </w:r>
          </w:p>
        </w:tc>
        <w:tc>
          <w:tcPr>
            <w:tcW w:w="3117" w:type="pct"/>
            <w:tcBorders>
              <w:top w:val="nil"/>
              <w:left w:val="nil"/>
              <w:bottom w:val="single" w:sz="4" w:space="0" w:color="auto"/>
              <w:right w:val="single" w:sz="4" w:space="0" w:color="auto"/>
            </w:tcBorders>
            <w:noWrap/>
            <w:tcMar>
              <w:left w:w="28" w:type="dxa"/>
              <w:right w:w="28" w:type="dxa"/>
            </w:tcMar>
            <w:vAlign w:val="center"/>
            <w:hideMark/>
          </w:tcPr>
          <w:p w14:paraId="65EF1EF1" w14:textId="77777777" w:rsidR="00A70BF4" w:rsidRPr="008001FA" w:rsidRDefault="00A70BF4" w:rsidP="00AA6E48">
            <w:pPr>
              <w:rPr>
                <w:rFonts w:cs="Arial"/>
                <w:color w:val="000000"/>
                <w:sz w:val="18"/>
                <w:szCs w:val="18"/>
              </w:rPr>
            </w:pPr>
            <w:r w:rsidRPr="008001FA">
              <w:rPr>
                <w:rFonts w:cs="Arial"/>
                <w:color w:val="000000"/>
                <w:sz w:val="18"/>
                <w:szCs w:val="18"/>
              </w:rPr>
              <w:t>Sumpor</w:t>
            </w:r>
          </w:p>
        </w:tc>
        <w:tc>
          <w:tcPr>
            <w:tcW w:w="1741" w:type="pct"/>
            <w:tcBorders>
              <w:top w:val="nil"/>
              <w:left w:val="nil"/>
              <w:bottom w:val="single" w:sz="4" w:space="0" w:color="auto"/>
              <w:right w:val="single" w:sz="4" w:space="0" w:color="auto"/>
            </w:tcBorders>
            <w:noWrap/>
            <w:tcMar>
              <w:left w:w="28" w:type="dxa"/>
              <w:right w:w="28" w:type="dxa"/>
            </w:tcMar>
            <w:vAlign w:val="center"/>
            <w:hideMark/>
          </w:tcPr>
          <w:p w14:paraId="21830285" w14:textId="77777777" w:rsidR="00A70BF4" w:rsidRPr="008001FA" w:rsidRDefault="00A70BF4" w:rsidP="00AA6E48">
            <w:pPr>
              <w:jc w:val="center"/>
              <w:rPr>
                <w:rFonts w:cs="Arial"/>
                <w:color w:val="000000"/>
                <w:sz w:val="18"/>
                <w:szCs w:val="18"/>
              </w:rPr>
            </w:pPr>
            <w:r w:rsidRPr="008001FA">
              <w:rPr>
                <w:rFonts w:cs="Arial"/>
                <w:color w:val="000000"/>
                <w:sz w:val="18"/>
                <w:szCs w:val="18"/>
              </w:rPr>
              <w:t>SM 4500-S2- D</w:t>
            </w:r>
          </w:p>
        </w:tc>
      </w:tr>
      <w:tr w:rsidR="00A70BF4" w:rsidRPr="008001FA" w14:paraId="014F466A" w14:textId="77777777" w:rsidTr="00AA6E48">
        <w:trPr>
          <w:trHeight w:val="170"/>
        </w:trPr>
        <w:tc>
          <w:tcPr>
            <w:tcW w:w="142" w:type="pct"/>
            <w:tcBorders>
              <w:top w:val="nil"/>
              <w:left w:val="single" w:sz="4" w:space="0" w:color="auto"/>
              <w:bottom w:val="single" w:sz="4" w:space="0" w:color="auto"/>
              <w:right w:val="single" w:sz="4" w:space="0" w:color="auto"/>
            </w:tcBorders>
            <w:noWrap/>
            <w:tcMar>
              <w:left w:w="28" w:type="dxa"/>
              <w:right w:w="28" w:type="dxa"/>
            </w:tcMar>
            <w:vAlign w:val="center"/>
            <w:hideMark/>
          </w:tcPr>
          <w:p w14:paraId="55EE9926" w14:textId="77777777" w:rsidR="00A70BF4" w:rsidRPr="008001FA" w:rsidRDefault="00A70BF4" w:rsidP="00AA6E48">
            <w:pPr>
              <w:jc w:val="center"/>
              <w:rPr>
                <w:rFonts w:cs="Arial"/>
                <w:color w:val="000000"/>
                <w:sz w:val="18"/>
                <w:szCs w:val="18"/>
              </w:rPr>
            </w:pPr>
            <w:r w:rsidRPr="008001FA">
              <w:rPr>
                <w:rFonts w:cs="Arial"/>
                <w:color w:val="000000"/>
                <w:sz w:val="18"/>
                <w:szCs w:val="18"/>
              </w:rPr>
              <w:t>31</w:t>
            </w:r>
          </w:p>
        </w:tc>
        <w:tc>
          <w:tcPr>
            <w:tcW w:w="3117" w:type="pct"/>
            <w:tcBorders>
              <w:top w:val="nil"/>
              <w:left w:val="nil"/>
              <w:bottom w:val="single" w:sz="4" w:space="0" w:color="auto"/>
              <w:right w:val="single" w:sz="4" w:space="0" w:color="auto"/>
            </w:tcBorders>
            <w:noWrap/>
            <w:tcMar>
              <w:left w:w="28" w:type="dxa"/>
              <w:right w:w="28" w:type="dxa"/>
            </w:tcMar>
            <w:vAlign w:val="center"/>
            <w:hideMark/>
          </w:tcPr>
          <w:p w14:paraId="3D761FF8" w14:textId="77777777" w:rsidR="00A70BF4" w:rsidRPr="008001FA" w:rsidRDefault="00A70BF4" w:rsidP="00AA6E48">
            <w:pPr>
              <w:rPr>
                <w:rFonts w:cs="Arial"/>
                <w:color w:val="000000"/>
                <w:sz w:val="18"/>
                <w:szCs w:val="18"/>
              </w:rPr>
            </w:pPr>
            <w:r w:rsidRPr="008001FA">
              <w:rPr>
                <w:rFonts w:cs="Arial"/>
                <w:color w:val="000000"/>
                <w:sz w:val="18"/>
                <w:szCs w:val="18"/>
              </w:rPr>
              <w:t>Srebro (Ag), (ukupno i rastvoreno)</w:t>
            </w:r>
          </w:p>
        </w:tc>
        <w:tc>
          <w:tcPr>
            <w:tcW w:w="1741" w:type="pct"/>
            <w:tcBorders>
              <w:top w:val="nil"/>
              <w:left w:val="nil"/>
              <w:bottom w:val="single" w:sz="4" w:space="0" w:color="auto"/>
              <w:right w:val="single" w:sz="4" w:space="0" w:color="auto"/>
            </w:tcBorders>
            <w:noWrap/>
            <w:tcMar>
              <w:left w:w="28" w:type="dxa"/>
              <w:right w:w="28" w:type="dxa"/>
            </w:tcMar>
            <w:vAlign w:val="center"/>
            <w:hideMark/>
          </w:tcPr>
          <w:p w14:paraId="77B54CC6" w14:textId="77777777" w:rsidR="00A70BF4" w:rsidRPr="008001FA" w:rsidRDefault="00A70BF4" w:rsidP="00AA6E48">
            <w:pPr>
              <w:jc w:val="center"/>
              <w:rPr>
                <w:rFonts w:cs="Arial"/>
                <w:color w:val="000000"/>
                <w:sz w:val="18"/>
                <w:szCs w:val="18"/>
              </w:rPr>
            </w:pPr>
            <w:r w:rsidRPr="008001FA">
              <w:rPr>
                <w:rFonts w:cs="Arial"/>
                <w:color w:val="000000"/>
                <w:sz w:val="18"/>
                <w:szCs w:val="18"/>
              </w:rPr>
              <w:t>EPA 3015 A, EPA 6020 B</w:t>
            </w:r>
          </w:p>
        </w:tc>
      </w:tr>
      <w:tr w:rsidR="00A70BF4" w:rsidRPr="008001FA" w14:paraId="46985355" w14:textId="77777777" w:rsidTr="00AA6E48">
        <w:trPr>
          <w:trHeight w:val="170"/>
        </w:trPr>
        <w:tc>
          <w:tcPr>
            <w:tcW w:w="142" w:type="pct"/>
            <w:tcBorders>
              <w:top w:val="nil"/>
              <w:left w:val="single" w:sz="4" w:space="0" w:color="auto"/>
              <w:bottom w:val="single" w:sz="4" w:space="0" w:color="auto"/>
              <w:right w:val="single" w:sz="4" w:space="0" w:color="auto"/>
            </w:tcBorders>
            <w:noWrap/>
            <w:tcMar>
              <w:left w:w="28" w:type="dxa"/>
              <w:right w:w="28" w:type="dxa"/>
            </w:tcMar>
            <w:vAlign w:val="center"/>
            <w:hideMark/>
          </w:tcPr>
          <w:p w14:paraId="594CF4FF" w14:textId="77777777" w:rsidR="00A70BF4" w:rsidRPr="008001FA" w:rsidRDefault="00A70BF4" w:rsidP="00AA6E48">
            <w:pPr>
              <w:jc w:val="center"/>
              <w:rPr>
                <w:rFonts w:cs="Arial"/>
                <w:color w:val="000000"/>
                <w:sz w:val="18"/>
                <w:szCs w:val="18"/>
              </w:rPr>
            </w:pPr>
            <w:r w:rsidRPr="008001FA">
              <w:rPr>
                <w:rFonts w:cs="Arial"/>
                <w:color w:val="000000"/>
                <w:sz w:val="18"/>
                <w:szCs w:val="18"/>
              </w:rPr>
              <w:t>32</w:t>
            </w:r>
          </w:p>
        </w:tc>
        <w:tc>
          <w:tcPr>
            <w:tcW w:w="3117" w:type="pct"/>
            <w:tcBorders>
              <w:top w:val="nil"/>
              <w:left w:val="nil"/>
              <w:bottom w:val="single" w:sz="4" w:space="0" w:color="auto"/>
              <w:right w:val="single" w:sz="4" w:space="0" w:color="auto"/>
            </w:tcBorders>
            <w:noWrap/>
            <w:tcMar>
              <w:left w:w="28" w:type="dxa"/>
              <w:right w:w="28" w:type="dxa"/>
            </w:tcMar>
            <w:vAlign w:val="center"/>
            <w:hideMark/>
          </w:tcPr>
          <w:p w14:paraId="785FC615" w14:textId="77777777" w:rsidR="00A70BF4" w:rsidRPr="008001FA" w:rsidRDefault="00A70BF4" w:rsidP="00AA6E48">
            <w:pPr>
              <w:rPr>
                <w:rFonts w:cs="Arial"/>
                <w:color w:val="000000"/>
                <w:sz w:val="18"/>
                <w:szCs w:val="18"/>
              </w:rPr>
            </w:pPr>
            <w:r w:rsidRPr="008001FA">
              <w:rPr>
                <w:rFonts w:cs="Arial"/>
                <w:color w:val="000000"/>
                <w:sz w:val="18"/>
                <w:szCs w:val="18"/>
              </w:rPr>
              <w:t>Aluminijum (Al), (ukupni i rastvoreni)</w:t>
            </w:r>
          </w:p>
        </w:tc>
        <w:tc>
          <w:tcPr>
            <w:tcW w:w="1741" w:type="pct"/>
            <w:tcBorders>
              <w:top w:val="nil"/>
              <w:left w:val="nil"/>
              <w:bottom w:val="single" w:sz="4" w:space="0" w:color="auto"/>
              <w:right w:val="single" w:sz="4" w:space="0" w:color="auto"/>
            </w:tcBorders>
            <w:noWrap/>
            <w:tcMar>
              <w:left w:w="28" w:type="dxa"/>
              <w:right w:w="28" w:type="dxa"/>
            </w:tcMar>
            <w:vAlign w:val="center"/>
            <w:hideMark/>
          </w:tcPr>
          <w:p w14:paraId="0D3F0B11" w14:textId="77777777" w:rsidR="00A70BF4" w:rsidRPr="008001FA" w:rsidRDefault="00A70BF4" w:rsidP="00AA6E48">
            <w:pPr>
              <w:jc w:val="center"/>
              <w:rPr>
                <w:rFonts w:cs="Arial"/>
                <w:color w:val="000000"/>
                <w:sz w:val="18"/>
                <w:szCs w:val="18"/>
              </w:rPr>
            </w:pPr>
            <w:r w:rsidRPr="008001FA">
              <w:rPr>
                <w:rFonts w:cs="Arial"/>
                <w:color w:val="000000"/>
                <w:sz w:val="18"/>
                <w:szCs w:val="18"/>
              </w:rPr>
              <w:t>EPA 3015 A, EPA 6020 B</w:t>
            </w:r>
          </w:p>
        </w:tc>
      </w:tr>
      <w:tr w:rsidR="00A70BF4" w:rsidRPr="008001FA" w14:paraId="799CD7E1" w14:textId="77777777" w:rsidTr="00AA6E48">
        <w:trPr>
          <w:trHeight w:val="170"/>
        </w:trPr>
        <w:tc>
          <w:tcPr>
            <w:tcW w:w="142" w:type="pct"/>
            <w:tcBorders>
              <w:top w:val="nil"/>
              <w:left w:val="single" w:sz="4" w:space="0" w:color="auto"/>
              <w:bottom w:val="single" w:sz="4" w:space="0" w:color="auto"/>
              <w:right w:val="single" w:sz="4" w:space="0" w:color="auto"/>
            </w:tcBorders>
            <w:noWrap/>
            <w:tcMar>
              <w:left w:w="28" w:type="dxa"/>
              <w:right w:w="28" w:type="dxa"/>
            </w:tcMar>
            <w:vAlign w:val="center"/>
            <w:hideMark/>
          </w:tcPr>
          <w:p w14:paraId="5CC1BAA5" w14:textId="77777777" w:rsidR="00A70BF4" w:rsidRPr="008001FA" w:rsidRDefault="00A70BF4" w:rsidP="00AA6E48">
            <w:pPr>
              <w:jc w:val="center"/>
              <w:rPr>
                <w:rFonts w:cs="Arial"/>
                <w:color w:val="000000"/>
                <w:sz w:val="18"/>
                <w:szCs w:val="18"/>
              </w:rPr>
            </w:pPr>
            <w:r w:rsidRPr="008001FA">
              <w:rPr>
                <w:rFonts w:cs="Arial"/>
                <w:color w:val="000000"/>
                <w:sz w:val="18"/>
                <w:szCs w:val="18"/>
              </w:rPr>
              <w:t>33</w:t>
            </w:r>
          </w:p>
        </w:tc>
        <w:tc>
          <w:tcPr>
            <w:tcW w:w="3117" w:type="pct"/>
            <w:tcBorders>
              <w:top w:val="nil"/>
              <w:left w:val="nil"/>
              <w:bottom w:val="single" w:sz="4" w:space="0" w:color="auto"/>
              <w:right w:val="single" w:sz="4" w:space="0" w:color="auto"/>
            </w:tcBorders>
            <w:noWrap/>
            <w:tcMar>
              <w:left w:w="28" w:type="dxa"/>
              <w:right w:w="28" w:type="dxa"/>
            </w:tcMar>
            <w:vAlign w:val="center"/>
            <w:hideMark/>
          </w:tcPr>
          <w:p w14:paraId="0F2232D2" w14:textId="77777777" w:rsidR="00A70BF4" w:rsidRPr="008001FA" w:rsidRDefault="00A70BF4" w:rsidP="00AA6E48">
            <w:pPr>
              <w:rPr>
                <w:rFonts w:cs="Arial"/>
                <w:color w:val="000000"/>
                <w:sz w:val="18"/>
                <w:szCs w:val="18"/>
              </w:rPr>
            </w:pPr>
            <w:r w:rsidRPr="008001FA">
              <w:rPr>
                <w:rFonts w:cs="Arial"/>
                <w:color w:val="000000"/>
                <w:sz w:val="18"/>
                <w:szCs w:val="18"/>
              </w:rPr>
              <w:t>Arsen (As), (ukupni i rastvoreni)</w:t>
            </w:r>
          </w:p>
        </w:tc>
        <w:tc>
          <w:tcPr>
            <w:tcW w:w="1741" w:type="pct"/>
            <w:tcBorders>
              <w:top w:val="nil"/>
              <w:left w:val="nil"/>
              <w:bottom w:val="single" w:sz="4" w:space="0" w:color="auto"/>
              <w:right w:val="single" w:sz="4" w:space="0" w:color="auto"/>
            </w:tcBorders>
            <w:noWrap/>
            <w:tcMar>
              <w:left w:w="28" w:type="dxa"/>
              <w:right w:w="28" w:type="dxa"/>
            </w:tcMar>
            <w:vAlign w:val="center"/>
            <w:hideMark/>
          </w:tcPr>
          <w:p w14:paraId="2E0464D4" w14:textId="77777777" w:rsidR="00A70BF4" w:rsidRPr="008001FA" w:rsidRDefault="00A70BF4" w:rsidP="00AA6E48">
            <w:pPr>
              <w:jc w:val="center"/>
              <w:rPr>
                <w:rFonts w:cs="Arial"/>
                <w:color w:val="000000"/>
                <w:sz w:val="18"/>
                <w:szCs w:val="18"/>
              </w:rPr>
            </w:pPr>
            <w:r w:rsidRPr="008001FA">
              <w:rPr>
                <w:rFonts w:cs="Arial"/>
                <w:color w:val="000000"/>
                <w:sz w:val="18"/>
                <w:szCs w:val="18"/>
              </w:rPr>
              <w:t>EPA 3015 A, EPA 6020 B</w:t>
            </w:r>
          </w:p>
        </w:tc>
      </w:tr>
      <w:tr w:rsidR="00A70BF4" w:rsidRPr="008001FA" w14:paraId="6A6AA76E" w14:textId="77777777" w:rsidTr="00AA6E48">
        <w:trPr>
          <w:trHeight w:val="170"/>
        </w:trPr>
        <w:tc>
          <w:tcPr>
            <w:tcW w:w="142" w:type="pct"/>
            <w:tcBorders>
              <w:top w:val="nil"/>
              <w:left w:val="single" w:sz="4" w:space="0" w:color="auto"/>
              <w:bottom w:val="single" w:sz="4" w:space="0" w:color="auto"/>
              <w:right w:val="single" w:sz="4" w:space="0" w:color="auto"/>
            </w:tcBorders>
            <w:noWrap/>
            <w:tcMar>
              <w:left w:w="28" w:type="dxa"/>
              <w:right w:w="28" w:type="dxa"/>
            </w:tcMar>
            <w:vAlign w:val="center"/>
            <w:hideMark/>
          </w:tcPr>
          <w:p w14:paraId="1112BBCA" w14:textId="77777777" w:rsidR="00A70BF4" w:rsidRPr="008001FA" w:rsidRDefault="00A70BF4" w:rsidP="00AA6E48">
            <w:pPr>
              <w:jc w:val="center"/>
              <w:rPr>
                <w:rFonts w:cs="Arial"/>
                <w:color w:val="000000"/>
                <w:sz w:val="18"/>
                <w:szCs w:val="18"/>
              </w:rPr>
            </w:pPr>
            <w:r w:rsidRPr="008001FA">
              <w:rPr>
                <w:rFonts w:cs="Arial"/>
                <w:color w:val="000000"/>
                <w:sz w:val="18"/>
                <w:szCs w:val="18"/>
              </w:rPr>
              <w:t>34</w:t>
            </w:r>
          </w:p>
        </w:tc>
        <w:tc>
          <w:tcPr>
            <w:tcW w:w="3117" w:type="pct"/>
            <w:tcBorders>
              <w:top w:val="nil"/>
              <w:left w:val="nil"/>
              <w:bottom w:val="single" w:sz="4" w:space="0" w:color="auto"/>
              <w:right w:val="single" w:sz="4" w:space="0" w:color="auto"/>
            </w:tcBorders>
            <w:noWrap/>
            <w:tcMar>
              <w:left w:w="28" w:type="dxa"/>
              <w:right w:w="28" w:type="dxa"/>
            </w:tcMar>
            <w:vAlign w:val="center"/>
            <w:hideMark/>
          </w:tcPr>
          <w:p w14:paraId="16BB0156" w14:textId="77777777" w:rsidR="00A70BF4" w:rsidRPr="008001FA" w:rsidRDefault="00A70BF4" w:rsidP="00AA6E48">
            <w:pPr>
              <w:rPr>
                <w:rFonts w:cs="Arial"/>
                <w:color w:val="000000"/>
                <w:sz w:val="18"/>
                <w:szCs w:val="18"/>
              </w:rPr>
            </w:pPr>
            <w:r w:rsidRPr="008001FA">
              <w:rPr>
                <w:rFonts w:cs="Arial"/>
                <w:color w:val="000000"/>
                <w:sz w:val="18"/>
                <w:szCs w:val="18"/>
              </w:rPr>
              <w:t>Barijum (Ba), (ukupni i rastvoreni)</w:t>
            </w:r>
          </w:p>
        </w:tc>
        <w:tc>
          <w:tcPr>
            <w:tcW w:w="1741" w:type="pct"/>
            <w:tcBorders>
              <w:top w:val="nil"/>
              <w:left w:val="nil"/>
              <w:bottom w:val="single" w:sz="4" w:space="0" w:color="auto"/>
              <w:right w:val="single" w:sz="4" w:space="0" w:color="auto"/>
            </w:tcBorders>
            <w:noWrap/>
            <w:tcMar>
              <w:left w:w="28" w:type="dxa"/>
              <w:right w:w="28" w:type="dxa"/>
            </w:tcMar>
            <w:vAlign w:val="center"/>
            <w:hideMark/>
          </w:tcPr>
          <w:p w14:paraId="1F2F08A0" w14:textId="77777777" w:rsidR="00A70BF4" w:rsidRPr="008001FA" w:rsidRDefault="00A70BF4" w:rsidP="00AA6E48">
            <w:pPr>
              <w:jc w:val="center"/>
              <w:rPr>
                <w:rFonts w:cs="Arial"/>
                <w:color w:val="000000"/>
                <w:sz w:val="18"/>
                <w:szCs w:val="18"/>
              </w:rPr>
            </w:pPr>
            <w:r w:rsidRPr="008001FA">
              <w:rPr>
                <w:rFonts w:cs="Arial"/>
                <w:color w:val="000000"/>
                <w:sz w:val="18"/>
                <w:szCs w:val="18"/>
              </w:rPr>
              <w:t>EPA 3015 A, EPA 6020 B</w:t>
            </w:r>
          </w:p>
        </w:tc>
      </w:tr>
      <w:tr w:rsidR="00A70BF4" w:rsidRPr="008001FA" w14:paraId="7D51A13E" w14:textId="77777777" w:rsidTr="00AA6E48">
        <w:trPr>
          <w:trHeight w:val="170"/>
        </w:trPr>
        <w:tc>
          <w:tcPr>
            <w:tcW w:w="142" w:type="pct"/>
            <w:tcBorders>
              <w:top w:val="nil"/>
              <w:left w:val="single" w:sz="4" w:space="0" w:color="auto"/>
              <w:bottom w:val="single" w:sz="4" w:space="0" w:color="auto"/>
              <w:right w:val="single" w:sz="4" w:space="0" w:color="auto"/>
            </w:tcBorders>
            <w:noWrap/>
            <w:tcMar>
              <w:left w:w="28" w:type="dxa"/>
              <w:right w:w="28" w:type="dxa"/>
            </w:tcMar>
            <w:vAlign w:val="center"/>
            <w:hideMark/>
          </w:tcPr>
          <w:p w14:paraId="18A627D7" w14:textId="77777777" w:rsidR="00A70BF4" w:rsidRPr="008001FA" w:rsidRDefault="00A70BF4" w:rsidP="00AA6E48">
            <w:pPr>
              <w:jc w:val="center"/>
              <w:rPr>
                <w:rFonts w:cs="Arial"/>
                <w:color w:val="000000"/>
                <w:sz w:val="18"/>
                <w:szCs w:val="18"/>
              </w:rPr>
            </w:pPr>
            <w:r w:rsidRPr="008001FA">
              <w:rPr>
                <w:rFonts w:cs="Arial"/>
                <w:color w:val="000000"/>
                <w:sz w:val="18"/>
                <w:szCs w:val="18"/>
              </w:rPr>
              <w:t>35</w:t>
            </w:r>
          </w:p>
        </w:tc>
        <w:tc>
          <w:tcPr>
            <w:tcW w:w="3117" w:type="pct"/>
            <w:tcBorders>
              <w:top w:val="nil"/>
              <w:left w:val="nil"/>
              <w:bottom w:val="single" w:sz="4" w:space="0" w:color="auto"/>
              <w:right w:val="single" w:sz="4" w:space="0" w:color="auto"/>
            </w:tcBorders>
            <w:noWrap/>
            <w:tcMar>
              <w:left w:w="28" w:type="dxa"/>
              <w:right w:w="28" w:type="dxa"/>
            </w:tcMar>
            <w:vAlign w:val="center"/>
            <w:hideMark/>
          </w:tcPr>
          <w:p w14:paraId="395326C4" w14:textId="77777777" w:rsidR="00A70BF4" w:rsidRPr="008001FA" w:rsidRDefault="00A70BF4" w:rsidP="00AA6E48">
            <w:pPr>
              <w:rPr>
                <w:rFonts w:cs="Arial"/>
                <w:color w:val="000000"/>
                <w:sz w:val="18"/>
                <w:szCs w:val="18"/>
              </w:rPr>
            </w:pPr>
            <w:r w:rsidRPr="008001FA">
              <w:rPr>
                <w:rFonts w:cs="Arial"/>
                <w:color w:val="000000"/>
                <w:sz w:val="18"/>
                <w:szCs w:val="18"/>
              </w:rPr>
              <w:t>Berilijum (Be), (ukupni i rastvoreni)</w:t>
            </w:r>
          </w:p>
        </w:tc>
        <w:tc>
          <w:tcPr>
            <w:tcW w:w="1741" w:type="pct"/>
            <w:tcBorders>
              <w:top w:val="nil"/>
              <w:left w:val="nil"/>
              <w:bottom w:val="single" w:sz="4" w:space="0" w:color="auto"/>
              <w:right w:val="single" w:sz="4" w:space="0" w:color="auto"/>
            </w:tcBorders>
            <w:noWrap/>
            <w:tcMar>
              <w:left w:w="28" w:type="dxa"/>
              <w:right w:w="28" w:type="dxa"/>
            </w:tcMar>
            <w:vAlign w:val="center"/>
            <w:hideMark/>
          </w:tcPr>
          <w:p w14:paraId="460307DE" w14:textId="77777777" w:rsidR="00A70BF4" w:rsidRPr="008001FA" w:rsidRDefault="00A70BF4" w:rsidP="00AA6E48">
            <w:pPr>
              <w:jc w:val="center"/>
              <w:rPr>
                <w:rFonts w:cs="Arial"/>
                <w:color w:val="000000"/>
                <w:sz w:val="18"/>
                <w:szCs w:val="18"/>
              </w:rPr>
            </w:pPr>
            <w:r w:rsidRPr="008001FA">
              <w:rPr>
                <w:rFonts w:cs="Arial"/>
                <w:color w:val="000000"/>
                <w:sz w:val="18"/>
                <w:szCs w:val="18"/>
              </w:rPr>
              <w:t>EPA 3015 A, EPA 6020 B</w:t>
            </w:r>
          </w:p>
        </w:tc>
      </w:tr>
      <w:tr w:rsidR="00A70BF4" w:rsidRPr="008001FA" w14:paraId="18346E29" w14:textId="77777777" w:rsidTr="00AA6E48">
        <w:trPr>
          <w:trHeight w:val="170"/>
        </w:trPr>
        <w:tc>
          <w:tcPr>
            <w:tcW w:w="142" w:type="pct"/>
            <w:tcBorders>
              <w:top w:val="nil"/>
              <w:left w:val="single" w:sz="4" w:space="0" w:color="auto"/>
              <w:bottom w:val="single" w:sz="4" w:space="0" w:color="auto"/>
              <w:right w:val="single" w:sz="4" w:space="0" w:color="auto"/>
            </w:tcBorders>
            <w:noWrap/>
            <w:tcMar>
              <w:left w:w="28" w:type="dxa"/>
              <w:right w:w="28" w:type="dxa"/>
            </w:tcMar>
            <w:vAlign w:val="center"/>
            <w:hideMark/>
          </w:tcPr>
          <w:p w14:paraId="3FA3C04F" w14:textId="77777777" w:rsidR="00A70BF4" w:rsidRPr="008001FA" w:rsidRDefault="00A70BF4" w:rsidP="00AA6E48">
            <w:pPr>
              <w:jc w:val="center"/>
              <w:rPr>
                <w:rFonts w:cs="Arial"/>
                <w:color w:val="000000"/>
                <w:sz w:val="18"/>
                <w:szCs w:val="18"/>
              </w:rPr>
            </w:pPr>
            <w:r w:rsidRPr="008001FA">
              <w:rPr>
                <w:rFonts w:cs="Arial"/>
                <w:color w:val="000000"/>
                <w:sz w:val="18"/>
                <w:szCs w:val="18"/>
              </w:rPr>
              <w:t>36</w:t>
            </w:r>
          </w:p>
        </w:tc>
        <w:tc>
          <w:tcPr>
            <w:tcW w:w="3117" w:type="pct"/>
            <w:tcBorders>
              <w:top w:val="nil"/>
              <w:left w:val="nil"/>
              <w:bottom w:val="single" w:sz="4" w:space="0" w:color="auto"/>
              <w:right w:val="single" w:sz="4" w:space="0" w:color="auto"/>
            </w:tcBorders>
            <w:noWrap/>
            <w:tcMar>
              <w:left w:w="28" w:type="dxa"/>
              <w:right w:w="28" w:type="dxa"/>
            </w:tcMar>
            <w:vAlign w:val="center"/>
            <w:hideMark/>
          </w:tcPr>
          <w:p w14:paraId="0815690D" w14:textId="77777777" w:rsidR="00A70BF4" w:rsidRPr="008001FA" w:rsidRDefault="00A70BF4" w:rsidP="00AA6E48">
            <w:pPr>
              <w:rPr>
                <w:rFonts w:cs="Arial"/>
                <w:color w:val="000000"/>
                <w:sz w:val="18"/>
                <w:szCs w:val="18"/>
              </w:rPr>
            </w:pPr>
            <w:r w:rsidRPr="008001FA">
              <w:rPr>
                <w:rFonts w:cs="Arial"/>
                <w:color w:val="000000"/>
                <w:sz w:val="18"/>
                <w:szCs w:val="18"/>
              </w:rPr>
              <w:t>Kadmijum (Cd), (ukupni i rastvoreni)</w:t>
            </w:r>
          </w:p>
        </w:tc>
        <w:tc>
          <w:tcPr>
            <w:tcW w:w="1741" w:type="pct"/>
            <w:tcBorders>
              <w:top w:val="nil"/>
              <w:left w:val="nil"/>
              <w:bottom w:val="single" w:sz="4" w:space="0" w:color="auto"/>
              <w:right w:val="single" w:sz="4" w:space="0" w:color="auto"/>
            </w:tcBorders>
            <w:noWrap/>
            <w:tcMar>
              <w:left w:w="28" w:type="dxa"/>
              <w:right w:w="28" w:type="dxa"/>
            </w:tcMar>
            <w:vAlign w:val="center"/>
            <w:hideMark/>
          </w:tcPr>
          <w:p w14:paraId="386BBCBD" w14:textId="77777777" w:rsidR="00A70BF4" w:rsidRPr="008001FA" w:rsidRDefault="00A70BF4" w:rsidP="00AA6E48">
            <w:pPr>
              <w:jc w:val="center"/>
              <w:rPr>
                <w:rFonts w:cs="Arial"/>
                <w:color w:val="000000"/>
                <w:sz w:val="18"/>
                <w:szCs w:val="18"/>
              </w:rPr>
            </w:pPr>
            <w:r w:rsidRPr="008001FA">
              <w:rPr>
                <w:rFonts w:cs="Arial"/>
                <w:color w:val="000000"/>
                <w:sz w:val="18"/>
                <w:szCs w:val="18"/>
              </w:rPr>
              <w:t>EPA 3015 A, EPA 6020 B</w:t>
            </w:r>
          </w:p>
        </w:tc>
      </w:tr>
      <w:tr w:rsidR="00A70BF4" w:rsidRPr="008001FA" w14:paraId="3CF21647" w14:textId="77777777" w:rsidTr="00AA6E48">
        <w:trPr>
          <w:trHeight w:val="170"/>
        </w:trPr>
        <w:tc>
          <w:tcPr>
            <w:tcW w:w="142" w:type="pct"/>
            <w:tcBorders>
              <w:top w:val="nil"/>
              <w:left w:val="single" w:sz="4" w:space="0" w:color="auto"/>
              <w:bottom w:val="single" w:sz="4" w:space="0" w:color="auto"/>
              <w:right w:val="single" w:sz="4" w:space="0" w:color="auto"/>
            </w:tcBorders>
            <w:noWrap/>
            <w:tcMar>
              <w:left w:w="28" w:type="dxa"/>
              <w:right w:w="28" w:type="dxa"/>
            </w:tcMar>
            <w:vAlign w:val="center"/>
            <w:hideMark/>
          </w:tcPr>
          <w:p w14:paraId="2E72EA05" w14:textId="77777777" w:rsidR="00A70BF4" w:rsidRPr="008001FA" w:rsidRDefault="00A70BF4" w:rsidP="00AA6E48">
            <w:pPr>
              <w:jc w:val="center"/>
              <w:rPr>
                <w:rFonts w:cs="Arial"/>
                <w:color w:val="000000"/>
                <w:sz w:val="18"/>
                <w:szCs w:val="18"/>
              </w:rPr>
            </w:pPr>
            <w:r w:rsidRPr="008001FA">
              <w:rPr>
                <w:rFonts w:cs="Arial"/>
                <w:color w:val="000000"/>
                <w:sz w:val="18"/>
                <w:szCs w:val="18"/>
              </w:rPr>
              <w:t>37</w:t>
            </w:r>
          </w:p>
        </w:tc>
        <w:tc>
          <w:tcPr>
            <w:tcW w:w="3117" w:type="pct"/>
            <w:tcBorders>
              <w:top w:val="nil"/>
              <w:left w:val="nil"/>
              <w:bottom w:val="single" w:sz="4" w:space="0" w:color="auto"/>
              <w:right w:val="single" w:sz="4" w:space="0" w:color="auto"/>
            </w:tcBorders>
            <w:noWrap/>
            <w:tcMar>
              <w:left w:w="28" w:type="dxa"/>
              <w:right w:w="28" w:type="dxa"/>
            </w:tcMar>
            <w:vAlign w:val="center"/>
            <w:hideMark/>
          </w:tcPr>
          <w:p w14:paraId="09889477" w14:textId="77777777" w:rsidR="00A70BF4" w:rsidRPr="008001FA" w:rsidRDefault="00A70BF4" w:rsidP="00AA6E48">
            <w:pPr>
              <w:rPr>
                <w:rFonts w:cs="Arial"/>
                <w:color w:val="000000"/>
                <w:sz w:val="18"/>
                <w:szCs w:val="18"/>
              </w:rPr>
            </w:pPr>
            <w:r w:rsidRPr="008001FA">
              <w:rPr>
                <w:rFonts w:cs="Arial"/>
                <w:color w:val="000000"/>
                <w:sz w:val="18"/>
                <w:szCs w:val="18"/>
              </w:rPr>
              <w:t>Kobalt (Co), (ukupni i rastvoreni)</w:t>
            </w:r>
          </w:p>
        </w:tc>
        <w:tc>
          <w:tcPr>
            <w:tcW w:w="1741" w:type="pct"/>
            <w:tcBorders>
              <w:top w:val="nil"/>
              <w:left w:val="nil"/>
              <w:bottom w:val="single" w:sz="4" w:space="0" w:color="auto"/>
              <w:right w:val="single" w:sz="4" w:space="0" w:color="auto"/>
            </w:tcBorders>
            <w:noWrap/>
            <w:tcMar>
              <w:left w:w="28" w:type="dxa"/>
              <w:right w:w="28" w:type="dxa"/>
            </w:tcMar>
            <w:vAlign w:val="center"/>
            <w:hideMark/>
          </w:tcPr>
          <w:p w14:paraId="57B45A1E" w14:textId="77777777" w:rsidR="00A70BF4" w:rsidRPr="008001FA" w:rsidRDefault="00A70BF4" w:rsidP="00AA6E48">
            <w:pPr>
              <w:jc w:val="center"/>
              <w:rPr>
                <w:rFonts w:cs="Arial"/>
                <w:color w:val="000000"/>
                <w:sz w:val="18"/>
                <w:szCs w:val="18"/>
              </w:rPr>
            </w:pPr>
            <w:r w:rsidRPr="008001FA">
              <w:rPr>
                <w:rFonts w:cs="Arial"/>
                <w:color w:val="000000"/>
                <w:sz w:val="18"/>
                <w:szCs w:val="18"/>
              </w:rPr>
              <w:t>EPA 3015 A, EPA 6020 B</w:t>
            </w:r>
          </w:p>
        </w:tc>
      </w:tr>
      <w:tr w:rsidR="00A70BF4" w:rsidRPr="008001FA" w14:paraId="2F22ACFA" w14:textId="77777777" w:rsidTr="00AA6E48">
        <w:trPr>
          <w:trHeight w:val="170"/>
        </w:trPr>
        <w:tc>
          <w:tcPr>
            <w:tcW w:w="142" w:type="pct"/>
            <w:tcBorders>
              <w:top w:val="nil"/>
              <w:left w:val="single" w:sz="4" w:space="0" w:color="auto"/>
              <w:bottom w:val="single" w:sz="4" w:space="0" w:color="auto"/>
              <w:right w:val="single" w:sz="4" w:space="0" w:color="auto"/>
            </w:tcBorders>
            <w:noWrap/>
            <w:tcMar>
              <w:left w:w="28" w:type="dxa"/>
              <w:right w:w="28" w:type="dxa"/>
            </w:tcMar>
            <w:vAlign w:val="center"/>
            <w:hideMark/>
          </w:tcPr>
          <w:p w14:paraId="2E4D726B" w14:textId="77777777" w:rsidR="00A70BF4" w:rsidRPr="008001FA" w:rsidRDefault="00A70BF4" w:rsidP="00AA6E48">
            <w:pPr>
              <w:jc w:val="center"/>
              <w:rPr>
                <w:rFonts w:cs="Arial"/>
                <w:color w:val="000000"/>
                <w:sz w:val="18"/>
                <w:szCs w:val="18"/>
              </w:rPr>
            </w:pPr>
            <w:r w:rsidRPr="008001FA">
              <w:rPr>
                <w:rFonts w:cs="Arial"/>
                <w:color w:val="000000"/>
                <w:sz w:val="18"/>
                <w:szCs w:val="18"/>
              </w:rPr>
              <w:t>38</w:t>
            </w:r>
          </w:p>
        </w:tc>
        <w:tc>
          <w:tcPr>
            <w:tcW w:w="3117" w:type="pct"/>
            <w:tcBorders>
              <w:top w:val="nil"/>
              <w:left w:val="nil"/>
              <w:bottom w:val="single" w:sz="4" w:space="0" w:color="auto"/>
              <w:right w:val="single" w:sz="4" w:space="0" w:color="auto"/>
            </w:tcBorders>
            <w:noWrap/>
            <w:tcMar>
              <w:left w:w="28" w:type="dxa"/>
              <w:right w:w="28" w:type="dxa"/>
            </w:tcMar>
            <w:vAlign w:val="center"/>
            <w:hideMark/>
          </w:tcPr>
          <w:p w14:paraId="6C2B376E" w14:textId="77777777" w:rsidR="00A70BF4" w:rsidRPr="008001FA" w:rsidRDefault="00A70BF4" w:rsidP="00AA6E48">
            <w:pPr>
              <w:rPr>
                <w:rFonts w:cs="Arial"/>
                <w:color w:val="000000"/>
                <w:sz w:val="18"/>
                <w:szCs w:val="18"/>
              </w:rPr>
            </w:pPr>
            <w:r w:rsidRPr="008001FA">
              <w:rPr>
                <w:rFonts w:cs="Arial"/>
                <w:color w:val="000000"/>
                <w:sz w:val="18"/>
                <w:szCs w:val="18"/>
              </w:rPr>
              <w:t>Hrom (Cr), (ukupni i rastvoreni)</w:t>
            </w:r>
          </w:p>
        </w:tc>
        <w:tc>
          <w:tcPr>
            <w:tcW w:w="1741" w:type="pct"/>
            <w:tcBorders>
              <w:top w:val="nil"/>
              <w:left w:val="nil"/>
              <w:bottom w:val="single" w:sz="4" w:space="0" w:color="auto"/>
              <w:right w:val="single" w:sz="4" w:space="0" w:color="auto"/>
            </w:tcBorders>
            <w:noWrap/>
            <w:tcMar>
              <w:left w:w="28" w:type="dxa"/>
              <w:right w:w="28" w:type="dxa"/>
            </w:tcMar>
            <w:vAlign w:val="center"/>
            <w:hideMark/>
          </w:tcPr>
          <w:p w14:paraId="50FA5884" w14:textId="77777777" w:rsidR="00A70BF4" w:rsidRPr="008001FA" w:rsidRDefault="00A70BF4" w:rsidP="00AA6E48">
            <w:pPr>
              <w:jc w:val="center"/>
              <w:rPr>
                <w:rFonts w:cs="Arial"/>
                <w:color w:val="000000"/>
                <w:sz w:val="18"/>
                <w:szCs w:val="18"/>
              </w:rPr>
            </w:pPr>
            <w:r w:rsidRPr="008001FA">
              <w:rPr>
                <w:rFonts w:cs="Arial"/>
                <w:color w:val="000000"/>
                <w:sz w:val="18"/>
                <w:szCs w:val="18"/>
              </w:rPr>
              <w:t>EPA 3015 A, EPA 6020 B</w:t>
            </w:r>
          </w:p>
        </w:tc>
      </w:tr>
      <w:tr w:rsidR="00A70BF4" w:rsidRPr="008001FA" w14:paraId="4F2BE8E4" w14:textId="77777777" w:rsidTr="00AA6E48">
        <w:trPr>
          <w:trHeight w:val="170"/>
        </w:trPr>
        <w:tc>
          <w:tcPr>
            <w:tcW w:w="142" w:type="pct"/>
            <w:tcBorders>
              <w:top w:val="nil"/>
              <w:left w:val="single" w:sz="4" w:space="0" w:color="auto"/>
              <w:bottom w:val="single" w:sz="4" w:space="0" w:color="auto"/>
              <w:right w:val="single" w:sz="4" w:space="0" w:color="auto"/>
            </w:tcBorders>
            <w:noWrap/>
            <w:tcMar>
              <w:left w:w="28" w:type="dxa"/>
              <w:right w:w="28" w:type="dxa"/>
            </w:tcMar>
            <w:vAlign w:val="center"/>
            <w:hideMark/>
          </w:tcPr>
          <w:p w14:paraId="6052B14F" w14:textId="77777777" w:rsidR="00A70BF4" w:rsidRPr="008001FA" w:rsidRDefault="00A70BF4" w:rsidP="00AA6E48">
            <w:pPr>
              <w:jc w:val="center"/>
              <w:rPr>
                <w:rFonts w:cs="Arial"/>
                <w:color w:val="000000"/>
                <w:sz w:val="18"/>
                <w:szCs w:val="18"/>
              </w:rPr>
            </w:pPr>
            <w:r w:rsidRPr="008001FA">
              <w:rPr>
                <w:rFonts w:cs="Arial"/>
                <w:color w:val="000000"/>
                <w:sz w:val="18"/>
                <w:szCs w:val="18"/>
              </w:rPr>
              <w:t>39</w:t>
            </w:r>
          </w:p>
        </w:tc>
        <w:tc>
          <w:tcPr>
            <w:tcW w:w="3117" w:type="pct"/>
            <w:tcBorders>
              <w:top w:val="nil"/>
              <w:left w:val="nil"/>
              <w:bottom w:val="single" w:sz="4" w:space="0" w:color="auto"/>
              <w:right w:val="single" w:sz="4" w:space="0" w:color="auto"/>
            </w:tcBorders>
            <w:noWrap/>
            <w:tcMar>
              <w:left w:w="28" w:type="dxa"/>
              <w:right w:w="28" w:type="dxa"/>
            </w:tcMar>
            <w:vAlign w:val="center"/>
            <w:hideMark/>
          </w:tcPr>
          <w:p w14:paraId="5F691045" w14:textId="77777777" w:rsidR="00A70BF4" w:rsidRPr="008001FA" w:rsidRDefault="00A70BF4" w:rsidP="00AA6E48">
            <w:pPr>
              <w:rPr>
                <w:rFonts w:cs="Arial"/>
                <w:color w:val="000000"/>
                <w:sz w:val="18"/>
                <w:szCs w:val="18"/>
              </w:rPr>
            </w:pPr>
            <w:r w:rsidRPr="008001FA">
              <w:rPr>
                <w:rFonts w:cs="Arial"/>
                <w:color w:val="000000"/>
                <w:sz w:val="18"/>
                <w:szCs w:val="18"/>
              </w:rPr>
              <w:t>Bakar (Cu), (ukupni i rastvoreni)</w:t>
            </w:r>
          </w:p>
        </w:tc>
        <w:tc>
          <w:tcPr>
            <w:tcW w:w="1741" w:type="pct"/>
            <w:tcBorders>
              <w:top w:val="nil"/>
              <w:left w:val="nil"/>
              <w:bottom w:val="single" w:sz="4" w:space="0" w:color="auto"/>
              <w:right w:val="single" w:sz="4" w:space="0" w:color="auto"/>
            </w:tcBorders>
            <w:noWrap/>
            <w:tcMar>
              <w:left w:w="28" w:type="dxa"/>
              <w:right w:w="28" w:type="dxa"/>
            </w:tcMar>
            <w:vAlign w:val="center"/>
            <w:hideMark/>
          </w:tcPr>
          <w:p w14:paraId="5CA20879" w14:textId="77777777" w:rsidR="00A70BF4" w:rsidRPr="008001FA" w:rsidRDefault="00A70BF4" w:rsidP="00AA6E48">
            <w:pPr>
              <w:jc w:val="center"/>
              <w:rPr>
                <w:rFonts w:cs="Arial"/>
                <w:color w:val="000000"/>
                <w:sz w:val="18"/>
                <w:szCs w:val="18"/>
              </w:rPr>
            </w:pPr>
            <w:r w:rsidRPr="008001FA">
              <w:rPr>
                <w:rFonts w:cs="Arial"/>
                <w:color w:val="000000"/>
                <w:sz w:val="18"/>
                <w:szCs w:val="18"/>
              </w:rPr>
              <w:t>EPA 3015 A, EPA 6020 B</w:t>
            </w:r>
          </w:p>
        </w:tc>
      </w:tr>
      <w:tr w:rsidR="00A70BF4" w:rsidRPr="008001FA" w14:paraId="2E099156" w14:textId="77777777" w:rsidTr="00AA6E48">
        <w:trPr>
          <w:trHeight w:val="170"/>
        </w:trPr>
        <w:tc>
          <w:tcPr>
            <w:tcW w:w="142" w:type="pct"/>
            <w:tcBorders>
              <w:top w:val="nil"/>
              <w:left w:val="single" w:sz="4" w:space="0" w:color="auto"/>
              <w:bottom w:val="single" w:sz="4" w:space="0" w:color="auto"/>
              <w:right w:val="single" w:sz="4" w:space="0" w:color="auto"/>
            </w:tcBorders>
            <w:noWrap/>
            <w:tcMar>
              <w:left w:w="28" w:type="dxa"/>
              <w:right w:w="28" w:type="dxa"/>
            </w:tcMar>
            <w:vAlign w:val="center"/>
            <w:hideMark/>
          </w:tcPr>
          <w:p w14:paraId="629251FC" w14:textId="77777777" w:rsidR="00A70BF4" w:rsidRPr="008001FA" w:rsidRDefault="00A70BF4" w:rsidP="00AA6E48">
            <w:pPr>
              <w:jc w:val="center"/>
              <w:rPr>
                <w:rFonts w:cs="Arial"/>
                <w:color w:val="000000"/>
                <w:sz w:val="18"/>
                <w:szCs w:val="18"/>
              </w:rPr>
            </w:pPr>
            <w:r w:rsidRPr="008001FA">
              <w:rPr>
                <w:rFonts w:cs="Arial"/>
                <w:color w:val="000000"/>
                <w:sz w:val="18"/>
                <w:szCs w:val="18"/>
              </w:rPr>
              <w:t>40</w:t>
            </w:r>
          </w:p>
        </w:tc>
        <w:tc>
          <w:tcPr>
            <w:tcW w:w="3117" w:type="pct"/>
            <w:tcBorders>
              <w:top w:val="nil"/>
              <w:left w:val="nil"/>
              <w:bottom w:val="single" w:sz="4" w:space="0" w:color="auto"/>
              <w:right w:val="single" w:sz="4" w:space="0" w:color="auto"/>
            </w:tcBorders>
            <w:noWrap/>
            <w:tcMar>
              <w:left w:w="28" w:type="dxa"/>
              <w:right w:w="28" w:type="dxa"/>
            </w:tcMar>
            <w:vAlign w:val="center"/>
            <w:hideMark/>
          </w:tcPr>
          <w:p w14:paraId="2260249D" w14:textId="77777777" w:rsidR="00A70BF4" w:rsidRPr="008001FA" w:rsidRDefault="00A70BF4" w:rsidP="00AA6E48">
            <w:pPr>
              <w:rPr>
                <w:rFonts w:cs="Arial"/>
                <w:color w:val="000000"/>
                <w:sz w:val="18"/>
                <w:szCs w:val="18"/>
              </w:rPr>
            </w:pPr>
            <w:r w:rsidRPr="008001FA">
              <w:rPr>
                <w:rFonts w:cs="Arial"/>
                <w:color w:val="000000"/>
                <w:sz w:val="18"/>
                <w:szCs w:val="18"/>
              </w:rPr>
              <w:t>Gvožđe (Fe), (ukupno i rastvoreno)</w:t>
            </w:r>
          </w:p>
        </w:tc>
        <w:tc>
          <w:tcPr>
            <w:tcW w:w="1741" w:type="pct"/>
            <w:tcBorders>
              <w:top w:val="nil"/>
              <w:left w:val="nil"/>
              <w:bottom w:val="single" w:sz="4" w:space="0" w:color="auto"/>
              <w:right w:val="single" w:sz="4" w:space="0" w:color="auto"/>
            </w:tcBorders>
            <w:noWrap/>
            <w:tcMar>
              <w:left w:w="28" w:type="dxa"/>
              <w:right w:w="28" w:type="dxa"/>
            </w:tcMar>
            <w:vAlign w:val="center"/>
            <w:hideMark/>
          </w:tcPr>
          <w:p w14:paraId="5D695C5F" w14:textId="77777777" w:rsidR="00A70BF4" w:rsidRPr="008001FA" w:rsidRDefault="00A70BF4" w:rsidP="00AA6E48">
            <w:pPr>
              <w:jc w:val="center"/>
              <w:rPr>
                <w:rFonts w:cs="Arial"/>
                <w:color w:val="000000"/>
                <w:sz w:val="18"/>
                <w:szCs w:val="18"/>
              </w:rPr>
            </w:pPr>
            <w:r w:rsidRPr="008001FA">
              <w:rPr>
                <w:rFonts w:cs="Arial"/>
                <w:color w:val="000000"/>
                <w:sz w:val="18"/>
                <w:szCs w:val="18"/>
              </w:rPr>
              <w:t>EPA 3015 A, EPA 6020 B</w:t>
            </w:r>
          </w:p>
        </w:tc>
      </w:tr>
      <w:tr w:rsidR="00A70BF4" w:rsidRPr="008001FA" w14:paraId="1F7231FA" w14:textId="77777777" w:rsidTr="00AA6E48">
        <w:trPr>
          <w:trHeight w:val="170"/>
        </w:trPr>
        <w:tc>
          <w:tcPr>
            <w:tcW w:w="142" w:type="pct"/>
            <w:tcBorders>
              <w:top w:val="nil"/>
              <w:left w:val="single" w:sz="4" w:space="0" w:color="auto"/>
              <w:bottom w:val="single" w:sz="4" w:space="0" w:color="auto"/>
              <w:right w:val="single" w:sz="4" w:space="0" w:color="auto"/>
            </w:tcBorders>
            <w:noWrap/>
            <w:tcMar>
              <w:left w:w="28" w:type="dxa"/>
              <w:right w:w="28" w:type="dxa"/>
            </w:tcMar>
            <w:vAlign w:val="center"/>
            <w:hideMark/>
          </w:tcPr>
          <w:p w14:paraId="40196E81" w14:textId="77777777" w:rsidR="00A70BF4" w:rsidRPr="008001FA" w:rsidRDefault="00A70BF4" w:rsidP="00AA6E48">
            <w:pPr>
              <w:jc w:val="center"/>
              <w:rPr>
                <w:rFonts w:cs="Arial"/>
                <w:color w:val="000000"/>
                <w:sz w:val="18"/>
                <w:szCs w:val="18"/>
              </w:rPr>
            </w:pPr>
            <w:r w:rsidRPr="008001FA">
              <w:rPr>
                <w:rFonts w:cs="Arial"/>
                <w:color w:val="000000"/>
                <w:sz w:val="18"/>
                <w:szCs w:val="18"/>
              </w:rPr>
              <w:t>41</w:t>
            </w:r>
          </w:p>
        </w:tc>
        <w:tc>
          <w:tcPr>
            <w:tcW w:w="3117" w:type="pct"/>
            <w:tcBorders>
              <w:top w:val="nil"/>
              <w:left w:val="nil"/>
              <w:bottom w:val="single" w:sz="4" w:space="0" w:color="auto"/>
              <w:right w:val="single" w:sz="4" w:space="0" w:color="auto"/>
            </w:tcBorders>
            <w:noWrap/>
            <w:tcMar>
              <w:left w:w="28" w:type="dxa"/>
              <w:right w:w="28" w:type="dxa"/>
            </w:tcMar>
            <w:vAlign w:val="center"/>
            <w:hideMark/>
          </w:tcPr>
          <w:p w14:paraId="2AB111AC" w14:textId="77777777" w:rsidR="00A70BF4" w:rsidRPr="008001FA" w:rsidRDefault="00A70BF4" w:rsidP="00AA6E48">
            <w:pPr>
              <w:rPr>
                <w:rFonts w:cs="Arial"/>
                <w:color w:val="000000"/>
                <w:sz w:val="18"/>
                <w:szCs w:val="18"/>
              </w:rPr>
            </w:pPr>
            <w:r w:rsidRPr="008001FA">
              <w:rPr>
                <w:rFonts w:cs="Arial"/>
                <w:color w:val="000000"/>
                <w:sz w:val="18"/>
                <w:szCs w:val="18"/>
              </w:rPr>
              <w:t>Živa (Hg), (ukupna i rastvorena)</w:t>
            </w:r>
          </w:p>
        </w:tc>
        <w:tc>
          <w:tcPr>
            <w:tcW w:w="1741" w:type="pct"/>
            <w:tcBorders>
              <w:top w:val="nil"/>
              <w:left w:val="nil"/>
              <w:bottom w:val="single" w:sz="4" w:space="0" w:color="auto"/>
              <w:right w:val="single" w:sz="4" w:space="0" w:color="auto"/>
            </w:tcBorders>
            <w:noWrap/>
            <w:tcMar>
              <w:left w:w="28" w:type="dxa"/>
              <w:right w:w="28" w:type="dxa"/>
            </w:tcMar>
            <w:vAlign w:val="center"/>
            <w:hideMark/>
          </w:tcPr>
          <w:p w14:paraId="65FFBFE9" w14:textId="77777777" w:rsidR="00A70BF4" w:rsidRPr="008001FA" w:rsidRDefault="00A70BF4" w:rsidP="00AA6E48">
            <w:pPr>
              <w:jc w:val="center"/>
              <w:rPr>
                <w:rFonts w:cs="Arial"/>
                <w:color w:val="000000"/>
                <w:sz w:val="18"/>
                <w:szCs w:val="18"/>
              </w:rPr>
            </w:pPr>
            <w:r w:rsidRPr="008001FA">
              <w:rPr>
                <w:rFonts w:cs="Arial"/>
                <w:color w:val="000000"/>
                <w:sz w:val="18"/>
                <w:szCs w:val="18"/>
              </w:rPr>
              <w:t>EPA 3015 A, EPA 6020 B</w:t>
            </w:r>
          </w:p>
        </w:tc>
      </w:tr>
      <w:tr w:rsidR="00A70BF4" w:rsidRPr="008001FA" w14:paraId="27E2168A" w14:textId="77777777" w:rsidTr="00AA6E48">
        <w:trPr>
          <w:trHeight w:val="170"/>
        </w:trPr>
        <w:tc>
          <w:tcPr>
            <w:tcW w:w="142" w:type="pct"/>
            <w:tcBorders>
              <w:top w:val="nil"/>
              <w:left w:val="single" w:sz="4" w:space="0" w:color="auto"/>
              <w:bottom w:val="single" w:sz="4" w:space="0" w:color="auto"/>
              <w:right w:val="single" w:sz="4" w:space="0" w:color="auto"/>
            </w:tcBorders>
            <w:noWrap/>
            <w:tcMar>
              <w:left w:w="28" w:type="dxa"/>
              <w:right w:w="28" w:type="dxa"/>
            </w:tcMar>
            <w:vAlign w:val="center"/>
            <w:hideMark/>
          </w:tcPr>
          <w:p w14:paraId="7AF3FF9C" w14:textId="77777777" w:rsidR="00A70BF4" w:rsidRPr="008001FA" w:rsidRDefault="00A70BF4" w:rsidP="00AA6E48">
            <w:pPr>
              <w:jc w:val="center"/>
              <w:rPr>
                <w:rFonts w:cs="Arial"/>
                <w:color w:val="000000"/>
                <w:sz w:val="18"/>
                <w:szCs w:val="18"/>
              </w:rPr>
            </w:pPr>
            <w:r w:rsidRPr="008001FA">
              <w:rPr>
                <w:rFonts w:cs="Arial"/>
                <w:color w:val="000000"/>
                <w:sz w:val="18"/>
                <w:szCs w:val="18"/>
              </w:rPr>
              <w:t>42</w:t>
            </w:r>
          </w:p>
        </w:tc>
        <w:tc>
          <w:tcPr>
            <w:tcW w:w="3117" w:type="pct"/>
            <w:tcBorders>
              <w:top w:val="nil"/>
              <w:left w:val="nil"/>
              <w:bottom w:val="single" w:sz="4" w:space="0" w:color="auto"/>
              <w:right w:val="single" w:sz="4" w:space="0" w:color="auto"/>
            </w:tcBorders>
            <w:noWrap/>
            <w:tcMar>
              <w:left w:w="28" w:type="dxa"/>
              <w:right w:w="28" w:type="dxa"/>
            </w:tcMar>
            <w:vAlign w:val="center"/>
            <w:hideMark/>
          </w:tcPr>
          <w:p w14:paraId="7DA201EC" w14:textId="77777777" w:rsidR="00A70BF4" w:rsidRPr="008001FA" w:rsidRDefault="00A70BF4" w:rsidP="00AA6E48">
            <w:pPr>
              <w:rPr>
                <w:rFonts w:cs="Arial"/>
                <w:color w:val="000000"/>
                <w:sz w:val="18"/>
                <w:szCs w:val="18"/>
              </w:rPr>
            </w:pPr>
            <w:r w:rsidRPr="008001FA">
              <w:rPr>
                <w:rFonts w:cs="Arial"/>
                <w:color w:val="000000"/>
                <w:sz w:val="18"/>
                <w:szCs w:val="18"/>
              </w:rPr>
              <w:t>Mangan (Mn), (ukupni i rastvoreni)</w:t>
            </w:r>
          </w:p>
        </w:tc>
        <w:tc>
          <w:tcPr>
            <w:tcW w:w="1741" w:type="pct"/>
            <w:tcBorders>
              <w:top w:val="nil"/>
              <w:left w:val="nil"/>
              <w:bottom w:val="single" w:sz="4" w:space="0" w:color="auto"/>
              <w:right w:val="single" w:sz="4" w:space="0" w:color="auto"/>
            </w:tcBorders>
            <w:noWrap/>
            <w:tcMar>
              <w:left w:w="28" w:type="dxa"/>
              <w:right w:w="28" w:type="dxa"/>
            </w:tcMar>
            <w:vAlign w:val="center"/>
            <w:hideMark/>
          </w:tcPr>
          <w:p w14:paraId="4B30BD7C" w14:textId="77777777" w:rsidR="00A70BF4" w:rsidRPr="008001FA" w:rsidRDefault="00A70BF4" w:rsidP="00AA6E48">
            <w:pPr>
              <w:jc w:val="center"/>
              <w:rPr>
                <w:rFonts w:cs="Arial"/>
                <w:color w:val="000000"/>
                <w:sz w:val="18"/>
                <w:szCs w:val="18"/>
              </w:rPr>
            </w:pPr>
            <w:r w:rsidRPr="008001FA">
              <w:rPr>
                <w:rFonts w:cs="Arial"/>
                <w:color w:val="000000"/>
                <w:sz w:val="18"/>
                <w:szCs w:val="18"/>
              </w:rPr>
              <w:t>EPA 3015 A, EPA 6020 B</w:t>
            </w:r>
          </w:p>
        </w:tc>
      </w:tr>
      <w:tr w:rsidR="00A70BF4" w:rsidRPr="008001FA" w14:paraId="6616FF61" w14:textId="77777777" w:rsidTr="00AA6E48">
        <w:trPr>
          <w:trHeight w:val="170"/>
        </w:trPr>
        <w:tc>
          <w:tcPr>
            <w:tcW w:w="142" w:type="pct"/>
            <w:tcBorders>
              <w:top w:val="nil"/>
              <w:left w:val="single" w:sz="4" w:space="0" w:color="auto"/>
              <w:bottom w:val="single" w:sz="4" w:space="0" w:color="auto"/>
              <w:right w:val="single" w:sz="4" w:space="0" w:color="auto"/>
            </w:tcBorders>
            <w:noWrap/>
            <w:tcMar>
              <w:left w:w="28" w:type="dxa"/>
              <w:right w:w="28" w:type="dxa"/>
            </w:tcMar>
            <w:vAlign w:val="center"/>
            <w:hideMark/>
          </w:tcPr>
          <w:p w14:paraId="27877377" w14:textId="77777777" w:rsidR="00A70BF4" w:rsidRPr="008001FA" w:rsidRDefault="00A70BF4" w:rsidP="00AA6E48">
            <w:pPr>
              <w:jc w:val="center"/>
              <w:rPr>
                <w:rFonts w:cs="Arial"/>
                <w:color w:val="000000"/>
                <w:sz w:val="18"/>
                <w:szCs w:val="18"/>
              </w:rPr>
            </w:pPr>
            <w:r w:rsidRPr="008001FA">
              <w:rPr>
                <w:rFonts w:cs="Arial"/>
                <w:color w:val="000000"/>
                <w:sz w:val="18"/>
                <w:szCs w:val="18"/>
              </w:rPr>
              <w:t>43</w:t>
            </w:r>
          </w:p>
        </w:tc>
        <w:tc>
          <w:tcPr>
            <w:tcW w:w="3117" w:type="pct"/>
            <w:tcBorders>
              <w:top w:val="nil"/>
              <w:left w:val="nil"/>
              <w:bottom w:val="single" w:sz="4" w:space="0" w:color="auto"/>
              <w:right w:val="single" w:sz="4" w:space="0" w:color="auto"/>
            </w:tcBorders>
            <w:noWrap/>
            <w:tcMar>
              <w:left w:w="28" w:type="dxa"/>
              <w:right w:w="28" w:type="dxa"/>
            </w:tcMar>
            <w:vAlign w:val="center"/>
            <w:hideMark/>
          </w:tcPr>
          <w:p w14:paraId="12657313" w14:textId="77777777" w:rsidR="00A70BF4" w:rsidRPr="008001FA" w:rsidRDefault="00A70BF4" w:rsidP="00AA6E48">
            <w:pPr>
              <w:rPr>
                <w:rFonts w:cs="Arial"/>
                <w:color w:val="000000"/>
                <w:sz w:val="18"/>
                <w:szCs w:val="18"/>
              </w:rPr>
            </w:pPr>
            <w:r w:rsidRPr="008001FA">
              <w:rPr>
                <w:rFonts w:cs="Arial"/>
                <w:color w:val="000000"/>
                <w:sz w:val="18"/>
                <w:szCs w:val="18"/>
              </w:rPr>
              <w:t>Nikal (Ni), (ukupni i rastvoreni)</w:t>
            </w:r>
          </w:p>
        </w:tc>
        <w:tc>
          <w:tcPr>
            <w:tcW w:w="1741" w:type="pct"/>
            <w:tcBorders>
              <w:top w:val="nil"/>
              <w:left w:val="nil"/>
              <w:bottom w:val="single" w:sz="4" w:space="0" w:color="auto"/>
              <w:right w:val="single" w:sz="4" w:space="0" w:color="auto"/>
            </w:tcBorders>
            <w:noWrap/>
            <w:tcMar>
              <w:left w:w="28" w:type="dxa"/>
              <w:right w:w="28" w:type="dxa"/>
            </w:tcMar>
            <w:vAlign w:val="center"/>
            <w:hideMark/>
          </w:tcPr>
          <w:p w14:paraId="58FC6762" w14:textId="77777777" w:rsidR="00A70BF4" w:rsidRPr="008001FA" w:rsidRDefault="00A70BF4" w:rsidP="00AA6E48">
            <w:pPr>
              <w:jc w:val="center"/>
              <w:rPr>
                <w:rFonts w:cs="Arial"/>
                <w:color w:val="000000"/>
                <w:sz w:val="18"/>
                <w:szCs w:val="18"/>
              </w:rPr>
            </w:pPr>
            <w:r w:rsidRPr="008001FA">
              <w:rPr>
                <w:rFonts w:cs="Arial"/>
                <w:color w:val="000000"/>
                <w:sz w:val="18"/>
                <w:szCs w:val="18"/>
              </w:rPr>
              <w:t>EPA 3015 A, EPA 6020 B</w:t>
            </w:r>
          </w:p>
        </w:tc>
      </w:tr>
      <w:tr w:rsidR="00A70BF4" w:rsidRPr="008001FA" w14:paraId="5BC629D3" w14:textId="77777777" w:rsidTr="00AA6E48">
        <w:trPr>
          <w:trHeight w:val="170"/>
        </w:trPr>
        <w:tc>
          <w:tcPr>
            <w:tcW w:w="142" w:type="pct"/>
            <w:tcBorders>
              <w:top w:val="nil"/>
              <w:left w:val="single" w:sz="4" w:space="0" w:color="auto"/>
              <w:bottom w:val="single" w:sz="4" w:space="0" w:color="auto"/>
              <w:right w:val="single" w:sz="4" w:space="0" w:color="auto"/>
            </w:tcBorders>
            <w:noWrap/>
            <w:tcMar>
              <w:left w:w="28" w:type="dxa"/>
              <w:right w:w="28" w:type="dxa"/>
            </w:tcMar>
            <w:vAlign w:val="center"/>
            <w:hideMark/>
          </w:tcPr>
          <w:p w14:paraId="1B5011D8" w14:textId="77777777" w:rsidR="00A70BF4" w:rsidRPr="008001FA" w:rsidRDefault="00A70BF4" w:rsidP="00AA6E48">
            <w:pPr>
              <w:jc w:val="center"/>
              <w:rPr>
                <w:rFonts w:cs="Arial"/>
                <w:color w:val="000000"/>
                <w:sz w:val="18"/>
                <w:szCs w:val="18"/>
              </w:rPr>
            </w:pPr>
            <w:r w:rsidRPr="008001FA">
              <w:rPr>
                <w:rFonts w:cs="Arial"/>
                <w:color w:val="000000"/>
                <w:sz w:val="18"/>
                <w:szCs w:val="18"/>
              </w:rPr>
              <w:t>44</w:t>
            </w:r>
          </w:p>
        </w:tc>
        <w:tc>
          <w:tcPr>
            <w:tcW w:w="3117" w:type="pct"/>
            <w:tcBorders>
              <w:top w:val="nil"/>
              <w:left w:val="nil"/>
              <w:bottom w:val="single" w:sz="4" w:space="0" w:color="auto"/>
              <w:right w:val="single" w:sz="4" w:space="0" w:color="auto"/>
            </w:tcBorders>
            <w:noWrap/>
            <w:tcMar>
              <w:left w:w="28" w:type="dxa"/>
              <w:right w:w="28" w:type="dxa"/>
            </w:tcMar>
            <w:vAlign w:val="center"/>
            <w:hideMark/>
          </w:tcPr>
          <w:p w14:paraId="69C94AA2" w14:textId="77777777" w:rsidR="00A70BF4" w:rsidRPr="008001FA" w:rsidRDefault="00A70BF4" w:rsidP="00AA6E48">
            <w:pPr>
              <w:rPr>
                <w:rFonts w:cs="Arial"/>
                <w:color w:val="000000"/>
                <w:sz w:val="18"/>
                <w:szCs w:val="18"/>
              </w:rPr>
            </w:pPr>
            <w:r w:rsidRPr="008001FA">
              <w:rPr>
                <w:rFonts w:cs="Arial"/>
                <w:color w:val="000000"/>
                <w:sz w:val="18"/>
                <w:szCs w:val="18"/>
              </w:rPr>
              <w:t>Olovo (Pb), (ukupno i rastvoreno)</w:t>
            </w:r>
          </w:p>
        </w:tc>
        <w:tc>
          <w:tcPr>
            <w:tcW w:w="1741" w:type="pct"/>
            <w:tcBorders>
              <w:top w:val="nil"/>
              <w:left w:val="nil"/>
              <w:bottom w:val="single" w:sz="4" w:space="0" w:color="auto"/>
              <w:right w:val="single" w:sz="4" w:space="0" w:color="auto"/>
            </w:tcBorders>
            <w:noWrap/>
            <w:tcMar>
              <w:left w:w="28" w:type="dxa"/>
              <w:right w:w="28" w:type="dxa"/>
            </w:tcMar>
            <w:vAlign w:val="center"/>
            <w:hideMark/>
          </w:tcPr>
          <w:p w14:paraId="6A410769" w14:textId="77777777" w:rsidR="00A70BF4" w:rsidRPr="008001FA" w:rsidRDefault="00A70BF4" w:rsidP="00AA6E48">
            <w:pPr>
              <w:jc w:val="center"/>
              <w:rPr>
                <w:rFonts w:cs="Arial"/>
                <w:color w:val="000000"/>
                <w:sz w:val="18"/>
                <w:szCs w:val="18"/>
              </w:rPr>
            </w:pPr>
            <w:r w:rsidRPr="008001FA">
              <w:rPr>
                <w:rFonts w:cs="Arial"/>
                <w:color w:val="000000"/>
                <w:sz w:val="18"/>
                <w:szCs w:val="18"/>
              </w:rPr>
              <w:t>EPA 3015 A, EPA 6020 B</w:t>
            </w:r>
          </w:p>
        </w:tc>
      </w:tr>
      <w:tr w:rsidR="00A70BF4" w:rsidRPr="008001FA" w14:paraId="0FFDE5FA" w14:textId="77777777" w:rsidTr="00AA6E48">
        <w:trPr>
          <w:trHeight w:val="170"/>
        </w:trPr>
        <w:tc>
          <w:tcPr>
            <w:tcW w:w="142" w:type="pct"/>
            <w:tcBorders>
              <w:top w:val="nil"/>
              <w:left w:val="single" w:sz="4" w:space="0" w:color="auto"/>
              <w:bottom w:val="single" w:sz="4" w:space="0" w:color="auto"/>
              <w:right w:val="single" w:sz="4" w:space="0" w:color="auto"/>
            </w:tcBorders>
            <w:noWrap/>
            <w:tcMar>
              <w:left w:w="28" w:type="dxa"/>
              <w:right w:w="28" w:type="dxa"/>
            </w:tcMar>
            <w:vAlign w:val="center"/>
            <w:hideMark/>
          </w:tcPr>
          <w:p w14:paraId="5C3F65F5" w14:textId="77777777" w:rsidR="00A70BF4" w:rsidRPr="008001FA" w:rsidRDefault="00A70BF4" w:rsidP="00AA6E48">
            <w:pPr>
              <w:jc w:val="center"/>
              <w:rPr>
                <w:rFonts w:cs="Arial"/>
                <w:color w:val="000000"/>
                <w:sz w:val="18"/>
                <w:szCs w:val="18"/>
              </w:rPr>
            </w:pPr>
            <w:r w:rsidRPr="008001FA">
              <w:rPr>
                <w:rFonts w:cs="Arial"/>
                <w:color w:val="000000"/>
                <w:sz w:val="18"/>
                <w:szCs w:val="18"/>
              </w:rPr>
              <w:t>45</w:t>
            </w:r>
          </w:p>
        </w:tc>
        <w:tc>
          <w:tcPr>
            <w:tcW w:w="3117" w:type="pct"/>
            <w:tcBorders>
              <w:top w:val="nil"/>
              <w:left w:val="nil"/>
              <w:bottom w:val="single" w:sz="4" w:space="0" w:color="auto"/>
              <w:right w:val="single" w:sz="4" w:space="0" w:color="auto"/>
            </w:tcBorders>
            <w:noWrap/>
            <w:tcMar>
              <w:left w:w="28" w:type="dxa"/>
              <w:right w:w="28" w:type="dxa"/>
            </w:tcMar>
            <w:vAlign w:val="center"/>
            <w:hideMark/>
          </w:tcPr>
          <w:p w14:paraId="07374DD6" w14:textId="77777777" w:rsidR="00A70BF4" w:rsidRPr="008001FA" w:rsidRDefault="00A70BF4" w:rsidP="00AA6E48">
            <w:pPr>
              <w:rPr>
                <w:rFonts w:cs="Arial"/>
                <w:color w:val="000000"/>
                <w:sz w:val="18"/>
                <w:szCs w:val="18"/>
              </w:rPr>
            </w:pPr>
            <w:r w:rsidRPr="008001FA">
              <w:rPr>
                <w:rFonts w:cs="Arial"/>
                <w:color w:val="000000"/>
                <w:sz w:val="18"/>
                <w:szCs w:val="18"/>
              </w:rPr>
              <w:t>Antimon (Sb), (ukupni i rastvoreni)</w:t>
            </w:r>
          </w:p>
        </w:tc>
        <w:tc>
          <w:tcPr>
            <w:tcW w:w="1741" w:type="pct"/>
            <w:tcBorders>
              <w:top w:val="nil"/>
              <w:left w:val="nil"/>
              <w:bottom w:val="single" w:sz="4" w:space="0" w:color="auto"/>
              <w:right w:val="single" w:sz="4" w:space="0" w:color="auto"/>
            </w:tcBorders>
            <w:noWrap/>
            <w:tcMar>
              <w:left w:w="28" w:type="dxa"/>
              <w:right w:w="28" w:type="dxa"/>
            </w:tcMar>
            <w:vAlign w:val="center"/>
            <w:hideMark/>
          </w:tcPr>
          <w:p w14:paraId="6FB1B872" w14:textId="77777777" w:rsidR="00A70BF4" w:rsidRPr="008001FA" w:rsidRDefault="00A70BF4" w:rsidP="00AA6E48">
            <w:pPr>
              <w:jc w:val="center"/>
              <w:rPr>
                <w:rFonts w:cs="Arial"/>
                <w:color w:val="000000"/>
                <w:sz w:val="18"/>
                <w:szCs w:val="18"/>
              </w:rPr>
            </w:pPr>
            <w:r w:rsidRPr="008001FA">
              <w:rPr>
                <w:rFonts w:cs="Arial"/>
                <w:color w:val="000000"/>
                <w:sz w:val="18"/>
                <w:szCs w:val="18"/>
              </w:rPr>
              <w:t>EPA 3015 A, EPA 6020 B</w:t>
            </w:r>
          </w:p>
        </w:tc>
      </w:tr>
      <w:tr w:rsidR="00A70BF4" w:rsidRPr="008001FA" w14:paraId="0B345F42" w14:textId="77777777" w:rsidTr="00AA6E48">
        <w:trPr>
          <w:trHeight w:val="170"/>
        </w:trPr>
        <w:tc>
          <w:tcPr>
            <w:tcW w:w="142" w:type="pct"/>
            <w:tcBorders>
              <w:top w:val="nil"/>
              <w:left w:val="single" w:sz="4" w:space="0" w:color="auto"/>
              <w:bottom w:val="single" w:sz="4" w:space="0" w:color="auto"/>
              <w:right w:val="single" w:sz="4" w:space="0" w:color="auto"/>
            </w:tcBorders>
            <w:noWrap/>
            <w:tcMar>
              <w:left w:w="28" w:type="dxa"/>
              <w:right w:w="28" w:type="dxa"/>
            </w:tcMar>
            <w:vAlign w:val="center"/>
            <w:hideMark/>
          </w:tcPr>
          <w:p w14:paraId="1A6C6557" w14:textId="77777777" w:rsidR="00A70BF4" w:rsidRPr="008001FA" w:rsidRDefault="00A70BF4" w:rsidP="00AA6E48">
            <w:pPr>
              <w:jc w:val="center"/>
              <w:rPr>
                <w:rFonts w:cs="Arial"/>
                <w:color w:val="000000"/>
                <w:sz w:val="18"/>
                <w:szCs w:val="18"/>
              </w:rPr>
            </w:pPr>
            <w:r w:rsidRPr="008001FA">
              <w:rPr>
                <w:rFonts w:cs="Arial"/>
                <w:color w:val="000000"/>
                <w:sz w:val="18"/>
                <w:szCs w:val="18"/>
              </w:rPr>
              <w:t>46</w:t>
            </w:r>
          </w:p>
        </w:tc>
        <w:tc>
          <w:tcPr>
            <w:tcW w:w="3117" w:type="pct"/>
            <w:tcBorders>
              <w:top w:val="nil"/>
              <w:left w:val="nil"/>
              <w:bottom w:val="single" w:sz="4" w:space="0" w:color="auto"/>
              <w:right w:val="single" w:sz="4" w:space="0" w:color="auto"/>
            </w:tcBorders>
            <w:noWrap/>
            <w:tcMar>
              <w:left w:w="28" w:type="dxa"/>
              <w:right w:w="28" w:type="dxa"/>
            </w:tcMar>
            <w:vAlign w:val="center"/>
            <w:hideMark/>
          </w:tcPr>
          <w:p w14:paraId="4B7872F4" w14:textId="77777777" w:rsidR="00A70BF4" w:rsidRPr="008001FA" w:rsidRDefault="00A70BF4" w:rsidP="00AA6E48">
            <w:pPr>
              <w:rPr>
                <w:rFonts w:cs="Arial"/>
                <w:color w:val="000000"/>
                <w:sz w:val="18"/>
                <w:szCs w:val="18"/>
              </w:rPr>
            </w:pPr>
            <w:r w:rsidRPr="008001FA">
              <w:rPr>
                <w:rFonts w:cs="Arial"/>
                <w:color w:val="000000"/>
                <w:sz w:val="18"/>
                <w:szCs w:val="18"/>
              </w:rPr>
              <w:t>Selen (Se), (ukupni i rastvoreni)</w:t>
            </w:r>
          </w:p>
        </w:tc>
        <w:tc>
          <w:tcPr>
            <w:tcW w:w="1741" w:type="pct"/>
            <w:tcBorders>
              <w:top w:val="nil"/>
              <w:left w:val="nil"/>
              <w:bottom w:val="single" w:sz="4" w:space="0" w:color="auto"/>
              <w:right w:val="single" w:sz="4" w:space="0" w:color="auto"/>
            </w:tcBorders>
            <w:noWrap/>
            <w:tcMar>
              <w:left w:w="28" w:type="dxa"/>
              <w:right w:w="28" w:type="dxa"/>
            </w:tcMar>
            <w:vAlign w:val="center"/>
            <w:hideMark/>
          </w:tcPr>
          <w:p w14:paraId="66DEC4E4" w14:textId="77777777" w:rsidR="00A70BF4" w:rsidRPr="008001FA" w:rsidRDefault="00A70BF4" w:rsidP="00AA6E48">
            <w:pPr>
              <w:jc w:val="center"/>
              <w:rPr>
                <w:rFonts w:cs="Arial"/>
                <w:color w:val="000000"/>
                <w:sz w:val="18"/>
                <w:szCs w:val="18"/>
              </w:rPr>
            </w:pPr>
            <w:r w:rsidRPr="008001FA">
              <w:rPr>
                <w:rFonts w:cs="Arial"/>
                <w:color w:val="000000"/>
                <w:sz w:val="18"/>
                <w:szCs w:val="18"/>
              </w:rPr>
              <w:t>EPA 3015 A, EPA 6020 B</w:t>
            </w:r>
          </w:p>
        </w:tc>
      </w:tr>
      <w:tr w:rsidR="00A70BF4" w:rsidRPr="008001FA" w14:paraId="1134A257" w14:textId="77777777" w:rsidTr="00AA6E48">
        <w:trPr>
          <w:trHeight w:val="170"/>
        </w:trPr>
        <w:tc>
          <w:tcPr>
            <w:tcW w:w="142" w:type="pct"/>
            <w:tcBorders>
              <w:top w:val="nil"/>
              <w:left w:val="single" w:sz="4" w:space="0" w:color="auto"/>
              <w:bottom w:val="single" w:sz="4" w:space="0" w:color="auto"/>
              <w:right w:val="single" w:sz="4" w:space="0" w:color="auto"/>
            </w:tcBorders>
            <w:noWrap/>
            <w:tcMar>
              <w:left w:w="28" w:type="dxa"/>
              <w:right w:w="28" w:type="dxa"/>
            </w:tcMar>
            <w:vAlign w:val="center"/>
            <w:hideMark/>
          </w:tcPr>
          <w:p w14:paraId="73372730" w14:textId="77777777" w:rsidR="00A70BF4" w:rsidRPr="008001FA" w:rsidRDefault="00A70BF4" w:rsidP="00AA6E48">
            <w:pPr>
              <w:jc w:val="center"/>
              <w:rPr>
                <w:rFonts w:cs="Arial"/>
                <w:color w:val="000000"/>
                <w:sz w:val="18"/>
                <w:szCs w:val="18"/>
              </w:rPr>
            </w:pPr>
            <w:r w:rsidRPr="008001FA">
              <w:rPr>
                <w:rFonts w:cs="Arial"/>
                <w:color w:val="000000"/>
                <w:sz w:val="18"/>
                <w:szCs w:val="18"/>
              </w:rPr>
              <w:t>47</w:t>
            </w:r>
          </w:p>
        </w:tc>
        <w:tc>
          <w:tcPr>
            <w:tcW w:w="3117" w:type="pct"/>
            <w:tcBorders>
              <w:top w:val="nil"/>
              <w:left w:val="nil"/>
              <w:bottom w:val="single" w:sz="4" w:space="0" w:color="auto"/>
              <w:right w:val="single" w:sz="4" w:space="0" w:color="auto"/>
            </w:tcBorders>
            <w:noWrap/>
            <w:tcMar>
              <w:left w:w="28" w:type="dxa"/>
              <w:right w:w="28" w:type="dxa"/>
            </w:tcMar>
            <w:vAlign w:val="center"/>
            <w:hideMark/>
          </w:tcPr>
          <w:p w14:paraId="25E74FD4" w14:textId="77777777" w:rsidR="00A70BF4" w:rsidRPr="008001FA" w:rsidRDefault="00A70BF4" w:rsidP="00AA6E48">
            <w:pPr>
              <w:rPr>
                <w:rFonts w:cs="Arial"/>
                <w:color w:val="000000"/>
                <w:sz w:val="18"/>
                <w:szCs w:val="18"/>
              </w:rPr>
            </w:pPr>
            <w:r w:rsidRPr="008001FA">
              <w:rPr>
                <w:rFonts w:cs="Arial"/>
                <w:color w:val="000000"/>
                <w:sz w:val="18"/>
                <w:szCs w:val="18"/>
              </w:rPr>
              <w:t>Talijum (Tl), (ukupni i rastvoreni)</w:t>
            </w:r>
          </w:p>
        </w:tc>
        <w:tc>
          <w:tcPr>
            <w:tcW w:w="1741" w:type="pct"/>
            <w:tcBorders>
              <w:top w:val="nil"/>
              <w:left w:val="nil"/>
              <w:bottom w:val="single" w:sz="4" w:space="0" w:color="auto"/>
              <w:right w:val="single" w:sz="4" w:space="0" w:color="auto"/>
            </w:tcBorders>
            <w:noWrap/>
            <w:tcMar>
              <w:left w:w="28" w:type="dxa"/>
              <w:right w:w="28" w:type="dxa"/>
            </w:tcMar>
            <w:vAlign w:val="center"/>
            <w:hideMark/>
          </w:tcPr>
          <w:p w14:paraId="35EE475E" w14:textId="77777777" w:rsidR="00A70BF4" w:rsidRPr="008001FA" w:rsidRDefault="00A70BF4" w:rsidP="00AA6E48">
            <w:pPr>
              <w:jc w:val="center"/>
              <w:rPr>
                <w:rFonts w:cs="Arial"/>
                <w:color w:val="000000"/>
                <w:sz w:val="18"/>
                <w:szCs w:val="18"/>
              </w:rPr>
            </w:pPr>
            <w:r w:rsidRPr="008001FA">
              <w:rPr>
                <w:rFonts w:cs="Arial"/>
                <w:color w:val="000000"/>
                <w:sz w:val="18"/>
                <w:szCs w:val="18"/>
              </w:rPr>
              <w:t>EPA 3015 A, EPA 6020 B</w:t>
            </w:r>
          </w:p>
        </w:tc>
      </w:tr>
      <w:tr w:rsidR="00A70BF4" w:rsidRPr="008001FA" w14:paraId="7507F9D9" w14:textId="77777777" w:rsidTr="00AA6E48">
        <w:trPr>
          <w:trHeight w:val="170"/>
        </w:trPr>
        <w:tc>
          <w:tcPr>
            <w:tcW w:w="142" w:type="pct"/>
            <w:tcBorders>
              <w:top w:val="nil"/>
              <w:left w:val="single" w:sz="4" w:space="0" w:color="auto"/>
              <w:bottom w:val="single" w:sz="4" w:space="0" w:color="auto"/>
              <w:right w:val="single" w:sz="4" w:space="0" w:color="auto"/>
            </w:tcBorders>
            <w:noWrap/>
            <w:tcMar>
              <w:left w:w="28" w:type="dxa"/>
              <w:right w:w="28" w:type="dxa"/>
            </w:tcMar>
            <w:vAlign w:val="center"/>
            <w:hideMark/>
          </w:tcPr>
          <w:p w14:paraId="2B449822" w14:textId="77777777" w:rsidR="00A70BF4" w:rsidRPr="008001FA" w:rsidRDefault="00A70BF4" w:rsidP="00AA6E48">
            <w:pPr>
              <w:jc w:val="center"/>
              <w:rPr>
                <w:rFonts w:cs="Arial"/>
                <w:color w:val="000000"/>
                <w:sz w:val="18"/>
                <w:szCs w:val="18"/>
              </w:rPr>
            </w:pPr>
            <w:r w:rsidRPr="008001FA">
              <w:rPr>
                <w:rFonts w:cs="Arial"/>
                <w:color w:val="000000"/>
                <w:sz w:val="18"/>
                <w:szCs w:val="18"/>
              </w:rPr>
              <w:t>48</w:t>
            </w:r>
          </w:p>
        </w:tc>
        <w:tc>
          <w:tcPr>
            <w:tcW w:w="3117" w:type="pct"/>
            <w:tcBorders>
              <w:top w:val="nil"/>
              <w:left w:val="nil"/>
              <w:bottom w:val="single" w:sz="4" w:space="0" w:color="auto"/>
              <w:right w:val="single" w:sz="4" w:space="0" w:color="auto"/>
            </w:tcBorders>
            <w:noWrap/>
            <w:tcMar>
              <w:left w:w="28" w:type="dxa"/>
              <w:right w:w="28" w:type="dxa"/>
            </w:tcMar>
            <w:vAlign w:val="center"/>
            <w:hideMark/>
          </w:tcPr>
          <w:p w14:paraId="018D107F" w14:textId="77777777" w:rsidR="00A70BF4" w:rsidRPr="008001FA" w:rsidRDefault="00A70BF4" w:rsidP="00AA6E48">
            <w:pPr>
              <w:rPr>
                <w:rFonts w:cs="Arial"/>
                <w:color w:val="000000"/>
                <w:sz w:val="18"/>
                <w:szCs w:val="18"/>
              </w:rPr>
            </w:pPr>
            <w:r w:rsidRPr="008001FA">
              <w:rPr>
                <w:rFonts w:cs="Arial"/>
                <w:color w:val="000000"/>
                <w:sz w:val="18"/>
                <w:szCs w:val="18"/>
              </w:rPr>
              <w:t>Vanadijum (V), (ukupni i rastvoreni)</w:t>
            </w:r>
          </w:p>
        </w:tc>
        <w:tc>
          <w:tcPr>
            <w:tcW w:w="1741" w:type="pct"/>
            <w:tcBorders>
              <w:top w:val="nil"/>
              <w:left w:val="nil"/>
              <w:bottom w:val="single" w:sz="4" w:space="0" w:color="auto"/>
              <w:right w:val="single" w:sz="4" w:space="0" w:color="auto"/>
            </w:tcBorders>
            <w:noWrap/>
            <w:tcMar>
              <w:left w:w="28" w:type="dxa"/>
              <w:right w:w="28" w:type="dxa"/>
            </w:tcMar>
            <w:vAlign w:val="center"/>
            <w:hideMark/>
          </w:tcPr>
          <w:p w14:paraId="1BBE77D5" w14:textId="77777777" w:rsidR="00A70BF4" w:rsidRPr="008001FA" w:rsidRDefault="00A70BF4" w:rsidP="00AA6E48">
            <w:pPr>
              <w:jc w:val="center"/>
              <w:rPr>
                <w:rFonts w:cs="Arial"/>
                <w:color w:val="000000"/>
                <w:sz w:val="18"/>
                <w:szCs w:val="18"/>
              </w:rPr>
            </w:pPr>
            <w:r w:rsidRPr="008001FA">
              <w:rPr>
                <w:rFonts w:cs="Arial"/>
                <w:color w:val="000000"/>
                <w:sz w:val="18"/>
                <w:szCs w:val="18"/>
              </w:rPr>
              <w:t>EPA 3015 A, EPA 6020 B</w:t>
            </w:r>
          </w:p>
        </w:tc>
      </w:tr>
      <w:tr w:rsidR="00A70BF4" w:rsidRPr="008001FA" w14:paraId="73373803" w14:textId="77777777" w:rsidTr="00AA6E48">
        <w:trPr>
          <w:trHeight w:val="170"/>
        </w:trPr>
        <w:tc>
          <w:tcPr>
            <w:tcW w:w="142" w:type="pct"/>
            <w:tcBorders>
              <w:top w:val="nil"/>
              <w:left w:val="single" w:sz="4" w:space="0" w:color="auto"/>
              <w:bottom w:val="single" w:sz="4" w:space="0" w:color="auto"/>
              <w:right w:val="single" w:sz="4" w:space="0" w:color="auto"/>
            </w:tcBorders>
            <w:noWrap/>
            <w:tcMar>
              <w:left w:w="28" w:type="dxa"/>
              <w:right w:w="28" w:type="dxa"/>
            </w:tcMar>
            <w:vAlign w:val="center"/>
            <w:hideMark/>
          </w:tcPr>
          <w:p w14:paraId="4E08EC82" w14:textId="77777777" w:rsidR="00A70BF4" w:rsidRPr="008001FA" w:rsidRDefault="00A70BF4" w:rsidP="00AA6E48">
            <w:pPr>
              <w:jc w:val="center"/>
              <w:rPr>
                <w:rFonts w:cs="Arial"/>
                <w:color w:val="000000"/>
                <w:sz w:val="18"/>
                <w:szCs w:val="18"/>
              </w:rPr>
            </w:pPr>
            <w:r w:rsidRPr="008001FA">
              <w:rPr>
                <w:rFonts w:cs="Arial"/>
                <w:color w:val="000000"/>
                <w:sz w:val="18"/>
                <w:szCs w:val="18"/>
              </w:rPr>
              <w:t>49</w:t>
            </w:r>
          </w:p>
        </w:tc>
        <w:tc>
          <w:tcPr>
            <w:tcW w:w="3117" w:type="pct"/>
            <w:tcBorders>
              <w:top w:val="nil"/>
              <w:left w:val="nil"/>
              <w:bottom w:val="single" w:sz="4" w:space="0" w:color="auto"/>
              <w:right w:val="single" w:sz="4" w:space="0" w:color="auto"/>
            </w:tcBorders>
            <w:noWrap/>
            <w:tcMar>
              <w:left w:w="28" w:type="dxa"/>
              <w:right w:w="28" w:type="dxa"/>
            </w:tcMar>
            <w:vAlign w:val="center"/>
            <w:hideMark/>
          </w:tcPr>
          <w:p w14:paraId="47662466" w14:textId="77777777" w:rsidR="00A70BF4" w:rsidRPr="008001FA" w:rsidRDefault="00A70BF4" w:rsidP="00AA6E48">
            <w:pPr>
              <w:rPr>
                <w:rFonts w:cs="Arial"/>
                <w:color w:val="000000"/>
                <w:sz w:val="18"/>
                <w:szCs w:val="18"/>
              </w:rPr>
            </w:pPr>
            <w:r w:rsidRPr="008001FA">
              <w:rPr>
                <w:rFonts w:cs="Arial"/>
                <w:color w:val="000000"/>
                <w:sz w:val="18"/>
                <w:szCs w:val="18"/>
              </w:rPr>
              <w:t>Cink (Zn), (ukupni i rastvoreni)</w:t>
            </w:r>
          </w:p>
        </w:tc>
        <w:tc>
          <w:tcPr>
            <w:tcW w:w="1741" w:type="pct"/>
            <w:tcBorders>
              <w:top w:val="nil"/>
              <w:left w:val="nil"/>
              <w:bottom w:val="single" w:sz="4" w:space="0" w:color="auto"/>
              <w:right w:val="single" w:sz="4" w:space="0" w:color="auto"/>
            </w:tcBorders>
            <w:noWrap/>
            <w:tcMar>
              <w:left w:w="28" w:type="dxa"/>
              <w:right w:w="28" w:type="dxa"/>
            </w:tcMar>
            <w:vAlign w:val="center"/>
            <w:hideMark/>
          </w:tcPr>
          <w:p w14:paraId="348F297C" w14:textId="77777777" w:rsidR="00A70BF4" w:rsidRPr="008001FA" w:rsidRDefault="00A70BF4" w:rsidP="00AA6E48">
            <w:pPr>
              <w:jc w:val="center"/>
              <w:rPr>
                <w:rFonts w:cs="Arial"/>
                <w:color w:val="000000"/>
                <w:sz w:val="18"/>
                <w:szCs w:val="18"/>
              </w:rPr>
            </w:pPr>
            <w:r w:rsidRPr="008001FA">
              <w:rPr>
                <w:rFonts w:cs="Arial"/>
                <w:color w:val="000000"/>
                <w:sz w:val="18"/>
                <w:szCs w:val="18"/>
              </w:rPr>
              <w:t>EPA 3015 A, EPA 6020 B</w:t>
            </w:r>
          </w:p>
        </w:tc>
      </w:tr>
      <w:tr w:rsidR="00A70BF4" w:rsidRPr="008001FA" w14:paraId="63F3FEAF" w14:textId="77777777" w:rsidTr="00AA6E48">
        <w:trPr>
          <w:trHeight w:val="170"/>
        </w:trPr>
        <w:tc>
          <w:tcPr>
            <w:tcW w:w="142" w:type="pct"/>
            <w:tcBorders>
              <w:top w:val="nil"/>
              <w:left w:val="single" w:sz="4" w:space="0" w:color="auto"/>
              <w:bottom w:val="single" w:sz="4" w:space="0" w:color="auto"/>
              <w:right w:val="single" w:sz="4" w:space="0" w:color="auto"/>
            </w:tcBorders>
            <w:noWrap/>
            <w:tcMar>
              <w:left w:w="28" w:type="dxa"/>
              <w:right w:w="28" w:type="dxa"/>
            </w:tcMar>
            <w:vAlign w:val="center"/>
            <w:hideMark/>
          </w:tcPr>
          <w:p w14:paraId="286CAD3F" w14:textId="77777777" w:rsidR="00A70BF4" w:rsidRPr="008001FA" w:rsidRDefault="00A70BF4" w:rsidP="00AA6E48">
            <w:pPr>
              <w:jc w:val="center"/>
              <w:rPr>
                <w:rFonts w:cs="Arial"/>
                <w:color w:val="000000"/>
                <w:sz w:val="18"/>
                <w:szCs w:val="18"/>
              </w:rPr>
            </w:pPr>
            <w:r w:rsidRPr="008001FA">
              <w:rPr>
                <w:rFonts w:cs="Arial"/>
                <w:color w:val="000000"/>
                <w:sz w:val="18"/>
                <w:szCs w:val="18"/>
              </w:rPr>
              <w:t>50</w:t>
            </w:r>
          </w:p>
        </w:tc>
        <w:tc>
          <w:tcPr>
            <w:tcW w:w="3117" w:type="pct"/>
            <w:tcBorders>
              <w:top w:val="nil"/>
              <w:left w:val="nil"/>
              <w:bottom w:val="single" w:sz="4" w:space="0" w:color="auto"/>
              <w:right w:val="single" w:sz="4" w:space="0" w:color="auto"/>
            </w:tcBorders>
            <w:noWrap/>
            <w:tcMar>
              <w:left w:w="28" w:type="dxa"/>
              <w:right w:w="28" w:type="dxa"/>
            </w:tcMar>
            <w:vAlign w:val="center"/>
            <w:hideMark/>
          </w:tcPr>
          <w:p w14:paraId="6C3F21ED" w14:textId="77777777" w:rsidR="00A70BF4" w:rsidRPr="008001FA" w:rsidRDefault="00A70BF4" w:rsidP="00AA6E48">
            <w:pPr>
              <w:rPr>
                <w:rFonts w:cs="Arial"/>
                <w:color w:val="000000"/>
                <w:sz w:val="18"/>
                <w:szCs w:val="18"/>
              </w:rPr>
            </w:pPr>
            <w:r w:rsidRPr="008001FA">
              <w:rPr>
                <w:rFonts w:cs="Arial"/>
                <w:color w:val="000000"/>
                <w:sz w:val="18"/>
                <w:szCs w:val="18"/>
              </w:rPr>
              <w:t>Bor (B), (ukupni i rastvoreni)</w:t>
            </w:r>
          </w:p>
        </w:tc>
        <w:tc>
          <w:tcPr>
            <w:tcW w:w="1741" w:type="pct"/>
            <w:tcBorders>
              <w:top w:val="nil"/>
              <w:left w:val="nil"/>
              <w:bottom w:val="single" w:sz="4" w:space="0" w:color="auto"/>
              <w:right w:val="single" w:sz="4" w:space="0" w:color="auto"/>
            </w:tcBorders>
            <w:noWrap/>
            <w:tcMar>
              <w:left w:w="28" w:type="dxa"/>
              <w:right w:w="28" w:type="dxa"/>
            </w:tcMar>
            <w:vAlign w:val="center"/>
            <w:hideMark/>
          </w:tcPr>
          <w:p w14:paraId="4D056B58" w14:textId="77777777" w:rsidR="00A70BF4" w:rsidRPr="008001FA" w:rsidRDefault="00A70BF4" w:rsidP="00AA6E48">
            <w:pPr>
              <w:jc w:val="center"/>
              <w:rPr>
                <w:rFonts w:cs="Arial"/>
                <w:color w:val="000000"/>
                <w:sz w:val="18"/>
                <w:szCs w:val="18"/>
              </w:rPr>
            </w:pPr>
            <w:r w:rsidRPr="008001FA">
              <w:rPr>
                <w:rFonts w:cs="Arial"/>
                <w:color w:val="000000"/>
                <w:sz w:val="18"/>
                <w:szCs w:val="18"/>
              </w:rPr>
              <w:t xml:space="preserve"> EN ISO 15587-1-2, EN ISO 17294 1-2</w:t>
            </w:r>
          </w:p>
        </w:tc>
      </w:tr>
      <w:tr w:rsidR="00A70BF4" w:rsidRPr="008001FA" w14:paraId="55F65071" w14:textId="77777777" w:rsidTr="00AA6E48">
        <w:trPr>
          <w:trHeight w:val="170"/>
        </w:trPr>
        <w:tc>
          <w:tcPr>
            <w:tcW w:w="142" w:type="pct"/>
            <w:tcBorders>
              <w:top w:val="nil"/>
              <w:left w:val="single" w:sz="4" w:space="0" w:color="auto"/>
              <w:bottom w:val="single" w:sz="4" w:space="0" w:color="auto"/>
              <w:right w:val="single" w:sz="4" w:space="0" w:color="auto"/>
            </w:tcBorders>
            <w:noWrap/>
            <w:tcMar>
              <w:left w:w="28" w:type="dxa"/>
              <w:right w:w="28" w:type="dxa"/>
            </w:tcMar>
            <w:vAlign w:val="center"/>
            <w:hideMark/>
          </w:tcPr>
          <w:p w14:paraId="227E791C" w14:textId="77777777" w:rsidR="00A70BF4" w:rsidRPr="008001FA" w:rsidRDefault="00A70BF4" w:rsidP="00AA6E48">
            <w:pPr>
              <w:jc w:val="center"/>
              <w:rPr>
                <w:rFonts w:cs="Arial"/>
                <w:color w:val="000000"/>
                <w:sz w:val="18"/>
                <w:szCs w:val="18"/>
              </w:rPr>
            </w:pPr>
            <w:r w:rsidRPr="008001FA">
              <w:rPr>
                <w:rFonts w:cs="Arial"/>
                <w:color w:val="000000"/>
                <w:sz w:val="18"/>
                <w:szCs w:val="18"/>
              </w:rPr>
              <w:t>51</w:t>
            </w:r>
          </w:p>
        </w:tc>
        <w:tc>
          <w:tcPr>
            <w:tcW w:w="3117" w:type="pct"/>
            <w:tcBorders>
              <w:top w:val="nil"/>
              <w:left w:val="nil"/>
              <w:bottom w:val="single" w:sz="4" w:space="0" w:color="auto"/>
              <w:right w:val="single" w:sz="4" w:space="0" w:color="auto"/>
            </w:tcBorders>
            <w:noWrap/>
            <w:tcMar>
              <w:left w:w="28" w:type="dxa"/>
              <w:right w:w="28" w:type="dxa"/>
            </w:tcMar>
            <w:vAlign w:val="center"/>
            <w:hideMark/>
          </w:tcPr>
          <w:p w14:paraId="68F8F279" w14:textId="77777777" w:rsidR="00A70BF4" w:rsidRPr="008001FA" w:rsidRDefault="00A70BF4" w:rsidP="00AA6E48">
            <w:pPr>
              <w:rPr>
                <w:rFonts w:cs="Arial"/>
                <w:color w:val="000000"/>
                <w:sz w:val="18"/>
                <w:szCs w:val="18"/>
              </w:rPr>
            </w:pPr>
            <w:r w:rsidRPr="008001FA">
              <w:rPr>
                <w:rFonts w:cs="Arial"/>
                <w:color w:val="000000"/>
                <w:sz w:val="18"/>
                <w:szCs w:val="18"/>
              </w:rPr>
              <w:t>Bizmut (Bi), (ukupni i rastvoreni))</w:t>
            </w:r>
          </w:p>
        </w:tc>
        <w:tc>
          <w:tcPr>
            <w:tcW w:w="1741" w:type="pct"/>
            <w:tcBorders>
              <w:top w:val="nil"/>
              <w:left w:val="nil"/>
              <w:bottom w:val="single" w:sz="4" w:space="0" w:color="auto"/>
              <w:right w:val="single" w:sz="4" w:space="0" w:color="auto"/>
            </w:tcBorders>
            <w:noWrap/>
            <w:tcMar>
              <w:left w:w="28" w:type="dxa"/>
              <w:right w:w="28" w:type="dxa"/>
            </w:tcMar>
            <w:vAlign w:val="center"/>
            <w:hideMark/>
          </w:tcPr>
          <w:p w14:paraId="317AFADA" w14:textId="77777777" w:rsidR="00A70BF4" w:rsidRPr="008001FA" w:rsidRDefault="00A70BF4" w:rsidP="00AA6E48">
            <w:pPr>
              <w:jc w:val="center"/>
              <w:rPr>
                <w:rFonts w:cs="Arial"/>
                <w:color w:val="000000"/>
                <w:sz w:val="18"/>
                <w:szCs w:val="18"/>
              </w:rPr>
            </w:pPr>
            <w:r w:rsidRPr="008001FA">
              <w:rPr>
                <w:rFonts w:cs="Arial"/>
                <w:color w:val="000000"/>
                <w:sz w:val="18"/>
                <w:szCs w:val="18"/>
              </w:rPr>
              <w:t>EN ISO 15587-1-2, EN ISO 17294 1-2</w:t>
            </w:r>
          </w:p>
        </w:tc>
      </w:tr>
      <w:tr w:rsidR="00A70BF4" w:rsidRPr="008001FA" w14:paraId="61CBF392" w14:textId="77777777" w:rsidTr="00AA6E48">
        <w:trPr>
          <w:trHeight w:val="170"/>
        </w:trPr>
        <w:tc>
          <w:tcPr>
            <w:tcW w:w="142" w:type="pct"/>
            <w:tcBorders>
              <w:top w:val="nil"/>
              <w:left w:val="single" w:sz="4" w:space="0" w:color="auto"/>
              <w:bottom w:val="single" w:sz="4" w:space="0" w:color="auto"/>
              <w:right w:val="single" w:sz="4" w:space="0" w:color="auto"/>
            </w:tcBorders>
            <w:noWrap/>
            <w:tcMar>
              <w:left w:w="28" w:type="dxa"/>
              <w:right w:w="28" w:type="dxa"/>
            </w:tcMar>
            <w:vAlign w:val="center"/>
            <w:hideMark/>
          </w:tcPr>
          <w:p w14:paraId="6578D152" w14:textId="77777777" w:rsidR="00A70BF4" w:rsidRPr="008001FA" w:rsidRDefault="00A70BF4" w:rsidP="00AA6E48">
            <w:pPr>
              <w:jc w:val="center"/>
              <w:rPr>
                <w:rFonts w:cs="Arial"/>
                <w:color w:val="000000"/>
                <w:sz w:val="18"/>
                <w:szCs w:val="18"/>
              </w:rPr>
            </w:pPr>
            <w:r w:rsidRPr="008001FA">
              <w:rPr>
                <w:rFonts w:cs="Arial"/>
                <w:color w:val="000000"/>
                <w:sz w:val="18"/>
                <w:szCs w:val="18"/>
              </w:rPr>
              <w:t>52</w:t>
            </w:r>
          </w:p>
        </w:tc>
        <w:tc>
          <w:tcPr>
            <w:tcW w:w="3117" w:type="pct"/>
            <w:tcBorders>
              <w:top w:val="nil"/>
              <w:left w:val="nil"/>
              <w:bottom w:val="single" w:sz="4" w:space="0" w:color="auto"/>
              <w:right w:val="single" w:sz="4" w:space="0" w:color="auto"/>
            </w:tcBorders>
            <w:noWrap/>
            <w:tcMar>
              <w:left w:w="28" w:type="dxa"/>
              <w:right w:w="28" w:type="dxa"/>
            </w:tcMar>
            <w:vAlign w:val="center"/>
            <w:hideMark/>
          </w:tcPr>
          <w:p w14:paraId="6703218F" w14:textId="77777777" w:rsidR="00A70BF4" w:rsidRPr="008001FA" w:rsidRDefault="00A70BF4" w:rsidP="00AA6E48">
            <w:pPr>
              <w:rPr>
                <w:rFonts w:cs="Arial"/>
                <w:color w:val="000000"/>
                <w:sz w:val="18"/>
                <w:szCs w:val="18"/>
              </w:rPr>
            </w:pPr>
            <w:r w:rsidRPr="008001FA">
              <w:rPr>
                <w:rFonts w:cs="Arial"/>
                <w:color w:val="000000"/>
                <w:sz w:val="18"/>
                <w:szCs w:val="18"/>
              </w:rPr>
              <w:t>Galijum (Ga), (ukupni i rastvoreni)</w:t>
            </w:r>
          </w:p>
        </w:tc>
        <w:tc>
          <w:tcPr>
            <w:tcW w:w="1741" w:type="pct"/>
            <w:tcBorders>
              <w:top w:val="nil"/>
              <w:left w:val="nil"/>
              <w:bottom w:val="single" w:sz="4" w:space="0" w:color="auto"/>
              <w:right w:val="single" w:sz="4" w:space="0" w:color="auto"/>
            </w:tcBorders>
            <w:noWrap/>
            <w:tcMar>
              <w:left w:w="28" w:type="dxa"/>
              <w:right w:w="28" w:type="dxa"/>
            </w:tcMar>
            <w:vAlign w:val="center"/>
            <w:hideMark/>
          </w:tcPr>
          <w:p w14:paraId="7E2B64EE" w14:textId="77777777" w:rsidR="00A70BF4" w:rsidRPr="008001FA" w:rsidRDefault="00A70BF4" w:rsidP="00AA6E48">
            <w:pPr>
              <w:jc w:val="center"/>
              <w:rPr>
                <w:rFonts w:cs="Arial"/>
                <w:color w:val="000000"/>
                <w:sz w:val="18"/>
                <w:szCs w:val="18"/>
              </w:rPr>
            </w:pPr>
            <w:r w:rsidRPr="008001FA">
              <w:rPr>
                <w:rFonts w:cs="Arial"/>
                <w:color w:val="000000"/>
                <w:sz w:val="18"/>
                <w:szCs w:val="18"/>
              </w:rPr>
              <w:t>EN ISO 15587-1-2, EN ISO 17294 1-2</w:t>
            </w:r>
          </w:p>
        </w:tc>
      </w:tr>
      <w:tr w:rsidR="00A70BF4" w:rsidRPr="008001FA" w14:paraId="53E56B14" w14:textId="77777777" w:rsidTr="00AA6E48">
        <w:trPr>
          <w:trHeight w:val="170"/>
        </w:trPr>
        <w:tc>
          <w:tcPr>
            <w:tcW w:w="142" w:type="pct"/>
            <w:tcBorders>
              <w:top w:val="nil"/>
              <w:left w:val="single" w:sz="4" w:space="0" w:color="auto"/>
              <w:bottom w:val="single" w:sz="4" w:space="0" w:color="auto"/>
              <w:right w:val="single" w:sz="4" w:space="0" w:color="auto"/>
            </w:tcBorders>
            <w:noWrap/>
            <w:tcMar>
              <w:left w:w="28" w:type="dxa"/>
              <w:right w:w="28" w:type="dxa"/>
            </w:tcMar>
            <w:vAlign w:val="center"/>
            <w:hideMark/>
          </w:tcPr>
          <w:p w14:paraId="684C24A5" w14:textId="77777777" w:rsidR="00A70BF4" w:rsidRPr="008001FA" w:rsidRDefault="00A70BF4" w:rsidP="00AA6E48">
            <w:pPr>
              <w:jc w:val="center"/>
              <w:rPr>
                <w:rFonts w:cs="Arial"/>
                <w:color w:val="000000"/>
                <w:sz w:val="18"/>
                <w:szCs w:val="18"/>
              </w:rPr>
            </w:pPr>
            <w:r w:rsidRPr="008001FA">
              <w:rPr>
                <w:rFonts w:cs="Arial"/>
                <w:color w:val="000000"/>
                <w:sz w:val="18"/>
                <w:szCs w:val="18"/>
              </w:rPr>
              <w:t>53</w:t>
            </w:r>
          </w:p>
        </w:tc>
        <w:tc>
          <w:tcPr>
            <w:tcW w:w="3117" w:type="pct"/>
            <w:tcBorders>
              <w:top w:val="nil"/>
              <w:left w:val="nil"/>
              <w:bottom w:val="single" w:sz="4" w:space="0" w:color="auto"/>
              <w:right w:val="single" w:sz="4" w:space="0" w:color="auto"/>
            </w:tcBorders>
            <w:noWrap/>
            <w:tcMar>
              <w:left w:w="28" w:type="dxa"/>
              <w:right w:w="28" w:type="dxa"/>
            </w:tcMar>
            <w:vAlign w:val="center"/>
            <w:hideMark/>
          </w:tcPr>
          <w:p w14:paraId="4C26AA67" w14:textId="77777777" w:rsidR="00A70BF4" w:rsidRPr="008001FA" w:rsidRDefault="00A70BF4" w:rsidP="00AA6E48">
            <w:pPr>
              <w:rPr>
                <w:rFonts w:cs="Arial"/>
                <w:color w:val="000000"/>
                <w:sz w:val="18"/>
                <w:szCs w:val="18"/>
              </w:rPr>
            </w:pPr>
            <w:r w:rsidRPr="008001FA">
              <w:rPr>
                <w:rFonts w:cs="Arial"/>
                <w:color w:val="000000"/>
                <w:sz w:val="18"/>
                <w:szCs w:val="18"/>
              </w:rPr>
              <w:t>Lantan (La), (ukupni i rastvoreni)</w:t>
            </w:r>
          </w:p>
        </w:tc>
        <w:tc>
          <w:tcPr>
            <w:tcW w:w="1741" w:type="pct"/>
            <w:tcBorders>
              <w:top w:val="nil"/>
              <w:left w:val="nil"/>
              <w:bottom w:val="single" w:sz="4" w:space="0" w:color="auto"/>
              <w:right w:val="single" w:sz="4" w:space="0" w:color="auto"/>
            </w:tcBorders>
            <w:noWrap/>
            <w:tcMar>
              <w:left w:w="28" w:type="dxa"/>
              <w:right w:w="28" w:type="dxa"/>
            </w:tcMar>
            <w:vAlign w:val="center"/>
            <w:hideMark/>
          </w:tcPr>
          <w:p w14:paraId="026410CE" w14:textId="77777777" w:rsidR="00A70BF4" w:rsidRPr="008001FA" w:rsidRDefault="00A70BF4" w:rsidP="00AA6E48">
            <w:pPr>
              <w:jc w:val="center"/>
              <w:rPr>
                <w:rFonts w:cs="Arial"/>
                <w:color w:val="000000"/>
                <w:sz w:val="18"/>
                <w:szCs w:val="18"/>
              </w:rPr>
            </w:pPr>
            <w:r w:rsidRPr="008001FA">
              <w:rPr>
                <w:rFonts w:cs="Arial"/>
                <w:color w:val="000000"/>
                <w:sz w:val="18"/>
                <w:szCs w:val="18"/>
              </w:rPr>
              <w:t>EN ISO 15587-1-2, EN ISO 17294 1-2</w:t>
            </w:r>
          </w:p>
        </w:tc>
      </w:tr>
      <w:tr w:rsidR="00A70BF4" w:rsidRPr="008001FA" w14:paraId="211B2C9E" w14:textId="77777777" w:rsidTr="00AA6E48">
        <w:trPr>
          <w:trHeight w:val="170"/>
        </w:trPr>
        <w:tc>
          <w:tcPr>
            <w:tcW w:w="142" w:type="pct"/>
            <w:tcBorders>
              <w:top w:val="nil"/>
              <w:left w:val="single" w:sz="4" w:space="0" w:color="auto"/>
              <w:bottom w:val="single" w:sz="4" w:space="0" w:color="auto"/>
              <w:right w:val="single" w:sz="4" w:space="0" w:color="auto"/>
            </w:tcBorders>
            <w:noWrap/>
            <w:tcMar>
              <w:left w:w="28" w:type="dxa"/>
              <w:right w:w="28" w:type="dxa"/>
            </w:tcMar>
            <w:vAlign w:val="center"/>
            <w:hideMark/>
          </w:tcPr>
          <w:p w14:paraId="2349B99C" w14:textId="77777777" w:rsidR="00A70BF4" w:rsidRPr="008001FA" w:rsidRDefault="00A70BF4" w:rsidP="00AA6E48">
            <w:pPr>
              <w:jc w:val="center"/>
              <w:rPr>
                <w:rFonts w:cs="Arial"/>
                <w:color w:val="000000"/>
                <w:sz w:val="18"/>
                <w:szCs w:val="18"/>
              </w:rPr>
            </w:pPr>
            <w:r w:rsidRPr="008001FA">
              <w:rPr>
                <w:rFonts w:cs="Arial"/>
                <w:color w:val="000000"/>
                <w:sz w:val="18"/>
                <w:szCs w:val="18"/>
              </w:rPr>
              <w:t>54</w:t>
            </w:r>
          </w:p>
        </w:tc>
        <w:tc>
          <w:tcPr>
            <w:tcW w:w="3117" w:type="pct"/>
            <w:tcBorders>
              <w:top w:val="nil"/>
              <w:left w:val="nil"/>
              <w:bottom w:val="single" w:sz="4" w:space="0" w:color="auto"/>
              <w:right w:val="single" w:sz="4" w:space="0" w:color="auto"/>
            </w:tcBorders>
            <w:noWrap/>
            <w:tcMar>
              <w:left w:w="28" w:type="dxa"/>
              <w:right w:w="28" w:type="dxa"/>
            </w:tcMar>
            <w:vAlign w:val="center"/>
            <w:hideMark/>
          </w:tcPr>
          <w:p w14:paraId="5E6249E5" w14:textId="77777777" w:rsidR="00A70BF4" w:rsidRPr="008001FA" w:rsidRDefault="00A70BF4" w:rsidP="00AA6E48">
            <w:pPr>
              <w:rPr>
                <w:rFonts w:cs="Arial"/>
                <w:color w:val="000000"/>
                <w:sz w:val="18"/>
                <w:szCs w:val="18"/>
              </w:rPr>
            </w:pPr>
            <w:r w:rsidRPr="008001FA">
              <w:rPr>
                <w:rFonts w:cs="Arial"/>
                <w:color w:val="000000"/>
                <w:sz w:val="18"/>
                <w:szCs w:val="18"/>
              </w:rPr>
              <w:t>Litijum (Li), (ukupni i rastvoreni)</w:t>
            </w:r>
          </w:p>
        </w:tc>
        <w:tc>
          <w:tcPr>
            <w:tcW w:w="1741" w:type="pct"/>
            <w:tcBorders>
              <w:top w:val="nil"/>
              <w:left w:val="nil"/>
              <w:bottom w:val="single" w:sz="4" w:space="0" w:color="auto"/>
              <w:right w:val="single" w:sz="4" w:space="0" w:color="auto"/>
            </w:tcBorders>
            <w:noWrap/>
            <w:tcMar>
              <w:left w:w="28" w:type="dxa"/>
              <w:right w:w="28" w:type="dxa"/>
            </w:tcMar>
            <w:vAlign w:val="center"/>
            <w:hideMark/>
          </w:tcPr>
          <w:p w14:paraId="7BB9C72E" w14:textId="77777777" w:rsidR="00A70BF4" w:rsidRPr="008001FA" w:rsidRDefault="00A70BF4" w:rsidP="00AA6E48">
            <w:pPr>
              <w:jc w:val="center"/>
              <w:rPr>
                <w:rFonts w:cs="Arial"/>
                <w:color w:val="000000"/>
                <w:sz w:val="18"/>
                <w:szCs w:val="18"/>
              </w:rPr>
            </w:pPr>
            <w:r w:rsidRPr="008001FA">
              <w:rPr>
                <w:rFonts w:cs="Arial"/>
                <w:color w:val="000000"/>
                <w:sz w:val="18"/>
                <w:szCs w:val="18"/>
              </w:rPr>
              <w:t>EN ISO 15587-1-2, EN ISO 17294 1-2</w:t>
            </w:r>
          </w:p>
        </w:tc>
      </w:tr>
      <w:tr w:rsidR="00A70BF4" w:rsidRPr="008001FA" w14:paraId="59B4DEB4" w14:textId="77777777" w:rsidTr="00AA6E48">
        <w:trPr>
          <w:trHeight w:val="170"/>
        </w:trPr>
        <w:tc>
          <w:tcPr>
            <w:tcW w:w="142" w:type="pct"/>
            <w:tcBorders>
              <w:top w:val="nil"/>
              <w:left w:val="single" w:sz="4" w:space="0" w:color="auto"/>
              <w:bottom w:val="single" w:sz="4" w:space="0" w:color="auto"/>
              <w:right w:val="single" w:sz="4" w:space="0" w:color="auto"/>
            </w:tcBorders>
            <w:noWrap/>
            <w:tcMar>
              <w:left w:w="28" w:type="dxa"/>
              <w:right w:w="28" w:type="dxa"/>
            </w:tcMar>
            <w:vAlign w:val="center"/>
            <w:hideMark/>
          </w:tcPr>
          <w:p w14:paraId="2A8B7B72" w14:textId="77777777" w:rsidR="00A70BF4" w:rsidRPr="008001FA" w:rsidRDefault="00A70BF4" w:rsidP="00AA6E48">
            <w:pPr>
              <w:jc w:val="center"/>
              <w:rPr>
                <w:rFonts w:cs="Arial"/>
                <w:color w:val="000000"/>
                <w:sz w:val="18"/>
                <w:szCs w:val="18"/>
              </w:rPr>
            </w:pPr>
            <w:r w:rsidRPr="008001FA">
              <w:rPr>
                <w:rFonts w:cs="Arial"/>
                <w:color w:val="000000"/>
                <w:sz w:val="18"/>
                <w:szCs w:val="18"/>
              </w:rPr>
              <w:t>55</w:t>
            </w:r>
          </w:p>
        </w:tc>
        <w:tc>
          <w:tcPr>
            <w:tcW w:w="3117" w:type="pct"/>
            <w:tcBorders>
              <w:top w:val="nil"/>
              <w:left w:val="nil"/>
              <w:bottom w:val="single" w:sz="4" w:space="0" w:color="auto"/>
              <w:right w:val="single" w:sz="4" w:space="0" w:color="auto"/>
            </w:tcBorders>
            <w:noWrap/>
            <w:tcMar>
              <w:left w:w="28" w:type="dxa"/>
              <w:right w:w="28" w:type="dxa"/>
            </w:tcMar>
            <w:vAlign w:val="center"/>
            <w:hideMark/>
          </w:tcPr>
          <w:p w14:paraId="440B9A48" w14:textId="77777777" w:rsidR="00A70BF4" w:rsidRPr="008001FA" w:rsidRDefault="00A70BF4" w:rsidP="00AA6E48">
            <w:pPr>
              <w:rPr>
                <w:rFonts w:cs="Arial"/>
                <w:color w:val="000000"/>
                <w:sz w:val="18"/>
                <w:szCs w:val="18"/>
              </w:rPr>
            </w:pPr>
            <w:r w:rsidRPr="008001FA">
              <w:rPr>
                <w:rFonts w:cs="Arial"/>
                <w:color w:val="000000"/>
                <w:sz w:val="18"/>
                <w:szCs w:val="18"/>
              </w:rPr>
              <w:t>Molibden (Mo), (ukupni i rastvoreni)</w:t>
            </w:r>
          </w:p>
        </w:tc>
        <w:tc>
          <w:tcPr>
            <w:tcW w:w="1741" w:type="pct"/>
            <w:tcBorders>
              <w:top w:val="nil"/>
              <w:left w:val="nil"/>
              <w:bottom w:val="single" w:sz="4" w:space="0" w:color="auto"/>
              <w:right w:val="single" w:sz="4" w:space="0" w:color="auto"/>
            </w:tcBorders>
            <w:noWrap/>
            <w:tcMar>
              <w:left w:w="28" w:type="dxa"/>
              <w:right w:w="28" w:type="dxa"/>
            </w:tcMar>
            <w:vAlign w:val="center"/>
            <w:hideMark/>
          </w:tcPr>
          <w:p w14:paraId="0C2A9C25" w14:textId="77777777" w:rsidR="00A70BF4" w:rsidRPr="008001FA" w:rsidRDefault="00A70BF4" w:rsidP="00AA6E48">
            <w:pPr>
              <w:jc w:val="center"/>
              <w:rPr>
                <w:rFonts w:cs="Arial"/>
                <w:color w:val="000000"/>
                <w:sz w:val="18"/>
                <w:szCs w:val="18"/>
              </w:rPr>
            </w:pPr>
            <w:r w:rsidRPr="008001FA">
              <w:rPr>
                <w:rFonts w:cs="Arial"/>
                <w:color w:val="000000"/>
                <w:sz w:val="18"/>
                <w:szCs w:val="18"/>
              </w:rPr>
              <w:t>EN ISO 15587-1-2, EN ISO 17294 1-2</w:t>
            </w:r>
          </w:p>
        </w:tc>
      </w:tr>
      <w:tr w:rsidR="00A70BF4" w:rsidRPr="008001FA" w14:paraId="4A03847B" w14:textId="77777777" w:rsidTr="00AA6E48">
        <w:trPr>
          <w:trHeight w:val="170"/>
        </w:trPr>
        <w:tc>
          <w:tcPr>
            <w:tcW w:w="142" w:type="pct"/>
            <w:tcBorders>
              <w:top w:val="nil"/>
              <w:left w:val="single" w:sz="4" w:space="0" w:color="auto"/>
              <w:bottom w:val="single" w:sz="4" w:space="0" w:color="auto"/>
              <w:right w:val="single" w:sz="4" w:space="0" w:color="auto"/>
            </w:tcBorders>
            <w:noWrap/>
            <w:tcMar>
              <w:left w:w="28" w:type="dxa"/>
              <w:right w:w="28" w:type="dxa"/>
            </w:tcMar>
            <w:vAlign w:val="center"/>
            <w:hideMark/>
          </w:tcPr>
          <w:p w14:paraId="0AD08020" w14:textId="77777777" w:rsidR="00A70BF4" w:rsidRPr="008001FA" w:rsidRDefault="00A70BF4" w:rsidP="00AA6E48">
            <w:pPr>
              <w:jc w:val="center"/>
              <w:rPr>
                <w:rFonts w:cs="Arial"/>
                <w:color w:val="000000"/>
                <w:sz w:val="18"/>
                <w:szCs w:val="18"/>
              </w:rPr>
            </w:pPr>
            <w:r w:rsidRPr="008001FA">
              <w:rPr>
                <w:rFonts w:cs="Arial"/>
                <w:color w:val="000000"/>
                <w:sz w:val="18"/>
                <w:szCs w:val="18"/>
              </w:rPr>
              <w:t>56</w:t>
            </w:r>
          </w:p>
        </w:tc>
        <w:tc>
          <w:tcPr>
            <w:tcW w:w="3117" w:type="pct"/>
            <w:tcBorders>
              <w:top w:val="nil"/>
              <w:left w:val="nil"/>
              <w:bottom w:val="single" w:sz="4" w:space="0" w:color="auto"/>
              <w:right w:val="single" w:sz="4" w:space="0" w:color="auto"/>
            </w:tcBorders>
            <w:noWrap/>
            <w:tcMar>
              <w:left w:w="28" w:type="dxa"/>
              <w:right w:w="28" w:type="dxa"/>
            </w:tcMar>
            <w:vAlign w:val="center"/>
            <w:hideMark/>
          </w:tcPr>
          <w:p w14:paraId="7BD01234" w14:textId="77777777" w:rsidR="00A70BF4" w:rsidRPr="008001FA" w:rsidRDefault="00A70BF4" w:rsidP="00AA6E48">
            <w:pPr>
              <w:rPr>
                <w:rFonts w:cs="Arial"/>
                <w:color w:val="000000"/>
                <w:sz w:val="18"/>
                <w:szCs w:val="18"/>
              </w:rPr>
            </w:pPr>
            <w:r w:rsidRPr="008001FA">
              <w:rPr>
                <w:rFonts w:cs="Arial"/>
                <w:color w:val="000000"/>
                <w:sz w:val="18"/>
                <w:szCs w:val="18"/>
              </w:rPr>
              <w:t>Fosfor (P), (ukupni i rastvoreni)</w:t>
            </w:r>
          </w:p>
        </w:tc>
        <w:tc>
          <w:tcPr>
            <w:tcW w:w="1741" w:type="pct"/>
            <w:tcBorders>
              <w:top w:val="nil"/>
              <w:left w:val="nil"/>
              <w:bottom w:val="single" w:sz="4" w:space="0" w:color="auto"/>
              <w:right w:val="single" w:sz="4" w:space="0" w:color="auto"/>
            </w:tcBorders>
            <w:noWrap/>
            <w:tcMar>
              <w:left w:w="28" w:type="dxa"/>
              <w:right w:w="28" w:type="dxa"/>
            </w:tcMar>
            <w:vAlign w:val="center"/>
            <w:hideMark/>
          </w:tcPr>
          <w:p w14:paraId="78575923" w14:textId="77777777" w:rsidR="00A70BF4" w:rsidRPr="008001FA" w:rsidRDefault="00A70BF4" w:rsidP="00AA6E48">
            <w:pPr>
              <w:jc w:val="center"/>
              <w:rPr>
                <w:rFonts w:cs="Arial"/>
                <w:color w:val="000000"/>
                <w:sz w:val="18"/>
                <w:szCs w:val="18"/>
              </w:rPr>
            </w:pPr>
            <w:r w:rsidRPr="008001FA">
              <w:rPr>
                <w:rFonts w:cs="Arial"/>
                <w:color w:val="000000"/>
                <w:sz w:val="18"/>
                <w:szCs w:val="18"/>
              </w:rPr>
              <w:t>EN ISO 15587-1-2, EN ISO 17294 1-2</w:t>
            </w:r>
          </w:p>
        </w:tc>
      </w:tr>
      <w:tr w:rsidR="00A70BF4" w:rsidRPr="008001FA" w14:paraId="2682A0BF" w14:textId="77777777" w:rsidTr="00AA6E48">
        <w:trPr>
          <w:trHeight w:val="170"/>
        </w:trPr>
        <w:tc>
          <w:tcPr>
            <w:tcW w:w="142" w:type="pct"/>
            <w:tcBorders>
              <w:top w:val="nil"/>
              <w:left w:val="single" w:sz="4" w:space="0" w:color="auto"/>
              <w:bottom w:val="single" w:sz="4" w:space="0" w:color="auto"/>
              <w:right w:val="single" w:sz="4" w:space="0" w:color="auto"/>
            </w:tcBorders>
            <w:noWrap/>
            <w:tcMar>
              <w:left w:w="28" w:type="dxa"/>
              <w:right w:w="28" w:type="dxa"/>
            </w:tcMar>
            <w:vAlign w:val="center"/>
            <w:hideMark/>
          </w:tcPr>
          <w:p w14:paraId="03FE4AC3" w14:textId="77777777" w:rsidR="00A70BF4" w:rsidRPr="008001FA" w:rsidRDefault="00A70BF4" w:rsidP="00AA6E48">
            <w:pPr>
              <w:jc w:val="center"/>
              <w:rPr>
                <w:rFonts w:cs="Arial"/>
                <w:color w:val="000000"/>
                <w:sz w:val="18"/>
                <w:szCs w:val="18"/>
              </w:rPr>
            </w:pPr>
            <w:r w:rsidRPr="008001FA">
              <w:rPr>
                <w:rFonts w:cs="Arial"/>
                <w:color w:val="000000"/>
                <w:sz w:val="18"/>
                <w:szCs w:val="18"/>
              </w:rPr>
              <w:t>57</w:t>
            </w:r>
          </w:p>
        </w:tc>
        <w:tc>
          <w:tcPr>
            <w:tcW w:w="3117" w:type="pct"/>
            <w:tcBorders>
              <w:top w:val="nil"/>
              <w:left w:val="nil"/>
              <w:bottom w:val="single" w:sz="4" w:space="0" w:color="auto"/>
              <w:right w:val="single" w:sz="4" w:space="0" w:color="auto"/>
            </w:tcBorders>
            <w:noWrap/>
            <w:tcMar>
              <w:left w:w="28" w:type="dxa"/>
              <w:right w:w="28" w:type="dxa"/>
            </w:tcMar>
            <w:vAlign w:val="center"/>
            <w:hideMark/>
          </w:tcPr>
          <w:p w14:paraId="4D86D9C7" w14:textId="77777777" w:rsidR="00A70BF4" w:rsidRPr="008001FA" w:rsidRDefault="00A70BF4" w:rsidP="00AA6E48">
            <w:pPr>
              <w:rPr>
                <w:rFonts w:cs="Arial"/>
                <w:color w:val="000000"/>
                <w:sz w:val="18"/>
                <w:szCs w:val="18"/>
              </w:rPr>
            </w:pPr>
            <w:r w:rsidRPr="008001FA">
              <w:rPr>
                <w:rFonts w:cs="Arial"/>
                <w:color w:val="000000"/>
                <w:sz w:val="18"/>
                <w:szCs w:val="18"/>
              </w:rPr>
              <w:t>Silicijum (Si), (ukupni i rastvoreni))</w:t>
            </w:r>
          </w:p>
        </w:tc>
        <w:tc>
          <w:tcPr>
            <w:tcW w:w="1741" w:type="pct"/>
            <w:tcBorders>
              <w:top w:val="nil"/>
              <w:left w:val="nil"/>
              <w:bottom w:val="single" w:sz="4" w:space="0" w:color="auto"/>
              <w:right w:val="single" w:sz="4" w:space="0" w:color="auto"/>
            </w:tcBorders>
            <w:noWrap/>
            <w:tcMar>
              <w:left w:w="28" w:type="dxa"/>
              <w:right w:w="28" w:type="dxa"/>
            </w:tcMar>
            <w:vAlign w:val="center"/>
            <w:hideMark/>
          </w:tcPr>
          <w:p w14:paraId="495D974F" w14:textId="77777777" w:rsidR="00A70BF4" w:rsidRPr="008001FA" w:rsidRDefault="00A70BF4" w:rsidP="00AA6E48">
            <w:pPr>
              <w:jc w:val="center"/>
              <w:rPr>
                <w:rFonts w:cs="Arial"/>
                <w:color w:val="000000"/>
                <w:sz w:val="18"/>
                <w:szCs w:val="18"/>
              </w:rPr>
            </w:pPr>
            <w:r w:rsidRPr="008001FA">
              <w:rPr>
                <w:rFonts w:cs="Arial"/>
                <w:color w:val="000000"/>
                <w:sz w:val="18"/>
                <w:szCs w:val="18"/>
              </w:rPr>
              <w:t>EN ISO 15587-1-2, EN ISO 17294 1-2</w:t>
            </w:r>
          </w:p>
        </w:tc>
      </w:tr>
      <w:tr w:rsidR="00A70BF4" w:rsidRPr="008001FA" w14:paraId="111AD5CA" w14:textId="77777777" w:rsidTr="00AA6E48">
        <w:trPr>
          <w:trHeight w:val="170"/>
        </w:trPr>
        <w:tc>
          <w:tcPr>
            <w:tcW w:w="142" w:type="pct"/>
            <w:tcBorders>
              <w:top w:val="nil"/>
              <w:left w:val="single" w:sz="4" w:space="0" w:color="auto"/>
              <w:bottom w:val="single" w:sz="4" w:space="0" w:color="auto"/>
              <w:right w:val="single" w:sz="4" w:space="0" w:color="auto"/>
            </w:tcBorders>
            <w:noWrap/>
            <w:tcMar>
              <w:left w:w="28" w:type="dxa"/>
              <w:right w:w="28" w:type="dxa"/>
            </w:tcMar>
            <w:vAlign w:val="center"/>
            <w:hideMark/>
          </w:tcPr>
          <w:p w14:paraId="7C5D7A34" w14:textId="77777777" w:rsidR="00A70BF4" w:rsidRPr="008001FA" w:rsidRDefault="00A70BF4" w:rsidP="00AA6E48">
            <w:pPr>
              <w:jc w:val="center"/>
              <w:rPr>
                <w:rFonts w:cs="Arial"/>
                <w:color w:val="000000"/>
                <w:sz w:val="18"/>
                <w:szCs w:val="18"/>
              </w:rPr>
            </w:pPr>
            <w:r w:rsidRPr="008001FA">
              <w:rPr>
                <w:rFonts w:cs="Arial"/>
                <w:color w:val="000000"/>
                <w:sz w:val="18"/>
                <w:szCs w:val="18"/>
              </w:rPr>
              <w:t>58</w:t>
            </w:r>
          </w:p>
        </w:tc>
        <w:tc>
          <w:tcPr>
            <w:tcW w:w="3117" w:type="pct"/>
            <w:tcBorders>
              <w:top w:val="nil"/>
              <w:left w:val="nil"/>
              <w:bottom w:val="single" w:sz="4" w:space="0" w:color="auto"/>
              <w:right w:val="single" w:sz="4" w:space="0" w:color="auto"/>
            </w:tcBorders>
            <w:noWrap/>
            <w:tcMar>
              <w:left w:w="28" w:type="dxa"/>
              <w:right w:w="28" w:type="dxa"/>
            </w:tcMar>
            <w:vAlign w:val="center"/>
            <w:hideMark/>
          </w:tcPr>
          <w:p w14:paraId="29260D49" w14:textId="77777777" w:rsidR="00A70BF4" w:rsidRPr="008001FA" w:rsidRDefault="00A70BF4" w:rsidP="00AA6E48">
            <w:pPr>
              <w:rPr>
                <w:rFonts w:cs="Arial"/>
                <w:color w:val="000000"/>
                <w:sz w:val="18"/>
                <w:szCs w:val="18"/>
              </w:rPr>
            </w:pPr>
            <w:r w:rsidRPr="008001FA">
              <w:rPr>
                <w:rFonts w:cs="Arial"/>
                <w:color w:val="000000"/>
                <w:sz w:val="18"/>
                <w:szCs w:val="18"/>
              </w:rPr>
              <w:t>Kalaj (Sn), (ukupni i rastvoreni)</w:t>
            </w:r>
          </w:p>
        </w:tc>
        <w:tc>
          <w:tcPr>
            <w:tcW w:w="1741" w:type="pct"/>
            <w:tcBorders>
              <w:top w:val="nil"/>
              <w:left w:val="nil"/>
              <w:bottom w:val="single" w:sz="4" w:space="0" w:color="auto"/>
              <w:right w:val="single" w:sz="4" w:space="0" w:color="auto"/>
            </w:tcBorders>
            <w:noWrap/>
            <w:tcMar>
              <w:left w:w="28" w:type="dxa"/>
              <w:right w:w="28" w:type="dxa"/>
            </w:tcMar>
            <w:vAlign w:val="center"/>
            <w:hideMark/>
          </w:tcPr>
          <w:p w14:paraId="33D86EAE" w14:textId="77777777" w:rsidR="00A70BF4" w:rsidRPr="008001FA" w:rsidRDefault="00A70BF4" w:rsidP="00AA6E48">
            <w:pPr>
              <w:jc w:val="center"/>
              <w:rPr>
                <w:rFonts w:cs="Arial"/>
                <w:color w:val="000000"/>
                <w:sz w:val="18"/>
                <w:szCs w:val="18"/>
              </w:rPr>
            </w:pPr>
            <w:r w:rsidRPr="008001FA">
              <w:rPr>
                <w:rFonts w:cs="Arial"/>
                <w:color w:val="000000"/>
                <w:sz w:val="18"/>
                <w:szCs w:val="18"/>
              </w:rPr>
              <w:t>EN ISO 15587-1-2, EN ISO 17294 1-2</w:t>
            </w:r>
          </w:p>
        </w:tc>
      </w:tr>
      <w:tr w:rsidR="00A70BF4" w:rsidRPr="008001FA" w14:paraId="738CFEFF" w14:textId="77777777" w:rsidTr="00AA6E48">
        <w:trPr>
          <w:trHeight w:val="170"/>
        </w:trPr>
        <w:tc>
          <w:tcPr>
            <w:tcW w:w="142" w:type="pct"/>
            <w:tcBorders>
              <w:top w:val="nil"/>
              <w:left w:val="single" w:sz="4" w:space="0" w:color="auto"/>
              <w:bottom w:val="single" w:sz="4" w:space="0" w:color="auto"/>
              <w:right w:val="single" w:sz="4" w:space="0" w:color="auto"/>
            </w:tcBorders>
            <w:noWrap/>
            <w:tcMar>
              <w:left w:w="28" w:type="dxa"/>
              <w:right w:w="28" w:type="dxa"/>
            </w:tcMar>
            <w:vAlign w:val="center"/>
            <w:hideMark/>
          </w:tcPr>
          <w:p w14:paraId="4D887249" w14:textId="77777777" w:rsidR="00A70BF4" w:rsidRPr="008001FA" w:rsidRDefault="00A70BF4" w:rsidP="00AA6E48">
            <w:pPr>
              <w:jc w:val="center"/>
              <w:rPr>
                <w:rFonts w:cs="Arial"/>
                <w:color w:val="000000"/>
                <w:sz w:val="18"/>
                <w:szCs w:val="18"/>
              </w:rPr>
            </w:pPr>
            <w:r w:rsidRPr="008001FA">
              <w:rPr>
                <w:rFonts w:cs="Arial"/>
                <w:color w:val="000000"/>
                <w:sz w:val="18"/>
                <w:szCs w:val="18"/>
              </w:rPr>
              <w:t>59</w:t>
            </w:r>
          </w:p>
        </w:tc>
        <w:tc>
          <w:tcPr>
            <w:tcW w:w="3117" w:type="pct"/>
            <w:tcBorders>
              <w:top w:val="nil"/>
              <w:left w:val="nil"/>
              <w:bottom w:val="single" w:sz="4" w:space="0" w:color="auto"/>
              <w:right w:val="single" w:sz="4" w:space="0" w:color="auto"/>
            </w:tcBorders>
            <w:noWrap/>
            <w:tcMar>
              <w:left w:w="28" w:type="dxa"/>
              <w:right w:w="28" w:type="dxa"/>
            </w:tcMar>
            <w:vAlign w:val="center"/>
            <w:hideMark/>
          </w:tcPr>
          <w:p w14:paraId="06953470" w14:textId="77777777" w:rsidR="00A70BF4" w:rsidRPr="008001FA" w:rsidRDefault="00A70BF4" w:rsidP="00AA6E48">
            <w:pPr>
              <w:rPr>
                <w:rFonts w:cs="Arial"/>
                <w:color w:val="000000"/>
                <w:sz w:val="18"/>
                <w:szCs w:val="18"/>
              </w:rPr>
            </w:pPr>
            <w:r w:rsidRPr="008001FA">
              <w:rPr>
                <w:rFonts w:cs="Arial"/>
                <w:color w:val="000000"/>
                <w:sz w:val="18"/>
                <w:szCs w:val="18"/>
              </w:rPr>
              <w:t>Stroncijum (Sr), (ukupni i rastvoreni)</w:t>
            </w:r>
          </w:p>
        </w:tc>
        <w:tc>
          <w:tcPr>
            <w:tcW w:w="1741" w:type="pct"/>
            <w:tcBorders>
              <w:top w:val="nil"/>
              <w:left w:val="nil"/>
              <w:bottom w:val="single" w:sz="4" w:space="0" w:color="auto"/>
              <w:right w:val="single" w:sz="4" w:space="0" w:color="auto"/>
            </w:tcBorders>
            <w:noWrap/>
            <w:tcMar>
              <w:left w:w="28" w:type="dxa"/>
              <w:right w:w="28" w:type="dxa"/>
            </w:tcMar>
            <w:vAlign w:val="center"/>
            <w:hideMark/>
          </w:tcPr>
          <w:p w14:paraId="25095EF7" w14:textId="77777777" w:rsidR="00A70BF4" w:rsidRPr="008001FA" w:rsidRDefault="00A70BF4" w:rsidP="00AA6E48">
            <w:pPr>
              <w:jc w:val="center"/>
              <w:rPr>
                <w:rFonts w:cs="Arial"/>
                <w:color w:val="000000"/>
                <w:sz w:val="18"/>
                <w:szCs w:val="18"/>
              </w:rPr>
            </w:pPr>
            <w:r w:rsidRPr="008001FA">
              <w:rPr>
                <w:rFonts w:cs="Arial"/>
                <w:color w:val="000000"/>
                <w:sz w:val="18"/>
                <w:szCs w:val="18"/>
              </w:rPr>
              <w:t>EN ISO 15587-1-2, EN ISO 17294 1-2</w:t>
            </w:r>
          </w:p>
        </w:tc>
      </w:tr>
      <w:tr w:rsidR="00A70BF4" w:rsidRPr="008001FA" w14:paraId="78172646" w14:textId="77777777" w:rsidTr="00AA6E48">
        <w:trPr>
          <w:trHeight w:val="170"/>
        </w:trPr>
        <w:tc>
          <w:tcPr>
            <w:tcW w:w="142" w:type="pct"/>
            <w:tcBorders>
              <w:top w:val="nil"/>
              <w:left w:val="single" w:sz="4" w:space="0" w:color="auto"/>
              <w:bottom w:val="single" w:sz="4" w:space="0" w:color="auto"/>
              <w:right w:val="single" w:sz="4" w:space="0" w:color="auto"/>
            </w:tcBorders>
            <w:noWrap/>
            <w:tcMar>
              <w:left w:w="28" w:type="dxa"/>
              <w:right w:w="28" w:type="dxa"/>
            </w:tcMar>
            <w:vAlign w:val="center"/>
            <w:hideMark/>
          </w:tcPr>
          <w:p w14:paraId="031F719B" w14:textId="77777777" w:rsidR="00A70BF4" w:rsidRPr="008001FA" w:rsidRDefault="00A70BF4" w:rsidP="00AA6E48">
            <w:pPr>
              <w:jc w:val="center"/>
              <w:rPr>
                <w:rFonts w:cs="Arial"/>
                <w:color w:val="000000"/>
                <w:sz w:val="18"/>
                <w:szCs w:val="18"/>
              </w:rPr>
            </w:pPr>
            <w:r w:rsidRPr="008001FA">
              <w:rPr>
                <w:rFonts w:cs="Arial"/>
                <w:color w:val="000000"/>
                <w:sz w:val="18"/>
                <w:szCs w:val="18"/>
              </w:rPr>
              <w:t>60</w:t>
            </w:r>
          </w:p>
        </w:tc>
        <w:tc>
          <w:tcPr>
            <w:tcW w:w="3117" w:type="pct"/>
            <w:tcBorders>
              <w:top w:val="nil"/>
              <w:left w:val="nil"/>
              <w:bottom w:val="single" w:sz="4" w:space="0" w:color="auto"/>
              <w:right w:val="single" w:sz="4" w:space="0" w:color="auto"/>
            </w:tcBorders>
            <w:noWrap/>
            <w:tcMar>
              <w:left w:w="28" w:type="dxa"/>
              <w:right w:w="28" w:type="dxa"/>
            </w:tcMar>
            <w:vAlign w:val="center"/>
            <w:hideMark/>
          </w:tcPr>
          <w:p w14:paraId="6855E940" w14:textId="77777777" w:rsidR="00A70BF4" w:rsidRPr="008001FA" w:rsidRDefault="00A70BF4" w:rsidP="00AA6E48">
            <w:pPr>
              <w:rPr>
                <w:rFonts w:cs="Arial"/>
                <w:color w:val="000000"/>
                <w:sz w:val="18"/>
                <w:szCs w:val="18"/>
              </w:rPr>
            </w:pPr>
            <w:r w:rsidRPr="008001FA">
              <w:rPr>
                <w:rFonts w:cs="Arial"/>
                <w:color w:val="000000"/>
                <w:sz w:val="18"/>
                <w:szCs w:val="18"/>
              </w:rPr>
              <w:t>Telur (Te), (ukupni i rastvoreni)</w:t>
            </w:r>
          </w:p>
        </w:tc>
        <w:tc>
          <w:tcPr>
            <w:tcW w:w="1741" w:type="pct"/>
            <w:tcBorders>
              <w:top w:val="nil"/>
              <w:left w:val="nil"/>
              <w:bottom w:val="single" w:sz="4" w:space="0" w:color="auto"/>
              <w:right w:val="single" w:sz="4" w:space="0" w:color="auto"/>
            </w:tcBorders>
            <w:noWrap/>
            <w:tcMar>
              <w:left w:w="28" w:type="dxa"/>
              <w:right w:w="28" w:type="dxa"/>
            </w:tcMar>
            <w:vAlign w:val="center"/>
            <w:hideMark/>
          </w:tcPr>
          <w:p w14:paraId="42E220F5" w14:textId="77777777" w:rsidR="00A70BF4" w:rsidRPr="008001FA" w:rsidRDefault="00A70BF4" w:rsidP="00AA6E48">
            <w:pPr>
              <w:jc w:val="center"/>
              <w:rPr>
                <w:rFonts w:cs="Arial"/>
                <w:color w:val="000000"/>
                <w:sz w:val="18"/>
                <w:szCs w:val="18"/>
              </w:rPr>
            </w:pPr>
            <w:r w:rsidRPr="008001FA">
              <w:rPr>
                <w:rFonts w:cs="Arial"/>
                <w:color w:val="000000"/>
                <w:sz w:val="18"/>
                <w:szCs w:val="18"/>
              </w:rPr>
              <w:t>EN ISO 15587-1-2, EN ISO 17294 1-2</w:t>
            </w:r>
          </w:p>
        </w:tc>
      </w:tr>
      <w:tr w:rsidR="00A70BF4" w:rsidRPr="008001FA" w14:paraId="0E99E1E8" w14:textId="77777777" w:rsidTr="00AA6E48">
        <w:trPr>
          <w:trHeight w:val="170"/>
        </w:trPr>
        <w:tc>
          <w:tcPr>
            <w:tcW w:w="142" w:type="pct"/>
            <w:tcBorders>
              <w:top w:val="nil"/>
              <w:left w:val="single" w:sz="4" w:space="0" w:color="auto"/>
              <w:bottom w:val="single" w:sz="4" w:space="0" w:color="auto"/>
              <w:right w:val="single" w:sz="4" w:space="0" w:color="auto"/>
            </w:tcBorders>
            <w:noWrap/>
            <w:tcMar>
              <w:left w:w="28" w:type="dxa"/>
              <w:right w:w="28" w:type="dxa"/>
            </w:tcMar>
            <w:vAlign w:val="center"/>
            <w:hideMark/>
          </w:tcPr>
          <w:p w14:paraId="2B245261" w14:textId="77777777" w:rsidR="00A70BF4" w:rsidRPr="008001FA" w:rsidRDefault="00A70BF4" w:rsidP="00AA6E48">
            <w:pPr>
              <w:jc w:val="center"/>
              <w:rPr>
                <w:rFonts w:cs="Arial"/>
                <w:color w:val="000000"/>
                <w:sz w:val="18"/>
                <w:szCs w:val="18"/>
              </w:rPr>
            </w:pPr>
            <w:r w:rsidRPr="008001FA">
              <w:rPr>
                <w:rFonts w:cs="Arial"/>
                <w:color w:val="000000"/>
                <w:sz w:val="18"/>
                <w:szCs w:val="18"/>
              </w:rPr>
              <w:t>61</w:t>
            </w:r>
          </w:p>
        </w:tc>
        <w:tc>
          <w:tcPr>
            <w:tcW w:w="3117" w:type="pct"/>
            <w:tcBorders>
              <w:top w:val="nil"/>
              <w:left w:val="nil"/>
              <w:bottom w:val="single" w:sz="4" w:space="0" w:color="auto"/>
              <w:right w:val="single" w:sz="4" w:space="0" w:color="auto"/>
            </w:tcBorders>
            <w:noWrap/>
            <w:tcMar>
              <w:left w:w="28" w:type="dxa"/>
              <w:right w:w="28" w:type="dxa"/>
            </w:tcMar>
            <w:vAlign w:val="center"/>
            <w:hideMark/>
          </w:tcPr>
          <w:p w14:paraId="2B790BF6" w14:textId="77777777" w:rsidR="00A70BF4" w:rsidRPr="008001FA" w:rsidRDefault="00A70BF4" w:rsidP="00AA6E48">
            <w:pPr>
              <w:rPr>
                <w:rFonts w:cs="Arial"/>
                <w:color w:val="000000"/>
                <w:sz w:val="18"/>
                <w:szCs w:val="18"/>
              </w:rPr>
            </w:pPr>
            <w:r w:rsidRPr="008001FA">
              <w:rPr>
                <w:rFonts w:cs="Arial"/>
                <w:color w:val="000000"/>
                <w:sz w:val="18"/>
                <w:szCs w:val="18"/>
              </w:rPr>
              <w:t>Torijum (Th), (ukupni i rastvoreni)</w:t>
            </w:r>
          </w:p>
        </w:tc>
        <w:tc>
          <w:tcPr>
            <w:tcW w:w="1741" w:type="pct"/>
            <w:tcBorders>
              <w:top w:val="nil"/>
              <w:left w:val="nil"/>
              <w:bottom w:val="single" w:sz="4" w:space="0" w:color="auto"/>
              <w:right w:val="single" w:sz="4" w:space="0" w:color="auto"/>
            </w:tcBorders>
            <w:noWrap/>
            <w:tcMar>
              <w:left w:w="28" w:type="dxa"/>
              <w:right w:w="28" w:type="dxa"/>
            </w:tcMar>
            <w:vAlign w:val="center"/>
            <w:hideMark/>
          </w:tcPr>
          <w:p w14:paraId="5DCCA319" w14:textId="77777777" w:rsidR="00A70BF4" w:rsidRPr="008001FA" w:rsidRDefault="00A70BF4" w:rsidP="00AA6E48">
            <w:pPr>
              <w:jc w:val="center"/>
              <w:rPr>
                <w:rFonts w:cs="Arial"/>
                <w:color w:val="000000"/>
                <w:sz w:val="18"/>
                <w:szCs w:val="18"/>
              </w:rPr>
            </w:pPr>
            <w:r w:rsidRPr="008001FA">
              <w:rPr>
                <w:rFonts w:cs="Arial"/>
                <w:color w:val="000000"/>
                <w:sz w:val="18"/>
                <w:szCs w:val="18"/>
              </w:rPr>
              <w:t>EN ISO 15587-1-2, EN ISO 17294 1-2</w:t>
            </w:r>
          </w:p>
        </w:tc>
      </w:tr>
      <w:tr w:rsidR="00A70BF4" w:rsidRPr="008001FA" w14:paraId="38D8EAEE" w14:textId="77777777" w:rsidTr="00AA6E48">
        <w:trPr>
          <w:trHeight w:val="170"/>
        </w:trPr>
        <w:tc>
          <w:tcPr>
            <w:tcW w:w="142" w:type="pct"/>
            <w:tcBorders>
              <w:top w:val="nil"/>
              <w:left w:val="single" w:sz="4" w:space="0" w:color="auto"/>
              <w:bottom w:val="single" w:sz="4" w:space="0" w:color="auto"/>
              <w:right w:val="single" w:sz="4" w:space="0" w:color="auto"/>
            </w:tcBorders>
            <w:noWrap/>
            <w:tcMar>
              <w:left w:w="28" w:type="dxa"/>
              <w:right w:w="28" w:type="dxa"/>
            </w:tcMar>
            <w:vAlign w:val="center"/>
            <w:hideMark/>
          </w:tcPr>
          <w:p w14:paraId="407C435E" w14:textId="77777777" w:rsidR="00A70BF4" w:rsidRPr="008001FA" w:rsidRDefault="00A70BF4" w:rsidP="00AA6E48">
            <w:pPr>
              <w:jc w:val="center"/>
              <w:rPr>
                <w:rFonts w:cs="Arial"/>
                <w:color w:val="000000"/>
                <w:sz w:val="18"/>
                <w:szCs w:val="18"/>
              </w:rPr>
            </w:pPr>
            <w:r w:rsidRPr="008001FA">
              <w:rPr>
                <w:rFonts w:cs="Arial"/>
                <w:color w:val="000000"/>
                <w:sz w:val="18"/>
                <w:szCs w:val="18"/>
              </w:rPr>
              <w:t>62</w:t>
            </w:r>
          </w:p>
        </w:tc>
        <w:tc>
          <w:tcPr>
            <w:tcW w:w="3117" w:type="pct"/>
            <w:tcBorders>
              <w:top w:val="nil"/>
              <w:left w:val="nil"/>
              <w:bottom w:val="single" w:sz="4" w:space="0" w:color="auto"/>
              <w:right w:val="single" w:sz="4" w:space="0" w:color="auto"/>
            </w:tcBorders>
            <w:noWrap/>
            <w:tcMar>
              <w:left w:w="28" w:type="dxa"/>
              <w:right w:w="28" w:type="dxa"/>
            </w:tcMar>
            <w:vAlign w:val="center"/>
            <w:hideMark/>
          </w:tcPr>
          <w:p w14:paraId="7A314EED" w14:textId="77777777" w:rsidR="00A70BF4" w:rsidRPr="008001FA" w:rsidRDefault="00A70BF4" w:rsidP="00AA6E48">
            <w:pPr>
              <w:rPr>
                <w:rFonts w:cs="Arial"/>
                <w:color w:val="000000"/>
                <w:sz w:val="18"/>
                <w:szCs w:val="18"/>
              </w:rPr>
            </w:pPr>
            <w:r w:rsidRPr="008001FA">
              <w:rPr>
                <w:rFonts w:cs="Arial"/>
                <w:color w:val="000000"/>
                <w:sz w:val="18"/>
                <w:szCs w:val="18"/>
              </w:rPr>
              <w:t>Titanijum (Ti), (ukupni i rastvoreni)</w:t>
            </w:r>
          </w:p>
        </w:tc>
        <w:tc>
          <w:tcPr>
            <w:tcW w:w="1741" w:type="pct"/>
            <w:tcBorders>
              <w:top w:val="nil"/>
              <w:left w:val="nil"/>
              <w:bottom w:val="single" w:sz="4" w:space="0" w:color="auto"/>
              <w:right w:val="single" w:sz="4" w:space="0" w:color="auto"/>
            </w:tcBorders>
            <w:noWrap/>
            <w:tcMar>
              <w:left w:w="28" w:type="dxa"/>
              <w:right w:w="28" w:type="dxa"/>
            </w:tcMar>
            <w:vAlign w:val="center"/>
            <w:hideMark/>
          </w:tcPr>
          <w:p w14:paraId="50ADDBDF" w14:textId="77777777" w:rsidR="00A70BF4" w:rsidRPr="008001FA" w:rsidRDefault="00A70BF4" w:rsidP="00AA6E48">
            <w:pPr>
              <w:jc w:val="center"/>
              <w:rPr>
                <w:rFonts w:cs="Arial"/>
                <w:color w:val="000000"/>
                <w:sz w:val="18"/>
                <w:szCs w:val="18"/>
              </w:rPr>
            </w:pPr>
            <w:r w:rsidRPr="008001FA">
              <w:rPr>
                <w:rFonts w:cs="Arial"/>
                <w:color w:val="000000"/>
                <w:sz w:val="18"/>
                <w:szCs w:val="18"/>
              </w:rPr>
              <w:t>EN ISO 15587-1-2, EN ISO 17294 1-2</w:t>
            </w:r>
          </w:p>
        </w:tc>
      </w:tr>
      <w:tr w:rsidR="00A70BF4" w:rsidRPr="008001FA" w14:paraId="185BF733" w14:textId="77777777" w:rsidTr="00AA6E48">
        <w:trPr>
          <w:trHeight w:val="170"/>
        </w:trPr>
        <w:tc>
          <w:tcPr>
            <w:tcW w:w="142" w:type="pct"/>
            <w:tcBorders>
              <w:top w:val="nil"/>
              <w:left w:val="single" w:sz="4" w:space="0" w:color="auto"/>
              <w:bottom w:val="single" w:sz="4" w:space="0" w:color="auto"/>
              <w:right w:val="single" w:sz="4" w:space="0" w:color="auto"/>
            </w:tcBorders>
            <w:noWrap/>
            <w:tcMar>
              <w:left w:w="28" w:type="dxa"/>
              <w:right w:w="28" w:type="dxa"/>
            </w:tcMar>
            <w:vAlign w:val="center"/>
            <w:hideMark/>
          </w:tcPr>
          <w:p w14:paraId="74B97C08" w14:textId="77777777" w:rsidR="00A70BF4" w:rsidRPr="008001FA" w:rsidRDefault="00A70BF4" w:rsidP="00AA6E48">
            <w:pPr>
              <w:jc w:val="center"/>
              <w:rPr>
                <w:rFonts w:cs="Arial"/>
                <w:color w:val="000000"/>
                <w:sz w:val="18"/>
                <w:szCs w:val="18"/>
              </w:rPr>
            </w:pPr>
            <w:r w:rsidRPr="008001FA">
              <w:rPr>
                <w:rFonts w:cs="Arial"/>
                <w:color w:val="000000"/>
                <w:sz w:val="18"/>
                <w:szCs w:val="18"/>
              </w:rPr>
              <w:t>63</w:t>
            </w:r>
          </w:p>
        </w:tc>
        <w:tc>
          <w:tcPr>
            <w:tcW w:w="3117" w:type="pct"/>
            <w:tcBorders>
              <w:top w:val="nil"/>
              <w:left w:val="nil"/>
              <w:bottom w:val="single" w:sz="4" w:space="0" w:color="auto"/>
              <w:right w:val="single" w:sz="4" w:space="0" w:color="auto"/>
            </w:tcBorders>
            <w:noWrap/>
            <w:tcMar>
              <w:left w:w="28" w:type="dxa"/>
              <w:right w:w="28" w:type="dxa"/>
            </w:tcMar>
            <w:vAlign w:val="center"/>
            <w:hideMark/>
          </w:tcPr>
          <w:p w14:paraId="0AD83B5E" w14:textId="77777777" w:rsidR="00A70BF4" w:rsidRPr="008001FA" w:rsidRDefault="00A70BF4" w:rsidP="00AA6E48">
            <w:pPr>
              <w:rPr>
                <w:rFonts w:cs="Arial"/>
                <w:color w:val="000000"/>
                <w:sz w:val="18"/>
                <w:szCs w:val="18"/>
              </w:rPr>
            </w:pPr>
            <w:r w:rsidRPr="008001FA">
              <w:rPr>
                <w:rFonts w:cs="Arial"/>
                <w:color w:val="000000"/>
                <w:sz w:val="18"/>
                <w:szCs w:val="18"/>
              </w:rPr>
              <w:t>Ukupni azot</w:t>
            </w:r>
          </w:p>
        </w:tc>
        <w:tc>
          <w:tcPr>
            <w:tcW w:w="1741" w:type="pct"/>
            <w:tcBorders>
              <w:top w:val="nil"/>
              <w:left w:val="nil"/>
              <w:bottom w:val="single" w:sz="4" w:space="0" w:color="auto"/>
              <w:right w:val="single" w:sz="4" w:space="0" w:color="auto"/>
            </w:tcBorders>
            <w:noWrap/>
            <w:tcMar>
              <w:left w:w="28" w:type="dxa"/>
              <w:right w:w="28" w:type="dxa"/>
            </w:tcMar>
            <w:vAlign w:val="center"/>
            <w:hideMark/>
          </w:tcPr>
          <w:p w14:paraId="246A2D63" w14:textId="77777777" w:rsidR="00A70BF4" w:rsidRPr="008001FA" w:rsidRDefault="00A70BF4" w:rsidP="00AA6E48">
            <w:pPr>
              <w:jc w:val="center"/>
              <w:rPr>
                <w:rFonts w:cs="Arial"/>
                <w:color w:val="000000"/>
                <w:sz w:val="18"/>
                <w:szCs w:val="18"/>
              </w:rPr>
            </w:pPr>
            <w:r w:rsidRPr="008001FA">
              <w:rPr>
                <w:rFonts w:cs="Arial"/>
                <w:color w:val="000000"/>
                <w:sz w:val="18"/>
                <w:szCs w:val="18"/>
              </w:rPr>
              <w:t>Izračunavanje</w:t>
            </w:r>
          </w:p>
        </w:tc>
      </w:tr>
      <w:tr w:rsidR="00A70BF4" w:rsidRPr="008001FA" w14:paraId="461CAD2A" w14:textId="77777777" w:rsidTr="00AA6E48">
        <w:trPr>
          <w:trHeight w:val="170"/>
        </w:trPr>
        <w:tc>
          <w:tcPr>
            <w:tcW w:w="142" w:type="pct"/>
            <w:tcBorders>
              <w:top w:val="nil"/>
              <w:left w:val="single" w:sz="4" w:space="0" w:color="auto"/>
              <w:bottom w:val="single" w:sz="4" w:space="0" w:color="auto"/>
              <w:right w:val="single" w:sz="4" w:space="0" w:color="auto"/>
            </w:tcBorders>
            <w:noWrap/>
            <w:tcMar>
              <w:left w:w="28" w:type="dxa"/>
              <w:right w:w="28" w:type="dxa"/>
            </w:tcMar>
            <w:vAlign w:val="center"/>
            <w:hideMark/>
          </w:tcPr>
          <w:p w14:paraId="1B2716E7" w14:textId="77777777" w:rsidR="00A70BF4" w:rsidRPr="008001FA" w:rsidRDefault="00A70BF4" w:rsidP="00AA6E48">
            <w:pPr>
              <w:jc w:val="center"/>
              <w:rPr>
                <w:rFonts w:cs="Arial"/>
                <w:color w:val="000000"/>
                <w:sz w:val="18"/>
                <w:szCs w:val="18"/>
              </w:rPr>
            </w:pPr>
            <w:r w:rsidRPr="008001FA">
              <w:rPr>
                <w:rFonts w:cs="Arial"/>
                <w:color w:val="000000"/>
                <w:sz w:val="18"/>
                <w:szCs w:val="18"/>
              </w:rPr>
              <w:t>64</w:t>
            </w:r>
          </w:p>
        </w:tc>
        <w:tc>
          <w:tcPr>
            <w:tcW w:w="3117" w:type="pct"/>
            <w:tcBorders>
              <w:top w:val="nil"/>
              <w:left w:val="nil"/>
              <w:bottom w:val="single" w:sz="4" w:space="0" w:color="auto"/>
              <w:right w:val="single" w:sz="4" w:space="0" w:color="auto"/>
            </w:tcBorders>
            <w:tcMar>
              <w:left w:w="28" w:type="dxa"/>
              <w:right w:w="28" w:type="dxa"/>
            </w:tcMar>
            <w:vAlign w:val="center"/>
            <w:hideMark/>
          </w:tcPr>
          <w:p w14:paraId="45A6584F" w14:textId="77777777" w:rsidR="00A70BF4" w:rsidRPr="008001FA" w:rsidRDefault="00A70BF4" w:rsidP="00AA6E48">
            <w:pPr>
              <w:rPr>
                <w:rFonts w:cs="Arial"/>
                <w:color w:val="000000"/>
                <w:sz w:val="18"/>
                <w:szCs w:val="18"/>
              </w:rPr>
            </w:pPr>
            <w:r w:rsidRPr="008001FA">
              <w:rPr>
                <w:rFonts w:cs="Arial"/>
                <w:color w:val="000000"/>
                <w:sz w:val="18"/>
                <w:szCs w:val="18"/>
              </w:rPr>
              <w:t>Isparljiva organska jedinjenja  (VOC)</w:t>
            </w:r>
          </w:p>
        </w:tc>
        <w:tc>
          <w:tcPr>
            <w:tcW w:w="1741" w:type="pct"/>
            <w:tcBorders>
              <w:top w:val="nil"/>
              <w:left w:val="nil"/>
              <w:bottom w:val="single" w:sz="4" w:space="0" w:color="auto"/>
              <w:right w:val="single" w:sz="4" w:space="0" w:color="auto"/>
            </w:tcBorders>
            <w:noWrap/>
            <w:tcMar>
              <w:left w:w="28" w:type="dxa"/>
              <w:right w:w="28" w:type="dxa"/>
            </w:tcMar>
            <w:vAlign w:val="center"/>
            <w:hideMark/>
          </w:tcPr>
          <w:p w14:paraId="1996B7FA" w14:textId="77777777" w:rsidR="00A70BF4" w:rsidRPr="008001FA" w:rsidRDefault="00A70BF4" w:rsidP="00AA6E48">
            <w:pPr>
              <w:jc w:val="center"/>
              <w:rPr>
                <w:rFonts w:cs="Arial"/>
                <w:color w:val="000000"/>
                <w:sz w:val="18"/>
                <w:szCs w:val="18"/>
              </w:rPr>
            </w:pPr>
            <w:r w:rsidRPr="008001FA">
              <w:rPr>
                <w:rFonts w:cs="Arial"/>
                <w:color w:val="000000"/>
                <w:sz w:val="18"/>
                <w:szCs w:val="18"/>
              </w:rPr>
              <w:t>EPA 5030 C, EPA 8260 D</w:t>
            </w:r>
          </w:p>
        </w:tc>
      </w:tr>
      <w:tr w:rsidR="00A70BF4" w:rsidRPr="008001FA" w14:paraId="0BB12B7E" w14:textId="77777777" w:rsidTr="00AA6E48">
        <w:trPr>
          <w:trHeight w:val="170"/>
        </w:trPr>
        <w:tc>
          <w:tcPr>
            <w:tcW w:w="142" w:type="pct"/>
            <w:tcBorders>
              <w:top w:val="nil"/>
              <w:left w:val="single" w:sz="4" w:space="0" w:color="auto"/>
              <w:bottom w:val="single" w:sz="4" w:space="0" w:color="auto"/>
              <w:right w:val="single" w:sz="4" w:space="0" w:color="auto"/>
            </w:tcBorders>
            <w:noWrap/>
            <w:tcMar>
              <w:left w:w="28" w:type="dxa"/>
              <w:right w:w="28" w:type="dxa"/>
            </w:tcMar>
            <w:vAlign w:val="center"/>
            <w:hideMark/>
          </w:tcPr>
          <w:p w14:paraId="552BF8B3" w14:textId="77777777" w:rsidR="00A70BF4" w:rsidRPr="008001FA" w:rsidRDefault="00A70BF4" w:rsidP="00AA6E48">
            <w:pPr>
              <w:jc w:val="center"/>
              <w:rPr>
                <w:rFonts w:cs="Arial"/>
                <w:color w:val="000000"/>
                <w:sz w:val="18"/>
                <w:szCs w:val="18"/>
              </w:rPr>
            </w:pPr>
            <w:r w:rsidRPr="008001FA">
              <w:rPr>
                <w:rFonts w:cs="Arial"/>
                <w:color w:val="000000"/>
                <w:sz w:val="18"/>
                <w:szCs w:val="18"/>
              </w:rPr>
              <w:t>65</w:t>
            </w:r>
          </w:p>
        </w:tc>
        <w:tc>
          <w:tcPr>
            <w:tcW w:w="3117" w:type="pct"/>
            <w:tcBorders>
              <w:top w:val="nil"/>
              <w:left w:val="nil"/>
              <w:bottom w:val="single" w:sz="4" w:space="0" w:color="auto"/>
              <w:right w:val="single" w:sz="4" w:space="0" w:color="auto"/>
            </w:tcBorders>
            <w:tcMar>
              <w:left w:w="28" w:type="dxa"/>
              <w:right w:w="28" w:type="dxa"/>
            </w:tcMar>
            <w:vAlign w:val="center"/>
            <w:hideMark/>
          </w:tcPr>
          <w:p w14:paraId="12F0E012" w14:textId="77777777" w:rsidR="00A70BF4" w:rsidRPr="008001FA" w:rsidRDefault="00A70BF4" w:rsidP="00AA6E48">
            <w:pPr>
              <w:rPr>
                <w:rFonts w:cs="Arial"/>
                <w:color w:val="000000"/>
                <w:sz w:val="18"/>
                <w:szCs w:val="18"/>
              </w:rPr>
            </w:pPr>
            <w:r w:rsidRPr="008001FA">
              <w:rPr>
                <w:rFonts w:cs="Arial"/>
                <w:color w:val="000000"/>
                <w:sz w:val="18"/>
                <w:szCs w:val="18"/>
              </w:rPr>
              <w:t>Policiklični aromatični ugljovodonici (PAH)</w:t>
            </w:r>
          </w:p>
        </w:tc>
        <w:tc>
          <w:tcPr>
            <w:tcW w:w="1741" w:type="pct"/>
            <w:tcBorders>
              <w:top w:val="nil"/>
              <w:left w:val="nil"/>
              <w:bottom w:val="single" w:sz="4" w:space="0" w:color="auto"/>
              <w:right w:val="single" w:sz="4" w:space="0" w:color="auto"/>
            </w:tcBorders>
            <w:tcMar>
              <w:left w:w="28" w:type="dxa"/>
              <w:right w:w="28" w:type="dxa"/>
            </w:tcMar>
            <w:vAlign w:val="center"/>
            <w:hideMark/>
          </w:tcPr>
          <w:p w14:paraId="3DD0BB60" w14:textId="77777777" w:rsidR="00A70BF4" w:rsidRPr="008001FA" w:rsidRDefault="00A70BF4" w:rsidP="00AA6E48">
            <w:pPr>
              <w:jc w:val="center"/>
              <w:rPr>
                <w:rFonts w:cs="Arial"/>
                <w:color w:val="000000"/>
                <w:sz w:val="18"/>
                <w:szCs w:val="18"/>
              </w:rPr>
            </w:pPr>
            <w:r w:rsidRPr="008001FA">
              <w:rPr>
                <w:rFonts w:cs="Arial"/>
                <w:color w:val="000000"/>
                <w:sz w:val="18"/>
                <w:szCs w:val="18"/>
              </w:rPr>
              <w:t>EPA 3510 C, EPA 8270 E</w:t>
            </w:r>
          </w:p>
        </w:tc>
      </w:tr>
      <w:tr w:rsidR="00A70BF4" w:rsidRPr="008001FA" w14:paraId="5B0D19FE" w14:textId="77777777" w:rsidTr="00AA6E48">
        <w:trPr>
          <w:trHeight w:val="170"/>
        </w:trPr>
        <w:tc>
          <w:tcPr>
            <w:tcW w:w="142" w:type="pct"/>
            <w:tcBorders>
              <w:top w:val="nil"/>
              <w:left w:val="single" w:sz="4" w:space="0" w:color="auto"/>
              <w:bottom w:val="single" w:sz="4" w:space="0" w:color="auto"/>
              <w:right w:val="single" w:sz="4" w:space="0" w:color="auto"/>
            </w:tcBorders>
            <w:noWrap/>
            <w:tcMar>
              <w:left w:w="28" w:type="dxa"/>
              <w:right w:w="28" w:type="dxa"/>
            </w:tcMar>
            <w:vAlign w:val="center"/>
            <w:hideMark/>
          </w:tcPr>
          <w:p w14:paraId="26DE3D8B" w14:textId="77777777" w:rsidR="00A70BF4" w:rsidRPr="008001FA" w:rsidRDefault="00A70BF4" w:rsidP="00AA6E48">
            <w:pPr>
              <w:jc w:val="center"/>
              <w:rPr>
                <w:rFonts w:cs="Arial"/>
                <w:color w:val="000000"/>
                <w:sz w:val="18"/>
                <w:szCs w:val="18"/>
              </w:rPr>
            </w:pPr>
            <w:r w:rsidRPr="008001FA">
              <w:rPr>
                <w:rFonts w:cs="Arial"/>
                <w:color w:val="000000"/>
                <w:sz w:val="18"/>
                <w:szCs w:val="18"/>
              </w:rPr>
              <w:t>68</w:t>
            </w:r>
          </w:p>
        </w:tc>
        <w:tc>
          <w:tcPr>
            <w:tcW w:w="3117" w:type="pct"/>
            <w:tcBorders>
              <w:top w:val="nil"/>
              <w:left w:val="nil"/>
              <w:bottom w:val="single" w:sz="4" w:space="0" w:color="auto"/>
              <w:right w:val="single" w:sz="4" w:space="0" w:color="auto"/>
            </w:tcBorders>
            <w:tcMar>
              <w:left w:w="28" w:type="dxa"/>
              <w:right w:w="28" w:type="dxa"/>
            </w:tcMar>
            <w:vAlign w:val="center"/>
            <w:hideMark/>
          </w:tcPr>
          <w:p w14:paraId="36EBBCE3" w14:textId="77777777" w:rsidR="00A70BF4" w:rsidRPr="008001FA" w:rsidRDefault="00A70BF4" w:rsidP="00AA6E48">
            <w:pPr>
              <w:rPr>
                <w:rFonts w:cs="Arial"/>
                <w:color w:val="000000"/>
                <w:sz w:val="18"/>
                <w:szCs w:val="18"/>
              </w:rPr>
            </w:pPr>
            <w:r w:rsidRPr="008001FA">
              <w:rPr>
                <w:rFonts w:cs="Arial"/>
                <w:color w:val="000000"/>
                <w:sz w:val="18"/>
                <w:szCs w:val="18"/>
              </w:rPr>
              <w:t>Ftalati</w:t>
            </w:r>
          </w:p>
        </w:tc>
        <w:tc>
          <w:tcPr>
            <w:tcW w:w="1741" w:type="pct"/>
            <w:tcBorders>
              <w:top w:val="nil"/>
              <w:left w:val="nil"/>
              <w:bottom w:val="single" w:sz="4" w:space="0" w:color="auto"/>
              <w:right w:val="single" w:sz="4" w:space="0" w:color="auto"/>
            </w:tcBorders>
            <w:noWrap/>
            <w:tcMar>
              <w:left w:w="28" w:type="dxa"/>
              <w:right w:w="28" w:type="dxa"/>
            </w:tcMar>
            <w:vAlign w:val="center"/>
            <w:hideMark/>
          </w:tcPr>
          <w:p w14:paraId="0CBA1D92" w14:textId="77777777" w:rsidR="00A70BF4" w:rsidRPr="008001FA" w:rsidRDefault="00A70BF4" w:rsidP="00AA6E48">
            <w:pPr>
              <w:jc w:val="center"/>
              <w:rPr>
                <w:rFonts w:cs="Arial"/>
                <w:color w:val="000000"/>
                <w:sz w:val="18"/>
                <w:szCs w:val="18"/>
              </w:rPr>
            </w:pPr>
            <w:r w:rsidRPr="008001FA">
              <w:rPr>
                <w:rFonts w:cs="Arial"/>
                <w:color w:val="000000"/>
                <w:sz w:val="18"/>
                <w:szCs w:val="18"/>
              </w:rPr>
              <w:t>EPA 3535 A</w:t>
            </w:r>
          </w:p>
        </w:tc>
      </w:tr>
      <w:tr w:rsidR="00A70BF4" w:rsidRPr="008001FA" w14:paraId="57E1F91F" w14:textId="77777777" w:rsidTr="00AA6E48">
        <w:trPr>
          <w:trHeight w:val="170"/>
        </w:trPr>
        <w:tc>
          <w:tcPr>
            <w:tcW w:w="142" w:type="pct"/>
            <w:tcBorders>
              <w:top w:val="nil"/>
              <w:left w:val="single" w:sz="4" w:space="0" w:color="auto"/>
              <w:bottom w:val="single" w:sz="4" w:space="0" w:color="auto"/>
              <w:right w:val="single" w:sz="4" w:space="0" w:color="auto"/>
            </w:tcBorders>
            <w:noWrap/>
            <w:tcMar>
              <w:left w:w="28" w:type="dxa"/>
              <w:right w:w="28" w:type="dxa"/>
            </w:tcMar>
            <w:vAlign w:val="center"/>
            <w:hideMark/>
          </w:tcPr>
          <w:p w14:paraId="20AB08B5" w14:textId="77777777" w:rsidR="00A70BF4" w:rsidRPr="008001FA" w:rsidRDefault="00A70BF4" w:rsidP="00AA6E48">
            <w:pPr>
              <w:jc w:val="center"/>
              <w:rPr>
                <w:rFonts w:cs="Arial"/>
                <w:color w:val="000000"/>
                <w:sz w:val="18"/>
                <w:szCs w:val="18"/>
              </w:rPr>
            </w:pPr>
            <w:r w:rsidRPr="008001FA">
              <w:rPr>
                <w:rFonts w:cs="Arial"/>
                <w:color w:val="000000"/>
                <w:sz w:val="18"/>
                <w:szCs w:val="18"/>
              </w:rPr>
              <w:t>69</w:t>
            </w:r>
          </w:p>
        </w:tc>
        <w:tc>
          <w:tcPr>
            <w:tcW w:w="3117" w:type="pct"/>
            <w:tcBorders>
              <w:top w:val="nil"/>
              <w:left w:val="nil"/>
              <w:bottom w:val="single" w:sz="4" w:space="0" w:color="auto"/>
              <w:right w:val="single" w:sz="4" w:space="0" w:color="auto"/>
            </w:tcBorders>
            <w:tcMar>
              <w:left w:w="28" w:type="dxa"/>
              <w:right w:w="28" w:type="dxa"/>
            </w:tcMar>
            <w:vAlign w:val="center"/>
            <w:hideMark/>
          </w:tcPr>
          <w:p w14:paraId="5C79BCA7" w14:textId="77777777" w:rsidR="00A70BF4" w:rsidRPr="008001FA" w:rsidRDefault="00A70BF4" w:rsidP="00AA6E48">
            <w:pPr>
              <w:rPr>
                <w:rFonts w:cs="Arial"/>
                <w:color w:val="000000"/>
                <w:sz w:val="18"/>
                <w:szCs w:val="18"/>
              </w:rPr>
            </w:pPr>
            <w:r w:rsidRPr="008001FA">
              <w:rPr>
                <w:rFonts w:cs="Arial"/>
                <w:color w:val="000000"/>
                <w:sz w:val="18"/>
                <w:szCs w:val="18"/>
              </w:rPr>
              <w:t>Polihlorovani bifenili (PCB) (18,20,28,31,44,52,101,105,118,138,149,153,170,180,194)</w:t>
            </w:r>
          </w:p>
        </w:tc>
        <w:tc>
          <w:tcPr>
            <w:tcW w:w="1741" w:type="pct"/>
            <w:tcBorders>
              <w:top w:val="nil"/>
              <w:left w:val="nil"/>
              <w:bottom w:val="single" w:sz="4" w:space="0" w:color="auto"/>
              <w:right w:val="single" w:sz="4" w:space="0" w:color="auto"/>
            </w:tcBorders>
            <w:noWrap/>
            <w:tcMar>
              <w:left w:w="28" w:type="dxa"/>
              <w:right w:w="28" w:type="dxa"/>
            </w:tcMar>
            <w:vAlign w:val="center"/>
            <w:hideMark/>
          </w:tcPr>
          <w:p w14:paraId="454735A6" w14:textId="77777777" w:rsidR="00A70BF4" w:rsidRPr="008001FA" w:rsidRDefault="00A70BF4" w:rsidP="00AA6E48">
            <w:pPr>
              <w:jc w:val="center"/>
              <w:rPr>
                <w:rFonts w:cs="Arial"/>
                <w:color w:val="000000"/>
                <w:sz w:val="18"/>
                <w:szCs w:val="18"/>
              </w:rPr>
            </w:pPr>
            <w:r w:rsidRPr="008001FA">
              <w:rPr>
                <w:rFonts w:cs="Arial"/>
                <w:color w:val="000000"/>
                <w:sz w:val="18"/>
                <w:szCs w:val="18"/>
              </w:rPr>
              <w:t>EPA 3510C, EPA 3665A, EPA 8082A</w:t>
            </w:r>
          </w:p>
        </w:tc>
      </w:tr>
    </w:tbl>
    <w:p w14:paraId="131EEF9C" w14:textId="77777777" w:rsidR="00A70BF4" w:rsidRPr="008001FA" w:rsidRDefault="00A70BF4" w:rsidP="00A70BF4">
      <w:pPr>
        <w:rPr>
          <w:rFonts w:cs="Arial"/>
          <w:sz w:val="24"/>
        </w:rPr>
      </w:pPr>
    </w:p>
    <w:p w14:paraId="24DAE2E1" w14:textId="77777777" w:rsidR="00A70BF4" w:rsidRPr="008001FA" w:rsidRDefault="00A70BF4" w:rsidP="00A70BF4">
      <w:pPr>
        <w:rPr>
          <w:rFonts w:cs="Arial"/>
          <w:b/>
          <w:i/>
          <w:szCs w:val="20"/>
        </w:rPr>
      </w:pPr>
      <w:r w:rsidRPr="008001FA">
        <w:rPr>
          <w:rFonts w:cs="Arial"/>
          <w:b/>
          <w:i/>
          <w:szCs w:val="20"/>
        </w:rPr>
        <w:t xml:space="preserve">Podzemne vode </w:t>
      </w:r>
    </w:p>
    <w:p w14:paraId="7C3E95D8" w14:textId="77777777" w:rsidR="00A70BF4" w:rsidRPr="008001FA" w:rsidRDefault="00A70BF4" w:rsidP="00A70BF4">
      <w:pPr>
        <w:rPr>
          <w:rFonts w:cs="Arial"/>
          <w:szCs w:val="20"/>
        </w:rPr>
      </w:pPr>
      <w:r w:rsidRPr="008001FA">
        <w:rPr>
          <w:rFonts w:cs="Arial"/>
          <w:szCs w:val="20"/>
        </w:rPr>
        <w:t>Precizne lokacije biće određene prilikom terenskih ispitivanja lokacije, a za uzorkovanje i mjerenje nivoa podzemnih voda mogu se koristiti i privatni bunari koje koristi lokalno stanovništvo. Cilj je da se uzorkuju najmanje dva bunara, a po mogućnosti se može prikupiti više uzoraka u zavisnosti od pravca i nivoa podzemnih voda, zapažanja na lokaciji, intervjua sa lokalnim stanovništvom i dostupnosti bunara na lokaciji.</w:t>
      </w:r>
    </w:p>
    <w:p w14:paraId="080783F2" w14:textId="77777777" w:rsidR="00A70BF4" w:rsidRPr="008001FA" w:rsidRDefault="00A70BF4" w:rsidP="00A70BF4">
      <w:pPr>
        <w:rPr>
          <w:rFonts w:cs="Arial"/>
          <w:szCs w:val="20"/>
        </w:rPr>
      </w:pPr>
      <w:r w:rsidRPr="008001FA">
        <w:rPr>
          <w:rFonts w:cs="Arial"/>
          <w:szCs w:val="20"/>
        </w:rPr>
        <w:t>Prilikom uzorkovanja podzemnih voda, uzorak treba uzeti sa izvora - ako se uzorkuje voda iz izvora, dok u otvorenim bunarima uzorak treba uzeti ispod nivoa vode. Nakon uzorkovanja, posudu treba zatvoriti čepom tako da ne ostane vazdušni prostor. Ako se uzorak uzima iz dubokog bunara pomoću pumpe, bunar treba ispustiti (pročistiti) najmanje 10–15 minuta ili dok parametri kvaliteta vode, kao što su pH vrijednost i el. provodljivost ne postanu stabilni tokom čišćenja, kako bi se spriječili sporedni efekti i obezbijedilo pravilno uzorkovanje. Uzorci se mogu prikupljati sezonski, mjesečno, nedjeljno ili na dnevnom nivou, kako bi se pratila promjena kvaliteta koja može nastati usljed zagađenja i kako bi se preduzele neophodne mjere.</w:t>
      </w:r>
    </w:p>
    <w:p w14:paraId="235D93C9" w14:textId="77777777" w:rsidR="00A70BF4" w:rsidRPr="008001FA" w:rsidRDefault="00A70BF4" w:rsidP="00A70BF4">
      <w:pPr>
        <w:pStyle w:val="Caption"/>
        <w:keepNext/>
        <w:rPr>
          <w:rFonts w:cs="Arial"/>
        </w:rPr>
      </w:pPr>
      <w:bookmarkStart w:id="813" w:name="_Toc218244217"/>
    </w:p>
    <w:p w14:paraId="57FB5AB0" w14:textId="1C678E18" w:rsidR="00A70BF4" w:rsidRPr="008001FA" w:rsidRDefault="00A70BF4" w:rsidP="00A70BF4">
      <w:pPr>
        <w:pStyle w:val="Caption"/>
        <w:keepNext/>
        <w:rPr>
          <w:rFonts w:cs="Arial"/>
          <w:color w:val="auto"/>
        </w:rPr>
      </w:pPr>
      <w:bookmarkStart w:id="814" w:name="_Toc220668800"/>
      <w:r w:rsidRPr="008001FA">
        <w:rPr>
          <w:rFonts w:cs="Arial"/>
        </w:rPr>
        <w:t xml:space="preserve">Tablela </w:t>
      </w:r>
      <w:r w:rsidRPr="008001FA">
        <w:rPr>
          <w:rFonts w:cs="Arial"/>
        </w:rPr>
        <w:fldChar w:fldCharType="begin"/>
      </w:r>
      <w:r w:rsidRPr="008001FA">
        <w:rPr>
          <w:rFonts w:cs="Arial"/>
        </w:rPr>
        <w:instrText xml:space="preserve"> SEQ Table \* ARABIC </w:instrText>
      </w:r>
      <w:r w:rsidRPr="008001FA">
        <w:rPr>
          <w:rFonts w:cs="Arial"/>
        </w:rPr>
        <w:fldChar w:fldCharType="separate"/>
      </w:r>
      <w:r w:rsidR="00D967F6">
        <w:rPr>
          <w:rFonts w:cs="Arial"/>
          <w:noProof/>
        </w:rPr>
        <w:t>7</w:t>
      </w:r>
      <w:r w:rsidRPr="008001FA">
        <w:rPr>
          <w:rFonts w:cs="Arial"/>
        </w:rPr>
        <w:fldChar w:fldCharType="end"/>
      </w:r>
      <w:r w:rsidRPr="008001FA">
        <w:rPr>
          <w:rFonts w:cs="Arial"/>
        </w:rPr>
        <w:t xml:space="preserve">. </w:t>
      </w:r>
      <w:bookmarkEnd w:id="813"/>
      <w:r w:rsidRPr="008001FA">
        <w:rPr>
          <w:rFonts w:cs="Arial"/>
        </w:rPr>
        <w:t>Parametri i metode analize podzemnih voda</w:t>
      </w:r>
      <w:bookmarkEnd w:id="814"/>
    </w:p>
    <w:p w14:paraId="60D2F584" w14:textId="77777777" w:rsidR="00A70BF4" w:rsidRPr="008001FA" w:rsidRDefault="00A70BF4" w:rsidP="00A70BF4">
      <w:pPr>
        <w:rPr>
          <w:rFonts w:cs="Arial"/>
          <w:sz w:val="18"/>
          <w:szCs w:val="18"/>
        </w:rPr>
      </w:pPr>
    </w:p>
    <w:tbl>
      <w:tblPr>
        <w:tblW w:w="5000" w:type="pct"/>
        <w:tblCellMar>
          <w:left w:w="70" w:type="dxa"/>
          <w:right w:w="70" w:type="dxa"/>
        </w:tblCellMar>
        <w:tblLook w:val="04A0" w:firstRow="1" w:lastRow="0" w:firstColumn="1" w:lastColumn="0" w:noHBand="0" w:noVBand="1"/>
      </w:tblPr>
      <w:tblGrid>
        <w:gridCol w:w="416"/>
        <w:gridCol w:w="4957"/>
        <w:gridCol w:w="4043"/>
      </w:tblGrid>
      <w:tr w:rsidR="00A70BF4" w:rsidRPr="008001FA" w14:paraId="6B713B21" w14:textId="77777777" w:rsidTr="00AA6E48">
        <w:trPr>
          <w:trHeight w:val="170"/>
          <w:tblHeader/>
        </w:trPr>
        <w:tc>
          <w:tcPr>
            <w:tcW w:w="221" w:type="pct"/>
            <w:tcBorders>
              <w:top w:val="single" w:sz="4" w:space="0" w:color="auto"/>
              <w:left w:val="single" w:sz="4" w:space="0" w:color="auto"/>
              <w:bottom w:val="single" w:sz="4" w:space="0" w:color="auto"/>
              <w:right w:val="single" w:sz="4" w:space="0" w:color="auto"/>
            </w:tcBorders>
            <w:shd w:val="clear" w:color="000000" w:fill="D9D9D9"/>
            <w:noWrap/>
            <w:tcMar>
              <w:left w:w="28" w:type="dxa"/>
              <w:right w:w="28" w:type="dxa"/>
            </w:tcMar>
            <w:vAlign w:val="center"/>
            <w:hideMark/>
          </w:tcPr>
          <w:p w14:paraId="1821B228" w14:textId="77777777" w:rsidR="00A70BF4" w:rsidRPr="008001FA" w:rsidRDefault="00A70BF4" w:rsidP="00AA6E48">
            <w:pPr>
              <w:jc w:val="center"/>
              <w:rPr>
                <w:rFonts w:cs="Arial"/>
                <w:b/>
                <w:bCs/>
                <w:color w:val="000000"/>
                <w:sz w:val="18"/>
                <w:szCs w:val="18"/>
              </w:rPr>
            </w:pPr>
            <w:r w:rsidRPr="008001FA">
              <w:rPr>
                <w:rFonts w:cs="Arial"/>
                <w:b/>
                <w:bCs/>
                <w:color w:val="000000"/>
                <w:sz w:val="18"/>
                <w:szCs w:val="18"/>
              </w:rPr>
              <w:t>#</w:t>
            </w:r>
          </w:p>
        </w:tc>
        <w:tc>
          <w:tcPr>
            <w:tcW w:w="2632" w:type="pct"/>
            <w:tcBorders>
              <w:top w:val="single" w:sz="4" w:space="0" w:color="auto"/>
              <w:left w:val="nil"/>
              <w:bottom w:val="single" w:sz="4" w:space="0" w:color="auto"/>
              <w:right w:val="single" w:sz="4" w:space="0" w:color="auto"/>
            </w:tcBorders>
            <w:shd w:val="clear" w:color="000000" w:fill="D9D9D9"/>
            <w:noWrap/>
            <w:tcMar>
              <w:left w:w="28" w:type="dxa"/>
              <w:right w:w="28" w:type="dxa"/>
            </w:tcMar>
            <w:vAlign w:val="center"/>
            <w:hideMark/>
          </w:tcPr>
          <w:p w14:paraId="5FBC5CE8" w14:textId="77777777" w:rsidR="00A70BF4" w:rsidRPr="008001FA" w:rsidRDefault="00A70BF4" w:rsidP="00AA6E48">
            <w:pPr>
              <w:rPr>
                <w:rFonts w:cs="Arial"/>
                <w:b/>
                <w:bCs/>
                <w:color w:val="000000"/>
                <w:sz w:val="18"/>
                <w:szCs w:val="18"/>
              </w:rPr>
            </w:pPr>
            <w:r w:rsidRPr="008001FA">
              <w:rPr>
                <w:rFonts w:cs="Arial"/>
                <w:b/>
                <w:bCs/>
                <w:color w:val="000000"/>
                <w:sz w:val="18"/>
                <w:szCs w:val="18"/>
              </w:rPr>
              <w:t>Parametar</w:t>
            </w:r>
          </w:p>
        </w:tc>
        <w:tc>
          <w:tcPr>
            <w:tcW w:w="2147" w:type="pct"/>
            <w:tcBorders>
              <w:top w:val="single" w:sz="4" w:space="0" w:color="auto"/>
              <w:left w:val="nil"/>
              <w:bottom w:val="single" w:sz="4" w:space="0" w:color="auto"/>
              <w:right w:val="single" w:sz="4" w:space="0" w:color="auto"/>
            </w:tcBorders>
            <w:shd w:val="clear" w:color="000000" w:fill="D9D9D9"/>
            <w:noWrap/>
            <w:tcMar>
              <w:left w:w="28" w:type="dxa"/>
              <w:right w:w="28" w:type="dxa"/>
            </w:tcMar>
            <w:vAlign w:val="center"/>
            <w:hideMark/>
          </w:tcPr>
          <w:p w14:paraId="584508D8" w14:textId="77777777" w:rsidR="00A70BF4" w:rsidRPr="008001FA" w:rsidRDefault="00A70BF4" w:rsidP="00AA6E48">
            <w:pPr>
              <w:jc w:val="center"/>
              <w:rPr>
                <w:rFonts w:cs="Arial"/>
                <w:b/>
                <w:bCs/>
                <w:color w:val="000000"/>
                <w:sz w:val="18"/>
                <w:szCs w:val="18"/>
              </w:rPr>
            </w:pPr>
            <w:r w:rsidRPr="008001FA">
              <w:rPr>
                <w:rFonts w:cs="Arial"/>
                <w:b/>
                <w:bCs/>
                <w:color w:val="000000"/>
                <w:sz w:val="18"/>
                <w:szCs w:val="18"/>
              </w:rPr>
              <w:t>Metoda</w:t>
            </w:r>
          </w:p>
        </w:tc>
      </w:tr>
      <w:tr w:rsidR="00A70BF4" w:rsidRPr="008001FA" w14:paraId="39FF862A" w14:textId="77777777" w:rsidTr="00AA6E48">
        <w:trPr>
          <w:trHeight w:val="170"/>
        </w:trPr>
        <w:tc>
          <w:tcPr>
            <w:tcW w:w="221" w:type="pct"/>
            <w:tcBorders>
              <w:top w:val="nil"/>
              <w:left w:val="single" w:sz="4" w:space="0" w:color="auto"/>
              <w:bottom w:val="single" w:sz="4" w:space="0" w:color="auto"/>
              <w:right w:val="single" w:sz="4" w:space="0" w:color="auto"/>
            </w:tcBorders>
            <w:noWrap/>
            <w:tcMar>
              <w:left w:w="28" w:type="dxa"/>
              <w:right w:w="28" w:type="dxa"/>
            </w:tcMar>
            <w:vAlign w:val="center"/>
            <w:hideMark/>
          </w:tcPr>
          <w:p w14:paraId="71F65A12" w14:textId="77777777" w:rsidR="00A70BF4" w:rsidRPr="008001FA" w:rsidRDefault="00A70BF4" w:rsidP="00AA6E48">
            <w:pPr>
              <w:jc w:val="center"/>
              <w:rPr>
                <w:rFonts w:cs="Arial"/>
                <w:color w:val="000000"/>
                <w:sz w:val="18"/>
                <w:szCs w:val="18"/>
              </w:rPr>
            </w:pPr>
            <w:r w:rsidRPr="008001FA">
              <w:rPr>
                <w:rFonts w:cs="Arial"/>
                <w:color w:val="000000"/>
                <w:sz w:val="18"/>
                <w:szCs w:val="18"/>
              </w:rPr>
              <w:t>1</w:t>
            </w:r>
          </w:p>
        </w:tc>
        <w:tc>
          <w:tcPr>
            <w:tcW w:w="2632" w:type="pct"/>
            <w:tcBorders>
              <w:top w:val="nil"/>
              <w:left w:val="nil"/>
              <w:bottom w:val="single" w:sz="4" w:space="0" w:color="auto"/>
              <w:right w:val="single" w:sz="4" w:space="0" w:color="auto"/>
            </w:tcBorders>
            <w:noWrap/>
            <w:tcMar>
              <w:left w:w="28" w:type="dxa"/>
              <w:right w:w="28" w:type="dxa"/>
            </w:tcMar>
            <w:vAlign w:val="bottom"/>
            <w:hideMark/>
          </w:tcPr>
          <w:p w14:paraId="12EA52C3" w14:textId="77777777" w:rsidR="00A70BF4" w:rsidRPr="008001FA" w:rsidRDefault="00A70BF4" w:rsidP="00AA6E48">
            <w:pPr>
              <w:rPr>
                <w:rFonts w:cs="Arial"/>
                <w:color w:val="000000"/>
                <w:sz w:val="18"/>
                <w:szCs w:val="18"/>
              </w:rPr>
            </w:pPr>
            <w:r w:rsidRPr="008001FA">
              <w:rPr>
                <w:rFonts w:cs="Arial"/>
                <w:color w:val="000000"/>
                <w:sz w:val="18"/>
                <w:szCs w:val="18"/>
              </w:rPr>
              <w:t>pH</w:t>
            </w:r>
          </w:p>
        </w:tc>
        <w:tc>
          <w:tcPr>
            <w:tcW w:w="2147" w:type="pct"/>
            <w:tcBorders>
              <w:top w:val="nil"/>
              <w:left w:val="nil"/>
              <w:bottom w:val="single" w:sz="4" w:space="0" w:color="auto"/>
              <w:right w:val="single" w:sz="4" w:space="0" w:color="auto"/>
            </w:tcBorders>
            <w:noWrap/>
            <w:tcMar>
              <w:left w:w="28" w:type="dxa"/>
              <w:right w:w="28" w:type="dxa"/>
            </w:tcMar>
            <w:vAlign w:val="center"/>
            <w:hideMark/>
          </w:tcPr>
          <w:p w14:paraId="4275BDCF" w14:textId="77777777" w:rsidR="00A70BF4" w:rsidRPr="008001FA" w:rsidRDefault="00A70BF4" w:rsidP="00AA6E48">
            <w:pPr>
              <w:jc w:val="center"/>
              <w:rPr>
                <w:rFonts w:cs="Arial"/>
                <w:color w:val="000000"/>
                <w:sz w:val="18"/>
                <w:szCs w:val="18"/>
              </w:rPr>
            </w:pPr>
            <w:r w:rsidRPr="008001FA">
              <w:rPr>
                <w:rFonts w:cs="Arial"/>
                <w:color w:val="000000"/>
                <w:sz w:val="18"/>
                <w:szCs w:val="18"/>
              </w:rPr>
              <w:t>SM 4500 H+ B</w:t>
            </w:r>
          </w:p>
        </w:tc>
      </w:tr>
      <w:tr w:rsidR="00A70BF4" w:rsidRPr="008001FA" w14:paraId="1A395CB7" w14:textId="77777777" w:rsidTr="00AA6E48">
        <w:trPr>
          <w:trHeight w:val="170"/>
        </w:trPr>
        <w:tc>
          <w:tcPr>
            <w:tcW w:w="221" w:type="pct"/>
            <w:tcBorders>
              <w:top w:val="nil"/>
              <w:left w:val="single" w:sz="4" w:space="0" w:color="auto"/>
              <w:bottom w:val="single" w:sz="4" w:space="0" w:color="auto"/>
              <w:right w:val="single" w:sz="4" w:space="0" w:color="auto"/>
            </w:tcBorders>
            <w:noWrap/>
            <w:tcMar>
              <w:left w:w="28" w:type="dxa"/>
              <w:right w:w="28" w:type="dxa"/>
            </w:tcMar>
            <w:vAlign w:val="center"/>
            <w:hideMark/>
          </w:tcPr>
          <w:p w14:paraId="1ACADC8A" w14:textId="77777777" w:rsidR="00A70BF4" w:rsidRPr="008001FA" w:rsidRDefault="00A70BF4" w:rsidP="00AA6E48">
            <w:pPr>
              <w:jc w:val="center"/>
              <w:rPr>
                <w:rFonts w:cs="Arial"/>
                <w:color w:val="000000"/>
                <w:sz w:val="18"/>
                <w:szCs w:val="18"/>
              </w:rPr>
            </w:pPr>
            <w:r w:rsidRPr="008001FA">
              <w:rPr>
                <w:rFonts w:cs="Arial"/>
                <w:color w:val="000000"/>
                <w:sz w:val="18"/>
                <w:szCs w:val="18"/>
              </w:rPr>
              <w:t>2</w:t>
            </w:r>
          </w:p>
        </w:tc>
        <w:tc>
          <w:tcPr>
            <w:tcW w:w="2632" w:type="pct"/>
            <w:tcBorders>
              <w:top w:val="nil"/>
              <w:left w:val="nil"/>
              <w:bottom w:val="single" w:sz="4" w:space="0" w:color="auto"/>
              <w:right w:val="single" w:sz="4" w:space="0" w:color="auto"/>
            </w:tcBorders>
            <w:noWrap/>
            <w:tcMar>
              <w:left w:w="28" w:type="dxa"/>
              <w:right w:w="28" w:type="dxa"/>
            </w:tcMar>
            <w:vAlign w:val="bottom"/>
            <w:hideMark/>
          </w:tcPr>
          <w:p w14:paraId="737B6775" w14:textId="77777777" w:rsidR="00A70BF4" w:rsidRPr="008001FA" w:rsidRDefault="00A70BF4" w:rsidP="00AA6E48">
            <w:pPr>
              <w:rPr>
                <w:rFonts w:cs="Arial"/>
                <w:color w:val="000000"/>
                <w:sz w:val="18"/>
                <w:szCs w:val="18"/>
              </w:rPr>
            </w:pPr>
            <w:r w:rsidRPr="008001FA">
              <w:rPr>
                <w:rFonts w:cs="Arial"/>
                <w:color w:val="000000"/>
                <w:sz w:val="18"/>
                <w:szCs w:val="18"/>
              </w:rPr>
              <w:t>Provodljivost</w:t>
            </w:r>
          </w:p>
        </w:tc>
        <w:tc>
          <w:tcPr>
            <w:tcW w:w="2147" w:type="pct"/>
            <w:tcBorders>
              <w:top w:val="nil"/>
              <w:left w:val="nil"/>
              <w:bottom w:val="single" w:sz="4" w:space="0" w:color="auto"/>
              <w:right w:val="single" w:sz="4" w:space="0" w:color="auto"/>
            </w:tcBorders>
            <w:noWrap/>
            <w:tcMar>
              <w:left w:w="28" w:type="dxa"/>
              <w:right w:w="28" w:type="dxa"/>
            </w:tcMar>
            <w:vAlign w:val="center"/>
            <w:hideMark/>
          </w:tcPr>
          <w:p w14:paraId="603CDEBA" w14:textId="77777777" w:rsidR="00A70BF4" w:rsidRPr="008001FA" w:rsidRDefault="00A70BF4" w:rsidP="00AA6E48">
            <w:pPr>
              <w:jc w:val="center"/>
              <w:rPr>
                <w:rFonts w:cs="Arial"/>
                <w:color w:val="000000"/>
                <w:sz w:val="18"/>
                <w:szCs w:val="18"/>
              </w:rPr>
            </w:pPr>
            <w:r w:rsidRPr="008001FA">
              <w:rPr>
                <w:rFonts w:cs="Arial"/>
                <w:color w:val="000000"/>
                <w:sz w:val="18"/>
                <w:szCs w:val="18"/>
              </w:rPr>
              <w:t>SM 2510 B</w:t>
            </w:r>
          </w:p>
        </w:tc>
      </w:tr>
      <w:tr w:rsidR="00A70BF4" w:rsidRPr="008001FA" w14:paraId="29902924" w14:textId="77777777" w:rsidTr="00AA6E48">
        <w:trPr>
          <w:trHeight w:val="170"/>
        </w:trPr>
        <w:tc>
          <w:tcPr>
            <w:tcW w:w="221" w:type="pct"/>
            <w:tcBorders>
              <w:top w:val="nil"/>
              <w:left w:val="single" w:sz="4" w:space="0" w:color="auto"/>
              <w:bottom w:val="single" w:sz="4" w:space="0" w:color="auto"/>
              <w:right w:val="single" w:sz="4" w:space="0" w:color="auto"/>
            </w:tcBorders>
            <w:noWrap/>
            <w:tcMar>
              <w:left w:w="28" w:type="dxa"/>
              <w:right w:w="28" w:type="dxa"/>
            </w:tcMar>
            <w:vAlign w:val="center"/>
            <w:hideMark/>
          </w:tcPr>
          <w:p w14:paraId="25A69579" w14:textId="77777777" w:rsidR="00A70BF4" w:rsidRPr="008001FA" w:rsidRDefault="00A70BF4" w:rsidP="00AA6E48">
            <w:pPr>
              <w:jc w:val="center"/>
              <w:rPr>
                <w:rFonts w:cs="Arial"/>
                <w:color w:val="000000"/>
                <w:sz w:val="18"/>
                <w:szCs w:val="18"/>
              </w:rPr>
            </w:pPr>
            <w:r w:rsidRPr="008001FA">
              <w:rPr>
                <w:rFonts w:cs="Arial"/>
                <w:color w:val="000000"/>
                <w:sz w:val="18"/>
                <w:szCs w:val="18"/>
              </w:rPr>
              <w:t>3</w:t>
            </w:r>
          </w:p>
        </w:tc>
        <w:tc>
          <w:tcPr>
            <w:tcW w:w="2632" w:type="pct"/>
            <w:tcBorders>
              <w:top w:val="nil"/>
              <w:left w:val="nil"/>
              <w:bottom w:val="single" w:sz="4" w:space="0" w:color="auto"/>
              <w:right w:val="single" w:sz="4" w:space="0" w:color="auto"/>
            </w:tcBorders>
            <w:noWrap/>
            <w:tcMar>
              <w:left w:w="28" w:type="dxa"/>
              <w:right w:w="28" w:type="dxa"/>
            </w:tcMar>
            <w:vAlign w:val="bottom"/>
            <w:hideMark/>
          </w:tcPr>
          <w:p w14:paraId="02C11741" w14:textId="77777777" w:rsidR="00A70BF4" w:rsidRPr="008001FA" w:rsidRDefault="00A70BF4" w:rsidP="00AA6E48">
            <w:pPr>
              <w:rPr>
                <w:rFonts w:cs="Arial"/>
                <w:color w:val="000000"/>
                <w:sz w:val="18"/>
                <w:szCs w:val="18"/>
              </w:rPr>
            </w:pPr>
            <w:r w:rsidRPr="008001FA">
              <w:rPr>
                <w:rFonts w:cs="Arial"/>
                <w:color w:val="000000"/>
                <w:sz w:val="18"/>
                <w:szCs w:val="18"/>
              </w:rPr>
              <w:t>Temperatura</w:t>
            </w:r>
          </w:p>
        </w:tc>
        <w:tc>
          <w:tcPr>
            <w:tcW w:w="2147" w:type="pct"/>
            <w:tcBorders>
              <w:top w:val="nil"/>
              <w:left w:val="nil"/>
              <w:bottom w:val="single" w:sz="4" w:space="0" w:color="auto"/>
              <w:right w:val="single" w:sz="4" w:space="0" w:color="auto"/>
            </w:tcBorders>
            <w:noWrap/>
            <w:tcMar>
              <w:left w:w="28" w:type="dxa"/>
              <w:right w:w="28" w:type="dxa"/>
            </w:tcMar>
            <w:vAlign w:val="center"/>
            <w:hideMark/>
          </w:tcPr>
          <w:p w14:paraId="44A5D95A" w14:textId="77777777" w:rsidR="00A70BF4" w:rsidRPr="008001FA" w:rsidRDefault="00A70BF4" w:rsidP="00AA6E48">
            <w:pPr>
              <w:jc w:val="center"/>
              <w:rPr>
                <w:rFonts w:cs="Arial"/>
                <w:color w:val="000000"/>
                <w:sz w:val="18"/>
                <w:szCs w:val="18"/>
              </w:rPr>
            </w:pPr>
            <w:r w:rsidRPr="008001FA">
              <w:rPr>
                <w:rFonts w:cs="Arial"/>
                <w:color w:val="000000"/>
                <w:sz w:val="18"/>
                <w:szCs w:val="18"/>
              </w:rPr>
              <w:t>SM 2550 B</w:t>
            </w:r>
          </w:p>
        </w:tc>
      </w:tr>
      <w:tr w:rsidR="00A70BF4" w:rsidRPr="008001FA" w14:paraId="3E953AFD" w14:textId="77777777" w:rsidTr="00AA6E48">
        <w:trPr>
          <w:trHeight w:val="170"/>
        </w:trPr>
        <w:tc>
          <w:tcPr>
            <w:tcW w:w="221" w:type="pct"/>
            <w:tcBorders>
              <w:top w:val="nil"/>
              <w:left w:val="single" w:sz="4" w:space="0" w:color="auto"/>
              <w:bottom w:val="single" w:sz="4" w:space="0" w:color="auto"/>
              <w:right w:val="single" w:sz="4" w:space="0" w:color="auto"/>
            </w:tcBorders>
            <w:noWrap/>
            <w:tcMar>
              <w:left w:w="28" w:type="dxa"/>
              <w:right w:w="28" w:type="dxa"/>
            </w:tcMar>
            <w:vAlign w:val="center"/>
            <w:hideMark/>
          </w:tcPr>
          <w:p w14:paraId="1A871396" w14:textId="77777777" w:rsidR="00A70BF4" w:rsidRPr="008001FA" w:rsidRDefault="00A70BF4" w:rsidP="00AA6E48">
            <w:pPr>
              <w:jc w:val="center"/>
              <w:rPr>
                <w:rFonts w:cs="Arial"/>
                <w:color w:val="000000"/>
                <w:sz w:val="18"/>
                <w:szCs w:val="18"/>
              </w:rPr>
            </w:pPr>
            <w:r w:rsidRPr="008001FA">
              <w:rPr>
                <w:rFonts w:cs="Arial"/>
                <w:color w:val="000000"/>
                <w:sz w:val="18"/>
                <w:szCs w:val="18"/>
              </w:rPr>
              <w:t>4</w:t>
            </w:r>
          </w:p>
        </w:tc>
        <w:tc>
          <w:tcPr>
            <w:tcW w:w="2632" w:type="pct"/>
            <w:tcBorders>
              <w:top w:val="nil"/>
              <w:left w:val="nil"/>
              <w:bottom w:val="single" w:sz="4" w:space="0" w:color="auto"/>
              <w:right w:val="single" w:sz="4" w:space="0" w:color="auto"/>
            </w:tcBorders>
            <w:noWrap/>
            <w:tcMar>
              <w:left w:w="28" w:type="dxa"/>
              <w:right w:w="28" w:type="dxa"/>
            </w:tcMar>
            <w:vAlign w:val="bottom"/>
            <w:hideMark/>
          </w:tcPr>
          <w:p w14:paraId="4B071C3C" w14:textId="77777777" w:rsidR="00A70BF4" w:rsidRPr="008001FA" w:rsidRDefault="00A70BF4" w:rsidP="00AA6E48">
            <w:pPr>
              <w:rPr>
                <w:rFonts w:cs="Arial"/>
                <w:color w:val="000000"/>
                <w:sz w:val="18"/>
                <w:szCs w:val="18"/>
              </w:rPr>
            </w:pPr>
            <w:r w:rsidRPr="008001FA">
              <w:rPr>
                <w:rFonts w:cs="Arial"/>
                <w:color w:val="000000"/>
                <w:sz w:val="18"/>
                <w:szCs w:val="18"/>
              </w:rPr>
              <w:t>Ukupne rastvorene čvrste materije</w:t>
            </w:r>
          </w:p>
        </w:tc>
        <w:tc>
          <w:tcPr>
            <w:tcW w:w="2147" w:type="pct"/>
            <w:tcBorders>
              <w:top w:val="nil"/>
              <w:left w:val="nil"/>
              <w:bottom w:val="single" w:sz="4" w:space="0" w:color="auto"/>
              <w:right w:val="single" w:sz="4" w:space="0" w:color="auto"/>
            </w:tcBorders>
            <w:noWrap/>
            <w:tcMar>
              <w:left w:w="28" w:type="dxa"/>
              <w:right w:w="28" w:type="dxa"/>
            </w:tcMar>
            <w:vAlign w:val="center"/>
            <w:hideMark/>
          </w:tcPr>
          <w:p w14:paraId="6AD31338" w14:textId="77777777" w:rsidR="00A70BF4" w:rsidRPr="008001FA" w:rsidRDefault="00A70BF4" w:rsidP="00AA6E48">
            <w:pPr>
              <w:jc w:val="center"/>
              <w:rPr>
                <w:rFonts w:cs="Arial"/>
                <w:color w:val="000000"/>
                <w:sz w:val="18"/>
                <w:szCs w:val="18"/>
              </w:rPr>
            </w:pPr>
            <w:r w:rsidRPr="008001FA">
              <w:rPr>
                <w:rFonts w:cs="Arial"/>
                <w:color w:val="000000"/>
                <w:sz w:val="18"/>
                <w:szCs w:val="18"/>
              </w:rPr>
              <w:t>SM 2540 C</w:t>
            </w:r>
          </w:p>
        </w:tc>
      </w:tr>
      <w:tr w:rsidR="00A70BF4" w:rsidRPr="008001FA" w14:paraId="6EE0C397" w14:textId="77777777" w:rsidTr="00AA6E48">
        <w:trPr>
          <w:trHeight w:val="170"/>
        </w:trPr>
        <w:tc>
          <w:tcPr>
            <w:tcW w:w="221" w:type="pct"/>
            <w:tcBorders>
              <w:top w:val="nil"/>
              <w:left w:val="single" w:sz="4" w:space="0" w:color="auto"/>
              <w:bottom w:val="single" w:sz="4" w:space="0" w:color="auto"/>
              <w:right w:val="single" w:sz="4" w:space="0" w:color="auto"/>
            </w:tcBorders>
            <w:noWrap/>
            <w:tcMar>
              <w:left w:w="28" w:type="dxa"/>
              <w:right w:w="28" w:type="dxa"/>
            </w:tcMar>
            <w:vAlign w:val="center"/>
            <w:hideMark/>
          </w:tcPr>
          <w:p w14:paraId="7E04C842" w14:textId="77777777" w:rsidR="00A70BF4" w:rsidRPr="008001FA" w:rsidRDefault="00A70BF4" w:rsidP="00AA6E48">
            <w:pPr>
              <w:jc w:val="center"/>
              <w:rPr>
                <w:rFonts w:cs="Arial"/>
                <w:color w:val="000000"/>
                <w:sz w:val="18"/>
                <w:szCs w:val="18"/>
              </w:rPr>
            </w:pPr>
            <w:r w:rsidRPr="008001FA">
              <w:rPr>
                <w:rFonts w:cs="Arial"/>
                <w:color w:val="000000"/>
                <w:sz w:val="18"/>
                <w:szCs w:val="18"/>
              </w:rPr>
              <w:t>5</w:t>
            </w:r>
          </w:p>
        </w:tc>
        <w:tc>
          <w:tcPr>
            <w:tcW w:w="2632" w:type="pct"/>
            <w:tcBorders>
              <w:top w:val="nil"/>
              <w:left w:val="nil"/>
              <w:bottom w:val="single" w:sz="4" w:space="0" w:color="auto"/>
              <w:right w:val="single" w:sz="4" w:space="0" w:color="auto"/>
            </w:tcBorders>
            <w:noWrap/>
            <w:tcMar>
              <w:left w:w="28" w:type="dxa"/>
              <w:right w:w="28" w:type="dxa"/>
            </w:tcMar>
            <w:vAlign w:val="bottom"/>
            <w:hideMark/>
          </w:tcPr>
          <w:p w14:paraId="18838FB4" w14:textId="77777777" w:rsidR="00A70BF4" w:rsidRPr="008001FA" w:rsidRDefault="00A70BF4" w:rsidP="00AA6E48">
            <w:pPr>
              <w:rPr>
                <w:rFonts w:cs="Arial"/>
                <w:color w:val="000000"/>
                <w:sz w:val="18"/>
                <w:szCs w:val="18"/>
              </w:rPr>
            </w:pPr>
            <w:r w:rsidRPr="008001FA">
              <w:rPr>
                <w:rFonts w:cs="Arial"/>
                <w:color w:val="000000"/>
                <w:sz w:val="18"/>
                <w:szCs w:val="18"/>
              </w:rPr>
              <w:t>Mutnoća</w:t>
            </w:r>
          </w:p>
        </w:tc>
        <w:tc>
          <w:tcPr>
            <w:tcW w:w="2147" w:type="pct"/>
            <w:tcBorders>
              <w:top w:val="nil"/>
              <w:left w:val="nil"/>
              <w:bottom w:val="single" w:sz="4" w:space="0" w:color="auto"/>
              <w:right w:val="single" w:sz="4" w:space="0" w:color="auto"/>
            </w:tcBorders>
            <w:noWrap/>
            <w:tcMar>
              <w:left w:w="28" w:type="dxa"/>
              <w:right w:w="28" w:type="dxa"/>
            </w:tcMar>
            <w:vAlign w:val="center"/>
            <w:hideMark/>
          </w:tcPr>
          <w:p w14:paraId="0A2CAC75" w14:textId="77777777" w:rsidR="00A70BF4" w:rsidRPr="008001FA" w:rsidRDefault="00A70BF4" w:rsidP="00AA6E48">
            <w:pPr>
              <w:jc w:val="center"/>
              <w:rPr>
                <w:rFonts w:cs="Arial"/>
                <w:color w:val="000000"/>
                <w:sz w:val="18"/>
                <w:szCs w:val="18"/>
              </w:rPr>
            </w:pPr>
            <w:r w:rsidRPr="008001FA">
              <w:rPr>
                <w:rFonts w:cs="Arial"/>
                <w:color w:val="000000"/>
                <w:sz w:val="18"/>
                <w:szCs w:val="18"/>
              </w:rPr>
              <w:t>SM 2130 B</w:t>
            </w:r>
          </w:p>
        </w:tc>
      </w:tr>
      <w:tr w:rsidR="00A70BF4" w:rsidRPr="008001FA" w14:paraId="06594FB4" w14:textId="77777777" w:rsidTr="00AA6E48">
        <w:trPr>
          <w:trHeight w:val="170"/>
        </w:trPr>
        <w:tc>
          <w:tcPr>
            <w:tcW w:w="221" w:type="pct"/>
            <w:tcBorders>
              <w:top w:val="nil"/>
              <w:left w:val="single" w:sz="4" w:space="0" w:color="auto"/>
              <w:bottom w:val="single" w:sz="4" w:space="0" w:color="auto"/>
              <w:right w:val="single" w:sz="4" w:space="0" w:color="auto"/>
            </w:tcBorders>
            <w:noWrap/>
            <w:tcMar>
              <w:left w:w="28" w:type="dxa"/>
              <w:right w:w="28" w:type="dxa"/>
            </w:tcMar>
            <w:vAlign w:val="center"/>
            <w:hideMark/>
          </w:tcPr>
          <w:p w14:paraId="3FBC75CF" w14:textId="77777777" w:rsidR="00A70BF4" w:rsidRPr="008001FA" w:rsidRDefault="00A70BF4" w:rsidP="00AA6E48">
            <w:pPr>
              <w:jc w:val="center"/>
              <w:rPr>
                <w:rFonts w:cs="Arial"/>
                <w:color w:val="000000"/>
                <w:sz w:val="18"/>
                <w:szCs w:val="18"/>
              </w:rPr>
            </w:pPr>
            <w:r w:rsidRPr="008001FA">
              <w:rPr>
                <w:rFonts w:cs="Arial"/>
                <w:color w:val="000000"/>
                <w:sz w:val="18"/>
                <w:szCs w:val="18"/>
              </w:rPr>
              <w:t>6</w:t>
            </w:r>
          </w:p>
        </w:tc>
        <w:tc>
          <w:tcPr>
            <w:tcW w:w="2632" w:type="pct"/>
            <w:tcBorders>
              <w:top w:val="nil"/>
              <w:left w:val="nil"/>
              <w:bottom w:val="single" w:sz="4" w:space="0" w:color="auto"/>
              <w:right w:val="single" w:sz="4" w:space="0" w:color="auto"/>
            </w:tcBorders>
            <w:noWrap/>
            <w:tcMar>
              <w:left w:w="28" w:type="dxa"/>
              <w:right w:w="28" w:type="dxa"/>
            </w:tcMar>
            <w:vAlign w:val="bottom"/>
            <w:hideMark/>
          </w:tcPr>
          <w:p w14:paraId="3C006D14" w14:textId="77777777" w:rsidR="00A70BF4" w:rsidRPr="008001FA" w:rsidRDefault="00A70BF4" w:rsidP="00AA6E48">
            <w:pPr>
              <w:rPr>
                <w:rFonts w:cs="Arial"/>
                <w:color w:val="000000"/>
                <w:sz w:val="18"/>
                <w:szCs w:val="18"/>
              </w:rPr>
            </w:pPr>
            <w:r w:rsidRPr="008001FA">
              <w:rPr>
                <w:rFonts w:cs="Arial"/>
                <w:color w:val="000000"/>
                <w:sz w:val="18"/>
                <w:szCs w:val="18"/>
              </w:rPr>
              <w:t>Boja</w:t>
            </w:r>
          </w:p>
        </w:tc>
        <w:tc>
          <w:tcPr>
            <w:tcW w:w="2147" w:type="pct"/>
            <w:tcBorders>
              <w:top w:val="nil"/>
              <w:left w:val="nil"/>
              <w:bottom w:val="single" w:sz="4" w:space="0" w:color="auto"/>
              <w:right w:val="single" w:sz="4" w:space="0" w:color="auto"/>
            </w:tcBorders>
            <w:noWrap/>
            <w:tcMar>
              <w:left w:w="28" w:type="dxa"/>
              <w:right w:w="28" w:type="dxa"/>
            </w:tcMar>
            <w:vAlign w:val="center"/>
            <w:hideMark/>
          </w:tcPr>
          <w:p w14:paraId="77655ACD" w14:textId="77777777" w:rsidR="00A70BF4" w:rsidRPr="008001FA" w:rsidRDefault="00A70BF4" w:rsidP="00AA6E48">
            <w:pPr>
              <w:jc w:val="center"/>
              <w:rPr>
                <w:rFonts w:cs="Arial"/>
                <w:color w:val="000000"/>
                <w:sz w:val="18"/>
                <w:szCs w:val="18"/>
              </w:rPr>
            </w:pPr>
            <w:r w:rsidRPr="008001FA">
              <w:rPr>
                <w:rFonts w:cs="Arial"/>
                <w:color w:val="000000"/>
                <w:sz w:val="18"/>
                <w:szCs w:val="18"/>
              </w:rPr>
              <w:t>TS EN ISO 7887 B</w:t>
            </w:r>
          </w:p>
        </w:tc>
      </w:tr>
      <w:tr w:rsidR="00A70BF4" w:rsidRPr="008001FA" w14:paraId="5E7D744D" w14:textId="77777777" w:rsidTr="00AA6E48">
        <w:trPr>
          <w:trHeight w:val="170"/>
        </w:trPr>
        <w:tc>
          <w:tcPr>
            <w:tcW w:w="221" w:type="pct"/>
            <w:tcBorders>
              <w:top w:val="nil"/>
              <w:left w:val="single" w:sz="4" w:space="0" w:color="auto"/>
              <w:bottom w:val="single" w:sz="4" w:space="0" w:color="auto"/>
              <w:right w:val="single" w:sz="4" w:space="0" w:color="auto"/>
            </w:tcBorders>
            <w:noWrap/>
            <w:tcMar>
              <w:left w:w="28" w:type="dxa"/>
              <w:right w:w="28" w:type="dxa"/>
            </w:tcMar>
            <w:vAlign w:val="center"/>
            <w:hideMark/>
          </w:tcPr>
          <w:p w14:paraId="2B536F27" w14:textId="77777777" w:rsidR="00A70BF4" w:rsidRPr="008001FA" w:rsidRDefault="00A70BF4" w:rsidP="00AA6E48">
            <w:pPr>
              <w:jc w:val="center"/>
              <w:rPr>
                <w:rFonts w:cs="Arial"/>
                <w:color w:val="000000"/>
                <w:sz w:val="18"/>
                <w:szCs w:val="18"/>
              </w:rPr>
            </w:pPr>
            <w:r w:rsidRPr="008001FA">
              <w:rPr>
                <w:rFonts w:cs="Arial"/>
                <w:color w:val="000000"/>
                <w:sz w:val="18"/>
                <w:szCs w:val="18"/>
              </w:rPr>
              <w:t>7</w:t>
            </w:r>
          </w:p>
        </w:tc>
        <w:tc>
          <w:tcPr>
            <w:tcW w:w="2632" w:type="pct"/>
            <w:tcBorders>
              <w:top w:val="nil"/>
              <w:left w:val="nil"/>
              <w:bottom w:val="single" w:sz="4" w:space="0" w:color="auto"/>
              <w:right w:val="single" w:sz="4" w:space="0" w:color="auto"/>
            </w:tcBorders>
            <w:noWrap/>
            <w:tcMar>
              <w:left w:w="28" w:type="dxa"/>
              <w:right w:w="28" w:type="dxa"/>
            </w:tcMar>
            <w:vAlign w:val="bottom"/>
            <w:hideMark/>
          </w:tcPr>
          <w:p w14:paraId="3ADBFEF0" w14:textId="77777777" w:rsidR="00A70BF4" w:rsidRPr="008001FA" w:rsidRDefault="00A70BF4" w:rsidP="00AA6E48">
            <w:pPr>
              <w:rPr>
                <w:rFonts w:cs="Arial"/>
                <w:color w:val="000000"/>
                <w:sz w:val="18"/>
                <w:szCs w:val="18"/>
              </w:rPr>
            </w:pPr>
            <w:r w:rsidRPr="008001FA">
              <w:rPr>
                <w:rFonts w:cs="Arial"/>
                <w:color w:val="000000"/>
                <w:sz w:val="18"/>
                <w:szCs w:val="18"/>
              </w:rPr>
              <w:t>Miris</w:t>
            </w:r>
          </w:p>
        </w:tc>
        <w:tc>
          <w:tcPr>
            <w:tcW w:w="2147" w:type="pct"/>
            <w:tcBorders>
              <w:top w:val="nil"/>
              <w:left w:val="nil"/>
              <w:bottom w:val="single" w:sz="4" w:space="0" w:color="auto"/>
              <w:right w:val="single" w:sz="4" w:space="0" w:color="auto"/>
            </w:tcBorders>
            <w:noWrap/>
            <w:tcMar>
              <w:left w:w="28" w:type="dxa"/>
              <w:right w:w="28" w:type="dxa"/>
            </w:tcMar>
            <w:vAlign w:val="center"/>
            <w:hideMark/>
          </w:tcPr>
          <w:p w14:paraId="24D019E0" w14:textId="77777777" w:rsidR="00A70BF4" w:rsidRPr="008001FA" w:rsidRDefault="00A70BF4" w:rsidP="00AA6E48">
            <w:pPr>
              <w:jc w:val="center"/>
              <w:rPr>
                <w:rFonts w:cs="Arial"/>
                <w:color w:val="000000"/>
                <w:sz w:val="18"/>
                <w:szCs w:val="18"/>
              </w:rPr>
            </w:pPr>
            <w:r w:rsidRPr="008001FA">
              <w:rPr>
                <w:rFonts w:cs="Arial"/>
                <w:color w:val="000000"/>
                <w:sz w:val="18"/>
                <w:szCs w:val="18"/>
              </w:rPr>
              <w:t>TS 266</w:t>
            </w:r>
          </w:p>
        </w:tc>
      </w:tr>
      <w:tr w:rsidR="00A70BF4" w:rsidRPr="008001FA" w14:paraId="6FDA5901" w14:textId="77777777" w:rsidTr="00AA6E48">
        <w:trPr>
          <w:trHeight w:val="170"/>
        </w:trPr>
        <w:tc>
          <w:tcPr>
            <w:tcW w:w="221" w:type="pct"/>
            <w:tcBorders>
              <w:top w:val="nil"/>
              <w:left w:val="single" w:sz="4" w:space="0" w:color="auto"/>
              <w:bottom w:val="single" w:sz="4" w:space="0" w:color="auto"/>
              <w:right w:val="single" w:sz="4" w:space="0" w:color="auto"/>
            </w:tcBorders>
            <w:noWrap/>
            <w:tcMar>
              <w:left w:w="28" w:type="dxa"/>
              <w:right w:w="28" w:type="dxa"/>
            </w:tcMar>
            <w:vAlign w:val="center"/>
            <w:hideMark/>
          </w:tcPr>
          <w:p w14:paraId="0DE38438" w14:textId="77777777" w:rsidR="00A70BF4" w:rsidRPr="008001FA" w:rsidRDefault="00A70BF4" w:rsidP="00AA6E48">
            <w:pPr>
              <w:jc w:val="center"/>
              <w:rPr>
                <w:rFonts w:cs="Arial"/>
                <w:color w:val="000000"/>
                <w:sz w:val="18"/>
                <w:szCs w:val="18"/>
              </w:rPr>
            </w:pPr>
            <w:r w:rsidRPr="008001FA">
              <w:rPr>
                <w:rFonts w:cs="Arial"/>
                <w:color w:val="000000"/>
                <w:sz w:val="18"/>
                <w:szCs w:val="18"/>
              </w:rPr>
              <w:t>8</w:t>
            </w:r>
          </w:p>
        </w:tc>
        <w:tc>
          <w:tcPr>
            <w:tcW w:w="2632" w:type="pct"/>
            <w:tcBorders>
              <w:top w:val="nil"/>
              <w:left w:val="nil"/>
              <w:bottom w:val="single" w:sz="4" w:space="0" w:color="auto"/>
              <w:right w:val="single" w:sz="4" w:space="0" w:color="auto"/>
            </w:tcBorders>
            <w:noWrap/>
            <w:tcMar>
              <w:left w:w="28" w:type="dxa"/>
              <w:right w:w="28" w:type="dxa"/>
            </w:tcMar>
            <w:vAlign w:val="bottom"/>
            <w:hideMark/>
          </w:tcPr>
          <w:p w14:paraId="6C540E71" w14:textId="77777777" w:rsidR="00A70BF4" w:rsidRPr="008001FA" w:rsidRDefault="00A70BF4" w:rsidP="00AA6E48">
            <w:pPr>
              <w:rPr>
                <w:rFonts w:cs="Arial"/>
                <w:color w:val="000000"/>
                <w:sz w:val="18"/>
                <w:szCs w:val="18"/>
              </w:rPr>
            </w:pPr>
            <w:r w:rsidRPr="008001FA">
              <w:rPr>
                <w:rFonts w:cs="Arial"/>
                <w:color w:val="000000"/>
                <w:sz w:val="18"/>
                <w:szCs w:val="18"/>
              </w:rPr>
              <w:t>Rastvoreni kiseonik</w:t>
            </w:r>
          </w:p>
        </w:tc>
        <w:tc>
          <w:tcPr>
            <w:tcW w:w="2147" w:type="pct"/>
            <w:tcBorders>
              <w:top w:val="nil"/>
              <w:left w:val="nil"/>
              <w:bottom w:val="single" w:sz="4" w:space="0" w:color="auto"/>
              <w:right w:val="single" w:sz="4" w:space="0" w:color="auto"/>
            </w:tcBorders>
            <w:noWrap/>
            <w:tcMar>
              <w:left w:w="28" w:type="dxa"/>
              <w:right w:w="28" w:type="dxa"/>
            </w:tcMar>
            <w:vAlign w:val="center"/>
            <w:hideMark/>
          </w:tcPr>
          <w:p w14:paraId="6FBAE46F" w14:textId="77777777" w:rsidR="00A70BF4" w:rsidRPr="008001FA" w:rsidRDefault="00A70BF4" w:rsidP="00AA6E48">
            <w:pPr>
              <w:jc w:val="center"/>
              <w:rPr>
                <w:rFonts w:cs="Arial"/>
                <w:color w:val="000000"/>
                <w:sz w:val="18"/>
                <w:szCs w:val="18"/>
              </w:rPr>
            </w:pPr>
            <w:r w:rsidRPr="008001FA">
              <w:rPr>
                <w:rFonts w:cs="Arial"/>
                <w:color w:val="000000"/>
                <w:sz w:val="18"/>
                <w:szCs w:val="18"/>
              </w:rPr>
              <w:t>SM 4500-O G</w:t>
            </w:r>
          </w:p>
        </w:tc>
      </w:tr>
      <w:tr w:rsidR="00A70BF4" w:rsidRPr="008001FA" w14:paraId="51C6A69F" w14:textId="77777777" w:rsidTr="00AA6E48">
        <w:trPr>
          <w:trHeight w:val="170"/>
        </w:trPr>
        <w:tc>
          <w:tcPr>
            <w:tcW w:w="221" w:type="pct"/>
            <w:tcBorders>
              <w:top w:val="nil"/>
              <w:left w:val="single" w:sz="4" w:space="0" w:color="auto"/>
              <w:bottom w:val="single" w:sz="4" w:space="0" w:color="auto"/>
              <w:right w:val="single" w:sz="4" w:space="0" w:color="auto"/>
            </w:tcBorders>
            <w:noWrap/>
            <w:tcMar>
              <w:left w:w="28" w:type="dxa"/>
              <w:right w:w="28" w:type="dxa"/>
            </w:tcMar>
            <w:vAlign w:val="center"/>
            <w:hideMark/>
          </w:tcPr>
          <w:p w14:paraId="26955DBF" w14:textId="77777777" w:rsidR="00A70BF4" w:rsidRPr="008001FA" w:rsidRDefault="00A70BF4" w:rsidP="00AA6E48">
            <w:pPr>
              <w:jc w:val="center"/>
              <w:rPr>
                <w:rFonts w:cs="Arial"/>
                <w:color w:val="000000"/>
                <w:sz w:val="18"/>
                <w:szCs w:val="18"/>
              </w:rPr>
            </w:pPr>
            <w:r w:rsidRPr="008001FA">
              <w:rPr>
                <w:rFonts w:cs="Arial"/>
                <w:color w:val="000000"/>
                <w:sz w:val="18"/>
                <w:szCs w:val="18"/>
              </w:rPr>
              <w:t>9</w:t>
            </w:r>
          </w:p>
        </w:tc>
        <w:tc>
          <w:tcPr>
            <w:tcW w:w="2632" w:type="pct"/>
            <w:tcBorders>
              <w:top w:val="nil"/>
              <w:left w:val="nil"/>
              <w:bottom w:val="single" w:sz="4" w:space="0" w:color="auto"/>
              <w:right w:val="single" w:sz="4" w:space="0" w:color="auto"/>
            </w:tcBorders>
            <w:noWrap/>
            <w:tcMar>
              <w:left w:w="28" w:type="dxa"/>
              <w:right w:w="28" w:type="dxa"/>
            </w:tcMar>
            <w:vAlign w:val="bottom"/>
            <w:hideMark/>
          </w:tcPr>
          <w:p w14:paraId="4B3A2EE5" w14:textId="77777777" w:rsidR="00A70BF4" w:rsidRPr="008001FA" w:rsidRDefault="00A70BF4" w:rsidP="00AA6E48">
            <w:pPr>
              <w:rPr>
                <w:rFonts w:cs="Arial"/>
                <w:color w:val="000000"/>
                <w:sz w:val="18"/>
                <w:szCs w:val="18"/>
              </w:rPr>
            </w:pPr>
            <w:r w:rsidRPr="008001FA">
              <w:rPr>
                <w:rFonts w:cs="Arial"/>
                <w:color w:val="000000"/>
                <w:sz w:val="18"/>
                <w:szCs w:val="18"/>
              </w:rPr>
              <w:t>Redoks-potencijal</w:t>
            </w:r>
          </w:p>
        </w:tc>
        <w:tc>
          <w:tcPr>
            <w:tcW w:w="2147" w:type="pct"/>
            <w:tcBorders>
              <w:top w:val="nil"/>
              <w:left w:val="nil"/>
              <w:bottom w:val="single" w:sz="4" w:space="0" w:color="auto"/>
              <w:right w:val="single" w:sz="4" w:space="0" w:color="auto"/>
            </w:tcBorders>
            <w:noWrap/>
            <w:tcMar>
              <w:left w:w="28" w:type="dxa"/>
              <w:right w:w="28" w:type="dxa"/>
            </w:tcMar>
            <w:vAlign w:val="center"/>
            <w:hideMark/>
          </w:tcPr>
          <w:p w14:paraId="1225DE1D" w14:textId="77777777" w:rsidR="00A70BF4" w:rsidRPr="008001FA" w:rsidRDefault="00A70BF4" w:rsidP="00AA6E48">
            <w:pPr>
              <w:jc w:val="center"/>
              <w:rPr>
                <w:rFonts w:cs="Arial"/>
                <w:color w:val="000000"/>
                <w:sz w:val="18"/>
                <w:szCs w:val="18"/>
              </w:rPr>
            </w:pPr>
            <w:r w:rsidRPr="008001FA">
              <w:rPr>
                <w:rFonts w:cs="Arial"/>
                <w:color w:val="000000"/>
                <w:sz w:val="18"/>
                <w:szCs w:val="18"/>
              </w:rPr>
              <w:t>SM 2580 B</w:t>
            </w:r>
          </w:p>
        </w:tc>
      </w:tr>
      <w:tr w:rsidR="00A70BF4" w:rsidRPr="008001FA" w14:paraId="6F8AF80F" w14:textId="77777777" w:rsidTr="00AA6E48">
        <w:trPr>
          <w:trHeight w:val="170"/>
        </w:trPr>
        <w:tc>
          <w:tcPr>
            <w:tcW w:w="221" w:type="pct"/>
            <w:tcBorders>
              <w:top w:val="nil"/>
              <w:left w:val="single" w:sz="4" w:space="0" w:color="auto"/>
              <w:bottom w:val="single" w:sz="4" w:space="0" w:color="auto"/>
              <w:right w:val="single" w:sz="4" w:space="0" w:color="auto"/>
            </w:tcBorders>
            <w:noWrap/>
            <w:tcMar>
              <w:left w:w="28" w:type="dxa"/>
              <w:right w:w="28" w:type="dxa"/>
            </w:tcMar>
            <w:vAlign w:val="center"/>
            <w:hideMark/>
          </w:tcPr>
          <w:p w14:paraId="4CF3026B" w14:textId="77777777" w:rsidR="00A70BF4" w:rsidRPr="008001FA" w:rsidRDefault="00A70BF4" w:rsidP="00AA6E48">
            <w:pPr>
              <w:jc w:val="center"/>
              <w:rPr>
                <w:rFonts w:cs="Arial"/>
                <w:color w:val="000000"/>
                <w:sz w:val="18"/>
                <w:szCs w:val="18"/>
              </w:rPr>
            </w:pPr>
            <w:r w:rsidRPr="008001FA">
              <w:rPr>
                <w:rFonts w:cs="Arial"/>
                <w:color w:val="000000"/>
                <w:sz w:val="18"/>
                <w:szCs w:val="18"/>
              </w:rPr>
              <w:t>10</w:t>
            </w:r>
          </w:p>
        </w:tc>
        <w:tc>
          <w:tcPr>
            <w:tcW w:w="2632" w:type="pct"/>
            <w:tcBorders>
              <w:top w:val="nil"/>
              <w:left w:val="nil"/>
              <w:bottom w:val="single" w:sz="4" w:space="0" w:color="auto"/>
              <w:right w:val="single" w:sz="4" w:space="0" w:color="auto"/>
            </w:tcBorders>
            <w:noWrap/>
            <w:tcMar>
              <w:left w:w="28" w:type="dxa"/>
              <w:right w:w="28" w:type="dxa"/>
            </w:tcMar>
            <w:vAlign w:val="bottom"/>
            <w:hideMark/>
          </w:tcPr>
          <w:p w14:paraId="21B0A8DA" w14:textId="77777777" w:rsidR="00A70BF4" w:rsidRPr="008001FA" w:rsidRDefault="00A70BF4" w:rsidP="00AA6E48">
            <w:pPr>
              <w:rPr>
                <w:rFonts w:cs="Arial"/>
                <w:color w:val="000000"/>
                <w:sz w:val="18"/>
                <w:szCs w:val="18"/>
              </w:rPr>
            </w:pPr>
            <w:r w:rsidRPr="008001FA">
              <w:rPr>
                <w:rFonts w:cs="Arial"/>
                <w:color w:val="000000"/>
                <w:sz w:val="18"/>
                <w:szCs w:val="18"/>
              </w:rPr>
              <w:t>Salinitet</w:t>
            </w:r>
          </w:p>
        </w:tc>
        <w:tc>
          <w:tcPr>
            <w:tcW w:w="2147" w:type="pct"/>
            <w:tcBorders>
              <w:top w:val="nil"/>
              <w:left w:val="nil"/>
              <w:bottom w:val="single" w:sz="4" w:space="0" w:color="auto"/>
              <w:right w:val="single" w:sz="4" w:space="0" w:color="auto"/>
            </w:tcBorders>
            <w:noWrap/>
            <w:tcMar>
              <w:left w:w="28" w:type="dxa"/>
              <w:right w:w="28" w:type="dxa"/>
            </w:tcMar>
            <w:vAlign w:val="center"/>
            <w:hideMark/>
          </w:tcPr>
          <w:p w14:paraId="114A6ED7" w14:textId="77777777" w:rsidR="00A70BF4" w:rsidRPr="008001FA" w:rsidRDefault="00A70BF4" w:rsidP="00AA6E48">
            <w:pPr>
              <w:jc w:val="center"/>
              <w:rPr>
                <w:rFonts w:cs="Arial"/>
                <w:color w:val="000000"/>
                <w:sz w:val="18"/>
                <w:szCs w:val="18"/>
              </w:rPr>
            </w:pPr>
            <w:r w:rsidRPr="008001FA">
              <w:rPr>
                <w:rFonts w:cs="Arial"/>
                <w:color w:val="000000"/>
                <w:sz w:val="18"/>
                <w:szCs w:val="18"/>
              </w:rPr>
              <w:t>SM 2520 B</w:t>
            </w:r>
          </w:p>
        </w:tc>
      </w:tr>
      <w:tr w:rsidR="00A70BF4" w:rsidRPr="008001FA" w14:paraId="27A2A2D3" w14:textId="77777777" w:rsidTr="00AA6E48">
        <w:trPr>
          <w:trHeight w:val="170"/>
        </w:trPr>
        <w:tc>
          <w:tcPr>
            <w:tcW w:w="221" w:type="pct"/>
            <w:tcBorders>
              <w:top w:val="nil"/>
              <w:left w:val="single" w:sz="4" w:space="0" w:color="auto"/>
              <w:bottom w:val="single" w:sz="4" w:space="0" w:color="auto"/>
              <w:right w:val="single" w:sz="4" w:space="0" w:color="auto"/>
            </w:tcBorders>
            <w:noWrap/>
            <w:tcMar>
              <w:left w:w="28" w:type="dxa"/>
              <w:right w:w="28" w:type="dxa"/>
            </w:tcMar>
            <w:vAlign w:val="center"/>
            <w:hideMark/>
          </w:tcPr>
          <w:p w14:paraId="415B3C01" w14:textId="77777777" w:rsidR="00A70BF4" w:rsidRPr="008001FA" w:rsidRDefault="00A70BF4" w:rsidP="00AA6E48">
            <w:pPr>
              <w:jc w:val="center"/>
              <w:rPr>
                <w:rFonts w:cs="Arial"/>
                <w:color w:val="000000"/>
                <w:sz w:val="18"/>
                <w:szCs w:val="18"/>
              </w:rPr>
            </w:pPr>
            <w:r w:rsidRPr="008001FA">
              <w:rPr>
                <w:rFonts w:cs="Arial"/>
                <w:color w:val="000000"/>
                <w:sz w:val="18"/>
                <w:szCs w:val="18"/>
              </w:rPr>
              <w:t>11</w:t>
            </w:r>
          </w:p>
        </w:tc>
        <w:tc>
          <w:tcPr>
            <w:tcW w:w="2632" w:type="pct"/>
            <w:tcBorders>
              <w:top w:val="nil"/>
              <w:left w:val="nil"/>
              <w:bottom w:val="single" w:sz="4" w:space="0" w:color="auto"/>
              <w:right w:val="single" w:sz="4" w:space="0" w:color="auto"/>
            </w:tcBorders>
            <w:noWrap/>
            <w:tcMar>
              <w:left w:w="28" w:type="dxa"/>
              <w:right w:w="28" w:type="dxa"/>
            </w:tcMar>
            <w:vAlign w:val="bottom"/>
            <w:hideMark/>
          </w:tcPr>
          <w:p w14:paraId="6419C336" w14:textId="77777777" w:rsidR="00A70BF4" w:rsidRPr="008001FA" w:rsidRDefault="00A70BF4" w:rsidP="00AA6E48">
            <w:pPr>
              <w:rPr>
                <w:rFonts w:cs="Arial"/>
                <w:color w:val="000000"/>
                <w:sz w:val="18"/>
                <w:szCs w:val="18"/>
              </w:rPr>
            </w:pPr>
            <w:r w:rsidRPr="008001FA">
              <w:rPr>
                <w:rFonts w:cs="Arial"/>
                <w:color w:val="000000"/>
                <w:sz w:val="18"/>
                <w:szCs w:val="18"/>
              </w:rPr>
              <w:t>Kalcijum (Ca), (ukupni i rastvoreni)</w:t>
            </w:r>
          </w:p>
        </w:tc>
        <w:tc>
          <w:tcPr>
            <w:tcW w:w="2147" w:type="pct"/>
            <w:tcBorders>
              <w:top w:val="nil"/>
              <w:left w:val="nil"/>
              <w:bottom w:val="single" w:sz="4" w:space="0" w:color="auto"/>
              <w:right w:val="single" w:sz="4" w:space="0" w:color="auto"/>
            </w:tcBorders>
            <w:noWrap/>
            <w:tcMar>
              <w:left w:w="28" w:type="dxa"/>
              <w:right w:w="28" w:type="dxa"/>
            </w:tcMar>
            <w:vAlign w:val="center"/>
            <w:hideMark/>
          </w:tcPr>
          <w:p w14:paraId="4B62C815" w14:textId="77777777" w:rsidR="00A70BF4" w:rsidRPr="008001FA" w:rsidRDefault="00A70BF4" w:rsidP="00AA6E48">
            <w:pPr>
              <w:jc w:val="center"/>
              <w:rPr>
                <w:rFonts w:cs="Arial"/>
                <w:color w:val="000000"/>
                <w:sz w:val="18"/>
                <w:szCs w:val="18"/>
              </w:rPr>
            </w:pPr>
            <w:r w:rsidRPr="008001FA">
              <w:rPr>
                <w:rFonts w:cs="Arial"/>
                <w:color w:val="000000"/>
                <w:sz w:val="18"/>
                <w:szCs w:val="18"/>
              </w:rPr>
              <w:t>EPA 3015 A, EPA 200.7</w:t>
            </w:r>
          </w:p>
        </w:tc>
      </w:tr>
      <w:tr w:rsidR="00A70BF4" w:rsidRPr="008001FA" w14:paraId="3D8C26CA" w14:textId="77777777" w:rsidTr="00AA6E48">
        <w:trPr>
          <w:trHeight w:val="170"/>
        </w:trPr>
        <w:tc>
          <w:tcPr>
            <w:tcW w:w="221" w:type="pct"/>
            <w:tcBorders>
              <w:top w:val="nil"/>
              <w:left w:val="single" w:sz="4" w:space="0" w:color="auto"/>
              <w:bottom w:val="single" w:sz="4" w:space="0" w:color="auto"/>
              <w:right w:val="single" w:sz="4" w:space="0" w:color="auto"/>
            </w:tcBorders>
            <w:noWrap/>
            <w:tcMar>
              <w:left w:w="28" w:type="dxa"/>
              <w:right w:w="28" w:type="dxa"/>
            </w:tcMar>
            <w:vAlign w:val="center"/>
            <w:hideMark/>
          </w:tcPr>
          <w:p w14:paraId="254D4049" w14:textId="77777777" w:rsidR="00A70BF4" w:rsidRPr="008001FA" w:rsidRDefault="00A70BF4" w:rsidP="00AA6E48">
            <w:pPr>
              <w:jc w:val="center"/>
              <w:rPr>
                <w:rFonts w:cs="Arial"/>
                <w:color w:val="000000"/>
                <w:sz w:val="18"/>
                <w:szCs w:val="18"/>
              </w:rPr>
            </w:pPr>
            <w:r w:rsidRPr="008001FA">
              <w:rPr>
                <w:rFonts w:cs="Arial"/>
                <w:color w:val="000000"/>
                <w:sz w:val="18"/>
                <w:szCs w:val="18"/>
              </w:rPr>
              <w:t>12</w:t>
            </w:r>
          </w:p>
        </w:tc>
        <w:tc>
          <w:tcPr>
            <w:tcW w:w="2632" w:type="pct"/>
            <w:tcBorders>
              <w:top w:val="nil"/>
              <w:left w:val="nil"/>
              <w:bottom w:val="single" w:sz="4" w:space="0" w:color="auto"/>
              <w:right w:val="single" w:sz="4" w:space="0" w:color="auto"/>
            </w:tcBorders>
            <w:noWrap/>
            <w:tcMar>
              <w:left w:w="28" w:type="dxa"/>
              <w:right w:w="28" w:type="dxa"/>
            </w:tcMar>
            <w:vAlign w:val="bottom"/>
            <w:hideMark/>
          </w:tcPr>
          <w:p w14:paraId="1FA7FCE0" w14:textId="77777777" w:rsidR="00A70BF4" w:rsidRPr="008001FA" w:rsidRDefault="00A70BF4" w:rsidP="00AA6E48">
            <w:pPr>
              <w:rPr>
                <w:rFonts w:cs="Arial"/>
                <w:color w:val="000000"/>
                <w:sz w:val="18"/>
                <w:szCs w:val="18"/>
              </w:rPr>
            </w:pPr>
            <w:r w:rsidRPr="008001FA">
              <w:rPr>
                <w:rFonts w:cs="Arial"/>
                <w:color w:val="000000"/>
                <w:sz w:val="18"/>
                <w:szCs w:val="18"/>
              </w:rPr>
              <w:t>Magnezijum (Mg), (ukupni i rastvoreni)</w:t>
            </w:r>
          </w:p>
        </w:tc>
        <w:tc>
          <w:tcPr>
            <w:tcW w:w="2147" w:type="pct"/>
            <w:tcBorders>
              <w:top w:val="nil"/>
              <w:left w:val="nil"/>
              <w:bottom w:val="single" w:sz="4" w:space="0" w:color="auto"/>
              <w:right w:val="single" w:sz="4" w:space="0" w:color="auto"/>
            </w:tcBorders>
            <w:noWrap/>
            <w:tcMar>
              <w:left w:w="28" w:type="dxa"/>
              <w:right w:w="28" w:type="dxa"/>
            </w:tcMar>
            <w:vAlign w:val="center"/>
            <w:hideMark/>
          </w:tcPr>
          <w:p w14:paraId="0A9CD460" w14:textId="77777777" w:rsidR="00A70BF4" w:rsidRPr="008001FA" w:rsidRDefault="00A70BF4" w:rsidP="00AA6E48">
            <w:pPr>
              <w:jc w:val="center"/>
              <w:rPr>
                <w:rFonts w:cs="Arial"/>
                <w:color w:val="000000"/>
                <w:sz w:val="18"/>
                <w:szCs w:val="18"/>
              </w:rPr>
            </w:pPr>
            <w:r w:rsidRPr="008001FA">
              <w:rPr>
                <w:rFonts w:cs="Arial"/>
                <w:color w:val="000000"/>
                <w:sz w:val="18"/>
                <w:szCs w:val="18"/>
              </w:rPr>
              <w:t>EPA 3015 A, EPA 200.7</w:t>
            </w:r>
          </w:p>
        </w:tc>
      </w:tr>
      <w:tr w:rsidR="00A70BF4" w:rsidRPr="008001FA" w14:paraId="72DBAF6D" w14:textId="77777777" w:rsidTr="00AA6E48">
        <w:trPr>
          <w:trHeight w:val="170"/>
        </w:trPr>
        <w:tc>
          <w:tcPr>
            <w:tcW w:w="221" w:type="pct"/>
            <w:tcBorders>
              <w:top w:val="nil"/>
              <w:left w:val="single" w:sz="4" w:space="0" w:color="auto"/>
              <w:bottom w:val="single" w:sz="4" w:space="0" w:color="auto"/>
              <w:right w:val="single" w:sz="4" w:space="0" w:color="auto"/>
            </w:tcBorders>
            <w:noWrap/>
            <w:tcMar>
              <w:left w:w="28" w:type="dxa"/>
              <w:right w:w="28" w:type="dxa"/>
            </w:tcMar>
            <w:vAlign w:val="center"/>
            <w:hideMark/>
          </w:tcPr>
          <w:p w14:paraId="44B8EAE6" w14:textId="77777777" w:rsidR="00A70BF4" w:rsidRPr="008001FA" w:rsidRDefault="00A70BF4" w:rsidP="00AA6E48">
            <w:pPr>
              <w:jc w:val="center"/>
              <w:rPr>
                <w:rFonts w:cs="Arial"/>
                <w:color w:val="000000"/>
                <w:sz w:val="18"/>
                <w:szCs w:val="18"/>
              </w:rPr>
            </w:pPr>
            <w:r w:rsidRPr="008001FA">
              <w:rPr>
                <w:rFonts w:cs="Arial"/>
                <w:color w:val="000000"/>
                <w:sz w:val="18"/>
                <w:szCs w:val="18"/>
              </w:rPr>
              <w:t>13</w:t>
            </w:r>
          </w:p>
        </w:tc>
        <w:tc>
          <w:tcPr>
            <w:tcW w:w="2632" w:type="pct"/>
            <w:tcBorders>
              <w:top w:val="nil"/>
              <w:left w:val="nil"/>
              <w:bottom w:val="single" w:sz="4" w:space="0" w:color="auto"/>
              <w:right w:val="single" w:sz="4" w:space="0" w:color="auto"/>
            </w:tcBorders>
            <w:noWrap/>
            <w:tcMar>
              <w:left w:w="28" w:type="dxa"/>
              <w:right w:w="28" w:type="dxa"/>
            </w:tcMar>
            <w:vAlign w:val="bottom"/>
            <w:hideMark/>
          </w:tcPr>
          <w:p w14:paraId="05185964" w14:textId="77777777" w:rsidR="00A70BF4" w:rsidRPr="008001FA" w:rsidRDefault="00A70BF4" w:rsidP="00AA6E48">
            <w:pPr>
              <w:rPr>
                <w:rFonts w:cs="Arial"/>
                <w:color w:val="000000"/>
                <w:sz w:val="18"/>
                <w:szCs w:val="18"/>
              </w:rPr>
            </w:pPr>
            <w:r w:rsidRPr="008001FA">
              <w:rPr>
                <w:rFonts w:cs="Arial"/>
                <w:color w:val="000000"/>
                <w:sz w:val="18"/>
                <w:szCs w:val="18"/>
              </w:rPr>
              <w:t>Natrijum (Na), (ukupni i rastvoreni)</w:t>
            </w:r>
          </w:p>
        </w:tc>
        <w:tc>
          <w:tcPr>
            <w:tcW w:w="2147" w:type="pct"/>
            <w:tcBorders>
              <w:top w:val="nil"/>
              <w:left w:val="nil"/>
              <w:bottom w:val="single" w:sz="4" w:space="0" w:color="auto"/>
              <w:right w:val="single" w:sz="4" w:space="0" w:color="auto"/>
            </w:tcBorders>
            <w:noWrap/>
            <w:tcMar>
              <w:left w:w="28" w:type="dxa"/>
              <w:right w:w="28" w:type="dxa"/>
            </w:tcMar>
            <w:vAlign w:val="center"/>
            <w:hideMark/>
          </w:tcPr>
          <w:p w14:paraId="122A1105" w14:textId="77777777" w:rsidR="00A70BF4" w:rsidRPr="008001FA" w:rsidRDefault="00A70BF4" w:rsidP="00AA6E48">
            <w:pPr>
              <w:jc w:val="center"/>
              <w:rPr>
                <w:rFonts w:cs="Arial"/>
                <w:color w:val="000000"/>
                <w:sz w:val="18"/>
                <w:szCs w:val="18"/>
              </w:rPr>
            </w:pPr>
            <w:r w:rsidRPr="008001FA">
              <w:rPr>
                <w:rFonts w:cs="Arial"/>
                <w:color w:val="000000"/>
                <w:sz w:val="18"/>
                <w:szCs w:val="18"/>
              </w:rPr>
              <w:t>EPA 3015 A, EPA 200.7</w:t>
            </w:r>
          </w:p>
        </w:tc>
      </w:tr>
      <w:tr w:rsidR="00A70BF4" w:rsidRPr="008001FA" w14:paraId="34ED2956" w14:textId="77777777" w:rsidTr="00AA6E48">
        <w:trPr>
          <w:trHeight w:val="170"/>
        </w:trPr>
        <w:tc>
          <w:tcPr>
            <w:tcW w:w="221" w:type="pct"/>
            <w:tcBorders>
              <w:top w:val="nil"/>
              <w:left w:val="single" w:sz="4" w:space="0" w:color="auto"/>
              <w:bottom w:val="single" w:sz="4" w:space="0" w:color="auto"/>
              <w:right w:val="single" w:sz="4" w:space="0" w:color="auto"/>
            </w:tcBorders>
            <w:noWrap/>
            <w:tcMar>
              <w:left w:w="28" w:type="dxa"/>
              <w:right w:w="28" w:type="dxa"/>
            </w:tcMar>
            <w:vAlign w:val="center"/>
            <w:hideMark/>
          </w:tcPr>
          <w:p w14:paraId="70E5D4CB" w14:textId="77777777" w:rsidR="00A70BF4" w:rsidRPr="008001FA" w:rsidRDefault="00A70BF4" w:rsidP="00AA6E48">
            <w:pPr>
              <w:jc w:val="center"/>
              <w:rPr>
                <w:rFonts w:cs="Arial"/>
                <w:color w:val="000000"/>
                <w:sz w:val="18"/>
                <w:szCs w:val="18"/>
              </w:rPr>
            </w:pPr>
            <w:r w:rsidRPr="008001FA">
              <w:rPr>
                <w:rFonts w:cs="Arial"/>
                <w:color w:val="000000"/>
                <w:sz w:val="18"/>
                <w:szCs w:val="18"/>
              </w:rPr>
              <w:t>14</w:t>
            </w:r>
          </w:p>
        </w:tc>
        <w:tc>
          <w:tcPr>
            <w:tcW w:w="2632" w:type="pct"/>
            <w:tcBorders>
              <w:top w:val="nil"/>
              <w:left w:val="nil"/>
              <w:bottom w:val="single" w:sz="4" w:space="0" w:color="auto"/>
              <w:right w:val="single" w:sz="4" w:space="0" w:color="auto"/>
            </w:tcBorders>
            <w:noWrap/>
            <w:tcMar>
              <w:left w:w="28" w:type="dxa"/>
              <w:right w:w="28" w:type="dxa"/>
            </w:tcMar>
            <w:vAlign w:val="bottom"/>
            <w:hideMark/>
          </w:tcPr>
          <w:p w14:paraId="3C2154AD" w14:textId="77777777" w:rsidR="00A70BF4" w:rsidRPr="008001FA" w:rsidRDefault="00A70BF4" w:rsidP="00AA6E48">
            <w:pPr>
              <w:rPr>
                <w:rFonts w:cs="Arial"/>
                <w:color w:val="000000"/>
                <w:sz w:val="18"/>
                <w:szCs w:val="18"/>
              </w:rPr>
            </w:pPr>
            <w:r w:rsidRPr="008001FA">
              <w:rPr>
                <w:rFonts w:cs="Arial"/>
                <w:color w:val="000000"/>
                <w:sz w:val="18"/>
                <w:szCs w:val="18"/>
              </w:rPr>
              <w:t>Kalijum (K), (ukupni i rastvoreni)</w:t>
            </w:r>
          </w:p>
        </w:tc>
        <w:tc>
          <w:tcPr>
            <w:tcW w:w="2147" w:type="pct"/>
            <w:tcBorders>
              <w:top w:val="nil"/>
              <w:left w:val="nil"/>
              <w:bottom w:val="single" w:sz="4" w:space="0" w:color="auto"/>
              <w:right w:val="single" w:sz="4" w:space="0" w:color="auto"/>
            </w:tcBorders>
            <w:noWrap/>
            <w:tcMar>
              <w:left w:w="28" w:type="dxa"/>
              <w:right w:w="28" w:type="dxa"/>
            </w:tcMar>
            <w:vAlign w:val="center"/>
            <w:hideMark/>
          </w:tcPr>
          <w:p w14:paraId="65BA3E19" w14:textId="77777777" w:rsidR="00A70BF4" w:rsidRPr="008001FA" w:rsidRDefault="00A70BF4" w:rsidP="00AA6E48">
            <w:pPr>
              <w:jc w:val="center"/>
              <w:rPr>
                <w:rFonts w:cs="Arial"/>
                <w:color w:val="000000"/>
                <w:sz w:val="18"/>
                <w:szCs w:val="18"/>
              </w:rPr>
            </w:pPr>
            <w:r w:rsidRPr="008001FA">
              <w:rPr>
                <w:rFonts w:cs="Arial"/>
                <w:color w:val="000000"/>
                <w:sz w:val="18"/>
                <w:szCs w:val="18"/>
              </w:rPr>
              <w:t>EPA 3015 A, EPA 200.7</w:t>
            </w:r>
          </w:p>
        </w:tc>
      </w:tr>
      <w:tr w:rsidR="00A70BF4" w:rsidRPr="008001FA" w14:paraId="4A3071AA" w14:textId="77777777" w:rsidTr="00AA6E48">
        <w:trPr>
          <w:trHeight w:val="170"/>
        </w:trPr>
        <w:tc>
          <w:tcPr>
            <w:tcW w:w="221" w:type="pct"/>
            <w:tcBorders>
              <w:top w:val="nil"/>
              <w:left w:val="single" w:sz="4" w:space="0" w:color="auto"/>
              <w:bottom w:val="single" w:sz="4" w:space="0" w:color="auto"/>
              <w:right w:val="single" w:sz="4" w:space="0" w:color="auto"/>
            </w:tcBorders>
            <w:noWrap/>
            <w:tcMar>
              <w:left w:w="28" w:type="dxa"/>
              <w:right w:w="28" w:type="dxa"/>
            </w:tcMar>
            <w:vAlign w:val="center"/>
            <w:hideMark/>
          </w:tcPr>
          <w:p w14:paraId="0957A36F" w14:textId="77777777" w:rsidR="00A70BF4" w:rsidRPr="008001FA" w:rsidRDefault="00A70BF4" w:rsidP="00AA6E48">
            <w:pPr>
              <w:jc w:val="center"/>
              <w:rPr>
                <w:rFonts w:cs="Arial"/>
                <w:color w:val="000000"/>
                <w:sz w:val="18"/>
                <w:szCs w:val="18"/>
              </w:rPr>
            </w:pPr>
            <w:r w:rsidRPr="008001FA">
              <w:rPr>
                <w:rFonts w:cs="Arial"/>
                <w:color w:val="000000"/>
                <w:sz w:val="18"/>
                <w:szCs w:val="18"/>
              </w:rPr>
              <w:t>15</w:t>
            </w:r>
          </w:p>
        </w:tc>
        <w:tc>
          <w:tcPr>
            <w:tcW w:w="2632" w:type="pct"/>
            <w:tcBorders>
              <w:top w:val="nil"/>
              <w:left w:val="nil"/>
              <w:bottom w:val="single" w:sz="4" w:space="0" w:color="auto"/>
              <w:right w:val="single" w:sz="4" w:space="0" w:color="auto"/>
            </w:tcBorders>
            <w:noWrap/>
            <w:tcMar>
              <w:left w:w="28" w:type="dxa"/>
              <w:right w:w="28" w:type="dxa"/>
            </w:tcMar>
            <w:vAlign w:val="bottom"/>
            <w:hideMark/>
          </w:tcPr>
          <w:p w14:paraId="02258EFA" w14:textId="77777777" w:rsidR="00A70BF4" w:rsidRPr="008001FA" w:rsidRDefault="00A70BF4" w:rsidP="00AA6E48">
            <w:pPr>
              <w:rPr>
                <w:rFonts w:cs="Arial"/>
                <w:color w:val="000000"/>
                <w:sz w:val="18"/>
                <w:szCs w:val="18"/>
              </w:rPr>
            </w:pPr>
            <w:r w:rsidRPr="008001FA">
              <w:rPr>
                <w:rFonts w:cs="Arial"/>
                <w:color w:val="000000"/>
                <w:sz w:val="18"/>
                <w:szCs w:val="18"/>
              </w:rPr>
              <w:t>Hloridi (Cl</w:t>
            </w:r>
            <w:r w:rsidRPr="008001FA">
              <w:rPr>
                <w:rFonts w:cs="Arial"/>
                <w:color w:val="000000"/>
                <w:sz w:val="18"/>
                <w:szCs w:val="18"/>
                <w:vertAlign w:val="superscript"/>
              </w:rPr>
              <w:t>-</w:t>
            </w:r>
            <w:r w:rsidRPr="008001FA">
              <w:rPr>
                <w:rFonts w:cs="Arial"/>
                <w:color w:val="000000"/>
                <w:sz w:val="18"/>
                <w:szCs w:val="18"/>
              </w:rPr>
              <w:t>)</w:t>
            </w:r>
          </w:p>
        </w:tc>
        <w:tc>
          <w:tcPr>
            <w:tcW w:w="2147" w:type="pct"/>
            <w:tcBorders>
              <w:top w:val="nil"/>
              <w:left w:val="nil"/>
              <w:bottom w:val="single" w:sz="4" w:space="0" w:color="auto"/>
              <w:right w:val="single" w:sz="4" w:space="0" w:color="auto"/>
            </w:tcBorders>
            <w:noWrap/>
            <w:tcMar>
              <w:left w:w="28" w:type="dxa"/>
              <w:right w:w="28" w:type="dxa"/>
            </w:tcMar>
            <w:vAlign w:val="center"/>
            <w:hideMark/>
          </w:tcPr>
          <w:p w14:paraId="75EAC264" w14:textId="77777777" w:rsidR="00A70BF4" w:rsidRPr="008001FA" w:rsidRDefault="00A70BF4" w:rsidP="00AA6E48">
            <w:pPr>
              <w:jc w:val="center"/>
              <w:rPr>
                <w:rFonts w:cs="Arial"/>
                <w:color w:val="000000"/>
                <w:sz w:val="18"/>
                <w:szCs w:val="18"/>
              </w:rPr>
            </w:pPr>
            <w:r w:rsidRPr="008001FA">
              <w:rPr>
                <w:rFonts w:cs="Arial"/>
                <w:color w:val="000000"/>
                <w:sz w:val="18"/>
                <w:szCs w:val="18"/>
              </w:rPr>
              <w:t>SM 4110 B</w:t>
            </w:r>
          </w:p>
        </w:tc>
      </w:tr>
      <w:tr w:rsidR="00A70BF4" w:rsidRPr="008001FA" w14:paraId="4F8F9B45" w14:textId="77777777" w:rsidTr="00AA6E48">
        <w:trPr>
          <w:trHeight w:val="170"/>
        </w:trPr>
        <w:tc>
          <w:tcPr>
            <w:tcW w:w="221" w:type="pct"/>
            <w:tcBorders>
              <w:top w:val="nil"/>
              <w:left w:val="single" w:sz="4" w:space="0" w:color="auto"/>
              <w:bottom w:val="single" w:sz="4" w:space="0" w:color="auto"/>
              <w:right w:val="single" w:sz="4" w:space="0" w:color="auto"/>
            </w:tcBorders>
            <w:noWrap/>
            <w:tcMar>
              <w:left w:w="28" w:type="dxa"/>
              <w:right w:w="28" w:type="dxa"/>
            </w:tcMar>
            <w:vAlign w:val="center"/>
            <w:hideMark/>
          </w:tcPr>
          <w:p w14:paraId="3F855090" w14:textId="77777777" w:rsidR="00A70BF4" w:rsidRPr="008001FA" w:rsidRDefault="00A70BF4" w:rsidP="00AA6E48">
            <w:pPr>
              <w:jc w:val="center"/>
              <w:rPr>
                <w:rFonts w:cs="Arial"/>
                <w:color w:val="000000"/>
                <w:sz w:val="18"/>
                <w:szCs w:val="18"/>
              </w:rPr>
            </w:pPr>
            <w:r w:rsidRPr="008001FA">
              <w:rPr>
                <w:rFonts w:cs="Arial"/>
                <w:color w:val="000000"/>
                <w:sz w:val="18"/>
                <w:szCs w:val="18"/>
              </w:rPr>
              <w:t>16</w:t>
            </w:r>
          </w:p>
        </w:tc>
        <w:tc>
          <w:tcPr>
            <w:tcW w:w="2632" w:type="pct"/>
            <w:tcBorders>
              <w:top w:val="nil"/>
              <w:left w:val="nil"/>
              <w:bottom w:val="single" w:sz="4" w:space="0" w:color="auto"/>
              <w:right w:val="single" w:sz="4" w:space="0" w:color="auto"/>
            </w:tcBorders>
            <w:noWrap/>
            <w:tcMar>
              <w:left w:w="28" w:type="dxa"/>
              <w:right w:w="28" w:type="dxa"/>
            </w:tcMar>
            <w:vAlign w:val="bottom"/>
            <w:hideMark/>
          </w:tcPr>
          <w:p w14:paraId="78707AED" w14:textId="77777777" w:rsidR="00A70BF4" w:rsidRPr="008001FA" w:rsidRDefault="00A70BF4" w:rsidP="00AA6E48">
            <w:pPr>
              <w:rPr>
                <w:rFonts w:cs="Arial"/>
                <w:color w:val="000000"/>
                <w:sz w:val="18"/>
                <w:szCs w:val="18"/>
              </w:rPr>
            </w:pPr>
            <w:r w:rsidRPr="008001FA">
              <w:rPr>
                <w:rFonts w:cs="Arial"/>
                <w:color w:val="000000"/>
                <w:sz w:val="18"/>
                <w:szCs w:val="18"/>
              </w:rPr>
              <w:t>Sulfati (SO</w:t>
            </w:r>
            <w:r w:rsidRPr="008001FA">
              <w:rPr>
                <w:rFonts w:cs="Arial"/>
                <w:color w:val="000000"/>
                <w:sz w:val="18"/>
                <w:szCs w:val="18"/>
                <w:vertAlign w:val="subscript"/>
              </w:rPr>
              <w:t>4</w:t>
            </w:r>
            <w:r w:rsidRPr="008001FA">
              <w:rPr>
                <w:rFonts w:cs="Arial"/>
                <w:color w:val="000000"/>
                <w:sz w:val="18"/>
                <w:szCs w:val="18"/>
              </w:rPr>
              <w:t>)</w:t>
            </w:r>
          </w:p>
        </w:tc>
        <w:tc>
          <w:tcPr>
            <w:tcW w:w="2147" w:type="pct"/>
            <w:tcBorders>
              <w:top w:val="nil"/>
              <w:left w:val="nil"/>
              <w:bottom w:val="single" w:sz="4" w:space="0" w:color="auto"/>
              <w:right w:val="single" w:sz="4" w:space="0" w:color="auto"/>
            </w:tcBorders>
            <w:noWrap/>
            <w:tcMar>
              <w:left w:w="28" w:type="dxa"/>
              <w:right w:w="28" w:type="dxa"/>
            </w:tcMar>
            <w:vAlign w:val="center"/>
            <w:hideMark/>
          </w:tcPr>
          <w:p w14:paraId="0E28D567" w14:textId="77777777" w:rsidR="00A70BF4" w:rsidRPr="008001FA" w:rsidRDefault="00A70BF4" w:rsidP="00AA6E48">
            <w:pPr>
              <w:jc w:val="center"/>
              <w:rPr>
                <w:rFonts w:cs="Arial"/>
                <w:color w:val="000000"/>
                <w:sz w:val="18"/>
                <w:szCs w:val="18"/>
              </w:rPr>
            </w:pPr>
            <w:r w:rsidRPr="008001FA">
              <w:rPr>
                <w:rFonts w:cs="Arial"/>
                <w:color w:val="000000"/>
                <w:sz w:val="18"/>
                <w:szCs w:val="18"/>
              </w:rPr>
              <w:t>SM 4110 B</w:t>
            </w:r>
          </w:p>
        </w:tc>
      </w:tr>
      <w:tr w:rsidR="00A70BF4" w:rsidRPr="008001FA" w14:paraId="4DB69AC8" w14:textId="77777777" w:rsidTr="00AA6E48">
        <w:trPr>
          <w:trHeight w:val="170"/>
        </w:trPr>
        <w:tc>
          <w:tcPr>
            <w:tcW w:w="221" w:type="pct"/>
            <w:tcBorders>
              <w:top w:val="nil"/>
              <w:left w:val="single" w:sz="4" w:space="0" w:color="auto"/>
              <w:bottom w:val="single" w:sz="4" w:space="0" w:color="auto"/>
              <w:right w:val="single" w:sz="4" w:space="0" w:color="auto"/>
            </w:tcBorders>
            <w:noWrap/>
            <w:tcMar>
              <w:left w:w="28" w:type="dxa"/>
              <w:right w:w="28" w:type="dxa"/>
            </w:tcMar>
            <w:vAlign w:val="center"/>
            <w:hideMark/>
          </w:tcPr>
          <w:p w14:paraId="53449183" w14:textId="77777777" w:rsidR="00A70BF4" w:rsidRPr="008001FA" w:rsidRDefault="00A70BF4" w:rsidP="00AA6E48">
            <w:pPr>
              <w:jc w:val="center"/>
              <w:rPr>
                <w:rFonts w:cs="Arial"/>
                <w:color w:val="000000"/>
                <w:sz w:val="18"/>
                <w:szCs w:val="18"/>
              </w:rPr>
            </w:pPr>
            <w:r w:rsidRPr="008001FA">
              <w:rPr>
                <w:rFonts w:cs="Arial"/>
                <w:color w:val="000000"/>
                <w:sz w:val="18"/>
                <w:szCs w:val="18"/>
              </w:rPr>
              <w:t>17</w:t>
            </w:r>
          </w:p>
        </w:tc>
        <w:tc>
          <w:tcPr>
            <w:tcW w:w="2632" w:type="pct"/>
            <w:tcBorders>
              <w:top w:val="nil"/>
              <w:left w:val="nil"/>
              <w:bottom w:val="single" w:sz="4" w:space="0" w:color="auto"/>
              <w:right w:val="single" w:sz="4" w:space="0" w:color="auto"/>
            </w:tcBorders>
            <w:noWrap/>
            <w:tcMar>
              <w:left w:w="28" w:type="dxa"/>
              <w:right w:w="28" w:type="dxa"/>
            </w:tcMar>
            <w:vAlign w:val="bottom"/>
            <w:hideMark/>
          </w:tcPr>
          <w:p w14:paraId="088F3A91" w14:textId="77777777" w:rsidR="00A70BF4" w:rsidRPr="008001FA" w:rsidRDefault="00A70BF4" w:rsidP="00AA6E48">
            <w:pPr>
              <w:rPr>
                <w:rFonts w:cs="Arial"/>
                <w:color w:val="000000"/>
                <w:sz w:val="18"/>
                <w:szCs w:val="18"/>
              </w:rPr>
            </w:pPr>
            <w:r w:rsidRPr="008001FA">
              <w:rPr>
                <w:rFonts w:cs="Arial"/>
                <w:color w:val="000000"/>
                <w:sz w:val="18"/>
                <w:szCs w:val="18"/>
              </w:rPr>
              <w:t>Bikarbonati</w:t>
            </w:r>
          </w:p>
        </w:tc>
        <w:tc>
          <w:tcPr>
            <w:tcW w:w="2147" w:type="pct"/>
            <w:tcBorders>
              <w:top w:val="nil"/>
              <w:left w:val="nil"/>
              <w:bottom w:val="single" w:sz="4" w:space="0" w:color="auto"/>
              <w:right w:val="single" w:sz="4" w:space="0" w:color="auto"/>
            </w:tcBorders>
            <w:noWrap/>
            <w:tcMar>
              <w:left w:w="28" w:type="dxa"/>
              <w:right w:w="28" w:type="dxa"/>
            </w:tcMar>
            <w:vAlign w:val="center"/>
            <w:hideMark/>
          </w:tcPr>
          <w:p w14:paraId="79C67655" w14:textId="77777777" w:rsidR="00A70BF4" w:rsidRPr="008001FA" w:rsidRDefault="00A70BF4" w:rsidP="00AA6E48">
            <w:pPr>
              <w:jc w:val="center"/>
              <w:rPr>
                <w:rFonts w:cs="Arial"/>
                <w:color w:val="000000"/>
                <w:sz w:val="18"/>
                <w:szCs w:val="18"/>
              </w:rPr>
            </w:pPr>
            <w:r w:rsidRPr="008001FA">
              <w:rPr>
                <w:rFonts w:cs="Arial"/>
                <w:color w:val="000000"/>
                <w:sz w:val="18"/>
                <w:szCs w:val="18"/>
              </w:rPr>
              <w:t>SM 2320 B</w:t>
            </w:r>
          </w:p>
        </w:tc>
      </w:tr>
      <w:tr w:rsidR="00A70BF4" w:rsidRPr="008001FA" w14:paraId="58BD104F" w14:textId="77777777" w:rsidTr="00AA6E48">
        <w:trPr>
          <w:trHeight w:val="170"/>
        </w:trPr>
        <w:tc>
          <w:tcPr>
            <w:tcW w:w="221" w:type="pct"/>
            <w:tcBorders>
              <w:top w:val="nil"/>
              <w:left w:val="single" w:sz="4" w:space="0" w:color="auto"/>
              <w:bottom w:val="single" w:sz="4" w:space="0" w:color="auto"/>
              <w:right w:val="single" w:sz="4" w:space="0" w:color="auto"/>
            </w:tcBorders>
            <w:noWrap/>
            <w:tcMar>
              <w:left w:w="28" w:type="dxa"/>
              <w:right w:w="28" w:type="dxa"/>
            </w:tcMar>
            <w:vAlign w:val="center"/>
            <w:hideMark/>
          </w:tcPr>
          <w:p w14:paraId="715CC6E4" w14:textId="77777777" w:rsidR="00A70BF4" w:rsidRPr="008001FA" w:rsidRDefault="00A70BF4" w:rsidP="00AA6E48">
            <w:pPr>
              <w:jc w:val="center"/>
              <w:rPr>
                <w:rFonts w:cs="Arial"/>
                <w:color w:val="000000"/>
                <w:sz w:val="18"/>
                <w:szCs w:val="18"/>
              </w:rPr>
            </w:pPr>
            <w:r w:rsidRPr="008001FA">
              <w:rPr>
                <w:rFonts w:cs="Arial"/>
                <w:color w:val="000000"/>
                <w:sz w:val="18"/>
                <w:szCs w:val="18"/>
              </w:rPr>
              <w:t>18</w:t>
            </w:r>
          </w:p>
        </w:tc>
        <w:tc>
          <w:tcPr>
            <w:tcW w:w="2632" w:type="pct"/>
            <w:tcBorders>
              <w:top w:val="nil"/>
              <w:left w:val="nil"/>
              <w:bottom w:val="single" w:sz="4" w:space="0" w:color="auto"/>
              <w:right w:val="single" w:sz="4" w:space="0" w:color="auto"/>
            </w:tcBorders>
            <w:noWrap/>
            <w:tcMar>
              <w:left w:w="28" w:type="dxa"/>
              <w:right w:w="28" w:type="dxa"/>
            </w:tcMar>
            <w:vAlign w:val="bottom"/>
            <w:hideMark/>
          </w:tcPr>
          <w:p w14:paraId="0F4709AC" w14:textId="77777777" w:rsidR="00A70BF4" w:rsidRPr="008001FA" w:rsidRDefault="00A70BF4" w:rsidP="00AA6E48">
            <w:pPr>
              <w:rPr>
                <w:rFonts w:cs="Arial"/>
                <w:color w:val="000000"/>
                <w:sz w:val="18"/>
                <w:szCs w:val="18"/>
              </w:rPr>
            </w:pPr>
            <w:r w:rsidRPr="008001FA">
              <w:rPr>
                <w:rFonts w:cs="Arial"/>
                <w:color w:val="000000"/>
                <w:sz w:val="18"/>
                <w:szCs w:val="18"/>
              </w:rPr>
              <w:t>Karbonati</w:t>
            </w:r>
          </w:p>
        </w:tc>
        <w:tc>
          <w:tcPr>
            <w:tcW w:w="2147" w:type="pct"/>
            <w:tcBorders>
              <w:top w:val="nil"/>
              <w:left w:val="nil"/>
              <w:bottom w:val="single" w:sz="4" w:space="0" w:color="auto"/>
              <w:right w:val="single" w:sz="4" w:space="0" w:color="auto"/>
            </w:tcBorders>
            <w:noWrap/>
            <w:tcMar>
              <w:left w:w="28" w:type="dxa"/>
              <w:right w:w="28" w:type="dxa"/>
            </w:tcMar>
            <w:vAlign w:val="center"/>
            <w:hideMark/>
          </w:tcPr>
          <w:p w14:paraId="334AD43E" w14:textId="77777777" w:rsidR="00A70BF4" w:rsidRPr="008001FA" w:rsidRDefault="00A70BF4" w:rsidP="00AA6E48">
            <w:pPr>
              <w:jc w:val="center"/>
              <w:rPr>
                <w:rFonts w:cs="Arial"/>
                <w:color w:val="000000"/>
                <w:sz w:val="18"/>
                <w:szCs w:val="18"/>
              </w:rPr>
            </w:pPr>
            <w:r w:rsidRPr="008001FA">
              <w:rPr>
                <w:rFonts w:cs="Arial"/>
                <w:color w:val="000000"/>
                <w:sz w:val="18"/>
                <w:szCs w:val="18"/>
              </w:rPr>
              <w:t>SM 2320 B</w:t>
            </w:r>
          </w:p>
        </w:tc>
      </w:tr>
      <w:tr w:rsidR="00A70BF4" w:rsidRPr="008001FA" w14:paraId="5071A02D" w14:textId="77777777" w:rsidTr="00AA6E48">
        <w:trPr>
          <w:trHeight w:val="170"/>
        </w:trPr>
        <w:tc>
          <w:tcPr>
            <w:tcW w:w="221" w:type="pct"/>
            <w:tcBorders>
              <w:top w:val="nil"/>
              <w:left w:val="single" w:sz="4" w:space="0" w:color="auto"/>
              <w:bottom w:val="single" w:sz="4" w:space="0" w:color="auto"/>
              <w:right w:val="single" w:sz="4" w:space="0" w:color="auto"/>
            </w:tcBorders>
            <w:noWrap/>
            <w:tcMar>
              <w:left w:w="28" w:type="dxa"/>
              <w:right w:w="28" w:type="dxa"/>
            </w:tcMar>
            <w:vAlign w:val="center"/>
            <w:hideMark/>
          </w:tcPr>
          <w:p w14:paraId="682792F8" w14:textId="77777777" w:rsidR="00A70BF4" w:rsidRPr="008001FA" w:rsidRDefault="00A70BF4" w:rsidP="00AA6E48">
            <w:pPr>
              <w:jc w:val="center"/>
              <w:rPr>
                <w:rFonts w:cs="Arial"/>
                <w:color w:val="000000"/>
                <w:sz w:val="18"/>
                <w:szCs w:val="18"/>
              </w:rPr>
            </w:pPr>
            <w:r w:rsidRPr="008001FA">
              <w:rPr>
                <w:rFonts w:cs="Arial"/>
                <w:color w:val="000000"/>
                <w:sz w:val="18"/>
                <w:szCs w:val="18"/>
              </w:rPr>
              <w:t>19</w:t>
            </w:r>
          </w:p>
        </w:tc>
        <w:tc>
          <w:tcPr>
            <w:tcW w:w="2632" w:type="pct"/>
            <w:tcBorders>
              <w:top w:val="nil"/>
              <w:left w:val="nil"/>
              <w:bottom w:val="single" w:sz="4" w:space="0" w:color="auto"/>
              <w:right w:val="single" w:sz="4" w:space="0" w:color="auto"/>
            </w:tcBorders>
            <w:noWrap/>
            <w:tcMar>
              <w:left w:w="28" w:type="dxa"/>
              <w:right w:w="28" w:type="dxa"/>
            </w:tcMar>
            <w:vAlign w:val="bottom"/>
            <w:hideMark/>
          </w:tcPr>
          <w:p w14:paraId="513E1FFD" w14:textId="77777777" w:rsidR="00A70BF4" w:rsidRPr="008001FA" w:rsidRDefault="00A70BF4" w:rsidP="00AA6E48">
            <w:pPr>
              <w:rPr>
                <w:rFonts w:cs="Arial"/>
                <w:color w:val="000000"/>
                <w:sz w:val="18"/>
                <w:szCs w:val="18"/>
              </w:rPr>
            </w:pPr>
            <w:r w:rsidRPr="008001FA">
              <w:rPr>
                <w:rFonts w:cs="Arial"/>
                <w:color w:val="000000"/>
                <w:sz w:val="18"/>
                <w:szCs w:val="18"/>
              </w:rPr>
              <w:t>Nitrati</w:t>
            </w:r>
          </w:p>
        </w:tc>
        <w:tc>
          <w:tcPr>
            <w:tcW w:w="2147" w:type="pct"/>
            <w:tcBorders>
              <w:top w:val="nil"/>
              <w:left w:val="nil"/>
              <w:bottom w:val="single" w:sz="4" w:space="0" w:color="auto"/>
              <w:right w:val="single" w:sz="4" w:space="0" w:color="auto"/>
            </w:tcBorders>
            <w:noWrap/>
            <w:tcMar>
              <w:left w:w="28" w:type="dxa"/>
              <w:right w:w="28" w:type="dxa"/>
            </w:tcMar>
            <w:vAlign w:val="center"/>
            <w:hideMark/>
          </w:tcPr>
          <w:p w14:paraId="575E1C54" w14:textId="77777777" w:rsidR="00A70BF4" w:rsidRPr="008001FA" w:rsidRDefault="00A70BF4" w:rsidP="00AA6E48">
            <w:pPr>
              <w:jc w:val="center"/>
              <w:rPr>
                <w:rFonts w:cs="Arial"/>
                <w:color w:val="000000"/>
                <w:sz w:val="18"/>
                <w:szCs w:val="18"/>
              </w:rPr>
            </w:pPr>
            <w:r w:rsidRPr="008001FA">
              <w:rPr>
                <w:rFonts w:cs="Arial"/>
                <w:color w:val="000000"/>
                <w:sz w:val="18"/>
                <w:szCs w:val="18"/>
              </w:rPr>
              <w:t>SM 4110 B</w:t>
            </w:r>
          </w:p>
        </w:tc>
      </w:tr>
      <w:tr w:rsidR="00A70BF4" w:rsidRPr="008001FA" w14:paraId="15E879D0" w14:textId="77777777" w:rsidTr="00AA6E48">
        <w:trPr>
          <w:trHeight w:val="170"/>
        </w:trPr>
        <w:tc>
          <w:tcPr>
            <w:tcW w:w="221" w:type="pct"/>
            <w:tcBorders>
              <w:top w:val="nil"/>
              <w:left w:val="single" w:sz="4" w:space="0" w:color="auto"/>
              <w:bottom w:val="single" w:sz="4" w:space="0" w:color="auto"/>
              <w:right w:val="single" w:sz="4" w:space="0" w:color="auto"/>
            </w:tcBorders>
            <w:noWrap/>
            <w:tcMar>
              <w:left w:w="28" w:type="dxa"/>
              <w:right w:w="28" w:type="dxa"/>
            </w:tcMar>
            <w:vAlign w:val="center"/>
            <w:hideMark/>
          </w:tcPr>
          <w:p w14:paraId="321ABA23" w14:textId="77777777" w:rsidR="00A70BF4" w:rsidRPr="008001FA" w:rsidRDefault="00A70BF4" w:rsidP="00AA6E48">
            <w:pPr>
              <w:jc w:val="center"/>
              <w:rPr>
                <w:rFonts w:cs="Arial"/>
                <w:color w:val="000000"/>
                <w:sz w:val="18"/>
                <w:szCs w:val="18"/>
              </w:rPr>
            </w:pPr>
            <w:r w:rsidRPr="008001FA">
              <w:rPr>
                <w:rFonts w:cs="Arial"/>
                <w:color w:val="000000"/>
                <w:sz w:val="18"/>
                <w:szCs w:val="18"/>
              </w:rPr>
              <w:t>20</w:t>
            </w:r>
          </w:p>
        </w:tc>
        <w:tc>
          <w:tcPr>
            <w:tcW w:w="2632" w:type="pct"/>
            <w:tcBorders>
              <w:top w:val="nil"/>
              <w:left w:val="nil"/>
              <w:bottom w:val="single" w:sz="4" w:space="0" w:color="auto"/>
              <w:right w:val="single" w:sz="4" w:space="0" w:color="auto"/>
            </w:tcBorders>
            <w:noWrap/>
            <w:tcMar>
              <w:left w:w="28" w:type="dxa"/>
              <w:right w:w="28" w:type="dxa"/>
            </w:tcMar>
            <w:vAlign w:val="bottom"/>
            <w:hideMark/>
          </w:tcPr>
          <w:p w14:paraId="466397BF" w14:textId="77777777" w:rsidR="00A70BF4" w:rsidRPr="008001FA" w:rsidRDefault="00A70BF4" w:rsidP="00AA6E48">
            <w:pPr>
              <w:rPr>
                <w:rFonts w:cs="Arial"/>
                <w:color w:val="000000"/>
                <w:sz w:val="18"/>
                <w:szCs w:val="18"/>
              </w:rPr>
            </w:pPr>
            <w:r w:rsidRPr="008001FA">
              <w:rPr>
                <w:rFonts w:cs="Arial"/>
                <w:color w:val="000000"/>
                <w:sz w:val="18"/>
                <w:szCs w:val="18"/>
              </w:rPr>
              <w:t>Nitriti</w:t>
            </w:r>
          </w:p>
        </w:tc>
        <w:tc>
          <w:tcPr>
            <w:tcW w:w="2147" w:type="pct"/>
            <w:tcBorders>
              <w:top w:val="nil"/>
              <w:left w:val="nil"/>
              <w:bottom w:val="single" w:sz="4" w:space="0" w:color="auto"/>
              <w:right w:val="single" w:sz="4" w:space="0" w:color="auto"/>
            </w:tcBorders>
            <w:noWrap/>
            <w:tcMar>
              <w:left w:w="28" w:type="dxa"/>
              <w:right w:w="28" w:type="dxa"/>
            </w:tcMar>
            <w:vAlign w:val="center"/>
            <w:hideMark/>
          </w:tcPr>
          <w:p w14:paraId="75C15BB7" w14:textId="77777777" w:rsidR="00A70BF4" w:rsidRPr="008001FA" w:rsidRDefault="00A70BF4" w:rsidP="00AA6E48">
            <w:pPr>
              <w:jc w:val="center"/>
              <w:rPr>
                <w:rFonts w:cs="Arial"/>
                <w:color w:val="000000"/>
                <w:sz w:val="18"/>
                <w:szCs w:val="18"/>
              </w:rPr>
            </w:pPr>
            <w:r w:rsidRPr="008001FA">
              <w:rPr>
                <w:rFonts w:cs="Arial"/>
                <w:color w:val="000000"/>
                <w:sz w:val="18"/>
                <w:szCs w:val="18"/>
              </w:rPr>
              <w:t>SM 4110 B</w:t>
            </w:r>
          </w:p>
        </w:tc>
      </w:tr>
      <w:tr w:rsidR="00A70BF4" w:rsidRPr="008001FA" w14:paraId="232849C0" w14:textId="77777777" w:rsidTr="00AA6E48">
        <w:trPr>
          <w:trHeight w:val="170"/>
        </w:trPr>
        <w:tc>
          <w:tcPr>
            <w:tcW w:w="221" w:type="pct"/>
            <w:tcBorders>
              <w:top w:val="nil"/>
              <w:left w:val="single" w:sz="4" w:space="0" w:color="auto"/>
              <w:bottom w:val="single" w:sz="4" w:space="0" w:color="auto"/>
              <w:right w:val="single" w:sz="4" w:space="0" w:color="auto"/>
            </w:tcBorders>
            <w:noWrap/>
            <w:tcMar>
              <w:left w:w="28" w:type="dxa"/>
              <w:right w:w="28" w:type="dxa"/>
            </w:tcMar>
            <w:vAlign w:val="center"/>
            <w:hideMark/>
          </w:tcPr>
          <w:p w14:paraId="1295DDA2" w14:textId="77777777" w:rsidR="00A70BF4" w:rsidRPr="008001FA" w:rsidRDefault="00A70BF4" w:rsidP="00AA6E48">
            <w:pPr>
              <w:jc w:val="center"/>
              <w:rPr>
                <w:rFonts w:cs="Arial"/>
                <w:color w:val="000000"/>
                <w:sz w:val="18"/>
                <w:szCs w:val="18"/>
              </w:rPr>
            </w:pPr>
            <w:r w:rsidRPr="008001FA">
              <w:rPr>
                <w:rFonts w:cs="Arial"/>
                <w:color w:val="000000"/>
                <w:sz w:val="18"/>
                <w:szCs w:val="18"/>
              </w:rPr>
              <w:t>21</w:t>
            </w:r>
          </w:p>
        </w:tc>
        <w:tc>
          <w:tcPr>
            <w:tcW w:w="2632" w:type="pct"/>
            <w:tcBorders>
              <w:top w:val="nil"/>
              <w:left w:val="nil"/>
              <w:bottom w:val="single" w:sz="4" w:space="0" w:color="auto"/>
              <w:right w:val="single" w:sz="4" w:space="0" w:color="auto"/>
            </w:tcBorders>
            <w:noWrap/>
            <w:tcMar>
              <w:left w:w="28" w:type="dxa"/>
              <w:right w:w="28" w:type="dxa"/>
            </w:tcMar>
            <w:vAlign w:val="bottom"/>
            <w:hideMark/>
          </w:tcPr>
          <w:p w14:paraId="1A6444C1" w14:textId="77777777" w:rsidR="00A70BF4" w:rsidRPr="008001FA" w:rsidRDefault="00A70BF4" w:rsidP="00AA6E48">
            <w:pPr>
              <w:rPr>
                <w:rFonts w:cs="Arial"/>
                <w:color w:val="000000"/>
                <w:sz w:val="18"/>
                <w:szCs w:val="18"/>
                <w:highlight w:val="yellow"/>
              </w:rPr>
            </w:pPr>
            <w:r w:rsidRPr="008001FA">
              <w:rPr>
                <w:rFonts w:cs="Arial"/>
                <w:sz w:val="18"/>
                <w:szCs w:val="18"/>
              </w:rPr>
              <w:t>Amonijum</w:t>
            </w:r>
          </w:p>
        </w:tc>
        <w:tc>
          <w:tcPr>
            <w:tcW w:w="2147" w:type="pct"/>
            <w:tcBorders>
              <w:top w:val="nil"/>
              <w:left w:val="nil"/>
              <w:bottom w:val="single" w:sz="4" w:space="0" w:color="auto"/>
              <w:right w:val="single" w:sz="4" w:space="0" w:color="auto"/>
            </w:tcBorders>
            <w:noWrap/>
            <w:tcMar>
              <w:left w:w="28" w:type="dxa"/>
              <w:right w:w="28" w:type="dxa"/>
            </w:tcMar>
            <w:vAlign w:val="center"/>
            <w:hideMark/>
          </w:tcPr>
          <w:p w14:paraId="13AE5CBC" w14:textId="77777777" w:rsidR="00A70BF4" w:rsidRPr="008001FA" w:rsidRDefault="00A70BF4" w:rsidP="00AA6E48">
            <w:pPr>
              <w:jc w:val="center"/>
              <w:rPr>
                <w:rFonts w:cs="Arial"/>
                <w:color w:val="000000"/>
                <w:sz w:val="18"/>
                <w:szCs w:val="18"/>
              </w:rPr>
            </w:pPr>
            <w:r w:rsidRPr="008001FA">
              <w:rPr>
                <w:rFonts w:cs="Arial"/>
                <w:color w:val="000000"/>
                <w:sz w:val="18"/>
                <w:szCs w:val="18"/>
              </w:rPr>
              <w:t>SM 4500-NH3 B,F</w:t>
            </w:r>
          </w:p>
        </w:tc>
      </w:tr>
      <w:tr w:rsidR="00A70BF4" w:rsidRPr="008001FA" w14:paraId="43801E75" w14:textId="77777777" w:rsidTr="00AA6E48">
        <w:trPr>
          <w:trHeight w:val="170"/>
        </w:trPr>
        <w:tc>
          <w:tcPr>
            <w:tcW w:w="221" w:type="pct"/>
            <w:tcBorders>
              <w:top w:val="nil"/>
              <w:left w:val="single" w:sz="4" w:space="0" w:color="auto"/>
              <w:bottom w:val="single" w:sz="4" w:space="0" w:color="auto"/>
              <w:right w:val="single" w:sz="4" w:space="0" w:color="auto"/>
            </w:tcBorders>
            <w:noWrap/>
            <w:tcMar>
              <w:left w:w="28" w:type="dxa"/>
              <w:right w:w="28" w:type="dxa"/>
            </w:tcMar>
            <w:vAlign w:val="center"/>
            <w:hideMark/>
          </w:tcPr>
          <w:p w14:paraId="5BA22018" w14:textId="77777777" w:rsidR="00A70BF4" w:rsidRPr="008001FA" w:rsidRDefault="00A70BF4" w:rsidP="00AA6E48">
            <w:pPr>
              <w:jc w:val="center"/>
              <w:rPr>
                <w:rFonts w:cs="Arial"/>
                <w:color w:val="000000"/>
                <w:sz w:val="18"/>
                <w:szCs w:val="18"/>
              </w:rPr>
            </w:pPr>
            <w:r w:rsidRPr="008001FA">
              <w:rPr>
                <w:rFonts w:cs="Arial"/>
                <w:color w:val="000000"/>
                <w:sz w:val="18"/>
                <w:szCs w:val="18"/>
              </w:rPr>
              <w:t>22</w:t>
            </w:r>
          </w:p>
        </w:tc>
        <w:tc>
          <w:tcPr>
            <w:tcW w:w="2632" w:type="pct"/>
            <w:tcBorders>
              <w:top w:val="nil"/>
              <w:left w:val="nil"/>
              <w:bottom w:val="single" w:sz="4" w:space="0" w:color="auto"/>
              <w:right w:val="single" w:sz="4" w:space="0" w:color="auto"/>
            </w:tcBorders>
            <w:noWrap/>
            <w:tcMar>
              <w:left w:w="28" w:type="dxa"/>
              <w:right w:w="28" w:type="dxa"/>
            </w:tcMar>
            <w:vAlign w:val="bottom"/>
            <w:hideMark/>
          </w:tcPr>
          <w:p w14:paraId="75B60E49" w14:textId="77777777" w:rsidR="00A70BF4" w:rsidRPr="008001FA" w:rsidRDefault="00A70BF4" w:rsidP="00AA6E48">
            <w:pPr>
              <w:rPr>
                <w:rFonts w:cs="Arial"/>
                <w:color w:val="000000"/>
                <w:sz w:val="18"/>
                <w:szCs w:val="18"/>
              </w:rPr>
            </w:pPr>
            <w:r w:rsidRPr="008001FA">
              <w:rPr>
                <w:rFonts w:cs="Arial"/>
                <w:color w:val="000000"/>
                <w:sz w:val="18"/>
                <w:szCs w:val="18"/>
              </w:rPr>
              <w:t>Fluorid</w:t>
            </w:r>
          </w:p>
        </w:tc>
        <w:tc>
          <w:tcPr>
            <w:tcW w:w="2147" w:type="pct"/>
            <w:tcBorders>
              <w:top w:val="nil"/>
              <w:left w:val="nil"/>
              <w:bottom w:val="single" w:sz="4" w:space="0" w:color="auto"/>
              <w:right w:val="single" w:sz="4" w:space="0" w:color="auto"/>
            </w:tcBorders>
            <w:noWrap/>
            <w:tcMar>
              <w:left w:w="28" w:type="dxa"/>
              <w:right w:w="28" w:type="dxa"/>
            </w:tcMar>
            <w:vAlign w:val="center"/>
            <w:hideMark/>
          </w:tcPr>
          <w:p w14:paraId="644EF0FE" w14:textId="77777777" w:rsidR="00A70BF4" w:rsidRPr="008001FA" w:rsidRDefault="00A70BF4" w:rsidP="00AA6E48">
            <w:pPr>
              <w:jc w:val="center"/>
              <w:rPr>
                <w:rFonts w:cs="Arial"/>
                <w:color w:val="000000"/>
                <w:sz w:val="18"/>
                <w:szCs w:val="18"/>
              </w:rPr>
            </w:pPr>
            <w:r w:rsidRPr="008001FA">
              <w:rPr>
                <w:rFonts w:cs="Arial"/>
                <w:color w:val="000000"/>
                <w:sz w:val="18"/>
                <w:szCs w:val="18"/>
              </w:rPr>
              <w:t>SM 4110 B</w:t>
            </w:r>
          </w:p>
        </w:tc>
      </w:tr>
      <w:tr w:rsidR="00A70BF4" w:rsidRPr="008001FA" w14:paraId="50FC16ED" w14:textId="77777777" w:rsidTr="00AA6E48">
        <w:trPr>
          <w:trHeight w:val="170"/>
        </w:trPr>
        <w:tc>
          <w:tcPr>
            <w:tcW w:w="221" w:type="pct"/>
            <w:tcBorders>
              <w:top w:val="nil"/>
              <w:left w:val="single" w:sz="4" w:space="0" w:color="auto"/>
              <w:bottom w:val="single" w:sz="4" w:space="0" w:color="auto"/>
              <w:right w:val="single" w:sz="4" w:space="0" w:color="auto"/>
            </w:tcBorders>
            <w:noWrap/>
            <w:tcMar>
              <w:left w:w="28" w:type="dxa"/>
              <w:right w:w="28" w:type="dxa"/>
            </w:tcMar>
            <w:vAlign w:val="center"/>
            <w:hideMark/>
          </w:tcPr>
          <w:p w14:paraId="251D54B5" w14:textId="77777777" w:rsidR="00A70BF4" w:rsidRPr="008001FA" w:rsidRDefault="00A70BF4" w:rsidP="00AA6E48">
            <w:pPr>
              <w:jc w:val="center"/>
              <w:rPr>
                <w:rFonts w:cs="Arial"/>
                <w:color w:val="000000"/>
                <w:sz w:val="18"/>
                <w:szCs w:val="18"/>
              </w:rPr>
            </w:pPr>
            <w:r w:rsidRPr="008001FA">
              <w:rPr>
                <w:rFonts w:cs="Arial"/>
                <w:color w:val="000000"/>
                <w:sz w:val="18"/>
                <w:szCs w:val="18"/>
              </w:rPr>
              <w:t>23</w:t>
            </w:r>
          </w:p>
        </w:tc>
        <w:tc>
          <w:tcPr>
            <w:tcW w:w="2632" w:type="pct"/>
            <w:tcBorders>
              <w:top w:val="nil"/>
              <w:left w:val="nil"/>
              <w:bottom w:val="single" w:sz="4" w:space="0" w:color="auto"/>
              <w:right w:val="single" w:sz="4" w:space="0" w:color="auto"/>
            </w:tcBorders>
            <w:noWrap/>
            <w:tcMar>
              <w:left w:w="28" w:type="dxa"/>
              <w:right w:w="28" w:type="dxa"/>
            </w:tcMar>
            <w:vAlign w:val="bottom"/>
            <w:hideMark/>
          </w:tcPr>
          <w:p w14:paraId="7147744D" w14:textId="77777777" w:rsidR="00A70BF4" w:rsidRPr="008001FA" w:rsidRDefault="00A70BF4" w:rsidP="00AA6E48">
            <w:pPr>
              <w:rPr>
                <w:rFonts w:cs="Arial"/>
                <w:color w:val="000000"/>
                <w:sz w:val="18"/>
                <w:szCs w:val="18"/>
              </w:rPr>
            </w:pPr>
            <w:r w:rsidRPr="008001FA">
              <w:rPr>
                <w:rFonts w:cs="Arial"/>
                <w:color w:val="000000"/>
                <w:sz w:val="18"/>
                <w:szCs w:val="18"/>
              </w:rPr>
              <w:t>Fosfat</w:t>
            </w:r>
          </w:p>
        </w:tc>
        <w:tc>
          <w:tcPr>
            <w:tcW w:w="2147" w:type="pct"/>
            <w:tcBorders>
              <w:top w:val="nil"/>
              <w:left w:val="nil"/>
              <w:bottom w:val="single" w:sz="4" w:space="0" w:color="auto"/>
              <w:right w:val="single" w:sz="4" w:space="0" w:color="auto"/>
            </w:tcBorders>
            <w:noWrap/>
            <w:tcMar>
              <w:left w:w="28" w:type="dxa"/>
              <w:right w:w="28" w:type="dxa"/>
            </w:tcMar>
            <w:vAlign w:val="center"/>
            <w:hideMark/>
          </w:tcPr>
          <w:p w14:paraId="5D4591ED" w14:textId="77777777" w:rsidR="00A70BF4" w:rsidRPr="008001FA" w:rsidRDefault="00A70BF4" w:rsidP="00AA6E48">
            <w:pPr>
              <w:jc w:val="center"/>
              <w:rPr>
                <w:rFonts w:cs="Arial"/>
                <w:color w:val="000000"/>
                <w:sz w:val="18"/>
                <w:szCs w:val="18"/>
              </w:rPr>
            </w:pPr>
            <w:r w:rsidRPr="008001FA">
              <w:rPr>
                <w:rFonts w:cs="Arial"/>
                <w:color w:val="000000"/>
                <w:sz w:val="18"/>
                <w:szCs w:val="18"/>
              </w:rPr>
              <w:t>SM 4110 B</w:t>
            </w:r>
          </w:p>
        </w:tc>
      </w:tr>
      <w:tr w:rsidR="00A70BF4" w:rsidRPr="008001FA" w14:paraId="2109478C" w14:textId="77777777" w:rsidTr="00AA6E48">
        <w:trPr>
          <w:trHeight w:val="170"/>
        </w:trPr>
        <w:tc>
          <w:tcPr>
            <w:tcW w:w="221" w:type="pct"/>
            <w:tcBorders>
              <w:top w:val="nil"/>
              <w:left w:val="single" w:sz="4" w:space="0" w:color="auto"/>
              <w:bottom w:val="single" w:sz="4" w:space="0" w:color="auto"/>
              <w:right w:val="single" w:sz="4" w:space="0" w:color="auto"/>
            </w:tcBorders>
            <w:noWrap/>
            <w:tcMar>
              <w:left w:w="28" w:type="dxa"/>
              <w:right w:w="28" w:type="dxa"/>
            </w:tcMar>
            <w:vAlign w:val="center"/>
            <w:hideMark/>
          </w:tcPr>
          <w:p w14:paraId="7208562A" w14:textId="77777777" w:rsidR="00A70BF4" w:rsidRPr="008001FA" w:rsidRDefault="00A70BF4" w:rsidP="00AA6E48">
            <w:pPr>
              <w:jc w:val="center"/>
              <w:rPr>
                <w:rFonts w:cs="Arial"/>
                <w:color w:val="000000"/>
                <w:sz w:val="18"/>
                <w:szCs w:val="18"/>
              </w:rPr>
            </w:pPr>
            <w:r w:rsidRPr="008001FA">
              <w:rPr>
                <w:rFonts w:cs="Arial"/>
                <w:color w:val="000000"/>
                <w:sz w:val="18"/>
                <w:szCs w:val="18"/>
              </w:rPr>
              <w:t>24</w:t>
            </w:r>
          </w:p>
        </w:tc>
        <w:tc>
          <w:tcPr>
            <w:tcW w:w="2632" w:type="pct"/>
            <w:tcBorders>
              <w:top w:val="nil"/>
              <w:left w:val="nil"/>
              <w:bottom w:val="single" w:sz="4" w:space="0" w:color="auto"/>
              <w:right w:val="single" w:sz="4" w:space="0" w:color="auto"/>
            </w:tcBorders>
            <w:noWrap/>
            <w:tcMar>
              <w:left w:w="28" w:type="dxa"/>
              <w:right w:w="28" w:type="dxa"/>
            </w:tcMar>
            <w:vAlign w:val="bottom"/>
            <w:hideMark/>
          </w:tcPr>
          <w:p w14:paraId="44DE81D1" w14:textId="77777777" w:rsidR="00A70BF4" w:rsidRPr="008001FA" w:rsidRDefault="00A70BF4" w:rsidP="00AA6E48">
            <w:pPr>
              <w:rPr>
                <w:rFonts w:cs="Arial"/>
                <w:color w:val="000000"/>
                <w:sz w:val="18"/>
                <w:szCs w:val="18"/>
              </w:rPr>
            </w:pPr>
            <w:r w:rsidRPr="008001FA">
              <w:rPr>
                <w:rFonts w:cs="Arial"/>
                <w:color w:val="000000"/>
                <w:sz w:val="18"/>
                <w:szCs w:val="18"/>
              </w:rPr>
              <w:t>Cr</w:t>
            </w:r>
            <w:r w:rsidRPr="008001FA">
              <w:rPr>
                <w:rFonts w:cs="Arial"/>
                <w:color w:val="000000"/>
                <w:sz w:val="18"/>
                <w:szCs w:val="18"/>
                <w:vertAlign w:val="superscript"/>
              </w:rPr>
              <w:t>6+</w:t>
            </w:r>
          </w:p>
        </w:tc>
        <w:tc>
          <w:tcPr>
            <w:tcW w:w="2147" w:type="pct"/>
            <w:tcBorders>
              <w:top w:val="nil"/>
              <w:left w:val="nil"/>
              <w:bottom w:val="single" w:sz="4" w:space="0" w:color="auto"/>
              <w:right w:val="single" w:sz="4" w:space="0" w:color="auto"/>
            </w:tcBorders>
            <w:noWrap/>
            <w:tcMar>
              <w:left w:w="28" w:type="dxa"/>
              <w:right w:w="28" w:type="dxa"/>
            </w:tcMar>
            <w:vAlign w:val="center"/>
            <w:hideMark/>
          </w:tcPr>
          <w:p w14:paraId="272712CF" w14:textId="77777777" w:rsidR="00A70BF4" w:rsidRPr="008001FA" w:rsidRDefault="00A70BF4" w:rsidP="00AA6E48">
            <w:pPr>
              <w:jc w:val="center"/>
              <w:rPr>
                <w:rFonts w:cs="Arial"/>
                <w:color w:val="000000"/>
                <w:sz w:val="18"/>
                <w:szCs w:val="18"/>
              </w:rPr>
            </w:pPr>
            <w:r w:rsidRPr="008001FA">
              <w:rPr>
                <w:rFonts w:cs="Arial"/>
                <w:color w:val="000000"/>
                <w:sz w:val="18"/>
                <w:szCs w:val="18"/>
              </w:rPr>
              <w:t>SM 3500-Cr B</w:t>
            </w:r>
          </w:p>
        </w:tc>
      </w:tr>
      <w:tr w:rsidR="00A70BF4" w:rsidRPr="008001FA" w14:paraId="65B3C7A9" w14:textId="77777777" w:rsidTr="00AA6E48">
        <w:trPr>
          <w:trHeight w:val="170"/>
        </w:trPr>
        <w:tc>
          <w:tcPr>
            <w:tcW w:w="221" w:type="pct"/>
            <w:tcBorders>
              <w:top w:val="nil"/>
              <w:left w:val="single" w:sz="4" w:space="0" w:color="auto"/>
              <w:bottom w:val="single" w:sz="4" w:space="0" w:color="auto"/>
              <w:right w:val="single" w:sz="4" w:space="0" w:color="auto"/>
            </w:tcBorders>
            <w:noWrap/>
            <w:tcMar>
              <w:left w:w="28" w:type="dxa"/>
              <w:right w:w="28" w:type="dxa"/>
            </w:tcMar>
            <w:vAlign w:val="center"/>
            <w:hideMark/>
          </w:tcPr>
          <w:p w14:paraId="7C0A901C" w14:textId="77777777" w:rsidR="00A70BF4" w:rsidRPr="008001FA" w:rsidRDefault="00A70BF4" w:rsidP="00AA6E48">
            <w:pPr>
              <w:jc w:val="center"/>
              <w:rPr>
                <w:rFonts w:cs="Arial"/>
                <w:color w:val="000000"/>
                <w:sz w:val="18"/>
                <w:szCs w:val="18"/>
              </w:rPr>
            </w:pPr>
            <w:r w:rsidRPr="008001FA">
              <w:rPr>
                <w:rFonts w:cs="Arial"/>
                <w:color w:val="000000"/>
                <w:sz w:val="18"/>
                <w:szCs w:val="18"/>
              </w:rPr>
              <w:t>25</w:t>
            </w:r>
          </w:p>
        </w:tc>
        <w:tc>
          <w:tcPr>
            <w:tcW w:w="2632" w:type="pct"/>
            <w:tcBorders>
              <w:top w:val="nil"/>
              <w:left w:val="nil"/>
              <w:bottom w:val="single" w:sz="4" w:space="0" w:color="auto"/>
              <w:right w:val="single" w:sz="4" w:space="0" w:color="auto"/>
            </w:tcBorders>
            <w:noWrap/>
            <w:tcMar>
              <w:left w:w="28" w:type="dxa"/>
              <w:right w:w="28" w:type="dxa"/>
            </w:tcMar>
            <w:vAlign w:val="bottom"/>
            <w:hideMark/>
          </w:tcPr>
          <w:p w14:paraId="3C478299" w14:textId="77777777" w:rsidR="00A70BF4" w:rsidRPr="008001FA" w:rsidRDefault="00A70BF4" w:rsidP="00AA6E48">
            <w:pPr>
              <w:rPr>
                <w:rFonts w:cs="Arial"/>
                <w:color w:val="000000"/>
                <w:sz w:val="18"/>
                <w:szCs w:val="18"/>
              </w:rPr>
            </w:pPr>
            <w:r w:rsidRPr="008001FA">
              <w:rPr>
                <w:rFonts w:cs="Arial"/>
                <w:color w:val="000000"/>
                <w:sz w:val="18"/>
                <w:szCs w:val="18"/>
              </w:rPr>
              <w:t>Srebro (Ag), (ukupno i rastvoreno)</w:t>
            </w:r>
          </w:p>
        </w:tc>
        <w:tc>
          <w:tcPr>
            <w:tcW w:w="2147" w:type="pct"/>
            <w:tcBorders>
              <w:top w:val="nil"/>
              <w:left w:val="nil"/>
              <w:bottom w:val="single" w:sz="4" w:space="0" w:color="auto"/>
              <w:right w:val="single" w:sz="4" w:space="0" w:color="auto"/>
            </w:tcBorders>
            <w:noWrap/>
            <w:tcMar>
              <w:left w:w="28" w:type="dxa"/>
              <w:right w:w="28" w:type="dxa"/>
            </w:tcMar>
            <w:vAlign w:val="center"/>
            <w:hideMark/>
          </w:tcPr>
          <w:p w14:paraId="1E6A0E50" w14:textId="77777777" w:rsidR="00A70BF4" w:rsidRPr="008001FA" w:rsidRDefault="00A70BF4" w:rsidP="00AA6E48">
            <w:pPr>
              <w:jc w:val="center"/>
              <w:rPr>
                <w:rFonts w:cs="Arial"/>
                <w:color w:val="000000"/>
                <w:sz w:val="18"/>
                <w:szCs w:val="18"/>
              </w:rPr>
            </w:pPr>
            <w:r w:rsidRPr="008001FA">
              <w:rPr>
                <w:rFonts w:cs="Arial"/>
                <w:color w:val="000000"/>
                <w:sz w:val="18"/>
                <w:szCs w:val="18"/>
              </w:rPr>
              <w:t>EPA 3015 A, EPA 6020 B</w:t>
            </w:r>
          </w:p>
        </w:tc>
      </w:tr>
      <w:tr w:rsidR="00A70BF4" w:rsidRPr="008001FA" w14:paraId="66A789E5" w14:textId="77777777" w:rsidTr="00AA6E48">
        <w:trPr>
          <w:trHeight w:val="170"/>
        </w:trPr>
        <w:tc>
          <w:tcPr>
            <w:tcW w:w="221" w:type="pct"/>
            <w:tcBorders>
              <w:top w:val="nil"/>
              <w:left w:val="single" w:sz="4" w:space="0" w:color="auto"/>
              <w:bottom w:val="single" w:sz="4" w:space="0" w:color="auto"/>
              <w:right w:val="single" w:sz="4" w:space="0" w:color="auto"/>
            </w:tcBorders>
            <w:noWrap/>
            <w:tcMar>
              <w:left w:w="28" w:type="dxa"/>
              <w:right w:w="28" w:type="dxa"/>
            </w:tcMar>
            <w:vAlign w:val="center"/>
            <w:hideMark/>
          </w:tcPr>
          <w:p w14:paraId="3CFF8BDE" w14:textId="77777777" w:rsidR="00A70BF4" w:rsidRPr="008001FA" w:rsidRDefault="00A70BF4" w:rsidP="00AA6E48">
            <w:pPr>
              <w:jc w:val="center"/>
              <w:rPr>
                <w:rFonts w:cs="Arial"/>
                <w:color w:val="000000"/>
                <w:sz w:val="18"/>
                <w:szCs w:val="18"/>
              </w:rPr>
            </w:pPr>
            <w:r w:rsidRPr="008001FA">
              <w:rPr>
                <w:rFonts w:cs="Arial"/>
                <w:color w:val="000000"/>
                <w:sz w:val="18"/>
                <w:szCs w:val="18"/>
              </w:rPr>
              <w:t>26</w:t>
            </w:r>
          </w:p>
        </w:tc>
        <w:tc>
          <w:tcPr>
            <w:tcW w:w="2632" w:type="pct"/>
            <w:tcBorders>
              <w:top w:val="nil"/>
              <w:left w:val="nil"/>
              <w:bottom w:val="single" w:sz="4" w:space="0" w:color="auto"/>
              <w:right w:val="single" w:sz="4" w:space="0" w:color="auto"/>
            </w:tcBorders>
            <w:noWrap/>
            <w:tcMar>
              <w:left w:w="28" w:type="dxa"/>
              <w:right w:w="28" w:type="dxa"/>
            </w:tcMar>
            <w:vAlign w:val="bottom"/>
            <w:hideMark/>
          </w:tcPr>
          <w:p w14:paraId="32A58596" w14:textId="77777777" w:rsidR="00A70BF4" w:rsidRPr="008001FA" w:rsidRDefault="00A70BF4" w:rsidP="00AA6E48">
            <w:pPr>
              <w:rPr>
                <w:rFonts w:cs="Arial"/>
                <w:color w:val="000000"/>
                <w:sz w:val="18"/>
                <w:szCs w:val="18"/>
              </w:rPr>
            </w:pPr>
            <w:r w:rsidRPr="008001FA">
              <w:rPr>
                <w:rFonts w:cs="Arial"/>
                <w:color w:val="000000"/>
                <w:sz w:val="18"/>
                <w:szCs w:val="18"/>
              </w:rPr>
              <w:t>Aluminijum (Al), (ukupni i rastvoreni)</w:t>
            </w:r>
          </w:p>
        </w:tc>
        <w:tc>
          <w:tcPr>
            <w:tcW w:w="2147" w:type="pct"/>
            <w:tcBorders>
              <w:top w:val="nil"/>
              <w:left w:val="nil"/>
              <w:bottom w:val="single" w:sz="4" w:space="0" w:color="auto"/>
              <w:right w:val="single" w:sz="4" w:space="0" w:color="auto"/>
            </w:tcBorders>
            <w:noWrap/>
            <w:tcMar>
              <w:left w:w="28" w:type="dxa"/>
              <w:right w:w="28" w:type="dxa"/>
            </w:tcMar>
            <w:vAlign w:val="center"/>
            <w:hideMark/>
          </w:tcPr>
          <w:p w14:paraId="13029F57" w14:textId="77777777" w:rsidR="00A70BF4" w:rsidRPr="008001FA" w:rsidRDefault="00A70BF4" w:rsidP="00AA6E48">
            <w:pPr>
              <w:jc w:val="center"/>
              <w:rPr>
                <w:rFonts w:cs="Arial"/>
                <w:color w:val="000000"/>
                <w:sz w:val="18"/>
                <w:szCs w:val="18"/>
              </w:rPr>
            </w:pPr>
            <w:r w:rsidRPr="008001FA">
              <w:rPr>
                <w:rFonts w:cs="Arial"/>
                <w:color w:val="000000"/>
                <w:sz w:val="18"/>
                <w:szCs w:val="18"/>
              </w:rPr>
              <w:t>EPA 3015 A, EPA 6020 B</w:t>
            </w:r>
          </w:p>
        </w:tc>
      </w:tr>
      <w:tr w:rsidR="00A70BF4" w:rsidRPr="008001FA" w14:paraId="3D0A8842" w14:textId="77777777" w:rsidTr="00AA6E48">
        <w:trPr>
          <w:trHeight w:val="170"/>
        </w:trPr>
        <w:tc>
          <w:tcPr>
            <w:tcW w:w="221" w:type="pct"/>
            <w:tcBorders>
              <w:top w:val="nil"/>
              <w:left w:val="single" w:sz="4" w:space="0" w:color="auto"/>
              <w:bottom w:val="single" w:sz="4" w:space="0" w:color="auto"/>
              <w:right w:val="single" w:sz="4" w:space="0" w:color="auto"/>
            </w:tcBorders>
            <w:noWrap/>
            <w:tcMar>
              <w:left w:w="28" w:type="dxa"/>
              <w:right w:w="28" w:type="dxa"/>
            </w:tcMar>
            <w:vAlign w:val="center"/>
            <w:hideMark/>
          </w:tcPr>
          <w:p w14:paraId="4462065C" w14:textId="77777777" w:rsidR="00A70BF4" w:rsidRPr="008001FA" w:rsidRDefault="00A70BF4" w:rsidP="00AA6E48">
            <w:pPr>
              <w:jc w:val="center"/>
              <w:rPr>
                <w:rFonts w:cs="Arial"/>
                <w:color w:val="000000"/>
                <w:sz w:val="18"/>
                <w:szCs w:val="18"/>
              </w:rPr>
            </w:pPr>
            <w:r w:rsidRPr="008001FA">
              <w:rPr>
                <w:rFonts w:cs="Arial"/>
                <w:color w:val="000000"/>
                <w:sz w:val="18"/>
                <w:szCs w:val="18"/>
              </w:rPr>
              <w:t>27</w:t>
            </w:r>
          </w:p>
        </w:tc>
        <w:tc>
          <w:tcPr>
            <w:tcW w:w="2632" w:type="pct"/>
            <w:tcBorders>
              <w:top w:val="nil"/>
              <w:left w:val="nil"/>
              <w:bottom w:val="single" w:sz="4" w:space="0" w:color="auto"/>
              <w:right w:val="single" w:sz="4" w:space="0" w:color="auto"/>
            </w:tcBorders>
            <w:noWrap/>
            <w:tcMar>
              <w:left w:w="28" w:type="dxa"/>
              <w:right w:w="28" w:type="dxa"/>
            </w:tcMar>
            <w:vAlign w:val="bottom"/>
            <w:hideMark/>
          </w:tcPr>
          <w:p w14:paraId="7F9ACE09" w14:textId="77777777" w:rsidR="00A70BF4" w:rsidRPr="008001FA" w:rsidRDefault="00A70BF4" w:rsidP="00AA6E48">
            <w:pPr>
              <w:rPr>
                <w:rFonts w:cs="Arial"/>
                <w:color w:val="000000"/>
                <w:sz w:val="18"/>
                <w:szCs w:val="18"/>
              </w:rPr>
            </w:pPr>
            <w:r w:rsidRPr="008001FA">
              <w:rPr>
                <w:rFonts w:cs="Arial"/>
                <w:color w:val="000000"/>
                <w:sz w:val="18"/>
                <w:szCs w:val="18"/>
              </w:rPr>
              <w:t>Arsen (As), (ukupni i rastvoreni)</w:t>
            </w:r>
          </w:p>
        </w:tc>
        <w:tc>
          <w:tcPr>
            <w:tcW w:w="2147" w:type="pct"/>
            <w:tcBorders>
              <w:top w:val="nil"/>
              <w:left w:val="nil"/>
              <w:bottom w:val="single" w:sz="4" w:space="0" w:color="auto"/>
              <w:right w:val="single" w:sz="4" w:space="0" w:color="auto"/>
            </w:tcBorders>
            <w:noWrap/>
            <w:tcMar>
              <w:left w:w="28" w:type="dxa"/>
              <w:right w:w="28" w:type="dxa"/>
            </w:tcMar>
            <w:vAlign w:val="center"/>
            <w:hideMark/>
          </w:tcPr>
          <w:p w14:paraId="70DF2E92" w14:textId="77777777" w:rsidR="00A70BF4" w:rsidRPr="008001FA" w:rsidRDefault="00A70BF4" w:rsidP="00AA6E48">
            <w:pPr>
              <w:jc w:val="center"/>
              <w:rPr>
                <w:rFonts w:cs="Arial"/>
                <w:color w:val="000000"/>
                <w:sz w:val="18"/>
                <w:szCs w:val="18"/>
              </w:rPr>
            </w:pPr>
            <w:r w:rsidRPr="008001FA">
              <w:rPr>
                <w:rFonts w:cs="Arial"/>
                <w:color w:val="000000"/>
                <w:sz w:val="18"/>
                <w:szCs w:val="18"/>
              </w:rPr>
              <w:t>EPA 3015 A, EPA 6020 B</w:t>
            </w:r>
          </w:p>
        </w:tc>
      </w:tr>
      <w:tr w:rsidR="00A70BF4" w:rsidRPr="008001FA" w14:paraId="6537C8CB" w14:textId="77777777" w:rsidTr="00AA6E48">
        <w:trPr>
          <w:trHeight w:val="170"/>
        </w:trPr>
        <w:tc>
          <w:tcPr>
            <w:tcW w:w="221" w:type="pct"/>
            <w:tcBorders>
              <w:top w:val="nil"/>
              <w:left w:val="single" w:sz="4" w:space="0" w:color="auto"/>
              <w:bottom w:val="single" w:sz="4" w:space="0" w:color="auto"/>
              <w:right w:val="single" w:sz="4" w:space="0" w:color="auto"/>
            </w:tcBorders>
            <w:noWrap/>
            <w:tcMar>
              <w:left w:w="28" w:type="dxa"/>
              <w:right w:w="28" w:type="dxa"/>
            </w:tcMar>
            <w:vAlign w:val="center"/>
            <w:hideMark/>
          </w:tcPr>
          <w:p w14:paraId="581A1122" w14:textId="77777777" w:rsidR="00A70BF4" w:rsidRPr="008001FA" w:rsidRDefault="00A70BF4" w:rsidP="00AA6E48">
            <w:pPr>
              <w:jc w:val="center"/>
              <w:rPr>
                <w:rFonts w:cs="Arial"/>
                <w:color w:val="000000"/>
                <w:sz w:val="18"/>
                <w:szCs w:val="18"/>
              </w:rPr>
            </w:pPr>
            <w:r w:rsidRPr="008001FA">
              <w:rPr>
                <w:rFonts w:cs="Arial"/>
                <w:color w:val="000000"/>
                <w:sz w:val="18"/>
                <w:szCs w:val="18"/>
              </w:rPr>
              <w:t>28</w:t>
            </w:r>
          </w:p>
        </w:tc>
        <w:tc>
          <w:tcPr>
            <w:tcW w:w="2632" w:type="pct"/>
            <w:tcBorders>
              <w:top w:val="nil"/>
              <w:left w:val="nil"/>
              <w:bottom w:val="single" w:sz="4" w:space="0" w:color="auto"/>
              <w:right w:val="single" w:sz="4" w:space="0" w:color="auto"/>
            </w:tcBorders>
            <w:noWrap/>
            <w:tcMar>
              <w:left w:w="28" w:type="dxa"/>
              <w:right w:w="28" w:type="dxa"/>
            </w:tcMar>
            <w:vAlign w:val="bottom"/>
            <w:hideMark/>
          </w:tcPr>
          <w:p w14:paraId="7B10384A" w14:textId="77777777" w:rsidR="00A70BF4" w:rsidRPr="008001FA" w:rsidRDefault="00A70BF4" w:rsidP="00AA6E48">
            <w:pPr>
              <w:rPr>
                <w:rFonts w:cs="Arial"/>
                <w:color w:val="000000"/>
                <w:sz w:val="18"/>
                <w:szCs w:val="18"/>
              </w:rPr>
            </w:pPr>
            <w:r w:rsidRPr="008001FA">
              <w:rPr>
                <w:rFonts w:cs="Arial"/>
                <w:color w:val="000000"/>
                <w:sz w:val="18"/>
                <w:szCs w:val="18"/>
              </w:rPr>
              <w:t>Barijum (Ba), (ukupni i rastvoreni)</w:t>
            </w:r>
          </w:p>
        </w:tc>
        <w:tc>
          <w:tcPr>
            <w:tcW w:w="2147" w:type="pct"/>
            <w:tcBorders>
              <w:top w:val="nil"/>
              <w:left w:val="nil"/>
              <w:bottom w:val="single" w:sz="4" w:space="0" w:color="auto"/>
              <w:right w:val="single" w:sz="4" w:space="0" w:color="auto"/>
            </w:tcBorders>
            <w:noWrap/>
            <w:tcMar>
              <w:left w:w="28" w:type="dxa"/>
              <w:right w:w="28" w:type="dxa"/>
            </w:tcMar>
            <w:vAlign w:val="center"/>
            <w:hideMark/>
          </w:tcPr>
          <w:p w14:paraId="384C6126" w14:textId="77777777" w:rsidR="00A70BF4" w:rsidRPr="008001FA" w:rsidRDefault="00A70BF4" w:rsidP="00AA6E48">
            <w:pPr>
              <w:jc w:val="center"/>
              <w:rPr>
                <w:rFonts w:cs="Arial"/>
                <w:color w:val="000000"/>
                <w:sz w:val="18"/>
                <w:szCs w:val="18"/>
              </w:rPr>
            </w:pPr>
            <w:r w:rsidRPr="008001FA">
              <w:rPr>
                <w:rFonts w:cs="Arial"/>
                <w:color w:val="000000"/>
                <w:sz w:val="18"/>
                <w:szCs w:val="18"/>
              </w:rPr>
              <w:t>EPA 3015 A, EPA 6020 B</w:t>
            </w:r>
          </w:p>
        </w:tc>
      </w:tr>
      <w:tr w:rsidR="00A70BF4" w:rsidRPr="008001FA" w14:paraId="20FB2F25" w14:textId="77777777" w:rsidTr="00AA6E48">
        <w:trPr>
          <w:trHeight w:val="170"/>
        </w:trPr>
        <w:tc>
          <w:tcPr>
            <w:tcW w:w="221" w:type="pct"/>
            <w:tcBorders>
              <w:top w:val="nil"/>
              <w:left w:val="single" w:sz="4" w:space="0" w:color="auto"/>
              <w:bottom w:val="single" w:sz="4" w:space="0" w:color="auto"/>
              <w:right w:val="single" w:sz="4" w:space="0" w:color="auto"/>
            </w:tcBorders>
            <w:noWrap/>
            <w:tcMar>
              <w:left w:w="28" w:type="dxa"/>
              <w:right w:w="28" w:type="dxa"/>
            </w:tcMar>
            <w:vAlign w:val="center"/>
            <w:hideMark/>
          </w:tcPr>
          <w:p w14:paraId="281EF35B" w14:textId="77777777" w:rsidR="00A70BF4" w:rsidRPr="008001FA" w:rsidRDefault="00A70BF4" w:rsidP="00AA6E48">
            <w:pPr>
              <w:jc w:val="center"/>
              <w:rPr>
                <w:rFonts w:cs="Arial"/>
                <w:color w:val="000000"/>
                <w:sz w:val="18"/>
                <w:szCs w:val="18"/>
              </w:rPr>
            </w:pPr>
            <w:r w:rsidRPr="008001FA">
              <w:rPr>
                <w:rFonts w:cs="Arial"/>
                <w:color w:val="000000"/>
                <w:sz w:val="18"/>
                <w:szCs w:val="18"/>
              </w:rPr>
              <w:t>29</w:t>
            </w:r>
          </w:p>
        </w:tc>
        <w:tc>
          <w:tcPr>
            <w:tcW w:w="2632" w:type="pct"/>
            <w:tcBorders>
              <w:top w:val="nil"/>
              <w:left w:val="nil"/>
              <w:bottom w:val="single" w:sz="4" w:space="0" w:color="auto"/>
              <w:right w:val="single" w:sz="4" w:space="0" w:color="auto"/>
            </w:tcBorders>
            <w:noWrap/>
            <w:tcMar>
              <w:left w:w="28" w:type="dxa"/>
              <w:right w:w="28" w:type="dxa"/>
            </w:tcMar>
            <w:vAlign w:val="bottom"/>
            <w:hideMark/>
          </w:tcPr>
          <w:p w14:paraId="466ABB35" w14:textId="77777777" w:rsidR="00A70BF4" w:rsidRPr="008001FA" w:rsidRDefault="00A70BF4" w:rsidP="00AA6E48">
            <w:pPr>
              <w:rPr>
                <w:rFonts w:cs="Arial"/>
                <w:color w:val="000000"/>
                <w:sz w:val="18"/>
                <w:szCs w:val="18"/>
              </w:rPr>
            </w:pPr>
            <w:r w:rsidRPr="008001FA">
              <w:rPr>
                <w:rFonts w:cs="Arial"/>
                <w:color w:val="000000"/>
                <w:sz w:val="18"/>
                <w:szCs w:val="18"/>
              </w:rPr>
              <w:t>Berilijum (Be), (ukupni i rastvoreni)</w:t>
            </w:r>
          </w:p>
        </w:tc>
        <w:tc>
          <w:tcPr>
            <w:tcW w:w="2147" w:type="pct"/>
            <w:tcBorders>
              <w:top w:val="nil"/>
              <w:left w:val="nil"/>
              <w:bottom w:val="single" w:sz="4" w:space="0" w:color="auto"/>
              <w:right w:val="single" w:sz="4" w:space="0" w:color="auto"/>
            </w:tcBorders>
            <w:noWrap/>
            <w:tcMar>
              <w:left w:w="28" w:type="dxa"/>
              <w:right w:w="28" w:type="dxa"/>
            </w:tcMar>
            <w:vAlign w:val="center"/>
            <w:hideMark/>
          </w:tcPr>
          <w:p w14:paraId="079CAF3B" w14:textId="77777777" w:rsidR="00A70BF4" w:rsidRPr="008001FA" w:rsidRDefault="00A70BF4" w:rsidP="00AA6E48">
            <w:pPr>
              <w:jc w:val="center"/>
              <w:rPr>
                <w:rFonts w:cs="Arial"/>
                <w:color w:val="000000"/>
                <w:sz w:val="18"/>
                <w:szCs w:val="18"/>
              </w:rPr>
            </w:pPr>
            <w:r w:rsidRPr="008001FA">
              <w:rPr>
                <w:rFonts w:cs="Arial"/>
                <w:color w:val="000000"/>
                <w:sz w:val="18"/>
                <w:szCs w:val="18"/>
              </w:rPr>
              <w:t>EPA 3015 A, EPA 6020 B</w:t>
            </w:r>
          </w:p>
        </w:tc>
      </w:tr>
      <w:tr w:rsidR="00A70BF4" w:rsidRPr="008001FA" w14:paraId="1481F7CB" w14:textId="77777777" w:rsidTr="00AA6E48">
        <w:trPr>
          <w:trHeight w:val="170"/>
        </w:trPr>
        <w:tc>
          <w:tcPr>
            <w:tcW w:w="221" w:type="pct"/>
            <w:tcBorders>
              <w:top w:val="nil"/>
              <w:left w:val="single" w:sz="4" w:space="0" w:color="auto"/>
              <w:bottom w:val="single" w:sz="4" w:space="0" w:color="auto"/>
              <w:right w:val="single" w:sz="4" w:space="0" w:color="auto"/>
            </w:tcBorders>
            <w:noWrap/>
            <w:tcMar>
              <w:left w:w="28" w:type="dxa"/>
              <w:right w:w="28" w:type="dxa"/>
            </w:tcMar>
            <w:vAlign w:val="center"/>
            <w:hideMark/>
          </w:tcPr>
          <w:p w14:paraId="5F4C6792" w14:textId="77777777" w:rsidR="00A70BF4" w:rsidRPr="008001FA" w:rsidRDefault="00A70BF4" w:rsidP="00AA6E48">
            <w:pPr>
              <w:jc w:val="center"/>
              <w:rPr>
                <w:rFonts w:cs="Arial"/>
                <w:color w:val="000000"/>
                <w:sz w:val="18"/>
                <w:szCs w:val="18"/>
              </w:rPr>
            </w:pPr>
            <w:r w:rsidRPr="008001FA">
              <w:rPr>
                <w:rFonts w:cs="Arial"/>
                <w:color w:val="000000"/>
                <w:sz w:val="18"/>
                <w:szCs w:val="18"/>
              </w:rPr>
              <w:t>30</w:t>
            </w:r>
          </w:p>
        </w:tc>
        <w:tc>
          <w:tcPr>
            <w:tcW w:w="2632" w:type="pct"/>
            <w:tcBorders>
              <w:top w:val="nil"/>
              <w:left w:val="nil"/>
              <w:bottom w:val="single" w:sz="4" w:space="0" w:color="auto"/>
              <w:right w:val="single" w:sz="4" w:space="0" w:color="auto"/>
            </w:tcBorders>
            <w:noWrap/>
            <w:tcMar>
              <w:left w:w="28" w:type="dxa"/>
              <w:right w:w="28" w:type="dxa"/>
            </w:tcMar>
            <w:vAlign w:val="bottom"/>
            <w:hideMark/>
          </w:tcPr>
          <w:p w14:paraId="112E30AC" w14:textId="77777777" w:rsidR="00A70BF4" w:rsidRPr="008001FA" w:rsidRDefault="00A70BF4" w:rsidP="00AA6E48">
            <w:pPr>
              <w:rPr>
                <w:rFonts w:cs="Arial"/>
                <w:color w:val="000000"/>
                <w:sz w:val="18"/>
                <w:szCs w:val="18"/>
              </w:rPr>
            </w:pPr>
            <w:r w:rsidRPr="008001FA">
              <w:rPr>
                <w:rFonts w:cs="Arial"/>
                <w:color w:val="000000"/>
                <w:sz w:val="18"/>
                <w:szCs w:val="18"/>
              </w:rPr>
              <w:t>Kadmijum (Cd), (ukupni i rastvoreni)</w:t>
            </w:r>
          </w:p>
        </w:tc>
        <w:tc>
          <w:tcPr>
            <w:tcW w:w="2147" w:type="pct"/>
            <w:tcBorders>
              <w:top w:val="nil"/>
              <w:left w:val="nil"/>
              <w:bottom w:val="single" w:sz="4" w:space="0" w:color="auto"/>
              <w:right w:val="single" w:sz="4" w:space="0" w:color="auto"/>
            </w:tcBorders>
            <w:noWrap/>
            <w:tcMar>
              <w:left w:w="28" w:type="dxa"/>
              <w:right w:w="28" w:type="dxa"/>
            </w:tcMar>
            <w:vAlign w:val="center"/>
            <w:hideMark/>
          </w:tcPr>
          <w:p w14:paraId="340DE7CA" w14:textId="77777777" w:rsidR="00A70BF4" w:rsidRPr="008001FA" w:rsidRDefault="00A70BF4" w:rsidP="00AA6E48">
            <w:pPr>
              <w:jc w:val="center"/>
              <w:rPr>
                <w:rFonts w:cs="Arial"/>
                <w:color w:val="000000"/>
                <w:sz w:val="18"/>
                <w:szCs w:val="18"/>
              </w:rPr>
            </w:pPr>
            <w:r w:rsidRPr="008001FA">
              <w:rPr>
                <w:rFonts w:cs="Arial"/>
                <w:color w:val="000000"/>
                <w:sz w:val="18"/>
                <w:szCs w:val="18"/>
              </w:rPr>
              <w:t>EPA 3015 A, EPA 6020 B</w:t>
            </w:r>
          </w:p>
        </w:tc>
      </w:tr>
      <w:tr w:rsidR="00A70BF4" w:rsidRPr="008001FA" w14:paraId="0DACA177" w14:textId="77777777" w:rsidTr="00AA6E48">
        <w:trPr>
          <w:trHeight w:val="170"/>
        </w:trPr>
        <w:tc>
          <w:tcPr>
            <w:tcW w:w="221" w:type="pct"/>
            <w:tcBorders>
              <w:top w:val="nil"/>
              <w:left w:val="single" w:sz="4" w:space="0" w:color="auto"/>
              <w:bottom w:val="single" w:sz="4" w:space="0" w:color="auto"/>
              <w:right w:val="single" w:sz="4" w:space="0" w:color="auto"/>
            </w:tcBorders>
            <w:noWrap/>
            <w:tcMar>
              <w:left w:w="28" w:type="dxa"/>
              <w:right w:w="28" w:type="dxa"/>
            </w:tcMar>
            <w:vAlign w:val="center"/>
            <w:hideMark/>
          </w:tcPr>
          <w:p w14:paraId="590BDE31" w14:textId="77777777" w:rsidR="00A70BF4" w:rsidRPr="008001FA" w:rsidRDefault="00A70BF4" w:rsidP="00AA6E48">
            <w:pPr>
              <w:jc w:val="center"/>
              <w:rPr>
                <w:rFonts w:cs="Arial"/>
                <w:color w:val="000000"/>
                <w:sz w:val="18"/>
                <w:szCs w:val="18"/>
              </w:rPr>
            </w:pPr>
            <w:r w:rsidRPr="008001FA">
              <w:rPr>
                <w:rFonts w:cs="Arial"/>
                <w:color w:val="000000"/>
                <w:sz w:val="18"/>
                <w:szCs w:val="18"/>
              </w:rPr>
              <w:t>31</w:t>
            </w:r>
          </w:p>
        </w:tc>
        <w:tc>
          <w:tcPr>
            <w:tcW w:w="2632" w:type="pct"/>
            <w:tcBorders>
              <w:top w:val="nil"/>
              <w:left w:val="nil"/>
              <w:bottom w:val="single" w:sz="4" w:space="0" w:color="auto"/>
              <w:right w:val="single" w:sz="4" w:space="0" w:color="auto"/>
            </w:tcBorders>
            <w:noWrap/>
            <w:tcMar>
              <w:left w:w="28" w:type="dxa"/>
              <w:right w:w="28" w:type="dxa"/>
            </w:tcMar>
            <w:vAlign w:val="bottom"/>
            <w:hideMark/>
          </w:tcPr>
          <w:p w14:paraId="3757E787" w14:textId="77777777" w:rsidR="00A70BF4" w:rsidRPr="008001FA" w:rsidRDefault="00A70BF4" w:rsidP="00AA6E48">
            <w:pPr>
              <w:rPr>
                <w:rFonts w:cs="Arial"/>
                <w:color w:val="000000"/>
                <w:sz w:val="18"/>
                <w:szCs w:val="18"/>
              </w:rPr>
            </w:pPr>
            <w:r w:rsidRPr="008001FA">
              <w:rPr>
                <w:rFonts w:cs="Arial"/>
                <w:color w:val="000000"/>
                <w:sz w:val="18"/>
                <w:szCs w:val="18"/>
              </w:rPr>
              <w:t>Kobalt (Co), (ukupni i rastvoreni)</w:t>
            </w:r>
          </w:p>
        </w:tc>
        <w:tc>
          <w:tcPr>
            <w:tcW w:w="2147" w:type="pct"/>
            <w:tcBorders>
              <w:top w:val="nil"/>
              <w:left w:val="nil"/>
              <w:bottom w:val="single" w:sz="4" w:space="0" w:color="auto"/>
              <w:right w:val="single" w:sz="4" w:space="0" w:color="auto"/>
            </w:tcBorders>
            <w:noWrap/>
            <w:tcMar>
              <w:left w:w="28" w:type="dxa"/>
              <w:right w:w="28" w:type="dxa"/>
            </w:tcMar>
            <w:vAlign w:val="center"/>
            <w:hideMark/>
          </w:tcPr>
          <w:p w14:paraId="4259E4D5" w14:textId="77777777" w:rsidR="00A70BF4" w:rsidRPr="008001FA" w:rsidRDefault="00A70BF4" w:rsidP="00AA6E48">
            <w:pPr>
              <w:jc w:val="center"/>
              <w:rPr>
                <w:rFonts w:cs="Arial"/>
                <w:color w:val="000000"/>
                <w:sz w:val="18"/>
                <w:szCs w:val="18"/>
              </w:rPr>
            </w:pPr>
            <w:r w:rsidRPr="008001FA">
              <w:rPr>
                <w:rFonts w:cs="Arial"/>
                <w:color w:val="000000"/>
                <w:sz w:val="18"/>
                <w:szCs w:val="18"/>
              </w:rPr>
              <w:t>EPA 3015 A, EPA 6020 B</w:t>
            </w:r>
          </w:p>
        </w:tc>
      </w:tr>
      <w:tr w:rsidR="00A70BF4" w:rsidRPr="008001FA" w14:paraId="17FF7802" w14:textId="77777777" w:rsidTr="00AA6E48">
        <w:trPr>
          <w:trHeight w:val="170"/>
        </w:trPr>
        <w:tc>
          <w:tcPr>
            <w:tcW w:w="221" w:type="pct"/>
            <w:tcBorders>
              <w:top w:val="nil"/>
              <w:left w:val="single" w:sz="4" w:space="0" w:color="auto"/>
              <w:bottom w:val="single" w:sz="4" w:space="0" w:color="auto"/>
              <w:right w:val="single" w:sz="4" w:space="0" w:color="auto"/>
            </w:tcBorders>
            <w:noWrap/>
            <w:tcMar>
              <w:left w:w="28" w:type="dxa"/>
              <w:right w:w="28" w:type="dxa"/>
            </w:tcMar>
            <w:vAlign w:val="center"/>
            <w:hideMark/>
          </w:tcPr>
          <w:p w14:paraId="32BAFCCA" w14:textId="77777777" w:rsidR="00A70BF4" w:rsidRPr="008001FA" w:rsidRDefault="00A70BF4" w:rsidP="00AA6E48">
            <w:pPr>
              <w:jc w:val="center"/>
              <w:rPr>
                <w:rFonts w:cs="Arial"/>
                <w:color w:val="000000"/>
                <w:sz w:val="18"/>
                <w:szCs w:val="18"/>
              </w:rPr>
            </w:pPr>
            <w:r w:rsidRPr="008001FA">
              <w:rPr>
                <w:rFonts w:cs="Arial"/>
                <w:color w:val="000000"/>
                <w:sz w:val="18"/>
                <w:szCs w:val="18"/>
              </w:rPr>
              <w:t>32</w:t>
            </w:r>
          </w:p>
        </w:tc>
        <w:tc>
          <w:tcPr>
            <w:tcW w:w="2632" w:type="pct"/>
            <w:tcBorders>
              <w:top w:val="nil"/>
              <w:left w:val="nil"/>
              <w:bottom w:val="single" w:sz="4" w:space="0" w:color="auto"/>
              <w:right w:val="single" w:sz="4" w:space="0" w:color="auto"/>
            </w:tcBorders>
            <w:noWrap/>
            <w:tcMar>
              <w:left w:w="28" w:type="dxa"/>
              <w:right w:w="28" w:type="dxa"/>
            </w:tcMar>
            <w:vAlign w:val="bottom"/>
            <w:hideMark/>
          </w:tcPr>
          <w:p w14:paraId="4A80B1D1" w14:textId="77777777" w:rsidR="00A70BF4" w:rsidRPr="008001FA" w:rsidRDefault="00A70BF4" w:rsidP="00AA6E48">
            <w:pPr>
              <w:rPr>
                <w:rFonts w:cs="Arial"/>
                <w:color w:val="000000"/>
                <w:sz w:val="18"/>
                <w:szCs w:val="18"/>
              </w:rPr>
            </w:pPr>
            <w:r w:rsidRPr="008001FA">
              <w:rPr>
                <w:rFonts w:cs="Arial"/>
                <w:color w:val="000000"/>
                <w:sz w:val="18"/>
                <w:szCs w:val="18"/>
              </w:rPr>
              <w:t>Hrom (Cr), (ukupni i rastvoreni)</w:t>
            </w:r>
          </w:p>
        </w:tc>
        <w:tc>
          <w:tcPr>
            <w:tcW w:w="2147" w:type="pct"/>
            <w:tcBorders>
              <w:top w:val="nil"/>
              <w:left w:val="nil"/>
              <w:bottom w:val="single" w:sz="4" w:space="0" w:color="auto"/>
              <w:right w:val="single" w:sz="4" w:space="0" w:color="auto"/>
            </w:tcBorders>
            <w:noWrap/>
            <w:tcMar>
              <w:left w:w="28" w:type="dxa"/>
              <w:right w:w="28" w:type="dxa"/>
            </w:tcMar>
            <w:vAlign w:val="center"/>
            <w:hideMark/>
          </w:tcPr>
          <w:p w14:paraId="46327000" w14:textId="77777777" w:rsidR="00A70BF4" w:rsidRPr="008001FA" w:rsidRDefault="00A70BF4" w:rsidP="00AA6E48">
            <w:pPr>
              <w:jc w:val="center"/>
              <w:rPr>
                <w:rFonts w:cs="Arial"/>
                <w:color w:val="000000"/>
                <w:sz w:val="18"/>
                <w:szCs w:val="18"/>
              </w:rPr>
            </w:pPr>
            <w:r w:rsidRPr="008001FA">
              <w:rPr>
                <w:rFonts w:cs="Arial"/>
                <w:color w:val="000000"/>
                <w:sz w:val="18"/>
                <w:szCs w:val="18"/>
              </w:rPr>
              <w:t>EPA 3015 A, EPA 6020 B</w:t>
            </w:r>
          </w:p>
        </w:tc>
      </w:tr>
      <w:tr w:rsidR="00A70BF4" w:rsidRPr="008001FA" w14:paraId="2D411E68" w14:textId="77777777" w:rsidTr="00AA6E48">
        <w:trPr>
          <w:trHeight w:val="170"/>
        </w:trPr>
        <w:tc>
          <w:tcPr>
            <w:tcW w:w="221" w:type="pct"/>
            <w:tcBorders>
              <w:top w:val="nil"/>
              <w:left w:val="single" w:sz="4" w:space="0" w:color="auto"/>
              <w:bottom w:val="single" w:sz="4" w:space="0" w:color="auto"/>
              <w:right w:val="single" w:sz="4" w:space="0" w:color="auto"/>
            </w:tcBorders>
            <w:noWrap/>
            <w:tcMar>
              <w:left w:w="28" w:type="dxa"/>
              <w:right w:w="28" w:type="dxa"/>
            </w:tcMar>
            <w:vAlign w:val="center"/>
            <w:hideMark/>
          </w:tcPr>
          <w:p w14:paraId="3EABAD8F" w14:textId="77777777" w:rsidR="00A70BF4" w:rsidRPr="008001FA" w:rsidRDefault="00A70BF4" w:rsidP="00AA6E48">
            <w:pPr>
              <w:jc w:val="center"/>
              <w:rPr>
                <w:rFonts w:cs="Arial"/>
                <w:color w:val="000000"/>
                <w:sz w:val="18"/>
                <w:szCs w:val="18"/>
              </w:rPr>
            </w:pPr>
            <w:r w:rsidRPr="008001FA">
              <w:rPr>
                <w:rFonts w:cs="Arial"/>
                <w:color w:val="000000"/>
                <w:sz w:val="18"/>
                <w:szCs w:val="18"/>
              </w:rPr>
              <w:t>33</w:t>
            </w:r>
          </w:p>
        </w:tc>
        <w:tc>
          <w:tcPr>
            <w:tcW w:w="2632" w:type="pct"/>
            <w:tcBorders>
              <w:top w:val="nil"/>
              <w:left w:val="nil"/>
              <w:bottom w:val="single" w:sz="4" w:space="0" w:color="auto"/>
              <w:right w:val="single" w:sz="4" w:space="0" w:color="auto"/>
            </w:tcBorders>
            <w:noWrap/>
            <w:tcMar>
              <w:left w:w="28" w:type="dxa"/>
              <w:right w:w="28" w:type="dxa"/>
            </w:tcMar>
            <w:vAlign w:val="bottom"/>
            <w:hideMark/>
          </w:tcPr>
          <w:p w14:paraId="5B2E0FB4" w14:textId="77777777" w:rsidR="00A70BF4" w:rsidRPr="008001FA" w:rsidRDefault="00A70BF4" w:rsidP="00AA6E48">
            <w:pPr>
              <w:rPr>
                <w:rFonts w:cs="Arial"/>
                <w:color w:val="000000"/>
                <w:sz w:val="18"/>
                <w:szCs w:val="18"/>
              </w:rPr>
            </w:pPr>
            <w:r w:rsidRPr="008001FA">
              <w:rPr>
                <w:rFonts w:cs="Arial"/>
                <w:color w:val="000000"/>
                <w:sz w:val="18"/>
                <w:szCs w:val="18"/>
              </w:rPr>
              <w:t>Bakar (Cu), (ukupni i rastvoreni)</w:t>
            </w:r>
          </w:p>
        </w:tc>
        <w:tc>
          <w:tcPr>
            <w:tcW w:w="2147" w:type="pct"/>
            <w:tcBorders>
              <w:top w:val="nil"/>
              <w:left w:val="nil"/>
              <w:bottom w:val="single" w:sz="4" w:space="0" w:color="auto"/>
              <w:right w:val="single" w:sz="4" w:space="0" w:color="auto"/>
            </w:tcBorders>
            <w:noWrap/>
            <w:tcMar>
              <w:left w:w="28" w:type="dxa"/>
              <w:right w:w="28" w:type="dxa"/>
            </w:tcMar>
            <w:vAlign w:val="center"/>
            <w:hideMark/>
          </w:tcPr>
          <w:p w14:paraId="111D548B" w14:textId="77777777" w:rsidR="00A70BF4" w:rsidRPr="008001FA" w:rsidRDefault="00A70BF4" w:rsidP="00AA6E48">
            <w:pPr>
              <w:jc w:val="center"/>
              <w:rPr>
                <w:rFonts w:cs="Arial"/>
                <w:color w:val="000000"/>
                <w:sz w:val="18"/>
                <w:szCs w:val="18"/>
              </w:rPr>
            </w:pPr>
            <w:r w:rsidRPr="008001FA">
              <w:rPr>
                <w:rFonts w:cs="Arial"/>
                <w:color w:val="000000"/>
                <w:sz w:val="18"/>
                <w:szCs w:val="18"/>
              </w:rPr>
              <w:t>EPA 3015 A, EPA 6020 B</w:t>
            </w:r>
          </w:p>
        </w:tc>
      </w:tr>
      <w:tr w:rsidR="00A70BF4" w:rsidRPr="008001FA" w14:paraId="706F38C1" w14:textId="77777777" w:rsidTr="00AA6E48">
        <w:trPr>
          <w:trHeight w:val="170"/>
        </w:trPr>
        <w:tc>
          <w:tcPr>
            <w:tcW w:w="221" w:type="pct"/>
            <w:tcBorders>
              <w:top w:val="nil"/>
              <w:left w:val="single" w:sz="4" w:space="0" w:color="auto"/>
              <w:bottom w:val="single" w:sz="4" w:space="0" w:color="auto"/>
              <w:right w:val="single" w:sz="4" w:space="0" w:color="auto"/>
            </w:tcBorders>
            <w:noWrap/>
            <w:tcMar>
              <w:left w:w="28" w:type="dxa"/>
              <w:right w:w="28" w:type="dxa"/>
            </w:tcMar>
            <w:vAlign w:val="center"/>
            <w:hideMark/>
          </w:tcPr>
          <w:p w14:paraId="36384151" w14:textId="77777777" w:rsidR="00A70BF4" w:rsidRPr="008001FA" w:rsidRDefault="00A70BF4" w:rsidP="00AA6E48">
            <w:pPr>
              <w:jc w:val="center"/>
              <w:rPr>
                <w:rFonts w:cs="Arial"/>
                <w:color w:val="000000"/>
                <w:sz w:val="18"/>
                <w:szCs w:val="18"/>
              </w:rPr>
            </w:pPr>
            <w:r w:rsidRPr="008001FA">
              <w:rPr>
                <w:rFonts w:cs="Arial"/>
                <w:color w:val="000000"/>
                <w:sz w:val="18"/>
                <w:szCs w:val="18"/>
              </w:rPr>
              <w:t>34</w:t>
            </w:r>
          </w:p>
        </w:tc>
        <w:tc>
          <w:tcPr>
            <w:tcW w:w="2632" w:type="pct"/>
            <w:tcBorders>
              <w:top w:val="nil"/>
              <w:left w:val="nil"/>
              <w:bottom w:val="single" w:sz="4" w:space="0" w:color="auto"/>
              <w:right w:val="single" w:sz="4" w:space="0" w:color="auto"/>
            </w:tcBorders>
            <w:noWrap/>
            <w:tcMar>
              <w:left w:w="28" w:type="dxa"/>
              <w:right w:w="28" w:type="dxa"/>
            </w:tcMar>
            <w:vAlign w:val="bottom"/>
            <w:hideMark/>
          </w:tcPr>
          <w:p w14:paraId="272E897C" w14:textId="77777777" w:rsidR="00A70BF4" w:rsidRPr="008001FA" w:rsidRDefault="00A70BF4" w:rsidP="00AA6E48">
            <w:pPr>
              <w:rPr>
                <w:rFonts w:cs="Arial"/>
                <w:color w:val="000000"/>
                <w:sz w:val="18"/>
                <w:szCs w:val="18"/>
              </w:rPr>
            </w:pPr>
            <w:r w:rsidRPr="008001FA">
              <w:rPr>
                <w:rFonts w:cs="Arial"/>
                <w:color w:val="000000"/>
                <w:sz w:val="18"/>
                <w:szCs w:val="18"/>
              </w:rPr>
              <w:t>Gvožđe (Fe), (ukupno i rastvoreno)</w:t>
            </w:r>
          </w:p>
        </w:tc>
        <w:tc>
          <w:tcPr>
            <w:tcW w:w="2147" w:type="pct"/>
            <w:tcBorders>
              <w:top w:val="nil"/>
              <w:left w:val="nil"/>
              <w:bottom w:val="single" w:sz="4" w:space="0" w:color="auto"/>
              <w:right w:val="single" w:sz="4" w:space="0" w:color="auto"/>
            </w:tcBorders>
            <w:noWrap/>
            <w:tcMar>
              <w:left w:w="28" w:type="dxa"/>
              <w:right w:w="28" w:type="dxa"/>
            </w:tcMar>
            <w:vAlign w:val="center"/>
            <w:hideMark/>
          </w:tcPr>
          <w:p w14:paraId="3F5D1158" w14:textId="77777777" w:rsidR="00A70BF4" w:rsidRPr="008001FA" w:rsidRDefault="00A70BF4" w:rsidP="00AA6E48">
            <w:pPr>
              <w:jc w:val="center"/>
              <w:rPr>
                <w:rFonts w:cs="Arial"/>
                <w:color w:val="000000"/>
                <w:sz w:val="18"/>
                <w:szCs w:val="18"/>
              </w:rPr>
            </w:pPr>
            <w:r w:rsidRPr="008001FA">
              <w:rPr>
                <w:rFonts w:cs="Arial"/>
                <w:color w:val="000000"/>
                <w:sz w:val="18"/>
                <w:szCs w:val="18"/>
              </w:rPr>
              <w:t>EPA 3015 A, EPA 6020 B</w:t>
            </w:r>
          </w:p>
        </w:tc>
      </w:tr>
      <w:tr w:rsidR="00A70BF4" w:rsidRPr="008001FA" w14:paraId="7FE61628" w14:textId="77777777" w:rsidTr="00AA6E48">
        <w:trPr>
          <w:trHeight w:val="170"/>
        </w:trPr>
        <w:tc>
          <w:tcPr>
            <w:tcW w:w="221" w:type="pct"/>
            <w:tcBorders>
              <w:top w:val="nil"/>
              <w:left w:val="single" w:sz="4" w:space="0" w:color="auto"/>
              <w:bottom w:val="single" w:sz="4" w:space="0" w:color="auto"/>
              <w:right w:val="single" w:sz="4" w:space="0" w:color="auto"/>
            </w:tcBorders>
            <w:noWrap/>
            <w:tcMar>
              <w:left w:w="28" w:type="dxa"/>
              <w:right w:w="28" w:type="dxa"/>
            </w:tcMar>
            <w:vAlign w:val="center"/>
            <w:hideMark/>
          </w:tcPr>
          <w:p w14:paraId="75E13181" w14:textId="77777777" w:rsidR="00A70BF4" w:rsidRPr="008001FA" w:rsidRDefault="00A70BF4" w:rsidP="00AA6E48">
            <w:pPr>
              <w:jc w:val="center"/>
              <w:rPr>
                <w:rFonts w:cs="Arial"/>
                <w:color w:val="000000"/>
                <w:sz w:val="18"/>
                <w:szCs w:val="18"/>
              </w:rPr>
            </w:pPr>
            <w:r w:rsidRPr="008001FA">
              <w:rPr>
                <w:rFonts w:cs="Arial"/>
                <w:color w:val="000000"/>
                <w:sz w:val="18"/>
                <w:szCs w:val="18"/>
              </w:rPr>
              <w:t>35</w:t>
            </w:r>
          </w:p>
        </w:tc>
        <w:tc>
          <w:tcPr>
            <w:tcW w:w="2632" w:type="pct"/>
            <w:tcBorders>
              <w:top w:val="nil"/>
              <w:left w:val="nil"/>
              <w:bottom w:val="single" w:sz="4" w:space="0" w:color="auto"/>
              <w:right w:val="single" w:sz="4" w:space="0" w:color="auto"/>
            </w:tcBorders>
            <w:noWrap/>
            <w:tcMar>
              <w:left w:w="28" w:type="dxa"/>
              <w:right w:w="28" w:type="dxa"/>
            </w:tcMar>
            <w:vAlign w:val="bottom"/>
            <w:hideMark/>
          </w:tcPr>
          <w:p w14:paraId="5B35298F" w14:textId="77777777" w:rsidR="00A70BF4" w:rsidRPr="008001FA" w:rsidRDefault="00A70BF4" w:rsidP="00AA6E48">
            <w:pPr>
              <w:rPr>
                <w:rFonts w:cs="Arial"/>
                <w:color w:val="000000"/>
                <w:sz w:val="18"/>
                <w:szCs w:val="18"/>
              </w:rPr>
            </w:pPr>
            <w:r w:rsidRPr="008001FA">
              <w:rPr>
                <w:rFonts w:cs="Arial"/>
                <w:color w:val="000000"/>
                <w:sz w:val="18"/>
                <w:szCs w:val="18"/>
              </w:rPr>
              <w:t>Živa (Hg), (ukupna i rastvorena)</w:t>
            </w:r>
          </w:p>
        </w:tc>
        <w:tc>
          <w:tcPr>
            <w:tcW w:w="2147" w:type="pct"/>
            <w:tcBorders>
              <w:top w:val="nil"/>
              <w:left w:val="nil"/>
              <w:bottom w:val="single" w:sz="4" w:space="0" w:color="auto"/>
              <w:right w:val="single" w:sz="4" w:space="0" w:color="auto"/>
            </w:tcBorders>
            <w:noWrap/>
            <w:tcMar>
              <w:left w:w="28" w:type="dxa"/>
              <w:right w:w="28" w:type="dxa"/>
            </w:tcMar>
            <w:vAlign w:val="center"/>
            <w:hideMark/>
          </w:tcPr>
          <w:p w14:paraId="21882AFE" w14:textId="77777777" w:rsidR="00A70BF4" w:rsidRPr="008001FA" w:rsidRDefault="00A70BF4" w:rsidP="00AA6E48">
            <w:pPr>
              <w:jc w:val="center"/>
              <w:rPr>
                <w:rFonts w:cs="Arial"/>
                <w:color w:val="000000"/>
                <w:sz w:val="18"/>
                <w:szCs w:val="18"/>
              </w:rPr>
            </w:pPr>
            <w:r w:rsidRPr="008001FA">
              <w:rPr>
                <w:rFonts w:cs="Arial"/>
                <w:color w:val="000000"/>
                <w:sz w:val="18"/>
                <w:szCs w:val="18"/>
              </w:rPr>
              <w:t>EPA 3015 A, EPA 6020 B</w:t>
            </w:r>
          </w:p>
        </w:tc>
      </w:tr>
      <w:tr w:rsidR="00A70BF4" w:rsidRPr="008001FA" w14:paraId="494DE826" w14:textId="77777777" w:rsidTr="00AA6E48">
        <w:trPr>
          <w:trHeight w:val="170"/>
        </w:trPr>
        <w:tc>
          <w:tcPr>
            <w:tcW w:w="221" w:type="pct"/>
            <w:tcBorders>
              <w:top w:val="nil"/>
              <w:left w:val="single" w:sz="4" w:space="0" w:color="auto"/>
              <w:bottom w:val="single" w:sz="4" w:space="0" w:color="auto"/>
              <w:right w:val="single" w:sz="4" w:space="0" w:color="auto"/>
            </w:tcBorders>
            <w:noWrap/>
            <w:tcMar>
              <w:left w:w="28" w:type="dxa"/>
              <w:right w:w="28" w:type="dxa"/>
            </w:tcMar>
            <w:vAlign w:val="center"/>
            <w:hideMark/>
          </w:tcPr>
          <w:p w14:paraId="38ECEC1A" w14:textId="77777777" w:rsidR="00A70BF4" w:rsidRPr="008001FA" w:rsidRDefault="00A70BF4" w:rsidP="00AA6E48">
            <w:pPr>
              <w:jc w:val="center"/>
              <w:rPr>
                <w:rFonts w:cs="Arial"/>
                <w:color w:val="000000"/>
                <w:sz w:val="18"/>
                <w:szCs w:val="18"/>
              </w:rPr>
            </w:pPr>
            <w:r w:rsidRPr="008001FA">
              <w:rPr>
                <w:rFonts w:cs="Arial"/>
                <w:color w:val="000000"/>
                <w:sz w:val="18"/>
                <w:szCs w:val="18"/>
              </w:rPr>
              <w:t>36</w:t>
            </w:r>
          </w:p>
        </w:tc>
        <w:tc>
          <w:tcPr>
            <w:tcW w:w="2632" w:type="pct"/>
            <w:tcBorders>
              <w:top w:val="nil"/>
              <w:left w:val="nil"/>
              <w:bottom w:val="single" w:sz="4" w:space="0" w:color="auto"/>
              <w:right w:val="single" w:sz="4" w:space="0" w:color="auto"/>
            </w:tcBorders>
            <w:noWrap/>
            <w:tcMar>
              <w:left w:w="28" w:type="dxa"/>
              <w:right w:w="28" w:type="dxa"/>
            </w:tcMar>
            <w:vAlign w:val="bottom"/>
            <w:hideMark/>
          </w:tcPr>
          <w:p w14:paraId="742A66C0" w14:textId="77777777" w:rsidR="00A70BF4" w:rsidRPr="008001FA" w:rsidRDefault="00A70BF4" w:rsidP="00AA6E48">
            <w:pPr>
              <w:rPr>
                <w:rFonts w:cs="Arial"/>
                <w:color w:val="000000"/>
                <w:sz w:val="18"/>
                <w:szCs w:val="18"/>
              </w:rPr>
            </w:pPr>
            <w:r w:rsidRPr="008001FA">
              <w:rPr>
                <w:rFonts w:cs="Arial"/>
                <w:color w:val="000000"/>
                <w:sz w:val="18"/>
                <w:szCs w:val="18"/>
              </w:rPr>
              <w:t>Mangan (Mn), (ukupni i rastvoreni)</w:t>
            </w:r>
          </w:p>
        </w:tc>
        <w:tc>
          <w:tcPr>
            <w:tcW w:w="2147" w:type="pct"/>
            <w:tcBorders>
              <w:top w:val="nil"/>
              <w:left w:val="nil"/>
              <w:bottom w:val="single" w:sz="4" w:space="0" w:color="auto"/>
              <w:right w:val="single" w:sz="4" w:space="0" w:color="auto"/>
            </w:tcBorders>
            <w:noWrap/>
            <w:tcMar>
              <w:left w:w="28" w:type="dxa"/>
              <w:right w:w="28" w:type="dxa"/>
            </w:tcMar>
            <w:vAlign w:val="center"/>
            <w:hideMark/>
          </w:tcPr>
          <w:p w14:paraId="19B4D4A1" w14:textId="77777777" w:rsidR="00A70BF4" w:rsidRPr="008001FA" w:rsidRDefault="00A70BF4" w:rsidP="00AA6E48">
            <w:pPr>
              <w:jc w:val="center"/>
              <w:rPr>
                <w:rFonts w:cs="Arial"/>
                <w:color w:val="000000"/>
                <w:sz w:val="18"/>
                <w:szCs w:val="18"/>
              </w:rPr>
            </w:pPr>
            <w:r w:rsidRPr="008001FA">
              <w:rPr>
                <w:rFonts w:cs="Arial"/>
                <w:color w:val="000000"/>
                <w:sz w:val="18"/>
                <w:szCs w:val="18"/>
              </w:rPr>
              <w:t>EPA 3015 A, EPA 6020 B</w:t>
            </w:r>
          </w:p>
        </w:tc>
      </w:tr>
      <w:tr w:rsidR="00A70BF4" w:rsidRPr="008001FA" w14:paraId="04DBB80F" w14:textId="77777777" w:rsidTr="00AA6E48">
        <w:trPr>
          <w:trHeight w:val="170"/>
        </w:trPr>
        <w:tc>
          <w:tcPr>
            <w:tcW w:w="221" w:type="pct"/>
            <w:tcBorders>
              <w:top w:val="nil"/>
              <w:left w:val="single" w:sz="4" w:space="0" w:color="auto"/>
              <w:bottom w:val="single" w:sz="4" w:space="0" w:color="auto"/>
              <w:right w:val="single" w:sz="4" w:space="0" w:color="auto"/>
            </w:tcBorders>
            <w:noWrap/>
            <w:tcMar>
              <w:left w:w="28" w:type="dxa"/>
              <w:right w:w="28" w:type="dxa"/>
            </w:tcMar>
            <w:vAlign w:val="center"/>
            <w:hideMark/>
          </w:tcPr>
          <w:p w14:paraId="4CCFD478" w14:textId="77777777" w:rsidR="00A70BF4" w:rsidRPr="008001FA" w:rsidRDefault="00A70BF4" w:rsidP="00AA6E48">
            <w:pPr>
              <w:jc w:val="center"/>
              <w:rPr>
                <w:rFonts w:cs="Arial"/>
                <w:color w:val="000000"/>
                <w:sz w:val="18"/>
                <w:szCs w:val="18"/>
              </w:rPr>
            </w:pPr>
            <w:r w:rsidRPr="008001FA">
              <w:rPr>
                <w:rFonts w:cs="Arial"/>
                <w:color w:val="000000"/>
                <w:sz w:val="18"/>
                <w:szCs w:val="18"/>
              </w:rPr>
              <w:t>37</w:t>
            </w:r>
          </w:p>
        </w:tc>
        <w:tc>
          <w:tcPr>
            <w:tcW w:w="2632" w:type="pct"/>
            <w:tcBorders>
              <w:top w:val="nil"/>
              <w:left w:val="nil"/>
              <w:bottom w:val="single" w:sz="4" w:space="0" w:color="auto"/>
              <w:right w:val="single" w:sz="4" w:space="0" w:color="auto"/>
            </w:tcBorders>
            <w:noWrap/>
            <w:tcMar>
              <w:left w:w="28" w:type="dxa"/>
              <w:right w:w="28" w:type="dxa"/>
            </w:tcMar>
            <w:vAlign w:val="bottom"/>
            <w:hideMark/>
          </w:tcPr>
          <w:p w14:paraId="5C16D130" w14:textId="77777777" w:rsidR="00A70BF4" w:rsidRPr="008001FA" w:rsidRDefault="00A70BF4" w:rsidP="00AA6E48">
            <w:pPr>
              <w:rPr>
                <w:rFonts w:cs="Arial"/>
                <w:color w:val="000000"/>
                <w:sz w:val="18"/>
                <w:szCs w:val="18"/>
              </w:rPr>
            </w:pPr>
            <w:r w:rsidRPr="008001FA">
              <w:rPr>
                <w:rFonts w:cs="Arial"/>
                <w:color w:val="000000"/>
                <w:sz w:val="18"/>
                <w:szCs w:val="18"/>
              </w:rPr>
              <w:t>Nikal (Ni), (ukupni i rastvoreni)</w:t>
            </w:r>
          </w:p>
        </w:tc>
        <w:tc>
          <w:tcPr>
            <w:tcW w:w="2147" w:type="pct"/>
            <w:tcBorders>
              <w:top w:val="nil"/>
              <w:left w:val="nil"/>
              <w:bottom w:val="single" w:sz="4" w:space="0" w:color="auto"/>
              <w:right w:val="single" w:sz="4" w:space="0" w:color="auto"/>
            </w:tcBorders>
            <w:noWrap/>
            <w:tcMar>
              <w:left w:w="28" w:type="dxa"/>
              <w:right w:w="28" w:type="dxa"/>
            </w:tcMar>
            <w:vAlign w:val="center"/>
            <w:hideMark/>
          </w:tcPr>
          <w:p w14:paraId="72641738" w14:textId="77777777" w:rsidR="00A70BF4" w:rsidRPr="008001FA" w:rsidRDefault="00A70BF4" w:rsidP="00AA6E48">
            <w:pPr>
              <w:jc w:val="center"/>
              <w:rPr>
                <w:rFonts w:cs="Arial"/>
                <w:color w:val="000000"/>
                <w:sz w:val="18"/>
                <w:szCs w:val="18"/>
              </w:rPr>
            </w:pPr>
            <w:r w:rsidRPr="008001FA">
              <w:rPr>
                <w:rFonts w:cs="Arial"/>
                <w:color w:val="000000"/>
                <w:sz w:val="18"/>
                <w:szCs w:val="18"/>
              </w:rPr>
              <w:t>EPA 3015 A, EPA 6020 B</w:t>
            </w:r>
          </w:p>
        </w:tc>
      </w:tr>
      <w:tr w:rsidR="00A70BF4" w:rsidRPr="008001FA" w14:paraId="45CAF31D" w14:textId="77777777" w:rsidTr="00AA6E48">
        <w:trPr>
          <w:trHeight w:val="170"/>
        </w:trPr>
        <w:tc>
          <w:tcPr>
            <w:tcW w:w="221" w:type="pct"/>
            <w:tcBorders>
              <w:top w:val="nil"/>
              <w:left w:val="single" w:sz="4" w:space="0" w:color="auto"/>
              <w:bottom w:val="single" w:sz="4" w:space="0" w:color="auto"/>
              <w:right w:val="single" w:sz="4" w:space="0" w:color="auto"/>
            </w:tcBorders>
            <w:noWrap/>
            <w:tcMar>
              <w:left w:w="28" w:type="dxa"/>
              <w:right w:w="28" w:type="dxa"/>
            </w:tcMar>
            <w:vAlign w:val="center"/>
            <w:hideMark/>
          </w:tcPr>
          <w:p w14:paraId="7C30BC89" w14:textId="77777777" w:rsidR="00A70BF4" w:rsidRPr="008001FA" w:rsidRDefault="00A70BF4" w:rsidP="00AA6E48">
            <w:pPr>
              <w:jc w:val="center"/>
              <w:rPr>
                <w:rFonts w:cs="Arial"/>
                <w:color w:val="000000"/>
                <w:sz w:val="18"/>
                <w:szCs w:val="18"/>
              </w:rPr>
            </w:pPr>
            <w:r w:rsidRPr="008001FA">
              <w:rPr>
                <w:rFonts w:cs="Arial"/>
                <w:color w:val="000000"/>
                <w:sz w:val="18"/>
                <w:szCs w:val="18"/>
              </w:rPr>
              <w:t>38</w:t>
            </w:r>
          </w:p>
        </w:tc>
        <w:tc>
          <w:tcPr>
            <w:tcW w:w="2632" w:type="pct"/>
            <w:tcBorders>
              <w:top w:val="nil"/>
              <w:left w:val="nil"/>
              <w:bottom w:val="single" w:sz="4" w:space="0" w:color="auto"/>
              <w:right w:val="single" w:sz="4" w:space="0" w:color="auto"/>
            </w:tcBorders>
            <w:noWrap/>
            <w:tcMar>
              <w:left w:w="28" w:type="dxa"/>
              <w:right w:w="28" w:type="dxa"/>
            </w:tcMar>
            <w:vAlign w:val="bottom"/>
            <w:hideMark/>
          </w:tcPr>
          <w:p w14:paraId="74BDD099" w14:textId="77777777" w:rsidR="00A70BF4" w:rsidRPr="008001FA" w:rsidRDefault="00A70BF4" w:rsidP="00AA6E48">
            <w:pPr>
              <w:rPr>
                <w:rFonts w:cs="Arial"/>
                <w:color w:val="000000"/>
                <w:sz w:val="18"/>
                <w:szCs w:val="18"/>
              </w:rPr>
            </w:pPr>
            <w:r w:rsidRPr="008001FA">
              <w:rPr>
                <w:rFonts w:cs="Arial"/>
                <w:color w:val="000000"/>
                <w:sz w:val="18"/>
                <w:szCs w:val="18"/>
              </w:rPr>
              <w:t>Olovo (Pb), (ukupno i rastvoreno)</w:t>
            </w:r>
          </w:p>
        </w:tc>
        <w:tc>
          <w:tcPr>
            <w:tcW w:w="2147" w:type="pct"/>
            <w:tcBorders>
              <w:top w:val="nil"/>
              <w:left w:val="nil"/>
              <w:bottom w:val="single" w:sz="4" w:space="0" w:color="auto"/>
              <w:right w:val="single" w:sz="4" w:space="0" w:color="auto"/>
            </w:tcBorders>
            <w:noWrap/>
            <w:tcMar>
              <w:left w:w="28" w:type="dxa"/>
              <w:right w:w="28" w:type="dxa"/>
            </w:tcMar>
            <w:vAlign w:val="center"/>
            <w:hideMark/>
          </w:tcPr>
          <w:p w14:paraId="30F86F1A" w14:textId="77777777" w:rsidR="00A70BF4" w:rsidRPr="008001FA" w:rsidRDefault="00A70BF4" w:rsidP="00AA6E48">
            <w:pPr>
              <w:jc w:val="center"/>
              <w:rPr>
                <w:rFonts w:cs="Arial"/>
                <w:color w:val="000000"/>
                <w:sz w:val="18"/>
                <w:szCs w:val="18"/>
              </w:rPr>
            </w:pPr>
            <w:r w:rsidRPr="008001FA">
              <w:rPr>
                <w:rFonts w:cs="Arial"/>
                <w:color w:val="000000"/>
                <w:sz w:val="18"/>
                <w:szCs w:val="18"/>
              </w:rPr>
              <w:t>EPA 3015 A, EPA 6020 B</w:t>
            </w:r>
          </w:p>
        </w:tc>
      </w:tr>
      <w:tr w:rsidR="00A70BF4" w:rsidRPr="008001FA" w14:paraId="4FBBA1CB" w14:textId="77777777" w:rsidTr="00AA6E48">
        <w:trPr>
          <w:trHeight w:val="170"/>
        </w:trPr>
        <w:tc>
          <w:tcPr>
            <w:tcW w:w="221" w:type="pct"/>
            <w:tcBorders>
              <w:top w:val="nil"/>
              <w:left w:val="single" w:sz="4" w:space="0" w:color="auto"/>
              <w:bottom w:val="single" w:sz="4" w:space="0" w:color="auto"/>
              <w:right w:val="single" w:sz="4" w:space="0" w:color="auto"/>
            </w:tcBorders>
            <w:noWrap/>
            <w:tcMar>
              <w:left w:w="28" w:type="dxa"/>
              <w:right w:w="28" w:type="dxa"/>
            </w:tcMar>
            <w:vAlign w:val="center"/>
            <w:hideMark/>
          </w:tcPr>
          <w:p w14:paraId="15DD81FE" w14:textId="77777777" w:rsidR="00A70BF4" w:rsidRPr="008001FA" w:rsidRDefault="00A70BF4" w:rsidP="00AA6E48">
            <w:pPr>
              <w:jc w:val="center"/>
              <w:rPr>
                <w:rFonts w:cs="Arial"/>
                <w:color w:val="000000"/>
                <w:sz w:val="18"/>
                <w:szCs w:val="18"/>
              </w:rPr>
            </w:pPr>
            <w:r w:rsidRPr="008001FA">
              <w:rPr>
                <w:rFonts w:cs="Arial"/>
                <w:color w:val="000000"/>
                <w:sz w:val="18"/>
                <w:szCs w:val="18"/>
              </w:rPr>
              <w:t>39</w:t>
            </w:r>
          </w:p>
        </w:tc>
        <w:tc>
          <w:tcPr>
            <w:tcW w:w="2632" w:type="pct"/>
            <w:tcBorders>
              <w:top w:val="nil"/>
              <w:left w:val="nil"/>
              <w:bottom w:val="single" w:sz="4" w:space="0" w:color="auto"/>
              <w:right w:val="single" w:sz="4" w:space="0" w:color="auto"/>
            </w:tcBorders>
            <w:noWrap/>
            <w:tcMar>
              <w:left w:w="28" w:type="dxa"/>
              <w:right w:w="28" w:type="dxa"/>
            </w:tcMar>
            <w:vAlign w:val="bottom"/>
            <w:hideMark/>
          </w:tcPr>
          <w:p w14:paraId="6DD0BAAC" w14:textId="77777777" w:rsidR="00A70BF4" w:rsidRPr="008001FA" w:rsidRDefault="00A70BF4" w:rsidP="00AA6E48">
            <w:pPr>
              <w:rPr>
                <w:rFonts w:cs="Arial"/>
                <w:color w:val="000000"/>
                <w:sz w:val="18"/>
                <w:szCs w:val="18"/>
              </w:rPr>
            </w:pPr>
            <w:r w:rsidRPr="008001FA">
              <w:rPr>
                <w:rFonts w:cs="Arial"/>
                <w:color w:val="000000"/>
                <w:sz w:val="18"/>
                <w:szCs w:val="18"/>
              </w:rPr>
              <w:t>Antimon (Sb), (ukupni i rastvoreni)</w:t>
            </w:r>
          </w:p>
        </w:tc>
        <w:tc>
          <w:tcPr>
            <w:tcW w:w="2147" w:type="pct"/>
            <w:tcBorders>
              <w:top w:val="nil"/>
              <w:left w:val="nil"/>
              <w:bottom w:val="single" w:sz="4" w:space="0" w:color="auto"/>
              <w:right w:val="single" w:sz="4" w:space="0" w:color="auto"/>
            </w:tcBorders>
            <w:noWrap/>
            <w:tcMar>
              <w:left w:w="28" w:type="dxa"/>
              <w:right w:w="28" w:type="dxa"/>
            </w:tcMar>
            <w:vAlign w:val="center"/>
            <w:hideMark/>
          </w:tcPr>
          <w:p w14:paraId="7B964AAC" w14:textId="77777777" w:rsidR="00A70BF4" w:rsidRPr="008001FA" w:rsidRDefault="00A70BF4" w:rsidP="00AA6E48">
            <w:pPr>
              <w:jc w:val="center"/>
              <w:rPr>
                <w:rFonts w:cs="Arial"/>
                <w:color w:val="000000"/>
                <w:sz w:val="18"/>
                <w:szCs w:val="18"/>
              </w:rPr>
            </w:pPr>
            <w:r w:rsidRPr="008001FA">
              <w:rPr>
                <w:rFonts w:cs="Arial"/>
                <w:color w:val="000000"/>
                <w:sz w:val="18"/>
                <w:szCs w:val="18"/>
              </w:rPr>
              <w:t>EPA 3015 A, EPA 6020 B</w:t>
            </w:r>
          </w:p>
        </w:tc>
      </w:tr>
      <w:tr w:rsidR="00A70BF4" w:rsidRPr="008001FA" w14:paraId="48EC8062" w14:textId="77777777" w:rsidTr="00AA6E48">
        <w:trPr>
          <w:trHeight w:val="170"/>
        </w:trPr>
        <w:tc>
          <w:tcPr>
            <w:tcW w:w="221" w:type="pct"/>
            <w:tcBorders>
              <w:top w:val="nil"/>
              <w:left w:val="single" w:sz="4" w:space="0" w:color="auto"/>
              <w:bottom w:val="single" w:sz="4" w:space="0" w:color="auto"/>
              <w:right w:val="single" w:sz="4" w:space="0" w:color="auto"/>
            </w:tcBorders>
            <w:noWrap/>
            <w:tcMar>
              <w:left w:w="28" w:type="dxa"/>
              <w:right w:w="28" w:type="dxa"/>
            </w:tcMar>
            <w:vAlign w:val="center"/>
            <w:hideMark/>
          </w:tcPr>
          <w:p w14:paraId="6C3AC594" w14:textId="77777777" w:rsidR="00A70BF4" w:rsidRPr="008001FA" w:rsidRDefault="00A70BF4" w:rsidP="00AA6E48">
            <w:pPr>
              <w:jc w:val="center"/>
              <w:rPr>
                <w:rFonts w:cs="Arial"/>
                <w:color w:val="000000"/>
                <w:sz w:val="18"/>
                <w:szCs w:val="18"/>
              </w:rPr>
            </w:pPr>
            <w:r w:rsidRPr="008001FA">
              <w:rPr>
                <w:rFonts w:cs="Arial"/>
                <w:color w:val="000000"/>
                <w:sz w:val="18"/>
                <w:szCs w:val="18"/>
              </w:rPr>
              <w:t>40</w:t>
            </w:r>
          </w:p>
        </w:tc>
        <w:tc>
          <w:tcPr>
            <w:tcW w:w="2632" w:type="pct"/>
            <w:tcBorders>
              <w:top w:val="nil"/>
              <w:left w:val="nil"/>
              <w:bottom w:val="single" w:sz="4" w:space="0" w:color="auto"/>
              <w:right w:val="single" w:sz="4" w:space="0" w:color="auto"/>
            </w:tcBorders>
            <w:noWrap/>
            <w:tcMar>
              <w:left w:w="28" w:type="dxa"/>
              <w:right w:w="28" w:type="dxa"/>
            </w:tcMar>
            <w:vAlign w:val="bottom"/>
            <w:hideMark/>
          </w:tcPr>
          <w:p w14:paraId="25BAC0FE" w14:textId="77777777" w:rsidR="00A70BF4" w:rsidRPr="008001FA" w:rsidRDefault="00A70BF4" w:rsidP="00AA6E48">
            <w:pPr>
              <w:rPr>
                <w:rFonts w:cs="Arial"/>
                <w:color w:val="000000"/>
                <w:sz w:val="18"/>
                <w:szCs w:val="18"/>
              </w:rPr>
            </w:pPr>
            <w:r w:rsidRPr="008001FA">
              <w:rPr>
                <w:rFonts w:cs="Arial"/>
                <w:color w:val="000000"/>
                <w:sz w:val="18"/>
                <w:szCs w:val="18"/>
              </w:rPr>
              <w:t>Selen (Se), (ukupni i rastvoreni)</w:t>
            </w:r>
          </w:p>
        </w:tc>
        <w:tc>
          <w:tcPr>
            <w:tcW w:w="2147" w:type="pct"/>
            <w:tcBorders>
              <w:top w:val="nil"/>
              <w:left w:val="nil"/>
              <w:bottom w:val="single" w:sz="4" w:space="0" w:color="auto"/>
              <w:right w:val="single" w:sz="4" w:space="0" w:color="auto"/>
            </w:tcBorders>
            <w:noWrap/>
            <w:tcMar>
              <w:left w:w="28" w:type="dxa"/>
              <w:right w:w="28" w:type="dxa"/>
            </w:tcMar>
            <w:vAlign w:val="center"/>
            <w:hideMark/>
          </w:tcPr>
          <w:p w14:paraId="088A9E6D" w14:textId="77777777" w:rsidR="00A70BF4" w:rsidRPr="008001FA" w:rsidRDefault="00A70BF4" w:rsidP="00AA6E48">
            <w:pPr>
              <w:jc w:val="center"/>
              <w:rPr>
                <w:rFonts w:cs="Arial"/>
                <w:color w:val="000000"/>
                <w:sz w:val="18"/>
                <w:szCs w:val="18"/>
              </w:rPr>
            </w:pPr>
            <w:r w:rsidRPr="008001FA">
              <w:rPr>
                <w:rFonts w:cs="Arial"/>
                <w:color w:val="000000"/>
                <w:sz w:val="18"/>
                <w:szCs w:val="18"/>
              </w:rPr>
              <w:t>EPA 3015 A, EPA 6020 B</w:t>
            </w:r>
          </w:p>
        </w:tc>
      </w:tr>
      <w:tr w:rsidR="00A70BF4" w:rsidRPr="008001FA" w14:paraId="790DF872" w14:textId="77777777" w:rsidTr="00AA6E48">
        <w:trPr>
          <w:trHeight w:val="170"/>
        </w:trPr>
        <w:tc>
          <w:tcPr>
            <w:tcW w:w="221" w:type="pct"/>
            <w:tcBorders>
              <w:top w:val="nil"/>
              <w:left w:val="single" w:sz="4" w:space="0" w:color="auto"/>
              <w:bottom w:val="single" w:sz="4" w:space="0" w:color="auto"/>
              <w:right w:val="single" w:sz="4" w:space="0" w:color="auto"/>
            </w:tcBorders>
            <w:noWrap/>
            <w:tcMar>
              <w:left w:w="28" w:type="dxa"/>
              <w:right w:w="28" w:type="dxa"/>
            </w:tcMar>
            <w:vAlign w:val="center"/>
            <w:hideMark/>
          </w:tcPr>
          <w:p w14:paraId="3405FFB3" w14:textId="77777777" w:rsidR="00A70BF4" w:rsidRPr="008001FA" w:rsidRDefault="00A70BF4" w:rsidP="00AA6E48">
            <w:pPr>
              <w:jc w:val="center"/>
              <w:rPr>
                <w:rFonts w:cs="Arial"/>
                <w:color w:val="000000"/>
                <w:sz w:val="18"/>
                <w:szCs w:val="18"/>
              </w:rPr>
            </w:pPr>
            <w:r w:rsidRPr="008001FA">
              <w:rPr>
                <w:rFonts w:cs="Arial"/>
                <w:color w:val="000000"/>
                <w:sz w:val="18"/>
                <w:szCs w:val="18"/>
              </w:rPr>
              <w:t>41</w:t>
            </w:r>
          </w:p>
        </w:tc>
        <w:tc>
          <w:tcPr>
            <w:tcW w:w="2632" w:type="pct"/>
            <w:tcBorders>
              <w:top w:val="nil"/>
              <w:left w:val="nil"/>
              <w:bottom w:val="single" w:sz="4" w:space="0" w:color="auto"/>
              <w:right w:val="single" w:sz="4" w:space="0" w:color="auto"/>
            </w:tcBorders>
            <w:noWrap/>
            <w:tcMar>
              <w:left w:w="28" w:type="dxa"/>
              <w:right w:w="28" w:type="dxa"/>
            </w:tcMar>
            <w:vAlign w:val="bottom"/>
            <w:hideMark/>
          </w:tcPr>
          <w:p w14:paraId="652F5688" w14:textId="77777777" w:rsidR="00A70BF4" w:rsidRPr="008001FA" w:rsidRDefault="00A70BF4" w:rsidP="00AA6E48">
            <w:pPr>
              <w:rPr>
                <w:rFonts w:cs="Arial"/>
                <w:color w:val="000000"/>
                <w:sz w:val="18"/>
                <w:szCs w:val="18"/>
              </w:rPr>
            </w:pPr>
            <w:r w:rsidRPr="008001FA">
              <w:rPr>
                <w:rFonts w:cs="Arial"/>
                <w:color w:val="000000"/>
                <w:sz w:val="18"/>
                <w:szCs w:val="18"/>
              </w:rPr>
              <w:t>Talijum (Tl), (ukupni i rastvoreni)</w:t>
            </w:r>
          </w:p>
        </w:tc>
        <w:tc>
          <w:tcPr>
            <w:tcW w:w="2147" w:type="pct"/>
            <w:tcBorders>
              <w:top w:val="nil"/>
              <w:left w:val="nil"/>
              <w:bottom w:val="single" w:sz="4" w:space="0" w:color="auto"/>
              <w:right w:val="single" w:sz="4" w:space="0" w:color="auto"/>
            </w:tcBorders>
            <w:noWrap/>
            <w:tcMar>
              <w:left w:w="28" w:type="dxa"/>
              <w:right w:w="28" w:type="dxa"/>
            </w:tcMar>
            <w:vAlign w:val="center"/>
            <w:hideMark/>
          </w:tcPr>
          <w:p w14:paraId="64179DCF" w14:textId="77777777" w:rsidR="00A70BF4" w:rsidRPr="008001FA" w:rsidRDefault="00A70BF4" w:rsidP="00AA6E48">
            <w:pPr>
              <w:jc w:val="center"/>
              <w:rPr>
                <w:rFonts w:cs="Arial"/>
                <w:color w:val="000000"/>
                <w:sz w:val="18"/>
                <w:szCs w:val="18"/>
              </w:rPr>
            </w:pPr>
            <w:r w:rsidRPr="008001FA">
              <w:rPr>
                <w:rFonts w:cs="Arial"/>
                <w:color w:val="000000"/>
                <w:sz w:val="18"/>
                <w:szCs w:val="18"/>
              </w:rPr>
              <w:t>EPA 3015 A, EPA 6020 B</w:t>
            </w:r>
          </w:p>
        </w:tc>
      </w:tr>
      <w:tr w:rsidR="00A70BF4" w:rsidRPr="008001FA" w14:paraId="1D296C91" w14:textId="77777777" w:rsidTr="00AA6E48">
        <w:trPr>
          <w:trHeight w:val="170"/>
        </w:trPr>
        <w:tc>
          <w:tcPr>
            <w:tcW w:w="221" w:type="pct"/>
            <w:tcBorders>
              <w:top w:val="nil"/>
              <w:left w:val="single" w:sz="4" w:space="0" w:color="auto"/>
              <w:bottom w:val="single" w:sz="4" w:space="0" w:color="auto"/>
              <w:right w:val="single" w:sz="4" w:space="0" w:color="auto"/>
            </w:tcBorders>
            <w:noWrap/>
            <w:tcMar>
              <w:left w:w="28" w:type="dxa"/>
              <w:right w:w="28" w:type="dxa"/>
            </w:tcMar>
            <w:vAlign w:val="center"/>
            <w:hideMark/>
          </w:tcPr>
          <w:p w14:paraId="28011CFC" w14:textId="77777777" w:rsidR="00A70BF4" w:rsidRPr="008001FA" w:rsidRDefault="00A70BF4" w:rsidP="00AA6E48">
            <w:pPr>
              <w:jc w:val="center"/>
              <w:rPr>
                <w:rFonts w:cs="Arial"/>
                <w:color w:val="000000"/>
                <w:sz w:val="18"/>
                <w:szCs w:val="18"/>
              </w:rPr>
            </w:pPr>
            <w:r w:rsidRPr="008001FA">
              <w:rPr>
                <w:rFonts w:cs="Arial"/>
                <w:color w:val="000000"/>
                <w:sz w:val="18"/>
                <w:szCs w:val="18"/>
              </w:rPr>
              <w:t>42</w:t>
            </w:r>
          </w:p>
        </w:tc>
        <w:tc>
          <w:tcPr>
            <w:tcW w:w="2632" w:type="pct"/>
            <w:tcBorders>
              <w:top w:val="nil"/>
              <w:left w:val="nil"/>
              <w:bottom w:val="single" w:sz="4" w:space="0" w:color="auto"/>
              <w:right w:val="single" w:sz="4" w:space="0" w:color="auto"/>
            </w:tcBorders>
            <w:noWrap/>
            <w:tcMar>
              <w:left w:w="28" w:type="dxa"/>
              <w:right w:w="28" w:type="dxa"/>
            </w:tcMar>
            <w:vAlign w:val="bottom"/>
            <w:hideMark/>
          </w:tcPr>
          <w:p w14:paraId="4DC1B4DB" w14:textId="77777777" w:rsidR="00A70BF4" w:rsidRPr="008001FA" w:rsidRDefault="00A70BF4" w:rsidP="00AA6E48">
            <w:pPr>
              <w:rPr>
                <w:rFonts w:cs="Arial"/>
                <w:color w:val="000000"/>
                <w:sz w:val="18"/>
                <w:szCs w:val="18"/>
              </w:rPr>
            </w:pPr>
            <w:r w:rsidRPr="008001FA">
              <w:rPr>
                <w:rFonts w:cs="Arial"/>
                <w:color w:val="000000"/>
                <w:sz w:val="18"/>
                <w:szCs w:val="18"/>
              </w:rPr>
              <w:t>Vanadijum (V), (ukupni i rastvoreni)</w:t>
            </w:r>
          </w:p>
        </w:tc>
        <w:tc>
          <w:tcPr>
            <w:tcW w:w="2147" w:type="pct"/>
            <w:tcBorders>
              <w:top w:val="nil"/>
              <w:left w:val="nil"/>
              <w:bottom w:val="single" w:sz="4" w:space="0" w:color="auto"/>
              <w:right w:val="single" w:sz="4" w:space="0" w:color="auto"/>
            </w:tcBorders>
            <w:noWrap/>
            <w:tcMar>
              <w:left w:w="28" w:type="dxa"/>
              <w:right w:w="28" w:type="dxa"/>
            </w:tcMar>
            <w:vAlign w:val="center"/>
            <w:hideMark/>
          </w:tcPr>
          <w:p w14:paraId="1B441013" w14:textId="77777777" w:rsidR="00A70BF4" w:rsidRPr="008001FA" w:rsidRDefault="00A70BF4" w:rsidP="00AA6E48">
            <w:pPr>
              <w:jc w:val="center"/>
              <w:rPr>
                <w:rFonts w:cs="Arial"/>
                <w:color w:val="000000"/>
                <w:sz w:val="18"/>
                <w:szCs w:val="18"/>
              </w:rPr>
            </w:pPr>
            <w:r w:rsidRPr="008001FA">
              <w:rPr>
                <w:rFonts w:cs="Arial"/>
                <w:color w:val="000000"/>
                <w:sz w:val="18"/>
                <w:szCs w:val="18"/>
              </w:rPr>
              <w:t>EPA 3015 A, EPA 6020 B</w:t>
            </w:r>
          </w:p>
        </w:tc>
      </w:tr>
      <w:tr w:rsidR="00A70BF4" w:rsidRPr="008001FA" w14:paraId="7F997897" w14:textId="77777777" w:rsidTr="00AA6E48">
        <w:trPr>
          <w:trHeight w:val="170"/>
        </w:trPr>
        <w:tc>
          <w:tcPr>
            <w:tcW w:w="221" w:type="pct"/>
            <w:tcBorders>
              <w:top w:val="nil"/>
              <w:left w:val="single" w:sz="4" w:space="0" w:color="auto"/>
              <w:bottom w:val="single" w:sz="4" w:space="0" w:color="auto"/>
              <w:right w:val="single" w:sz="4" w:space="0" w:color="auto"/>
            </w:tcBorders>
            <w:noWrap/>
            <w:tcMar>
              <w:left w:w="28" w:type="dxa"/>
              <w:right w:w="28" w:type="dxa"/>
            </w:tcMar>
            <w:vAlign w:val="center"/>
            <w:hideMark/>
          </w:tcPr>
          <w:p w14:paraId="5936AAF9" w14:textId="77777777" w:rsidR="00A70BF4" w:rsidRPr="008001FA" w:rsidRDefault="00A70BF4" w:rsidP="00AA6E48">
            <w:pPr>
              <w:jc w:val="center"/>
              <w:rPr>
                <w:rFonts w:cs="Arial"/>
                <w:color w:val="000000"/>
                <w:sz w:val="18"/>
                <w:szCs w:val="18"/>
              </w:rPr>
            </w:pPr>
            <w:r w:rsidRPr="008001FA">
              <w:rPr>
                <w:rFonts w:cs="Arial"/>
                <w:color w:val="000000"/>
                <w:sz w:val="18"/>
                <w:szCs w:val="18"/>
              </w:rPr>
              <w:t>43</w:t>
            </w:r>
          </w:p>
        </w:tc>
        <w:tc>
          <w:tcPr>
            <w:tcW w:w="2632" w:type="pct"/>
            <w:tcBorders>
              <w:top w:val="nil"/>
              <w:left w:val="nil"/>
              <w:bottom w:val="single" w:sz="4" w:space="0" w:color="auto"/>
              <w:right w:val="single" w:sz="4" w:space="0" w:color="auto"/>
            </w:tcBorders>
            <w:noWrap/>
            <w:tcMar>
              <w:left w:w="28" w:type="dxa"/>
              <w:right w:w="28" w:type="dxa"/>
            </w:tcMar>
            <w:vAlign w:val="bottom"/>
            <w:hideMark/>
          </w:tcPr>
          <w:p w14:paraId="214A0A6B" w14:textId="77777777" w:rsidR="00A70BF4" w:rsidRPr="008001FA" w:rsidRDefault="00A70BF4" w:rsidP="00AA6E48">
            <w:pPr>
              <w:rPr>
                <w:rFonts w:cs="Arial"/>
                <w:color w:val="000000"/>
                <w:sz w:val="18"/>
                <w:szCs w:val="18"/>
              </w:rPr>
            </w:pPr>
            <w:r w:rsidRPr="008001FA">
              <w:rPr>
                <w:rFonts w:cs="Arial"/>
                <w:color w:val="000000"/>
                <w:sz w:val="18"/>
                <w:szCs w:val="18"/>
              </w:rPr>
              <w:t>Cink (Zn), (ukupni i rastvoreni)</w:t>
            </w:r>
          </w:p>
        </w:tc>
        <w:tc>
          <w:tcPr>
            <w:tcW w:w="2147" w:type="pct"/>
            <w:tcBorders>
              <w:top w:val="nil"/>
              <w:left w:val="nil"/>
              <w:bottom w:val="single" w:sz="4" w:space="0" w:color="auto"/>
              <w:right w:val="single" w:sz="4" w:space="0" w:color="auto"/>
            </w:tcBorders>
            <w:noWrap/>
            <w:tcMar>
              <w:left w:w="28" w:type="dxa"/>
              <w:right w:w="28" w:type="dxa"/>
            </w:tcMar>
            <w:vAlign w:val="center"/>
            <w:hideMark/>
          </w:tcPr>
          <w:p w14:paraId="307E7D4B" w14:textId="77777777" w:rsidR="00A70BF4" w:rsidRPr="008001FA" w:rsidRDefault="00A70BF4" w:rsidP="00AA6E48">
            <w:pPr>
              <w:jc w:val="center"/>
              <w:rPr>
                <w:rFonts w:cs="Arial"/>
                <w:color w:val="000000"/>
                <w:sz w:val="18"/>
                <w:szCs w:val="18"/>
              </w:rPr>
            </w:pPr>
            <w:r w:rsidRPr="008001FA">
              <w:rPr>
                <w:rFonts w:cs="Arial"/>
                <w:color w:val="000000"/>
                <w:sz w:val="18"/>
                <w:szCs w:val="18"/>
              </w:rPr>
              <w:t>EPA 3015 A, EPA 6020 B</w:t>
            </w:r>
          </w:p>
        </w:tc>
      </w:tr>
      <w:tr w:rsidR="00A70BF4" w:rsidRPr="008001FA" w14:paraId="72A76D8A" w14:textId="77777777" w:rsidTr="00AA6E48">
        <w:trPr>
          <w:trHeight w:val="170"/>
        </w:trPr>
        <w:tc>
          <w:tcPr>
            <w:tcW w:w="221" w:type="pct"/>
            <w:tcBorders>
              <w:top w:val="nil"/>
              <w:left w:val="single" w:sz="4" w:space="0" w:color="auto"/>
              <w:bottom w:val="single" w:sz="4" w:space="0" w:color="auto"/>
              <w:right w:val="single" w:sz="4" w:space="0" w:color="auto"/>
            </w:tcBorders>
            <w:noWrap/>
            <w:tcMar>
              <w:left w:w="28" w:type="dxa"/>
              <w:right w:w="28" w:type="dxa"/>
            </w:tcMar>
            <w:vAlign w:val="center"/>
            <w:hideMark/>
          </w:tcPr>
          <w:p w14:paraId="3DB42A99" w14:textId="77777777" w:rsidR="00A70BF4" w:rsidRPr="008001FA" w:rsidRDefault="00A70BF4" w:rsidP="00AA6E48">
            <w:pPr>
              <w:jc w:val="center"/>
              <w:rPr>
                <w:rFonts w:cs="Arial"/>
                <w:color w:val="000000"/>
                <w:sz w:val="18"/>
                <w:szCs w:val="18"/>
              </w:rPr>
            </w:pPr>
            <w:r w:rsidRPr="008001FA">
              <w:rPr>
                <w:rFonts w:cs="Arial"/>
                <w:color w:val="000000"/>
                <w:sz w:val="18"/>
                <w:szCs w:val="18"/>
              </w:rPr>
              <w:t>44</w:t>
            </w:r>
          </w:p>
        </w:tc>
        <w:tc>
          <w:tcPr>
            <w:tcW w:w="2632" w:type="pct"/>
            <w:tcBorders>
              <w:top w:val="nil"/>
              <w:left w:val="nil"/>
              <w:bottom w:val="single" w:sz="4" w:space="0" w:color="auto"/>
              <w:right w:val="single" w:sz="4" w:space="0" w:color="auto"/>
            </w:tcBorders>
            <w:noWrap/>
            <w:tcMar>
              <w:left w:w="28" w:type="dxa"/>
              <w:right w:w="28" w:type="dxa"/>
            </w:tcMar>
            <w:vAlign w:val="bottom"/>
            <w:hideMark/>
          </w:tcPr>
          <w:p w14:paraId="43D2FF3B" w14:textId="77777777" w:rsidR="00A70BF4" w:rsidRPr="008001FA" w:rsidRDefault="00A70BF4" w:rsidP="00AA6E48">
            <w:pPr>
              <w:rPr>
                <w:rFonts w:cs="Arial"/>
                <w:color w:val="000000"/>
                <w:sz w:val="18"/>
                <w:szCs w:val="18"/>
              </w:rPr>
            </w:pPr>
            <w:r w:rsidRPr="008001FA">
              <w:rPr>
                <w:rFonts w:cs="Arial"/>
                <w:color w:val="000000"/>
                <w:sz w:val="18"/>
                <w:szCs w:val="18"/>
              </w:rPr>
              <w:t>Bor (B), (ukupni i rastvoreni)</w:t>
            </w:r>
          </w:p>
        </w:tc>
        <w:tc>
          <w:tcPr>
            <w:tcW w:w="2147" w:type="pct"/>
            <w:tcBorders>
              <w:top w:val="nil"/>
              <w:left w:val="nil"/>
              <w:bottom w:val="single" w:sz="4" w:space="0" w:color="auto"/>
              <w:right w:val="single" w:sz="4" w:space="0" w:color="auto"/>
            </w:tcBorders>
            <w:noWrap/>
            <w:tcMar>
              <w:left w:w="28" w:type="dxa"/>
              <w:right w:w="28" w:type="dxa"/>
            </w:tcMar>
            <w:vAlign w:val="center"/>
            <w:hideMark/>
          </w:tcPr>
          <w:p w14:paraId="1096577F" w14:textId="77777777" w:rsidR="00A70BF4" w:rsidRPr="008001FA" w:rsidRDefault="00A70BF4" w:rsidP="00AA6E48">
            <w:pPr>
              <w:jc w:val="center"/>
              <w:rPr>
                <w:rFonts w:cs="Arial"/>
                <w:color w:val="000000"/>
                <w:sz w:val="18"/>
                <w:szCs w:val="18"/>
              </w:rPr>
            </w:pPr>
            <w:r w:rsidRPr="008001FA">
              <w:rPr>
                <w:rFonts w:cs="Arial"/>
                <w:color w:val="000000"/>
                <w:sz w:val="18"/>
                <w:szCs w:val="18"/>
              </w:rPr>
              <w:t>EN ISO 15587-1-2, EN ISO 17294 1-2</w:t>
            </w:r>
          </w:p>
        </w:tc>
      </w:tr>
      <w:tr w:rsidR="00A70BF4" w:rsidRPr="008001FA" w14:paraId="552C9EC9" w14:textId="77777777" w:rsidTr="00AA6E48">
        <w:trPr>
          <w:trHeight w:val="170"/>
        </w:trPr>
        <w:tc>
          <w:tcPr>
            <w:tcW w:w="221" w:type="pct"/>
            <w:tcBorders>
              <w:top w:val="nil"/>
              <w:left w:val="single" w:sz="4" w:space="0" w:color="auto"/>
              <w:bottom w:val="single" w:sz="4" w:space="0" w:color="auto"/>
              <w:right w:val="single" w:sz="4" w:space="0" w:color="auto"/>
            </w:tcBorders>
            <w:noWrap/>
            <w:tcMar>
              <w:left w:w="28" w:type="dxa"/>
              <w:right w:w="28" w:type="dxa"/>
            </w:tcMar>
            <w:vAlign w:val="center"/>
            <w:hideMark/>
          </w:tcPr>
          <w:p w14:paraId="1C222F23" w14:textId="77777777" w:rsidR="00A70BF4" w:rsidRPr="008001FA" w:rsidRDefault="00A70BF4" w:rsidP="00AA6E48">
            <w:pPr>
              <w:jc w:val="center"/>
              <w:rPr>
                <w:rFonts w:cs="Arial"/>
                <w:color w:val="000000"/>
                <w:sz w:val="18"/>
                <w:szCs w:val="18"/>
              </w:rPr>
            </w:pPr>
            <w:r w:rsidRPr="008001FA">
              <w:rPr>
                <w:rFonts w:cs="Arial"/>
                <w:color w:val="000000"/>
                <w:sz w:val="18"/>
                <w:szCs w:val="18"/>
              </w:rPr>
              <w:t>45</w:t>
            </w:r>
          </w:p>
        </w:tc>
        <w:tc>
          <w:tcPr>
            <w:tcW w:w="2632" w:type="pct"/>
            <w:tcBorders>
              <w:top w:val="nil"/>
              <w:left w:val="nil"/>
              <w:bottom w:val="single" w:sz="4" w:space="0" w:color="auto"/>
              <w:right w:val="single" w:sz="4" w:space="0" w:color="auto"/>
            </w:tcBorders>
            <w:noWrap/>
            <w:tcMar>
              <w:left w:w="28" w:type="dxa"/>
              <w:right w:w="28" w:type="dxa"/>
            </w:tcMar>
            <w:vAlign w:val="bottom"/>
            <w:hideMark/>
          </w:tcPr>
          <w:p w14:paraId="667709AF" w14:textId="77777777" w:rsidR="00A70BF4" w:rsidRPr="008001FA" w:rsidRDefault="00A70BF4" w:rsidP="00AA6E48">
            <w:pPr>
              <w:rPr>
                <w:rFonts w:cs="Arial"/>
                <w:color w:val="000000"/>
                <w:sz w:val="18"/>
                <w:szCs w:val="18"/>
              </w:rPr>
            </w:pPr>
            <w:r w:rsidRPr="008001FA">
              <w:rPr>
                <w:rFonts w:cs="Arial"/>
                <w:color w:val="000000"/>
                <w:sz w:val="18"/>
                <w:szCs w:val="18"/>
              </w:rPr>
              <w:t>Bizmut (Bi), (ukupni i rastvoreni)</w:t>
            </w:r>
          </w:p>
        </w:tc>
        <w:tc>
          <w:tcPr>
            <w:tcW w:w="2147" w:type="pct"/>
            <w:tcBorders>
              <w:top w:val="nil"/>
              <w:left w:val="nil"/>
              <w:bottom w:val="single" w:sz="4" w:space="0" w:color="auto"/>
              <w:right w:val="single" w:sz="4" w:space="0" w:color="auto"/>
            </w:tcBorders>
            <w:noWrap/>
            <w:tcMar>
              <w:left w:w="28" w:type="dxa"/>
              <w:right w:w="28" w:type="dxa"/>
            </w:tcMar>
            <w:vAlign w:val="center"/>
            <w:hideMark/>
          </w:tcPr>
          <w:p w14:paraId="7FBB72B6" w14:textId="77777777" w:rsidR="00A70BF4" w:rsidRPr="008001FA" w:rsidRDefault="00A70BF4" w:rsidP="00AA6E48">
            <w:pPr>
              <w:jc w:val="center"/>
              <w:rPr>
                <w:rFonts w:cs="Arial"/>
                <w:color w:val="000000"/>
                <w:sz w:val="18"/>
                <w:szCs w:val="18"/>
              </w:rPr>
            </w:pPr>
            <w:r w:rsidRPr="008001FA">
              <w:rPr>
                <w:rFonts w:cs="Arial"/>
                <w:color w:val="000000"/>
                <w:sz w:val="18"/>
                <w:szCs w:val="18"/>
              </w:rPr>
              <w:t>EN ISO 15587-1-2, EN ISO 17294 1-2</w:t>
            </w:r>
          </w:p>
        </w:tc>
      </w:tr>
      <w:tr w:rsidR="00A70BF4" w:rsidRPr="008001FA" w14:paraId="7C48B37F" w14:textId="77777777" w:rsidTr="00AA6E48">
        <w:trPr>
          <w:trHeight w:val="170"/>
        </w:trPr>
        <w:tc>
          <w:tcPr>
            <w:tcW w:w="221" w:type="pct"/>
            <w:tcBorders>
              <w:top w:val="nil"/>
              <w:left w:val="single" w:sz="4" w:space="0" w:color="auto"/>
              <w:bottom w:val="single" w:sz="4" w:space="0" w:color="auto"/>
              <w:right w:val="single" w:sz="4" w:space="0" w:color="auto"/>
            </w:tcBorders>
            <w:noWrap/>
            <w:tcMar>
              <w:left w:w="28" w:type="dxa"/>
              <w:right w:w="28" w:type="dxa"/>
            </w:tcMar>
            <w:vAlign w:val="center"/>
            <w:hideMark/>
          </w:tcPr>
          <w:p w14:paraId="2BD469CD" w14:textId="77777777" w:rsidR="00A70BF4" w:rsidRPr="008001FA" w:rsidRDefault="00A70BF4" w:rsidP="00AA6E48">
            <w:pPr>
              <w:jc w:val="center"/>
              <w:rPr>
                <w:rFonts w:cs="Arial"/>
                <w:color w:val="000000"/>
                <w:sz w:val="18"/>
                <w:szCs w:val="18"/>
              </w:rPr>
            </w:pPr>
            <w:r w:rsidRPr="008001FA">
              <w:rPr>
                <w:rFonts w:cs="Arial"/>
                <w:color w:val="000000"/>
                <w:sz w:val="18"/>
                <w:szCs w:val="18"/>
              </w:rPr>
              <w:t>46</w:t>
            </w:r>
          </w:p>
        </w:tc>
        <w:tc>
          <w:tcPr>
            <w:tcW w:w="2632" w:type="pct"/>
            <w:tcBorders>
              <w:top w:val="nil"/>
              <w:left w:val="nil"/>
              <w:bottom w:val="single" w:sz="4" w:space="0" w:color="auto"/>
              <w:right w:val="single" w:sz="4" w:space="0" w:color="auto"/>
            </w:tcBorders>
            <w:noWrap/>
            <w:tcMar>
              <w:left w:w="28" w:type="dxa"/>
              <w:right w:w="28" w:type="dxa"/>
            </w:tcMar>
            <w:vAlign w:val="bottom"/>
            <w:hideMark/>
          </w:tcPr>
          <w:p w14:paraId="0EEB9CB7" w14:textId="77777777" w:rsidR="00A70BF4" w:rsidRPr="008001FA" w:rsidRDefault="00A70BF4" w:rsidP="00AA6E48">
            <w:pPr>
              <w:rPr>
                <w:rFonts w:cs="Arial"/>
                <w:color w:val="000000"/>
                <w:sz w:val="18"/>
                <w:szCs w:val="18"/>
              </w:rPr>
            </w:pPr>
            <w:r w:rsidRPr="008001FA">
              <w:rPr>
                <w:rFonts w:cs="Arial"/>
                <w:color w:val="000000"/>
                <w:sz w:val="18"/>
                <w:szCs w:val="18"/>
              </w:rPr>
              <w:t>Galijum (Ga), (ukupni i rastvoreni)</w:t>
            </w:r>
          </w:p>
        </w:tc>
        <w:tc>
          <w:tcPr>
            <w:tcW w:w="2147" w:type="pct"/>
            <w:tcBorders>
              <w:top w:val="nil"/>
              <w:left w:val="nil"/>
              <w:bottom w:val="single" w:sz="4" w:space="0" w:color="auto"/>
              <w:right w:val="single" w:sz="4" w:space="0" w:color="auto"/>
            </w:tcBorders>
            <w:noWrap/>
            <w:tcMar>
              <w:left w:w="28" w:type="dxa"/>
              <w:right w:w="28" w:type="dxa"/>
            </w:tcMar>
            <w:vAlign w:val="center"/>
            <w:hideMark/>
          </w:tcPr>
          <w:p w14:paraId="7FE7D7A4" w14:textId="77777777" w:rsidR="00A70BF4" w:rsidRPr="008001FA" w:rsidRDefault="00A70BF4" w:rsidP="00AA6E48">
            <w:pPr>
              <w:jc w:val="center"/>
              <w:rPr>
                <w:rFonts w:cs="Arial"/>
                <w:color w:val="000000"/>
                <w:sz w:val="18"/>
                <w:szCs w:val="18"/>
              </w:rPr>
            </w:pPr>
            <w:r w:rsidRPr="008001FA">
              <w:rPr>
                <w:rFonts w:cs="Arial"/>
                <w:color w:val="000000"/>
                <w:sz w:val="18"/>
                <w:szCs w:val="18"/>
              </w:rPr>
              <w:t>EN ISO 15587-1-2, EN ISO 17294 1-2</w:t>
            </w:r>
          </w:p>
        </w:tc>
      </w:tr>
      <w:tr w:rsidR="00A70BF4" w:rsidRPr="008001FA" w14:paraId="69718285" w14:textId="77777777" w:rsidTr="00AA6E48">
        <w:trPr>
          <w:trHeight w:val="170"/>
        </w:trPr>
        <w:tc>
          <w:tcPr>
            <w:tcW w:w="221" w:type="pct"/>
            <w:tcBorders>
              <w:top w:val="nil"/>
              <w:left w:val="single" w:sz="4" w:space="0" w:color="auto"/>
              <w:bottom w:val="single" w:sz="4" w:space="0" w:color="auto"/>
              <w:right w:val="single" w:sz="4" w:space="0" w:color="auto"/>
            </w:tcBorders>
            <w:noWrap/>
            <w:tcMar>
              <w:left w:w="28" w:type="dxa"/>
              <w:right w:w="28" w:type="dxa"/>
            </w:tcMar>
            <w:vAlign w:val="center"/>
            <w:hideMark/>
          </w:tcPr>
          <w:p w14:paraId="0C1B1855" w14:textId="77777777" w:rsidR="00A70BF4" w:rsidRPr="008001FA" w:rsidRDefault="00A70BF4" w:rsidP="00AA6E48">
            <w:pPr>
              <w:jc w:val="center"/>
              <w:rPr>
                <w:rFonts w:cs="Arial"/>
                <w:color w:val="000000"/>
                <w:sz w:val="18"/>
                <w:szCs w:val="18"/>
              </w:rPr>
            </w:pPr>
            <w:r w:rsidRPr="008001FA">
              <w:rPr>
                <w:rFonts w:cs="Arial"/>
                <w:color w:val="000000"/>
                <w:sz w:val="18"/>
                <w:szCs w:val="18"/>
              </w:rPr>
              <w:t>47</w:t>
            </w:r>
          </w:p>
        </w:tc>
        <w:tc>
          <w:tcPr>
            <w:tcW w:w="2632" w:type="pct"/>
            <w:tcBorders>
              <w:top w:val="nil"/>
              <w:left w:val="nil"/>
              <w:bottom w:val="single" w:sz="4" w:space="0" w:color="auto"/>
              <w:right w:val="single" w:sz="4" w:space="0" w:color="auto"/>
            </w:tcBorders>
            <w:noWrap/>
            <w:tcMar>
              <w:left w:w="28" w:type="dxa"/>
              <w:right w:w="28" w:type="dxa"/>
            </w:tcMar>
            <w:vAlign w:val="bottom"/>
            <w:hideMark/>
          </w:tcPr>
          <w:p w14:paraId="06813ED6" w14:textId="77777777" w:rsidR="00A70BF4" w:rsidRPr="008001FA" w:rsidRDefault="00A70BF4" w:rsidP="00AA6E48">
            <w:pPr>
              <w:rPr>
                <w:rFonts w:cs="Arial"/>
                <w:color w:val="000000"/>
                <w:sz w:val="18"/>
                <w:szCs w:val="18"/>
              </w:rPr>
            </w:pPr>
            <w:r w:rsidRPr="008001FA">
              <w:rPr>
                <w:rFonts w:cs="Arial"/>
                <w:color w:val="000000"/>
                <w:sz w:val="18"/>
                <w:szCs w:val="18"/>
              </w:rPr>
              <w:t>Lantan (La), (ukupni i rastvoreni)</w:t>
            </w:r>
          </w:p>
        </w:tc>
        <w:tc>
          <w:tcPr>
            <w:tcW w:w="2147" w:type="pct"/>
            <w:tcBorders>
              <w:top w:val="nil"/>
              <w:left w:val="nil"/>
              <w:bottom w:val="single" w:sz="4" w:space="0" w:color="auto"/>
              <w:right w:val="single" w:sz="4" w:space="0" w:color="auto"/>
            </w:tcBorders>
            <w:noWrap/>
            <w:tcMar>
              <w:left w:w="28" w:type="dxa"/>
              <w:right w:w="28" w:type="dxa"/>
            </w:tcMar>
            <w:vAlign w:val="center"/>
            <w:hideMark/>
          </w:tcPr>
          <w:p w14:paraId="275455EF" w14:textId="77777777" w:rsidR="00A70BF4" w:rsidRPr="008001FA" w:rsidRDefault="00A70BF4" w:rsidP="00AA6E48">
            <w:pPr>
              <w:jc w:val="center"/>
              <w:rPr>
                <w:rFonts w:cs="Arial"/>
                <w:color w:val="000000"/>
                <w:sz w:val="18"/>
                <w:szCs w:val="18"/>
              </w:rPr>
            </w:pPr>
            <w:r w:rsidRPr="008001FA">
              <w:rPr>
                <w:rFonts w:cs="Arial"/>
                <w:color w:val="000000"/>
                <w:sz w:val="18"/>
                <w:szCs w:val="18"/>
              </w:rPr>
              <w:t>EN ISO 15587-1-2, EN ISO 17294 1-2</w:t>
            </w:r>
          </w:p>
        </w:tc>
      </w:tr>
      <w:tr w:rsidR="00A70BF4" w:rsidRPr="008001FA" w14:paraId="76D2179E" w14:textId="77777777" w:rsidTr="00AA6E48">
        <w:trPr>
          <w:trHeight w:val="170"/>
        </w:trPr>
        <w:tc>
          <w:tcPr>
            <w:tcW w:w="221" w:type="pct"/>
            <w:tcBorders>
              <w:top w:val="nil"/>
              <w:left w:val="single" w:sz="4" w:space="0" w:color="auto"/>
              <w:bottom w:val="single" w:sz="4" w:space="0" w:color="auto"/>
              <w:right w:val="single" w:sz="4" w:space="0" w:color="auto"/>
            </w:tcBorders>
            <w:noWrap/>
            <w:tcMar>
              <w:left w:w="28" w:type="dxa"/>
              <w:right w:w="28" w:type="dxa"/>
            </w:tcMar>
            <w:vAlign w:val="center"/>
            <w:hideMark/>
          </w:tcPr>
          <w:p w14:paraId="42A91A35" w14:textId="77777777" w:rsidR="00A70BF4" w:rsidRPr="008001FA" w:rsidRDefault="00A70BF4" w:rsidP="00AA6E48">
            <w:pPr>
              <w:jc w:val="center"/>
              <w:rPr>
                <w:rFonts w:cs="Arial"/>
                <w:color w:val="000000"/>
                <w:sz w:val="18"/>
                <w:szCs w:val="18"/>
              </w:rPr>
            </w:pPr>
            <w:r w:rsidRPr="008001FA">
              <w:rPr>
                <w:rFonts w:cs="Arial"/>
                <w:color w:val="000000"/>
                <w:sz w:val="18"/>
                <w:szCs w:val="18"/>
              </w:rPr>
              <w:t>48</w:t>
            </w:r>
          </w:p>
        </w:tc>
        <w:tc>
          <w:tcPr>
            <w:tcW w:w="2632" w:type="pct"/>
            <w:tcBorders>
              <w:top w:val="nil"/>
              <w:left w:val="nil"/>
              <w:bottom w:val="single" w:sz="4" w:space="0" w:color="auto"/>
              <w:right w:val="single" w:sz="4" w:space="0" w:color="auto"/>
            </w:tcBorders>
            <w:noWrap/>
            <w:tcMar>
              <w:left w:w="28" w:type="dxa"/>
              <w:right w:w="28" w:type="dxa"/>
            </w:tcMar>
            <w:vAlign w:val="bottom"/>
            <w:hideMark/>
          </w:tcPr>
          <w:p w14:paraId="6C5F40B0" w14:textId="77777777" w:rsidR="00A70BF4" w:rsidRPr="008001FA" w:rsidRDefault="00A70BF4" w:rsidP="00AA6E48">
            <w:pPr>
              <w:rPr>
                <w:rFonts w:cs="Arial"/>
                <w:color w:val="000000"/>
                <w:sz w:val="18"/>
                <w:szCs w:val="18"/>
              </w:rPr>
            </w:pPr>
            <w:r w:rsidRPr="008001FA">
              <w:rPr>
                <w:rFonts w:cs="Arial"/>
                <w:color w:val="000000"/>
                <w:sz w:val="18"/>
                <w:szCs w:val="18"/>
              </w:rPr>
              <w:t>Litijum (Li), (ukupni i rastvoreni)</w:t>
            </w:r>
          </w:p>
        </w:tc>
        <w:tc>
          <w:tcPr>
            <w:tcW w:w="2147" w:type="pct"/>
            <w:tcBorders>
              <w:top w:val="nil"/>
              <w:left w:val="nil"/>
              <w:bottom w:val="single" w:sz="4" w:space="0" w:color="auto"/>
              <w:right w:val="single" w:sz="4" w:space="0" w:color="auto"/>
            </w:tcBorders>
            <w:noWrap/>
            <w:tcMar>
              <w:left w:w="28" w:type="dxa"/>
              <w:right w:w="28" w:type="dxa"/>
            </w:tcMar>
            <w:vAlign w:val="center"/>
            <w:hideMark/>
          </w:tcPr>
          <w:p w14:paraId="1D418D2F" w14:textId="77777777" w:rsidR="00A70BF4" w:rsidRPr="008001FA" w:rsidRDefault="00A70BF4" w:rsidP="00AA6E48">
            <w:pPr>
              <w:jc w:val="center"/>
              <w:rPr>
                <w:rFonts w:cs="Arial"/>
                <w:color w:val="000000"/>
                <w:sz w:val="18"/>
                <w:szCs w:val="18"/>
              </w:rPr>
            </w:pPr>
            <w:r w:rsidRPr="008001FA">
              <w:rPr>
                <w:rFonts w:cs="Arial"/>
                <w:color w:val="000000"/>
                <w:sz w:val="18"/>
                <w:szCs w:val="18"/>
              </w:rPr>
              <w:t>EN ISO 15587-1-2, EN ISO 17294 1-2</w:t>
            </w:r>
          </w:p>
        </w:tc>
      </w:tr>
      <w:tr w:rsidR="00A70BF4" w:rsidRPr="008001FA" w14:paraId="7DF0E977" w14:textId="77777777" w:rsidTr="00AA6E48">
        <w:trPr>
          <w:trHeight w:val="170"/>
        </w:trPr>
        <w:tc>
          <w:tcPr>
            <w:tcW w:w="221" w:type="pct"/>
            <w:tcBorders>
              <w:top w:val="nil"/>
              <w:left w:val="single" w:sz="4" w:space="0" w:color="auto"/>
              <w:bottom w:val="single" w:sz="4" w:space="0" w:color="auto"/>
              <w:right w:val="single" w:sz="4" w:space="0" w:color="auto"/>
            </w:tcBorders>
            <w:noWrap/>
            <w:tcMar>
              <w:left w:w="28" w:type="dxa"/>
              <w:right w:w="28" w:type="dxa"/>
            </w:tcMar>
            <w:vAlign w:val="center"/>
            <w:hideMark/>
          </w:tcPr>
          <w:p w14:paraId="74E0F68A" w14:textId="77777777" w:rsidR="00A70BF4" w:rsidRPr="008001FA" w:rsidRDefault="00A70BF4" w:rsidP="00AA6E48">
            <w:pPr>
              <w:jc w:val="center"/>
              <w:rPr>
                <w:rFonts w:cs="Arial"/>
                <w:color w:val="000000"/>
                <w:sz w:val="18"/>
                <w:szCs w:val="18"/>
              </w:rPr>
            </w:pPr>
            <w:r w:rsidRPr="008001FA">
              <w:rPr>
                <w:rFonts w:cs="Arial"/>
                <w:color w:val="000000"/>
                <w:sz w:val="18"/>
                <w:szCs w:val="18"/>
              </w:rPr>
              <w:t>49</w:t>
            </w:r>
          </w:p>
        </w:tc>
        <w:tc>
          <w:tcPr>
            <w:tcW w:w="2632" w:type="pct"/>
            <w:tcBorders>
              <w:top w:val="nil"/>
              <w:left w:val="nil"/>
              <w:bottom w:val="single" w:sz="4" w:space="0" w:color="auto"/>
              <w:right w:val="single" w:sz="4" w:space="0" w:color="auto"/>
            </w:tcBorders>
            <w:noWrap/>
            <w:tcMar>
              <w:left w:w="28" w:type="dxa"/>
              <w:right w:w="28" w:type="dxa"/>
            </w:tcMar>
            <w:vAlign w:val="bottom"/>
            <w:hideMark/>
          </w:tcPr>
          <w:p w14:paraId="755F0CEE" w14:textId="77777777" w:rsidR="00A70BF4" w:rsidRPr="008001FA" w:rsidRDefault="00A70BF4" w:rsidP="00AA6E48">
            <w:pPr>
              <w:rPr>
                <w:rFonts w:cs="Arial"/>
                <w:color w:val="000000"/>
                <w:sz w:val="18"/>
                <w:szCs w:val="18"/>
              </w:rPr>
            </w:pPr>
            <w:r w:rsidRPr="008001FA">
              <w:rPr>
                <w:rFonts w:cs="Arial"/>
                <w:color w:val="000000"/>
                <w:sz w:val="18"/>
                <w:szCs w:val="18"/>
              </w:rPr>
              <w:t>Molibden (Mo), (ukupni i rastvoreni)</w:t>
            </w:r>
          </w:p>
        </w:tc>
        <w:tc>
          <w:tcPr>
            <w:tcW w:w="2147" w:type="pct"/>
            <w:tcBorders>
              <w:top w:val="nil"/>
              <w:left w:val="nil"/>
              <w:bottom w:val="single" w:sz="4" w:space="0" w:color="auto"/>
              <w:right w:val="single" w:sz="4" w:space="0" w:color="auto"/>
            </w:tcBorders>
            <w:noWrap/>
            <w:tcMar>
              <w:left w:w="28" w:type="dxa"/>
              <w:right w:w="28" w:type="dxa"/>
            </w:tcMar>
            <w:vAlign w:val="center"/>
            <w:hideMark/>
          </w:tcPr>
          <w:p w14:paraId="5A800FF4" w14:textId="77777777" w:rsidR="00A70BF4" w:rsidRPr="008001FA" w:rsidRDefault="00A70BF4" w:rsidP="00AA6E48">
            <w:pPr>
              <w:jc w:val="center"/>
              <w:rPr>
                <w:rFonts w:cs="Arial"/>
                <w:color w:val="000000"/>
                <w:sz w:val="18"/>
                <w:szCs w:val="18"/>
              </w:rPr>
            </w:pPr>
            <w:r w:rsidRPr="008001FA">
              <w:rPr>
                <w:rFonts w:cs="Arial"/>
                <w:color w:val="000000"/>
                <w:sz w:val="18"/>
                <w:szCs w:val="18"/>
              </w:rPr>
              <w:t>EN ISO 15587-1-2, EN ISO 17294 1-2</w:t>
            </w:r>
          </w:p>
        </w:tc>
      </w:tr>
      <w:tr w:rsidR="00A70BF4" w:rsidRPr="008001FA" w14:paraId="51090BF0" w14:textId="77777777" w:rsidTr="00AA6E48">
        <w:trPr>
          <w:trHeight w:val="170"/>
        </w:trPr>
        <w:tc>
          <w:tcPr>
            <w:tcW w:w="221" w:type="pct"/>
            <w:tcBorders>
              <w:top w:val="nil"/>
              <w:left w:val="single" w:sz="4" w:space="0" w:color="auto"/>
              <w:bottom w:val="single" w:sz="4" w:space="0" w:color="auto"/>
              <w:right w:val="single" w:sz="4" w:space="0" w:color="auto"/>
            </w:tcBorders>
            <w:noWrap/>
            <w:tcMar>
              <w:left w:w="28" w:type="dxa"/>
              <w:right w:w="28" w:type="dxa"/>
            </w:tcMar>
            <w:vAlign w:val="center"/>
            <w:hideMark/>
          </w:tcPr>
          <w:p w14:paraId="1E3974AA" w14:textId="77777777" w:rsidR="00A70BF4" w:rsidRPr="008001FA" w:rsidRDefault="00A70BF4" w:rsidP="00AA6E48">
            <w:pPr>
              <w:jc w:val="center"/>
              <w:rPr>
                <w:rFonts w:cs="Arial"/>
                <w:color w:val="000000"/>
                <w:sz w:val="18"/>
                <w:szCs w:val="18"/>
              </w:rPr>
            </w:pPr>
            <w:r w:rsidRPr="008001FA">
              <w:rPr>
                <w:rFonts w:cs="Arial"/>
                <w:color w:val="000000"/>
                <w:sz w:val="18"/>
                <w:szCs w:val="18"/>
              </w:rPr>
              <w:t>50</w:t>
            </w:r>
          </w:p>
        </w:tc>
        <w:tc>
          <w:tcPr>
            <w:tcW w:w="2632" w:type="pct"/>
            <w:tcBorders>
              <w:top w:val="nil"/>
              <w:left w:val="nil"/>
              <w:bottom w:val="single" w:sz="4" w:space="0" w:color="auto"/>
              <w:right w:val="single" w:sz="4" w:space="0" w:color="auto"/>
            </w:tcBorders>
            <w:noWrap/>
            <w:tcMar>
              <w:left w:w="28" w:type="dxa"/>
              <w:right w:w="28" w:type="dxa"/>
            </w:tcMar>
            <w:vAlign w:val="bottom"/>
            <w:hideMark/>
          </w:tcPr>
          <w:p w14:paraId="1D3D701B" w14:textId="77777777" w:rsidR="00A70BF4" w:rsidRPr="008001FA" w:rsidRDefault="00A70BF4" w:rsidP="00AA6E48">
            <w:pPr>
              <w:rPr>
                <w:rFonts w:cs="Arial"/>
                <w:color w:val="000000"/>
                <w:sz w:val="18"/>
                <w:szCs w:val="18"/>
              </w:rPr>
            </w:pPr>
            <w:r w:rsidRPr="008001FA">
              <w:rPr>
                <w:rFonts w:cs="Arial"/>
                <w:color w:val="000000"/>
                <w:sz w:val="18"/>
                <w:szCs w:val="18"/>
              </w:rPr>
              <w:t>Fosfor (P), (ukupni i rastvoreni)</w:t>
            </w:r>
          </w:p>
        </w:tc>
        <w:tc>
          <w:tcPr>
            <w:tcW w:w="2147" w:type="pct"/>
            <w:tcBorders>
              <w:top w:val="nil"/>
              <w:left w:val="nil"/>
              <w:bottom w:val="single" w:sz="4" w:space="0" w:color="auto"/>
              <w:right w:val="single" w:sz="4" w:space="0" w:color="auto"/>
            </w:tcBorders>
            <w:noWrap/>
            <w:tcMar>
              <w:left w:w="28" w:type="dxa"/>
              <w:right w:w="28" w:type="dxa"/>
            </w:tcMar>
            <w:vAlign w:val="center"/>
            <w:hideMark/>
          </w:tcPr>
          <w:p w14:paraId="5902872F" w14:textId="77777777" w:rsidR="00A70BF4" w:rsidRPr="008001FA" w:rsidRDefault="00A70BF4" w:rsidP="00AA6E48">
            <w:pPr>
              <w:jc w:val="center"/>
              <w:rPr>
                <w:rFonts w:cs="Arial"/>
                <w:color w:val="000000"/>
                <w:sz w:val="18"/>
                <w:szCs w:val="18"/>
              </w:rPr>
            </w:pPr>
            <w:r w:rsidRPr="008001FA">
              <w:rPr>
                <w:rFonts w:cs="Arial"/>
                <w:color w:val="000000"/>
                <w:sz w:val="18"/>
                <w:szCs w:val="18"/>
              </w:rPr>
              <w:t>EN ISO 15587-1-2, EN ISO 17294 1-2</w:t>
            </w:r>
          </w:p>
        </w:tc>
      </w:tr>
      <w:tr w:rsidR="00A70BF4" w:rsidRPr="008001FA" w14:paraId="7261F6BD" w14:textId="77777777" w:rsidTr="00AA6E48">
        <w:trPr>
          <w:trHeight w:val="170"/>
        </w:trPr>
        <w:tc>
          <w:tcPr>
            <w:tcW w:w="221" w:type="pct"/>
            <w:tcBorders>
              <w:top w:val="nil"/>
              <w:left w:val="single" w:sz="4" w:space="0" w:color="auto"/>
              <w:bottom w:val="single" w:sz="4" w:space="0" w:color="auto"/>
              <w:right w:val="single" w:sz="4" w:space="0" w:color="auto"/>
            </w:tcBorders>
            <w:noWrap/>
            <w:tcMar>
              <w:left w:w="28" w:type="dxa"/>
              <w:right w:w="28" w:type="dxa"/>
            </w:tcMar>
            <w:vAlign w:val="center"/>
            <w:hideMark/>
          </w:tcPr>
          <w:p w14:paraId="631BC54F" w14:textId="77777777" w:rsidR="00A70BF4" w:rsidRPr="008001FA" w:rsidRDefault="00A70BF4" w:rsidP="00AA6E48">
            <w:pPr>
              <w:jc w:val="center"/>
              <w:rPr>
                <w:rFonts w:cs="Arial"/>
                <w:color w:val="000000"/>
                <w:sz w:val="18"/>
                <w:szCs w:val="18"/>
              </w:rPr>
            </w:pPr>
            <w:r w:rsidRPr="008001FA">
              <w:rPr>
                <w:rFonts w:cs="Arial"/>
                <w:color w:val="000000"/>
                <w:sz w:val="18"/>
                <w:szCs w:val="18"/>
              </w:rPr>
              <w:t>51</w:t>
            </w:r>
          </w:p>
        </w:tc>
        <w:tc>
          <w:tcPr>
            <w:tcW w:w="2632" w:type="pct"/>
            <w:tcBorders>
              <w:top w:val="nil"/>
              <w:left w:val="nil"/>
              <w:bottom w:val="single" w:sz="4" w:space="0" w:color="auto"/>
              <w:right w:val="single" w:sz="4" w:space="0" w:color="auto"/>
            </w:tcBorders>
            <w:noWrap/>
            <w:tcMar>
              <w:left w:w="28" w:type="dxa"/>
              <w:right w:w="28" w:type="dxa"/>
            </w:tcMar>
            <w:vAlign w:val="bottom"/>
            <w:hideMark/>
          </w:tcPr>
          <w:p w14:paraId="3B6D60B6" w14:textId="77777777" w:rsidR="00A70BF4" w:rsidRPr="008001FA" w:rsidRDefault="00A70BF4" w:rsidP="00AA6E48">
            <w:pPr>
              <w:rPr>
                <w:rFonts w:cs="Arial"/>
                <w:color w:val="000000"/>
                <w:sz w:val="18"/>
                <w:szCs w:val="18"/>
              </w:rPr>
            </w:pPr>
            <w:r w:rsidRPr="008001FA">
              <w:rPr>
                <w:rFonts w:cs="Arial"/>
                <w:color w:val="000000"/>
                <w:sz w:val="18"/>
                <w:szCs w:val="18"/>
              </w:rPr>
              <w:t>Silicijum (Si), (ukupni i rastvoreni)</w:t>
            </w:r>
          </w:p>
        </w:tc>
        <w:tc>
          <w:tcPr>
            <w:tcW w:w="2147" w:type="pct"/>
            <w:tcBorders>
              <w:top w:val="nil"/>
              <w:left w:val="nil"/>
              <w:bottom w:val="single" w:sz="4" w:space="0" w:color="auto"/>
              <w:right w:val="single" w:sz="4" w:space="0" w:color="auto"/>
            </w:tcBorders>
            <w:noWrap/>
            <w:tcMar>
              <w:left w:w="28" w:type="dxa"/>
              <w:right w:w="28" w:type="dxa"/>
            </w:tcMar>
            <w:vAlign w:val="center"/>
            <w:hideMark/>
          </w:tcPr>
          <w:p w14:paraId="6E23E701" w14:textId="77777777" w:rsidR="00A70BF4" w:rsidRPr="008001FA" w:rsidRDefault="00A70BF4" w:rsidP="00AA6E48">
            <w:pPr>
              <w:jc w:val="center"/>
              <w:rPr>
                <w:rFonts w:cs="Arial"/>
                <w:color w:val="000000"/>
                <w:sz w:val="18"/>
                <w:szCs w:val="18"/>
              </w:rPr>
            </w:pPr>
            <w:r w:rsidRPr="008001FA">
              <w:rPr>
                <w:rFonts w:cs="Arial"/>
                <w:color w:val="000000"/>
                <w:sz w:val="18"/>
                <w:szCs w:val="18"/>
              </w:rPr>
              <w:t>EN ISO 15587-1-2, EN ISO 17294 1-2</w:t>
            </w:r>
          </w:p>
        </w:tc>
      </w:tr>
      <w:tr w:rsidR="00A70BF4" w:rsidRPr="008001FA" w14:paraId="36BB8912" w14:textId="77777777" w:rsidTr="00AA6E48">
        <w:trPr>
          <w:trHeight w:val="170"/>
        </w:trPr>
        <w:tc>
          <w:tcPr>
            <w:tcW w:w="221" w:type="pct"/>
            <w:tcBorders>
              <w:top w:val="nil"/>
              <w:left w:val="single" w:sz="4" w:space="0" w:color="auto"/>
              <w:bottom w:val="single" w:sz="4" w:space="0" w:color="auto"/>
              <w:right w:val="single" w:sz="4" w:space="0" w:color="auto"/>
            </w:tcBorders>
            <w:noWrap/>
            <w:tcMar>
              <w:left w:w="28" w:type="dxa"/>
              <w:right w:w="28" w:type="dxa"/>
            </w:tcMar>
            <w:vAlign w:val="center"/>
            <w:hideMark/>
          </w:tcPr>
          <w:p w14:paraId="3343A7B9" w14:textId="77777777" w:rsidR="00A70BF4" w:rsidRPr="008001FA" w:rsidRDefault="00A70BF4" w:rsidP="00AA6E48">
            <w:pPr>
              <w:jc w:val="center"/>
              <w:rPr>
                <w:rFonts w:cs="Arial"/>
                <w:color w:val="000000"/>
                <w:sz w:val="18"/>
                <w:szCs w:val="18"/>
              </w:rPr>
            </w:pPr>
            <w:r w:rsidRPr="008001FA">
              <w:rPr>
                <w:rFonts w:cs="Arial"/>
                <w:color w:val="000000"/>
                <w:sz w:val="18"/>
                <w:szCs w:val="18"/>
              </w:rPr>
              <w:t>52</w:t>
            </w:r>
          </w:p>
        </w:tc>
        <w:tc>
          <w:tcPr>
            <w:tcW w:w="2632" w:type="pct"/>
            <w:tcBorders>
              <w:top w:val="nil"/>
              <w:left w:val="nil"/>
              <w:bottom w:val="single" w:sz="4" w:space="0" w:color="auto"/>
              <w:right w:val="single" w:sz="4" w:space="0" w:color="auto"/>
            </w:tcBorders>
            <w:noWrap/>
            <w:tcMar>
              <w:left w:w="28" w:type="dxa"/>
              <w:right w:w="28" w:type="dxa"/>
            </w:tcMar>
            <w:vAlign w:val="bottom"/>
            <w:hideMark/>
          </w:tcPr>
          <w:p w14:paraId="45862FCF" w14:textId="77777777" w:rsidR="00A70BF4" w:rsidRPr="008001FA" w:rsidRDefault="00A70BF4" w:rsidP="00AA6E48">
            <w:pPr>
              <w:rPr>
                <w:rFonts w:cs="Arial"/>
                <w:color w:val="000000"/>
                <w:sz w:val="18"/>
                <w:szCs w:val="18"/>
              </w:rPr>
            </w:pPr>
            <w:r w:rsidRPr="008001FA">
              <w:rPr>
                <w:rFonts w:cs="Arial"/>
                <w:color w:val="000000"/>
                <w:sz w:val="18"/>
                <w:szCs w:val="18"/>
              </w:rPr>
              <w:t>Kalaj (Sn), (ukupni i rastvoreni)</w:t>
            </w:r>
          </w:p>
        </w:tc>
        <w:tc>
          <w:tcPr>
            <w:tcW w:w="2147" w:type="pct"/>
            <w:tcBorders>
              <w:top w:val="nil"/>
              <w:left w:val="nil"/>
              <w:bottom w:val="single" w:sz="4" w:space="0" w:color="auto"/>
              <w:right w:val="single" w:sz="4" w:space="0" w:color="auto"/>
            </w:tcBorders>
            <w:noWrap/>
            <w:tcMar>
              <w:left w:w="28" w:type="dxa"/>
              <w:right w:w="28" w:type="dxa"/>
            </w:tcMar>
            <w:vAlign w:val="center"/>
            <w:hideMark/>
          </w:tcPr>
          <w:p w14:paraId="47E4FC9A" w14:textId="77777777" w:rsidR="00A70BF4" w:rsidRPr="008001FA" w:rsidRDefault="00A70BF4" w:rsidP="00AA6E48">
            <w:pPr>
              <w:jc w:val="center"/>
              <w:rPr>
                <w:rFonts w:cs="Arial"/>
                <w:color w:val="000000"/>
                <w:sz w:val="18"/>
                <w:szCs w:val="18"/>
              </w:rPr>
            </w:pPr>
            <w:r w:rsidRPr="008001FA">
              <w:rPr>
                <w:rFonts w:cs="Arial"/>
                <w:color w:val="000000"/>
                <w:sz w:val="18"/>
                <w:szCs w:val="18"/>
              </w:rPr>
              <w:t>EN ISO 15587-1-2, EN ISO 17294 1-2</w:t>
            </w:r>
          </w:p>
        </w:tc>
      </w:tr>
      <w:tr w:rsidR="00A70BF4" w:rsidRPr="008001FA" w14:paraId="7B2E3A11" w14:textId="77777777" w:rsidTr="00AA6E48">
        <w:trPr>
          <w:trHeight w:val="170"/>
        </w:trPr>
        <w:tc>
          <w:tcPr>
            <w:tcW w:w="221" w:type="pct"/>
            <w:tcBorders>
              <w:top w:val="nil"/>
              <w:left w:val="single" w:sz="4" w:space="0" w:color="auto"/>
              <w:bottom w:val="single" w:sz="4" w:space="0" w:color="auto"/>
              <w:right w:val="single" w:sz="4" w:space="0" w:color="auto"/>
            </w:tcBorders>
            <w:noWrap/>
            <w:tcMar>
              <w:left w:w="28" w:type="dxa"/>
              <w:right w:w="28" w:type="dxa"/>
            </w:tcMar>
            <w:vAlign w:val="center"/>
            <w:hideMark/>
          </w:tcPr>
          <w:p w14:paraId="53864B4F" w14:textId="77777777" w:rsidR="00A70BF4" w:rsidRPr="008001FA" w:rsidRDefault="00A70BF4" w:rsidP="00AA6E48">
            <w:pPr>
              <w:jc w:val="center"/>
              <w:rPr>
                <w:rFonts w:cs="Arial"/>
                <w:color w:val="000000"/>
                <w:sz w:val="18"/>
                <w:szCs w:val="18"/>
              </w:rPr>
            </w:pPr>
            <w:r w:rsidRPr="008001FA">
              <w:rPr>
                <w:rFonts w:cs="Arial"/>
                <w:color w:val="000000"/>
                <w:sz w:val="18"/>
                <w:szCs w:val="18"/>
              </w:rPr>
              <w:t>53</w:t>
            </w:r>
          </w:p>
        </w:tc>
        <w:tc>
          <w:tcPr>
            <w:tcW w:w="2632" w:type="pct"/>
            <w:tcBorders>
              <w:top w:val="nil"/>
              <w:left w:val="nil"/>
              <w:bottom w:val="single" w:sz="4" w:space="0" w:color="auto"/>
              <w:right w:val="single" w:sz="4" w:space="0" w:color="auto"/>
            </w:tcBorders>
            <w:noWrap/>
            <w:tcMar>
              <w:left w:w="28" w:type="dxa"/>
              <w:right w:w="28" w:type="dxa"/>
            </w:tcMar>
            <w:vAlign w:val="bottom"/>
            <w:hideMark/>
          </w:tcPr>
          <w:p w14:paraId="6203F262" w14:textId="77777777" w:rsidR="00A70BF4" w:rsidRPr="008001FA" w:rsidRDefault="00A70BF4" w:rsidP="00AA6E48">
            <w:pPr>
              <w:rPr>
                <w:rFonts w:cs="Arial"/>
                <w:color w:val="000000"/>
                <w:sz w:val="18"/>
                <w:szCs w:val="18"/>
              </w:rPr>
            </w:pPr>
            <w:r w:rsidRPr="008001FA">
              <w:rPr>
                <w:rFonts w:cs="Arial"/>
                <w:color w:val="000000"/>
                <w:sz w:val="18"/>
                <w:szCs w:val="18"/>
              </w:rPr>
              <w:t>Stroncijum (Sr), (ukupni i rastvoreni)</w:t>
            </w:r>
          </w:p>
        </w:tc>
        <w:tc>
          <w:tcPr>
            <w:tcW w:w="2147" w:type="pct"/>
            <w:tcBorders>
              <w:top w:val="nil"/>
              <w:left w:val="nil"/>
              <w:bottom w:val="single" w:sz="4" w:space="0" w:color="auto"/>
              <w:right w:val="single" w:sz="4" w:space="0" w:color="auto"/>
            </w:tcBorders>
            <w:noWrap/>
            <w:tcMar>
              <w:left w:w="28" w:type="dxa"/>
              <w:right w:w="28" w:type="dxa"/>
            </w:tcMar>
            <w:vAlign w:val="center"/>
            <w:hideMark/>
          </w:tcPr>
          <w:p w14:paraId="4C768DE4" w14:textId="77777777" w:rsidR="00A70BF4" w:rsidRPr="008001FA" w:rsidRDefault="00A70BF4" w:rsidP="00AA6E48">
            <w:pPr>
              <w:jc w:val="center"/>
              <w:rPr>
                <w:rFonts w:cs="Arial"/>
                <w:color w:val="000000"/>
                <w:sz w:val="18"/>
                <w:szCs w:val="18"/>
              </w:rPr>
            </w:pPr>
            <w:r w:rsidRPr="008001FA">
              <w:rPr>
                <w:rFonts w:cs="Arial"/>
                <w:color w:val="000000"/>
                <w:sz w:val="18"/>
                <w:szCs w:val="18"/>
              </w:rPr>
              <w:t>EN ISO 15587-1-2, EN ISO 17294 1-2</w:t>
            </w:r>
          </w:p>
        </w:tc>
      </w:tr>
      <w:tr w:rsidR="00A70BF4" w:rsidRPr="008001FA" w14:paraId="7D28E65F" w14:textId="77777777" w:rsidTr="00AA6E48">
        <w:trPr>
          <w:trHeight w:val="170"/>
        </w:trPr>
        <w:tc>
          <w:tcPr>
            <w:tcW w:w="221" w:type="pct"/>
            <w:tcBorders>
              <w:top w:val="nil"/>
              <w:left w:val="single" w:sz="4" w:space="0" w:color="auto"/>
              <w:bottom w:val="single" w:sz="4" w:space="0" w:color="auto"/>
              <w:right w:val="single" w:sz="4" w:space="0" w:color="auto"/>
            </w:tcBorders>
            <w:noWrap/>
            <w:tcMar>
              <w:left w:w="28" w:type="dxa"/>
              <w:right w:w="28" w:type="dxa"/>
            </w:tcMar>
            <w:vAlign w:val="center"/>
            <w:hideMark/>
          </w:tcPr>
          <w:p w14:paraId="3776A100" w14:textId="77777777" w:rsidR="00A70BF4" w:rsidRPr="008001FA" w:rsidRDefault="00A70BF4" w:rsidP="00AA6E48">
            <w:pPr>
              <w:jc w:val="center"/>
              <w:rPr>
                <w:rFonts w:cs="Arial"/>
                <w:color w:val="000000"/>
                <w:sz w:val="18"/>
                <w:szCs w:val="18"/>
              </w:rPr>
            </w:pPr>
            <w:r w:rsidRPr="008001FA">
              <w:rPr>
                <w:rFonts w:cs="Arial"/>
                <w:color w:val="000000"/>
                <w:sz w:val="18"/>
                <w:szCs w:val="18"/>
              </w:rPr>
              <w:t>54</w:t>
            </w:r>
          </w:p>
        </w:tc>
        <w:tc>
          <w:tcPr>
            <w:tcW w:w="2632" w:type="pct"/>
            <w:tcBorders>
              <w:top w:val="nil"/>
              <w:left w:val="nil"/>
              <w:bottom w:val="single" w:sz="4" w:space="0" w:color="auto"/>
              <w:right w:val="single" w:sz="4" w:space="0" w:color="auto"/>
            </w:tcBorders>
            <w:noWrap/>
            <w:tcMar>
              <w:left w:w="28" w:type="dxa"/>
              <w:right w:w="28" w:type="dxa"/>
            </w:tcMar>
            <w:vAlign w:val="bottom"/>
            <w:hideMark/>
          </w:tcPr>
          <w:p w14:paraId="5D0B5C88" w14:textId="77777777" w:rsidR="00A70BF4" w:rsidRPr="008001FA" w:rsidRDefault="00A70BF4" w:rsidP="00AA6E48">
            <w:pPr>
              <w:rPr>
                <w:rFonts w:cs="Arial"/>
                <w:color w:val="000000"/>
                <w:sz w:val="18"/>
                <w:szCs w:val="18"/>
              </w:rPr>
            </w:pPr>
            <w:r w:rsidRPr="008001FA">
              <w:rPr>
                <w:rFonts w:cs="Arial"/>
                <w:color w:val="000000"/>
                <w:sz w:val="18"/>
                <w:szCs w:val="18"/>
              </w:rPr>
              <w:t>Telur (Te), (ukupni i rastvoreni)</w:t>
            </w:r>
          </w:p>
        </w:tc>
        <w:tc>
          <w:tcPr>
            <w:tcW w:w="2147" w:type="pct"/>
            <w:tcBorders>
              <w:top w:val="nil"/>
              <w:left w:val="nil"/>
              <w:bottom w:val="single" w:sz="4" w:space="0" w:color="auto"/>
              <w:right w:val="single" w:sz="4" w:space="0" w:color="auto"/>
            </w:tcBorders>
            <w:noWrap/>
            <w:tcMar>
              <w:left w:w="28" w:type="dxa"/>
              <w:right w:w="28" w:type="dxa"/>
            </w:tcMar>
            <w:vAlign w:val="center"/>
            <w:hideMark/>
          </w:tcPr>
          <w:p w14:paraId="17E9BDF4" w14:textId="77777777" w:rsidR="00A70BF4" w:rsidRPr="008001FA" w:rsidRDefault="00A70BF4" w:rsidP="00AA6E48">
            <w:pPr>
              <w:jc w:val="center"/>
              <w:rPr>
                <w:rFonts w:cs="Arial"/>
                <w:color w:val="000000"/>
                <w:sz w:val="18"/>
                <w:szCs w:val="18"/>
              </w:rPr>
            </w:pPr>
            <w:r w:rsidRPr="008001FA">
              <w:rPr>
                <w:rFonts w:cs="Arial"/>
                <w:color w:val="000000"/>
                <w:sz w:val="18"/>
                <w:szCs w:val="18"/>
              </w:rPr>
              <w:t>EN ISO 15587-1-2, EN ISO 17294 1-2</w:t>
            </w:r>
          </w:p>
        </w:tc>
      </w:tr>
      <w:tr w:rsidR="00A70BF4" w:rsidRPr="008001FA" w14:paraId="74593EFA" w14:textId="77777777" w:rsidTr="00AA6E48">
        <w:trPr>
          <w:trHeight w:val="170"/>
        </w:trPr>
        <w:tc>
          <w:tcPr>
            <w:tcW w:w="221" w:type="pct"/>
            <w:tcBorders>
              <w:top w:val="nil"/>
              <w:left w:val="single" w:sz="4" w:space="0" w:color="auto"/>
              <w:bottom w:val="single" w:sz="4" w:space="0" w:color="auto"/>
              <w:right w:val="single" w:sz="4" w:space="0" w:color="auto"/>
            </w:tcBorders>
            <w:noWrap/>
            <w:tcMar>
              <w:left w:w="28" w:type="dxa"/>
              <w:right w:w="28" w:type="dxa"/>
            </w:tcMar>
            <w:vAlign w:val="center"/>
            <w:hideMark/>
          </w:tcPr>
          <w:p w14:paraId="251AB536" w14:textId="77777777" w:rsidR="00A70BF4" w:rsidRPr="008001FA" w:rsidRDefault="00A70BF4" w:rsidP="00AA6E48">
            <w:pPr>
              <w:jc w:val="center"/>
              <w:rPr>
                <w:rFonts w:cs="Arial"/>
                <w:color w:val="000000"/>
                <w:sz w:val="18"/>
                <w:szCs w:val="18"/>
              </w:rPr>
            </w:pPr>
            <w:r w:rsidRPr="008001FA">
              <w:rPr>
                <w:rFonts w:cs="Arial"/>
                <w:color w:val="000000"/>
                <w:sz w:val="18"/>
                <w:szCs w:val="18"/>
              </w:rPr>
              <w:t>55</w:t>
            </w:r>
          </w:p>
        </w:tc>
        <w:tc>
          <w:tcPr>
            <w:tcW w:w="2632" w:type="pct"/>
            <w:tcBorders>
              <w:top w:val="nil"/>
              <w:left w:val="nil"/>
              <w:bottom w:val="single" w:sz="4" w:space="0" w:color="auto"/>
              <w:right w:val="single" w:sz="4" w:space="0" w:color="auto"/>
            </w:tcBorders>
            <w:noWrap/>
            <w:tcMar>
              <w:left w:w="28" w:type="dxa"/>
              <w:right w:w="28" w:type="dxa"/>
            </w:tcMar>
            <w:vAlign w:val="bottom"/>
            <w:hideMark/>
          </w:tcPr>
          <w:p w14:paraId="0CA6A546" w14:textId="77777777" w:rsidR="00A70BF4" w:rsidRPr="008001FA" w:rsidRDefault="00A70BF4" w:rsidP="00AA6E48">
            <w:pPr>
              <w:rPr>
                <w:rFonts w:cs="Arial"/>
                <w:color w:val="000000"/>
                <w:sz w:val="18"/>
                <w:szCs w:val="18"/>
              </w:rPr>
            </w:pPr>
            <w:r w:rsidRPr="008001FA">
              <w:rPr>
                <w:rFonts w:cs="Arial"/>
                <w:color w:val="000000"/>
                <w:sz w:val="18"/>
                <w:szCs w:val="18"/>
              </w:rPr>
              <w:t>Torijum (Th), (ukupni i rastvoreni))</w:t>
            </w:r>
          </w:p>
        </w:tc>
        <w:tc>
          <w:tcPr>
            <w:tcW w:w="2147" w:type="pct"/>
            <w:tcBorders>
              <w:top w:val="nil"/>
              <w:left w:val="nil"/>
              <w:bottom w:val="single" w:sz="4" w:space="0" w:color="auto"/>
              <w:right w:val="single" w:sz="4" w:space="0" w:color="auto"/>
            </w:tcBorders>
            <w:noWrap/>
            <w:tcMar>
              <w:left w:w="28" w:type="dxa"/>
              <w:right w:w="28" w:type="dxa"/>
            </w:tcMar>
            <w:vAlign w:val="center"/>
            <w:hideMark/>
          </w:tcPr>
          <w:p w14:paraId="701F1AEF" w14:textId="77777777" w:rsidR="00A70BF4" w:rsidRPr="008001FA" w:rsidRDefault="00A70BF4" w:rsidP="00AA6E48">
            <w:pPr>
              <w:jc w:val="center"/>
              <w:rPr>
                <w:rFonts w:cs="Arial"/>
                <w:color w:val="000000"/>
                <w:sz w:val="18"/>
                <w:szCs w:val="18"/>
              </w:rPr>
            </w:pPr>
            <w:r w:rsidRPr="008001FA">
              <w:rPr>
                <w:rFonts w:cs="Arial"/>
                <w:color w:val="000000"/>
                <w:sz w:val="18"/>
                <w:szCs w:val="18"/>
              </w:rPr>
              <w:t>EN ISO 15587-1-2, EN ISO 17294 1-2</w:t>
            </w:r>
          </w:p>
        </w:tc>
      </w:tr>
      <w:tr w:rsidR="00A70BF4" w:rsidRPr="008001FA" w14:paraId="1F312495" w14:textId="77777777" w:rsidTr="00AA6E48">
        <w:trPr>
          <w:trHeight w:val="170"/>
        </w:trPr>
        <w:tc>
          <w:tcPr>
            <w:tcW w:w="221" w:type="pct"/>
            <w:tcBorders>
              <w:top w:val="nil"/>
              <w:left w:val="single" w:sz="4" w:space="0" w:color="auto"/>
              <w:bottom w:val="single" w:sz="4" w:space="0" w:color="auto"/>
              <w:right w:val="single" w:sz="4" w:space="0" w:color="auto"/>
            </w:tcBorders>
            <w:noWrap/>
            <w:tcMar>
              <w:left w:w="28" w:type="dxa"/>
              <w:right w:w="28" w:type="dxa"/>
            </w:tcMar>
            <w:vAlign w:val="center"/>
            <w:hideMark/>
          </w:tcPr>
          <w:p w14:paraId="1ED1FC47" w14:textId="77777777" w:rsidR="00A70BF4" w:rsidRPr="008001FA" w:rsidRDefault="00A70BF4" w:rsidP="00AA6E48">
            <w:pPr>
              <w:jc w:val="center"/>
              <w:rPr>
                <w:rFonts w:cs="Arial"/>
                <w:color w:val="000000"/>
                <w:sz w:val="18"/>
                <w:szCs w:val="18"/>
              </w:rPr>
            </w:pPr>
            <w:r w:rsidRPr="008001FA">
              <w:rPr>
                <w:rFonts w:cs="Arial"/>
                <w:color w:val="000000"/>
                <w:sz w:val="18"/>
                <w:szCs w:val="18"/>
              </w:rPr>
              <w:t>56</w:t>
            </w:r>
          </w:p>
        </w:tc>
        <w:tc>
          <w:tcPr>
            <w:tcW w:w="2632" w:type="pct"/>
            <w:tcBorders>
              <w:top w:val="nil"/>
              <w:left w:val="nil"/>
              <w:bottom w:val="single" w:sz="4" w:space="0" w:color="auto"/>
              <w:right w:val="single" w:sz="4" w:space="0" w:color="auto"/>
            </w:tcBorders>
            <w:noWrap/>
            <w:tcMar>
              <w:left w:w="28" w:type="dxa"/>
              <w:right w:w="28" w:type="dxa"/>
            </w:tcMar>
            <w:vAlign w:val="bottom"/>
            <w:hideMark/>
          </w:tcPr>
          <w:p w14:paraId="78C7E237" w14:textId="77777777" w:rsidR="00A70BF4" w:rsidRPr="008001FA" w:rsidRDefault="00A70BF4" w:rsidP="00AA6E48">
            <w:pPr>
              <w:rPr>
                <w:rFonts w:cs="Arial"/>
                <w:color w:val="000000"/>
                <w:sz w:val="18"/>
                <w:szCs w:val="18"/>
              </w:rPr>
            </w:pPr>
            <w:r w:rsidRPr="008001FA">
              <w:rPr>
                <w:rFonts w:cs="Arial"/>
                <w:color w:val="000000"/>
                <w:sz w:val="18"/>
                <w:szCs w:val="18"/>
              </w:rPr>
              <w:t>Titanijum (Ti), (ukupni i rastvoreni)</w:t>
            </w:r>
          </w:p>
        </w:tc>
        <w:tc>
          <w:tcPr>
            <w:tcW w:w="2147" w:type="pct"/>
            <w:tcBorders>
              <w:top w:val="nil"/>
              <w:left w:val="nil"/>
              <w:bottom w:val="single" w:sz="4" w:space="0" w:color="auto"/>
              <w:right w:val="single" w:sz="4" w:space="0" w:color="auto"/>
            </w:tcBorders>
            <w:noWrap/>
            <w:tcMar>
              <w:left w:w="28" w:type="dxa"/>
              <w:right w:w="28" w:type="dxa"/>
            </w:tcMar>
            <w:vAlign w:val="center"/>
            <w:hideMark/>
          </w:tcPr>
          <w:p w14:paraId="273E618D" w14:textId="77777777" w:rsidR="00A70BF4" w:rsidRPr="008001FA" w:rsidRDefault="00A70BF4" w:rsidP="00AA6E48">
            <w:pPr>
              <w:jc w:val="center"/>
              <w:rPr>
                <w:rFonts w:cs="Arial"/>
                <w:color w:val="000000"/>
                <w:sz w:val="18"/>
                <w:szCs w:val="18"/>
              </w:rPr>
            </w:pPr>
            <w:r w:rsidRPr="008001FA">
              <w:rPr>
                <w:rFonts w:cs="Arial"/>
                <w:color w:val="000000"/>
                <w:sz w:val="18"/>
                <w:szCs w:val="18"/>
              </w:rPr>
              <w:t>EN ISO 15587-1-2, EN ISO 17294 1-2</w:t>
            </w:r>
          </w:p>
        </w:tc>
      </w:tr>
      <w:tr w:rsidR="00A70BF4" w:rsidRPr="008001FA" w14:paraId="33B6C7D3" w14:textId="77777777" w:rsidTr="00AA6E48">
        <w:trPr>
          <w:trHeight w:val="170"/>
        </w:trPr>
        <w:tc>
          <w:tcPr>
            <w:tcW w:w="221" w:type="pct"/>
            <w:tcBorders>
              <w:top w:val="nil"/>
              <w:left w:val="single" w:sz="4" w:space="0" w:color="auto"/>
              <w:bottom w:val="single" w:sz="4" w:space="0" w:color="auto"/>
              <w:right w:val="single" w:sz="4" w:space="0" w:color="auto"/>
            </w:tcBorders>
            <w:noWrap/>
            <w:tcMar>
              <w:left w:w="28" w:type="dxa"/>
              <w:right w:w="28" w:type="dxa"/>
            </w:tcMar>
            <w:vAlign w:val="center"/>
            <w:hideMark/>
          </w:tcPr>
          <w:p w14:paraId="3B55311C" w14:textId="77777777" w:rsidR="00A70BF4" w:rsidRPr="008001FA" w:rsidRDefault="00A70BF4" w:rsidP="00AA6E48">
            <w:pPr>
              <w:jc w:val="center"/>
              <w:rPr>
                <w:rFonts w:cs="Arial"/>
                <w:color w:val="000000"/>
                <w:sz w:val="18"/>
                <w:szCs w:val="18"/>
              </w:rPr>
            </w:pPr>
            <w:r w:rsidRPr="008001FA">
              <w:rPr>
                <w:rFonts w:cs="Arial"/>
                <w:color w:val="000000"/>
                <w:sz w:val="18"/>
                <w:szCs w:val="18"/>
              </w:rPr>
              <w:t>57</w:t>
            </w:r>
          </w:p>
        </w:tc>
        <w:tc>
          <w:tcPr>
            <w:tcW w:w="2632" w:type="pct"/>
            <w:tcBorders>
              <w:top w:val="nil"/>
              <w:left w:val="nil"/>
              <w:bottom w:val="single" w:sz="4" w:space="0" w:color="auto"/>
              <w:right w:val="single" w:sz="4" w:space="0" w:color="auto"/>
            </w:tcBorders>
            <w:noWrap/>
            <w:tcMar>
              <w:left w:w="28" w:type="dxa"/>
              <w:right w:w="28" w:type="dxa"/>
            </w:tcMar>
            <w:vAlign w:val="bottom"/>
            <w:hideMark/>
          </w:tcPr>
          <w:p w14:paraId="4E49D5DD" w14:textId="77777777" w:rsidR="00A70BF4" w:rsidRPr="008001FA" w:rsidRDefault="00A70BF4" w:rsidP="00AA6E48">
            <w:pPr>
              <w:rPr>
                <w:rFonts w:cs="Arial"/>
                <w:color w:val="000000"/>
                <w:sz w:val="18"/>
                <w:szCs w:val="18"/>
              </w:rPr>
            </w:pPr>
            <w:r w:rsidRPr="008001FA">
              <w:rPr>
                <w:rFonts w:cs="Arial"/>
                <w:color w:val="000000"/>
                <w:sz w:val="18"/>
                <w:szCs w:val="18"/>
              </w:rPr>
              <w:t xml:space="preserve">Hemijska potrošnja kiseonika (HPK) </w:t>
            </w:r>
          </w:p>
        </w:tc>
        <w:tc>
          <w:tcPr>
            <w:tcW w:w="2147" w:type="pct"/>
            <w:tcBorders>
              <w:top w:val="nil"/>
              <w:left w:val="nil"/>
              <w:bottom w:val="single" w:sz="4" w:space="0" w:color="auto"/>
              <w:right w:val="single" w:sz="4" w:space="0" w:color="auto"/>
            </w:tcBorders>
            <w:noWrap/>
            <w:tcMar>
              <w:left w:w="28" w:type="dxa"/>
              <w:right w:w="28" w:type="dxa"/>
            </w:tcMar>
            <w:vAlign w:val="center"/>
            <w:hideMark/>
          </w:tcPr>
          <w:p w14:paraId="019E5F33" w14:textId="77777777" w:rsidR="00A70BF4" w:rsidRPr="008001FA" w:rsidRDefault="00A70BF4" w:rsidP="00AA6E48">
            <w:pPr>
              <w:jc w:val="center"/>
              <w:rPr>
                <w:rFonts w:cs="Arial"/>
                <w:color w:val="000000"/>
                <w:sz w:val="18"/>
                <w:szCs w:val="18"/>
              </w:rPr>
            </w:pPr>
            <w:r w:rsidRPr="008001FA">
              <w:rPr>
                <w:rFonts w:cs="Arial"/>
                <w:color w:val="000000"/>
                <w:sz w:val="18"/>
                <w:szCs w:val="18"/>
              </w:rPr>
              <w:t>SM 5220 B</w:t>
            </w:r>
          </w:p>
        </w:tc>
      </w:tr>
      <w:tr w:rsidR="00A70BF4" w:rsidRPr="008001FA" w14:paraId="61BBA144" w14:textId="77777777" w:rsidTr="00AA6E48">
        <w:trPr>
          <w:trHeight w:val="170"/>
        </w:trPr>
        <w:tc>
          <w:tcPr>
            <w:tcW w:w="221" w:type="pct"/>
            <w:tcBorders>
              <w:top w:val="nil"/>
              <w:left w:val="single" w:sz="4" w:space="0" w:color="auto"/>
              <w:bottom w:val="single" w:sz="4" w:space="0" w:color="auto"/>
              <w:right w:val="single" w:sz="4" w:space="0" w:color="auto"/>
            </w:tcBorders>
            <w:noWrap/>
            <w:tcMar>
              <w:left w:w="28" w:type="dxa"/>
              <w:right w:w="28" w:type="dxa"/>
            </w:tcMar>
            <w:vAlign w:val="center"/>
            <w:hideMark/>
          </w:tcPr>
          <w:p w14:paraId="061CA826" w14:textId="77777777" w:rsidR="00A70BF4" w:rsidRPr="008001FA" w:rsidRDefault="00A70BF4" w:rsidP="00AA6E48">
            <w:pPr>
              <w:jc w:val="center"/>
              <w:rPr>
                <w:rFonts w:cs="Arial"/>
                <w:color w:val="000000"/>
                <w:sz w:val="18"/>
                <w:szCs w:val="18"/>
              </w:rPr>
            </w:pPr>
            <w:r w:rsidRPr="008001FA">
              <w:rPr>
                <w:rFonts w:cs="Arial"/>
                <w:color w:val="000000"/>
                <w:sz w:val="18"/>
                <w:szCs w:val="18"/>
              </w:rPr>
              <w:t>58</w:t>
            </w:r>
          </w:p>
        </w:tc>
        <w:tc>
          <w:tcPr>
            <w:tcW w:w="2632" w:type="pct"/>
            <w:tcBorders>
              <w:top w:val="nil"/>
              <w:left w:val="nil"/>
              <w:bottom w:val="single" w:sz="4" w:space="0" w:color="auto"/>
              <w:right w:val="single" w:sz="4" w:space="0" w:color="auto"/>
            </w:tcBorders>
            <w:noWrap/>
            <w:tcMar>
              <w:left w:w="28" w:type="dxa"/>
              <w:right w:w="28" w:type="dxa"/>
            </w:tcMar>
            <w:vAlign w:val="bottom"/>
            <w:hideMark/>
          </w:tcPr>
          <w:p w14:paraId="146B6527" w14:textId="77777777" w:rsidR="00A70BF4" w:rsidRPr="008001FA" w:rsidRDefault="00A70BF4" w:rsidP="00AA6E48">
            <w:pPr>
              <w:rPr>
                <w:rFonts w:cs="Arial"/>
                <w:color w:val="000000"/>
                <w:sz w:val="18"/>
                <w:szCs w:val="18"/>
              </w:rPr>
            </w:pPr>
            <w:r w:rsidRPr="008001FA">
              <w:rPr>
                <w:rFonts w:cs="Arial"/>
                <w:color w:val="000000"/>
                <w:sz w:val="18"/>
                <w:szCs w:val="18"/>
              </w:rPr>
              <w:t>Biohemijska potrošnja kiseonika (BPK5)</w:t>
            </w:r>
          </w:p>
        </w:tc>
        <w:tc>
          <w:tcPr>
            <w:tcW w:w="2147" w:type="pct"/>
            <w:tcBorders>
              <w:top w:val="nil"/>
              <w:left w:val="nil"/>
              <w:bottom w:val="single" w:sz="4" w:space="0" w:color="auto"/>
              <w:right w:val="single" w:sz="4" w:space="0" w:color="auto"/>
            </w:tcBorders>
            <w:noWrap/>
            <w:tcMar>
              <w:left w:w="28" w:type="dxa"/>
              <w:right w:w="28" w:type="dxa"/>
            </w:tcMar>
            <w:vAlign w:val="center"/>
            <w:hideMark/>
          </w:tcPr>
          <w:p w14:paraId="771452DB" w14:textId="77777777" w:rsidR="00A70BF4" w:rsidRPr="008001FA" w:rsidRDefault="00A70BF4" w:rsidP="00AA6E48">
            <w:pPr>
              <w:jc w:val="center"/>
              <w:rPr>
                <w:rFonts w:cs="Arial"/>
                <w:color w:val="000000"/>
                <w:sz w:val="18"/>
                <w:szCs w:val="18"/>
              </w:rPr>
            </w:pPr>
            <w:r w:rsidRPr="008001FA">
              <w:rPr>
                <w:rFonts w:cs="Arial"/>
                <w:color w:val="000000"/>
                <w:sz w:val="18"/>
                <w:szCs w:val="18"/>
              </w:rPr>
              <w:t>SM 5210 B</w:t>
            </w:r>
          </w:p>
        </w:tc>
      </w:tr>
      <w:tr w:rsidR="00A70BF4" w:rsidRPr="008001FA" w14:paraId="342FFB91" w14:textId="77777777" w:rsidTr="00AA6E48">
        <w:trPr>
          <w:trHeight w:val="170"/>
        </w:trPr>
        <w:tc>
          <w:tcPr>
            <w:tcW w:w="221" w:type="pct"/>
            <w:tcBorders>
              <w:top w:val="nil"/>
              <w:left w:val="single" w:sz="4" w:space="0" w:color="auto"/>
              <w:bottom w:val="single" w:sz="4" w:space="0" w:color="auto"/>
              <w:right w:val="single" w:sz="4" w:space="0" w:color="auto"/>
            </w:tcBorders>
            <w:noWrap/>
            <w:tcMar>
              <w:left w:w="28" w:type="dxa"/>
              <w:right w:w="28" w:type="dxa"/>
            </w:tcMar>
            <w:vAlign w:val="center"/>
            <w:hideMark/>
          </w:tcPr>
          <w:p w14:paraId="7626A01E" w14:textId="77777777" w:rsidR="00A70BF4" w:rsidRPr="008001FA" w:rsidRDefault="00A70BF4" w:rsidP="00AA6E48">
            <w:pPr>
              <w:jc w:val="center"/>
              <w:rPr>
                <w:rFonts w:cs="Arial"/>
                <w:color w:val="000000"/>
                <w:sz w:val="18"/>
                <w:szCs w:val="18"/>
              </w:rPr>
            </w:pPr>
            <w:r w:rsidRPr="008001FA">
              <w:rPr>
                <w:rFonts w:cs="Arial"/>
                <w:color w:val="000000"/>
                <w:sz w:val="18"/>
                <w:szCs w:val="18"/>
              </w:rPr>
              <w:t>59</w:t>
            </w:r>
          </w:p>
        </w:tc>
        <w:tc>
          <w:tcPr>
            <w:tcW w:w="2632" w:type="pct"/>
            <w:tcBorders>
              <w:top w:val="nil"/>
              <w:left w:val="nil"/>
              <w:bottom w:val="single" w:sz="4" w:space="0" w:color="auto"/>
              <w:right w:val="single" w:sz="4" w:space="0" w:color="auto"/>
            </w:tcBorders>
            <w:noWrap/>
            <w:tcMar>
              <w:left w:w="28" w:type="dxa"/>
              <w:right w:w="28" w:type="dxa"/>
            </w:tcMar>
            <w:vAlign w:val="bottom"/>
            <w:hideMark/>
          </w:tcPr>
          <w:p w14:paraId="42D986C0" w14:textId="77777777" w:rsidR="00A70BF4" w:rsidRPr="008001FA" w:rsidRDefault="00A70BF4" w:rsidP="00AA6E48">
            <w:pPr>
              <w:rPr>
                <w:rFonts w:cs="Arial"/>
                <w:color w:val="000000"/>
                <w:sz w:val="18"/>
                <w:szCs w:val="18"/>
              </w:rPr>
            </w:pPr>
            <w:r w:rsidRPr="008001FA">
              <w:rPr>
                <w:rFonts w:cs="Arial"/>
                <w:color w:val="000000"/>
                <w:sz w:val="18"/>
                <w:szCs w:val="18"/>
              </w:rPr>
              <w:t>Ukupni organski ugljenik (TOC)</w:t>
            </w:r>
          </w:p>
        </w:tc>
        <w:tc>
          <w:tcPr>
            <w:tcW w:w="2147" w:type="pct"/>
            <w:tcBorders>
              <w:top w:val="nil"/>
              <w:left w:val="nil"/>
              <w:bottom w:val="single" w:sz="4" w:space="0" w:color="auto"/>
              <w:right w:val="single" w:sz="4" w:space="0" w:color="auto"/>
            </w:tcBorders>
            <w:noWrap/>
            <w:tcMar>
              <w:left w:w="28" w:type="dxa"/>
              <w:right w:w="28" w:type="dxa"/>
            </w:tcMar>
            <w:vAlign w:val="center"/>
            <w:hideMark/>
          </w:tcPr>
          <w:p w14:paraId="2E13444D" w14:textId="77777777" w:rsidR="00A70BF4" w:rsidRPr="008001FA" w:rsidRDefault="00A70BF4" w:rsidP="00AA6E48">
            <w:pPr>
              <w:jc w:val="center"/>
              <w:rPr>
                <w:rFonts w:cs="Arial"/>
                <w:color w:val="000000"/>
                <w:sz w:val="18"/>
                <w:szCs w:val="18"/>
              </w:rPr>
            </w:pPr>
            <w:r w:rsidRPr="008001FA">
              <w:rPr>
                <w:rFonts w:cs="Arial"/>
                <w:color w:val="000000"/>
                <w:sz w:val="18"/>
                <w:szCs w:val="18"/>
              </w:rPr>
              <w:t>8195 EN 1484</w:t>
            </w:r>
          </w:p>
        </w:tc>
      </w:tr>
      <w:tr w:rsidR="00A70BF4" w:rsidRPr="008001FA" w14:paraId="344F4566" w14:textId="77777777" w:rsidTr="00AA6E48">
        <w:trPr>
          <w:trHeight w:val="170"/>
        </w:trPr>
        <w:tc>
          <w:tcPr>
            <w:tcW w:w="221" w:type="pct"/>
            <w:tcBorders>
              <w:top w:val="nil"/>
              <w:left w:val="single" w:sz="4" w:space="0" w:color="auto"/>
              <w:bottom w:val="single" w:sz="4" w:space="0" w:color="auto"/>
              <w:right w:val="single" w:sz="4" w:space="0" w:color="auto"/>
            </w:tcBorders>
            <w:noWrap/>
            <w:tcMar>
              <w:left w:w="28" w:type="dxa"/>
              <w:right w:w="28" w:type="dxa"/>
            </w:tcMar>
            <w:vAlign w:val="center"/>
            <w:hideMark/>
          </w:tcPr>
          <w:p w14:paraId="2FD2A8FE" w14:textId="77777777" w:rsidR="00A70BF4" w:rsidRPr="008001FA" w:rsidRDefault="00A70BF4" w:rsidP="00AA6E48">
            <w:pPr>
              <w:jc w:val="center"/>
              <w:rPr>
                <w:rFonts w:cs="Arial"/>
                <w:color w:val="000000"/>
                <w:sz w:val="18"/>
                <w:szCs w:val="18"/>
              </w:rPr>
            </w:pPr>
            <w:r w:rsidRPr="008001FA">
              <w:rPr>
                <w:rFonts w:cs="Arial"/>
                <w:color w:val="000000"/>
                <w:sz w:val="18"/>
                <w:szCs w:val="18"/>
              </w:rPr>
              <w:t>60</w:t>
            </w:r>
          </w:p>
        </w:tc>
        <w:tc>
          <w:tcPr>
            <w:tcW w:w="2632" w:type="pct"/>
            <w:tcBorders>
              <w:top w:val="nil"/>
              <w:left w:val="nil"/>
              <w:bottom w:val="single" w:sz="4" w:space="0" w:color="auto"/>
              <w:right w:val="single" w:sz="4" w:space="0" w:color="auto"/>
            </w:tcBorders>
            <w:noWrap/>
            <w:tcMar>
              <w:left w:w="28" w:type="dxa"/>
              <w:right w:w="28" w:type="dxa"/>
            </w:tcMar>
            <w:vAlign w:val="bottom"/>
            <w:hideMark/>
          </w:tcPr>
          <w:p w14:paraId="3FA9DE68" w14:textId="77777777" w:rsidR="00A70BF4" w:rsidRPr="008001FA" w:rsidRDefault="00A70BF4" w:rsidP="00AA6E48">
            <w:pPr>
              <w:rPr>
                <w:rFonts w:cs="Arial"/>
                <w:color w:val="000000"/>
                <w:sz w:val="18"/>
                <w:szCs w:val="18"/>
                <w:highlight w:val="yellow"/>
              </w:rPr>
            </w:pPr>
            <w:r w:rsidRPr="008001FA">
              <w:rPr>
                <w:rFonts w:cs="Arial"/>
                <w:color w:val="000000"/>
                <w:sz w:val="18"/>
                <w:szCs w:val="18"/>
              </w:rPr>
              <w:t>Isparljiva organska jedinjenja (VOC)</w:t>
            </w:r>
          </w:p>
        </w:tc>
        <w:tc>
          <w:tcPr>
            <w:tcW w:w="2147" w:type="pct"/>
            <w:tcBorders>
              <w:top w:val="nil"/>
              <w:left w:val="nil"/>
              <w:bottom w:val="single" w:sz="4" w:space="0" w:color="auto"/>
              <w:right w:val="single" w:sz="4" w:space="0" w:color="auto"/>
            </w:tcBorders>
            <w:tcMar>
              <w:left w:w="28" w:type="dxa"/>
              <w:right w:w="28" w:type="dxa"/>
            </w:tcMar>
            <w:vAlign w:val="center"/>
            <w:hideMark/>
          </w:tcPr>
          <w:p w14:paraId="72C61638" w14:textId="77777777" w:rsidR="00A70BF4" w:rsidRPr="008001FA" w:rsidRDefault="00A70BF4" w:rsidP="00AA6E48">
            <w:pPr>
              <w:jc w:val="center"/>
              <w:rPr>
                <w:rFonts w:cs="Arial"/>
                <w:color w:val="000000"/>
                <w:sz w:val="18"/>
                <w:szCs w:val="18"/>
              </w:rPr>
            </w:pPr>
            <w:r w:rsidRPr="008001FA">
              <w:rPr>
                <w:rFonts w:cs="Arial"/>
                <w:color w:val="000000"/>
                <w:sz w:val="18"/>
                <w:szCs w:val="18"/>
              </w:rPr>
              <w:t>EPA 5030 C, EPA 8260 D</w:t>
            </w:r>
          </w:p>
        </w:tc>
      </w:tr>
      <w:tr w:rsidR="00A70BF4" w:rsidRPr="008001FA" w14:paraId="717B74DC" w14:textId="77777777" w:rsidTr="00AA6E48">
        <w:trPr>
          <w:trHeight w:val="170"/>
        </w:trPr>
        <w:tc>
          <w:tcPr>
            <w:tcW w:w="221" w:type="pct"/>
            <w:tcBorders>
              <w:top w:val="nil"/>
              <w:left w:val="single" w:sz="4" w:space="0" w:color="auto"/>
              <w:bottom w:val="single" w:sz="4" w:space="0" w:color="auto"/>
              <w:right w:val="single" w:sz="4" w:space="0" w:color="auto"/>
            </w:tcBorders>
            <w:noWrap/>
            <w:tcMar>
              <w:left w:w="28" w:type="dxa"/>
              <w:right w:w="28" w:type="dxa"/>
            </w:tcMar>
            <w:vAlign w:val="center"/>
            <w:hideMark/>
          </w:tcPr>
          <w:p w14:paraId="602638FD" w14:textId="77777777" w:rsidR="00A70BF4" w:rsidRPr="008001FA" w:rsidRDefault="00A70BF4" w:rsidP="00AA6E48">
            <w:pPr>
              <w:jc w:val="center"/>
              <w:rPr>
                <w:rFonts w:cs="Arial"/>
                <w:color w:val="000000"/>
                <w:sz w:val="18"/>
                <w:szCs w:val="18"/>
              </w:rPr>
            </w:pPr>
            <w:r w:rsidRPr="008001FA">
              <w:rPr>
                <w:rFonts w:cs="Arial"/>
                <w:color w:val="000000"/>
                <w:sz w:val="18"/>
                <w:szCs w:val="18"/>
              </w:rPr>
              <w:t>61</w:t>
            </w:r>
          </w:p>
        </w:tc>
        <w:tc>
          <w:tcPr>
            <w:tcW w:w="2632" w:type="pct"/>
            <w:tcBorders>
              <w:top w:val="nil"/>
              <w:left w:val="nil"/>
              <w:bottom w:val="single" w:sz="4" w:space="0" w:color="auto"/>
              <w:right w:val="single" w:sz="4" w:space="0" w:color="auto"/>
            </w:tcBorders>
            <w:noWrap/>
            <w:tcMar>
              <w:left w:w="28" w:type="dxa"/>
              <w:right w:w="28" w:type="dxa"/>
            </w:tcMar>
            <w:vAlign w:val="bottom"/>
            <w:hideMark/>
          </w:tcPr>
          <w:p w14:paraId="35652112" w14:textId="77777777" w:rsidR="00A70BF4" w:rsidRPr="008001FA" w:rsidRDefault="00A70BF4" w:rsidP="00AA6E48">
            <w:pPr>
              <w:rPr>
                <w:rFonts w:cs="Arial"/>
                <w:color w:val="000000"/>
                <w:sz w:val="18"/>
                <w:szCs w:val="18"/>
                <w:highlight w:val="yellow"/>
              </w:rPr>
            </w:pPr>
            <w:r w:rsidRPr="008001FA">
              <w:rPr>
                <w:rFonts w:cs="Arial"/>
                <w:color w:val="000000"/>
                <w:sz w:val="18"/>
                <w:szCs w:val="18"/>
              </w:rPr>
              <w:t>Policiklični aromatični ugljovodonici (PAH)</w:t>
            </w:r>
          </w:p>
        </w:tc>
        <w:tc>
          <w:tcPr>
            <w:tcW w:w="2147" w:type="pct"/>
            <w:tcBorders>
              <w:top w:val="nil"/>
              <w:left w:val="nil"/>
              <w:bottom w:val="single" w:sz="4" w:space="0" w:color="auto"/>
              <w:right w:val="single" w:sz="4" w:space="0" w:color="auto"/>
            </w:tcBorders>
            <w:tcMar>
              <w:left w:w="28" w:type="dxa"/>
              <w:right w:w="28" w:type="dxa"/>
            </w:tcMar>
            <w:vAlign w:val="center"/>
            <w:hideMark/>
          </w:tcPr>
          <w:p w14:paraId="03B27D3E" w14:textId="77777777" w:rsidR="00A70BF4" w:rsidRPr="008001FA" w:rsidRDefault="00A70BF4" w:rsidP="00AA6E48">
            <w:pPr>
              <w:jc w:val="center"/>
              <w:rPr>
                <w:rFonts w:cs="Arial"/>
                <w:color w:val="000000"/>
                <w:sz w:val="18"/>
                <w:szCs w:val="18"/>
              </w:rPr>
            </w:pPr>
            <w:r w:rsidRPr="008001FA">
              <w:rPr>
                <w:rFonts w:cs="Arial"/>
                <w:color w:val="000000"/>
                <w:sz w:val="18"/>
                <w:szCs w:val="18"/>
              </w:rPr>
              <w:t>EPA 3510 C, EPA 8270 E</w:t>
            </w:r>
          </w:p>
        </w:tc>
      </w:tr>
      <w:tr w:rsidR="00A70BF4" w:rsidRPr="008001FA" w14:paraId="050672DB" w14:textId="77777777" w:rsidTr="00AA6E48">
        <w:trPr>
          <w:trHeight w:val="170"/>
        </w:trPr>
        <w:tc>
          <w:tcPr>
            <w:tcW w:w="221" w:type="pct"/>
            <w:tcBorders>
              <w:top w:val="nil"/>
              <w:left w:val="single" w:sz="4" w:space="0" w:color="auto"/>
              <w:bottom w:val="single" w:sz="4" w:space="0" w:color="auto"/>
              <w:right w:val="single" w:sz="4" w:space="0" w:color="auto"/>
            </w:tcBorders>
            <w:noWrap/>
            <w:tcMar>
              <w:left w:w="28" w:type="dxa"/>
              <w:right w:w="28" w:type="dxa"/>
            </w:tcMar>
            <w:vAlign w:val="center"/>
            <w:hideMark/>
          </w:tcPr>
          <w:p w14:paraId="283F04C0" w14:textId="77777777" w:rsidR="00A70BF4" w:rsidRPr="008001FA" w:rsidRDefault="00A70BF4" w:rsidP="00AA6E48">
            <w:pPr>
              <w:jc w:val="center"/>
              <w:rPr>
                <w:rFonts w:cs="Arial"/>
                <w:color w:val="000000"/>
                <w:sz w:val="18"/>
                <w:szCs w:val="18"/>
              </w:rPr>
            </w:pPr>
            <w:r w:rsidRPr="008001FA">
              <w:rPr>
                <w:rFonts w:cs="Arial"/>
                <w:color w:val="000000"/>
                <w:sz w:val="18"/>
                <w:szCs w:val="18"/>
              </w:rPr>
              <w:t>62</w:t>
            </w:r>
          </w:p>
        </w:tc>
        <w:tc>
          <w:tcPr>
            <w:tcW w:w="2632" w:type="pct"/>
            <w:tcBorders>
              <w:top w:val="nil"/>
              <w:left w:val="nil"/>
              <w:bottom w:val="single" w:sz="4" w:space="0" w:color="auto"/>
              <w:right w:val="single" w:sz="4" w:space="0" w:color="auto"/>
            </w:tcBorders>
            <w:noWrap/>
            <w:tcMar>
              <w:left w:w="28" w:type="dxa"/>
              <w:right w:w="28" w:type="dxa"/>
            </w:tcMar>
            <w:vAlign w:val="bottom"/>
            <w:hideMark/>
          </w:tcPr>
          <w:p w14:paraId="14A5F1B9" w14:textId="77777777" w:rsidR="00A70BF4" w:rsidRPr="008001FA" w:rsidRDefault="00A70BF4" w:rsidP="00AA6E48">
            <w:pPr>
              <w:rPr>
                <w:rFonts w:cs="Arial"/>
                <w:color w:val="000000"/>
                <w:sz w:val="18"/>
                <w:szCs w:val="18"/>
              </w:rPr>
            </w:pPr>
            <w:r w:rsidRPr="008001FA">
              <w:rPr>
                <w:rFonts w:cs="Arial"/>
                <w:color w:val="000000"/>
                <w:sz w:val="18"/>
                <w:szCs w:val="18"/>
              </w:rPr>
              <w:t>Pesticidi</w:t>
            </w:r>
          </w:p>
        </w:tc>
        <w:tc>
          <w:tcPr>
            <w:tcW w:w="2147" w:type="pct"/>
            <w:tcBorders>
              <w:top w:val="nil"/>
              <w:left w:val="nil"/>
              <w:bottom w:val="single" w:sz="4" w:space="0" w:color="auto"/>
              <w:right w:val="single" w:sz="4" w:space="0" w:color="auto"/>
            </w:tcBorders>
            <w:noWrap/>
            <w:tcMar>
              <w:left w:w="28" w:type="dxa"/>
              <w:right w:w="28" w:type="dxa"/>
            </w:tcMar>
            <w:vAlign w:val="center"/>
            <w:hideMark/>
          </w:tcPr>
          <w:p w14:paraId="3D3713FC" w14:textId="77777777" w:rsidR="00A70BF4" w:rsidRPr="008001FA" w:rsidRDefault="00A70BF4" w:rsidP="00AA6E48">
            <w:pPr>
              <w:jc w:val="center"/>
              <w:rPr>
                <w:rFonts w:cs="Arial"/>
                <w:color w:val="000000"/>
                <w:sz w:val="18"/>
                <w:szCs w:val="18"/>
              </w:rPr>
            </w:pPr>
            <w:r w:rsidRPr="008001FA">
              <w:rPr>
                <w:rFonts w:cs="Arial"/>
                <w:color w:val="000000"/>
                <w:sz w:val="18"/>
                <w:szCs w:val="18"/>
              </w:rPr>
              <w:t>EPA 508 / 525.2</w:t>
            </w:r>
          </w:p>
        </w:tc>
      </w:tr>
      <w:tr w:rsidR="00A70BF4" w:rsidRPr="008001FA" w14:paraId="50C55C2E" w14:textId="77777777" w:rsidTr="00AA6E48">
        <w:trPr>
          <w:trHeight w:val="170"/>
        </w:trPr>
        <w:tc>
          <w:tcPr>
            <w:tcW w:w="221" w:type="pct"/>
            <w:tcBorders>
              <w:top w:val="nil"/>
              <w:left w:val="single" w:sz="4" w:space="0" w:color="auto"/>
              <w:bottom w:val="single" w:sz="4" w:space="0" w:color="auto"/>
              <w:right w:val="single" w:sz="4" w:space="0" w:color="auto"/>
            </w:tcBorders>
            <w:noWrap/>
            <w:tcMar>
              <w:left w:w="28" w:type="dxa"/>
              <w:right w:w="28" w:type="dxa"/>
            </w:tcMar>
            <w:vAlign w:val="center"/>
            <w:hideMark/>
          </w:tcPr>
          <w:p w14:paraId="6370F9E6" w14:textId="77777777" w:rsidR="00A70BF4" w:rsidRPr="008001FA" w:rsidRDefault="00A70BF4" w:rsidP="00AA6E48">
            <w:pPr>
              <w:jc w:val="center"/>
              <w:rPr>
                <w:rFonts w:cs="Arial"/>
                <w:color w:val="000000"/>
                <w:sz w:val="18"/>
                <w:szCs w:val="18"/>
              </w:rPr>
            </w:pPr>
            <w:r w:rsidRPr="008001FA">
              <w:rPr>
                <w:rFonts w:cs="Arial"/>
                <w:color w:val="000000"/>
                <w:sz w:val="18"/>
                <w:szCs w:val="18"/>
              </w:rPr>
              <w:t>63</w:t>
            </w:r>
          </w:p>
        </w:tc>
        <w:tc>
          <w:tcPr>
            <w:tcW w:w="2632" w:type="pct"/>
            <w:tcBorders>
              <w:top w:val="nil"/>
              <w:left w:val="nil"/>
              <w:bottom w:val="single" w:sz="4" w:space="0" w:color="auto"/>
              <w:right w:val="single" w:sz="4" w:space="0" w:color="auto"/>
            </w:tcBorders>
            <w:noWrap/>
            <w:tcMar>
              <w:left w:w="28" w:type="dxa"/>
              <w:right w:w="28" w:type="dxa"/>
            </w:tcMar>
            <w:vAlign w:val="bottom"/>
            <w:hideMark/>
          </w:tcPr>
          <w:p w14:paraId="002FCB31" w14:textId="77777777" w:rsidR="00A70BF4" w:rsidRPr="008001FA" w:rsidRDefault="00A70BF4" w:rsidP="00AA6E48">
            <w:pPr>
              <w:rPr>
                <w:rFonts w:cs="Arial"/>
                <w:color w:val="000000"/>
                <w:sz w:val="18"/>
                <w:szCs w:val="18"/>
              </w:rPr>
            </w:pPr>
            <w:r w:rsidRPr="008001FA">
              <w:rPr>
                <w:rFonts w:cs="Arial"/>
                <w:color w:val="000000"/>
                <w:sz w:val="18"/>
                <w:szCs w:val="18"/>
              </w:rPr>
              <w:t>Ukupni naftni ugljovodonici</w:t>
            </w:r>
          </w:p>
        </w:tc>
        <w:tc>
          <w:tcPr>
            <w:tcW w:w="2147" w:type="pct"/>
            <w:tcBorders>
              <w:top w:val="nil"/>
              <w:left w:val="nil"/>
              <w:bottom w:val="single" w:sz="4" w:space="0" w:color="auto"/>
              <w:right w:val="single" w:sz="4" w:space="0" w:color="auto"/>
            </w:tcBorders>
            <w:noWrap/>
            <w:tcMar>
              <w:left w:w="28" w:type="dxa"/>
              <w:right w:w="28" w:type="dxa"/>
            </w:tcMar>
            <w:vAlign w:val="center"/>
            <w:hideMark/>
          </w:tcPr>
          <w:p w14:paraId="4492DA16" w14:textId="77777777" w:rsidR="00A70BF4" w:rsidRPr="008001FA" w:rsidRDefault="00A70BF4" w:rsidP="00AA6E48">
            <w:pPr>
              <w:jc w:val="center"/>
              <w:rPr>
                <w:rFonts w:cs="Arial"/>
                <w:color w:val="000000"/>
                <w:sz w:val="18"/>
                <w:szCs w:val="18"/>
              </w:rPr>
            </w:pPr>
            <w:r w:rsidRPr="008001FA">
              <w:rPr>
                <w:rFonts w:cs="Arial"/>
                <w:color w:val="000000"/>
                <w:sz w:val="18"/>
                <w:szCs w:val="18"/>
              </w:rPr>
              <w:t>EN ISO 9377-2</w:t>
            </w:r>
          </w:p>
        </w:tc>
      </w:tr>
      <w:tr w:rsidR="00A70BF4" w:rsidRPr="008001FA" w14:paraId="4E94A8ED" w14:textId="77777777" w:rsidTr="00AA6E48">
        <w:trPr>
          <w:trHeight w:val="170"/>
        </w:trPr>
        <w:tc>
          <w:tcPr>
            <w:tcW w:w="221" w:type="pct"/>
            <w:tcBorders>
              <w:top w:val="nil"/>
              <w:left w:val="single" w:sz="4" w:space="0" w:color="auto"/>
              <w:bottom w:val="single" w:sz="4" w:space="0" w:color="auto"/>
              <w:right w:val="single" w:sz="4" w:space="0" w:color="auto"/>
            </w:tcBorders>
            <w:noWrap/>
            <w:tcMar>
              <w:left w:w="28" w:type="dxa"/>
              <w:right w:w="28" w:type="dxa"/>
            </w:tcMar>
            <w:vAlign w:val="center"/>
            <w:hideMark/>
          </w:tcPr>
          <w:p w14:paraId="3E6E1EF0" w14:textId="77777777" w:rsidR="00A70BF4" w:rsidRPr="008001FA" w:rsidRDefault="00A70BF4" w:rsidP="00AA6E48">
            <w:pPr>
              <w:jc w:val="center"/>
              <w:rPr>
                <w:rFonts w:cs="Arial"/>
                <w:color w:val="000000"/>
                <w:sz w:val="18"/>
                <w:szCs w:val="18"/>
              </w:rPr>
            </w:pPr>
            <w:r w:rsidRPr="008001FA">
              <w:rPr>
                <w:rFonts w:cs="Arial"/>
                <w:color w:val="000000"/>
                <w:sz w:val="18"/>
                <w:szCs w:val="18"/>
              </w:rPr>
              <w:t>64</w:t>
            </w:r>
          </w:p>
        </w:tc>
        <w:tc>
          <w:tcPr>
            <w:tcW w:w="2632" w:type="pct"/>
            <w:tcBorders>
              <w:top w:val="nil"/>
              <w:left w:val="nil"/>
              <w:bottom w:val="single" w:sz="4" w:space="0" w:color="auto"/>
              <w:right w:val="single" w:sz="4" w:space="0" w:color="auto"/>
            </w:tcBorders>
            <w:noWrap/>
            <w:tcMar>
              <w:left w:w="28" w:type="dxa"/>
              <w:right w:w="28" w:type="dxa"/>
            </w:tcMar>
            <w:vAlign w:val="bottom"/>
            <w:hideMark/>
          </w:tcPr>
          <w:p w14:paraId="21A5A8F1" w14:textId="77777777" w:rsidR="00A70BF4" w:rsidRPr="008001FA" w:rsidRDefault="00A70BF4" w:rsidP="00AA6E48">
            <w:pPr>
              <w:rPr>
                <w:rFonts w:cs="Arial"/>
                <w:color w:val="000000"/>
                <w:sz w:val="18"/>
                <w:szCs w:val="18"/>
              </w:rPr>
            </w:pPr>
            <w:r w:rsidRPr="008001FA">
              <w:rPr>
                <w:rFonts w:cs="Arial"/>
                <w:color w:val="000000"/>
                <w:sz w:val="18"/>
                <w:szCs w:val="18"/>
              </w:rPr>
              <w:t>Ukupne koliformne bakterije</w:t>
            </w:r>
          </w:p>
        </w:tc>
        <w:tc>
          <w:tcPr>
            <w:tcW w:w="2147" w:type="pct"/>
            <w:tcBorders>
              <w:top w:val="nil"/>
              <w:left w:val="nil"/>
              <w:bottom w:val="single" w:sz="4" w:space="0" w:color="auto"/>
              <w:right w:val="single" w:sz="4" w:space="0" w:color="auto"/>
            </w:tcBorders>
            <w:noWrap/>
            <w:tcMar>
              <w:left w:w="28" w:type="dxa"/>
              <w:right w:w="28" w:type="dxa"/>
            </w:tcMar>
            <w:vAlign w:val="center"/>
            <w:hideMark/>
          </w:tcPr>
          <w:p w14:paraId="6B4EF187" w14:textId="77777777" w:rsidR="00A70BF4" w:rsidRPr="008001FA" w:rsidRDefault="00A70BF4" w:rsidP="00AA6E48">
            <w:pPr>
              <w:jc w:val="center"/>
              <w:rPr>
                <w:rFonts w:cs="Arial"/>
                <w:color w:val="000000"/>
                <w:sz w:val="18"/>
                <w:szCs w:val="18"/>
              </w:rPr>
            </w:pPr>
            <w:r w:rsidRPr="008001FA">
              <w:rPr>
                <w:rFonts w:cs="Arial"/>
                <w:color w:val="000000"/>
                <w:sz w:val="18"/>
                <w:szCs w:val="18"/>
              </w:rPr>
              <w:t>EN ISO 9308-1</w:t>
            </w:r>
          </w:p>
        </w:tc>
      </w:tr>
      <w:tr w:rsidR="00A70BF4" w:rsidRPr="008001FA" w14:paraId="6469CB2B" w14:textId="77777777" w:rsidTr="00AA6E48">
        <w:trPr>
          <w:trHeight w:val="170"/>
        </w:trPr>
        <w:tc>
          <w:tcPr>
            <w:tcW w:w="221" w:type="pct"/>
            <w:tcBorders>
              <w:top w:val="nil"/>
              <w:left w:val="single" w:sz="4" w:space="0" w:color="auto"/>
              <w:bottom w:val="single" w:sz="4" w:space="0" w:color="auto"/>
              <w:right w:val="single" w:sz="4" w:space="0" w:color="auto"/>
            </w:tcBorders>
            <w:noWrap/>
            <w:tcMar>
              <w:left w:w="28" w:type="dxa"/>
              <w:right w:w="28" w:type="dxa"/>
            </w:tcMar>
            <w:vAlign w:val="center"/>
            <w:hideMark/>
          </w:tcPr>
          <w:p w14:paraId="382160B1" w14:textId="77777777" w:rsidR="00A70BF4" w:rsidRPr="008001FA" w:rsidRDefault="00A70BF4" w:rsidP="00AA6E48">
            <w:pPr>
              <w:jc w:val="center"/>
              <w:rPr>
                <w:rFonts w:cs="Arial"/>
                <w:color w:val="000000"/>
                <w:sz w:val="18"/>
                <w:szCs w:val="18"/>
              </w:rPr>
            </w:pPr>
            <w:r w:rsidRPr="008001FA">
              <w:rPr>
                <w:rFonts w:cs="Arial"/>
                <w:color w:val="000000"/>
                <w:sz w:val="18"/>
                <w:szCs w:val="18"/>
              </w:rPr>
              <w:t>65</w:t>
            </w:r>
          </w:p>
        </w:tc>
        <w:tc>
          <w:tcPr>
            <w:tcW w:w="2632" w:type="pct"/>
            <w:tcBorders>
              <w:top w:val="nil"/>
              <w:left w:val="nil"/>
              <w:bottom w:val="single" w:sz="4" w:space="0" w:color="auto"/>
              <w:right w:val="single" w:sz="4" w:space="0" w:color="auto"/>
            </w:tcBorders>
            <w:noWrap/>
            <w:tcMar>
              <w:left w:w="28" w:type="dxa"/>
              <w:right w:w="28" w:type="dxa"/>
            </w:tcMar>
            <w:vAlign w:val="bottom"/>
            <w:hideMark/>
          </w:tcPr>
          <w:p w14:paraId="738742E9" w14:textId="77777777" w:rsidR="00A70BF4" w:rsidRPr="008001FA" w:rsidRDefault="00A70BF4" w:rsidP="00AA6E48">
            <w:pPr>
              <w:rPr>
                <w:rFonts w:cs="Arial"/>
                <w:color w:val="000000"/>
                <w:sz w:val="18"/>
                <w:szCs w:val="18"/>
              </w:rPr>
            </w:pPr>
            <w:r w:rsidRPr="008001FA">
              <w:rPr>
                <w:rFonts w:cs="Arial"/>
                <w:color w:val="000000"/>
                <w:sz w:val="18"/>
                <w:szCs w:val="18"/>
              </w:rPr>
              <w:t>E. koli</w:t>
            </w:r>
          </w:p>
        </w:tc>
        <w:tc>
          <w:tcPr>
            <w:tcW w:w="2147" w:type="pct"/>
            <w:tcBorders>
              <w:top w:val="nil"/>
              <w:left w:val="nil"/>
              <w:bottom w:val="single" w:sz="4" w:space="0" w:color="auto"/>
              <w:right w:val="single" w:sz="4" w:space="0" w:color="auto"/>
            </w:tcBorders>
            <w:noWrap/>
            <w:tcMar>
              <w:left w:w="28" w:type="dxa"/>
              <w:right w:w="28" w:type="dxa"/>
            </w:tcMar>
            <w:vAlign w:val="center"/>
            <w:hideMark/>
          </w:tcPr>
          <w:p w14:paraId="271ED1F7" w14:textId="77777777" w:rsidR="00A70BF4" w:rsidRPr="008001FA" w:rsidRDefault="00A70BF4" w:rsidP="00AA6E48">
            <w:pPr>
              <w:jc w:val="center"/>
              <w:rPr>
                <w:rFonts w:cs="Arial"/>
                <w:color w:val="000000"/>
                <w:sz w:val="18"/>
                <w:szCs w:val="18"/>
              </w:rPr>
            </w:pPr>
            <w:r w:rsidRPr="008001FA">
              <w:rPr>
                <w:rFonts w:cs="Arial"/>
                <w:color w:val="000000"/>
                <w:sz w:val="18"/>
                <w:szCs w:val="18"/>
              </w:rPr>
              <w:t>EN ISO 9308-1</w:t>
            </w:r>
          </w:p>
        </w:tc>
      </w:tr>
      <w:tr w:rsidR="00A70BF4" w:rsidRPr="008001FA" w14:paraId="2B7A28D9" w14:textId="77777777" w:rsidTr="00AA6E48">
        <w:trPr>
          <w:trHeight w:val="170"/>
        </w:trPr>
        <w:tc>
          <w:tcPr>
            <w:tcW w:w="221" w:type="pct"/>
            <w:tcBorders>
              <w:top w:val="nil"/>
              <w:left w:val="single" w:sz="4" w:space="0" w:color="auto"/>
              <w:bottom w:val="single" w:sz="4" w:space="0" w:color="auto"/>
              <w:right w:val="single" w:sz="4" w:space="0" w:color="auto"/>
            </w:tcBorders>
            <w:noWrap/>
            <w:tcMar>
              <w:left w:w="28" w:type="dxa"/>
              <w:right w:w="28" w:type="dxa"/>
            </w:tcMar>
            <w:vAlign w:val="center"/>
            <w:hideMark/>
          </w:tcPr>
          <w:p w14:paraId="49A413AD" w14:textId="77777777" w:rsidR="00A70BF4" w:rsidRPr="008001FA" w:rsidRDefault="00A70BF4" w:rsidP="00AA6E48">
            <w:pPr>
              <w:jc w:val="center"/>
              <w:rPr>
                <w:rFonts w:cs="Arial"/>
                <w:color w:val="000000"/>
                <w:sz w:val="18"/>
                <w:szCs w:val="18"/>
              </w:rPr>
            </w:pPr>
            <w:r w:rsidRPr="008001FA">
              <w:rPr>
                <w:rFonts w:cs="Arial"/>
                <w:color w:val="000000"/>
                <w:sz w:val="18"/>
                <w:szCs w:val="18"/>
              </w:rPr>
              <w:t>66</w:t>
            </w:r>
          </w:p>
        </w:tc>
        <w:tc>
          <w:tcPr>
            <w:tcW w:w="2632" w:type="pct"/>
            <w:tcBorders>
              <w:top w:val="nil"/>
              <w:left w:val="nil"/>
              <w:bottom w:val="single" w:sz="4" w:space="0" w:color="auto"/>
              <w:right w:val="single" w:sz="4" w:space="0" w:color="auto"/>
            </w:tcBorders>
            <w:noWrap/>
            <w:tcMar>
              <w:left w:w="28" w:type="dxa"/>
              <w:right w:w="28" w:type="dxa"/>
            </w:tcMar>
            <w:vAlign w:val="bottom"/>
            <w:hideMark/>
          </w:tcPr>
          <w:p w14:paraId="3693B2A2" w14:textId="77777777" w:rsidR="00A70BF4" w:rsidRPr="008001FA" w:rsidRDefault="00A70BF4" w:rsidP="00AA6E48">
            <w:pPr>
              <w:rPr>
                <w:rFonts w:cs="Arial"/>
                <w:color w:val="000000"/>
                <w:sz w:val="18"/>
                <w:szCs w:val="18"/>
              </w:rPr>
            </w:pPr>
            <w:r w:rsidRPr="008001FA">
              <w:rPr>
                <w:rFonts w:cs="Arial"/>
                <w:color w:val="000000"/>
                <w:sz w:val="18"/>
                <w:szCs w:val="18"/>
              </w:rPr>
              <w:t>Fekalne koliformne bakterije</w:t>
            </w:r>
          </w:p>
        </w:tc>
        <w:tc>
          <w:tcPr>
            <w:tcW w:w="2147" w:type="pct"/>
            <w:tcBorders>
              <w:top w:val="nil"/>
              <w:left w:val="nil"/>
              <w:bottom w:val="single" w:sz="4" w:space="0" w:color="auto"/>
              <w:right w:val="single" w:sz="4" w:space="0" w:color="auto"/>
            </w:tcBorders>
            <w:noWrap/>
            <w:tcMar>
              <w:left w:w="28" w:type="dxa"/>
              <w:right w:w="28" w:type="dxa"/>
            </w:tcMar>
            <w:vAlign w:val="center"/>
            <w:hideMark/>
          </w:tcPr>
          <w:p w14:paraId="5B38C213" w14:textId="77777777" w:rsidR="00A70BF4" w:rsidRPr="008001FA" w:rsidRDefault="00A70BF4" w:rsidP="00AA6E48">
            <w:pPr>
              <w:jc w:val="center"/>
              <w:rPr>
                <w:rFonts w:cs="Arial"/>
                <w:color w:val="000000"/>
                <w:sz w:val="18"/>
                <w:szCs w:val="18"/>
              </w:rPr>
            </w:pPr>
            <w:r w:rsidRPr="008001FA">
              <w:rPr>
                <w:rFonts w:cs="Arial"/>
                <w:color w:val="000000"/>
                <w:sz w:val="18"/>
                <w:szCs w:val="18"/>
              </w:rPr>
              <w:t>EN ISO 9308-2</w:t>
            </w:r>
          </w:p>
        </w:tc>
      </w:tr>
      <w:tr w:rsidR="00A70BF4" w:rsidRPr="008001FA" w14:paraId="352788A1" w14:textId="77777777" w:rsidTr="00AA6E48">
        <w:trPr>
          <w:trHeight w:val="170"/>
        </w:trPr>
        <w:tc>
          <w:tcPr>
            <w:tcW w:w="221" w:type="pct"/>
            <w:tcBorders>
              <w:top w:val="nil"/>
              <w:left w:val="single" w:sz="4" w:space="0" w:color="auto"/>
              <w:bottom w:val="single" w:sz="4" w:space="0" w:color="auto"/>
              <w:right w:val="single" w:sz="4" w:space="0" w:color="auto"/>
            </w:tcBorders>
            <w:noWrap/>
            <w:tcMar>
              <w:left w:w="28" w:type="dxa"/>
              <w:right w:w="28" w:type="dxa"/>
            </w:tcMar>
            <w:vAlign w:val="center"/>
            <w:hideMark/>
          </w:tcPr>
          <w:p w14:paraId="087DCD6D" w14:textId="77777777" w:rsidR="00A70BF4" w:rsidRPr="008001FA" w:rsidRDefault="00A70BF4" w:rsidP="00AA6E48">
            <w:pPr>
              <w:jc w:val="center"/>
              <w:rPr>
                <w:rFonts w:cs="Arial"/>
                <w:color w:val="000000"/>
                <w:sz w:val="18"/>
                <w:szCs w:val="18"/>
              </w:rPr>
            </w:pPr>
            <w:r w:rsidRPr="008001FA">
              <w:rPr>
                <w:rFonts w:cs="Arial"/>
                <w:color w:val="000000"/>
                <w:sz w:val="18"/>
                <w:szCs w:val="18"/>
              </w:rPr>
              <w:t>67</w:t>
            </w:r>
          </w:p>
        </w:tc>
        <w:tc>
          <w:tcPr>
            <w:tcW w:w="2632" w:type="pct"/>
            <w:tcBorders>
              <w:top w:val="nil"/>
              <w:left w:val="nil"/>
              <w:bottom w:val="single" w:sz="4" w:space="0" w:color="auto"/>
              <w:right w:val="single" w:sz="4" w:space="0" w:color="auto"/>
            </w:tcBorders>
            <w:noWrap/>
            <w:tcMar>
              <w:left w:w="28" w:type="dxa"/>
              <w:right w:w="28" w:type="dxa"/>
            </w:tcMar>
            <w:vAlign w:val="bottom"/>
            <w:hideMark/>
          </w:tcPr>
          <w:p w14:paraId="5D3E71BD" w14:textId="77777777" w:rsidR="00A70BF4" w:rsidRPr="008001FA" w:rsidRDefault="00A70BF4" w:rsidP="00AA6E48">
            <w:pPr>
              <w:rPr>
                <w:rFonts w:cs="Arial"/>
                <w:color w:val="000000"/>
                <w:sz w:val="18"/>
                <w:szCs w:val="18"/>
              </w:rPr>
            </w:pPr>
            <w:r w:rsidRPr="008001FA">
              <w:rPr>
                <w:rFonts w:cs="Arial"/>
                <w:color w:val="000000"/>
                <w:sz w:val="18"/>
                <w:szCs w:val="18"/>
              </w:rPr>
              <w:t>Ukupan broj bakterija</w:t>
            </w:r>
          </w:p>
        </w:tc>
        <w:tc>
          <w:tcPr>
            <w:tcW w:w="2147" w:type="pct"/>
            <w:tcBorders>
              <w:top w:val="nil"/>
              <w:left w:val="nil"/>
              <w:bottom w:val="single" w:sz="4" w:space="0" w:color="auto"/>
              <w:right w:val="single" w:sz="4" w:space="0" w:color="auto"/>
            </w:tcBorders>
            <w:noWrap/>
            <w:tcMar>
              <w:left w:w="28" w:type="dxa"/>
              <w:right w:w="28" w:type="dxa"/>
            </w:tcMar>
            <w:vAlign w:val="center"/>
            <w:hideMark/>
          </w:tcPr>
          <w:p w14:paraId="3F9E40C4" w14:textId="77777777" w:rsidR="00A70BF4" w:rsidRPr="008001FA" w:rsidRDefault="00A70BF4" w:rsidP="00AA6E48">
            <w:pPr>
              <w:jc w:val="center"/>
              <w:rPr>
                <w:rFonts w:cs="Arial"/>
                <w:color w:val="000000"/>
                <w:sz w:val="18"/>
                <w:szCs w:val="18"/>
              </w:rPr>
            </w:pPr>
            <w:r w:rsidRPr="008001FA">
              <w:rPr>
                <w:rFonts w:cs="Arial"/>
                <w:color w:val="000000"/>
                <w:sz w:val="18"/>
                <w:szCs w:val="18"/>
              </w:rPr>
              <w:t>EN ISO 6222</w:t>
            </w:r>
          </w:p>
        </w:tc>
      </w:tr>
      <w:tr w:rsidR="00A70BF4" w:rsidRPr="008001FA" w14:paraId="78D08A6D" w14:textId="77777777" w:rsidTr="00AA6E48">
        <w:trPr>
          <w:trHeight w:val="170"/>
        </w:trPr>
        <w:tc>
          <w:tcPr>
            <w:tcW w:w="221" w:type="pct"/>
            <w:tcBorders>
              <w:top w:val="nil"/>
              <w:left w:val="single" w:sz="4" w:space="0" w:color="auto"/>
              <w:bottom w:val="single" w:sz="4" w:space="0" w:color="auto"/>
              <w:right w:val="single" w:sz="4" w:space="0" w:color="auto"/>
            </w:tcBorders>
            <w:noWrap/>
            <w:tcMar>
              <w:left w:w="28" w:type="dxa"/>
              <w:right w:w="28" w:type="dxa"/>
            </w:tcMar>
            <w:vAlign w:val="center"/>
            <w:hideMark/>
          </w:tcPr>
          <w:p w14:paraId="48B151C5" w14:textId="77777777" w:rsidR="00A70BF4" w:rsidRPr="008001FA" w:rsidRDefault="00A70BF4" w:rsidP="00AA6E48">
            <w:pPr>
              <w:jc w:val="center"/>
              <w:rPr>
                <w:rFonts w:cs="Arial"/>
                <w:color w:val="000000"/>
                <w:sz w:val="18"/>
                <w:szCs w:val="18"/>
              </w:rPr>
            </w:pPr>
            <w:r w:rsidRPr="008001FA">
              <w:rPr>
                <w:rFonts w:cs="Arial"/>
                <w:color w:val="000000"/>
                <w:sz w:val="18"/>
                <w:szCs w:val="18"/>
              </w:rPr>
              <w:t>68</w:t>
            </w:r>
          </w:p>
        </w:tc>
        <w:tc>
          <w:tcPr>
            <w:tcW w:w="2632" w:type="pct"/>
            <w:tcBorders>
              <w:top w:val="nil"/>
              <w:left w:val="nil"/>
              <w:bottom w:val="single" w:sz="4" w:space="0" w:color="auto"/>
              <w:right w:val="single" w:sz="4" w:space="0" w:color="auto"/>
            </w:tcBorders>
            <w:noWrap/>
            <w:tcMar>
              <w:left w:w="28" w:type="dxa"/>
              <w:right w:w="28" w:type="dxa"/>
            </w:tcMar>
            <w:vAlign w:val="bottom"/>
            <w:hideMark/>
          </w:tcPr>
          <w:p w14:paraId="559ABEC4" w14:textId="77777777" w:rsidR="00A70BF4" w:rsidRPr="008001FA" w:rsidRDefault="00A70BF4" w:rsidP="00AA6E48">
            <w:pPr>
              <w:rPr>
                <w:rFonts w:cs="Arial"/>
                <w:color w:val="000000"/>
                <w:sz w:val="18"/>
                <w:szCs w:val="18"/>
              </w:rPr>
            </w:pPr>
            <w:r w:rsidRPr="008001FA">
              <w:rPr>
                <w:rFonts w:cs="Arial"/>
                <w:color w:val="000000"/>
                <w:sz w:val="18"/>
                <w:szCs w:val="18"/>
              </w:rPr>
              <w:t>Ukupna alfa aktivnost</w:t>
            </w:r>
          </w:p>
        </w:tc>
        <w:tc>
          <w:tcPr>
            <w:tcW w:w="2147" w:type="pct"/>
            <w:tcBorders>
              <w:top w:val="nil"/>
              <w:left w:val="nil"/>
              <w:bottom w:val="single" w:sz="4" w:space="0" w:color="auto"/>
              <w:right w:val="single" w:sz="4" w:space="0" w:color="auto"/>
            </w:tcBorders>
            <w:noWrap/>
            <w:tcMar>
              <w:left w:w="28" w:type="dxa"/>
              <w:right w:w="28" w:type="dxa"/>
            </w:tcMar>
            <w:vAlign w:val="center"/>
            <w:hideMark/>
          </w:tcPr>
          <w:p w14:paraId="2C955AFE" w14:textId="77777777" w:rsidR="00A70BF4" w:rsidRPr="008001FA" w:rsidRDefault="00A70BF4" w:rsidP="00AA6E48">
            <w:pPr>
              <w:jc w:val="center"/>
              <w:rPr>
                <w:rFonts w:cs="Arial"/>
                <w:color w:val="000000"/>
                <w:sz w:val="18"/>
                <w:szCs w:val="18"/>
              </w:rPr>
            </w:pPr>
            <w:r w:rsidRPr="008001FA">
              <w:rPr>
                <w:rFonts w:cs="Arial"/>
                <w:color w:val="000000"/>
                <w:sz w:val="18"/>
                <w:szCs w:val="18"/>
              </w:rPr>
              <w:t>EN ISO 9696</w:t>
            </w:r>
          </w:p>
        </w:tc>
      </w:tr>
      <w:tr w:rsidR="00A70BF4" w:rsidRPr="008001FA" w14:paraId="3BDC95F1" w14:textId="77777777" w:rsidTr="00AA6E48">
        <w:trPr>
          <w:trHeight w:val="170"/>
        </w:trPr>
        <w:tc>
          <w:tcPr>
            <w:tcW w:w="221" w:type="pct"/>
            <w:tcBorders>
              <w:top w:val="nil"/>
              <w:left w:val="single" w:sz="4" w:space="0" w:color="auto"/>
              <w:bottom w:val="single" w:sz="4" w:space="0" w:color="auto"/>
              <w:right w:val="single" w:sz="4" w:space="0" w:color="auto"/>
            </w:tcBorders>
            <w:noWrap/>
            <w:tcMar>
              <w:left w:w="28" w:type="dxa"/>
              <w:right w:w="28" w:type="dxa"/>
            </w:tcMar>
            <w:vAlign w:val="center"/>
            <w:hideMark/>
          </w:tcPr>
          <w:p w14:paraId="735B74BA" w14:textId="77777777" w:rsidR="00A70BF4" w:rsidRPr="008001FA" w:rsidRDefault="00A70BF4" w:rsidP="00AA6E48">
            <w:pPr>
              <w:jc w:val="center"/>
              <w:rPr>
                <w:rFonts w:cs="Arial"/>
                <w:color w:val="000000"/>
                <w:sz w:val="18"/>
                <w:szCs w:val="18"/>
              </w:rPr>
            </w:pPr>
            <w:r w:rsidRPr="008001FA">
              <w:rPr>
                <w:rFonts w:cs="Arial"/>
                <w:color w:val="000000"/>
                <w:sz w:val="18"/>
                <w:szCs w:val="18"/>
              </w:rPr>
              <w:t>69</w:t>
            </w:r>
          </w:p>
        </w:tc>
        <w:tc>
          <w:tcPr>
            <w:tcW w:w="2632" w:type="pct"/>
            <w:tcBorders>
              <w:top w:val="nil"/>
              <w:left w:val="nil"/>
              <w:bottom w:val="single" w:sz="4" w:space="0" w:color="auto"/>
              <w:right w:val="single" w:sz="4" w:space="0" w:color="auto"/>
            </w:tcBorders>
            <w:noWrap/>
            <w:tcMar>
              <w:left w:w="28" w:type="dxa"/>
              <w:right w:w="28" w:type="dxa"/>
            </w:tcMar>
            <w:vAlign w:val="bottom"/>
            <w:hideMark/>
          </w:tcPr>
          <w:p w14:paraId="1699EA99" w14:textId="77777777" w:rsidR="00A70BF4" w:rsidRPr="008001FA" w:rsidRDefault="00A70BF4" w:rsidP="00AA6E48">
            <w:pPr>
              <w:rPr>
                <w:rFonts w:cs="Arial"/>
                <w:color w:val="000000"/>
                <w:sz w:val="18"/>
                <w:szCs w:val="18"/>
              </w:rPr>
            </w:pPr>
            <w:r w:rsidRPr="008001FA">
              <w:rPr>
                <w:rFonts w:cs="Arial"/>
                <w:color w:val="000000"/>
                <w:sz w:val="18"/>
                <w:szCs w:val="18"/>
              </w:rPr>
              <w:t>Ukupna beta aktivnost</w:t>
            </w:r>
          </w:p>
        </w:tc>
        <w:tc>
          <w:tcPr>
            <w:tcW w:w="2147" w:type="pct"/>
            <w:tcBorders>
              <w:top w:val="nil"/>
              <w:left w:val="nil"/>
              <w:bottom w:val="single" w:sz="4" w:space="0" w:color="auto"/>
              <w:right w:val="single" w:sz="4" w:space="0" w:color="auto"/>
            </w:tcBorders>
            <w:noWrap/>
            <w:tcMar>
              <w:left w:w="28" w:type="dxa"/>
              <w:right w:w="28" w:type="dxa"/>
            </w:tcMar>
            <w:vAlign w:val="center"/>
            <w:hideMark/>
          </w:tcPr>
          <w:p w14:paraId="29C9C022" w14:textId="77777777" w:rsidR="00A70BF4" w:rsidRPr="008001FA" w:rsidRDefault="00A70BF4" w:rsidP="00AA6E48">
            <w:pPr>
              <w:jc w:val="center"/>
              <w:rPr>
                <w:rFonts w:cs="Arial"/>
                <w:color w:val="000000"/>
                <w:sz w:val="18"/>
                <w:szCs w:val="18"/>
              </w:rPr>
            </w:pPr>
            <w:r w:rsidRPr="008001FA">
              <w:rPr>
                <w:rFonts w:cs="Arial"/>
                <w:color w:val="000000"/>
                <w:sz w:val="18"/>
                <w:szCs w:val="18"/>
              </w:rPr>
              <w:t>EN ISO 9697</w:t>
            </w:r>
          </w:p>
        </w:tc>
      </w:tr>
      <w:tr w:rsidR="00A70BF4" w:rsidRPr="008001FA" w14:paraId="7EF65596" w14:textId="77777777" w:rsidTr="00AA6E48">
        <w:trPr>
          <w:trHeight w:val="170"/>
        </w:trPr>
        <w:tc>
          <w:tcPr>
            <w:tcW w:w="221" w:type="pct"/>
            <w:tcBorders>
              <w:top w:val="nil"/>
              <w:left w:val="single" w:sz="4" w:space="0" w:color="auto"/>
              <w:bottom w:val="single" w:sz="4" w:space="0" w:color="auto"/>
              <w:right w:val="single" w:sz="4" w:space="0" w:color="auto"/>
            </w:tcBorders>
            <w:noWrap/>
            <w:tcMar>
              <w:left w:w="28" w:type="dxa"/>
              <w:right w:w="28" w:type="dxa"/>
            </w:tcMar>
            <w:vAlign w:val="center"/>
            <w:hideMark/>
          </w:tcPr>
          <w:p w14:paraId="1871243B" w14:textId="77777777" w:rsidR="00A70BF4" w:rsidRPr="008001FA" w:rsidRDefault="00A70BF4" w:rsidP="00AA6E48">
            <w:pPr>
              <w:jc w:val="center"/>
              <w:rPr>
                <w:rFonts w:cs="Arial"/>
                <w:color w:val="000000"/>
                <w:sz w:val="18"/>
                <w:szCs w:val="18"/>
              </w:rPr>
            </w:pPr>
            <w:r w:rsidRPr="008001FA">
              <w:rPr>
                <w:rFonts w:cs="Arial"/>
                <w:color w:val="000000"/>
                <w:sz w:val="18"/>
                <w:szCs w:val="18"/>
              </w:rPr>
              <w:t>70</w:t>
            </w:r>
          </w:p>
        </w:tc>
        <w:tc>
          <w:tcPr>
            <w:tcW w:w="2632" w:type="pct"/>
            <w:tcBorders>
              <w:top w:val="nil"/>
              <w:left w:val="nil"/>
              <w:bottom w:val="single" w:sz="4" w:space="0" w:color="auto"/>
              <w:right w:val="single" w:sz="4" w:space="0" w:color="auto"/>
            </w:tcBorders>
            <w:noWrap/>
            <w:tcMar>
              <w:left w:w="28" w:type="dxa"/>
              <w:right w:w="28" w:type="dxa"/>
            </w:tcMar>
            <w:vAlign w:val="bottom"/>
            <w:hideMark/>
          </w:tcPr>
          <w:p w14:paraId="4787B191" w14:textId="77777777" w:rsidR="00A70BF4" w:rsidRPr="008001FA" w:rsidRDefault="00A70BF4" w:rsidP="00AA6E48">
            <w:pPr>
              <w:rPr>
                <w:rFonts w:cs="Arial"/>
                <w:color w:val="000000"/>
                <w:sz w:val="18"/>
                <w:szCs w:val="18"/>
              </w:rPr>
            </w:pPr>
            <w:r w:rsidRPr="008001FA">
              <w:rPr>
                <w:rFonts w:cs="Arial"/>
                <w:color w:val="000000"/>
                <w:sz w:val="18"/>
                <w:szCs w:val="18"/>
              </w:rPr>
              <w:t>Tvrdoća</w:t>
            </w:r>
          </w:p>
        </w:tc>
        <w:tc>
          <w:tcPr>
            <w:tcW w:w="2147" w:type="pct"/>
            <w:tcBorders>
              <w:top w:val="nil"/>
              <w:left w:val="nil"/>
              <w:bottom w:val="single" w:sz="4" w:space="0" w:color="auto"/>
              <w:right w:val="single" w:sz="4" w:space="0" w:color="auto"/>
            </w:tcBorders>
            <w:noWrap/>
            <w:tcMar>
              <w:left w:w="28" w:type="dxa"/>
              <w:right w:w="28" w:type="dxa"/>
            </w:tcMar>
            <w:vAlign w:val="center"/>
            <w:hideMark/>
          </w:tcPr>
          <w:p w14:paraId="3BB3E21D" w14:textId="77777777" w:rsidR="00A70BF4" w:rsidRPr="008001FA" w:rsidRDefault="00A70BF4" w:rsidP="00AA6E48">
            <w:pPr>
              <w:jc w:val="center"/>
              <w:rPr>
                <w:rFonts w:cs="Arial"/>
                <w:color w:val="000000"/>
                <w:sz w:val="18"/>
                <w:szCs w:val="18"/>
              </w:rPr>
            </w:pPr>
            <w:r w:rsidRPr="008001FA">
              <w:rPr>
                <w:rFonts w:cs="Arial"/>
                <w:color w:val="000000"/>
                <w:sz w:val="18"/>
                <w:szCs w:val="18"/>
              </w:rPr>
              <w:t>SM 2340 C</w:t>
            </w:r>
          </w:p>
        </w:tc>
      </w:tr>
      <w:tr w:rsidR="00A70BF4" w:rsidRPr="008001FA" w14:paraId="39B12D5A" w14:textId="77777777" w:rsidTr="00AA6E48">
        <w:trPr>
          <w:trHeight w:val="170"/>
        </w:trPr>
        <w:tc>
          <w:tcPr>
            <w:tcW w:w="221" w:type="pct"/>
            <w:tcBorders>
              <w:top w:val="nil"/>
              <w:left w:val="single" w:sz="4" w:space="0" w:color="auto"/>
              <w:bottom w:val="single" w:sz="4" w:space="0" w:color="auto"/>
              <w:right w:val="single" w:sz="4" w:space="0" w:color="auto"/>
            </w:tcBorders>
            <w:noWrap/>
            <w:tcMar>
              <w:left w:w="28" w:type="dxa"/>
              <w:right w:w="28" w:type="dxa"/>
            </w:tcMar>
            <w:vAlign w:val="center"/>
            <w:hideMark/>
          </w:tcPr>
          <w:p w14:paraId="4B3E60A4" w14:textId="77777777" w:rsidR="00A70BF4" w:rsidRPr="008001FA" w:rsidRDefault="00A70BF4" w:rsidP="00AA6E48">
            <w:pPr>
              <w:jc w:val="center"/>
              <w:rPr>
                <w:rFonts w:cs="Arial"/>
                <w:color w:val="000000"/>
                <w:sz w:val="18"/>
                <w:szCs w:val="18"/>
              </w:rPr>
            </w:pPr>
            <w:r w:rsidRPr="008001FA">
              <w:rPr>
                <w:rFonts w:cs="Arial"/>
                <w:color w:val="000000"/>
                <w:sz w:val="18"/>
                <w:szCs w:val="18"/>
              </w:rPr>
              <w:t>71</w:t>
            </w:r>
          </w:p>
        </w:tc>
        <w:tc>
          <w:tcPr>
            <w:tcW w:w="2632" w:type="pct"/>
            <w:tcBorders>
              <w:top w:val="nil"/>
              <w:left w:val="nil"/>
              <w:bottom w:val="single" w:sz="4" w:space="0" w:color="auto"/>
              <w:right w:val="single" w:sz="4" w:space="0" w:color="auto"/>
            </w:tcBorders>
            <w:noWrap/>
            <w:tcMar>
              <w:left w:w="28" w:type="dxa"/>
              <w:right w:w="28" w:type="dxa"/>
            </w:tcMar>
            <w:vAlign w:val="bottom"/>
            <w:hideMark/>
          </w:tcPr>
          <w:p w14:paraId="330E44E0" w14:textId="77777777" w:rsidR="00A70BF4" w:rsidRPr="008001FA" w:rsidRDefault="00A70BF4" w:rsidP="00AA6E48">
            <w:pPr>
              <w:rPr>
                <w:rFonts w:cs="Arial"/>
                <w:color w:val="000000"/>
                <w:sz w:val="18"/>
                <w:szCs w:val="18"/>
              </w:rPr>
            </w:pPr>
            <w:r w:rsidRPr="008001FA">
              <w:rPr>
                <w:rFonts w:cs="Arial"/>
                <w:color w:val="000000"/>
                <w:sz w:val="18"/>
                <w:szCs w:val="18"/>
              </w:rPr>
              <w:t>H</w:t>
            </w:r>
            <w:r w:rsidRPr="008001FA">
              <w:rPr>
                <w:rFonts w:cs="Arial"/>
                <w:color w:val="000000"/>
                <w:sz w:val="18"/>
                <w:szCs w:val="18"/>
                <w:vertAlign w:val="subscript"/>
              </w:rPr>
              <w:t>2</w:t>
            </w:r>
            <w:r w:rsidRPr="008001FA">
              <w:rPr>
                <w:rFonts w:cs="Arial"/>
                <w:color w:val="000000"/>
                <w:sz w:val="18"/>
                <w:szCs w:val="18"/>
              </w:rPr>
              <w:t>S</w:t>
            </w:r>
          </w:p>
        </w:tc>
        <w:tc>
          <w:tcPr>
            <w:tcW w:w="2147" w:type="pct"/>
            <w:tcBorders>
              <w:top w:val="nil"/>
              <w:left w:val="nil"/>
              <w:bottom w:val="single" w:sz="4" w:space="0" w:color="auto"/>
              <w:right w:val="single" w:sz="4" w:space="0" w:color="auto"/>
            </w:tcBorders>
            <w:noWrap/>
            <w:tcMar>
              <w:left w:w="28" w:type="dxa"/>
              <w:right w:w="28" w:type="dxa"/>
            </w:tcMar>
            <w:vAlign w:val="center"/>
            <w:hideMark/>
          </w:tcPr>
          <w:p w14:paraId="45752249" w14:textId="77777777" w:rsidR="00A70BF4" w:rsidRPr="008001FA" w:rsidRDefault="00A70BF4" w:rsidP="00AA6E48">
            <w:pPr>
              <w:jc w:val="center"/>
              <w:rPr>
                <w:rFonts w:cs="Arial"/>
                <w:color w:val="000000"/>
                <w:sz w:val="18"/>
                <w:szCs w:val="18"/>
              </w:rPr>
            </w:pPr>
            <w:r w:rsidRPr="008001FA">
              <w:rPr>
                <w:rFonts w:cs="Arial"/>
                <w:color w:val="000000"/>
                <w:sz w:val="18"/>
                <w:szCs w:val="18"/>
              </w:rPr>
              <w:t>SM 4500-S2- D</w:t>
            </w:r>
          </w:p>
        </w:tc>
      </w:tr>
    </w:tbl>
    <w:p w14:paraId="5D259F93" w14:textId="77777777" w:rsidR="00A70BF4" w:rsidRPr="008001FA" w:rsidRDefault="00A70BF4" w:rsidP="00A70BF4">
      <w:pPr>
        <w:rPr>
          <w:rFonts w:cs="Arial"/>
          <w:szCs w:val="20"/>
        </w:rPr>
      </w:pPr>
    </w:p>
    <w:p w14:paraId="0767A7FE" w14:textId="77777777" w:rsidR="00A70BF4" w:rsidRPr="008001FA" w:rsidRDefault="00A70BF4" w:rsidP="00A70BF4">
      <w:pPr>
        <w:rPr>
          <w:rFonts w:cs="Arial"/>
          <w:szCs w:val="20"/>
        </w:rPr>
      </w:pPr>
      <w:r w:rsidRPr="008001FA">
        <w:rPr>
          <w:rFonts w:cs="Arial"/>
          <w:szCs w:val="20"/>
        </w:rPr>
        <w:t>Analize će biti sprovedene u skladu sa Pravilnikom o načinu i rokovima utvrđivanja statusa podzemnih voda (“Službeni list Crne Gore”, br. 52/19, od 10. septembra 2019.) i Pravilnikom o načinu i rokovima utvrđivanja statusa površinskih voda (“Službeni list Crne Gore”, br. 25/19, od 30. aprila 2019.), dopunjenim parametrima karakterističnim za industrijske aktivnosti na lokaciji KAP-a.</w:t>
      </w:r>
    </w:p>
    <w:p w14:paraId="68D42D73" w14:textId="77777777" w:rsidR="00D12CAB" w:rsidRDefault="00D12CAB" w:rsidP="00A70BF4">
      <w:pPr>
        <w:rPr>
          <w:rFonts w:cs="Arial"/>
          <w:b/>
          <w:szCs w:val="20"/>
        </w:rPr>
      </w:pPr>
    </w:p>
    <w:p w14:paraId="2EA469BB" w14:textId="77BEABDD" w:rsidR="00A70BF4" w:rsidRPr="008001FA" w:rsidRDefault="00A70BF4" w:rsidP="00D12CAB">
      <w:pPr>
        <w:jc w:val="left"/>
        <w:rPr>
          <w:rFonts w:cs="Arial"/>
          <w:szCs w:val="20"/>
        </w:rPr>
      </w:pPr>
      <w:r w:rsidRPr="008001FA">
        <w:rPr>
          <w:rFonts w:cs="Arial"/>
          <w:b/>
          <w:szCs w:val="20"/>
        </w:rPr>
        <w:t>Fizičko-hemijski parametri</w:t>
      </w:r>
      <w:r w:rsidRPr="008001FA">
        <w:rPr>
          <w:rFonts w:cs="Arial"/>
          <w:szCs w:val="20"/>
        </w:rPr>
        <w:t>:</w:t>
      </w:r>
      <w:r w:rsidRPr="008001FA">
        <w:rPr>
          <w:rFonts w:cs="Arial"/>
          <w:szCs w:val="20"/>
        </w:rPr>
        <w:br/>
        <w:t>pH vrijednost, temperatura, provodljivost, mutnoća, boja, rastvoreni kiseonik, suspendovane čestice</w:t>
      </w:r>
    </w:p>
    <w:p w14:paraId="78477849" w14:textId="77777777" w:rsidR="00D12CAB" w:rsidRDefault="00D12CAB" w:rsidP="00A70BF4">
      <w:pPr>
        <w:rPr>
          <w:rFonts w:cs="Arial"/>
          <w:b/>
          <w:szCs w:val="20"/>
        </w:rPr>
      </w:pPr>
    </w:p>
    <w:p w14:paraId="7478F615" w14:textId="2EE091D6" w:rsidR="00A70BF4" w:rsidRPr="008001FA" w:rsidRDefault="00A70BF4" w:rsidP="00D12CAB">
      <w:pPr>
        <w:jc w:val="left"/>
        <w:rPr>
          <w:rFonts w:cs="Arial"/>
          <w:szCs w:val="20"/>
        </w:rPr>
      </w:pPr>
      <w:r w:rsidRPr="008001FA">
        <w:rPr>
          <w:rFonts w:cs="Arial"/>
          <w:b/>
          <w:szCs w:val="20"/>
        </w:rPr>
        <w:t>Nutrijenti i organsko opterećenje:</w:t>
      </w:r>
      <w:r w:rsidRPr="008001FA">
        <w:rPr>
          <w:rFonts w:cs="Arial"/>
          <w:b/>
          <w:szCs w:val="20"/>
        </w:rPr>
        <w:br/>
      </w:r>
      <w:r w:rsidRPr="008001FA">
        <w:rPr>
          <w:rFonts w:cs="Arial"/>
          <w:szCs w:val="20"/>
        </w:rPr>
        <w:t>NH</w:t>
      </w:r>
      <w:r w:rsidRPr="008001FA">
        <w:rPr>
          <w:rFonts w:ascii="Cambria Math" w:hAnsi="Cambria Math" w:cs="Cambria Math"/>
          <w:szCs w:val="20"/>
        </w:rPr>
        <w:t>₄⁺</w:t>
      </w:r>
      <w:r w:rsidRPr="008001FA">
        <w:rPr>
          <w:rFonts w:cs="Arial"/>
          <w:szCs w:val="20"/>
        </w:rPr>
        <w:t>, NO</w:t>
      </w:r>
      <w:r w:rsidRPr="008001FA">
        <w:rPr>
          <w:rFonts w:ascii="Cambria Math" w:hAnsi="Cambria Math" w:cs="Cambria Math"/>
          <w:szCs w:val="20"/>
        </w:rPr>
        <w:t>₃⁻</w:t>
      </w:r>
      <w:r w:rsidRPr="008001FA">
        <w:rPr>
          <w:rFonts w:cs="Arial"/>
          <w:szCs w:val="20"/>
        </w:rPr>
        <w:t>, NO</w:t>
      </w:r>
      <w:r w:rsidRPr="008001FA">
        <w:rPr>
          <w:rFonts w:ascii="Cambria Math" w:hAnsi="Cambria Math" w:cs="Cambria Math"/>
          <w:szCs w:val="20"/>
        </w:rPr>
        <w:t>₂⁻</w:t>
      </w:r>
      <w:r w:rsidRPr="008001FA">
        <w:rPr>
          <w:rFonts w:cs="Arial"/>
          <w:szCs w:val="20"/>
        </w:rPr>
        <w:t>, PO</w:t>
      </w:r>
      <w:r w:rsidRPr="008001FA">
        <w:rPr>
          <w:rFonts w:ascii="Cambria Math" w:hAnsi="Cambria Math" w:cs="Cambria Math"/>
          <w:szCs w:val="20"/>
        </w:rPr>
        <w:t>₄</w:t>
      </w:r>
      <w:r w:rsidRPr="008001FA">
        <w:rPr>
          <w:rFonts w:cs="Arial"/>
          <w:szCs w:val="20"/>
        </w:rPr>
        <w:t>³</w:t>
      </w:r>
      <w:r w:rsidRPr="008001FA">
        <w:rPr>
          <w:rFonts w:ascii="Cambria Math" w:hAnsi="Cambria Math" w:cs="Cambria Math"/>
          <w:szCs w:val="20"/>
        </w:rPr>
        <w:t>⁻</w:t>
      </w:r>
      <w:r w:rsidRPr="008001FA">
        <w:rPr>
          <w:rFonts w:cs="Arial"/>
          <w:szCs w:val="20"/>
        </w:rPr>
        <w:t>, BPK</w:t>
      </w:r>
      <w:r w:rsidRPr="008001FA">
        <w:rPr>
          <w:rFonts w:ascii="Cambria Math" w:hAnsi="Cambria Math" w:cs="Cambria Math"/>
          <w:szCs w:val="20"/>
        </w:rPr>
        <w:t>₅</w:t>
      </w:r>
      <w:r w:rsidRPr="008001FA">
        <w:rPr>
          <w:rFonts w:cs="Arial"/>
          <w:szCs w:val="20"/>
        </w:rPr>
        <w:t>, HPK, TOC</w:t>
      </w:r>
    </w:p>
    <w:p w14:paraId="39501410" w14:textId="77777777" w:rsidR="00D12CAB" w:rsidRDefault="00D12CAB" w:rsidP="00A70BF4">
      <w:pPr>
        <w:rPr>
          <w:rFonts w:cs="Arial"/>
          <w:b/>
          <w:szCs w:val="20"/>
        </w:rPr>
      </w:pPr>
    </w:p>
    <w:p w14:paraId="5F858AF3" w14:textId="68DE758A" w:rsidR="00A70BF4" w:rsidRPr="008001FA" w:rsidRDefault="00A70BF4" w:rsidP="001B289B">
      <w:pPr>
        <w:jc w:val="left"/>
        <w:rPr>
          <w:rFonts w:cs="Arial"/>
          <w:szCs w:val="20"/>
        </w:rPr>
      </w:pPr>
      <w:r w:rsidRPr="008001FA">
        <w:rPr>
          <w:rFonts w:cs="Arial"/>
          <w:b/>
          <w:szCs w:val="20"/>
        </w:rPr>
        <w:t xml:space="preserve">Metali </w:t>
      </w:r>
      <w:r>
        <w:rPr>
          <w:rFonts w:cs="Arial"/>
          <w:b/>
          <w:szCs w:val="20"/>
        </w:rPr>
        <w:t>i</w:t>
      </w:r>
      <w:r w:rsidRPr="008001FA">
        <w:rPr>
          <w:rFonts w:cs="Arial"/>
          <w:b/>
          <w:szCs w:val="20"/>
        </w:rPr>
        <w:t xml:space="preserve"> elementi:</w:t>
      </w:r>
      <w:r w:rsidRPr="008001FA">
        <w:rPr>
          <w:rFonts w:cs="Arial"/>
          <w:b/>
          <w:szCs w:val="20"/>
        </w:rPr>
        <w:br/>
      </w:r>
      <w:r w:rsidRPr="008001FA">
        <w:rPr>
          <w:rFonts w:cs="Arial"/>
          <w:szCs w:val="20"/>
        </w:rPr>
        <w:t>Fe, Mn, Cu, Zn, Co, Ni, ukupni Cr, As, Cd, Pb, Hg, Ba, B</w:t>
      </w:r>
    </w:p>
    <w:p w14:paraId="5BACD873" w14:textId="77777777" w:rsidR="001B289B" w:rsidRDefault="001B289B" w:rsidP="00A70BF4">
      <w:pPr>
        <w:rPr>
          <w:rFonts w:cs="Arial"/>
          <w:b/>
          <w:szCs w:val="20"/>
        </w:rPr>
      </w:pPr>
    </w:p>
    <w:p w14:paraId="213067EB" w14:textId="7A42470E" w:rsidR="00A70BF4" w:rsidRPr="008001FA" w:rsidRDefault="00A70BF4" w:rsidP="001B289B">
      <w:pPr>
        <w:jc w:val="left"/>
        <w:rPr>
          <w:rFonts w:cs="Arial"/>
          <w:szCs w:val="20"/>
        </w:rPr>
      </w:pPr>
      <w:r w:rsidRPr="008001FA">
        <w:rPr>
          <w:rFonts w:cs="Arial"/>
          <w:b/>
          <w:szCs w:val="20"/>
        </w:rPr>
        <w:t>Specifične industrijske materij</w:t>
      </w:r>
      <w:r>
        <w:rPr>
          <w:rFonts w:cs="Arial"/>
          <w:b/>
          <w:szCs w:val="20"/>
        </w:rPr>
        <w:t>e</w:t>
      </w:r>
      <w:r w:rsidRPr="008001FA">
        <w:rPr>
          <w:rFonts w:cs="Arial"/>
          <w:b/>
          <w:szCs w:val="20"/>
        </w:rPr>
        <w:t>:</w:t>
      </w:r>
      <w:r w:rsidRPr="008001FA">
        <w:rPr>
          <w:rFonts w:cs="Arial"/>
          <w:szCs w:val="20"/>
        </w:rPr>
        <w:br/>
        <w:t>mineralna ulja, fenoli, ukupni cijanidi, ΣPAH, surfaktanti</w:t>
      </w:r>
    </w:p>
    <w:p w14:paraId="129BD904" w14:textId="77777777" w:rsidR="001B289B" w:rsidRDefault="001B289B" w:rsidP="00A70BF4">
      <w:pPr>
        <w:rPr>
          <w:rFonts w:cs="Arial"/>
          <w:szCs w:val="20"/>
        </w:rPr>
      </w:pPr>
    </w:p>
    <w:p w14:paraId="590F5B77" w14:textId="39126AE6" w:rsidR="00A70BF4" w:rsidRPr="008001FA" w:rsidRDefault="00A70BF4" w:rsidP="00A70BF4">
      <w:pPr>
        <w:rPr>
          <w:rFonts w:cs="Arial"/>
          <w:szCs w:val="20"/>
        </w:rPr>
      </w:pPr>
      <w:r w:rsidRPr="008001FA">
        <w:rPr>
          <w:rFonts w:cs="Arial"/>
          <w:szCs w:val="20"/>
        </w:rPr>
        <w:t>Dodatni parametri (npr. fluoridi, sulfati) mogu biti uključeni u skladu sa Planom uzorkovanja i monitoringa i zahtjevima E&amp;S dokumentacije.</w:t>
      </w:r>
    </w:p>
    <w:p w14:paraId="2AE1F21F" w14:textId="77777777" w:rsidR="001B289B" w:rsidRDefault="001B289B" w:rsidP="00A70BF4">
      <w:pPr>
        <w:rPr>
          <w:rFonts w:cs="Arial"/>
          <w:b/>
          <w:bCs/>
          <w:szCs w:val="20"/>
        </w:rPr>
      </w:pPr>
    </w:p>
    <w:p w14:paraId="3D34CDCE" w14:textId="10F89111" w:rsidR="00A70BF4" w:rsidRPr="008001FA" w:rsidRDefault="00A70BF4" w:rsidP="00A70BF4">
      <w:pPr>
        <w:rPr>
          <w:rFonts w:cs="Arial"/>
          <w:szCs w:val="20"/>
        </w:rPr>
      </w:pPr>
      <w:r w:rsidRPr="008001FA">
        <w:rPr>
          <w:rFonts w:cs="Arial"/>
          <w:b/>
          <w:bCs/>
          <w:szCs w:val="20"/>
        </w:rPr>
        <w:t>c) Sedimenti (gdje budu prisutni)</w:t>
      </w:r>
    </w:p>
    <w:p w14:paraId="2DC82F0E" w14:textId="77777777" w:rsidR="00A70BF4" w:rsidRPr="008001FA" w:rsidRDefault="00A70BF4" w:rsidP="00A70BF4">
      <w:pPr>
        <w:rPr>
          <w:rFonts w:cs="Arial"/>
          <w:szCs w:val="20"/>
        </w:rPr>
      </w:pPr>
      <w:r w:rsidRPr="008001FA">
        <w:rPr>
          <w:rFonts w:cs="Arial"/>
          <w:szCs w:val="20"/>
        </w:rPr>
        <w:t>Sedimenti će biti analizirani u zonama akumulacije čestica i potencijalnog vezivanja metala i organskih zagađivača (npr. depresije, kanali, vodeni tokovi u blizini deponije). Lokacije za uzorkovanje sedimenata biće postavljene na mjestima gdje se prikupljaju uzorci površinskih voda. Tokom uzorkovanja sedimenata sa dna rijeka, potoka, jezera, zaliva i luka primenjuje se standard „ISO 5667-12 - Kvalitet vode – Uzorkovanje – Dio 12: Uputstvo za uzorkovanje sedimenata sa dna“.</w:t>
      </w:r>
    </w:p>
    <w:p w14:paraId="73C1F00B" w14:textId="77777777" w:rsidR="00A70BF4" w:rsidRPr="008001FA" w:rsidRDefault="00A70BF4" w:rsidP="00A70BF4">
      <w:pPr>
        <w:rPr>
          <w:rFonts w:cs="Arial"/>
          <w:szCs w:val="20"/>
        </w:rPr>
      </w:pPr>
    </w:p>
    <w:p w14:paraId="7222CC88" w14:textId="77777777" w:rsidR="00A70BF4" w:rsidRPr="008001FA" w:rsidRDefault="00A70BF4" w:rsidP="00A70BF4">
      <w:pPr>
        <w:rPr>
          <w:rFonts w:cs="Arial"/>
          <w:szCs w:val="20"/>
        </w:rPr>
      </w:pPr>
      <w:r w:rsidRPr="008001FA">
        <w:rPr>
          <w:rFonts w:cs="Arial"/>
          <w:szCs w:val="20"/>
        </w:rPr>
        <w:t xml:space="preserve">Iako staklene posude imaju određene prednosti, kao što su vidljivost unutrašnjih površina i lakša sterilizacija u poređenju sa plastičnim materijalima prilikom mikrobioloških uzorkovanja, za uzorkovanje se pored staklenih posuda koriste i posude od polietilena, polipropilena i polikarbonata. </w:t>
      </w:r>
    </w:p>
    <w:p w14:paraId="3C0D6508" w14:textId="77777777" w:rsidR="00A70BF4" w:rsidRPr="008001FA" w:rsidRDefault="00A70BF4" w:rsidP="00A70BF4">
      <w:pPr>
        <w:rPr>
          <w:rFonts w:cs="Arial"/>
          <w:szCs w:val="20"/>
        </w:rPr>
      </w:pPr>
    </w:p>
    <w:p w14:paraId="68E9C5D6" w14:textId="77777777" w:rsidR="00A70BF4" w:rsidRPr="008001FA" w:rsidRDefault="00A70BF4" w:rsidP="00A70BF4">
      <w:pPr>
        <w:rPr>
          <w:rFonts w:cs="Arial"/>
          <w:szCs w:val="20"/>
        </w:rPr>
      </w:pPr>
      <w:r w:rsidRPr="008001FA">
        <w:rPr>
          <w:rFonts w:cs="Arial"/>
          <w:szCs w:val="20"/>
        </w:rPr>
        <w:t>Izbor oblasti za uzorkovanje na jednostavnim stanicama je generalno jednostavan. Naime, biraju se područja koja imaju most pogodan za kontinuirano praćenje kvaliteta sedimenata, mjesta gdje se otpad ispušta u gornjem toku ili lokacije gdje se pritoke ulivaju u glavni vodotok prije stanice.</w:t>
      </w:r>
    </w:p>
    <w:p w14:paraId="6B578C17" w14:textId="77777777" w:rsidR="00A70BF4" w:rsidRPr="008001FA" w:rsidRDefault="00A70BF4" w:rsidP="00A70BF4">
      <w:pPr>
        <w:pStyle w:val="Style20"/>
        <w:widowControl/>
        <w:spacing w:line="240" w:lineRule="auto"/>
        <w:rPr>
          <w:rFonts w:eastAsiaTheme="minorHAnsi"/>
          <w:sz w:val="20"/>
          <w:szCs w:val="20"/>
          <w:lang w:val="sr-Latn-ME" w:eastAsia="en-US"/>
        </w:rPr>
      </w:pPr>
    </w:p>
    <w:p w14:paraId="18A63708" w14:textId="77777777" w:rsidR="00A70BF4" w:rsidRPr="008001FA" w:rsidRDefault="00A70BF4" w:rsidP="00A70BF4">
      <w:pPr>
        <w:pStyle w:val="Style20"/>
        <w:rPr>
          <w:rFonts w:eastAsiaTheme="minorHAnsi"/>
          <w:sz w:val="20"/>
          <w:szCs w:val="20"/>
          <w:lang w:val="sr-Latn-ME" w:eastAsia="en-US"/>
        </w:rPr>
      </w:pPr>
      <w:r w:rsidRPr="008001FA">
        <w:rPr>
          <w:rFonts w:eastAsiaTheme="minorHAnsi"/>
          <w:sz w:val="20"/>
          <w:szCs w:val="20"/>
          <w:lang w:val="sr-Latn-ME" w:eastAsia="en-US"/>
        </w:rPr>
        <w:t>Prilikom odabira lokacije za uzorkovanje, treba uzeti u obzir sljedeće kriterijume:</w:t>
      </w:r>
    </w:p>
    <w:p w14:paraId="3B99FE4E" w14:textId="77777777" w:rsidR="00A70BF4" w:rsidRPr="008001FA" w:rsidRDefault="00A70BF4" w:rsidP="00A70BF4">
      <w:pPr>
        <w:pStyle w:val="Style20"/>
        <w:rPr>
          <w:rStyle w:val="FontStyle140"/>
          <w:lang w:val="sr-Latn-ME"/>
        </w:rPr>
      </w:pPr>
    </w:p>
    <w:p w14:paraId="1DBDCC5B" w14:textId="77777777" w:rsidR="00A70BF4" w:rsidRPr="008001FA" w:rsidRDefault="00A70BF4" w:rsidP="00A70BF4">
      <w:pPr>
        <w:pStyle w:val="Style20"/>
        <w:numPr>
          <w:ilvl w:val="0"/>
          <w:numId w:val="67"/>
        </w:numPr>
        <w:rPr>
          <w:rStyle w:val="FontStyle140"/>
          <w:lang w:val="sr-Latn-ME"/>
        </w:rPr>
      </w:pPr>
      <w:r w:rsidRPr="008001FA">
        <w:rPr>
          <w:rStyle w:val="FontStyle140"/>
          <w:lang w:val="sr-Latn-ME"/>
        </w:rPr>
        <w:t>Lak pristup lokaciji (uticaj plime i osjeke),</w:t>
      </w:r>
    </w:p>
    <w:p w14:paraId="1555869E" w14:textId="77777777" w:rsidR="00A70BF4" w:rsidRPr="008001FA" w:rsidRDefault="00A70BF4" w:rsidP="00A70BF4">
      <w:pPr>
        <w:pStyle w:val="Style20"/>
        <w:numPr>
          <w:ilvl w:val="0"/>
          <w:numId w:val="67"/>
        </w:numPr>
        <w:rPr>
          <w:rStyle w:val="FontStyle140"/>
          <w:lang w:val="sr-Latn-ME"/>
        </w:rPr>
      </w:pPr>
      <w:r w:rsidRPr="008001FA">
        <w:rPr>
          <w:rStyle w:val="FontStyle140"/>
          <w:lang w:val="sr-Latn-ME"/>
        </w:rPr>
        <w:t>Sezonska pogodnost (uticaj pljuskova i padavina),</w:t>
      </w:r>
    </w:p>
    <w:p w14:paraId="0D1A20C9" w14:textId="77777777" w:rsidR="00A70BF4" w:rsidRPr="008001FA" w:rsidRDefault="00A70BF4" w:rsidP="00A70BF4">
      <w:pPr>
        <w:pStyle w:val="Style20"/>
        <w:widowControl/>
        <w:numPr>
          <w:ilvl w:val="0"/>
          <w:numId w:val="67"/>
        </w:numPr>
        <w:spacing w:line="240" w:lineRule="auto"/>
        <w:rPr>
          <w:sz w:val="20"/>
          <w:szCs w:val="20"/>
          <w:lang w:val="sr-Latn-ME"/>
        </w:rPr>
      </w:pPr>
      <w:r w:rsidRPr="008001FA">
        <w:rPr>
          <w:rStyle w:val="FontStyle140"/>
          <w:lang w:val="sr-Latn-ME"/>
        </w:rPr>
        <w:t>Stanje pomorskog saobraćaja (gustina saobraćaja).</w:t>
      </w:r>
    </w:p>
    <w:p w14:paraId="3E687A23" w14:textId="77777777" w:rsidR="00A70BF4" w:rsidRPr="008001FA" w:rsidRDefault="00A70BF4" w:rsidP="00A70BF4">
      <w:pPr>
        <w:pStyle w:val="Style27"/>
        <w:widowControl/>
        <w:tabs>
          <w:tab w:val="left" w:pos="288"/>
        </w:tabs>
        <w:rPr>
          <w:sz w:val="20"/>
          <w:szCs w:val="20"/>
          <w:lang w:val="sr-Latn-ME"/>
        </w:rPr>
      </w:pPr>
    </w:p>
    <w:p w14:paraId="4922769E" w14:textId="77777777" w:rsidR="00A70BF4" w:rsidRPr="008001FA" w:rsidRDefault="00A70BF4" w:rsidP="00A70BF4">
      <w:pPr>
        <w:pStyle w:val="Style27"/>
        <w:tabs>
          <w:tab w:val="left" w:pos="288"/>
        </w:tabs>
        <w:rPr>
          <w:sz w:val="20"/>
          <w:szCs w:val="20"/>
          <w:lang w:val="sr-Latn-ME"/>
        </w:rPr>
      </w:pPr>
      <w:r w:rsidRPr="008001FA">
        <w:rPr>
          <w:sz w:val="20"/>
          <w:szCs w:val="20"/>
          <w:lang w:val="sr-Latn-ME"/>
        </w:rPr>
        <w:t xml:space="preserve">Sljedeći faktori ograničavaju izbor metode uzorkovanja: </w:t>
      </w:r>
    </w:p>
    <w:p w14:paraId="4A2D6670" w14:textId="77777777" w:rsidR="00A70BF4" w:rsidRPr="008001FA" w:rsidRDefault="00A70BF4" w:rsidP="00A70BF4">
      <w:pPr>
        <w:pStyle w:val="Style27"/>
        <w:tabs>
          <w:tab w:val="left" w:pos="288"/>
        </w:tabs>
        <w:rPr>
          <w:sz w:val="20"/>
          <w:szCs w:val="20"/>
          <w:lang w:val="sr-Latn-ME"/>
        </w:rPr>
      </w:pPr>
    </w:p>
    <w:p w14:paraId="4ABFA4C3" w14:textId="77777777" w:rsidR="00A70BF4" w:rsidRPr="008001FA" w:rsidRDefault="00A70BF4" w:rsidP="00A70BF4">
      <w:pPr>
        <w:pStyle w:val="Style27"/>
        <w:numPr>
          <w:ilvl w:val="0"/>
          <w:numId w:val="68"/>
        </w:numPr>
        <w:tabs>
          <w:tab w:val="left" w:pos="288"/>
        </w:tabs>
        <w:rPr>
          <w:sz w:val="20"/>
          <w:szCs w:val="20"/>
          <w:lang w:val="sr-Latn-ME"/>
        </w:rPr>
      </w:pPr>
      <w:r w:rsidRPr="008001FA">
        <w:rPr>
          <w:sz w:val="20"/>
          <w:szCs w:val="20"/>
          <w:lang w:val="sr-Latn-ME"/>
        </w:rPr>
        <w:t>Potreba za uzorkovanjem slojeva koji nijesu bitno narušeni,</w:t>
      </w:r>
    </w:p>
    <w:p w14:paraId="3520B105" w14:textId="77777777" w:rsidR="00A70BF4" w:rsidRPr="008001FA" w:rsidRDefault="00A70BF4" w:rsidP="00A70BF4">
      <w:pPr>
        <w:pStyle w:val="Style27"/>
        <w:numPr>
          <w:ilvl w:val="0"/>
          <w:numId w:val="68"/>
        </w:numPr>
        <w:tabs>
          <w:tab w:val="left" w:pos="288"/>
        </w:tabs>
        <w:rPr>
          <w:sz w:val="20"/>
          <w:szCs w:val="20"/>
          <w:lang w:val="sr-Latn-ME"/>
        </w:rPr>
      </w:pPr>
      <w:r w:rsidRPr="008001FA">
        <w:rPr>
          <w:sz w:val="20"/>
          <w:szCs w:val="20"/>
          <w:lang w:val="sr-Latn-ME"/>
        </w:rPr>
        <w:t>Potreba za uzorkovanjem radi opšte morfološke ili hemijske analize sa narušenog područja koje se nalazi blizu površine korita,</w:t>
      </w:r>
    </w:p>
    <w:p w14:paraId="4233E109" w14:textId="77777777" w:rsidR="00A70BF4" w:rsidRPr="008001FA" w:rsidRDefault="00A70BF4" w:rsidP="00A70BF4">
      <w:pPr>
        <w:pStyle w:val="Style27"/>
        <w:numPr>
          <w:ilvl w:val="0"/>
          <w:numId w:val="68"/>
        </w:numPr>
        <w:tabs>
          <w:tab w:val="left" w:pos="288"/>
        </w:tabs>
        <w:rPr>
          <w:sz w:val="20"/>
          <w:szCs w:val="20"/>
          <w:lang w:val="sr-Latn-ME"/>
        </w:rPr>
      </w:pPr>
      <w:r w:rsidRPr="008001FA">
        <w:rPr>
          <w:sz w:val="20"/>
          <w:szCs w:val="20"/>
          <w:lang w:val="sr-Latn-ME"/>
        </w:rPr>
        <w:t>Uslovi na lokaciji uzorkovanja su veoma važni za pravilno uzorkovanje i treba ih poznavati prije samog prikupljanja uzoraka. Pri odabiru uređaja za uzorkovanje treba uzeti u obzir klimatske uslove, karakteristike vode, geološke uslove i stanje pomorskog saobraćaja,</w:t>
      </w:r>
    </w:p>
    <w:p w14:paraId="5B4CF667" w14:textId="77777777" w:rsidR="00A70BF4" w:rsidRPr="008001FA" w:rsidRDefault="00A70BF4" w:rsidP="00A70BF4">
      <w:pPr>
        <w:pStyle w:val="Style27"/>
        <w:numPr>
          <w:ilvl w:val="0"/>
          <w:numId w:val="68"/>
        </w:numPr>
        <w:tabs>
          <w:tab w:val="left" w:pos="288"/>
        </w:tabs>
        <w:rPr>
          <w:sz w:val="20"/>
          <w:szCs w:val="20"/>
          <w:lang w:val="sr-Latn-ME"/>
        </w:rPr>
      </w:pPr>
      <w:r w:rsidRPr="008001FA">
        <w:rPr>
          <w:sz w:val="20"/>
          <w:szCs w:val="20"/>
          <w:lang w:val="sr-Latn-ME"/>
        </w:rPr>
        <w:t xml:space="preserve">Prilikom uzorkovanja treba obratiti pažnju na veliku brzinu protoka rijeka. Ako je moguće, uzorci se prikupljaju u periodima niskog vodostaja kada je uređaj za uzorkovanje minimalno pod uticajem. Takođe, ostali hidrografski uslovi treba da budu ispitani prije uzorkovanja. </w:t>
      </w:r>
    </w:p>
    <w:p w14:paraId="3295A8FB" w14:textId="77777777" w:rsidR="00A70BF4" w:rsidRPr="008001FA" w:rsidRDefault="00A70BF4" w:rsidP="00A70BF4">
      <w:pPr>
        <w:pStyle w:val="Style27"/>
        <w:tabs>
          <w:tab w:val="left" w:pos="288"/>
        </w:tabs>
        <w:ind w:left="780"/>
        <w:rPr>
          <w:rStyle w:val="FontStyle140"/>
          <w:lang w:val="sr-Latn-ME" w:eastAsia="en-US"/>
        </w:rPr>
      </w:pPr>
    </w:p>
    <w:p w14:paraId="32807DAD" w14:textId="77777777" w:rsidR="00A70BF4" w:rsidRPr="008001FA" w:rsidRDefault="00A70BF4" w:rsidP="00A70BF4">
      <w:pPr>
        <w:pStyle w:val="Style25"/>
        <w:spacing w:line="240" w:lineRule="auto"/>
        <w:jc w:val="both"/>
        <w:rPr>
          <w:rStyle w:val="FontStyle140"/>
          <w:lang w:val="sr-Latn-ME"/>
        </w:rPr>
      </w:pPr>
      <w:r w:rsidRPr="008001FA">
        <w:rPr>
          <w:sz w:val="20"/>
          <w:szCs w:val="20"/>
          <w:lang w:val="sr-Latn-ME"/>
        </w:rPr>
        <w:t>Uzorci sedimenata se uglavnom čuvaju u staklenim posudama i transportuju na temperaturi približno 4°C ili niže. Ukoliko postoji potreba da se uzorci čuvaju duže od jednog mjeseca, proces čuvanja se vrši u zamrzivaču, uzimajući u obzir fizičko-hemijske promjene koje bi mogle uticati na koloide prilikom smrzavanja</w:t>
      </w:r>
      <w:r w:rsidRPr="008001FA">
        <w:rPr>
          <w:rStyle w:val="FontStyle140"/>
          <w:lang w:val="sr-Latn-ME"/>
        </w:rPr>
        <w:t xml:space="preserve">. </w:t>
      </w:r>
    </w:p>
    <w:p w14:paraId="06621D2F" w14:textId="77777777" w:rsidR="00A70BF4" w:rsidRPr="008001FA" w:rsidRDefault="00A70BF4" w:rsidP="00A70BF4">
      <w:pPr>
        <w:rPr>
          <w:rFonts w:cs="Arial"/>
          <w:szCs w:val="20"/>
        </w:rPr>
      </w:pPr>
      <w:r w:rsidRPr="008001FA">
        <w:rPr>
          <w:rFonts w:cs="Arial"/>
          <w:szCs w:val="20"/>
        </w:rPr>
        <w:t xml:space="preserve"> </w:t>
      </w:r>
    </w:p>
    <w:p w14:paraId="7D06448D" w14:textId="5D3C6404" w:rsidR="00A70BF4" w:rsidRPr="008001FA" w:rsidRDefault="00A70BF4" w:rsidP="00A70BF4">
      <w:pPr>
        <w:pStyle w:val="Caption"/>
        <w:keepNext/>
        <w:rPr>
          <w:rFonts w:cs="Arial"/>
        </w:rPr>
      </w:pPr>
      <w:bookmarkStart w:id="815" w:name="_Toc220668801"/>
      <w:r w:rsidRPr="008001FA">
        <w:rPr>
          <w:rFonts w:cs="Arial"/>
        </w:rPr>
        <w:t xml:space="preserve">Tabela </w:t>
      </w:r>
      <w:r w:rsidRPr="008001FA">
        <w:rPr>
          <w:rFonts w:cs="Arial"/>
        </w:rPr>
        <w:fldChar w:fldCharType="begin"/>
      </w:r>
      <w:r w:rsidRPr="008001FA">
        <w:rPr>
          <w:rFonts w:cs="Arial"/>
        </w:rPr>
        <w:instrText xml:space="preserve"> SEQ Table \* ARABIC </w:instrText>
      </w:r>
      <w:r w:rsidRPr="008001FA">
        <w:rPr>
          <w:rFonts w:cs="Arial"/>
        </w:rPr>
        <w:fldChar w:fldCharType="separate"/>
      </w:r>
      <w:r w:rsidR="00D967F6">
        <w:rPr>
          <w:rFonts w:cs="Arial"/>
          <w:noProof/>
        </w:rPr>
        <w:t>8</w:t>
      </w:r>
      <w:r w:rsidRPr="008001FA">
        <w:rPr>
          <w:rFonts w:cs="Arial"/>
        </w:rPr>
        <w:fldChar w:fldCharType="end"/>
      </w:r>
      <w:r w:rsidRPr="008001FA">
        <w:rPr>
          <w:rFonts w:cs="Arial"/>
        </w:rPr>
        <w:t>. Parametri i metode analize zemljišta i sedimenta</w:t>
      </w:r>
      <w:bookmarkEnd w:id="815"/>
    </w:p>
    <w:p w14:paraId="7480C311" w14:textId="77777777" w:rsidR="00A70BF4" w:rsidRPr="008001FA" w:rsidRDefault="00A70BF4" w:rsidP="00A70BF4">
      <w:pPr>
        <w:rPr>
          <w:rFonts w:cs="Arial"/>
          <w:sz w:val="16"/>
        </w:rPr>
      </w:pPr>
    </w:p>
    <w:tbl>
      <w:tblPr>
        <w:tblW w:w="5000" w:type="pct"/>
        <w:tblCellMar>
          <w:left w:w="70" w:type="dxa"/>
          <w:right w:w="70" w:type="dxa"/>
        </w:tblCellMar>
        <w:tblLook w:val="04A0" w:firstRow="1" w:lastRow="0" w:firstColumn="1" w:lastColumn="0" w:noHBand="0" w:noVBand="1"/>
      </w:tblPr>
      <w:tblGrid>
        <w:gridCol w:w="267"/>
        <w:gridCol w:w="5808"/>
        <w:gridCol w:w="3341"/>
      </w:tblGrid>
      <w:tr w:rsidR="00A70BF4" w:rsidRPr="008001FA" w14:paraId="4C725494" w14:textId="77777777" w:rsidTr="00AA6E48">
        <w:trPr>
          <w:trHeight w:val="170"/>
        </w:trPr>
        <w:tc>
          <w:tcPr>
            <w:tcW w:w="142" w:type="pct"/>
            <w:tcBorders>
              <w:top w:val="single" w:sz="4" w:space="0" w:color="auto"/>
              <w:left w:val="single" w:sz="4" w:space="0" w:color="auto"/>
              <w:bottom w:val="nil"/>
              <w:right w:val="single" w:sz="4" w:space="0" w:color="auto"/>
            </w:tcBorders>
            <w:shd w:val="clear" w:color="000000" w:fill="D9D9D9"/>
            <w:noWrap/>
            <w:tcMar>
              <w:left w:w="28" w:type="dxa"/>
              <w:right w:w="28" w:type="dxa"/>
            </w:tcMar>
            <w:vAlign w:val="center"/>
            <w:hideMark/>
          </w:tcPr>
          <w:p w14:paraId="0AC8481C" w14:textId="77777777" w:rsidR="00A70BF4" w:rsidRPr="008001FA" w:rsidRDefault="00A70BF4" w:rsidP="00AA6E48">
            <w:pPr>
              <w:jc w:val="center"/>
              <w:rPr>
                <w:rFonts w:cs="Arial"/>
                <w:b/>
                <w:bCs/>
                <w:color w:val="000000"/>
                <w:sz w:val="18"/>
                <w:szCs w:val="18"/>
              </w:rPr>
            </w:pPr>
            <w:r w:rsidRPr="008001FA">
              <w:rPr>
                <w:rFonts w:cs="Arial"/>
                <w:b/>
                <w:bCs/>
                <w:color w:val="000000"/>
                <w:sz w:val="18"/>
                <w:szCs w:val="18"/>
              </w:rPr>
              <w:t>#</w:t>
            </w:r>
          </w:p>
        </w:tc>
        <w:tc>
          <w:tcPr>
            <w:tcW w:w="3084" w:type="pct"/>
            <w:tcBorders>
              <w:top w:val="single" w:sz="4" w:space="0" w:color="auto"/>
              <w:left w:val="nil"/>
              <w:bottom w:val="nil"/>
              <w:right w:val="single" w:sz="4" w:space="0" w:color="auto"/>
            </w:tcBorders>
            <w:shd w:val="clear" w:color="000000" w:fill="D9D9D9"/>
            <w:noWrap/>
            <w:tcMar>
              <w:left w:w="28" w:type="dxa"/>
              <w:right w:w="28" w:type="dxa"/>
            </w:tcMar>
            <w:vAlign w:val="center"/>
            <w:hideMark/>
          </w:tcPr>
          <w:p w14:paraId="4083010F" w14:textId="77777777" w:rsidR="00A70BF4" w:rsidRPr="008001FA" w:rsidRDefault="00A70BF4" w:rsidP="00AA6E48">
            <w:pPr>
              <w:jc w:val="center"/>
              <w:rPr>
                <w:rFonts w:cs="Arial"/>
                <w:b/>
                <w:bCs/>
                <w:color w:val="000000"/>
                <w:sz w:val="18"/>
                <w:szCs w:val="18"/>
              </w:rPr>
            </w:pPr>
            <w:r w:rsidRPr="008001FA">
              <w:rPr>
                <w:rFonts w:cs="Arial"/>
                <w:b/>
                <w:bCs/>
                <w:color w:val="000000"/>
                <w:sz w:val="18"/>
                <w:szCs w:val="18"/>
              </w:rPr>
              <w:t>Parametar</w:t>
            </w:r>
          </w:p>
        </w:tc>
        <w:tc>
          <w:tcPr>
            <w:tcW w:w="1774" w:type="pct"/>
            <w:tcBorders>
              <w:top w:val="single" w:sz="4" w:space="0" w:color="auto"/>
              <w:left w:val="nil"/>
              <w:bottom w:val="nil"/>
              <w:right w:val="single" w:sz="4" w:space="0" w:color="auto"/>
            </w:tcBorders>
            <w:shd w:val="clear" w:color="000000" w:fill="D9D9D9"/>
            <w:noWrap/>
            <w:tcMar>
              <w:left w:w="28" w:type="dxa"/>
              <w:right w:w="28" w:type="dxa"/>
            </w:tcMar>
            <w:vAlign w:val="center"/>
            <w:hideMark/>
          </w:tcPr>
          <w:p w14:paraId="7CCC80B3" w14:textId="77777777" w:rsidR="00A70BF4" w:rsidRPr="008001FA" w:rsidRDefault="00A70BF4" w:rsidP="00AA6E48">
            <w:pPr>
              <w:jc w:val="center"/>
              <w:rPr>
                <w:rFonts w:cs="Arial"/>
                <w:b/>
                <w:bCs/>
                <w:color w:val="000000"/>
                <w:sz w:val="18"/>
                <w:szCs w:val="18"/>
              </w:rPr>
            </w:pPr>
            <w:r w:rsidRPr="008001FA">
              <w:rPr>
                <w:rFonts w:cs="Arial"/>
                <w:b/>
                <w:bCs/>
                <w:color w:val="000000"/>
                <w:sz w:val="18"/>
                <w:szCs w:val="18"/>
              </w:rPr>
              <w:t>Metod</w:t>
            </w:r>
          </w:p>
        </w:tc>
      </w:tr>
      <w:tr w:rsidR="00A70BF4" w:rsidRPr="008001FA" w14:paraId="10A273B7" w14:textId="77777777" w:rsidTr="00AA6E48">
        <w:trPr>
          <w:trHeight w:val="170"/>
        </w:trPr>
        <w:tc>
          <w:tcPr>
            <w:tcW w:w="142" w:type="pct"/>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59238DDA" w14:textId="77777777" w:rsidR="00A70BF4" w:rsidRPr="008001FA" w:rsidRDefault="00A70BF4" w:rsidP="00AA6E48">
            <w:pPr>
              <w:jc w:val="center"/>
              <w:rPr>
                <w:rFonts w:cs="Arial"/>
                <w:color w:val="000000"/>
                <w:sz w:val="18"/>
                <w:szCs w:val="18"/>
              </w:rPr>
            </w:pPr>
            <w:r w:rsidRPr="008001FA">
              <w:rPr>
                <w:rFonts w:cs="Arial"/>
                <w:color w:val="000000"/>
                <w:sz w:val="18"/>
                <w:szCs w:val="18"/>
              </w:rPr>
              <w:t>1</w:t>
            </w:r>
          </w:p>
        </w:tc>
        <w:tc>
          <w:tcPr>
            <w:tcW w:w="3084" w:type="pct"/>
            <w:tcBorders>
              <w:top w:val="single" w:sz="4" w:space="0" w:color="auto"/>
              <w:left w:val="nil"/>
              <w:bottom w:val="single" w:sz="4" w:space="0" w:color="auto"/>
              <w:right w:val="single" w:sz="4" w:space="0" w:color="auto"/>
            </w:tcBorders>
            <w:noWrap/>
            <w:tcMar>
              <w:left w:w="28" w:type="dxa"/>
              <w:right w:w="28" w:type="dxa"/>
            </w:tcMar>
            <w:vAlign w:val="center"/>
            <w:hideMark/>
          </w:tcPr>
          <w:p w14:paraId="4405C71A" w14:textId="77777777" w:rsidR="00A70BF4" w:rsidRPr="008001FA" w:rsidRDefault="00A70BF4" w:rsidP="00AA6E48">
            <w:pPr>
              <w:rPr>
                <w:rFonts w:cs="Arial"/>
                <w:color w:val="000000"/>
                <w:sz w:val="18"/>
                <w:szCs w:val="18"/>
              </w:rPr>
            </w:pPr>
            <w:r w:rsidRPr="008001FA">
              <w:rPr>
                <w:rFonts w:cs="Arial"/>
                <w:color w:val="000000"/>
                <w:sz w:val="18"/>
                <w:szCs w:val="18"/>
              </w:rPr>
              <w:t xml:space="preserve">BTEX </w:t>
            </w:r>
          </w:p>
        </w:tc>
        <w:tc>
          <w:tcPr>
            <w:tcW w:w="1774" w:type="pct"/>
            <w:tcBorders>
              <w:top w:val="single" w:sz="4" w:space="0" w:color="auto"/>
              <w:left w:val="nil"/>
              <w:bottom w:val="single" w:sz="4" w:space="0" w:color="auto"/>
              <w:right w:val="single" w:sz="4" w:space="0" w:color="auto"/>
            </w:tcBorders>
            <w:noWrap/>
            <w:tcMar>
              <w:left w:w="28" w:type="dxa"/>
              <w:right w:w="28" w:type="dxa"/>
            </w:tcMar>
            <w:vAlign w:val="center"/>
            <w:hideMark/>
          </w:tcPr>
          <w:p w14:paraId="2CB4014B" w14:textId="77777777" w:rsidR="00A70BF4" w:rsidRPr="008001FA" w:rsidRDefault="00A70BF4" w:rsidP="00AA6E48">
            <w:pPr>
              <w:jc w:val="center"/>
              <w:rPr>
                <w:rFonts w:cs="Arial"/>
                <w:color w:val="000000"/>
                <w:sz w:val="18"/>
                <w:szCs w:val="18"/>
              </w:rPr>
            </w:pPr>
            <w:r w:rsidRPr="008001FA">
              <w:rPr>
                <w:rFonts w:cs="Arial"/>
                <w:color w:val="000000"/>
                <w:sz w:val="18"/>
                <w:szCs w:val="18"/>
              </w:rPr>
              <w:t>EPA 5021 A, EPA 8260 D</w:t>
            </w:r>
          </w:p>
        </w:tc>
      </w:tr>
      <w:tr w:rsidR="00A70BF4" w:rsidRPr="008001FA" w14:paraId="0E45B9D1" w14:textId="77777777" w:rsidTr="00AA6E48">
        <w:trPr>
          <w:trHeight w:val="170"/>
        </w:trPr>
        <w:tc>
          <w:tcPr>
            <w:tcW w:w="142" w:type="pct"/>
            <w:tcBorders>
              <w:top w:val="nil"/>
              <w:left w:val="single" w:sz="4" w:space="0" w:color="auto"/>
              <w:bottom w:val="single" w:sz="4" w:space="0" w:color="auto"/>
              <w:right w:val="single" w:sz="4" w:space="0" w:color="auto"/>
            </w:tcBorders>
            <w:noWrap/>
            <w:tcMar>
              <w:left w:w="28" w:type="dxa"/>
              <w:right w:w="28" w:type="dxa"/>
            </w:tcMar>
            <w:vAlign w:val="center"/>
            <w:hideMark/>
          </w:tcPr>
          <w:p w14:paraId="433DE250" w14:textId="77777777" w:rsidR="00A70BF4" w:rsidRPr="008001FA" w:rsidRDefault="00A70BF4" w:rsidP="00AA6E48">
            <w:pPr>
              <w:jc w:val="center"/>
              <w:rPr>
                <w:rFonts w:cs="Arial"/>
                <w:color w:val="000000"/>
                <w:sz w:val="18"/>
                <w:szCs w:val="18"/>
              </w:rPr>
            </w:pPr>
            <w:r w:rsidRPr="008001FA">
              <w:rPr>
                <w:rFonts w:cs="Arial"/>
                <w:color w:val="000000"/>
                <w:sz w:val="18"/>
                <w:szCs w:val="18"/>
              </w:rPr>
              <w:t>2</w:t>
            </w:r>
          </w:p>
        </w:tc>
        <w:tc>
          <w:tcPr>
            <w:tcW w:w="3084" w:type="pct"/>
            <w:tcBorders>
              <w:top w:val="nil"/>
              <w:left w:val="nil"/>
              <w:bottom w:val="single" w:sz="4" w:space="0" w:color="auto"/>
              <w:right w:val="single" w:sz="4" w:space="0" w:color="auto"/>
            </w:tcBorders>
            <w:noWrap/>
            <w:tcMar>
              <w:left w:w="28" w:type="dxa"/>
              <w:right w:w="28" w:type="dxa"/>
            </w:tcMar>
            <w:vAlign w:val="center"/>
            <w:hideMark/>
          </w:tcPr>
          <w:p w14:paraId="381FDEB2" w14:textId="77777777" w:rsidR="00A70BF4" w:rsidRPr="008001FA" w:rsidRDefault="00A70BF4" w:rsidP="00AA6E48">
            <w:pPr>
              <w:rPr>
                <w:rFonts w:cs="Arial"/>
                <w:color w:val="000000"/>
                <w:sz w:val="18"/>
                <w:szCs w:val="18"/>
              </w:rPr>
            </w:pPr>
            <w:r w:rsidRPr="008001FA">
              <w:rPr>
                <w:rFonts w:cs="Arial"/>
                <w:color w:val="000000"/>
                <w:sz w:val="18"/>
                <w:szCs w:val="18"/>
              </w:rPr>
              <w:t>Policiklični aromatični ugljovodonici (PAH)</w:t>
            </w:r>
          </w:p>
        </w:tc>
        <w:tc>
          <w:tcPr>
            <w:tcW w:w="1774" w:type="pct"/>
            <w:tcBorders>
              <w:top w:val="nil"/>
              <w:left w:val="nil"/>
              <w:bottom w:val="single" w:sz="4" w:space="0" w:color="auto"/>
              <w:right w:val="single" w:sz="4" w:space="0" w:color="auto"/>
            </w:tcBorders>
            <w:noWrap/>
            <w:tcMar>
              <w:left w:w="28" w:type="dxa"/>
              <w:right w:w="28" w:type="dxa"/>
            </w:tcMar>
            <w:vAlign w:val="center"/>
            <w:hideMark/>
          </w:tcPr>
          <w:p w14:paraId="39AF1F04" w14:textId="77777777" w:rsidR="00A70BF4" w:rsidRPr="008001FA" w:rsidRDefault="00A70BF4" w:rsidP="00AA6E48">
            <w:pPr>
              <w:jc w:val="center"/>
              <w:rPr>
                <w:rFonts w:cs="Arial"/>
                <w:color w:val="000000"/>
                <w:sz w:val="18"/>
                <w:szCs w:val="18"/>
              </w:rPr>
            </w:pPr>
            <w:r w:rsidRPr="008001FA">
              <w:rPr>
                <w:rFonts w:cs="Arial"/>
                <w:color w:val="000000"/>
                <w:sz w:val="18"/>
                <w:szCs w:val="18"/>
              </w:rPr>
              <w:t>EPA 3540 C, EPA 3620 C, EPA 8270 E</w:t>
            </w:r>
          </w:p>
        </w:tc>
      </w:tr>
      <w:tr w:rsidR="00A70BF4" w:rsidRPr="008001FA" w14:paraId="01FDD946" w14:textId="77777777" w:rsidTr="00AA6E48">
        <w:trPr>
          <w:trHeight w:val="170"/>
        </w:trPr>
        <w:tc>
          <w:tcPr>
            <w:tcW w:w="142" w:type="pct"/>
            <w:tcBorders>
              <w:top w:val="nil"/>
              <w:left w:val="single" w:sz="4" w:space="0" w:color="auto"/>
              <w:bottom w:val="single" w:sz="4" w:space="0" w:color="auto"/>
              <w:right w:val="single" w:sz="4" w:space="0" w:color="auto"/>
            </w:tcBorders>
            <w:noWrap/>
            <w:tcMar>
              <w:left w:w="28" w:type="dxa"/>
              <w:right w:w="28" w:type="dxa"/>
            </w:tcMar>
            <w:vAlign w:val="center"/>
            <w:hideMark/>
          </w:tcPr>
          <w:p w14:paraId="23F646D7" w14:textId="77777777" w:rsidR="00A70BF4" w:rsidRPr="008001FA" w:rsidRDefault="00A70BF4" w:rsidP="00AA6E48">
            <w:pPr>
              <w:jc w:val="center"/>
              <w:rPr>
                <w:rFonts w:cs="Arial"/>
                <w:color w:val="000000"/>
                <w:sz w:val="18"/>
                <w:szCs w:val="18"/>
              </w:rPr>
            </w:pPr>
            <w:r w:rsidRPr="008001FA">
              <w:rPr>
                <w:rFonts w:cs="Arial"/>
                <w:color w:val="000000"/>
                <w:sz w:val="18"/>
                <w:szCs w:val="18"/>
              </w:rPr>
              <w:t>3</w:t>
            </w:r>
          </w:p>
        </w:tc>
        <w:tc>
          <w:tcPr>
            <w:tcW w:w="3084" w:type="pct"/>
            <w:tcBorders>
              <w:top w:val="nil"/>
              <w:left w:val="nil"/>
              <w:bottom w:val="single" w:sz="4" w:space="0" w:color="auto"/>
              <w:right w:val="single" w:sz="4" w:space="0" w:color="auto"/>
            </w:tcBorders>
            <w:noWrap/>
            <w:tcMar>
              <w:left w:w="28" w:type="dxa"/>
              <w:right w:w="28" w:type="dxa"/>
            </w:tcMar>
            <w:vAlign w:val="center"/>
            <w:hideMark/>
          </w:tcPr>
          <w:p w14:paraId="3A087D9F" w14:textId="77777777" w:rsidR="00A70BF4" w:rsidRPr="008001FA" w:rsidRDefault="00A70BF4" w:rsidP="00AA6E48">
            <w:pPr>
              <w:rPr>
                <w:rFonts w:cs="Arial"/>
                <w:color w:val="000000"/>
                <w:sz w:val="18"/>
                <w:szCs w:val="18"/>
              </w:rPr>
            </w:pPr>
            <w:r w:rsidRPr="008001FA">
              <w:rPr>
                <w:rFonts w:cs="Arial"/>
                <w:color w:val="000000"/>
                <w:sz w:val="18"/>
                <w:szCs w:val="18"/>
              </w:rPr>
              <w:t>Ukupni organski halogeni</w:t>
            </w:r>
          </w:p>
        </w:tc>
        <w:tc>
          <w:tcPr>
            <w:tcW w:w="1774" w:type="pct"/>
            <w:tcBorders>
              <w:top w:val="nil"/>
              <w:left w:val="nil"/>
              <w:bottom w:val="single" w:sz="4" w:space="0" w:color="auto"/>
              <w:right w:val="single" w:sz="4" w:space="0" w:color="auto"/>
            </w:tcBorders>
            <w:noWrap/>
            <w:tcMar>
              <w:left w:w="28" w:type="dxa"/>
              <w:right w:w="28" w:type="dxa"/>
            </w:tcMar>
            <w:vAlign w:val="center"/>
            <w:hideMark/>
          </w:tcPr>
          <w:p w14:paraId="72C81C98" w14:textId="77777777" w:rsidR="00A70BF4" w:rsidRPr="008001FA" w:rsidRDefault="00A70BF4" w:rsidP="00AA6E48">
            <w:pPr>
              <w:jc w:val="center"/>
              <w:rPr>
                <w:rFonts w:cs="Arial"/>
                <w:color w:val="000000"/>
                <w:sz w:val="18"/>
                <w:szCs w:val="18"/>
              </w:rPr>
            </w:pPr>
            <w:r w:rsidRPr="008001FA">
              <w:rPr>
                <w:rFonts w:cs="Arial"/>
                <w:color w:val="000000"/>
                <w:sz w:val="18"/>
                <w:szCs w:val="18"/>
              </w:rPr>
              <w:t>EPA 9020 B</w:t>
            </w:r>
          </w:p>
        </w:tc>
      </w:tr>
      <w:tr w:rsidR="00A70BF4" w:rsidRPr="008001FA" w14:paraId="25062439" w14:textId="77777777" w:rsidTr="00AA6E48">
        <w:trPr>
          <w:trHeight w:val="170"/>
        </w:trPr>
        <w:tc>
          <w:tcPr>
            <w:tcW w:w="142" w:type="pct"/>
            <w:tcBorders>
              <w:top w:val="nil"/>
              <w:left w:val="single" w:sz="4" w:space="0" w:color="auto"/>
              <w:bottom w:val="single" w:sz="4" w:space="0" w:color="auto"/>
              <w:right w:val="single" w:sz="4" w:space="0" w:color="auto"/>
            </w:tcBorders>
            <w:noWrap/>
            <w:tcMar>
              <w:left w:w="28" w:type="dxa"/>
              <w:right w:w="28" w:type="dxa"/>
            </w:tcMar>
            <w:vAlign w:val="center"/>
            <w:hideMark/>
          </w:tcPr>
          <w:p w14:paraId="02851532" w14:textId="77777777" w:rsidR="00A70BF4" w:rsidRPr="008001FA" w:rsidRDefault="00A70BF4" w:rsidP="00AA6E48">
            <w:pPr>
              <w:jc w:val="center"/>
              <w:rPr>
                <w:rFonts w:cs="Arial"/>
                <w:color w:val="000000"/>
                <w:sz w:val="18"/>
                <w:szCs w:val="18"/>
              </w:rPr>
            </w:pPr>
            <w:r w:rsidRPr="008001FA">
              <w:rPr>
                <w:rFonts w:cs="Arial"/>
                <w:color w:val="000000"/>
                <w:sz w:val="18"/>
                <w:szCs w:val="18"/>
              </w:rPr>
              <w:t>4</w:t>
            </w:r>
          </w:p>
        </w:tc>
        <w:tc>
          <w:tcPr>
            <w:tcW w:w="3084" w:type="pct"/>
            <w:tcBorders>
              <w:top w:val="nil"/>
              <w:left w:val="nil"/>
              <w:bottom w:val="single" w:sz="4" w:space="0" w:color="auto"/>
              <w:right w:val="single" w:sz="4" w:space="0" w:color="auto"/>
            </w:tcBorders>
            <w:noWrap/>
            <w:tcMar>
              <w:left w:w="28" w:type="dxa"/>
              <w:right w:w="28" w:type="dxa"/>
            </w:tcMar>
            <w:vAlign w:val="center"/>
            <w:hideMark/>
          </w:tcPr>
          <w:p w14:paraId="468ACC93" w14:textId="77777777" w:rsidR="00A70BF4" w:rsidRPr="008001FA" w:rsidRDefault="00A70BF4" w:rsidP="00AA6E48">
            <w:pPr>
              <w:rPr>
                <w:rFonts w:cs="Arial"/>
                <w:color w:val="000000"/>
                <w:sz w:val="18"/>
                <w:szCs w:val="18"/>
              </w:rPr>
            </w:pPr>
            <w:r w:rsidRPr="008001FA">
              <w:rPr>
                <w:rFonts w:cs="Arial"/>
                <w:color w:val="000000"/>
                <w:sz w:val="18"/>
                <w:szCs w:val="18"/>
              </w:rPr>
              <w:t>Ukupni naftni ugljovodonici</w:t>
            </w:r>
          </w:p>
          <w:p w14:paraId="55D6F0B9" w14:textId="77777777" w:rsidR="00A70BF4" w:rsidRPr="008001FA" w:rsidRDefault="00A70BF4" w:rsidP="00AA6E48">
            <w:pPr>
              <w:rPr>
                <w:rFonts w:cs="Arial"/>
                <w:color w:val="000000"/>
                <w:sz w:val="18"/>
                <w:szCs w:val="18"/>
              </w:rPr>
            </w:pPr>
            <w:r w:rsidRPr="008001FA">
              <w:rPr>
                <w:rFonts w:cs="Arial"/>
                <w:color w:val="000000"/>
                <w:sz w:val="18"/>
                <w:szCs w:val="18"/>
              </w:rPr>
              <w:t>EC5 - EC8 EC8&gt; - EC16 EC16&gt; - EC35 EC5 - EC9 EC9&gt; - EC16</w:t>
            </w:r>
          </w:p>
        </w:tc>
        <w:tc>
          <w:tcPr>
            <w:tcW w:w="1774" w:type="pct"/>
            <w:tcBorders>
              <w:top w:val="nil"/>
              <w:left w:val="single" w:sz="4" w:space="0" w:color="auto"/>
              <w:bottom w:val="single" w:sz="4" w:space="0" w:color="000000"/>
              <w:right w:val="single" w:sz="4" w:space="0" w:color="auto"/>
            </w:tcBorders>
            <w:tcMar>
              <w:left w:w="28" w:type="dxa"/>
              <w:right w:w="28" w:type="dxa"/>
            </w:tcMar>
            <w:vAlign w:val="center"/>
            <w:hideMark/>
          </w:tcPr>
          <w:p w14:paraId="31DDCCCA" w14:textId="77777777" w:rsidR="00A70BF4" w:rsidRPr="008001FA" w:rsidRDefault="00A70BF4" w:rsidP="00AA6E48">
            <w:pPr>
              <w:jc w:val="center"/>
              <w:rPr>
                <w:rFonts w:cs="Arial"/>
                <w:color w:val="000000"/>
                <w:sz w:val="18"/>
                <w:szCs w:val="18"/>
              </w:rPr>
            </w:pPr>
            <w:r w:rsidRPr="008001FA">
              <w:rPr>
                <w:rFonts w:cs="Arial"/>
                <w:color w:val="000000"/>
                <w:sz w:val="18"/>
                <w:szCs w:val="18"/>
              </w:rPr>
              <w:t>TNRCC Metoda 1005/TNRCC</w:t>
            </w:r>
            <w:r w:rsidRPr="008001FA">
              <w:rPr>
                <w:rFonts w:cs="Arial"/>
                <w:color w:val="000000"/>
                <w:sz w:val="18"/>
                <w:szCs w:val="18"/>
              </w:rPr>
              <w:br/>
              <w:t>Metoda 1006</w:t>
            </w:r>
          </w:p>
        </w:tc>
      </w:tr>
      <w:tr w:rsidR="00A70BF4" w:rsidRPr="008001FA" w14:paraId="450210B1" w14:textId="77777777" w:rsidTr="00AA6E48">
        <w:trPr>
          <w:trHeight w:val="170"/>
        </w:trPr>
        <w:tc>
          <w:tcPr>
            <w:tcW w:w="142" w:type="pct"/>
            <w:tcBorders>
              <w:top w:val="nil"/>
              <w:left w:val="single" w:sz="4" w:space="0" w:color="auto"/>
              <w:bottom w:val="single" w:sz="4" w:space="0" w:color="auto"/>
              <w:right w:val="single" w:sz="4" w:space="0" w:color="auto"/>
            </w:tcBorders>
            <w:noWrap/>
            <w:tcMar>
              <w:left w:w="28" w:type="dxa"/>
              <w:right w:w="28" w:type="dxa"/>
            </w:tcMar>
            <w:vAlign w:val="center"/>
            <w:hideMark/>
          </w:tcPr>
          <w:p w14:paraId="77A85314" w14:textId="77777777" w:rsidR="00A70BF4" w:rsidRPr="008001FA" w:rsidRDefault="00A70BF4" w:rsidP="00AA6E48">
            <w:pPr>
              <w:jc w:val="center"/>
              <w:rPr>
                <w:rFonts w:cs="Arial"/>
                <w:color w:val="000000"/>
                <w:sz w:val="18"/>
                <w:szCs w:val="18"/>
              </w:rPr>
            </w:pPr>
            <w:r w:rsidRPr="008001FA">
              <w:rPr>
                <w:rFonts w:cs="Arial"/>
                <w:color w:val="000000"/>
                <w:sz w:val="18"/>
                <w:szCs w:val="18"/>
              </w:rPr>
              <w:t>5</w:t>
            </w:r>
          </w:p>
        </w:tc>
        <w:tc>
          <w:tcPr>
            <w:tcW w:w="3084" w:type="pct"/>
            <w:tcBorders>
              <w:top w:val="nil"/>
              <w:left w:val="nil"/>
              <w:bottom w:val="single" w:sz="4" w:space="0" w:color="auto"/>
              <w:right w:val="single" w:sz="4" w:space="0" w:color="auto"/>
            </w:tcBorders>
            <w:noWrap/>
            <w:tcMar>
              <w:left w:w="28" w:type="dxa"/>
              <w:right w:w="28" w:type="dxa"/>
            </w:tcMar>
            <w:vAlign w:val="center"/>
            <w:hideMark/>
          </w:tcPr>
          <w:p w14:paraId="0F882533" w14:textId="77777777" w:rsidR="00A70BF4" w:rsidRPr="008001FA" w:rsidRDefault="00A70BF4" w:rsidP="00AA6E48">
            <w:pPr>
              <w:rPr>
                <w:rFonts w:cs="Arial"/>
                <w:color w:val="000000"/>
                <w:sz w:val="18"/>
                <w:szCs w:val="18"/>
              </w:rPr>
            </w:pPr>
            <w:r w:rsidRPr="008001FA">
              <w:rPr>
                <w:rFonts w:cs="Arial"/>
                <w:color w:val="000000"/>
                <w:sz w:val="18"/>
                <w:szCs w:val="18"/>
              </w:rPr>
              <w:t>Isparljiva organska jedinjenja (VOC)</w:t>
            </w:r>
          </w:p>
        </w:tc>
        <w:tc>
          <w:tcPr>
            <w:tcW w:w="1774" w:type="pct"/>
            <w:tcBorders>
              <w:top w:val="nil"/>
              <w:left w:val="nil"/>
              <w:bottom w:val="single" w:sz="4" w:space="0" w:color="auto"/>
              <w:right w:val="single" w:sz="4" w:space="0" w:color="auto"/>
            </w:tcBorders>
            <w:noWrap/>
            <w:tcMar>
              <w:left w:w="28" w:type="dxa"/>
              <w:right w:w="28" w:type="dxa"/>
            </w:tcMar>
            <w:vAlign w:val="center"/>
            <w:hideMark/>
          </w:tcPr>
          <w:p w14:paraId="7507BD9C" w14:textId="77777777" w:rsidR="00A70BF4" w:rsidRPr="008001FA" w:rsidRDefault="00A70BF4" w:rsidP="00AA6E48">
            <w:pPr>
              <w:jc w:val="center"/>
              <w:rPr>
                <w:rFonts w:cs="Arial"/>
                <w:color w:val="000000"/>
                <w:sz w:val="18"/>
                <w:szCs w:val="18"/>
              </w:rPr>
            </w:pPr>
            <w:r w:rsidRPr="008001FA">
              <w:rPr>
                <w:rFonts w:cs="Arial"/>
                <w:color w:val="000000"/>
                <w:sz w:val="18"/>
                <w:szCs w:val="18"/>
              </w:rPr>
              <w:t>EPA 5021 A, EPA 8260 D</w:t>
            </w:r>
          </w:p>
        </w:tc>
      </w:tr>
      <w:tr w:rsidR="00A70BF4" w:rsidRPr="008001FA" w14:paraId="56C26D5F" w14:textId="77777777" w:rsidTr="00AA6E48">
        <w:trPr>
          <w:trHeight w:val="170"/>
        </w:trPr>
        <w:tc>
          <w:tcPr>
            <w:tcW w:w="142" w:type="pct"/>
            <w:tcBorders>
              <w:top w:val="nil"/>
              <w:left w:val="single" w:sz="4" w:space="0" w:color="auto"/>
              <w:bottom w:val="single" w:sz="4" w:space="0" w:color="auto"/>
              <w:right w:val="single" w:sz="4" w:space="0" w:color="auto"/>
            </w:tcBorders>
            <w:noWrap/>
            <w:tcMar>
              <w:left w:w="28" w:type="dxa"/>
              <w:right w:w="28" w:type="dxa"/>
            </w:tcMar>
            <w:vAlign w:val="center"/>
            <w:hideMark/>
          </w:tcPr>
          <w:p w14:paraId="7B473C6D" w14:textId="77777777" w:rsidR="00A70BF4" w:rsidRPr="008001FA" w:rsidRDefault="00A70BF4" w:rsidP="00AA6E48">
            <w:pPr>
              <w:jc w:val="center"/>
              <w:rPr>
                <w:rFonts w:cs="Arial"/>
                <w:color w:val="000000"/>
                <w:sz w:val="18"/>
                <w:szCs w:val="18"/>
              </w:rPr>
            </w:pPr>
            <w:r w:rsidRPr="008001FA">
              <w:rPr>
                <w:rFonts w:cs="Arial"/>
                <w:color w:val="000000"/>
                <w:sz w:val="18"/>
                <w:szCs w:val="18"/>
              </w:rPr>
              <w:t>6</w:t>
            </w:r>
          </w:p>
        </w:tc>
        <w:tc>
          <w:tcPr>
            <w:tcW w:w="3084" w:type="pct"/>
            <w:tcBorders>
              <w:top w:val="nil"/>
              <w:left w:val="nil"/>
              <w:bottom w:val="single" w:sz="4" w:space="0" w:color="auto"/>
              <w:right w:val="single" w:sz="4" w:space="0" w:color="auto"/>
            </w:tcBorders>
            <w:noWrap/>
            <w:tcMar>
              <w:left w:w="28" w:type="dxa"/>
              <w:right w:w="28" w:type="dxa"/>
            </w:tcMar>
            <w:vAlign w:val="center"/>
            <w:hideMark/>
          </w:tcPr>
          <w:p w14:paraId="76E6118A" w14:textId="77777777" w:rsidR="00A70BF4" w:rsidRPr="008001FA" w:rsidRDefault="00A70BF4" w:rsidP="00AA6E48">
            <w:pPr>
              <w:rPr>
                <w:rFonts w:cs="Arial"/>
                <w:color w:val="000000"/>
                <w:sz w:val="18"/>
                <w:szCs w:val="18"/>
              </w:rPr>
            </w:pPr>
            <w:r w:rsidRPr="008001FA">
              <w:rPr>
                <w:rFonts w:cs="Arial"/>
                <w:color w:val="000000"/>
                <w:sz w:val="18"/>
                <w:szCs w:val="18"/>
              </w:rPr>
              <w:t>Živa (Hg)</w:t>
            </w:r>
          </w:p>
        </w:tc>
        <w:tc>
          <w:tcPr>
            <w:tcW w:w="1774" w:type="pct"/>
            <w:tcBorders>
              <w:top w:val="nil"/>
              <w:left w:val="nil"/>
              <w:bottom w:val="single" w:sz="4" w:space="0" w:color="auto"/>
              <w:right w:val="single" w:sz="4" w:space="0" w:color="auto"/>
            </w:tcBorders>
            <w:noWrap/>
            <w:tcMar>
              <w:left w:w="28" w:type="dxa"/>
              <w:right w:w="28" w:type="dxa"/>
            </w:tcMar>
            <w:vAlign w:val="center"/>
            <w:hideMark/>
          </w:tcPr>
          <w:p w14:paraId="733BC35B" w14:textId="77777777" w:rsidR="00A70BF4" w:rsidRPr="008001FA" w:rsidRDefault="00A70BF4" w:rsidP="00AA6E48">
            <w:pPr>
              <w:jc w:val="center"/>
              <w:rPr>
                <w:rFonts w:cs="Arial"/>
                <w:color w:val="000000"/>
                <w:sz w:val="18"/>
                <w:szCs w:val="18"/>
              </w:rPr>
            </w:pPr>
            <w:r w:rsidRPr="008001FA">
              <w:rPr>
                <w:rFonts w:cs="Arial"/>
                <w:color w:val="000000"/>
                <w:sz w:val="18"/>
                <w:szCs w:val="18"/>
              </w:rPr>
              <w:t>EPA 3051 A, EPA 6010 D</w:t>
            </w:r>
          </w:p>
        </w:tc>
      </w:tr>
      <w:tr w:rsidR="00A70BF4" w:rsidRPr="008001FA" w14:paraId="756C70F2" w14:textId="77777777" w:rsidTr="00AA6E48">
        <w:trPr>
          <w:trHeight w:val="170"/>
        </w:trPr>
        <w:tc>
          <w:tcPr>
            <w:tcW w:w="142" w:type="pct"/>
            <w:tcBorders>
              <w:top w:val="nil"/>
              <w:left w:val="single" w:sz="4" w:space="0" w:color="auto"/>
              <w:bottom w:val="single" w:sz="4" w:space="0" w:color="auto"/>
              <w:right w:val="single" w:sz="4" w:space="0" w:color="auto"/>
            </w:tcBorders>
            <w:noWrap/>
            <w:tcMar>
              <w:left w:w="28" w:type="dxa"/>
              <w:right w:w="28" w:type="dxa"/>
            </w:tcMar>
            <w:vAlign w:val="center"/>
            <w:hideMark/>
          </w:tcPr>
          <w:p w14:paraId="7BEAC454" w14:textId="77777777" w:rsidR="00A70BF4" w:rsidRPr="008001FA" w:rsidRDefault="00A70BF4" w:rsidP="00AA6E48">
            <w:pPr>
              <w:jc w:val="center"/>
              <w:rPr>
                <w:rFonts w:cs="Arial"/>
                <w:color w:val="000000"/>
                <w:sz w:val="18"/>
                <w:szCs w:val="18"/>
              </w:rPr>
            </w:pPr>
            <w:r w:rsidRPr="008001FA">
              <w:rPr>
                <w:rFonts w:cs="Arial"/>
                <w:color w:val="000000"/>
                <w:sz w:val="18"/>
                <w:szCs w:val="18"/>
              </w:rPr>
              <w:t>7</w:t>
            </w:r>
          </w:p>
        </w:tc>
        <w:tc>
          <w:tcPr>
            <w:tcW w:w="3084" w:type="pct"/>
            <w:tcBorders>
              <w:top w:val="nil"/>
              <w:left w:val="nil"/>
              <w:bottom w:val="single" w:sz="4" w:space="0" w:color="auto"/>
              <w:right w:val="single" w:sz="4" w:space="0" w:color="auto"/>
            </w:tcBorders>
            <w:noWrap/>
            <w:tcMar>
              <w:left w:w="28" w:type="dxa"/>
              <w:right w:w="28" w:type="dxa"/>
            </w:tcMar>
            <w:vAlign w:val="bottom"/>
            <w:hideMark/>
          </w:tcPr>
          <w:p w14:paraId="787ABD27" w14:textId="77777777" w:rsidR="00A70BF4" w:rsidRPr="008001FA" w:rsidRDefault="00A70BF4" w:rsidP="00AA6E48">
            <w:pPr>
              <w:rPr>
                <w:rFonts w:cs="Arial"/>
                <w:color w:val="000000"/>
                <w:sz w:val="18"/>
                <w:szCs w:val="18"/>
              </w:rPr>
            </w:pPr>
            <w:r w:rsidRPr="008001FA">
              <w:rPr>
                <w:rFonts w:cs="Arial"/>
                <w:color w:val="000000"/>
                <w:sz w:val="18"/>
                <w:szCs w:val="18"/>
              </w:rPr>
              <w:t>Cink (Zn)</w:t>
            </w:r>
          </w:p>
        </w:tc>
        <w:tc>
          <w:tcPr>
            <w:tcW w:w="1774" w:type="pct"/>
            <w:tcBorders>
              <w:top w:val="nil"/>
              <w:left w:val="nil"/>
              <w:bottom w:val="single" w:sz="4" w:space="0" w:color="auto"/>
              <w:right w:val="single" w:sz="4" w:space="0" w:color="auto"/>
            </w:tcBorders>
            <w:noWrap/>
            <w:tcMar>
              <w:left w:w="28" w:type="dxa"/>
              <w:right w:w="28" w:type="dxa"/>
            </w:tcMar>
            <w:vAlign w:val="center"/>
            <w:hideMark/>
          </w:tcPr>
          <w:p w14:paraId="17B77E14" w14:textId="77777777" w:rsidR="00A70BF4" w:rsidRPr="008001FA" w:rsidRDefault="00A70BF4" w:rsidP="00AA6E48">
            <w:pPr>
              <w:jc w:val="center"/>
              <w:rPr>
                <w:rFonts w:cs="Arial"/>
                <w:color w:val="000000"/>
                <w:sz w:val="18"/>
                <w:szCs w:val="18"/>
              </w:rPr>
            </w:pPr>
            <w:r w:rsidRPr="008001FA">
              <w:rPr>
                <w:rFonts w:cs="Arial"/>
                <w:color w:val="000000"/>
                <w:sz w:val="18"/>
                <w:szCs w:val="18"/>
              </w:rPr>
              <w:t>EPA 3051 A, EPA 6010 D</w:t>
            </w:r>
          </w:p>
        </w:tc>
      </w:tr>
      <w:tr w:rsidR="00A70BF4" w:rsidRPr="008001FA" w14:paraId="146CA939" w14:textId="77777777" w:rsidTr="00AA6E48">
        <w:trPr>
          <w:trHeight w:val="170"/>
        </w:trPr>
        <w:tc>
          <w:tcPr>
            <w:tcW w:w="142" w:type="pct"/>
            <w:tcBorders>
              <w:top w:val="nil"/>
              <w:left w:val="single" w:sz="4" w:space="0" w:color="auto"/>
              <w:bottom w:val="single" w:sz="4" w:space="0" w:color="auto"/>
              <w:right w:val="single" w:sz="4" w:space="0" w:color="auto"/>
            </w:tcBorders>
            <w:noWrap/>
            <w:tcMar>
              <w:left w:w="28" w:type="dxa"/>
              <w:right w:w="28" w:type="dxa"/>
            </w:tcMar>
            <w:vAlign w:val="center"/>
          </w:tcPr>
          <w:p w14:paraId="5C35F025" w14:textId="77777777" w:rsidR="00A70BF4" w:rsidRPr="008001FA" w:rsidRDefault="00A70BF4" w:rsidP="00AA6E48">
            <w:pPr>
              <w:jc w:val="center"/>
              <w:rPr>
                <w:rFonts w:cs="Arial"/>
                <w:color w:val="000000"/>
                <w:sz w:val="18"/>
                <w:szCs w:val="18"/>
              </w:rPr>
            </w:pPr>
            <w:r w:rsidRPr="008001FA">
              <w:rPr>
                <w:rFonts w:cs="Arial"/>
                <w:color w:val="000000"/>
                <w:sz w:val="18"/>
                <w:szCs w:val="18"/>
              </w:rPr>
              <w:t>8</w:t>
            </w:r>
          </w:p>
        </w:tc>
        <w:tc>
          <w:tcPr>
            <w:tcW w:w="3084" w:type="pct"/>
            <w:tcBorders>
              <w:top w:val="nil"/>
              <w:left w:val="nil"/>
              <w:bottom w:val="single" w:sz="4" w:space="0" w:color="auto"/>
              <w:right w:val="single" w:sz="4" w:space="0" w:color="auto"/>
            </w:tcBorders>
            <w:noWrap/>
            <w:tcMar>
              <w:left w:w="28" w:type="dxa"/>
              <w:right w:w="28" w:type="dxa"/>
            </w:tcMar>
            <w:vAlign w:val="bottom"/>
            <w:hideMark/>
          </w:tcPr>
          <w:p w14:paraId="1C4A9B94" w14:textId="77777777" w:rsidR="00A70BF4" w:rsidRPr="008001FA" w:rsidRDefault="00A70BF4" w:rsidP="00AA6E48">
            <w:pPr>
              <w:rPr>
                <w:rFonts w:cs="Arial"/>
                <w:color w:val="000000"/>
                <w:sz w:val="18"/>
                <w:szCs w:val="18"/>
              </w:rPr>
            </w:pPr>
            <w:r w:rsidRPr="008001FA">
              <w:rPr>
                <w:rFonts w:cs="Arial"/>
                <w:color w:val="000000"/>
                <w:sz w:val="18"/>
                <w:szCs w:val="18"/>
              </w:rPr>
              <w:t>Bakar (Cu)</w:t>
            </w:r>
          </w:p>
        </w:tc>
        <w:tc>
          <w:tcPr>
            <w:tcW w:w="1774" w:type="pct"/>
            <w:tcBorders>
              <w:top w:val="nil"/>
              <w:left w:val="nil"/>
              <w:bottom w:val="single" w:sz="4" w:space="0" w:color="auto"/>
              <w:right w:val="single" w:sz="4" w:space="0" w:color="auto"/>
            </w:tcBorders>
            <w:noWrap/>
            <w:tcMar>
              <w:left w:w="28" w:type="dxa"/>
              <w:right w:w="28" w:type="dxa"/>
            </w:tcMar>
            <w:vAlign w:val="center"/>
            <w:hideMark/>
          </w:tcPr>
          <w:p w14:paraId="753F31F6" w14:textId="77777777" w:rsidR="00A70BF4" w:rsidRPr="008001FA" w:rsidRDefault="00A70BF4" w:rsidP="00AA6E48">
            <w:pPr>
              <w:jc w:val="center"/>
              <w:rPr>
                <w:rFonts w:cs="Arial"/>
                <w:color w:val="000000"/>
                <w:sz w:val="18"/>
                <w:szCs w:val="18"/>
              </w:rPr>
            </w:pPr>
            <w:r w:rsidRPr="008001FA">
              <w:rPr>
                <w:rFonts w:cs="Arial"/>
                <w:color w:val="000000"/>
                <w:sz w:val="18"/>
                <w:szCs w:val="18"/>
              </w:rPr>
              <w:t>EPA 3051 A, EPA 6010 D</w:t>
            </w:r>
          </w:p>
        </w:tc>
      </w:tr>
      <w:tr w:rsidR="00A70BF4" w:rsidRPr="008001FA" w14:paraId="5CE97987" w14:textId="77777777" w:rsidTr="00AA6E48">
        <w:trPr>
          <w:trHeight w:val="170"/>
        </w:trPr>
        <w:tc>
          <w:tcPr>
            <w:tcW w:w="142" w:type="pct"/>
            <w:tcBorders>
              <w:top w:val="nil"/>
              <w:left w:val="single" w:sz="4" w:space="0" w:color="auto"/>
              <w:bottom w:val="single" w:sz="4" w:space="0" w:color="auto"/>
              <w:right w:val="single" w:sz="4" w:space="0" w:color="auto"/>
            </w:tcBorders>
            <w:noWrap/>
            <w:tcMar>
              <w:left w:w="28" w:type="dxa"/>
              <w:right w:w="28" w:type="dxa"/>
            </w:tcMar>
            <w:vAlign w:val="center"/>
          </w:tcPr>
          <w:p w14:paraId="27A4B71E" w14:textId="77777777" w:rsidR="00A70BF4" w:rsidRPr="008001FA" w:rsidRDefault="00A70BF4" w:rsidP="00AA6E48">
            <w:pPr>
              <w:jc w:val="center"/>
              <w:rPr>
                <w:rFonts w:cs="Arial"/>
                <w:color w:val="000000"/>
                <w:sz w:val="18"/>
                <w:szCs w:val="18"/>
              </w:rPr>
            </w:pPr>
            <w:r w:rsidRPr="008001FA">
              <w:rPr>
                <w:rFonts w:cs="Arial"/>
                <w:color w:val="000000"/>
                <w:sz w:val="18"/>
                <w:szCs w:val="18"/>
              </w:rPr>
              <w:t>9</w:t>
            </w:r>
          </w:p>
        </w:tc>
        <w:tc>
          <w:tcPr>
            <w:tcW w:w="3084" w:type="pct"/>
            <w:tcBorders>
              <w:top w:val="nil"/>
              <w:left w:val="nil"/>
              <w:bottom w:val="single" w:sz="4" w:space="0" w:color="auto"/>
              <w:right w:val="single" w:sz="4" w:space="0" w:color="auto"/>
            </w:tcBorders>
            <w:noWrap/>
            <w:tcMar>
              <w:left w:w="28" w:type="dxa"/>
              <w:right w:w="28" w:type="dxa"/>
            </w:tcMar>
            <w:vAlign w:val="bottom"/>
            <w:hideMark/>
          </w:tcPr>
          <w:p w14:paraId="7511B158" w14:textId="77777777" w:rsidR="00A70BF4" w:rsidRPr="008001FA" w:rsidRDefault="00A70BF4" w:rsidP="00AA6E48">
            <w:pPr>
              <w:rPr>
                <w:rFonts w:cs="Arial"/>
                <w:color w:val="000000"/>
                <w:sz w:val="18"/>
                <w:szCs w:val="18"/>
              </w:rPr>
            </w:pPr>
            <w:r w:rsidRPr="008001FA">
              <w:rPr>
                <w:rFonts w:cs="Arial"/>
                <w:color w:val="000000"/>
                <w:sz w:val="18"/>
                <w:szCs w:val="18"/>
              </w:rPr>
              <w:t>Nikal (Ni)</w:t>
            </w:r>
          </w:p>
        </w:tc>
        <w:tc>
          <w:tcPr>
            <w:tcW w:w="1774" w:type="pct"/>
            <w:tcBorders>
              <w:top w:val="nil"/>
              <w:left w:val="nil"/>
              <w:bottom w:val="single" w:sz="4" w:space="0" w:color="auto"/>
              <w:right w:val="single" w:sz="4" w:space="0" w:color="auto"/>
            </w:tcBorders>
            <w:noWrap/>
            <w:tcMar>
              <w:left w:w="28" w:type="dxa"/>
              <w:right w:w="28" w:type="dxa"/>
            </w:tcMar>
            <w:vAlign w:val="center"/>
            <w:hideMark/>
          </w:tcPr>
          <w:p w14:paraId="42CD66B1" w14:textId="77777777" w:rsidR="00A70BF4" w:rsidRPr="008001FA" w:rsidRDefault="00A70BF4" w:rsidP="00AA6E48">
            <w:pPr>
              <w:jc w:val="center"/>
              <w:rPr>
                <w:rFonts w:cs="Arial"/>
                <w:color w:val="000000"/>
                <w:sz w:val="18"/>
                <w:szCs w:val="18"/>
              </w:rPr>
            </w:pPr>
            <w:r w:rsidRPr="008001FA">
              <w:rPr>
                <w:rFonts w:cs="Arial"/>
                <w:color w:val="000000"/>
                <w:sz w:val="18"/>
                <w:szCs w:val="18"/>
              </w:rPr>
              <w:t>EPA 3051 A, EPA 6010 D</w:t>
            </w:r>
          </w:p>
        </w:tc>
      </w:tr>
      <w:tr w:rsidR="00A70BF4" w:rsidRPr="008001FA" w14:paraId="0C37962E" w14:textId="77777777" w:rsidTr="00AA6E48">
        <w:trPr>
          <w:trHeight w:val="170"/>
        </w:trPr>
        <w:tc>
          <w:tcPr>
            <w:tcW w:w="142" w:type="pct"/>
            <w:tcBorders>
              <w:top w:val="nil"/>
              <w:left w:val="single" w:sz="4" w:space="0" w:color="auto"/>
              <w:bottom w:val="single" w:sz="4" w:space="0" w:color="auto"/>
              <w:right w:val="single" w:sz="4" w:space="0" w:color="auto"/>
            </w:tcBorders>
            <w:noWrap/>
            <w:tcMar>
              <w:left w:w="28" w:type="dxa"/>
              <w:right w:w="28" w:type="dxa"/>
            </w:tcMar>
            <w:vAlign w:val="center"/>
          </w:tcPr>
          <w:p w14:paraId="03E81919" w14:textId="77777777" w:rsidR="00A70BF4" w:rsidRPr="008001FA" w:rsidRDefault="00A70BF4" w:rsidP="00AA6E48">
            <w:pPr>
              <w:jc w:val="center"/>
              <w:rPr>
                <w:rFonts w:cs="Arial"/>
                <w:color w:val="000000"/>
                <w:sz w:val="18"/>
                <w:szCs w:val="18"/>
              </w:rPr>
            </w:pPr>
            <w:r w:rsidRPr="008001FA">
              <w:rPr>
                <w:rFonts w:cs="Arial"/>
                <w:color w:val="000000"/>
                <w:sz w:val="18"/>
                <w:szCs w:val="18"/>
              </w:rPr>
              <w:t>10</w:t>
            </w:r>
          </w:p>
        </w:tc>
        <w:tc>
          <w:tcPr>
            <w:tcW w:w="3084" w:type="pct"/>
            <w:tcBorders>
              <w:top w:val="nil"/>
              <w:left w:val="nil"/>
              <w:bottom w:val="single" w:sz="4" w:space="0" w:color="auto"/>
              <w:right w:val="single" w:sz="4" w:space="0" w:color="auto"/>
            </w:tcBorders>
            <w:noWrap/>
            <w:tcMar>
              <w:left w:w="28" w:type="dxa"/>
              <w:right w:w="28" w:type="dxa"/>
            </w:tcMar>
            <w:vAlign w:val="bottom"/>
            <w:hideMark/>
          </w:tcPr>
          <w:p w14:paraId="7A177A84" w14:textId="77777777" w:rsidR="00A70BF4" w:rsidRPr="008001FA" w:rsidRDefault="00A70BF4" w:rsidP="00AA6E48">
            <w:pPr>
              <w:rPr>
                <w:rFonts w:cs="Arial"/>
                <w:color w:val="000000"/>
                <w:sz w:val="18"/>
                <w:szCs w:val="18"/>
              </w:rPr>
            </w:pPr>
            <w:r w:rsidRPr="008001FA">
              <w:rPr>
                <w:rFonts w:cs="Arial"/>
                <w:color w:val="000000"/>
                <w:sz w:val="18"/>
                <w:szCs w:val="18"/>
              </w:rPr>
              <w:t>Hrom (Cr), (ukupni)</w:t>
            </w:r>
          </w:p>
        </w:tc>
        <w:tc>
          <w:tcPr>
            <w:tcW w:w="1774" w:type="pct"/>
            <w:tcBorders>
              <w:top w:val="nil"/>
              <w:left w:val="nil"/>
              <w:bottom w:val="single" w:sz="4" w:space="0" w:color="auto"/>
              <w:right w:val="single" w:sz="4" w:space="0" w:color="auto"/>
            </w:tcBorders>
            <w:noWrap/>
            <w:tcMar>
              <w:left w:w="28" w:type="dxa"/>
              <w:right w:w="28" w:type="dxa"/>
            </w:tcMar>
            <w:vAlign w:val="center"/>
            <w:hideMark/>
          </w:tcPr>
          <w:p w14:paraId="71C4211F" w14:textId="77777777" w:rsidR="00A70BF4" w:rsidRPr="008001FA" w:rsidRDefault="00A70BF4" w:rsidP="00AA6E48">
            <w:pPr>
              <w:jc w:val="center"/>
              <w:rPr>
                <w:rFonts w:cs="Arial"/>
                <w:color w:val="000000"/>
                <w:sz w:val="18"/>
                <w:szCs w:val="18"/>
              </w:rPr>
            </w:pPr>
            <w:r w:rsidRPr="008001FA">
              <w:rPr>
                <w:rFonts w:cs="Arial"/>
                <w:color w:val="000000"/>
                <w:sz w:val="18"/>
                <w:szCs w:val="18"/>
              </w:rPr>
              <w:t>EPA 3051 A, EPA 6010 D</w:t>
            </w:r>
          </w:p>
        </w:tc>
      </w:tr>
      <w:tr w:rsidR="00A70BF4" w:rsidRPr="008001FA" w14:paraId="72C02A89" w14:textId="77777777" w:rsidTr="00AA6E48">
        <w:trPr>
          <w:trHeight w:val="170"/>
        </w:trPr>
        <w:tc>
          <w:tcPr>
            <w:tcW w:w="142" w:type="pct"/>
            <w:tcBorders>
              <w:top w:val="nil"/>
              <w:left w:val="single" w:sz="4" w:space="0" w:color="auto"/>
              <w:bottom w:val="single" w:sz="4" w:space="0" w:color="auto"/>
              <w:right w:val="single" w:sz="4" w:space="0" w:color="auto"/>
            </w:tcBorders>
            <w:noWrap/>
            <w:tcMar>
              <w:left w:w="28" w:type="dxa"/>
              <w:right w:w="28" w:type="dxa"/>
            </w:tcMar>
            <w:vAlign w:val="center"/>
          </w:tcPr>
          <w:p w14:paraId="4B891630" w14:textId="77777777" w:rsidR="00A70BF4" w:rsidRPr="008001FA" w:rsidRDefault="00A70BF4" w:rsidP="00AA6E48">
            <w:pPr>
              <w:jc w:val="center"/>
              <w:rPr>
                <w:rFonts w:cs="Arial"/>
                <w:color w:val="000000"/>
                <w:sz w:val="18"/>
                <w:szCs w:val="18"/>
              </w:rPr>
            </w:pPr>
            <w:r w:rsidRPr="008001FA">
              <w:rPr>
                <w:rFonts w:cs="Arial"/>
                <w:color w:val="000000"/>
                <w:sz w:val="18"/>
                <w:szCs w:val="18"/>
              </w:rPr>
              <w:t>11</w:t>
            </w:r>
          </w:p>
        </w:tc>
        <w:tc>
          <w:tcPr>
            <w:tcW w:w="3084" w:type="pct"/>
            <w:tcBorders>
              <w:top w:val="nil"/>
              <w:left w:val="nil"/>
              <w:bottom w:val="single" w:sz="4" w:space="0" w:color="auto"/>
              <w:right w:val="single" w:sz="4" w:space="0" w:color="auto"/>
            </w:tcBorders>
            <w:noWrap/>
            <w:tcMar>
              <w:left w:w="28" w:type="dxa"/>
              <w:right w:w="28" w:type="dxa"/>
            </w:tcMar>
            <w:vAlign w:val="bottom"/>
            <w:hideMark/>
          </w:tcPr>
          <w:p w14:paraId="6525011B" w14:textId="77777777" w:rsidR="00A70BF4" w:rsidRPr="008001FA" w:rsidRDefault="00A70BF4" w:rsidP="00AA6E48">
            <w:pPr>
              <w:rPr>
                <w:rFonts w:cs="Arial"/>
                <w:color w:val="000000"/>
                <w:sz w:val="18"/>
                <w:szCs w:val="18"/>
              </w:rPr>
            </w:pPr>
            <w:r w:rsidRPr="008001FA">
              <w:rPr>
                <w:rFonts w:cs="Arial"/>
                <w:color w:val="000000"/>
                <w:sz w:val="18"/>
                <w:szCs w:val="18"/>
              </w:rPr>
              <w:t>Olovo (Pb)</w:t>
            </w:r>
          </w:p>
        </w:tc>
        <w:tc>
          <w:tcPr>
            <w:tcW w:w="1774" w:type="pct"/>
            <w:tcBorders>
              <w:top w:val="nil"/>
              <w:left w:val="nil"/>
              <w:bottom w:val="single" w:sz="4" w:space="0" w:color="auto"/>
              <w:right w:val="single" w:sz="4" w:space="0" w:color="auto"/>
            </w:tcBorders>
            <w:noWrap/>
            <w:tcMar>
              <w:left w:w="28" w:type="dxa"/>
              <w:right w:w="28" w:type="dxa"/>
            </w:tcMar>
            <w:vAlign w:val="center"/>
            <w:hideMark/>
          </w:tcPr>
          <w:p w14:paraId="57A8688F" w14:textId="77777777" w:rsidR="00A70BF4" w:rsidRPr="008001FA" w:rsidRDefault="00A70BF4" w:rsidP="00AA6E48">
            <w:pPr>
              <w:jc w:val="center"/>
              <w:rPr>
                <w:rFonts w:cs="Arial"/>
                <w:color w:val="000000"/>
                <w:sz w:val="18"/>
                <w:szCs w:val="18"/>
              </w:rPr>
            </w:pPr>
            <w:r w:rsidRPr="008001FA">
              <w:rPr>
                <w:rFonts w:cs="Arial"/>
                <w:color w:val="000000"/>
                <w:sz w:val="18"/>
                <w:szCs w:val="18"/>
              </w:rPr>
              <w:t>EPA 3051 A, EPA 6010 D</w:t>
            </w:r>
          </w:p>
        </w:tc>
      </w:tr>
      <w:tr w:rsidR="00A70BF4" w:rsidRPr="008001FA" w14:paraId="104E393D" w14:textId="77777777" w:rsidTr="00AA6E48">
        <w:trPr>
          <w:trHeight w:val="170"/>
        </w:trPr>
        <w:tc>
          <w:tcPr>
            <w:tcW w:w="142" w:type="pct"/>
            <w:tcBorders>
              <w:top w:val="nil"/>
              <w:left w:val="single" w:sz="4" w:space="0" w:color="auto"/>
              <w:bottom w:val="single" w:sz="4" w:space="0" w:color="auto"/>
              <w:right w:val="single" w:sz="4" w:space="0" w:color="auto"/>
            </w:tcBorders>
            <w:noWrap/>
            <w:tcMar>
              <w:left w:w="28" w:type="dxa"/>
              <w:right w:w="28" w:type="dxa"/>
            </w:tcMar>
            <w:vAlign w:val="center"/>
          </w:tcPr>
          <w:p w14:paraId="512CBBE2" w14:textId="77777777" w:rsidR="00A70BF4" w:rsidRPr="008001FA" w:rsidRDefault="00A70BF4" w:rsidP="00AA6E48">
            <w:pPr>
              <w:jc w:val="center"/>
              <w:rPr>
                <w:rFonts w:cs="Arial"/>
                <w:color w:val="000000"/>
                <w:sz w:val="18"/>
                <w:szCs w:val="18"/>
              </w:rPr>
            </w:pPr>
            <w:r w:rsidRPr="008001FA">
              <w:rPr>
                <w:rFonts w:cs="Arial"/>
                <w:color w:val="000000"/>
                <w:sz w:val="18"/>
                <w:szCs w:val="18"/>
              </w:rPr>
              <w:t>12</w:t>
            </w:r>
          </w:p>
        </w:tc>
        <w:tc>
          <w:tcPr>
            <w:tcW w:w="3084" w:type="pct"/>
            <w:tcBorders>
              <w:top w:val="nil"/>
              <w:left w:val="nil"/>
              <w:bottom w:val="single" w:sz="4" w:space="0" w:color="auto"/>
              <w:right w:val="single" w:sz="4" w:space="0" w:color="auto"/>
            </w:tcBorders>
            <w:noWrap/>
            <w:tcMar>
              <w:left w:w="28" w:type="dxa"/>
              <w:right w:w="28" w:type="dxa"/>
            </w:tcMar>
            <w:vAlign w:val="bottom"/>
            <w:hideMark/>
          </w:tcPr>
          <w:p w14:paraId="3C30BF85" w14:textId="77777777" w:rsidR="00A70BF4" w:rsidRPr="008001FA" w:rsidRDefault="00A70BF4" w:rsidP="00AA6E48">
            <w:pPr>
              <w:rPr>
                <w:rFonts w:cs="Arial"/>
                <w:color w:val="000000"/>
                <w:sz w:val="18"/>
                <w:szCs w:val="18"/>
              </w:rPr>
            </w:pPr>
            <w:r w:rsidRPr="008001FA">
              <w:rPr>
                <w:rFonts w:cs="Arial"/>
                <w:color w:val="000000"/>
                <w:sz w:val="18"/>
                <w:szCs w:val="18"/>
              </w:rPr>
              <w:t>Selen (Se)</w:t>
            </w:r>
          </w:p>
        </w:tc>
        <w:tc>
          <w:tcPr>
            <w:tcW w:w="1774" w:type="pct"/>
            <w:tcBorders>
              <w:top w:val="nil"/>
              <w:left w:val="nil"/>
              <w:bottom w:val="single" w:sz="4" w:space="0" w:color="auto"/>
              <w:right w:val="single" w:sz="4" w:space="0" w:color="auto"/>
            </w:tcBorders>
            <w:noWrap/>
            <w:tcMar>
              <w:left w:w="28" w:type="dxa"/>
              <w:right w:w="28" w:type="dxa"/>
            </w:tcMar>
            <w:vAlign w:val="center"/>
            <w:hideMark/>
          </w:tcPr>
          <w:p w14:paraId="353012CE" w14:textId="77777777" w:rsidR="00A70BF4" w:rsidRPr="008001FA" w:rsidRDefault="00A70BF4" w:rsidP="00AA6E48">
            <w:pPr>
              <w:jc w:val="center"/>
              <w:rPr>
                <w:rFonts w:cs="Arial"/>
                <w:color w:val="000000"/>
                <w:sz w:val="18"/>
                <w:szCs w:val="18"/>
              </w:rPr>
            </w:pPr>
            <w:r w:rsidRPr="008001FA">
              <w:rPr>
                <w:rFonts w:cs="Arial"/>
                <w:color w:val="000000"/>
                <w:sz w:val="18"/>
                <w:szCs w:val="18"/>
              </w:rPr>
              <w:t>EPA 3051 A, EPA 6010 D</w:t>
            </w:r>
          </w:p>
        </w:tc>
      </w:tr>
      <w:tr w:rsidR="00A70BF4" w:rsidRPr="008001FA" w14:paraId="0E025872" w14:textId="77777777" w:rsidTr="00AA6E48">
        <w:trPr>
          <w:trHeight w:val="170"/>
        </w:trPr>
        <w:tc>
          <w:tcPr>
            <w:tcW w:w="142" w:type="pct"/>
            <w:tcBorders>
              <w:top w:val="nil"/>
              <w:left w:val="single" w:sz="4" w:space="0" w:color="auto"/>
              <w:bottom w:val="single" w:sz="4" w:space="0" w:color="auto"/>
              <w:right w:val="single" w:sz="4" w:space="0" w:color="auto"/>
            </w:tcBorders>
            <w:noWrap/>
            <w:tcMar>
              <w:left w:w="28" w:type="dxa"/>
              <w:right w:w="28" w:type="dxa"/>
            </w:tcMar>
            <w:vAlign w:val="center"/>
          </w:tcPr>
          <w:p w14:paraId="23F688D1" w14:textId="77777777" w:rsidR="00A70BF4" w:rsidRPr="008001FA" w:rsidRDefault="00A70BF4" w:rsidP="00AA6E48">
            <w:pPr>
              <w:jc w:val="center"/>
              <w:rPr>
                <w:rFonts w:cs="Arial"/>
                <w:color w:val="000000"/>
                <w:sz w:val="18"/>
                <w:szCs w:val="18"/>
              </w:rPr>
            </w:pPr>
            <w:r w:rsidRPr="008001FA">
              <w:rPr>
                <w:rFonts w:cs="Arial"/>
                <w:color w:val="000000"/>
                <w:sz w:val="18"/>
                <w:szCs w:val="18"/>
              </w:rPr>
              <w:t>13</w:t>
            </w:r>
          </w:p>
        </w:tc>
        <w:tc>
          <w:tcPr>
            <w:tcW w:w="3084" w:type="pct"/>
            <w:tcBorders>
              <w:top w:val="nil"/>
              <w:left w:val="nil"/>
              <w:bottom w:val="single" w:sz="4" w:space="0" w:color="auto"/>
              <w:right w:val="single" w:sz="4" w:space="0" w:color="auto"/>
            </w:tcBorders>
            <w:noWrap/>
            <w:tcMar>
              <w:left w:w="28" w:type="dxa"/>
              <w:right w:w="28" w:type="dxa"/>
            </w:tcMar>
            <w:vAlign w:val="bottom"/>
            <w:hideMark/>
          </w:tcPr>
          <w:p w14:paraId="43EB817B" w14:textId="77777777" w:rsidR="00A70BF4" w:rsidRPr="008001FA" w:rsidRDefault="00A70BF4" w:rsidP="00AA6E48">
            <w:pPr>
              <w:rPr>
                <w:rFonts w:cs="Arial"/>
                <w:color w:val="000000"/>
                <w:sz w:val="18"/>
                <w:szCs w:val="18"/>
              </w:rPr>
            </w:pPr>
            <w:r w:rsidRPr="008001FA">
              <w:rPr>
                <w:rFonts w:cs="Arial"/>
                <w:color w:val="000000"/>
                <w:sz w:val="18"/>
                <w:szCs w:val="18"/>
              </w:rPr>
              <w:t>Arsen (As)</w:t>
            </w:r>
          </w:p>
        </w:tc>
        <w:tc>
          <w:tcPr>
            <w:tcW w:w="1774" w:type="pct"/>
            <w:tcBorders>
              <w:top w:val="nil"/>
              <w:left w:val="nil"/>
              <w:bottom w:val="single" w:sz="4" w:space="0" w:color="auto"/>
              <w:right w:val="single" w:sz="4" w:space="0" w:color="auto"/>
            </w:tcBorders>
            <w:noWrap/>
            <w:tcMar>
              <w:left w:w="28" w:type="dxa"/>
              <w:right w:w="28" w:type="dxa"/>
            </w:tcMar>
            <w:vAlign w:val="center"/>
            <w:hideMark/>
          </w:tcPr>
          <w:p w14:paraId="3CD3376E" w14:textId="77777777" w:rsidR="00A70BF4" w:rsidRPr="008001FA" w:rsidRDefault="00A70BF4" w:rsidP="00AA6E48">
            <w:pPr>
              <w:jc w:val="center"/>
              <w:rPr>
                <w:rFonts w:cs="Arial"/>
                <w:color w:val="000000"/>
                <w:sz w:val="18"/>
                <w:szCs w:val="18"/>
              </w:rPr>
            </w:pPr>
            <w:r w:rsidRPr="008001FA">
              <w:rPr>
                <w:rFonts w:cs="Arial"/>
                <w:color w:val="000000"/>
                <w:sz w:val="18"/>
                <w:szCs w:val="18"/>
              </w:rPr>
              <w:t>EPA 3051 A, EPA 6010 D</w:t>
            </w:r>
          </w:p>
        </w:tc>
      </w:tr>
      <w:tr w:rsidR="00A70BF4" w:rsidRPr="008001FA" w14:paraId="5AF090B3" w14:textId="77777777" w:rsidTr="00AA6E48">
        <w:trPr>
          <w:trHeight w:val="170"/>
        </w:trPr>
        <w:tc>
          <w:tcPr>
            <w:tcW w:w="142" w:type="pct"/>
            <w:tcBorders>
              <w:top w:val="nil"/>
              <w:left w:val="single" w:sz="4" w:space="0" w:color="auto"/>
              <w:bottom w:val="single" w:sz="4" w:space="0" w:color="auto"/>
              <w:right w:val="single" w:sz="4" w:space="0" w:color="auto"/>
            </w:tcBorders>
            <w:noWrap/>
            <w:tcMar>
              <w:left w:w="28" w:type="dxa"/>
              <w:right w:w="28" w:type="dxa"/>
            </w:tcMar>
            <w:vAlign w:val="center"/>
          </w:tcPr>
          <w:p w14:paraId="0B07CCF5" w14:textId="77777777" w:rsidR="00A70BF4" w:rsidRPr="008001FA" w:rsidRDefault="00A70BF4" w:rsidP="00AA6E48">
            <w:pPr>
              <w:jc w:val="center"/>
              <w:rPr>
                <w:rFonts w:cs="Arial"/>
                <w:color w:val="000000"/>
                <w:sz w:val="18"/>
                <w:szCs w:val="18"/>
              </w:rPr>
            </w:pPr>
            <w:r w:rsidRPr="008001FA">
              <w:rPr>
                <w:rFonts w:cs="Arial"/>
                <w:color w:val="000000"/>
                <w:sz w:val="18"/>
                <w:szCs w:val="18"/>
              </w:rPr>
              <w:t>14</w:t>
            </w:r>
          </w:p>
        </w:tc>
        <w:tc>
          <w:tcPr>
            <w:tcW w:w="3084" w:type="pct"/>
            <w:tcBorders>
              <w:top w:val="nil"/>
              <w:left w:val="nil"/>
              <w:bottom w:val="single" w:sz="4" w:space="0" w:color="auto"/>
              <w:right w:val="single" w:sz="4" w:space="0" w:color="auto"/>
            </w:tcBorders>
            <w:noWrap/>
            <w:tcMar>
              <w:left w:w="28" w:type="dxa"/>
              <w:right w:w="28" w:type="dxa"/>
            </w:tcMar>
            <w:vAlign w:val="bottom"/>
            <w:hideMark/>
          </w:tcPr>
          <w:p w14:paraId="454E87AE" w14:textId="77777777" w:rsidR="00A70BF4" w:rsidRPr="008001FA" w:rsidRDefault="00A70BF4" w:rsidP="00AA6E48">
            <w:pPr>
              <w:rPr>
                <w:rFonts w:cs="Arial"/>
                <w:color w:val="000000"/>
                <w:sz w:val="18"/>
                <w:szCs w:val="18"/>
              </w:rPr>
            </w:pPr>
            <w:r w:rsidRPr="008001FA">
              <w:rPr>
                <w:rFonts w:cs="Arial"/>
                <w:color w:val="000000"/>
                <w:sz w:val="18"/>
                <w:szCs w:val="18"/>
              </w:rPr>
              <w:t>Antimon (Sb)</w:t>
            </w:r>
          </w:p>
        </w:tc>
        <w:tc>
          <w:tcPr>
            <w:tcW w:w="1774" w:type="pct"/>
            <w:tcBorders>
              <w:top w:val="nil"/>
              <w:left w:val="nil"/>
              <w:bottom w:val="single" w:sz="4" w:space="0" w:color="auto"/>
              <w:right w:val="single" w:sz="4" w:space="0" w:color="auto"/>
            </w:tcBorders>
            <w:noWrap/>
            <w:tcMar>
              <w:left w:w="28" w:type="dxa"/>
              <w:right w:w="28" w:type="dxa"/>
            </w:tcMar>
            <w:vAlign w:val="center"/>
            <w:hideMark/>
          </w:tcPr>
          <w:p w14:paraId="70B7EC49" w14:textId="77777777" w:rsidR="00A70BF4" w:rsidRPr="008001FA" w:rsidRDefault="00A70BF4" w:rsidP="00AA6E48">
            <w:pPr>
              <w:jc w:val="center"/>
              <w:rPr>
                <w:rFonts w:cs="Arial"/>
                <w:color w:val="000000"/>
                <w:sz w:val="18"/>
                <w:szCs w:val="18"/>
              </w:rPr>
            </w:pPr>
            <w:r w:rsidRPr="008001FA">
              <w:rPr>
                <w:rFonts w:cs="Arial"/>
                <w:color w:val="000000"/>
                <w:sz w:val="18"/>
                <w:szCs w:val="18"/>
              </w:rPr>
              <w:t>EPA 3051 A, EPA 6010 D</w:t>
            </w:r>
          </w:p>
        </w:tc>
      </w:tr>
      <w:tr w:rsidR="00A70BF4" w:rsidRPr="008001FA" w14:paraId="54416CEE" w14:textId="77777777" w:rsidTr="00AA6E48">
        <w:trPr>
          <w:trHeight w:val="170"/>
        </w:trPr>
        <w:tc>
          <w:tcPr>
            <w:tcW w:w="142" w:type="pct"/>
            <w:tcBorders>
              <w:top w:val="nil"/>
              <w:left w:val="single" w:sz="4" w:space="0" w:color="auto"/>
              <w:bottom w:val="single" w:sz="4" w:space="0" w:color="auto"/>
              <w:right w:val="single" w:sz="4" w:space="0" w:color="auto"/>
            </w:tcBorders>
            <w:noWrap/>
            <w:tcMar>
              <w:left w:w="28" w:type="dxa"/>
              <w:right w:w="28" w:type="dxa"/>
            </w:tcMar>
            <w:vAlign w:val="center"/>
          </w:tcPr>
          <w:p w14:paraId="59EBF752" w14:textId="77777777" w:rsidR="00A70BF4" w:rsidRPr="008001FA" w:rsidRDefault="00A70BF4" w:rsidP="00AA6E48">
            <w:pPr>
              <w:jc w:val="center"/>
              <w:rPr>
                <w:rFonts w:cs="Arial"/>
                <w:color w:val="000000"/>
                <w:sz w:val="18"/>
                <w:szCs w:val="18"/>
              </w:rPr>
            </w:pPr>
            <w:r w:rsidRPr="008001FA">
              <w:rPr>
                <w:rFonts w:cs="Arial"/>
                <w:color w:val="000000"/>
                <w:sz w:val="18"/>
                <w:szCs w:val="18"/>
              </w:rPr>
              <w:t>15</w:t>
            </w:r>
          </w:p>
        </w:tc>
        <w:tc>
          <w:tcPr>
            <w:tcW w:w="3084" w:type="pct"/>
            <w:tcBorders>
              <w:top w:val="nil"/>
              <w:left w:val="nil"/>
              <w:bottom w:val="single" w:sz="4" w:space="0" w:color="auto"/>
              <w:right w:val="single" w:sz="4" w:space="0" w:color="auto"/>
            </w:tcBorders>
            <w:noWrap/>
            <w:tcMar>
              <w:left w:w="28" w:type="dxa"/>
              <w:right w:w="28" w:type="dxa"/>
            </w:tcMar>
            <w:vAlign w:val="bottom"/>
            <w:hideMark/>
          </w:tcPr>
          <w:p w14:paraId="4C7BEBE4" w14:textId="77777777" w:rsidR="00A70BF4" w:rsidRPr="008001FA" w:rsidRDefault="00A70BF4" w:rsidP="00AA6E48">
            <w:pPr>
              <w:rPr>
                <w:rFonts w:cs="Arial"/>
                <w:color w:val="000000"/>
                <w:sz w:val="18"/>
                <w:szCs w:val="18"/>
              </w:rPr>
            </w:pPr>
            <w:r w:rsidRPr="008001FA">
              <w:rPr>
                <w:rFonts w:cs="Arial"/>
                <w:color w:val="000000"/>
                <w:sz w:val="18"/>
                <w:szCs w:val="18"/>
              </w:rPr>
              <w:t>Molibden (Mo)</w:t>
            </w:r>
          </w:p>
        </w:tc>
        <w:tc>
          <w:tcPr>
            <w:tcW w:w="1774" w:type="pct"/>
            <w:tcBorders>
              <w:top w:val="nil"/>
              <w:left w:val="nil"/>
              <w:bottom w:val="single" w:sz="4" w:space="0" w:color="auto"/>
              <w:right w:val="single" w:sz="4" w:space="0" w:color="auto"/>
            </w:tcBorders>
            <w:noWrap/>
            <w:tcMar>
              <w:left w:w="28" w:type="dxa"/>
              <w:right w:w="28" w:type="dxa"/>
            </w:tcMar>
            <w:vAlign w:val="center"/>
            <w:hideMark/>
          </w:tcPr>
          <w:p w14:paraId="49156145" w14:textId="77777777" w:rsidR="00A70BF4" w:rsidRPr="008001FA" w:rsidRDefault="00A70BF4" w:rsidP="00AA6E48">
            <w:pPr>
              <w:jc w:val="center"/>
              <w:rPr>
                <w:rFonts w:cs="Arial"/>
                <w:color w:val="000000"/>
                <w:sz w:val="18"/>
                <w:szCs w:val="18"/>
              </w:rPr>
            </w:pPr>
            <w:r w:rsidRPr="008001FA">
              <w:rPr>
                <w:rFonts w:cs="Arial"/>
                <w:color w:val="000000"/>
                <w:sz w:val="18"/>
                <w:szCs w:val="18"/>
              </w:rPr>
              <w:t>EPA 3051 A, EPA 6010 D</w:t>
            </w:r>
          </w:p>
        </w:tc>
      </w:tr>
      <w:tr w:rsidR="00A70BF4" w:rsidRPr="008001FA" w14:paraId="57CC714E" w14:textId="77777777" w:rsidTr="00AA6E48">
        <w:trPr>
          <w:trHeight w:val="170"/>
        </w:trPr>
        <w:tc>
          <w:tcPr>
            <w:tcW w:w="142" w:type="pct"/>
            <w:tcBorders>
              <w:top w:val="nil"/>
              <w:left w:val="single" w:sz="4" w:space="0" w:color="auto"/>
              <w:bottom w:val="single" w:sz="4" w:space="0" w:color="auto"/>
              <w:right w:val="single" w:sz="4" w:space="0" w:color="auto"/>
            </w:tcBorders>
            <w:noWrap/>
            <w:tcMar>
              <w:left w:w="28" w:type="dxa"/>
              <w:right w:w="28" w:type="dxa"/>
            </w:tcMar>
            <w:vAlign w:val="center"/>
          </w:tcPr>
          <w:p w14:paraId="6CFCD0A2" w14:textId="77777777" w:rsidR="00A70BF4" w:rsidRPr="008001FA" w:rsidRDefault="00A70BF4" w:rsidP="00AA6E48">
            <w:pPr>
              <w:jc w:val="center"/>
              <w:rPr>
                <w:rFonts w:cs="Arial"/>
                <w:color w:val="000000"/>
                <w:sz w:val="18"/>
                <w:szCs w:val="18"/>
              </w:rPr>
            </w:pPr>
            <w:r w:rsidRPr="008001FA">
              <w:rPr>
                <w:rFonts w:cs="Arial"/>
                <w:color w:val="000000"/>
                <w:sz w:val="18"/>
                <w:szCs w:val="18"/>
              </w:rPr>
              <w:t>16</w:t>
            </w:r>
          </w:p>
        </w:tc>
        <w:tc>
          <w:tcPr>
            <w:tcW w:w="3084" w:type="pct"/>
            <w:tcBorders>
              <w:top w:val="nil"/>
              <w:left w:val="nil"/>
              <w:bottom w:val="single" w:sz="4" w:space="0" w:color="auto"/>
              <w:right w:val="single" w:sz="4" w:space="0" w:color="auto"/>
            </w:tcBorders>
            <w:noWrap/>
            <w:tcMar>
              <w:left w:w="28" w:type="dxa"/>
              <w:right w:w="28" w:type="dxa"/>
            </w:tcMar>
            <w:vAlign w:val="bottom"/>
            <w:hideMark/>
          </w:tcPr>
          <w:p w14:paraId="39DCBF74" w14:textId="77777777" w:rsidR="00A70BF4" w:rsidRPr="008001FA" w:rsidRDefault="00A70BF4" w:rsidP="00AA6E48">
            <w:pPr>
              <w:rPr>
                <w:rFonts w:cs="Arial"/>
                <w:color w:val="000000"/>
                <w:sz w:val="18"/>
                <w:szCs w:val="18"/>
              </w:rPr>
            </w:pPr>
            <w:r w:rsidRPr="008001FA">
              <w:rPr>
                <w:rFonts w:cs="Arial"/>
                <w:color w:val="000000"/>
                <w:sz w:val="18"/>
                <w:szCs w:val="18"/>
              </w:rPr>
              <w:t>Titanijum (Ti)</w:t>
            </w:r>
          </w:p>
        </w:tc>
        <w:tc>
          <w:tcPr>
            <w:tcW w:w="1774" w:type="pct"/>
            <w:tcBorders>
              <w:top w:val="nil"/>
              <w:left w:val="nil"/>
              <w:bottom w:val="single" w:sz="4" w:space="0" w:color="auto"/>
              <w:right w:val="single" w:sz="4" w:space="0" w:color="auto"/>
            </w:tcBorders>
            <w:noWrap/>
            <w:tcMar>
              <w:left w:w="28" w:type="dxa"/>
              <w:right w:w="28" w:type="dxa"/>
            </w:tcMar>
            <w:vAlign w:val="center"/>
            <w:hideMark/>
          </w:tcPr>
          <w:p w14:paraId="64A98E7E" w14:textId="77777777" w:rsidR="00A70BF4" w:rsidRPr="008001FA" w:rsidRDefault="00A70BF4" w:rsidP="00AA6E48">
            <w:pPr>
              <w:jc w:val="center"/>
              <w:rPr>
                <w:rFonts w:cs="Arial"/>
                <w:color w:val="000000"/>
                <w:sz w:val="18"/>
                <w:szCs w:val="18"/>
              </w:rPr>
            </w:pPr>
            <w:r w:rsidRPr="008001FA">
              <w:rPr>
                <w:rFonts w:cs="Arial"/>
                <w:color w:val="000000"/>
                <w:sz w:val="18"/>
                <w:szCs w:val="18"/>
              </w:rPr>
              <w:t>EPA 3051 A, EPA 6010 D</w:t>
            </w:r>
          </w:p>
        </w:tc>
      </w:tr>
      <w:tr w:rsidR="00A70BF4" w:rsidRPr="008001FA" w14:paraId="30DCF7F6" w14:textId="77777777" w:rsidTr="00AA6E48">
        <w:trPr>
          <w:trHeight w:val="170"/>
        </w:trPr>
        <w:tc>
          <w:tcPr>
            <w:tcW w:w="142" w:type="pct"/>
            <w:tcBorders>
              <w:top w:val="nil"/>
              <w:left w:val="single" w:sz="4" w:space="0" w:color="auto"/>
              <w:bottom w:val="single" w:sz="4" w:space="0" w:color="auto"/>
              <w:right w:val="single" w:sz="4" w:space="0" w:color="auto"/>
            </w:tcBorders>
            <w:noWrap/>
            <w:tcMar>
              <w:left w:w="28" w:type="dxa"/>
              <w:right w:w="28" w:type="dxa"/>
            </w:tcMar>
            <w:vAlign w:val="center"/>
          </w:tcPr>
          <w:p w14:paraId="5923AF00" w14:textId="77777777" w:rsidR="00A70BF4" w:rsidRPr="008001FA" w:rsidRDefault="00A70BF4" w:rsidP="00AA6E48">
            <w:pPr>
              <w:jc w:val="center"/>
              <w:rPr>
                <w:rFonts w:cs="Arial"/>
                <w:color w:val="000000"/>
                <w:sz w:val="18"/>
                <w:szCs w:val="18"/>
              </w:rPr>
            </w:pPr>
            <w:r w:rsidRPr="008001FA">
              <w:rPr>
                <w:rFonts w:cs="Arial"/>
                <w:color w:val="000000"/>
                <w:sz w:val="18"/>
                <w:szCs w:val="18"/>
              </w:rPr>
              <w:t>17</w:t>
            </w:r>
          </w:p>
        </w:tc>
        <w:tc>
          <w:tcPr>
            <w:tcW w:w="3084" w:type="pct"/>
            <w:tcBorders>
              <w:top w:val="nil"/>
              <w:left w:val="nil"/>
              <w:bottom w:val="single" w:sz="4" w:space="0" w:color="auto"/>
              <w:right w:val="single" w:sz="4" w:space="0" w:color="auto"/>
            </w:tcBorders>
            <w:noWrap/>
            <w:tcMar>
              <w:left w:w="28" w:type="dxa"/>
              <w:right w:w="28" w:type="dxa"/>
            </w:tcMar>
            <w:vAlign w:val="bottom"/>
            <w:hideMark/>
          </w:tcPr>
          <w:p w14:paraId="48FD81E5" w14:textId="77777777" w:rsidR="00A70BF4" w:rsidRPr="008001FA" w:rsidRDefault="00A70BF4" w:rsidP="00AA6E48">
            <w:pPr>
              <w:rPr>
                <w:rFonts w:cs="Arial"/>
                <w:color w:val="000000"/>
                <w:sz w:val="18"/>
                <w:szCs w:val="18"/>
              </w:rPr>
            </w:pPr>
            <w:r w:rsidRPr="008001FA">
              <w:rPr>
                <w:rFonts w:cs="Arial"/>
                <w:color w:val="000000"/>
                <w:sz w:val="18"/>
                <w:szCs w:val="18"/>
              </w:rPr>
              <w:t>Kalaj (Sn)</w:t>
            </w:r>
          </w:p>
        </w:tc>
        <w:tc>
          <w:tcPr>
            <w:tcW w:w="1774" w:type="pct"/>
            <w:tcBorders>
              <w:top w:val="nil"/>
              <w:left w:val="nil"/>
              <w:bottom w:val="single" w:sz="4" w:space="0" w:color="auto"/>
              <w:right w:val="single" w:sz="4" w:space="0" w:color="auto"/>
            </w:tcBorders>
            <w:noWrap/>
            <w:tcMar>
              <w:left w:w="28" w:type="dxa"/>
              <w:right w:w="28" w:type="dxa"/>
            </w:tcMar>
            <w:vAlign w:val="center"/>
            <w:hideMark/>
          </w:tcPr>
          <w:p w14:paraId="406D0170" w14:textId="77777777" w:rsidR="00A70BF4" w:rsidRPr="008001FA" w:rsidRDefault="00A70BF4" w:rsidP="00AA6E48">
            <w:pPr>
              <w:jc w:val="center"/>
              <w:rPr>
                <w:rFonts w:cs="Arial"/>
                <w:color w:val="000000"/>
                <w:sz w:val="18"/>
                <w:szCs w:val="18"/>
              </w:rPr>
            </w:pPr>
            <w:r w:rsidRPr="008001FA">
              <w:rPr>
                <w:rFonts w:cs="Arial"/>
                <w:color w:val="000000"/>
                <w:sz w:val="18"/>
                <w:szCs w:val="18"/>
              </w:rPr>
              <w:t>EPA 3051 A, EPA 6010 D</w:t>
            </w:r>
          </w:p>
        </w:tc>
      </w:tr>
      <w:tr w:rsidR="00A70BF4" w:rsidRPr="008001FA" w14:paraId="2E7B44A5" w14:textId="77777777" w:rsidTr="00AA6E48">
        <w:trPr>
          <w:trHeight w:val="170"/>
        </w:trPr>
        <w:tc>
          <w:tcPr>
            <w:tcW w:w="142" w:type="pct"/>
            <w:tcBorders>
              <w:top w:val="nil"/>
              <w:left w:val="single" w:sz="4" w:space="0" w:color="auto"/>
              <w:bottom w:val="single" w:sz="4" w:space="0" w:color="auto"/>
              <w:right w:val="single" w:sz="4" w:space="0" w:color="auto"/>
            </w:tcBorders>
            <w:noWrap/>
            <w:tcMar>
              <w:left w:w="28" w:type="dxa"/>
              <w:right w:w="28" w:type="dxa"/>
            </w:tcMar>
            <w:vAlign w:val="center"/>
          </w:tcPr>
          <w:p w14:paraId="28215CC7" w14:textId="77777777" w:rsidR="00A70BF4" w:rsidRPr="008001FA" w:rsidRDefault="00A70BF4" w:rsidP="00AA6E48">
            <w:pPr>
              <w:jc w:val="center"/>
              <w:rPr>
                <w:rFonts w:cs="Arial"/>
                <w:color w:val="000000"/>
                <w:sz w:val="18"/>
                <w:szCs w:val="18"/>
              </w:rPr>
            </w:pPr>
            <w:r w:rsidRPr="008001FA">
              <w:rPr>
                <w:rFonts w:cs="Arial"/>
                <w:color w:val="000000"/>
                <w:sz w:val="18"/>
                <w:szCs w:val="18"/>
              </w:rPr>
              <w:t>18</w:t>
            </w:r>
          </w:p>
        </w:tc>
        <w:tc>
          <w:tcPr>
            <w:tcW w:w="3084" w:type="pct"/>
            <w:tcBorders>
              <w:top w:val="nil"/>
              <w:left w:val="nil"/>
              <w:bottom w:val="single" w:sz="4" w:space="0" w:color="auto"/>
              <w:right w:val="single" w:sz="4" w:space="0" w:color="auto"/>
            </w:tcBorders>
            <w:noWrap/>
            <w:tcMar>
              <w:left w:w="28" w:type="dxa"/>
              <w:right w:w="28" w:type="dxa"/>
            </w:tcMar>
            <w:vAlign w:val="bottom"/>
            <w:hideMark/>
          </w:tcPr>
          <w:p w14:paraId="22F111EA" w14:textId="77777777" w:rsidR="00A70BF4" w:rsidRPr="008001FA" w:rsidRDefault="00A70BF4" w:rsidP="00AA6E48">
            <w:pPr>
              <w:rPr>
                <w:rFonts w:cs="Arial"/>
                <w:color w:val="000000"/>
                <w:sz w:val="18"/>
                <w:szCs w:val="18"/>
              </w:rPr>
            </w:pPr>
            <w:r w:rsidRPr="008001FA">
              <w:rPr>
                <w:rFonts w:cs="Arial"/>
                <w:color w:val="000000"/>
                <w:sz w:val="18"/>
                <w:szCs w:val="18"/>
              </w:rPr>
              <w:t>Barijum (Ba)</w:t>
            </w:r>
          </w:p>
        </w:tc>
        <w:tc>
          <w:tcPr>
            <w:tcW w:w="1774" w:type="pct"/>
            <w:tcBorders>
              <w:top w:val="nil"/>
              <w:left w:val="nil"/>
              <w:bottom w:val="single" w:sz="4" w:space="0" w:color="auto"/>
              <w:right w:val="single" w:sz="4" w:space="0" w:color="auto"/>
            </w:tcBorders>
            <w:noWrap/>
            <w:tcMar>
              <w:left w:w="28" w:type="dxa"/>
              <w:right w:w="28" w:type="dxa"/>
            </w:tcMar>
            <w:vAlign w:val="center"/>
            <w:hideMark/>
          </w:tcPr>
          <w:p w14:paraId="15490CC3" w14:textId="77777777" w:rsidR="00A70BF4" w:rsidRPr="008001FA" w:rsidRDefault="00A70BF4" w:rsidP="00AA6E48">
            <w:pPr>
              <w:jc w:val="center"/>
              <w:rPr>
                <w:rFonts w:cs="Arial"/>
                <w:color w:val="000000"/>
                <w:sz w:val="18"/>
                <w:szCs w:val="18"/>
              </w:rPr>
            </w:pPr>
            <w:r w:rsidRPr="008001FA">
              <w:rPr>
                <w:rFonts w:cs="Arial"/>
                <w:color w:val="000000"/>
                <w:sz w:val="18"/>
                <w:szCs w:val="18"/>
              </w:rPr>
              <w:t>EPA 3051 A, EPA 6010 D</w:t>
            </w:r>
          </w:p>
        </w:tc>
      </w:tr>
      <w:tr w:rsidR="00A70BF4" w:rsidRPr="008001FA" w14:paraId="32E9B6BF" w14:textId="77777777" w:rsidTr="00AA6E48">
        <w:trPr>
          <w:trHeight w:val="170"/>
        </w:trPr>
        <w:tc>
          <w:tcPr>
            <w:tcW w:w="142" w:type="pct"/>
            <w:tcBorders>
              <w:top w:val="nil"/>
              <w:left w:val="single" w:sz="4" w:space="0" w:color="auto"/>
              <w:bottom w:val="single" w:sz="4" w:space="0" w:color="auto"/>
              <w:right w:val="single" w:sz="4" w:space="0" w:color="auto"/>
            </w:tcBorders>
            <w:noWrap/>
            <w:tcMar>
              <w:left w:w="28" w:type="dxa"/>
              <w:right w:w="28" w:type="dxa"/>
            </w:tcMar>
            <w:vAlign w:val="center"/>
          </w:tcPr>
          <w:p w14:paraId="4A05436F" w14:textId="77777777" w:rsidR="00A70BF4" w:rsidRPr="008001FA" w:rsidRDefault="00A70BF4" w:rsidP="00AA6E48">
            <w:pPr>
              <w:jc w:val="center"/>
              <w:rPr>
                <w:rFonts w:cs="Arial"/>
                <w:color w:val="000000"/>
                <w:sz w:val="18"/>
                <w:szCs w:val="18"/>
              </w:rPr>
            </w:pPr>
            <w:r w:rsidRPr="008001FA">
              <w:rPr>
                <w:rFonts w:cs="Arial"/>
                <w:color w:val="000000"/>
                <w:sz w:val="18"/>
                <w:szCs w:val="18"/>
              </w:rPr>
              <w:t>19</w:t>
            </w:r>
          </w:p>
        </w:tc>
        <w:tc>
          <w:tcPr>
            <w:tcW w:w="3084" w:type="pct"/>
            <w:tcBorders>
              <w:top w:val="nil"/>
              <w:left w:val="nil"/>
              <w:bottom w:val="single" w:sz="4" w:space="0" w:color="auto"/>
              <w:right w:val="single" w:sz="4" w:space="0" w:color="auto"/>
            </w:tcBorders>
            <w:noWrap/>
            <w:tcMar>
              <w:left w:w="28" w:type="dxa"/>
              <w:right w:w="28" w:type="dxa"/>
            </w:tcMar>
            <w:vAlign w:val="bottom"/>
            <w:hideMark/>
          </w:tcPr>
          <w:p w14:paraId="46F8DCD4" w14:textId="77777777" w:rsidR="00A70BF4" w:rsidRPr="008001FA" w:rsidRDefault="00A70BF4" w:rsidP="00AA6E48">
            <w:pPr>
              <w:rPr>
                <w:rFonts w:cs="Arial"/>
                <w:color w:val="000000"/>
                <w:sz w:val="18"/>
                <w:szCs w:val="18"/>
              </w:rPr>
            </w:pPr>
            <w:r w:rsidRPr="008001FA">
              <w:rPr>
                <w:rFonts w:cs="Arial"/>
                <w:color w:val="000000"/>
                <w:sz w:val="18"/>
                <w:szCs w:val="18"/>
              </w:rPr>
              <w:t>Berilijum (Be)</w:t>
            </w:r>
          </w:p>
        </w:tc>
        <w:tc>
          <w:tcPr>
            <w:tcW w:w="1774" w:type="pct"/>
            <w:tcBorders>
              <w:top w:val="nil"/>
              <w:left w:val="nil"/>
              <w:bottom w:val="single" w:sz="4" w:space="0" w:color="auto"/>
              <w:right w:val="single" w:sz="4" w:space="0" w:color="auto"/>
            </w:tcBorders>
            <w:noWrap/>
            <w:tcMar>
              <w:left w:w="28" w:type="dxa"/>
              <w:right w:w="28" w:type="dxa"/>
            </w:tcMar>
            <w:vAlign w:val="center"/>
            <w:hideMark/>
          </w:tcPr>
          <w:p w14:paraId="543C933F" w14:textId="77777777" w:rsidR="00A70BF4" w:rsidRPr="008001FA" w:rsidRDefault="00A70BF4" w:rsidP="00AA6E48">
            <w:pPr>
              <w:jc w:val="center"/>
              <w:rPr>
                <w:rFonts w:cs="Arial"/>
                <w:color w:val="000000"/>
                <w:sz w:val="18"/>
                <w:szCs w:val="18"/>
              </w:rPr>
            </w:pPr>
            <w:r w:rsidRPr="008001FA">
              <w:rPr>
                <w:rFonts w:cs="Arial"/>
                <w:color w:val="000000"/>
                <w:sz w:val="18"/>
                <w:szCs w:val="18"/>
              </w:rPr>
              <w:t>EPA 3051 A, EPA 6010 D</w:t>
            </w:r>
          </w:p>
        </w:tc>
      </w:tr>
      <w:tr w:rsidR="00A70BF4" w:rsidRPr="008001FA" w14:paraId="77F89B58" w14:textId="77777777" w:rsidTr="00AA6E48">
        <w:trPr>
          <w:trHeight w:val="170"/>
        </w:trPr>
        <w:tc>
          <w:tcPr>
            <w:tcW w:w="142" w:type="pct"/>
            <w:tcBorders>
              <w:top w:val="nil"/>
              <w:left w:val="single" w:sz="4" w:space="0" w:color="auto"/>
              <w:bottom w:val="single" w:sz="4" w:space="0" w:color="auto"/>
              <w:right w:val="single" w:sz="4" w:space="0" w:color="auto"/>
            </w:tcBorders>
            <w:noWrap/>
            <w:tcMar>
              <w:left w:w="28" w:type="dxa"/>
              <w:right w:w="28" w:type="dxa"/>
            </w:tcMar>
            <w:vAlign w:val="center"/>
          </w:tcPr>
          <w:p w14:paraId="4B149594" w14:textId="77777777" w:rsidR="00A70BF4" w:rsidRPr="008001FA" w:rsidRDefault="00A70BF4" w:rsidP="00AA6E48">
            <w:pPr>
              <w:jc w:val="center"/>
              <w:rPr>
                <w:rFonts w:cs="Arial"/>
                <w:color w:val="000000"/>
                <w:sz w:val="18"/>
                <w:szCs w:val="18"/>
              </w:rPr>
            </w:pPr>
            <w:r w:rsidRPr="008001FA">
              <w:rPr>
                <w:rFonts w:cs="Arial"/>
                <w:color w:val="000000"/>
                <w:sz w:val="18"/>
                <w:szCs w:val="18"/>
              </w:rPr>
              <w:t>20</w:t>
            </w:r>
          </w:p>
        </w:tc>
        <w:tc>
          <w:tcPr>
            <w:tcW w:w="3084" w:type="pct"/>
            <w:tcBorders>
              <w:top w:val="nil"/>
              <w:left w:val="nil"/>
              <w:bottom w:val="single" w:sz="4" w:space="0" w:color="auto"/>
              <w:right w:val="single" w:sz="4" w:space="0" w:color="auto"/>
            </w:tcBorders>
            <w:noWrap/>
            <w:tcMar>
              <w:left w:w="28" w:type="dxa"/>
              <w:right w:w="28" w:type="dxa"/>
            </w:tcMar>
            <w:vAlign w:val="bottom"/>
            <w:hideMark/>
          </w:tcPr>
          <w:p w14:paraId="6FBB2096" w14:textId="77777777" w:rsidR="00A70BF4" w:rsidRPr="008001FA" w:rsidRDefault="00A70BF4" w:rsidP="00AA6E48">
            <w:pPr>
              <w:rPr>
                <w:rFonts w:cs="Arial"/>
                <w:color w:val="000000"/>
                <w:sz w:val="18"/>
                <w:szCs w:val="18"/>
              </w:rPr>
            </w:pPr>
            <w:r w:rsidRPr="008001FA">
              <w:rPr>
                <w:rFonts w:cs="Arial"/>
                <w:color w:val="000000"/>
                <w:sz w:val="18"/>
                <w:szCs w:val="18"/>
              </w:rPr>
              <w:t>Cr</w:t>
            </w:r>
            <w:r w:rsidRPr="008001FA">
              <w:rPr>
                <w:rFonts w:cs="Arial"/>
                <w:color w:val="000000"/>
                <w:sz w:val="18"/>
                <w:szCs w:val="18"/>
                <w:vertAlign w:val="superscript"/>
              </w:rPr>
              <w:t>3+</w:t>
            </w:r>
          </w:p>
        </w:tc>
        <w:tc>
          <w:tcPr>
            <w:tcW w:w="1774" w:type="pct"/>
            <w:tcBorders>
              <w:top w:val="nil"/>
              <w:left w:val="nil"/>
              <w:bottom w:val="single" w:sz="4" w:space="0" w:color="auto"/>
              <w:right w:val="single" w:sz="4" w:space="0" w:color="auto"/>
            </w:tcBorders>
            <w:noWrap/>
            <w:tcMar>
              <w:left w:w="28" w:type="dxa"/>
              <w:right w:w="28" w:type="dxa"/>
            </w:tcMar>
            <w:vAlign w:val="center"/>
            <w:hideMark/>
          </w:tcPr>
          <w:p w14:paraId="78DE01D1" w14:textId="77777777" w:rsidR="00A70BF4" w:rsidRPr="008001FA" w:rsidRDefault="00A70BF4" w:rsidP="00AA6E48">
            <w:pPr>
              <w:jc w:val="center"/>
              <w:rPr>
                <w:rFonts w:cs="Arial"/>
                <w:color w:val="000000"/>
                <w:sz w:val="18"/>
                <w:szCs w:val="18"/>
              </w:rPr>
            </w:pPr>
            <w:r w:rsidRPr="008001FA">
              <w:rPr>
                <w:rFonts w:cs="Arial"/>
                <w:color w:val="000000"/>
                <w:sz w:val="18"/>
                <w:szCs w:val="18"/>
              </w:rPr>
              <w:t>EPA 3060 A, EPA 7196 A</w:t>
            </w:r>
          </w:p>
        </w:tc>
      </w:tr>
      <w:tr w:rsidR="00A70BF4" w:rsidRPr="008001FA" w14:paraId="49263051" w14:textId="77777777" w:rsidTr="00AA6E48">
        <w:trPr>
          <w:trHeight w:val="170"/>
        </w:trPr>
        <w:tc>
          <w:tcPr>
            <w:tcW w:w="142" w:type="pct"/>
            <w:tcBorders>
              <w:top w:val="nil"/>
              <w:left w:val="single" w:sz="4" w:space="0" w:color="auto"/>
              <w:bottom w:val="single" w:sz="4" w:space="0" w:color="auto"/>
              <w:right w:val="single" w:sz="4" w:space="0" w:color="auto"/>
            </w:tcBorders>
            <w:noWrap/>
            <w:tcMar>
              <w:left w:w="28" w:type="dxa"/>
              <w:right w:w="28" w:type="dxa"/>
            </w:tcMar>
            <w:vAlign w:val="center"/>
          </w:tcPr>
          <w:p w14:paraId="176C78E1" w14:textId="77777777" w:rsidR="00A70BF4" w:rsidRPr="008001FA" w:rsidRDefault="00A70BF4" w:rsidP="00AA6E48">
            <w:pPr>
              <w:jc w:val="center"/>
              <w:rPr>
                <w:rFonts w:cs="Arial"/>
                <w:color w:val="000000"/>
                <w:sz w:val="18"/>
                <w:szCs w:val="18"/>
              </w:rPr>
            </w:pPr>
            <w:r w:rsidRPr="008001FA">
              <w:rPr>
                <w:rFonts w:cs="Arial"/>
                <w:color w:val="000000"/>
                <w:sz w:val="18"/>
                <w:szCs w:val="18"/>
              </w:rPr>
              <w:t>21</w:t>
            </w:r>
          </w:p>
        </w:tc>
        <w:tc>
          <w:tcPr>
            <w:tcW w:w="3084" w:type="pct"/>
            <w:tcBorders>
              <w:top w:val="nil"/>
              <w:left w:val="nil"/>
              <w:bottom w:val="single" w:sz="4" w:space="0" w:color="auto"/>
              <w:right w:val="single" w:sz="4" w:space="0" w:color="auto"/>
            </w:tcBorders>
            <w:noWrap/>
            <w:tcMar>
              <w:left w:w="28" w:type="dxa"/>
              <w:right w:w="28" w:type="dxa"/>
            </w:tcMar>
            <w:vAlign w:val="bottom"/>
            <w:hideMark/>
          </w:tcPr>
          <w:p w14:paraId="37661798" w14:textId="77777777" w:rsidR="00A70BF4" w:rsidRPr="008001FA" w:rsidRDefault="00A70BF4" w:rsidP="00AA6E48">
            <w:pPr>
              <w:rPr>
                <w:rFonts w:cs="Arial"/>
                <w:color w:val="000000"/>
                <w:sz w:val="18"/>
                <w:szCs w:val="18"/>
              </w:rPr>
            </w:pPr>
            <w:r w:rsidRPr="008001FA">
              <w:rPr>
                <w:rFonts w:cs="Arial"/>
                <w:color w:val="000000"/>
                <w:sz w:val="18"/>
                <w:szCs w:val="18"/>
              </w:rPr>
              <w:t>Cr</w:t>
            </w:r>
            <w:r w:rsidRPr="008001FA">
              <w:rPr>
                <w:rFonts w:cs="Arial"/>
                <w:color w:val="000000"/>
                <w:sz w:val="18"/>
                <w:szCs w:val="18"/>
                <w:vertAlign w:val="superscript"/>
              </w:rPr>
              <w:t>6+</w:t>
            </w:r>
          </w:p>
        </w:tc>
        <w:tc>
          <w:tcPr>
            <w:tcW w:w="1774" w:type="pct"/>
            <w:tcBorders>
              <w:top w:val="nil"/>
              <w:left w:val="nil"/>
              <w:bottom w:val="single" w:sz="4" w:space="0" w:color="auto"/>
              <w:right w:val="single" w:sz="4" w:space="0" w:color="auto"/>
            </w:tcBorders>
            <w:noWrap/>
            <w:tcMar>
              <w:left w:w="28" w:type="dxa"/>
              <w:right w:w="28" w:type="dxa"/>
            </w:tcMar>
            <w:vAlign w:val="center"/>
            <w:hideMark/>
          </w:tcPr>
          <w:p w14:paraId="62A40379" w14:textId="77777777" w:rsidR="00A70BF4" w:rsidRPr="008001FA" w:rsidRDefault="00A70BF4" w:rsidP="00AA6E48">
            <w:pPr>
              <w:jc w:val="center"/>
              <w:rPr>
                <w:rFonts w:cs="Arial"/>
                <w:color w:val="000000"/>
                <w:sz w:val="18"/>
                <w:szCs w:val="18"/>
              </w:rPr>
            </w:pPr>
            <w:r w:rsidRPr="008001FA">
              <w:rPr>
                <w:rFonts w:cs="Arial"/>
                <w:color w:val="000000"/>
                <w:sz w:val="18"/>
                <w:szCs w:val="18"/>
              </w:rPr>
              <w:t>EPA 3060 A, EPA 7196 A</w:t>
            </w:r>
          </w:p>
        </w:tc>
      </w:tr>
      <w:tr w:rsidR="00A70BF4" w:rsidRPr="008001FA" w14:paraId="3D0532A1" w14:textId="77777777" w:rsidTr="00AA6E48">
        <w:trPr>
          <w:trHeight w:val="170"/>
        </w:trPr>
        <w:tc>
          <w:tcPr>
            <w:tcW w:w="142" w:type="pct"/>
            <w:tcBorders>
              <w:top w:val="nil"/>
              <w:left w:val="single" w:sz="4" w:space="0" w:color="auto"/>
              <w:bottom w:val="single" w:sz="4" w:space="0" w:color="auto"/>
              <w:right w:val="single" w:sz="4" w:space="0" w:color="auto"/>
            </w:tcBorders>
            <w:noWrap/>
            <w:tcMar>
              <w:left w:w="28" w:type="dxa"/>
              <w:right w:w="28" w:type="dxa"/>
            </w:tcMar>
            <w:vAlign w:val="center"/>
          </w:tcPr>
          <w:p w14:paraId="59187AD3" w14:textId="77777777" w:rsidR="00A70BF4" w:rsidRPr="008001FA" w:rsidRDefault="00A70BF4" w:rsidP="00AA6E48">
            <w:pPr>
              <w:jc w:val="center"/>
              <w:rPr>
                <w:rFonts w:cs="Arial"/>
                <w:color w:val="000000"/>
                <w:sz w:val="18"/>
                <w:szCs w:val="18"/>
              </w:rPr>
            </w:pPr>
            <w:r w:rsidRPr="008001FA">
              <w:rPr>
                <w:rFonts w:cs="Arial"/>
                <w:color w:val="000000"/>
                <w:sz w:val="18"/>
                <w:szCs w:val="18"/>
              </w:rPr>
              <w:t>22</w:t>
            </w:r>
          </w:p>
        </w:tc>
        <w:tc>
          <w:tcPr>
            <w:tcW w:w="3084" w:type="pct"/>
            <w:tcBorders>
              <w:top w:val="nil"/>
              <w:left w:val="nil"/>
              <w:bottom w:val="single" w:sz="4" w:space="0" w:color="auto"/>
              <w:right w:val="single" w:sz="4" w:space="0" w:color="auto"/>
            </w:tcBorders>
            <w:noWrap/>
            <w:tcMar>
              <w:left w:w="28" w:type="dxa"/>
              <w:right w:w="28" w:type="dxa"/>
            </w:tcMar>
            <w:vAlign w:val="bottom"/>
            <w:hideMark/>
          </w:tcPr>
          <w:p w14:paraId="1B2CE3F8" w14:textId="77777777" w:rsidR="00A70BF4" w:rsidRPr="008001FA" w:rsidRDefault="00A70BF4" w:rsidP="00AA6E48">
            <w:pPr>
              <w:rPr>
                <w:rFonts w:cs="Arial"/>
                <w:color w:val="000000"/>
                <w:sz w:val="18"/>
                <w:szCs w:val="18"/>
              </w:rPr>
            </w:pPr>
            <w:r w:rsidRPr="008001FA">
              <w:rPr>
                <w:rFonts w:cs="Arial"/>
                <w:color w:val="000000"/>
                <w:sz w:val="18"/>
                <w:szCs w:val="18"/>
              </w:rPr>
              <w:t>Vanadijum (V)</w:t>
            </w:r>
          </w:p>
        </w:tc>
        <w:tc>
          <w:tcPr>
            <w:tcW w:w="1774" w:type="pct"/>
            <w:tcBorders>
              <w:top w:val="nil"/>
              <w:left w:val="nil"/>
              <w:bottom w:val="single" w:sz="4" w:space="0" w:color="auto"/>
              <w:right w:val="single" w:sz="4" w:space="0" w:color="auto"/>
            </w:tcBorders>
            <w:noWrap/>
            <w:tcMar>
              <w:left w:w="28" w:type="dxa"/>
              <w:right w:w="28" w:type="dxa"/>
            </w:tcMar>
            <w:vAlign w:val="center"/>
            <w:hideMark/>
          </w:tcPr>
          <w:p w14:paraId="2432697A" w14:textId="77777777" w:rsidR="00A70BF4" w:rsidRPr="008001FA" w:rsidRDefault="00A70BF4" w:rsidP="00AA6E48">
            <w:pPr>
              <w:jc w:val="center"/>
              <w:rPr>
                <w:rFonts w:cs="Arial"/>
                <w:color w:val="000000"/>
                <w:sz w:val="18"/>
                <w:szCs w:val="18"/>
              </w:rPr>
            </w:pPr>
            <w:r w:rsidRPr="008001FA">
              <w:rPr>
                <w:rFonts w:cs="Arial"/>
                <w:color w:val="000000"/>
                <w:sz w:val="18"/>
                <w:szCs w:val="18"/>
              </w:rPr>
              <w:t>EPA 3051 A, EPA 6010 D</w:t>
            </w:r>
          </w:p>
        </w:tc>
      </w:tr>
      <w:tr w:rsidR="00A70BF4" w:rsidRPr="008001FA" w14:paraId="4ABE6311" w14:textId="77777777" w:rsidTr="00AA6E48">
        <w:trPr>
          <w:trHeight w:val="170"/>
        </w:trPr>
        <w:tc>
          <w:tcPr>
            <w:tcW w:w="142" w:type="pct"/>
            <w:tcBorders>
              <w:top w:val="nil"/>
              <w:left w:val="single" w:sz="4" w:space="0" w:color="auto"/>
              <w:bottom w:val="single" w:sz="4" w:space="0" w:color="auto"/>
              <w:right w:val="single" w:sz="4" w:space="0" w:color="auto"/>
            </w:tcBorders>
            <w:noWrap/>
            <w:tcMar>
              <w:left w:w="28" w:type="dxa"/>
              <w:right w:w="28" w:type="dxa"/>
            </w:tcMar>
            <w:vAlign w:val="center"/>
          </w:tcPr>
          <w:p w14:paraId="0B742501" w14:textId="77777777" w:rsidR="00A70BF4" w:rsidRPr="008001FA" w:rsidRDefault="00A70BF4" w:rsidP="00AA6E48">
            <w:pPr>
              <w:jc w:val="center"/>
              <w:rPr>
                <w:rFonts w:cs="Arial"/>
                <w:color w:val="000000"/>
                <w:sz w:val="18"/>
                <w:szCs w:val="18"/>
              </w:rPr>
            </w:pPr>
            <w:r w:rsidRPr="008001FA">
              <w:rPr>
                <w:rFonts w:cs="Arial"/>
                <w:color w:val="000000"/>
                <w:sz w:val="18"/>
                <w:szCs w:val="18"/>
              </w:rPr>
              <w:t>23</w:t>
            </w:r>
          </w:p>
        </w:tc>
        <w:tc>
          <w:tcPr>
            <w:tcW w:w="3084" w:type="pct"/>
            <w:tcBorders>
              <w:top w:val="nil"/>
              <w:left w:val="nil"/>
              <w:bottom w:val="single" w:sz="4" w:space="0" w:color="auto"/>
              <w:right w:val="single" w:sz="4" w:space="0" w:color="auto"/>
            </w:tcBorders>
            <w:noWrap/>
            <w:tcMar>
              <w:left w:w="28" w:type="dxa"/>
              <w:right w:w="28" w:type="dxa"/>
            </w:tcMar>
            <w:vAlign w:val="bottom"/>
            <w:hideMark/>
          </w:tcPr>
          <w:p w14:paraId="01BC5B07" w14:textId="77777777" w:rsidR="00A70BF4" w:rsidRPr="008001FA" w:rsidRDefault="00A70BF4" w:rsidP="00AA6E48">
            <w:pPr>
              <w:rPr>
                <w:rFonts w:cs="Arial"/>
                <w:color w:val="000000"/>
                <w:sz w:val="18"/>
                <w:szCs w:val="18"/>
              </w:rPr>
            </w:pPr>
            <w:r w:rsidRPr="008001FA">
              <w:rPr>
                <w:rFonts w:cs="Arial"/>
                <w:color w:val="000000"/>
                <w:sz w:val="18"/>
                <w:szCs w:val="18"/>
              </w:rPr>
              <w:t>Kobalt (Co)</w:t>
            </w:r>
          </w:p>
        </w:tc>
        <w:tc>
          <w:tcPr>
            <w:tcW w:w="1774" w:type="pct"/>
            <w:tcBorders>
              <w:top w:val="nil"/>
              <w:left w:val="nil"/>
              <w:bottom w:val="single" w:sz="4" w:space="0" w:color="auto"/>
              <w:right w:val="single" w:sz="4" w:space="0" w:color="auto"/>
            </w:tcBorders>
            <w:noWrap/>
            <w:tcMar>
              <w:left w:w="28" w:type="dxa"/>
              <w:right w:w="28" w:type="dxa"/>
            </w:tcMar>
            <w:vAlign w:val="center"/>
            <w:hideMark/>
          </w:tcPr>
          <w:p w14:paraId="31FCCFD8" w14:textId="77777777" w:rsidR="00A70BF4" w:rsidRPr="008001FA" w:rsidRDefault="00A70BF4" w:rsidP="00AA6E48">
            <w:pPr>
              <w:jc w:val="center"/>
              <w:rPr>
                <w:rFonts w:cs="Arial"/>
                <w:color w:val="000000"/>
                <w:sz w:val="18"/>
                <w:szCs w:val="18"/>
              </w:rPr>
            </w:pPr>
            <w:r w:rsidRPr="008001FA">
              <w:rPr>
                <w:rFonts w:cs="Arial"/>
                <w:color w:val="000000"/>
                <w:sz w:val="18"/>
                <w:szCs w:val="18"/>
              </w:rPr>
              <w:t>EPA 3051 A, EPA 6010 D</w:t>
            </w:r>
          </w:p>
        </w:tc>
      </w:tr>
      <w:tr w:rsidR="00A70BF4" w:rsidRPr="008001FA" w14:paraId="57BE56DA" w14:textId="77777777" w:rsidTr="00AA6E48">
        <w:trPr>
          <w:trHeight w:val="170"/>
        </w:trPr>
        <w:tc>
          <w:tcPr>
            <w:tcW w:w="142" w:type="pct"/>
            <w:tcBorders>
              <w:top w:val="nil"/>
              <w:left w:val="single" w:sz="4" w:space="0" w:color="auto"/>
              <w:bottom w:val="single" w:sz="4" w:space="0" w:color="auto"/>
              <w:right w:val="single" w:sz="4" w:space="0" w:color="auto"/>
            </w:tcBorders>
            <w:noWrap/>
            <w:tcMar>
              <w:left w:w="28" w:type="dxa"/>
              <w:right w:w="28" w:type="dxa"/>
            </w:tcMar>
            <w:vAlign w:val="center"/>
          </w:tcPr>
          <w:p w14:paraId="04EB6C9B" w14:textId="77777777" w:rsidR="00A70BF4" w:rsidRPr="008001FA" w:rsidRDefault="00A70BF4" w:rsidP="00AA6E48">
            <w:pPr>
              <w:jc w:val="center"/>
              <w:rPr>
                <w:rFonts w:cs="Arial"/>
                <w:color w:val="000000"/>
                <w:sz w:val="18"/>
                <w:szCs w:val="18"/>
              </w:rPr>
            </w:pPr>
            <w:r w:rsidRPr="008001FA">
              <w:rPr>
                <w:rFonts w:cs="Arial"/>
                <w:color w:val="000000"/>
                <w:sz w:val="18"/>
                <w:szCs w:val="18"/>
              </w:rPr>
              <w:t>24</w:t>
            </w:r>
          </w:p>
        </w:tc>
        <w:tc>
          <w:tcPr>
            <w:tcW w:w="3084" w:type="pct"/>
            <w:tcBorders>
              <w:top w:val="nil"/>
              <w:left w:val="nil"/>
              <w:bottom w:val="single" w:sz="4" w:space="0" w:color="auto"/>
              <w:right w:val="single" w:sz="4" w:space="0" w:color="auto"/>
            </w:tcBorders>
            <w:noWrap/>
            <w:tcMar>
              <w:left w:w="28" w:type="dxa"/>
              <w:right w:w="28" w:type="dxa"/>
            </w:tcMar>
            <w:vAlign w:val="bottom"/>
            <w:hideMark/>
          </w:tcPr>
          <w:p w14:paraId="56B21939" w14:textId="77777777" w:rsidR="00A70BF4" w:rsidRPr="008001FA" w:rsidRDefault="00A70BF4" w:rsidP="00AA6E48">
            <w:pPr>
              <w:rPr>
                <w:rFonts w:cs="Arial"/>
                <w:color w:val="000000"/>
                <w:sz w:val="18"/>
                <w:szCs w:val="18"/>
              </w:rPr>
            </w:pPr>
            <w:r w:rsidRPr="008001FA">
              <w:rPr>
                <w:rFonts w:cs="Arial"/>
                <w:color w:val="000000"/>
                <w:sz w:val="18"/>
                <w:szCs w:val="18"/>
              </w:rPr>
              <w:t>Talijum (Tl)</w:t>
            </w:r>
          </w:p>
        </w:tc>
        <w:tc>
          <w:tcPr>
            <w:tcW w:w="1774" w:type="pct"/>
            <w:tcBorders>
              <w:top w:val="nil"/>
              <w:left w:val="nil"/>
              <w:bottom w:val="single" w:sz="4" w:space="0" w:color="auto"/>
              <w:right w:val="single" w:sz="4" w:space="0" w:color="auto"/>
            </w:tcBorders>
            <w:noWrap/>
            <w:tcMar>
              <w:left w:w="28" w:type="dxa"/>
              <w:right w:w="28" w:type="dxa"/>
            </w:tcMar>
            <w:vAlign w:val="center"/>
            <w:hideMark/>
          </w:tcPr>
          <w:p w14:paraId="097E9247" w14:textId="77777777" w:rsidR="00A70BF4" w:rsidRPr="008001FA" w:rsidRDefault="00A70BF4" w:rsidP="00AA6E48">
            <w:pPr>
              <w:jc w:val="center"/>
              <w:rPr>
                <w:rFonts w:cs="Arial"/>
                <w:color w:val="000000"/>
                <w:sz w:val="18"/>
                <w:szCs w:val="18"/>
              </w:rPr>
            </w:pPr>
            <w:r w:rsidRPr="008001FA">
              <w:rPr>
                <w:rFonts w:cs="Arial"/>
                <w:color w:val="000000"/>
                <w:sz w:val="18"/>
                <w:szCs w:val="18"/>
              </w:rPr>
              <w:t>EPA 3051 A, EPA 6010 D</w:t>
            </w:r>
          </w:p>
        </w:tc>
      </w:tr>
      <w:tr w:rsidR="00A70BF4" w:rsidRPr="008001FA" w14:paraId="05AF8ABE" w14:textId="77777777" w:rsidTr="00AA6E48">
        <w:trPr>
          <w:trHeight w:val="170"/>
        </w:trPr>
        <w:tc>
          <w:tcPr>
            <w:tcW w:w="142" w:type="pct"/>
            <w:tcBorders>
              <w:top w:val="nil"/>
              <w:left w:val="single" w:sz="4" w:space="0" w:color="auto"/>
              <w:bottom w:val="single" w:sz="4" w:space="0" w:color="auto"/>
              <w:right w:val="single" w:sz="4" w:space="0" w:color="auto"/>
            </w:tcBorders>
            <w:noWrap/>
            <w:tcMar>
              <w:left w:w="28" w:type="dxa"/>
              <w:right w:w="28" w:type="dxa"/>
            </w:tcMar>
            <w:vAlign w:val="center"/>
          </w:tcPr>
          <w:p w14:paraId="3C16D7B7" w14:textId="77777777" w:rsidR="00A70BF4" w:rsidRPr="008001FA" w:rsidRDefault="00A70BF4" w:rsidP="00AA6E48">
            <w:pPr>
              <w:jc w:val="center"/>
              <w:rPr>
                <w:rFonts w:cs="Arial"/>
                <w:color w:val="000000"/>
                <w:sz w:val="18"/>
                <w:szCs w:val="18"/>
              </w:rPr>
            </w:pPr>
            <w:r w:rsidRPr="008001FA">
              <w:rPr>
                <w:rFonts w:cs="Arial"/>
                <w:color w:val="000000"/>
                <w:sz w:val="18"/>
                <w:szCs w:val="18"/>
              </w:rPr>
              <w:t>25</w:t>
            </w:r>
          </w:p>
        </w:tc>
        <w:tc>
          <w:tcPr>
            <w:tcW w:w="3084" w:type="pct"/>
            <w:tcBorders>
              <w:top w:val="nil"/>
              <w:left w:val="nil"/>
              <w:bottom w:val="single" w:sz="4" w:space="0" w:color="auto"/>
              <w:right w:val="single" w:sz="4" w:space="0" w:color="auto"/>
            </w:tcBorders>
            <w:noWrap/>
            <w:tcMar>
              <w:left w:w="28" w:type="dxa"/>
              <w:right w:w="28" w:type="dxa"/>
            </w:tcMar>
            <w:vAlign w:val="bottom"/>
            <w:hideMark/>
          </w:tcPr>
          <w:p w14:paraId="535E5E3F" w14:textId="77777777" w:rsidR="00A70BF4" w:rsidRPr="008001FA" w:rsidRDefault="00A70BF4" w:rsidP="00AA6E48">
            <w:pPr>
              <w:rPr>
                <w:rFonts w:cs="Arial"/>
                <w:color w:val="000000"/>
                <w:sz w:val="18"/>
                <w:szCs w:val="18"/>
              </w:rPr>
            </w:pPr>
            <w:r w:rsidRPr="008001FA">
              <w:rPr>
                <w:rFonts w:cs="Arial"/>
                <w:color w:val="000000"/>
                <w:sz w:val="18"/>
                <w:szCs w:val="18"/>
              </w:rPr>
              <w:t>Srebro (Ag)</w:t>
            </w:r>
          </w:p>
        </w:tc>
        <w:tc>
          <w:tcPr>
            <w:tcW w:w="1774" w:type="pct"/>
            <w:tcBorders>
              <w:top w:val="nil"/>
              <w:left w:val="nil"/>
              <w:bottom w:val="single" w:sz="4" w:space="0" w:color="auto"/>
              <w:right w:val="single" w:sz="4" w:space="0" w:color="auto"/>
            </w:tcBorders>
            <w:noWrap/>
            <w:tcMar>
              <w:left w:w="28" w:type="dxa"/>
              <w:right w:w="28" w:type="dxa"/>
            </w:tcMar>
            <w:vAlign w:val="center"/>
            <w:hideMark/>
          </w:tcPr>
          <w:p w14:paraId="66527DC3" w14:textId="77777777" w:rsidR="00A70BF4" w:rsidRPr="008001FA" w:rsidRDefault="00A70BF4" w:rsidP="00AA6E48">
            <w:pPr>
              <w:jc w:val="center"/>
              <w:rPr>
                <w:rFonts w:cs="Arial"/>
                <w:color w:val="000000"/>
                <w:sz w:val="18"/>
                <w:szCs w:val="18"/>
              </w:rPr>
            </w:pPr>
            <w:r w:rsidRPr="008001FA">
              <w:rPr>
                <w:rFonts w:cs="Arial"/>
                <w:color w:val="000000"/>
                <w:sz w:val="18"/>
                <w:szCs w:val="18"/>
              </w:rPr>
              <w:t>EPA 3051 A, EPA 6010 D</w:t>
            </w:r>
          </w:p>
        </w:tc>
      </w:tr>
    </w:tbl>
    <w:p w14:paraId="3A6A59E4" w14:textId="77777777" w:rsidR="00A70BF4" w:rsidRPr="008001FA" w:rsidRDefault="00A70BF4" w:rsidP="00A70BF4">
      <w:pPr>
        <w:rPr>
          <w:rFonts w:cs="Arial"/>
          <w:b/>
          <w:szCs w:val="20"/>
        </w:rPr>
      </w:pPr>
    </w:p>
    <w:p w14:paraId="1D074284" w14:textId="77777777" w:rsidR="00A70BF4" w:rsidRPr="008001FA" w:rsidRDefault="00A70BF4" w:rsidP="001B289B">
      <w:pPr>
        <w:jc w:val="left"/>
        <w:rPr>
          <w:rFonts w:cs="Arial"/>
          <w:szCs w:val="20"/>
        </w:rPr>
      </w:pPr>
      <w:r w:rsidRPr="008001FA">
        <w:rPr>
          <w:rFonts w:cs="Arial"/>
          <w:b/>
          <w:szCs w:val="20"/>
        </w:rPr>
        <w:t>Teški metali:</w:t>
      </w:r>
      <w:r w:rsidRPr="008001FA">
        <w:rPr>
          <w:rFonts w:cs="Arial"/>
          <w:b/>
          <w:szCs w:val="20"/>
        </w:rPr>
        <w:br/>
      </w:r>
      <w:r w:rsidRPr="008001FA">
        <w:rPr>
          <w:rFonts w:cs="Arial"/>
          <w:szCs w:val="20"/>
        </w:rPr>
        <w:t>As, Cd, Pb, Hg, Cr, Ni, Cu, Zn, B, Co, Mo, F</w:t>
      </w:r>
    </w:p>
    <w:p w14:paraId="7D3B1DF9" w14:textId="77777777" w:rsidR="001B289B" w:rsidRDefault="001B289B" w:rsidP="00A70BF4">
      <w:pPr>
        <w:rPr>
          <w:rFonts w:cs="Arial"/>
          <w:b/>
          <w:szCs w:val="20"/>
        </w:rPr>
      </w:pPr>
    </w:p>
    <w:p w14:paraId="3A8F8EC1" w14:textId="7FE131A9" w:rsidR="00A70BF4" w:rsidRPr="008001FA" w:rsidRDefault="00A70BF4" w:rsidP="001B289B">
      <w:pPr>
        <w:jc w:val="left"/>
        <w:rPr>
          <w:rFonts w:cs="Arial"/>
          <w:szCs w:val="20"/>
        </w:rPr>
      </w:pPr>
      <w:r w:rsidRPr="008001FA">
        <w:rPr>
          <w:rFonts w:cs="Arial"/>
          <w:b/>
          <w:szCs w:val="20"/>
        </w:rPr>
        <w:t>Organske materije:</w:t>
      </w:r>
      <w:r w:rsidRPr="008001FA">
        <w:rPr>
          <w:rFonts w:cs="Arial"/>
          <w:szCs w:val="20"/>
        </w:rPr>
        <w:br/>
        <w:t>ΣPAH (16 EPA PAH), PCB – 7 indikatorskih kongenera</w:t>
      </w:r>
    </w:p>
    <w:p w14:paraId="0BD89FE8" w14:textId="77777777" w:rsidR="001B289B" w:rsidRDefault="001B289B" w:rsidP="00A70BF4">
      <w:pPr>
        <w:rPr>
          <w:rFonts w:cs="Arial"/>
          <w:b/>
          <w:szCs w:val="20"/>
        </w:rPr>
      </w:pPr>
    </w:p>
    <w:p w14:paraId="306462EC" w14:textId="5FF9C3C7" w:rsidR="00A70BF4" w:rsidRPr="008001FA" w:rsidRDefault="00A70BF4" w:rsidP="001B289B">
      <w:pPr>
        <w:jc w:val="left"/>
        <w:rPr>
          <w:rFonts w:cs="Arial"/>
          <w:szCs w:val="20"/>
        </w:rPr>
      </w:pPr>
      <w:r w:rsidRPr="008001FA">
        <w:rPr>
          <w:rFonts w:cs="Arial"/>
          <w:b/>
          <w:szCs w:val="20"/>
        </w:rPr>
        <w:t>Specifični industrijski zagađivači (po zahtjevu):</w:t>
      </w:r>
      <w:r w:rsidRPr="008001FA">
        <w:rPr>
          <w:rFonts w:cs="Arial"/>
          <w:szCs w:val="20"/>
        </w:rPr>
        <w:br/>
        <w:t>mineralna ulja, fenoli, ukupni cijanidi</w:t>
      </w:r>
    </w:p>
    <w:p w14:paraId="65A07295" w14:textId="77777777" w:rsidR="001B289B" w:rsidRDefault="001B289B" w:rsidP="00A70BF4">
      <w:pPr>
        <w:rPr>
          <w:rFonts w:cs="Arial"/>
          <w:b/>
          <w:bCs/>
          <w:szCs w:val="20"/>
        </w:rPr>
      </w:pPr>
    </w:p>
    <w:p w14:paraId="1633C54A" w14:textId="107B4F5E" w:rsidR="00A70BF4" w:rsidRPr="008001FA" w:rsidRDefault="00A70BF4" w:rsidP="00A70BF4">
      <w:pPr>
        <w:rPr>
          <w:rFonts w:cs="Arial"/>
          <w:b/>
          <w:bCs/>
          <w:szCs w:val="20"/>
        </w:rPr>
      </w:pPr>
      <w:r w:rsidRPr="008001FA">
        <w:rPr>
          <w:rFonts w:cs="Arial"/>
          <w:b/>
          <w:bCs/>
          <w:szCs w:val="20"/>
        </w:rPr>
        <w:t xml:space="preserve">d) Kvalitet vazduha </w:t>
      </w:r>
    </w:p>
    <w:p w14:paraId="5B245B48" w14:textId="77777777" w:rsidR="00A70BF4" w:rsidRPr="008001FA" w:rsidRDefault="00A70BF4" w:rsidP="00A70BF4">
      <w:pPr>
        <w:pStyle w:val="Style25"/>
        <w:widowControl/>
        <w:spacing w:line="240" w:lineRule="auto"/>
        <w:contextualSpacing/>
        <w:jc w:val="both"/>
        <w:rPr>
          <w:rStyle w:val="FontStyle140"/>
          <w:lang w:val="sr-Latn-ME"/>
        </w:rPr>
      </w:pPr>
      <w:r w:rsidRPr="008001FA">
        <w:rPr>
          <w:rStyle w:val="FontStyle140"/>
          <w:lang w:val="sr-Latn-ME"/>
        </w:rPr>
        <w:t>Za aktivnosti praćenja životne sredine na odlagalištu KAP-a biće sprovedeno mjerenja kvaliteta vazduha na različitim lokacijama. Lokacije su odabrane prilikom desk analize pri čemu su kao ciljne tačke izabrana najbliža naselja. Tačne lokacije biće određene tokom terenskog obilaska u cilju monitoringa, a kao stanice za mjerenje kvaliteta vazduha biće odabrani najbliži stambeni objekti.</w:t>
      </w:r>
    </w:p>
    <w:p w14:paraId="1CCECA3A" w14:textId="77777777" w:rsidR="00A70BF4" w:rsidRPr="008001FA" w:rsidRDefault="00A70BF4" w:rsidP="00A70BF4">
      <w:pPr>
        <w:pStyle w:val="Style25"/>
        <w:spacing w:line="240" w:lineRule="auto"/>
        <w:contextualSpacing/>
        <w:jc w:val="both"/>
        <w:rPr>
          <w:rStyle w:val="FontStyle140"/>
          <w:lang w:val="sr-Latn-ME"/>
        </w:rPr>
      </w:pPr>
      <w:r w:rsidRPr="008001FA">
        <w:rPr>
          <w:rStyle w:val="FontStyle140"/>
          <w:lang w:val="sr-Latn-ME"/>
        </w:rPr>
        <w:t xml:space="preserve"> </w:t>
      </w:r>
    </w:p>
    <w:p w14:paraId="4430CA38" w14:textId="77777777" w:rsidR="00A70BF4" w:rsidRPr="008001FA" w:rsidRDefault="00A70BF4" w:rsidP="00A70BF4">
      <w:pPr>
        <w:pStyle w:val="Style25"/>
        <w:widowControl/>
        <w:spacing w:line="240" w:lineRule="auto"/>
        <w:contextualSpacing/>
        <w:jc w:val="both"/>
        <w:rPr>
          <w:rStyle w:val="FontStyle140"/>
          <w:bCs/>
          <w:i/>
          <w:u w:val="single"/>
          <w:lang w:val="sr-Latn-ME"/>
        </w:rPr>
      </w:pPr>
      <w:r w:rsidRPr="008001FA">
        <w:rPr>
          <w:rStyle w:val="FontStyle140"/>
          <w:bCs/>
          <w:i/>
          <w:u w:val="single"/>
          <w:lang w:val="sr-Latn-ME"/>
        </w:rPr>
        <w:t>Uzorkovanje PM</w:t>
      </w:r>
      <w:r w:rsidRPr="008001FA">
        <w:rPr>
          <w:rStyle w:val="FontStyle140"/>
          <w:bCs/>
          <w:i/>
          <w:u w:val="single"/>
          <w:vertAlign w:val="subscript"/>
          <w:lang w:val="sr-Latn-ME"/>
        </w:rPr>
        <w:t>10</w:t>
      </w:r>
    </w:p>
    <w:p w14:paraId="1ECA9432" w14:textId="77777777" w:rsidR="00A70BF4" w:rsidRPr="008001FA" w:rsidRDefault="00A70BF4" w:rsidP="00A70BF4">
      <w:pPr>
        <w:pStyle w:val="Style25"/>
        <w:widowControl/>
        <w:spacing w:line="240" w:lineRule="auto"/>
        <w:contextualSpacing/>
        <w:jc w:val="both"/>
        <w:rPr>
          <w:rStyle w:val="FontStyle140"/>
          <w:b/>
          <w:bCs/>
          <w:lang w:val="sr-Latn-ME"/>
        </w:rPr>
      </w:pPr>
    </w:p>
    <w:p w14:paraId="5CA41170" w14:textId="77777777" w:rsidR="00A70BF4" w:rsidRPr="008001FA" w:rsidRDefault="00A70BF4" w:rsidP="00A70BF4">
      <w:pPr>
        <w:pStyle w:val="Style25"/>
        <w:spacing w:line="240" w:lineRule="auto"/>
        <w:contextualSpacing/>
        <w:jc w:val="both"/>
        <w:rPr>
          <w:rStyle w:val="FontStyle140"/>
          <w:lang w:val="sr-Latn-ME"/>
        </w:rPr>
      </w:pPr>
      <w:r w:rsidRPr="008001FA">
        <w:rPr>
          <w:rStyle w:val="FontStyle140"/>
          <w:lang w:val="sr-Latn-ME"/>
        </w:rPr>
        <w:t>Cilj uzorkovanja i mjerenja PM</w:t>
      </w:r>
      <w:r w:rsidRPr="008001FA">
        <w:rPr>
          <w:rStyle w:val="FontStyle140"/>
          <w:vertAlign w:val="subscript"/>
          <w:lang w:val="sr-Latn-ME"/>
        </w:rPr>
        <w:t>10</w:t>
      </w:r>
      <w:r w:rsidRPr="008001FA">
        <w:rPr>
          <w:rStyle w:val="FontStyle140"/>
          <w:lang w:val="sr-Latn-ME"/>
        </w:rPr>
        <w:t xml:space="preserve"> je da se izmjeri prisustvo čestica u vazduhu sa aerodinamičkim prečnikom ≤10 µm u okolnom vazduhu. Za prikupljanje čestica koriste se uređaji za uzorkovanje vazduha visokog ili niskog protoka sa PM</w:t>
      </w:r>
      <w:r w:rsidRPr="008001FA">
        <w:rPr>
          <w:rStyle w:val="FontStyle140"/>
          <w:vertAlign w:val="subscript"/>
          <w:lang w:val="sr-Latn-ME"/>
        </w:rPr>
        <w:t>10</w:t>
      </w:r>
      <w:r w:rsidRPr="008001FA">
        <w:rPr>
          <w:rStyle w:val="FontStyle140"/>
          <w:lang w:val="sr-Latn-ME"/>
        </w:rPr>
        <w:t xml:space="preserve"> ulazom, pri čemu se čestice zadržavaju na prethodno izmjerene filtere, a masa se određuje gravimetrijski. </w:t>
      </w:r>
    </w:p>
    <w:p w14:paraId="1D3DD646" w14:textId="77777777" w:rsidR="00A70BF4" w:rsidRPr="008001FA" w:rsidRDefault="00A70BF4" w:rsidP="00A70BF4">
      <w:pPr>
        <w:pStyle w:val="Style25"/>
        <w:spacing w:line="240" w:lineRule="auto"/>
        <w:contextualSpacing/>
        <w:jc w:val="both"/>
        <w:rPr>
          <w:rStyle w:val="FontStyle140"/>
          <w:lang w:val="sr-Latn-ME"/>
        </w:rPr>
      </w:pPr>
    </w:p>
    <w:p w14:paraId="6851F413" w14:textId="77777777" w:rsidR="00A70BF4" w:rsidRPr="008001FA" w:rsidRDefault="00A70BF4" w:rsidP="00A70BF4">
      <w:pPr>
        <w:pStyle w:val="Style25"/>
        <w:widowControl/>
        <w:spacing w:line="240" w:lineRule="auto"/>
        <w:contextualSpacing/>
        <w:jc w:val="both"/>
        <w:rPr>
          <w:rStyle w:val="FontStyle140"/>
          <w:i/>
          <w:iCs/>
          <w:u w:val="single"/>
          <w:lang w:val="sr-Latn-ME"/>
        </w:rPr>
      </w:pPr>
      <w:r w:rsidRPr="008001FA">
        <w:rPr>
          <w:rStyle w:val="FontStyle140"/>
          <w:i/>
          <w:iCs/>
          <w:u w:val="single"/>
          <w:lang w:val="sr-Latn-ME"/>
        </w:rPr>
        <w:t>Uzorkovanje PM</w:t>
      </w:r>
      <w:r w:rsidRPr="00254A90">
        <w:rPr>
          <w:rStyle w:val="FontStyle140"/>
          <w:i/>
          <w:iCs/>
          <w:u w:val="single"/>
          <w:vertAlign w:val="subscript"/>
          <w:lang w:val="sr-Latn-ME"/>
        </w:rPr>
        <w:t>2.5</w:t>
      </w:r>
      <w:r w:rsidRPr="008001FA">
        <w:rPr>
          <w:rStyle w:val="FontStyle140"/>
          <w:i/>
          <w:iCs/>
          <w:u w:val="single"/>
          <w:lang w:val="sr-Latn-ME"/>
        </w:rPr>
        <w:t xml:space="preserve">  </w:t>
      </w:r>
    </w:p>
    <w:p w14:paraId="2B0D6308" w14:textId="77777777" w:rsidR="00A70BF4" w:rsidRPr="008001FA" w:rsidRDefault="00A70BF4" w:rsidP="00A70BF4">
      <w:pPr>
        <w:pStyle w:val="Style25"/>
        <w:widowControl/>
        <w:spacing w:line="240" w:lineRule="auto"/>
        <w:contextualSpacing/>
        <w:jc w:val="both"/>
        <w:rPr>
          <w:rStyle w:val="FontStyle140"/>
          <w:lang w:val="sr-Latn-ME"/>
        </w:rPr>
      </w:pPr>
    </w:p>
    <w:p w14:paraId="3B9CF37D" w14:textId="77777777" w:rsidR="00A70BF4" w:rsidRPr="008001FA" w:rsidRDefault="00A70BF4" w:rsidP="00A70BF4">
      <w:pPr>
        <w:pStyle w:val="Style25"/>
        <w:spacing w:line="240" w:lineRule="auto"/>
        <w:contextualSpacing/>
        <w:jc w:val="both"/>
        <w:rPr>
          <w:rStyle w:val="FontStyle140"/>
          <w:lang w:val="sr-Latn-ME"/>
        </w:rPr>
      </w:pPr>
      <w:r w:rsidRPr="008001FA">
        <w:rPr>
          <w:rStyle w:val="FontStyle140"/>
          <w:lang w:val="sr-Latn-ME"/>
        </w:rPr>
        <w:t>Cilj uzorkovanja PM</w:t>
      </w:r>
      <w:r w:rsidRPr="00254A90">
        <w:rPr>
          <w:rStyle w:val="FontStyle140"/>
          <w:vertAlign w:val="subscript"/>
          <w:lang w:val="sr-Latn-ME"/>
        </w:rPr>
        <w:t xml:space="preserve">2,5 </w:t>
      </w:r>
      <w:r w:rsidRPr="008001FA">
        <w:rPr>
          <w:rStyle w:val="FontStyle140"/>
          <w:lang w:val="sr-Latn-ME"/>
        </w:rPr>
        <w:t>je da se izmjeri prisustvo čestica u vazduhu sa aerodinamičkim prečnikom ≤2,5 µm u okolnom vazduhu. Za prikupljanje čestica koriste se uređaji za uzorkovanje vazduha visokog ili niskog protoka sa PM</w:t>
      </w:r>
      <w:r w:rsidRPr="00254A90">
        <w:rPr>
          <w:rStyle w:val="FontStyle140"/>
          <w:vertAlign w:val="subscript"/>
          <w:lang w:val="sr-Latn-ME"/>
        </w:rPr>
        <w:t xml:space="preserve">2,5 </w:t>
      </w:r>
      <w:r w:rsidRPr="008001FA">
        <w:rPr>
          <w:rStyle w:val="FontStyle140"/>
          <w:lang w:val="sr-Latn-ME"/>
        </w:rPr>
        <w:t>ulazom, pri čemu se čestice zadržavaju na prethodno izmjerenim filterima, kako bi se izračunala koncentracija (µg/m³).</w:t>
      </w:r>
    </w:p>
    <w:p w14:paraId="0F35C420" w14:textId="77777777" w:rsidR="00A70BF4" w:rsidRPr="008001FA" w:rsidRDefault="00A70BF4" w:rsidP="00A70BF4">
      <w:pPr>
        <w:pStyle w:val="Style25"/>
        <w:spacing w:line="240" w:lineRule="auto"/>
        <w:contextualSpacing/>
        <w:jc w:val="both"/>
        <w:rPr>
          <w:rStyle w:val="FontStyle140"/>
          <w:lang w:val="sr-Latn-ME"/>
        </w:rPr>
      </w:pPr>
    </w:p>
    <w:p w14:paraId="1CB1BE91" w14:textId="77777777" w:rsidR="00A70BF4" w:rsidRPr="008001FA" w:rsidRDefault="00A70BF4" w:rsidP="00A70BF4">
      <w:pPr>
        <w:pStyle w:val="Style25"/>
        <w:widowControl/>
        <w:spacing w:line="240" w:lineRule="auto"/>
        <w:contextualSpacing/>
        <w:jc w:val="both"/>
        <w:rPr>
          <w:rStyle w:val="FontStyle140"/>
          <w:bCs/>
          <w:i/>
          <w:u w:val="single"/>
          <w:lang w:val="sr-Latn-ME"/>
        </w:rPr>
      </w:pPr>
      <w:r w:rsidRPr="008001FA">
        <w:rPr>
          <w:rStyle w:val="FontStyle140"/>
          <w:bCs/>
          <w:i/>
          <w:u w:val="single"/>
          <w:lang w:val="sr-Latn-ME"/>
        </w:rPr>
        <w:t>Sedimentna prašina</w:t>
      </w:r>
    </w:p>
    <w:p w14:paraId="69E88A54" w14:textId="77777777" w:rsidR="00A70BF4" w:rsidRPr="008001FA" w:rsidRDefault="00A70BF4" w:rsidP="00A70BF4">
      <w:pPr>
        <w:pStyle w:val="Style25"/>
        <w:widowControl/>
        <w:spacing w:line="240" w:lineRule="auto"/>
        <w:contextualSpacing/>
        <w:jc w:val="both"/>
        <w:rPr>
          <w:rStyle w:val="FontStyle140"/>
          <w:b/>
          <w:bCs/>
          <w:lang w:val="sr-Latn-ME"/>
        </w:rPr>
      </w:pPr>
    </w:p>
    <w:p w14:paraId="190FA790" w14:textId="77777777" w:rsidR="00A70BF4" w:rsidRPr="008001FA" w:rsidRDefault="00A70BF4" w:rsidP="00A70BF4">
      <w:pPr>
        <w:pStyle w:val="Style25"/>
        <w:spacing w:line="240" w:lineRule="auto"/>
        <w:contextualSpacing/>
        <w:jc w:val="both"/>
        <w:rPr>
          <w:rStyle w:val="FontStyle140"/>
          <w:lang w:val="sr-Latn-ME"/>
        </w:rPr>
      </w:pPr>
      <w:r w:rsidRPr="008001FA">
        <w:rPr>
          <w:rStyle w:val="FontStyle140"/>
          <w:lang w:val="sr-Latn-ME"/>
        </w:rPr>
        <w:t>Ovom metodom se mjere čestice iz atmosfere koje se vremenom talože, a prašina se sakuplja na čistim ravnim površinama ili mjeračima taloženja tokom određenog perioda. Sakupljena prašina se mjeri da bi se odredila brzina taloženja (mg/m²/dan).</w:t>
      </w:r>
    </w:p>
    <w:p w14:paraId="089BFA23" w14:textId="77777777" w:rsidR="00A70BF4" w:rsidRPr="008001FA" w:rsidRDefault="00A70BF4" w:rsidP="00A70BF4">
      <w:pPr>
        <w:pStyle w:val="Style25"/>
        <w:spacing w:line="240" w:lineRule="auto"/>
        <w:contextualSpacing/>
        <w:jc w:val="both"/>
        <w:rPr>
          <w:rStyle w:val="FontStyle140"/>
          <w:lang w:val="sr-Latn-ME"/>
        </w:rPr>
      </w:pPr>
    </w:p>
    <w:p w14:paraId="62D7B461" w14:textId="77777777" w:rsidR="00A70BF4" w:rsidRPr="008001FA" w:rsidRDefault="00A70BF4" w:rsidP="00A70BF4">
      <w:pPr>
        <w:pStyle w:val="Style25"/>
        <w:widowControl/>
        <w:spacing w:line="240" w:lineRule="auto"/>
        <w:contextualSpacing/>
        <w:jc w:val="both"/>
        <w:rPr>
          <w:rStyle w:val="FontStyle140"/>
          <w:bCs/>
          <w:i/>
          <w:u w:val="single"/>
          <w:lang w:val="sr-Latn-ME"/>
        </w:rPr>
      </w:pPr>
      <w:r w:rsidRPr="008001FA">
        <w:rPr>
          <w:rStyle w:val="FontStyle140"/>
          <w:bCs/>
          <w:i/>
          <w:u w:val="single"/>
          <w:lang w:val="sr-Latn-ME"/>
        </w:rPr>
        <w:t>Pasivno uzorkovanje</w:t>
      </w:r>
    </w:p>
    <w:p w14:paraId="082FD8C4" w14:textId="77777777" w:rsidR="00A70BF4" w:rsidRPr="008001FA" w:rsidRDefault="00A70BF4" w:rsidP="00A70BF4">
      <w:pPr>
        <w:pStyle w:val="Style25"/>
        <w:widowControl/>
        <w:spacing w:line="240" w:lineRule="auto"/>
        <w:contextualSpacing/>
        <w:jc w:val="both"/>
        <w:rPr>
          <w:rStyle w:val="FontStyle140"/>
          <w:b/>
          <w:bCs/>
          <w:lang w:val="sr-Latn-ME"/>
        </w:rPr>
      </w:pPr>
    </w:p>
    <w:p w14:paraId="2E9B7D6B" w14:textId="77777777" w:rsidR="00A70BF4" w:rsidRPr="008001FA" w:rsidRDefault="00A70BF4" w:rsidP="00A70BF4">
      <w:pPr>
        <w:pStyle w:val="Style25"/>
        <w:spacing w:line="240" w:lineRule="auto"/>
        <w:contextualSpacing/>
        <w:jc w:val="both"/>
        <w:rPr>
          <w:rStyle w:val="FontStyle140"/>
          <w:lang w:val="sr-Latn-ME"/>
        </w:rPr>
      </w:pPr>
      <w:r w:rsidRPr="008001FA">
        <w:rPr>
          <w:rStyle w:val="FontStyle140"/>
          <w:lang w:val="sr-Latn-ME"/>
        </w:rPr>
        <w:t xml:space="preserve">Da bi se izmjerilo prisustvo zagađivača u vazduhu (npr. </w:t>
      </w:r>
      <w:r w:rsidRPr="00254A90">
        <w:rPr>
          <w:rStyle w:val="FontStyle140"/>
          <w:lang w:val="sr-Latn-ME"/>
        </w:rPr>
        <w:t>NO</w:t>
      </w:r>
      <w:r w:rsidRPr="00254A90">
        <w:rPr>
          <w:rStyle w:val="FontStyle140"/>
          <w:rFonts w:ascii="Cambria Math" w:hAnsi="Cambria Math" w:cs="Cambria Math"/>
          <w:lang w:val="sr-Latn-ME"/>
        </w:rPr>
        <w:t>₂</w:t>
      </w:r>
      <w:r w:rsidRPr="00254A90">
        <w:rPr>
          <w:rStyle w:val="FontStyle140"/>
          <w:lang w:val="sr-Latn-ME"/>
        </w:rPr>
        <w:t>,</w:t>
      </w:r>
      <w:r w:rsidRPr="008001FA">
        <w:rPr>
          <w:rStyle w:val="FontStyle140"/>
          <w:lang w:val="sr-Latn-ME"/>
        </w:rPr>
        <w:t xml:space="preserve"> SO</w:t>
      </w:r>
      <w:r w:rsidRPr="00254A90">
        <w:rPr>
          <w:rStyle w:val="FontStyle140"/>
          <w:vertAlign w:val="subscript"/>
          <w:lang w:val="sr-Latn-ME"/>
        </w:rPr>
        <w:t>2</w:t>
      </w:r>
      <w:r w:rsidRPr="008001FA">
        <w:rPr>
          <w:rStyle w:val="FontStyle140"/>
          <w:lang w:val="sr-Latn-ME"/>
        </w:rPr>
        <w:t xml:space="preserve">, isparljivih organskih jedinjenja) bez aktivnog pumpanja, koriste se pasivni uzorkivači. Oni se postavljaju na visini disanja tokom definisanog vremenskog perioda, nakon čega se hemikalije ekstrahuju i analiziraju u laboratoriji, a zatim se izračunava prosječna koncentracija (µg/m³). </w:t>
      </w:r>
    </w:p>
    <w:p w14:paraId="6279AED8" w14:textId="77777777" w:rsidR="00A70BF4" w:rsidRPr="008001FA" w:rsidRDefault="00A70BF4" w:rsidP="00A70BF4">
      <w:pPr>
        <w:rPr>
          <w:rFonts w:cs="Arial"/>
          <w:szCs w:val="20"/>
        </w:rPr>
      </w:pPr>
    </w:p>
    <w:p w14:paraId="71356D1B" w14:textId="77777777" w:rsidR="00A70BF4" w:rsidRPr="008001FA" w:rsidRDefault="00A70BF4" w:rsidP="00A70BF4">
      <w:pPr>
        <w:rPr>
          <w:rFonts w:cs="Arial"/>
          <w:b/>
          <w:bCs/>
          <w:szCs w:val="20"/>
        </w:rPr>
      </w:pPr>
      <w:r w:rsidRPr="008001FA">
        <w:rPr>
          <w:rFonts w:cs="Arial"/>
          <w:b/>
          <w:bCs/>
          <w:szCs w:val="20"/>
        </w:rPr>
        <w:t>e) Buka</w:t>
      </w:r>
    </w:p>
    <w:p w14:paraId="29A7A071" w14:textId="77777777" w:rsidR="00A70BF4" w:rsidRPr="008001FA" w:rsidRDefault="00A70BF4" w:rsidP="00A70BF4">
      <w:pPr>
        <w:pStyle w:val="Style25"/>
        <w:spacing w:line="240" w:lineRule="auto"/>
        <w:contextualSpacing/>
        <w:jc w:val="both"/>
        <w:rPr>
          <w:rStyle w:val="FontStyle140"/>
          <w:lang w:val="sr-Latn-ME"/>
        </w:rPr>
      </w:pPr>
      <w:r w:rsidRPr="008001FA">
        <w:rPr>
          <w:rStyle w:val="FontStyle140"/>
          <w:bCs/>
          <w:lang w:val="sr-Latn-ME"/>
        </w:rPr>
        <w:t xml:space="preserve">Mjerenja buke u životnoj sredini biće sprovedena za aktivnosti monitoringa životne sredine na odlagalištu KAP-a, na tri različite lokacije. Lokacije su odabrane prilikom desk analize, pri čemu su kao ciljne tačke izabrana najbliža naselja. Odabrana je jedna lokacija na sjeveru i dvije lokacije na južnom dijelu odlagališta. </w:t>
      </w:r>
      <w:r w:rsidRPr="008001FA">
        <w:rPr>
          <w:rStyle w:val="FontStyle140"/>
          <w:lang w:val="sr-Latn-ME"/>
        </w:rPr>
        <w:t>Tačne lokacije biće određene tokom terenskog obilaska, a najbliži stambeni objekti biće odabrani kao stanice za monitoring buke.</w:t>
      </w:r>
    </w:p>
    <w:p w14:paraId="1EC2DDCE" w14:textId="77777777" w:rsidR="00A70BF4" w:rsidRPr="008001FA" w:rsidRDefault="00A70BF4" w:rsidP="00A70BF4">
      <w:pPr>
        <w:pStyle w:val="Style25"/>
        <w:spacing w:line="240" w:lineRule="auto"/>
        <w:contextualSpacing/>
        <w:jc w:val="both"/>
        <w:rPr>
          <w:rStyle w:val="FontStyle140"/>
          <w:lang w:val="sr-Latn-ME"/>
        </w:rPr>
      </w:pPr>
    </w:p>
    <w:p w14:paraId="34C3D7A4" w14:textId="77777777" w:rsidR="00A70BF4" w:rsidRPr="008001FA" w:rsidRDefault="00A70BF4" w:rsidP="00A70BF4">
      <w:pPr>
        <w:rPr>
          <w:rStyle w:val="FontStyle140"/>
          <w:lang w:eastAsia="tr-TR"/>
        </w:rPr>
      </w:pPr>
      <w:r w:rsidRPr="008001FA">
        <w:rPr>
          <w:rStyle w:val="FontStyle140"/>
          <w:lang w:eastAsia="tr-TR"/>
        </w:rPr>
        <w:t>Nivoi buke koja potiče iz saobraćaja i građevinskih aktivnosti mjeriće se u skladu sa standardom EN ISO 1996-2 i Pravilnikom o procjeni i upravljanju bukom u životnoj sredini. Mjerenja se vrše upotrebom mjernog instrumenta klase 1 za mjerenje nivoa zvuka, uz primjenu A-težinske frekvencijske karakteristike [dB(A)] i vremenske težine “Slow”. Instrument se kalibriše pomoću akustičnog kalibratora prije i posle svakog mjerenja.</w:t>
      </w:r>
    </w:p>
    <w:p w14:paraId="58348412" w14:textId="77777777" w:rsidR="00A70BF4" w:rsidRPr="008001FA" w:rsidRDefault="00A70BF4" w:rsidP="00A70BF4">
      <w:pPr>
        <w:rPr>
          <w:rStyle w:val="FontStyle140"/>
          <w:lang w:eastAsia="tr-TR"/>
        </w:rPr>
      </w:pPr>
      <w:r w:rsidRPr="008001FA">
        <w:rPr>
          <w:rStyle w:val="FontStyle140"/>
          <w:lang w:eastAsia="tr-TR"/>
        </w:rPr>
        <w:t>Mikrofon se postavlja na približno 1,5m iznad nivoa tla, udaljen od reflektujućih površina i prepreka. Mjerenja buke iz saobraćaja vrše se na lokacijama pored puta koje predstavljaju najbliže prijemnike, dok se mjerenja buke sa gradilišta vrše na granici odlagališta i kod osjetljivih receptora, kao što su stambena naselja, škole ili bolnice.</w:t>
      </w:r>
    </w:p>
    <w:p w14:paraId="71BB8A0B" w14:textId="77777777" w:rsidR="00A70BF4" w:rsidRPr="008001FA" w:rsidRDefault="00A70BF4" w:rsidP="00A70BF4">
      <w:pPr>
        <w:rPr>
          <w:rStyle w:val="FontStyle140"/>
          <w:lang w:eastAsia="tr-TR"/>
        </w:rPr>
      </w:pPr>
      <w:r w:rsidRPr="008001FA">
        <w:rPr>
          <w:rStyle w:val="FontStyle140"/>
          <w:lang w:eastAsia="tr-TR"/>
        </w:rPr>
        <w:t>Trajanje mjerenja određuje se u zavisnosti od karakteristika izvora buke i obično iznosi najmanje 5–15 minuta. Tokom mjerenja bilježe se ekvivalentni kontinuirani nivo zvuka (Leq) i relevantni statistički parametri buke. Mjerenja se ne izvode u nepovoljnim meteorološkim uslovima, kao što su jak vjetar ili padavine.</w:t>
      </w:r>
    </w:p>
    <w:p w14:paraId="42ABAA3A" w14:textId="77777777" w:rsidR="00A70BF4" w:rsidRPr="008001FA" w:rsidRDefault="00A70BF4" w:rsidP="00A70BF4">
      <w:pPr>
        <w:pStyle w:val="Style25"/>
        <w:spacing w:line="240" w:lineRule="auto"/>
        <w:contextualSpacing/>
        <w:jc w:val="both"/>
        <w:rPr>
          <w:rStyle w:val="FontStyle140"/>
          <w:lang w:val="sr-Latn-ME"/>
        </w:rPr>
      </w:pPr>
      <w:r w:rsidRPr="008001FA">
        <w:rPr>
          <w:rStyle w:val="FontStyle140"/>
          <w:lang w:val="sr-Latn-ME"/>
        </w:rPr>
        <w:t>Izmjereni nivoi buke ocjenjuju se poređenjem sa važećim regulatornim graničnim vrijednostima i izvještavaju se u skladu sa tim.</w:t>
      </w:r>
    </w:p>
    <w:p w14:paraId="4EAE5201" w14:textId="77777777" w:rsidR="00A70BF4" w:rsidRPr="008001FA" w:rsidRDefault="00A70BF4" w:rsidP="00A70BF4">
      <w:pPr>
        <w:pStyle w:val="Style25"/>
        <w:spacing w:line="240" w:lineRule="auto"/>
        <w:contextualSpacing/>
        <w:jc w:val="both"/>
        <w:rPr>
          <w:color w:val="000000"/>
          <w:sz w:val="20"/>
          <w:szCs w:val="20"/>
          <w:lang w:val="sr-Latn-ME"/>
        </w:rPr>
      </w:pPr>
    </w:p>
    <w:p w14:paraId="108CCF87" w14:textId="77777777" w:rsidR="00A70BF4" w:rsidRPr="008001FA" w:rsidRDefault="00A70BF4" w:rsidP="00A70BF4">
      <w:pPr>
        <w:pStyle w:val="Heading2"/>
        <w:spacing w:after="240"/>
        <w:ind w:left="578" w:hanging="578"/>
        <w:rPr>
          <w:rFonts w:cs="Arial"/>
        </w:rPr>
      </w:pPr>
      <w:bookmarkStart w:id="816" w:name="_Toc220669127"/>
      <w:r w:rsidRPr="008001FA">
        <w:rPr>
          <w:rFonts w:cs="Arial"/>
        </w:rPr>
        <w:t>Lokacija u Nikšiću – Laboratorijska ispitivanja u okviru naredne faze</w:t>
      </w:r>
      <w:bookmarkEnd w:id="816"/>
    </w:p>
    <w:p w14:paraId="05021562" w14:textId="77777777" w:rsidR="00A70BF4" w:rsidRPr="008001FA" w:rsidRDefault="00A70BF4" w:rsidP="00A70BF4">
      <w:pPr>
        <w:rPr>
          <w:rFonts w:cs="Arial"/>
          <w:szCs w:val="20"/>
        </w:rPr>
      </w:pPr>
      <w:r w:rsidRPr="008001FA">
        <w:rPr>
          <w:rFonts w:cs="Arial"/>
          <w:szCs w:val="20"/>
        </w:rPr>
        <w:t>Laboratorijska ispitivanja na lokaciji u Nikšiću neće biti sprovedena u okviru ovog zadatka. Aktivnosti će biti realizovane nakon završetka aktivnosti na lokaciji KAP-a, u skladu sa projektnim rasporedom i Planom uzorkovanja i monitoringa.</w:t>
      </w:r>
    </w:p>
    <w:p w14:paraId="3BFB11F1" w14:textId="77777777" w:rsidR="00A70BF4" w:rsidRDefault="00A70BF4" w:rsidP="00A70BF4">
      <w:pPr>
        <w:rPr>
          <w:rFonts w:cs="Arial"/>
          <w:b/>
          <w:bCs/>
          <w:szCs w:val="20"/>
        </w:rPr>
      </w:pPr>
      <w:r w:rsidRPr="008001FA">
        <w:rPr>
          <w:rFonts w:cs="Arial"/>
          <w:szCs w:val="20"/>
        </w:rPr>
        <w:t>Očekivani analitički obim za lokaciju u Nikšiću biće usklađen sa zahtjevima za utvrđivanje nultog stanja životne sredine i obuhvataće:</w:t>
      </w:r>
    </w:p>
    <w:p w14:paraId="29EC0D04" w14:textId="77777777" w:rsidR="00A70BF4" w:rsidRPr="002A4A56" w:rsidRDefault="00A70BF4" w:rsidP="001B289B">
      <w:pPr>
        <w:pStyle w:val="ListParagraph"/>
        <w:numPr>
          <w:ilvl w:val="0"/>
          <w:numId w:val="103"/>
        </w:numPr>
        <w:spacing w:after="160" w:line="259" w:lineRule="auto"/>
        <w:ind w:left="360"/>
        <w:rPr>
          <w:b/>
          <w:bCs w:val="0"/>
          <w:szCs w:val="20"/>
          <w:lang w:val="sr-Latn-ME"/>
        </w:rPr>
      </w:pPr>
      <w:r w:rsidRPr="002A4A56">
        <w:rPr>
          <w:b/>
          <w:szCs w:val="20"/>
          <w:lang w:val="sr-Latn-ME"/>
        </w:rPr>
        <w:t>Zemljište</w:t>
      </w:r>
      <w:r w:rsidRPr="002A4A56">
        <w:rPr>
          <w:szCs w:val="20"/>
          <w:lang w:val="sr-Latn-ME"/>
        </w:rPr>
        <w:br/>
        <w:t>As, Cd, Pb, Hg, Cr, Ni, Cu, Zn, B, Co, Mo, F, ΣPAH, PCB (7 kongenera)</w:t>
      </w:r>
    </w:p>
    <w:p w14:paraId="5FBC0A59" w14:textId="77777777" w:rsidR="00A70BF4" w:rsidRPr="002A4A56" w:rsidRDefault="00A70BF4" w:rsidP="00A70BF4">
      <w:pPr>
        <w:pStyle w:val="ListParagraph"/>
        <w:ind w:left="360"/>
        <w:rPr>
          <w:b/>
          <w:bCs w:val="0"/>
          <w:szCs w:val="20"/>
          <w:lang w:val="sr-Latn-ME"/>
        </w:rPr>
      </w:pPr>
    </w:p>
    <w:p w14:paraId="4BE5E581" w14:textId="77777777" w:rsidR="00A70BF4" w:rsidRDefault="00A70BF4" w:rsidP="001B289B">
      <w:pPr>
        <w:pStyle w:val="ListParagraph"/>
        <w:numPr>
          <w:ilvl w:val="0"/>
          <w:numId w:val="103"/>
        </w:numPr>
        <w:spacing w:line="259" w:lineRule="auto"/>
        <w:ind w:left="360"/>
        <w:rPr>
          <w:b/>
          <w:bCs w:val="0"/>
          <w:szCs w:val="20"/>
          <w:lang w:val="sr-Latn-ME"/>
        </w:rPr>
      </w:pPr>
      <w:r w:rsidRPr="002A4A56">
        <w:rPr>
          <w:b/>
          <w:szCs w:val="20"/>
          <w:lang w:val="sr-Latn-ME"/>
        </w:rPr>
        <w:t>Podzemne i površinske vode</w:t>
      </w:r>
      <w:r>
        <w:rPr>
          <w:b/>
          <w:szCs w:val="20"/>
          <w:lang w:val="sr-Latn-ME"/>
        </w:rPr>
        <w:t xml:space="preserve"> </w:t>
      </w:r>
    </w:p>
    <w:p w14:paraId="4DA2524A" w14:textId="77777777" w:rsidR="00A70BF4" w:rsidRDefault="00A70BF4" w:rsidP="00A70BF4">
      <w:pPr>
        <w:ind w:left="360"/>
        <w:rPr>
          <w:rFonts w:cs="Arial"/>
          <w:szCs w:val="20"/>
        </w:rPr>
      </w:pPr>
      <w:r w:rsidRPr="002A4A56">
        <w:rPr>
          <w:rFonts w:cs="Arial"/>
          <w:szCs w:val="20"/>
        </w:rPr>
        <w:t>Parametri usklađeni sa onima planiranim za lokaciju KAP-a (fiziko-hemijski parametri, nutrijenti, metali, supstance karakteristične za industrijske aktivnosti)</w:t>
      </w:r>
    </w:p>
    <w:p w14:paraId="673BC536" w14:textId="77777777" w:rsidR="00A70BF4" w:rsidRPr="002A4A56" w:rsidRDefault="00A70BF4" w:rsidP="00A70BF4">
      <w:pPr>
        <w:rPr>
          <w:rFonts w:cs="Arial"/>
          <w:b/>
          <w:bCs/>
          <w:szCs w:val="20"/>
        </w:rPr>
      </w:pPr>
    </w:p>
    <w:p w14:paraId="7B098AC5" w14:textId="77777777" w:rsidR="00A70BF4" w:rsidRPr="002A4A56" w:rsidRDefault="00A70BF4" w:rsidP="001B289B">
      <w:pPr>
        <w:pStyle w:val="ListParagraph"/>
        <w:numPr>
          <w:ilvl w:val="0"/>
          <w:numId w:val="103"/>
        </w:numPr>
        <w:spacing w:line="259" w:lineRule="auto"/>
        <w:ind w:left="360"/>
        <w:rPr>
          <w:b/>
          <w:bCs w:val="0"/>
          <w:szCs w:val="20"/>
          <w:lang w:val="sr-Latn-ME"/>
        </w:rPr>
      </w:pPr>
      <w:r w:rsidRPr="002A4A56">
        <w:rPr>
          <w:b/>
          <w:szCs w:val="20"/>
          <w:lang w:val="sr-Latn-ME"/>
        </w:rPr>
        <w:t>Sedimenti (ukoliko budu prisutni)</w:t>
      </w:r>
    </w:p>
    <w:p w14:paraId="381DA5D2" w14:textId="77777777" w:rsidR="00A70BF4" w:rsidRPr="002A4A56" w:rsidRDefault="00A70BF4" w:rsidP="00A70BF4">
      <w:pPr>
        <w:ind w:left="360"/>
        <w:rPr>
          <w:rFonts w:cs="Arial"/>
          <w:b/>
          <w:bCs/>
          <w:szCs w:val="20"/>
        </w:rPr>
      </w:pPr>
      <w:r w:rsidRPr="002A4A56">
        <w:rPr>
          <w:rFonts w:cs="Arial"/>
          <w:szCs w:val="20"/>
        </w:rPr>
        <w:t>Metali, PAH-ovi, PCB; specifični industrijski zagađivači (mineralna ulja, fenoli, ukupni cijanidi), po zahtjevu</w:t>
      </w:r>
      <w:r w:rsidRPr="002A4A56">
        <w:rPr>
          <w:rFonts w:cs="Arial"/>
          <w:b/>
          <w:bCs/>
          <w:szCs w:val="20"/>
        </w:rPr>
        <w:t>.</w:t>
      </w:r>
    </w:p>
    <w:p w14:paraId="646F45AC" w14:textId="77777777" w:rsidR="00A70BF4" w:rsidRPr="008001FA" w:rsidRDefault="00A70BF4" w:rsidP="00A70BF4">
      <w:pPr>
        <w:rPr>
          <w:rFonts w:cs="Arial"/>
          <w:b/>
          <w:bCs/>
          <w:szCs w:val="20"/>
        </w:rPr>
      </w:pPr>
    </w:p>
    <w:p w14:paraId="1BD0D644" w14:textId="77777777" w:rsidR="00A70BF4" w:rsidRPr="008001FA" w:rsidRDefault="00A70BF4" w:rsidP="00A70BF4">
      <w:pPr>
        <w:rPr>
          <w:rFonts w:cs="Arial"/>
          <w:b/>
          <w:bCs/>
          <w:szCs w:val="20"/>
        </w:rPr>
      </w:pPr>
      <w:r w:rsidRPr="008001FA">
        <w:rPr>
          <w:rFonts w:cs="Arial"/>
          <w:szCs w:val="20"/>
        </w:rPr>
        <w:t>Svi rezultati laboratorijskih analiza moraju jasno navoditi granice detekcije, mjerne nesigurnosti i sva odstupanja od standardnih procedura.</w:t>
      </w:r>
    </w:p>
    <w:p w14:paraId="35B8AF11" w14:textId="77777777" w:rsidR="00A70BF4" w:rsidRPr="008001FA" w:rsidRDefault="00A70BF4" w:rsidP="00A70BF4">
      <w:pPr>
        <w:rPr>
          <w:rFonts w:cs="Arial"/>
          <w:b/>
          <w:bCs/>
          <w:szCs w:val="20"/>
        </w:rPr>
        <w:sectPr w:rsidR="00A70BF4" w:rsidRPr="008001FA" w:rsidSect="00A70BF4">
          <w:pgSz w:w="12240" w:h="15840"/>
          <w:pgMar w:top="2035" w:right="1440" w:bottom="1440" w:left="1440" w:header="568" w:footer="720" w:gutter="0"/>
          <w:cols w:space="720"/>
          <w:docGrid w:linePitch="360"/>
        </w:sectPr>
      </w:pPr>
    </w:p>
    <w:p w14:paraId="0920FA24" w14:textId="77777777" w:rsidR="00A70BF4" w:rsidRPr="00254116" w:rsidRDefault="00A70BF4" w:rsidP="00254116">
      <w:pPr>
        <w:pStyle w:val="Heading1"/>
        <w:spacing w:before="240" w:after="240"/>
        <w:ind w:left="431" w:hanging="431"/>
        <w:rPr>
          <w:szCs w:val="20"/>
          <w:lang w:val="sr-Latn-ME"/>
        </w:rPr>
      </w:pPr>
      <w:bookmarkStart w:id="817" w:name="_Toc220669128"/>
      <w:r w:rsidRPr="00254116">
        <w:rPr>
          <w:szCs w:val="20"/>
          <w:lang w:val="sr-Latn-ME"/>
        </w:rPr>
        <w:t>Metodologija</w:t>
      </w:r>
      <w:bookmarkEnd w:id="817"/>
    </w:p>
    <w:p w14:paraId="5128FE2F" w14:textId="77777777" w:rsidR="00A70BF4" w:rsidRPr="008001FA" w:rsidRDefault="00A70BF4" w:rsidP="00A70BF4">
      <w:pPr>
        <w:rPr>
          <w:rFonts w:cs="Arial"/>
          <w:szCs w:val="20"/>
        </w:rPr>
      </w:pPr>
      <w:r w:rsidRPr="008001FA">
        <w:rPr>
          <w:rFonts w:cs="Arial"/>
          <w:szCs w:val="20"/>
        </w:rPr>
        <w:t xml:space="preserve">Sva uzorkovanja i laboratorijska ispitivanja treba da budu sprovedena od strane akreditovane laboratorije, u skladu sa: </w:t>
      </w:r>
    </w:p>
    <w:p w14:paraId="2CAC3960" w14:textId="77777777" w:rsidR="00A70BF4" w:rsidRPr="008001FA" w:rsidRDefault="00A70BF4" w:rsidP="001B289B">
      <w:pPr>
        <w:pStyle w:val="ListParagraph"/>
        <w:numPr>
          <w:ilvl w:val="0"/>
          <w:numId w:val="101"/>
        </w:numPr>
        <w:spacing w:after="160" w:line="259" w:lineRule="auto"/>
        <w:jc w:val="left"/>
        <w:rPr>
          <w:szCs w:val="20"/>
          <w:lang w:val="sr-Latn-ME"/>
        </w:rPr>
      </w:pPr>
      <w:r w:rsidRPr="008001FA">
        <w:rPr>
          <w:szCs w:val="20"/>
          <w:lang w:val="sr-Latn-ME"/>
        </w:rPr>
        <w:t>akreditovanim procedurama laboratorije (ISO/IEC 17025),</w:t>
      </w:r>
    </w:p>
    <w:p w14:paraId="6621EBB8" w14:textId="77777777" w:rsidR="00A70BF4" w:rsidRPr="008001FA" w:rsidRDefault="00A70BF4" w:rsidP="001B289B">
      <w:pPr>
        <w:pStyle w:val="ListParagraph"/>
        <w:numPr>
          <w:ilvl w:val="0"/>
          <w:numId w:val="101"/>
        </w:numPr>
        <w:spacing w:after="160" w:line="259" w:lineRule="auto"/>
        <w:jc w:val="left"/>
        <w:rPr>
          <w:szCs w:val="20"/>
          <w:lang w:val="sr-Latn-ME"/>
        </w:rPr>
      </w:pPr>
      <w:r w:rsidRPr="008001FA">
        <w:rPr>
          <w:szCs w:val="20"/>
          <w:lang w:val="sr-Latn-ME"/>
        </w:rPr>
        <w:t>važećim crnogorskim propisima,</w:t>
      </w:r>
    </w:p>
    <w:p w14:paraId="3E5CD580" w14:textId="77777777" w:rsidR="00A70BF4" w:rsidRPr="008001FA" w:rsidRDefault="00A70BF4" w:rsidP="001B289B">
      <w:pPr>
        <w:pStyle w:val="ListParagraph"/>
        <w:numPr>
          <w:ilvl w:val="0"/>
          <w:numId w:val="101"/>
        </w:numPr>
        <w:spacing w:after="160" w:line="259" w:lineRule="auto"/>
        <w:jc w:val="left"/>
        <w:rPr>
          <w:szCs w:val="20"/>
          <w:lang w:val="sr-Latn-ME"/>
        </w:rPr>
      </w:pPr>
      <w:r w:rsidRPr="008001FA">
        <w:rPr>
          <w:szCs w:val="20"/>
          <w:lang w:val="sr-Latn-ME"/>
        </w:rPr>
        <w:t>priznatim međunarodnim tehničkim standardima,</w:t>
      </w:r>
    </w:p>
    <w:p w14:paraId="0A77594F" w14:textId="77777777" w:rsidR="00A70BF4" w:rsidRPr="008001FA" w:rsidRDefault="00A70BF4" w:rsidP="001B289B">
      <w:pPr>
        <w:pStyle w:val="ListParagraph"/>
        <w:numPr>
          <w:ilvl w:val="0"/>
          <w:numId w:val="101"/>
        </w:numPr>
        <w:spacing w:after="160" w:line="259" w:lineRule="auto"/>
        <w:jc w:val="left"/>
        <w:rPr>
          <w:szCs w:val="20"/>
          <w:lang w:val="sr-Latn-ME"/>
        </w:rPr>
      </w:pPr>
      <w:r w:rsidRPr="008001FA">
        <w:rPr>
          <w:szCs w:val="20"/>
          <w:lang w:val="sr-Latn-ME"/>
        </w:rPr>
        <w:t>Planom uzorkovanja i monitoringa koji je pripremio E&amp;S Konsultant.</w:t>
      </w:r>
    </w:p>
    <w:p w14:paraId="1FA9DBF5" w14:textId="77777777" w:rsidR="00A70BF4" w:rsidRPr="008001FA" w:rsidRDefault="00A70BF4" w:rsidP="00A70BF4">
      <w:pPr>
        <w:rPr>
          <w:rFonts w:cs="Arial"/>
          <w:szCs w:val="20"/>
        </w:rPr>
      </w:pPr>
      <w:r w:rsidRPr="008001FA">
        <w:rPr>
          <w:rFonts w:cs="Arial"/>
          <w:szCs w:val="20"/>
        </w:rPr>
        <w:t>Metodologija mora osigurati da rezultati budu tačni, pouzdani, reprezentativni i uporedivi sa prethodnim studijama.</w:t>
      </w:r>
    </w:p>
    <w:p w14:paraId="5267F894" w14:textId="77777777" w:rsidR="00A70BF4" w:rsidRPr="008001FA" w:rsidRDefault="00A70BF4" w:rsidP="00A70BF4">
      <w:pPr>
        <w:rPr>
          <w:rFonts w:cs="Arial"/>
          <w:szCs w:val="20"/>
        </w:rPr>
      </w:pPr>
      <w:r w:rsidRPr="008001FA">
        <w:rPr>
          <w:rFonts w:cs="Arial"/>
          <w:szCs w:val="20"/>
        </w:rPr>
        <w:t>Laboratorija će biti odgovorna za:</w:t>
      </w:r>
    </w:p>
    <w:p w14:paraId="79B836E7" w14:textId="77777777" w:rsidR="00A70BF4" w:rsidRPr="008001FA" w:rsidRDefault="00A70BF4" w:rsidP="001B289B">
      <w:pPr>
        <w:pStyle w:val="ListParagraph"/>
        <w:numPr>
          <w:ilvl w:val="0"/>
          <w:numId w:val="101"/>
        </w:numPr>
        <w:spacing w:after="160" w:line="259" w:lineRule="auto"/>
        <w:rPr>
          <w:szCs w:val="20"/>
          <w:lang w:val="sr-Latn-ME"/>
        </w:rPr>
      </w:pPr>
      <w:r w:rsidRPr="008001FA">
        <w:rPr>
          <w:szCs w:val="20"/>
          <w:lang w:val="sr-Latn-ME"/>
        </w:rPr>
        <w:t>osiguravanje pravilnog prikupljanja, rukovanja, transporta i analize uzoraka u skladu sa akreditovanim procedurama,</w:t>
      </w:r>
    </w:p>
    <w:p w14:paraId="2B1F46C3" w14:textId="77777777" w:rsidR="00A70BF4" w:rsidRPr="008001FA" w:rsidRDefault="00A70BF4" w:rsidP="001B289B">
      <w:pPr>
        <w:pStyle w:val="ListParagraph"/>
        <w:numPr>
          <w:ilvl w:val="0"/>
          <w:numId w:val="101"/>
        </w:numPr>
        <w:spacing w:after="160" w:line="259" w:lineRule="auto"/>
        <w:rPr>
          <w:szCs w:val="20"/>
          <w:lang w:val="sr-Latn-ME"/>
        </w:rPr>
      </w:pPr>
      <w:r w:rsidRPr="008001FA">
        <w:rPr>
          <w:szCs w:val="20"/>
          <w:lang w:val="sr-Latn-ME"/>
        </w:rPr>
        <w:t>primjenu pouzdanih metoda koje obezbjeđuju odgovarajuće granice detekcije i analitičku tačnost,</w:t>
      </w:r>
    </w:p>
    <w:p w14:paraId="69EA70A4" w14:textId="77777777" w:rsidR="00A70BF4" w:rsidRPr="008001FA" w:rsidRDefault="00A70BF4" w:rsidP="001B289B">
      <w:pPr>
        <w:pStyle w:val="ListParagraph"/>
        <w:numPr>
          <w:ilvl w:val="0"/>
          <w:numId w:val="101"/>
        </w:numPr>
        <w:spacing w:after="160" w:line="259" w:lineRule="auto"/>
        <w:rPr>
          <w:szCs w:val="20"/>
          <w:lang w:val="sr-Latn-ME"/>
        </w:rPr>
      </w:pPr>
      <w:r w:rsidRPr="008001FA">
        <w:rPr>
          <w:szCs w:val="20"/>
          <w:lang w:val="sr-Latn-ME"/>
        </w:rPr>
        <w:t>osiguravanje pravilne kalibracije i održavanja analitičke opreme,</w:t>
      </w:r>
    </w:p>
    <w:p w14:paraId="61F0408F" w14:textId="77777777" w:rsidR="00A70BF4" w:rsidRPr="008001FA" w:rsidRDefault="00A70BF4" w:rsidP="001B289B">
      <w:pPr>
        <w:pStyle w:val="ListParagraph"/>
        <w:numPr>
          <w:ilvl w:val="0"/>
          <w:numId w:val="101"/>
        </w:numPr>
        <w:spacing w:after="160" w:line="259" w:lineRule="auto"/>
        <w:rPr>
          <w:szCs w:val="20"/>
          <w:lang w:val="sr-Latn-ME"/>
        </w:rPr>
      </w:pPr>
      <w:r w:rsidRPr="008001FA">
        <w:rPr>
          <w:szCs w:val="20"/>
          <w:lang w:val="sr-Latn-ME"/>
        </w:rPr>
        <w:t>vođenje potpune dokumentacije lanca vlasništva (chain-of-custody) od uzorkovanja do analize i arhiviranja,</w:t>
      </w:r>
    </w:p>
    <w:p w14:paraId="58E986E3" w14:textId="77777777" w:rsidR="00A70BF4" w:rsidRPr="008001FA" w:rsidRDefault="00A70BF4" w:rsidP="001B289B">
      <w:pPr>
        <w:pStyle w:val="ListParagraph"/>
        <w:numPr>
          <w:ilvl w:val="0"/>
          <w:numId w:val="101"/>
        </w:numPr>
        <w:spacing w:after="160" w:line="259" w:lineRule="auto"/>
        <w:rPr>
          <w:szCs w:val="20"/>
          <w:lang w:val="sr-Latn-ME"/>
        </w:rPr>
      </w:pPr>
      <w:r w:rsidRPr="008001FA">
        <w:rPr>
          <w:szCs w:val="20"/>
          <w:lang w:val="sr-Latn-ME"/>
        </w:rPr>
        <w:t>vođenje jasnih evidencija o lokacijama uzorkovanja, uslovima na terenu i primijenjenim laboratorijskim procedurama,</w:t>
      </w:r>
    </w:p>
    <w:p w14:paraId="11E8A39C" w14:textId="77777777" w:rsidR="00A70BF4" w:rsidRPr="003E3703" w:rsidRDefault="00A70BF4" w:rsidP="001B289B">
      <w:pPr>
        <w:pStyle w:val="ListParagraph"/>
        <w:numPr>
          <w:ilvl w:val="0"/>
          <w:numId w:val="81"/>
        </w:numPr>
        <w:spacing w:after="160" w:line="259" w:lineRule="auto"/>
        <w:rPr>
          <w:szCs w:val="20"/>
          <w:lang w:val="sr-Latn-ME"/>
        </w:rPr>
      </w:pPr>
      <w:r w:rsidRPr="008001FA">
        <w:rPr>
          <w:szCs w:val="20"/>
          <w:lang w:val="sr-Latn-ME"/>
        </w:rPr>
        <w:t>predaja kompletne tehničke dokumentacije u skladu sa zahtjevima ovog Projektnog zadatka.</w:t>
      </w:r>
    </w:p>
    <w:p w14:paraId="24D955CA" w14:textId="77777777" w:rsidR="00A70BF4" w:rsidRPr="008001FA" w:rsidRDefault="00A70BF4" w:rsidP="00A70BF4">
      <w:pPr>
        <w:rPr>
          <w:rFonts w:cs="Arial"/>
          <w:szCs w:val="20"/>
        </w:rPr>
      </w:pPr>
      <w:r w:rsidRPr="008001FA">
        <w:rPr>
          <w:rFonts w:cs="Arial"/>
          <w:szCs w:val="20"/>
        </w:rPr>
        <w:t>Lokacije uzorkovanja na lokaciji KAP-a treba da budu definisane i potvrđene u koordinaciji sa Klijentom i E&amp;S Konsultantom prije početka terenskih aktivnosti. Sve izmjene Plana uzorkovanja i monitoringa tokom implementacije mogu se vršiti isključivo uz prethodnu saglasnost Klijenta i E&amp;S Konsultanta.</w:t>
      </w:r>
    </w:p>
    <w:p w14:paraId="40BCF01D" w14:textId="77777777" w:rsidR="00A70BF4" w:rsidRPr="008001FA" w:rsidRDefault="00A70BF4" w:rsidP="00A70BF4">
      <w:pPr>
        <w:rPr>
          <w:rFonts w:cs="Arial"/>
          <w:szCs w:val="20"/>
        </w:rPr>
      </w:pPr>
    </w:p>
    <w:p w14:paraId="2B54582F" w14:textId="7E81E658" w:rsidR="00A70BF4" w:rsidRPr="00DE18B2" w:rsidRDefault="00A70BF4" w:rsidP="00A70BF4">
      <w:pPr>
        <w:pStyle w:val="Heading1"/>
        <w:spacing w:before="240" w:after="240"/>
        <w:ind w:left="431" w:hanging="431"/>
        <w:rPr>
          <w:szCs w:val="20"/>
          <w:lang w:val="sr-Latn-ME"/>
        </w:rPr>
      </w:pPr>
      <w:bookmarkStart w:id="818" w:name="_Toc220669129"/>
      <w:r w:rsidRPr="00DE18B2">
        <w:rPr>
          <w:szCs w:val="20"/>
          <w:lang w:val="sr-Latn-ME"/>
        </w:rPr>
        <w:t>QA/QC zahtjevi</w:t>
      </w:r>
      <w:bookmarkEnd w:id="818"/>
    </w:p>
    <w:p w14:paraId="5DC7E022" w14:textId="77777777" w:rsidR="00A70BF4" w:rsidRPr="008001FA" w:rsidRDefault="00A70BF4" w:rsidP="00A70BF4">
      <w:pPr>
        <w:rPr>
          <w:rFonts w:cs="Arial"/>
          <w:szCs w:val="20"/>
        </w:rPr>
      </w:pPr>
      <w:r w:rsidRPr="008001FA">
        <w:rPr>
          <w:rFonts w:cs="Arial"/>
          <w:szCs w:val="20"/>
        </w:rPr>
        <w:t>Laboratorija će osigurati da se sva uzorkovanja, procedure rukovanja uzorcima i laboratorijske analize sprovode u skladu sa internim procedurama kvaliteta i važećim tehničkim standardima.</w:t>
      </w:r>
      <w:r w:rsidRPr="008001FA">
        <w:rPr>
          <w:rFonts w:cs="Arial"/>
          <w:szCs w:val="20"/>
        </w:rPr>
        <w:br/>
      </w:r>
    </w:p>
    <w:p w14:paraId="57EE691E" w14:textId="77777777" w:rsidR="00A70BF4" w:rsidRPr="008001FA" w:rsidRDefault="00A70BF4" w:rsidP="00A70BF4">
      <w:pPr>
        <w:rPr>
          <w:rFonts w:cs="Arial"/>
          <w:szCs w:val="20"/>
        </w:rPr>
      </w:pPr>
      <w:r w:rsidRPr="008001FA">
        <w:rPr>
          <w:rFonts w:cs="Arial"/>
          <w:szCs w:val="20"/>
        </w:rPr>
        <w:t>Obaveze laboratorije uključuju:</w:t>
      </w:r>
    </w:p>
    <w:p w14:paraId="70438BE5" w14:textId="77777777" w:rsidR="00A70BF4" w:rsidRPr="008001FA" w:rsidRDefault="00A70BF4" w:rsidP="001B289B">
      <w:pPr>
        <w:pStyle w:val="ListParagraph"/>
        <w:numPr>
          <w:ilvl w:val="0"/>
          <w:numId w:val="81"/>
        </w:numPr>
        <w:spacing w:after="160" w:line="259" w:lineRule="auto"/>
        <w:rPr>
          <w:szCs w:val="20"/>
          <w:lang w:val="sr-Latn-ME"/>
        </w:rPr>
      </w:pPr>
      <w:r w:rsidRPr="008001FA">
        <w:rPr>
          <w:szCs w:val="20"/>
          <w:lang w:val="sr-Latn-ME"/>
        </w:rPr>
        <w:t>primjena pouzdanih i tehnički odgovarajućih analitičkih metoda (standardne metode, uključujući EPA/ISO/EN gdje je primjenjivo),</w:t>
      </w:r>
    </w:p>
    <w:p w14:paraId="6A5AD4E3" w14:textId="77777777" w:rsidR="00A70BF4" w:rsidRPr="008001FA" w:rsidRDefault="00A70BF4" w:rsidP="001B289B">
      <w:pPr>
        <w:pStyle w:val="ListParagraph"/>
        <w:numPr>
          <w:ilvl w:val="0"/>
          <w:numId w:val="81"/>
        </w:numPr>
        <w:spacing w:after="160" w:line="259" w:lineRule="auto"/>
        <w:rPr>
          <w:szCs w:val="20"/>
          <w:lang w:val="sr-Latn-ME"/>
        </w:rPr>
      </w:pPr>
      <w:r w:rsidRPr="008001FA">
        <w:rPr>
          <w:szCs w:val="20"/>
          <w:lang w:val="sr-Latn-ME"/>
        </w:rPr>
        <w:t>osiguravanje tačnosti i pouzdanosti rezultata kroz interne procedure kontrole kvaliteta,</w:t>
      </w:r>
    </w:p>
    <w:p w14:paraId="39A5FCAE" w14:textId="77777777" w:rsidR="00A70BF4" w:rsidRPr="008001FA" w:rsidRDefault="00A70BF4" w:rsidP="001B289B">
      <w:pPr>
        <w:pStyle w:val="ListParagraph"/>
        <w:numPr>
          <w:ilvl w:val="0"/>
          <w:numId w:val="81"/>
        </w:numPr>
        <w:spacing w:after="160" w:line="259" w:lineRule="auto"/>
        <w:rPr>
          <w:szCs w:val="20"/>
          <w:lang w:val="sr-Latn-ME"/>
        </w:rPr>
      </w:pPr>
      <w:r w:rsidRPr="008001FA">
        <w:rPr>
          <w:szCs w:val="20"/>
          <w:lang w:val="sr-Latn-ME"/>
        </w:rPr>
        <w:t>pravilnu kalibraciju i održavanje opreme, uključujući evidenciju kalibracije,</w:t>
      </w:r>
    </w:p>
    <w:p w14:paraId="2FDB6E7D" w14:textId="77777777" w:rsidR="00A70BF4" w:rsidRPr="008001FA" w:rsidRDefault="00A70BF4" w:rsidP="001B289B">
      <w:pPr>
        <w:pStyle w:val="ListParagraph"/>
        <w:numPr>
          <w:ilvl w:val="0"/>
          <w:numId w:val="81"/>
        </w:numPr>
        <w:spacing w:after="160" w:line="259" w:lineRule="auto"/>
        <w:rPr>
          <w:szCs w:val="20"/>
          <w:lang w:val="sr-Latn-ME"/>
        </w:rPr>
      </w:pPr>
      <w:r w:rsidRPr="008001FA">
        <w:rPr>
          <w:szCs w:val="20"/>
          <w:lang w:val="sr-Latn-ME"/>
        </w:rPr>
        <w:t xml:space="preserve">vođenje kompletne dokumentacije o porijeklu uzoraka, rukovanju, transportu, skladištenju i analizi (chain-of-custody), </w:t>
      </w:r>
    </w:p>
    <w:p w14:paraId="102A6BA2" w14:textId="77777777" w:rsidR="00A70BF4" w:rsidRPr="008001FA" w:rsidRDefault="00A70BF4" w:rsidP="001B289B">
      <w:pPr>
        <w:pStyle w:val="ListParagraph"/>
        <w:numPr>
          <w:ilvl w:val="0"/>
          <w:numId w:val="82"/>
        </w:numPr>
        <w:spacing w:after="160" w:line="259" w:lineRule="auto"/>
        <w:rPr>
          <w:szCs w:val="20"/>
          <w:lang w:val="sr-Latn-ME"/>
        </w:rPr>
      </w:pPr>
      <w:r w:rsidRPr="008001FA">
        <w:rPr>
          <w:szCs w:val="20"/>
          <w:lang w:val="sr-Latn-ME"/>
        </w:rPr>
        <w:t>dokumentovanje svih aktivnosti u skladu sa akreditovanim procedurama i zahtjevima Klijenta.</w:t>
      </w:r>
    </w:p>
    <w:p w14:paraId="466FDE7F" w14:textId="77777777" w:rsidR="00A70BF4" w:rsidRPr="008001FA" w:rsidRDefault="00A70BF4" w:rsidP="00A70BF4">
      <w:pPr>
        <w:rPr>
          <w:rFonts w:cs="Arial"/>
          <w:szCs w:val="20"/>
        </w:rPr>
      </w:pPr>
    </w:p>
    <w:p w14:paraId="4CB79443" w14:textId="77777777" w:rsidR="00A70BF4" w:rsidRPr="008001FA" w:rsidRDefault="00A70BF4" w:rsidP="00A70BF4">
      <w:pPr>
        <w:rPr>
          <w:rFonts w:cs="Arial"/>
          <w:szCs w:val="20"/>
        </w:rPr>
      </w:pPr>
      <w:r w:rsidRPr="008001FA">
        <w:rPr>
          <w:rFonts w:cs="Arial"/>
          <w:szCs w:val="20"/>
        </w:rPr>
        <w:t>Klijent može, ukoliko je potrebno, angažovati nezavisnu verifikaciju (međulaboratorijska poređenja ili ponovna analiza odabranih uzoraka).</w:t>
      </w:r>
    </w:p>
    <w:p w14:paraId="39BFBE49" w14:textId="77777777" w:rsidR="00A70BF4" w:rsidRPr="008001FA" w:rsidRDefault="00A70BF4" w:rsidP="00A70BF4">
      <w:pPr>
        <w:rPr>
          <w:rFonts w:cs="Arial"/>
          <w:szCs w:val="20"/>
        </w:rPr>
      </w:pPr>
    </w:p>
    <w:p w14:paraId="0BF3B83C" w14:textId="77777777" w:rsidR="00A70BF4" w:rsidRPr="00DE18B2" w:rsidRDefault="00A70BF4" w:rsidP="00A70BF4">
      <w:pPr>
        <w:pStyle w:val="Heading1"/>
        <w:spacing w:before="240" w:after="240"/>
        <w:ind w:left="431" w:hanging="431"/>
        <w:rPr>
          <w:szCs w:val="20"/>
          <w:lang w:val="sr-Latn-ME"/>
        </w:rPr>
      </w:pPr>
      <w:bookmarkStart w:id="819" w:name="_Toc220669130"/>
      <w:r w:rsidRPr="00DE18B2">
        <w:rPr>
          <w:szCs w:val="20"/>
          <w:lang w:val="sr-Latn-ME"/>
        </w:rPr>
        <w:t>Isporuke</w:t>
      </w:r>
      <w:bookmarkEnd w:id="819"/>
    </w:p>
    <w:p w14:paraId="1FEF94BD" w14:textId="77777777" w:rsidR="00A70BF4" w:rsidRPr="008001FA" w:rsidRDefault="00A70BF4" w:rsidP="00A70BF4">
      <w:pPr>
        <w:rPr>
          <w:rFonts w:cs="Arial"/>
          <w:szCs w:val="20"/>
        </w:rPr>
      </w:pPr>
      <w:r w:rsidRPr="008001FA">
        <w:rPr>
          <w:rFonts w:cs="Arial"/>
          <w:szCs w:val="20"/>
        </w:rPr>
        <w:t>Izvođač je dužan da preda isporučive dokumente po završetku terenskih aktivnosti i laboratorijskih analiza, navedene u nastavku.</w:t>
      </w:r>
    </w:p>
    <w:p w14:paraId="4529E051" w14:textId="77777777" w:rsidR="00A70BF4" w:rsidRPr="008001FA" w:rsidRDefault="00A70BF4" w:rsidP="00A70BF4">
      <w:pPr>
        <w:rPr>
          <w:rFonts w:cs="Arial"/>
          <w:szCs w:val="20"/>
        </w:rPr>
      </w:pPr>
    </w:p>
    <w:p w14:paraId="728F4C1A" w14:textId="77777777" w:rsidR="00A70BF4" w:rsidRPr="008001FA" w:rsidRDefault="00A70BF4" w:rsidP="00A70BF4">
      <w:pPr>
        <w:pStyle w:val="Heading2"/>
        <w:spacing w:after="240"/>
        <w:ind w:left="578" w:hanging="578"/>
        <w:rPr>
          <w:rFonts w:cs="Arial"/>
        </w:rPr>
      </w:pPr>
      <w:bookmarkStart w:id="820" w:name="_Toc220669131"/>
      <w:r w:rsidRPr="008001FA">
        <w:rPr>
          <w:rFonts w:cs="Arial"/>
        </w:rPr>
        <w:t>Izvještaj o izvršenim terenskim aktivnostima</w:t>
      </w:r>
      <w:bookmarkEnd w:id="820"/>
    </w:p>
    <w:p w14:paraId="7E6788FD" w14:textId="77777777" w:rsidR="00A70BF4" w:rsidRPr="008001FA" w:rsidRDefault="00A70BF4" w:rsidP="00A70BF4">
      <w:pPr>
        <w:rPr>
          <w:rFonts w:cs="Arial"/>
          <w:szCs w:val="20"/>
        </w:rPr>
      </w:pPr>
      <w:r w:rsidRPr="008001FA">
        <w:rPr>
          <w:rFonts w:cs="Arial"/>
          <w:szCs w:val="20"/>
        </w:rPr>
        <w:t>Ovaj izvještaj treba da obuhvati sljedeće:</w:t>
      </w:r>
    </w:p>
    <w:p w14:paraId="64FF4260" w14:textId="77777777" w:rsidR="00A70BF4" w:rsidRPr="008001FA" w:rsidRDefault="00A70BF4" w:rsidP="00A70BF4">
      <w:pPr>
        <w:rPr>
          <w:rFonts w:cs="Arial"/>
          <w:szCs w:val="20"/>
        </w:rPr>
      </w:pPr>
    </w:p>
    <w:p w14:paraId="2FA24F71" w14:textId="77777777" w:rsidR="00A70BF4" w:rsidRPr="008001FA" w:rsidRDefault="00A70BF4" w:rsidP="001B289B">
      <w:pPr>
        <w:pStyle w:val="ListParagraph"/>
        <w:numPr>
          <w:ilvl w:val="0"/>
          <w:numId w:val="82"/>
        </w:numPr>
        <w:spacing w:line="259" w:lineRule="auto"/>
        <w:rPr>
          <w:szCs w:val="20"/>
          <w:lang w:val="sr-Latn-ME"/>
        </w:rPr>
      </w:pPr>
      <w:r w:rsidRPr="008001FA">
        <w:rPr>
          <w:szCs w:val="20"/>
          <w:lang w:val="sr-Latn-ME"/>
        </w:rPr>
        <w:t>opis aktivnosti sprovedenih na lokaciji KAP-a (uzorkovanje zemljišta, voda i sedimenata),</w:t>
      </w:r>
    </w:p>
    <w:p w14:paraId="00CE717B" w14:textId="77777777" w:rsidR="00A70BF4" w:rsidRPr="008001FA" w:rsidRDefault="00A70BF4" w:rsidP="001B289B">
      <w:pPr>
        <w:pStyle w:val="ListParagraph"/>
        <w:numPr>
          <w:ilvl w:val="0"/>
          <w:numId w:val="82"/>
        </w:numPr>
        <w:spacing w:line="259" w:lineRule="auto"/>
        <w:rPr>
          <w:szCs w:val="20"/>
          <w:lang w:val="sr-Latn-ME"/>
        </w:rPr>
      </w:pPr>
      <w:r w:rsidRPr="008001FA">
        <w:rPr>
          <w:szCs w:val="20"/>
          <w:lang w:val="sr-Latn-ME"/>
        </w:rPr>
        <w:t>pregled prikupljenih uzoraka (vrsta matrice, ID uzorka, dubina/detalji, datum uzorkovanja, kratki opis lokacije),</w:t>
      </w:r>
    </w:p>
    <w:p w14:paraId="0AE41D7B" w14:textId="77777777" w:rsidR="00A70BF4" w:rsidRPr="008001FA" w:rsidRDefault="00A70BF4" w:rsidP="001B289B">
      <w:pPr>
        <w:pStyle w:val="ListParagraph"/>
        <w:numPr>
          <w:ilvl w:val="0"/>
          <w:numId w:val="82"/>
        </w:numPr>
        <w:spacing w:line="259" w:lineRule="auto"/>
        <w:rPr>
          <w:szCs w:val="20"/>
          <w:lang w:val="sr-Latn-ME"/>
        </w:rPr>
      </w:pPr>
      <w:r w:rsidRPr="008001FA">
        <w:rPr>
          <w:szCs w:val="20"/>
          <w:lang w:val="sr-Latn-ME"/>
        </w:rPr>
        <w:t>informacije o statusu lokacije u Nikšiću (obavljen terenski obilazak lokacije, preliminarne lokacije uzorkovanja, planirane matrice), uz napomenu da će laboratorijska ispitivanja biti sprovedena u kasnijoj fazi.</w:t>
      </w:r>
    </w:p>
    <w:p w14:paraId="6C4BA816" w14:textId="77777777" w:rsidR="00A70BF4" w:rsidRPr="008001FA" w:rsidRDefault="00A70BF4" w:rsidP="00A70BF4">
      <w:pPr>
        <w:rPr>
          <w:rFonts w:cs="Arial"/>
          <w:szCs w:val="20"/>
        </w:rPr>
      </w:pPr>
    </w:p>
    <w:p w14:paraId="2D7C465F" w14:textId="77777777" w:rsidR="00A70BF4" w:rsidRPr="008001FA" w:rsidRDefault="00A70BF4" w:rsidP="00A70BF4">
      <w:pPr>
        <w:pStyle w:val="Heading2"/>
        <w:spacing w:after="240"/>
        <w:ind w:left="578" w:hanging="578"/>
        <w:rPr>
          <w:rFonts w:cs="Arial"/>
        </w:rPr>
      </w:pPr>
      <w:bookmarkStart w:id="821" w:name="_Toc220669132"/>
      <w:r w:rsidRPr="008001FA">
        <w:rPr>
          <w:rFonts w:cs="Arial"/>
        </w:rPr>
        <w:t>Analitički rezultati</w:t>
      </w:r>
      <w:bookmarkEnd w:id="821"/>
    </w:p>
    <w:p w14:paraId="13A47BD0" w14:textId="77777777" w:rsidR="00A70BF4" w:rsidRPr="008001FA" w:rsidRDefault="00A70BF4" w:rsidP="00A70BF4">
      <w:pPr>
        <w:rPr>
          <w:rFonts w:cs="Arial"/>
          <w:szCs w:val="20"/>
        </w:rPr>
      </w:pPr>
      <w:r w:rsidRPr="008001FA">
        <w:rPr>
          <w:rFonts w:cs="Arial"/>
          <w:szCs w:val="20"/>
        </w:rPr>
        <w:t>Laboratorija treba da obezbijedi sljedeće:</w:t>
      </w:r>
    </w:p>
    <w:p w14:paraId="282E911D" w14:textId="77777777" w:rsidR="00A70BF4" w:rsidRPr="008001FA" w:rsidRDefault="00A70BF4" w:rsidP="001B289B">
      <w:pPr>
        <w:pStyle w:val="ListParagraph"/>
        <w:numPr>
          <w:ilvl w:val="0"/>
          <w:numId w:val="83"/>
        </w:numPr>
        <w:spacing w:after="160" w:line="259" w:lineRule="auto"/>
        <w:rPr>
          <w:szCs w:val="20"/>
          <w:lang w:val="sr-Latn-ME"/>
        </w:rPr>
      </w:pPr>
      <w:r w:rsidRPr="008001FA">
        <w:rPr>
          <w:szCs w:val="20"/>
          <w:lang w:val="sr-Latn-ME"/>
        </w:rPr>
        <w:t>laboratorijske rezultate u elektronskom formatu,</w:t>
      </w:r>
    </w:p>
    <w:p w14:paraId="1D81C201" w14:textId="77777777" w:rsidR="00A70BF4" w:rsidRPr="008001FA" w:rsidRDefault="00A70BF4" w:rsidP="001B289B">
      <w:pPr>
        <w:pStyle w:val="ListParagraph"/>
        <w:numPr>
          <w:ilvl w:val="0"/>
          <w:numId w:val="83"/>
        </w:numPr>
        <w:spacing w:after="160" w:line="259" w:lineRule="auto"/>
        <w:rPr>
          <w:szCs w:val="20"/>
          <w:lang w:val="sr-Latn-ME"/>
        </w:rPr>
      </w:pPr>
      <w:r w:rsidRPr="008001FA">
        <w:rPr>
          <w:szCs w:val="20"/>
          <w:lang w:val="sr-Latn-ME"/>
        </w:rPr>
        <w:t>pregled primijenjenih analitičkih metoda,</w:t>
      </w:r>
    </w:p>
    <w:p w14:paraId="15FC6A3F" w14:textId="77777777" w:rsidR="00A70BF4" w:rsidRPr="008001FA" w:rsidRDefault="00A70BF4" w:rsidP="001B289B">
      <w:pPr>
        <w:pStyle w:val="ListParagraph"/>
        <w:numPr>
          <w:ilvl w:val="0"/>
          <w:numId w:val="83"/>
        </w:numPr>
        <w:spacing w:after="160" w:line="259" w:lineRule="auto"/>
        <w:rPr>
          <w:szCs w:val="20"/>
          <w:lang w:val="sr-Latn-ME"/>
        </w:rPr>
      </w:pPr>
      <w:r w:rsidRPr="008001FA">
        <w:rPr>
          <w:szCs w:val="20"/>
          <w:lang w:val="sr-Latn-ME"/>
        </w:rPr>
        <w:t>tabele rezultata u formatu pogodnom za upotrebu u tehničkoj i E&amp;S dokumentaciji (ID uzorka, lokacija, matrica, dubina, datum, parametar, jedinica, rezultat, komentari).</w:t>
      </w:r>
    </w:p>
    <w:p w14:paraId="0F84AA1D" w14:textId="77777777" w:rsidR="00A70BF4" w:rsidRPr="008001FA" w:rsidRDefault="00A70BF4" w:rsidP="00A70BF4">
      <w:pPr>
        <w:pStyle w:val="ListParagraph"/>
        <w:rPr>
          <w:szCs w:val="20"/>
          <w:lang w:val="sr-Latn-ME"/>
        </w:rPr>
      </w:pPr>
    </w:p>
    <w:p w14:paraId="6F7EC8FD" w14:textId="77777777" w:rsidR="00A70BF4" w:rsidRPr="008001FA" w:rsidRDefault="00A70BF4" w:rsidP="00A70BF4">
      <w:pPr>
        <w:pStyle w:val="Heading2"/>
        <w:spacing w:after="240"/>
        <w:ind w:left="578" w:hanging="578"/>
        <w:rPr>
          <w:rFonts w:cs="Arial"/>
        </w:rPr>
      </w:pPr>
      <w:bookmarkStart w:id="822" w:name="_Toc220669133"/>
      <w:r w:rsidRPr="008001FA">
        <w:rPr>
          <w:rFonts w:cs="Arial"/>
        </w:rPr>
        <w:t>Prateća tehnička dokumentacija</w:t>
      </w:r>
      <w:bookmarkEnd w:id="822"/>
    </w:p>
    <w:p w14:paraId="6DF1836D" w14:textId="77777777" w:rsidR="00A70BF4" w:rsidRPr="008001FA" w:rsidRDefault="00A70BF4" w:rsidP="00A70BF4">
      <w:pPr>
        <w:rPr>
          <w:rFonts w:cs="Arial"/>
          <w:szCs w:val="20"/>
        </w:rPr>
      </w:pPr>
      <w:r w:rsidRPr="008001FA">
        <w:rPr>
          <w:rFonts w:cs="Arial"/>
          <w:szCs w:val="20"/>
        </w:rPr>
        <w:t>Prateća tehnička dokumentacija treba da obuhvati sljedeće:</w:t>
      </w:r>
    </w:p>
    <w:p w14:paraId="654BCDA1" w14:textId="77777777" w:rsidR="00A70BF4" w:rsidRPr="008001FA" w:rsidRDefault="00A70BF4" w:rsidP="00A70BF4">
      <w:pPr>
        <w:rPr>
          <w:rFonts w:cs="Arial"/>
          <w:szCs w:val="20"/>
        </w:rPr>
      </w:pPr>
    </w:p>
    <w:p w14:paraId="281C7C05" w14:textId="77777777" w:rsidR="00A70BF4" w:rsidRPr="008001FA" w:rsidRDefault="00A70BF4" w:rsidP="001B289B">
      <w:pPr>
        <w:pStyle w:val="ListParagraph"/>
        <w:numPr>
          <w:ilvl w:val="0"/>
          <w:numId w:val="83"/>
        </w:numPr>
        <w:spacing w:line="259" w:lineRule="auto"/>
        <w:rPr>
          <w:szCs w:val="20"/>
          <w:lang w:val="sr-Latn-ME"/>
        </w:rPr>
      </w:pPr>
      <w:r w:rsidRPr="008001FA">
        <w:rPr>
          <w:szCs w:val="20"/>
          <w:lang w:val="sr-Latn-ME"/>
        </w:rPr>
        <w:t>formulari lanca vlasništva uzoraka (chain-of-custody),</w:t>
      </w:r>
    </w:p>
    <w:p w14:paraId="67CEA02F" w14:textId="77777777" w:rsidR="00A70BF4" w:rsidRPr="008001FA" w:rsidRDefault="00A70BF4" w:rsidP="001B289B">
      <w:pPr>
        <w:pStyle w:val="ListParagraph"/>
        <w:numPr>
          <w:ilvl w:val="0"/>
          <w:numId w:val="83"/>
        </w:numPr>
        <w:spacing w:line="259" w:lineRule="auto"/>
        <w:rPr>
          <w:szCs w:val="20"/>
          <w:lang w:val="sr-Latn-ME"/>
        </w:rPr>
      </w:pPr>
      <w:r w:rsidRPr="008001FA">
        <w:rPr>
          <w:szCs w:val="20"/>
          <w:lang w:val="sr-Latn-ME"/>
        </w:rPr>
        <w:t>potvrda o primjeni akreditovanih procedura i metoda (kopija važećeg opsega akreditacije),</w:t>
      </w:r>
    </w:p>
    <w:p w14:paraId="7CE41924" w14:textId="77777777" w:rsidR="00A70BF4" w:rsidRPr="008001FA" w:rsidRDefault="00A70BF4" w:rsidP="001B289B">
      <w:pPr>
        <w:pStyle w:val="ListParagraph"/>
        <w:numPr>
          <w:ilvl w:val="0"/>
          <w:numId w:val="84"/>
        </w:numPr>
        <w:spacing w:line="259" w:lineRule="auto"/>
        <w:rPr>
          <w:szCs w:val="20"/>
          <w:lang w:val="sr-Latn-ME"/>
        </w:rPr>
      </w:pPr>
      <w:r w:rsidRPr="008001FA">
        <w:rPr>
          <w:szCs w:val="20"/>
          <w:lang w:val="sr-Latn-ME"/>
        </w:rPr>
        <w:t>evidencija procedura kontrole kvaliteta primijenjenih tokom laboratorijskih analiza (npr. sažeci QC uzoraka).</w:t>
      </w:r>
    </w:p>
    <w:p w14:paraId="55A573C3" w14:textId="77777777" w:rsidR="00A70BF4" w:rsidRPr="008001FA" w:rsidRDefault="00A70BF4" w:rsidP="00A70BF4">
      <w:pPr>
        <w:rPr>
          <w:rFonts w:cs="Arial"/>
          <w:szCs w:val="20"/>
        </w:rPr>
      </w:pPr>
    </w:p>
    <w:p w14:paraId="4756D914" w14:textId="77777777" w:rsidR="00A70BF4" w:rsidRPr="008001FA" w:rsidRDefault="00A70BF4" w:rsidP="00A70BF4">
      <w:pPr>
        <w:pStyle w:val="Heading2"/>
        <w:spacing w:after="240"/>
        <w:ind w:left="578" w:hanging="578"/>
        <w:rPr>
          <w:rFonts w:cs="Arial"/>
        </w:rPr>
      </w:pPr>
      <w:bookmarkStart w:id="823" w:name="_Toc220669134"/>
      <w:r w:rsidRPr="008001FA">
        <w:rPr>
          <w:rFonts w:cs="Arial"/>
        </w:rPr>
        <w:t>Završni tehnički izvještaj</w:t>
      </w:r>
      <w:bookmarkEnd w:id="823"/>
    </w:p>
    <w:p w14:paraId="69D2BAEA" w14:textId="77777777" w:rsidR="00A70BF4" w:rsidRPr="008001FA" w:rsidRDefault="00A70BF4" w:rsidP="00A70BF4">
      <w:pPr>
        <w:rPr>
          <w:rFonts w:cs="Arial"/>
          <w:szCs w:val="20"/>
        </w:rPr>
      </w:pPr>
      <w:r w:rsidRPr="008001FA">
        <w:rPr>
          <w:rFonts w:cs="Arial"/>
          <w:szCs w:val="20"/>
        </w:rPr>
        <w:t>Ovaj izvještaj treba da obuhvati sljedeće:</w:t>
      </w:r>
    </w:p>
    <w:p w14:paraId="54599D5D" w14:textId="77777777" w:rsidR="00A70BF4" w:rsidRPr="008001FA" w:rsidRDefault="00A70BF4" w:rsidP="001B289B">
      <w:pPr>
        <w:pStyle w:val="ListParagraph"/>
        <w:numPr>
          <w:ilvl w:val="0"/>
          <w:numId w:val="85"/>
        </w:numPr>
        <w:spacing w:line="259" w:lineRule="auto"/>
        <w:jc w:val="left"/>
        <w:rPr>
          <w:szCs w:val="20"/>
          <w:lang w:val="sr-Latn-ME"/>
        </w:rPr>
      </w:pPr>
      <w:r w:rsidRPr="008001FA">
        <w:rPr>
          <w:szCs w:val="20"/>
          <w:lang w:val="sr-Latn-ME"/>
        </w:rPr>
        <w:t>sažetak terenskih aktivnosti,</w:t>
      </w:r>
    </w:p>
    <w:p w14:paraId="0CF6EA61" w14:textId="77777777" w:rsidR="00A70BF4" w:rsidRPr="008001FA" w:rsidRDefault="00A70BF4" w:rsidP="001B289B">
      <w:pPr>
        <w:pStyle w:val="ListParagraph"/>
        <w:numPr>
          <w:ilvl w:val="0"/>
          <w:numId w:val="85"/>
        </w:numPr>
        <w:spacing w:line="259" w:lineRule="auto"/>
        <w:jc w:val="left"/>
        <w:rPr>
          <w:szCs w:val="20"/>
          <w:lang w:val="sr-Latn-ME"/>
        </w:rPr>
      </w:pPr>
      <w:r w:rsidRPr="008001FA">
        <w:rPr>
          <w:szCs w:val="20"/>
          <w:lang w:val="sr-Latn-ME"/>
        </w:rPr>
        <w:t>konsolidovani laboratorijski rezultati po matrici i lokaciji,</w:t>
      </w:r>
    </w:p>
    <w:p w14:paraId="778A4CCC" w14:textId="77777777" w:rsidR="00A70BF4" w:rsidRPr="008001FA" w:rsidRDefault="00A70BF4" w:rsidP="001B289B">
      <w:pPr>
        <w:pStyle w:val="ListParagraph"/>
        <w:numPr>
          <w:ilvl w:val="0"/>
          <w:numId w:val="85"/>
        </w:numPr>
        <w:spacing w:line="259" w:lineRule="auto"/>
        <w:rPr>
          <w:szCs w:val="20"/>
          <w:lang w:val="sr-Latn-ME"/>
        </w:rPr>
      </w:pPr>
      <w:r w:rsidRPr="008001FA">
        <w:rPr>
          <w:szCs w:val="20"/>
          <w:lang w:val="sr-Latn-ME"/>
        </w:rPr>
        <w:t>kratak tehnički osvrt i preliminarna interpretacija rezultata u odnosu na važeće propise (MDK vrijednosti, granične vrijednosti) i projektna očekivanja, uz isticanje parametara koji premašuju referentne vrijednosti.</w:t>
      </w:r>
    </w:p>
    <w:p w14:paraId="0FB12BD8" w14:textId="77777777" w:rsidR="00A70BF4" w:rsidRPr="008001FA" w:rsidRDefault="00A70BF4" w:rsidP="00A70BF4">
      <w:pPr>
        <w:rPr>
          <w:rFonts w:cs="Arial"/>
          <w:szCs w:val="20"/>
        </w:rPr>
      </w:pPr>
    </w:p>
    <w:p w14:paraId="1AEBA928" w14:textId="77777777" w:rsidR="00A70BF4" w:rsidRPr="008001FA" w:rsidRDefault="00A70BF4" w:rsidP="00A70BF4">
      <w:pPr>
        <w:pStyle w:val="Heading2"/>
        <w:spacing w:after="240"/>
        <w:ind w:left="578" w:hanging="578"/>
        <w:rPr>
          <w:rFonts w:cs="Arial"/>
        </w:rPr>
      </w:pPr>
      <w:bookmarkStart w:id="824" w:name="_Toc220669135"/>
      <w:r w:rsidRPr="008001FA">
        <w:rPr>
          <w:rFonts w:cs="Arial"/>
        </w:rPr>
        <w:t>Rokovi i dostavljanje</w:t>
      </w:r>
      <w:bookmarkEnd w:id="824"/>
    </w:p>
    <w:p w14:paraId="5DC51309" w14:textId="77777777" w:rsidR="00A70BF4" w:rsidRPr="008001FA" w:rsidRDefault="00A70BF4" w:rsidP="00A70BF4">
      <w:pPr>
        <w:spacing w:before="240"/>
        <w:rPr>
          <w:rFonts w:cs="Arial"/>
          <w:szCs w:val="20"/>
        </w:rPr>
      </w:pPr>
      <w:r w:rsidRPr="008001FA">
        <w:rPr>
          <w:rFonts w:cs="Arial"/>
          <w:szCs w:val="20"/>
        </w:rPr>
        <w:t xml:space="preserve">Rokovi za dostavljanje izvještaja treba da budu definisani ugovorom, u skladu sa projektnim rasporedom i zahtjevima E&amp;S dokumentacije. Sva dokumentacija treba da bude dostavljena u elektronskom formatu pogodnom za arhiviranje i dalju upotrebu (Word, Excel, PDF, GIS formati). </w:t>
      </w:r>
    </w:p>
    <w:p w14:paraId="6C782040" w14:textId="77777777" w:rsidR="00A70BF4" w:rsidRPr="00DE18B2" w:rsidRDefault="00A70BF4" w:rsidP="00A70BF4">
      <w:pPr>
        <w:pStyle w:val="Heading1"/>
        <w:spacing w:before="240" w:after="240"/>
        <w:ind w:left="431" w:hanging="431"/>
        <w:rPr>
          <w:szCs w:val="20"/>
          <w:lang w:val="sr-Latn-ME"/>
        </w:rPr>
      </w:pPr>
      <w:bookmarkStart w:id="825" w:name="_Toc220669136"/>
      <w:r w:rsidRPr="00DE18B2">
        <w:rPr>
          <w:szCs w:val="20"/>
          <w:lang w:val="sr-Latn-ME"/>
        </w:rPr>
        <w:t>Organizacija rada i komunikacija</w:t>
      </w:r>
      <w:bookmarkEnd w:id="825"/>
      <w:r w:rsidRPr="00DE18B2">
        <w:rPr>
          <w:szCs w:val="20"/>
          <w:lang w:val="sr-Latn-ME"/>
        </w:rPr>
        <w:t xml:space="preserve"> </w:t>
      </w:r>
    </w:p>
    <w:p w14:paraId="577A2B3D" w14:textId="77777777" w:rsidR="00A70BF4" w:rsidRPr="008001FA" w:rsidRDefault="00A70BF4" w:rsidP="00A70BF4">
      <w:pPr>
        <w:rPr>
          <w:rFonts w:cs="Arial"/>
          <w:szCs w:val="20"/>
        </w:rPr>
      </w:pPr>
      <w:r w:rsidRPr="008001FA">
        <w:rPr>
          <w:rFonts w:cs="Arial"/>
          <w:szCs w:val="20"/>
        </w:rPr>
        <w:t xml:space="preserve">Izvođač će sprovoditi sve aktivnosti u koordinaciji sa Klijentom (MERS/PIU) i E&amp;S Konsultantom, uz obaveznu razmjenu informacija tokom svih faza pripreme i implementacije. </w:t>
      </w:r>
    </w:p>
    <w:p w14:paraId="04D9A3E6" w14:textId="77777777" w:rsidR="00A70BF4" w:rsidRPr="008001FA" w:rsidRDefault="00A70BF4" w:rsidP="00A70BF4">
      <w:pPr>
        <w:rPr>
          <w:rFonts w:cs="Arial"/>
          <w:szCs w:val="20"/>
        </w:rPr>
      </w:pPr>
      <w:r w:rsidRPr="008001FA">
        <w:rPr>
          <w:rFonts w:cs="Arial"/>
          <w:szCs w:val="20"/>
        </w:rPr>
        <w:t>Klijent treba da:</w:t>
      </w:r>
    </w:p>
    <w:p w14:paraId="2C714EC6" w14:textId="77777777" w:rsidR="00A70BF4" w:rsidRPr="008001FA" w:rsidRDefault="00A70BF4" w:rsidP="001B289B">
      <w:pPr>
        <w:pStyle w:val="ListParagraph"/>
        <w:numPr>
          <w:ilvl w:val="0"/>
          <w:numId w:val="86"/>
        </w:numPr>
        <w:spacing w:line="259" w:lineRule="auto"/>
        <w:rPr>
          <w:szCs w:val="20"/>
          <w:lang w:val="sr-Latn-ME"/>
        </w:rPr>
      </w:pPr>
      <w:r w:rsidRPr="008001FA">
        <w:rPr>
          <w:szCs w:val="20"/>
          <w:lang w:val="sr-Latn-ME"/>
        </w:rPr>
        <w:t>obezbijediti pristup lokaciji KAP-a i lokaciji u Nikšiću,</w:t>
      </w:r>
    </w:p>
    <w:p w14:paraId="11E7DFD1" w14:textId="77777777" w:rsidR="00A70BF4" w:rsidRPr="008001FA" w:rsidRDefault="00A70BF4" w:rsidP="001B289B">
      <w:pPr>
        <w:pStyle w:val="ListParagraph"/>
        <w:numPr>
          <w:ilvl w:val="0"/>
          <w:numId w:val="86"/>
        </w:numPr>
        <w:spacing w:line="259" w:lineRule="auto"/>
        <w:rPr>
          <w:szCs w:val="20"/>
          <w:lang w:val="sr-Latn-ME"/>
        </w:rPr>
      </w:pPr>
      <w:r w:rsidRPr="008001FA">
        <w:rPr>
          <w:szCs w:val="20"/>
          <w:lang w:val="sr-Latn-ME"/>
        </w:rPr>
        <w:t>potvrdi lokacije uzorkovanja i raspored terenskih aktivnosti (u skladu sa Planom uzorkovanja i monitoringa),</w:t>
      </w:r>
    </w:p>
    <w:p w14:paraId="07821F42" w14:textId="77777777" w:rsidR="00A70BF4" w:rsidRPr="008001FA" w:rsidRDefault="00A70BF4" w:rsidP="001B289B">
      <w:pPr>
        <w:pStyle w:val="ListParagraph"/>
        <w:numPr>
          <w:ilvl w:val="0"/>
          <w:numId w:val="86"/>
        </w:numPr>
        <w:spacing w:line="259" w:lineRule="auto"/>
        <w:rPr>
          <w:szCs w:val="20"/>
          <w:lang w:val="sr-Latn-ME"/>
        </w:rPr>
      </w:pPr>
      <w:r w:rsidRPr="008001FA">
        <w:rPr>
          <w:szCs w:val="20"/>
          <w:lang w:val="sr-Latn-ME"/>
        </w:rPr>
        <w:t>obezbijedi pristup relevantnim informacijama i dokumentaciji (prethodne studije, karte, dozvole) potrebnim za implementaciju.</w:t>
      </w:r>
    </w:p>
    <w:p w14:paraId="25F5E1A6" w14:textId="77777777" w:rsidR="00A70BF4" w:rsidRPr="008001FA" w:rsidRDefault="00A70BF4" w:rsidP="00A70BF4">
      <w:pPr>
        <w:rPr>
          <w:rFonts w:cs="Arial"/>
          <w:szCs w:val="20"/>
        </w:rPr>
      </w:pPr>
    </w:p>
    <w:p w14:paraId="64DE5965" w14:textId="77777777" w:rsidR="00A70BF4" w:rsidRPr="008001FA" w:rsidRDefault="00A70BF4" w:rsidP="00A70BF4">
      <w:pPr>
        <w:rPr>
          <w:rFonts w:cs="Arial"/>
          <w:szCs w:val="20"/>
        </w:rPr>
      </w:pPr>
      <w:r w:rsidRPr="008001FA">
        <w:rPr>
          <w:rFonts w:cs="Arial"/>
          <w:szCs w:val="20"/>
        </w:rPr>
        <w:t>Izvođač treba da:</w:t>
      </w:r>
    </w:p>
    <w:p w14:paraId="41186B75" w14:textId="77777777" w:rsidR="00A70BF4" w:rsidRPr="008001FA" w:rsidRDefault="00A70BF4" w:rsidP="001B289B">
      <w:pPr>
        <w:pStyle w:val="ListParagraph"/>
        <w:numPr>
          <w:ilvl w:val="0"/>
          <w:numId w:val="102"/>
        </w:numPr>
        <w:spacing w:line="259" w:lineRule="auto"/>
        <w:rPr>
          <w:szCs w:val="20"/>
          <w:lang w:val="sr-Latn-ME"/>
        </w:rPr>
      </w:pPr>
      <w:r w:rsidRPr="008001FA">
        <w:rPr>
          <w:szCs w:val="20"/>
          <w:lang w:val="sr-Latn-ME"/>
        </w:rPr>
        <w:t>koordinira terenske aktivnosti sa Klijentom i E&amp;S Konsultantom,</w:t>
      </w:r>
    </w:p>
    <w:p w14:paraId="60DF3354" w14:textId="77777777" w:rsidR="00A70BF4" w:rsidRPr="008001FA" w:rsidRDefault="00A70BF4" w:rsidP="001B289B">
      <w:pPr>
        <w:pStyle w:val="ListParagraph"/>
        <w:numPr>
          <w:ilvl w:val="0"/>
          <w:numId w:val="87"/>
        </w:numPr>
        <w:spacing w:before="100" w:beforeAutospacing="1" w:after="100" w:afterAutospacing="1"/>
        <w:jc w:val="left"/>
        <w:rPr>
          <w:szCs w:val="20"/>
          <w:lang w:val="sr-Latn-ME"/>
        </w:rPr>
      </w:pPr>
      <w:r w:rsidRPr="008001FA">
        <w:rPr>
          <w:szCs w:val="20"/>
          <w:lang w:val="sr-Latn-ME"/>
        </w:rPr>
        <w:t>pravovremeno obavještava Klijenta o svim ograničenjima ili promjenama u planu rada,</w:t>
      </w:r>
    </w:p>
    <w:p w14:paraId="6DC116D2" w14:textId="77777777" w:rsidR="00A70BF4" w:rsidRPr="008001FA" w:rsidRDefault="00A70BF4" w:rsidP="001B289B">
      <w:pPr>
        <w:pStyle w:val="ListParagraph"/>
        <w:numPr>
          <w:ilvl w:val="0"/>
          <w:numId w:val="87"/>
        </w:numPr>
        <w:spacing w:before="100" w:beforeAutospacing="1" w:after="100" w:afterAutospacing="1"/>
        <w:jc w:val="left"/>
        <w:rPr>
          <w:szCs w:val="20"/>
          <w:lang w:val="sr-Latn-ME"/>
        </w:rPr>
      </w:pPr>
      <w:r w:rsidRPr="008001FA">
        <w:rPr>
          <w:szCs w:val="20"/>
          <w:lang w:val="sr-Latn-ME"/>
        </w:rPr>
        <w:t>osigura da se sve aktivnosti sprovode profesionalno, sigurno i u skladu sa važećim procedurama,</w:t>
      </w:r>
    </w:p>
    <w:p w14:paraId="2395796A" w14:textId="77777777" w:rsidR="00A70BF4" w:rsidRPr="008001FA" w:rsidRDefault="00A70BF4" w:rsidP="001B289B">
      <w:pPr>
        <w:pStyle w:val="ListParagraph"/>
        <w:numPr>
          <w:ilvl w:val="0"/>
          <w:numId w:val="87"/>
        </w:numPr>
        <w:spacing w:before="100" w:beforeAutospacing="1" w:afterAutospacing="1"/>
        <w:rPr>
          <w:szCs w:val="20"/>
          <w:lang w:val="sr-Latn-ME"/>
        </w:rPr>
      </w:pPr>
      <w:r w:rsidRPr="008001FA">
        <w:rPr>
          <w:szCs w:val="20"/>
          <w:lang w:val="sr-Latn-ME"/>
        </w:rPr>
        <w:t>učestvuje na koordinacionim sastancima, prema potrebi.</w:t>
      </w:r>
    </w:p>
    <w:p w14:paraId="385FAC8D" w14:textId="77777777" w:rsidR="00A70BF4" w:rsidRPr="00DE18B2" w:rsidRDefault="00A70BF4" w:rsidP="00A70BF4">
      <w:pPr>
        <w:pStyle w:val="Heading1"/>
        <w:spacing w:before="240" w:after="240"/>
        <w:ind w:left="431" w:hanging="431"/>
        <w:rPr>
          <w:szCs w:val="20"/>
          <w:lang w:val="sr-Latn-ME"/>
        </w:rPr>
      </w:pPr>
      <w:bookmarkStart w:id="826" w:name="_Toc220669137"/>
      <w:r w:rsidRPr="00DE18B2">
        <w:rPr>
          <w:szCs w:val="20"/>
          <w:lang w:val="sr-Latn-ME"/>
        </w:rPr>
        <w:t>Zdravlje i bezbjednost na radu (OHS)</w:t>
      </w:r>
      <w:bookmarkEnd w:id="826"/>
      <w:r w:rsidRPr="00DE18B2">
        <w:rPr>
          <w:szCs w:val="20"/>
          <w:lang w:val="sr-Latn-ME"/>
        </w:rPr>
        <w:t xml:space="preserve"> </w:t>
      </w:r>
    </w:p>
    <w:p w14:paraId="496B7D48" w14:textId="77777777" w:rsidR="00A70BF4" w:rsidRPr="008001FA" w:rsidRDefault="00A70BF4" w:rsidP="00A70BF4">
      <w:pPr>
        <w:rPr>
          <w:rFonts w:cs="Arial"/>
          <w:szCs w:val="20"/>
        </w:rPr>
      </w:pPr>
      <w:r w:rsidRPr="008001FA">
        <w:rPr>
          <w:rFonts w:cs="Arial"/>
          <w:szCs w:val="20"/>
        </w:rPr>
        <w:t>Izvođač sve terenske aktivnosti treba da sprovodi u skladu sa važećim propisima iz oblasti zdravlja i bezbjednosti na radu, internim OHS procedurama akreditovane laboratorije i međunarodnim dobrim praksama.</w:t>
      </w:r>
    </w:p>
    <w:p w14:paraId="3BB207C0" w14:textId="77777777" w:rsidR="00A70BF4" w:rsidRPr="008001FA" w:rsidRDefault="00A70BF4" w:rsidP="00A70BF4">
      <w:pPr>
        <w:rPr>
          <w:rFonts w:cs="Arial"/>
          <w:szCs w:val="20"/>
        </w:rPr>
      </w:pPr>
      <w:r w:rsidRPr="008001FA">
        <w:rPr>
          <w:rFonts w:cs="Arial"/>
          <w:szCs w:val="20"/>
        </w:rPr>
        <w:t>Obaveze Izvođača uključuju sljedeće:</w:t>
      </w:r>
    </w:p>
    <w:p w14:paraId="37E02D5D" w14:textId="77777777" w:rsidR="00A70BF4" w:rsidRPr="008001FA" w:rsidRDefault="00A70BF4" w:rsidP="00A70BF4">
      <w:pPr>
        <w:rPr>
          <w:rFonts w:cs="Arial"/>
          <w:szCs w:val="20"/>
        </w:rPr>
      </w:pPr>
    </w:p>
    <w:p w14:paraId="2E390FBE" w14:textId="77777777" w:rsidR="00A70BF4" w:rsidRPr="008001FA" w:rsidRDefault="00A70BF4" w:rsidP="001B289B">
      <w:pPr>
        <w:pStyle w:val="ListParagraph"/>
        <w:numPr>
          <w:ilvl w:val="0"/>
          <w:numId w:val="87"/>
        </w:numPr>
        <w:spacing w:line="259" w:lineRule="auto"/>
        <w:rPr>
          <w:szCs w:val="20"/>
          <w:lang w:val="sr-Latn-ME"/>
        </w:rPr>
      </w:pPr>
      <w:r w:rsidRPr="008001FA">
        <w:rPr>
          <w:szCs w:val="20"/>
          <w:lang w:val="sr-Latn-ME"/>
        </w:rPr>
        <w:t>izradu i sprovođenje Plana zdravlja i bezbjednosti na radu (OHS) za terenske aktivnosti,</w:t>
      </w:r>
    </w:p>
    <w:p w14:paraId="5E1DC663" w14:textId="77777777" w:rsidR="00A70BF4" w:rsidRPr="008001FA" w:rsidRDefault="00A70BF4" w:rsidP="001B289B">
      <w:pPr>
        <w:pStyle w:val="ListParagraph"/>
        <w:numPr>
          <w:ilvl w:val="0"/>
          <w:numId w:val="87"/>
        </w:numPr>
        <w:spacing w:line="259" w:lineRule="auto"/>
        <w:rPr>
          <w:szCs w:val="20"/>
          <w:lang w:val="sr-Latn-ME"/>
        </w:rPr>
      </w:pPr>
      <w:r w:rsidRPr="008001FA">
        <w:rPr>
          <w:szCs w:val="20"/>
          <w:lang w:val="sr-Latn-ME"/>
        </w:rPr>
        <w:t>identifikaciju potencijalnih rizika na lokaciji (npr. opasni materijali, nestabilno tlo, rad u blizini vodotoka, saobraćaj),</w:t>
      </w:r>
    </w:p>
    <w:p w14:paraId="3750A00D" w14:textId="77777777" w:rsidR="00A70BF4" w:rsidRPr="008001FA" w:rsidRDefault="00A70BF4" w:rsidP="001B289B">
      <w:pPr>
        <w:pStyle w:val="ListParagraph"/>
        <w:numPr>
          <w:ilvl w:val="0"/>
          <w:numId w:val="87"/>
        </w:numPr>
        <w:spacing w:line="259" w:lineRule="auto"/>
        <w:rPr>
          <w:szCs w:val="20"/>
          <w:lang w:val="sr-Latn-ME"/>
        </w:rPr>
      </w:pPr>
      <w:r w:rsidRPr="008001FA">
        <w:rPr>
          <w:szCs w:val="20"/>
          <w:lang w:val="sr-Latn-ME"/>
        </w:rPr>
        <w:t>upotrebu odgovarajuće lične zaštitne opreme od strane svih lica uključenih u uzorkovanje,</w:t>
      </w:r>
    </w:p>
    <w:p w14:paraId="2B18F5A1" w14:textId="77777777" w:rsidR="00A70BF4" w:rsidRPr="008001FA" w:rsidRDefault="00A70BF4" w:rsidP="001B289B">
      <w:pPr>
        <w:pStyle w:val="ListParagraph"/>
        <w:numPr>
          <w:ilvl w:val="0"/>
          <w:numId w:val="87"/>
        </w:numPr>
        <w:spacing w:line="259" w:lineRule="auto"/>
        <w:rPr>
          <w:szCs w:val="20"/>
          <w:lang w:val="sr-Latn-ME"/>
        </w:rPr>
      </w:pPr>
      <w:r w:rsidRPr="008001FA">
        <w:rPr>
          <w:szCs w:val="20"/>
          <w:lang w:val="sr-Latn-ME"/>
        </w:rPr>
        <w:t>osiguravanje bezbjednog pristupa lokacijama uzorkovanja,</w:t>
      </w:r>
    </w:p>
    <w:p w14:paraId="7793F255" w14:textId="77777777" w:rsidR="00A70BF4" w:rsidRPr="008001FA" w:rsidRDefault="00A70BF4" w:rsidP="001B289B">
      <w:pPr>
        <w:pStyle w:val="ListParagraph"/>
        <w:numPr>
          <w:ilvl w:val="0"/>
          <w:numId w:val="87"/>
        </w:numPr>
        <w:spacing w:line="259" w:lineRule="auto"/>
        <w:rPr>
          <w:szCs w:val="20"/>
          <w:lang w:val="sr-Latn-ME"/>
        </w:rPr>
      </w:pPr>
      <w:r w:rsidRPr="008001FA">
        <w:rPr>
          <w:szCs w:val="20"/>
          <w:lang w:val="sr-Latn-ME"/>
        </w:rPr>
        <w:t>osiguravanje da su sva lica upoznata i obučena za OHS procedure,</w:t>
      </w:r>
    </w:p>
    <w:p w14:paraId="01C4A6B6" w14:textId="77777777" w:rsidR="00A70BF4" w:rsidRPr="008001FA" w:rsidRDefault="00A70BF4" w:rsidP="001B289B">
      <w:pPr>
        <w:pStyle w:val="ListParagraph"/>
        <w:numPr>
          <w:ilvl w:val="0"/>
          <w:numId w:val="87"/>
        </w:numPr>
        <w:spacing w:line="259" w:lineRule="auto"/>
        <w:rPr>
          <w:szCs w:val="20"/>
          <w:lang w:val="sr-Latn-ME"/>
        </w:rPr>
      </w:pPr>
      <w:r w:rsidRPr="008001FA">
        <w:rPr>
          <w:szCs w:val="20"/>
          <w:lang w:val="sr-Latn-ME"/>
        </w:rPr>
        <w:t>trenutno informisanje Klijenta o svim okolnostima koje utiču na bezbjedno izvođenje zadatka, uključujući incidente i događaje bliske incidentu.</w:t>
      </w:r>
    </w:p>
    <w:p w14:paraId="703C4318" w14:textId="77777777" w:rsidR="00A70BF4" w:rsidRPr="008001FA" w:rsidRDefault="00A70BF4" w:rsidP="00A70BF4">
      <w:pPr>
        <w:rPr>
          <w:rFonts w:cs="Arial"/>
          <w:szCs w:val="20"/>
        </w:rPr>
      </w:pPr>
    </w:p>
    <w:p w14:paraId="52E6EBA7" w14:textId="77777777" w:rsidR="00A70BF4" w:rsidRPr="00DE18B2" w:rsidRDefault="00A70BF4" w:rsidP="00A70BF4">
      <w:pPr>
        <w:pStyle w:val="Heading1"/>
        <w:spacing w:before="240" w:after="240"/>
        <w:ind w:left="431" w:hanging="431"/>
        <w:rPr>
          <w:szCs w:val="20"/>
          <w:lang w:val="sr-Latn-ME"/>
        </w:rPr>
      </w:pPr>
      <w:bookmarkStart w:id="827" w:name="_Toc220669138"/>
      <w:r w:rsidRPr="00DE18B2">
        <w:rPr>
          <w:szCs w:val="20"/>
          <w:lang w:val="sr-Latn-ME"/>
        </w:rPr>
        <w:t>Kvalifikacije izvođača</w:t>
      </w:r>
      <w:bookmarkEnd w:id="827"/>
    </w:p>
    <w:p w14:paraId="7FEB40DA" w14:textId="77777777" w:rsidR="00A70BF4" w:rsidRPr="008001FA" w:rsidRDefault="00A70BF4" w:rsidP="00A70BF4">
      <w:pPr>
        <w:spacing w:after="240" w:line="252" w:lineRule="auto"/>
        <w:rPr>
          <w:rFonts w:cs="Arial"/>
          <w:szCs w:val="20"/>
        </w:rPr>
      </w:pPr>
      <w:r w:rsidRPr="008001FA">
        <w:rPr>
          <w:rFonts w:cs="Arial"/>
          <w:szCs w:val="20"/>
        </w:rPr>
        <w:t>Kao minimum, Izvođač mora ispunjavati sljedeće zahtjeve:</w:t>
      </w:r>
    </w:p>
    <w:p w14:paraId="7F23ED91" w14:textId="77777777" w:rsidR="00A70BF4" w:rsidRPr="008001FA" w:rsidRDefault="00A70BF4" w:rsidP="001B289B">
      <w:pPr>
        <w:pStyle w:val="ListParagraph"/>
        <w:numPr>
          <w:ilvl w:val="0"/>
          <w:numId w:val="87"/>
        </w:numPr>
        <w:spacing w:after="240" w:line="252" w:lineRule="auto"/>
        <w:rPr>
          <w:szCs w:val="20"/>
          <w:lang w:val="sr-Latn-ME"/>
        </w:rPr>
      </w:pPr>
      <w:r w:rsidRPr="008001FA">
        <w:rPr>
          <w:szCs w:val="20"/>
          <w:lang w:val="sr-Latn-ME"/>
        </w:rPr>
        <w:t>ISO/IEC 17025 akreditacija za relevantne analitičke metode koje se odnose na zemljište, vode i sedimenat,</w:t>
      </w:r>
    </w:p>
    <w:p w14:paraId="205DD5FA" w14:textId="77777777" w:rsidR="00A70BF4" w:rsidRPr="008001FA" w:rsidRDefault="00A70BF4" w:rsidP="001B289B">
      <w:pPr>
        <w:pStyle w:val="ListParagraph"/>
        <w:numPr>
          <w:ilvl w:val="0"/>
          <w:numId w:val="87"/>
        </w:numPr>
        <w:spacing w:after="240" w:line="252" w:lineRule="auto"/>
        <w:rPr>
          <w:szCs w:val="20"/>
          <w:lang w:val="sr-Latn-ME"/>
        </w:rPr>
      </w:pPr>
      <w:r w:rsidRPr="008001FA">
        <w:rPr>
          <w:szCs w:val="20"/>
          <w:lang w:val="sr-Latn-ME"/>
        </w:rPr>
        <w:t>najmanje 5 godina iskustva u uzorkovanju i analizi na industrijskim, sanacionim i ekološki osjetljivim lokacijama (poželjno iskustvo sa lokacijama sličnim KAP-u, industrijskim deponijama i lokacijama za odlaganje otpada),</w:t>
      </w:r>
    </w:p>
    <w:p w14:paraId="4AE6ACDD" w14:textId="77777777" w:rsidR="00A70BF4" w:rsidRPr="008001FA" w:rsidRDefault="00A70BF4" w:rsidP="001B289B">
      <w:pPr>
        <w:pStyle w:val="ListParagraph"/>
        <w:numPr>
          <w:ilvl w:val="0"/>
          <w:numId w:val="87"/>
        </w:numPr>
        <w:spacing w:after="240" w:line="252" w:lineRule="auto"/>
        <w:rPr>
          <w:szCs w:val="20"/>
          <w:lang w:val="sr-Latn-ME"/>
        </w:rPr>
      </w:pPr>
      <w:r w:rsidRPr="008001FA">
        <w:rPr>
          <w:szCs w:val="20"/>
          <w:lang w:val="sr-Latn-ME"/>
        </w:rPr>
        <w:t>dokazane reference sa sličnih projekata (poželjno projekti finansirani od strane međunarodnih finansijskih institucija kao što su Svjetska Banka, EBRD itd.),</w:t>
      </w:r>
    </w:p>
    <w:p w14:paraId="0E827A59" w14:textId="77777777" w:rsidR="00A70BF4" w:rsidRPr="008001FA" w:rsidRDefault="00A70BF4" w:rsidP="001B289B">
      <w:pPr>
        <w:pStyle w:val="ListParagraph"/>
        <w:numPr>
          <w:ilvl w:val="0"/>
          <w:numId w:val="87"/>
        </w:numPr>
        <w:spacing w:after="240" w:line="252" w:lineRule="auto"/>
        <w:rPr>
          <w:szCs w:val="20"/>
          <w:lang w:val="sr-Latn-ME"/>
        </w:rPr>
      </w:pPr>
      <w:r w:rsidRPr="008001FA">
        <w:rPr>
          <w:szCs w:val="20"/>
          <w:lang w:val="sr-Latn-ME"/>
        </w:rPr>
        <w:t>kvalifikovan tim koji uključuje najmanje: projekt menadžera, terenske tehničare sa iskustvom u uzorkovanju i laboratorijske analitičare,</w:t>
      </w:r>
    </w:p>
    <w:p w14:paraId="3E9C5690" w14:textId="77777777" w:rsidR="00A70BF4" w:rsidRPr="008001FA" w:rsidRDefault="00A70BF4" w:rsidP="001B289B">
      <w:pPr>
        <w:pStyle w:val="ListParagraph"/>
        <w:numPr>
          <w:ilvl w:val="0"/>
          <w:numId w:val="80"/>
        </w:numPr>
        <w:spacing w:after="240" w:line="252" w:lineRule="auto"/>
        <w:rPr>
          <w:szCs w:val="20"/>
          <w:lang w:val="sr-Latn-ME"/>
        </w:rPr>
      </w:pPr>
      <w:r w:rsidRPr="008001FA">
        <w:rPr>
          <w:szCs w:val="20"/>
          <w:lang w:val="sr-Latn-ME"/>
        </w:rPr>
        <w:t>sposobnost izrade GIS podataka (lokacije uzorkovanja) i vođenja dokumentacije lanca vlasništva uzoraka u skladu sa zahtjevima ovog Projektnog zadatka.</w:t>
      </w:r>
    </w:p>
    <w:p w14:paraId="0EB1AEED" w14:textId="77777777" w:rsidR="00A70BF4" w:rsidRPr="008001FA" w:rsidRDefault="00A70BF4" w:rsidP="00A70BF4">
      <w:pPr>
        <w:spacing w:after="80" w:line="252" w:lineRule="auto"/>
        <w:rPr>
          <w:rFonts w:cs="Arial"/>
          <w:szCs w:val="20"/>
        </w:rPr>
      </w:pPr>
    </w:p>
    <w:p w14:paraId="279310A1" w14:textId="77777777" w:rsidR="00A307CC" w:rsidRDefault="00A307CC" w:rsidP="00CD0970">
      <w:pPr>
        <w:jc w:val="center"/>
        <w:rPr>
          <w:rFonts w:cs="Arial"/>
          <w:b/>
          <w:bCs/>
          <w:sz w:val="24"/>
          <w:szCs w:val="22"/>
        </w:rPr>
        <w:sectPr w:rsidR="00A307CC" w:rsidSect="00D16486">
          <w:pgSz w:w="11906" w:h="16838" w:code="9"/>
          <w:pgMar w:top="2340" w:right="1418" w:bottom="1418" w:left="1418" w:header="709" w:footer="441" w:gutter="0"/>
          <w:cols w:space="708"/>
          <w:titlePg/>
          <w:docGrid w:linePitch="360"/>
        </w:sectPr>
      </w:pPr>
    </w:p>
    <w:p w14:paraId="3C545038" w14:textId="77777777" w:rsidR="00D16486" w:rsidRPr="00721243" w:rsidRDefault="00D16486" w:rsidP="00D16486"/>
    <w:p w14:paraId="099655AE" w14:textId="77777777" w:rsidR="00D16486" w:rsidRPr="00721243" w:rsidRDefault="00D16486" w:rsidP="00D16486"/>
    <w:p w14:paraId="6761A5D0" w14:textId="77777777" w:rsidR="00D16486" w:rsidRPr="00721243" w:rsidRDefault="00D16486" w:rsidP="00D16486"/>
    <w:p w14:paraId="2822FFD8" w14:textId="77777777" w:rsidR="00D16486" w:rsidRPr="00721243" w:rsidRDefault="00D16486" w:rsidP="00D16486"/>
    <w:p w14:paraId="61BDCECB" w14:textId="77777777" w:rsidR="00D16486" w:rsidRPr="00721243" w:rsidRDefault="00D16486" w:rsidP="00D16486"/>
    <w:p w14:paraId="49B32CF8" w14:textId="77777777" w:rsidR="00D16486" w:rsidRPr="00721243" w:rsidRDefault="00D16486" w:rsidP="00D16486"/>
    <w:p w14:paraId="79D0FD28" w14:textId="77777777" w:rsidR="00D16486" w:rsidRPr="00721243" w:rsidRDefault="00D16486" w:rsidP="00D16486"/>
    <w:p w14:paraId="618CEA48" w14:textId="77777777" w:rsidR="00D16486" w:rsidRPr="00721243" w:rsidRDefault="00D16486" w:rsidP="00D16486"/>
    <w:p w14:paraId="7604A4A5" w14:textId="77777777" w:rsidR="00D16486" w:rsidRPr="00721243" w:rsidRDefault="00D16486" w:rsidP="00D16486"/>
    <w:p w14:paraId="2B2D3BA3" w14:textId="77777777" w:rsidR="00D16486" w:rsidRPr="00721243" w:rsidRDefault="00D16486" w:rsidP="00D16486"/>
    <w:p w14:paraId="0155B310" w14:textId="77777777" w:rsidR="00D16486" w:rsidRPr="00721243" w:rsidRDefault="00D16486" w:rsidP="00D16486"/>
    <w:p w14:paraId="4FC30DEE" w14:textId="77777777" w:rsidR="00D16486" w:rsidRPr="00721243" w:rsidRDefault="00D16486" w:rsidP="00D16486"/>
    <w:p w14:paraId="08FA483F" w14:textId="77777777" w:rsidR="00D16486" w:rsidRPr="00721243" w:rsidRDefault="00D16486" w:rsidP="00D16486"/>
    <w:p w14:paraId="04B23D3B" w14:textId="77777777" w:rsidR="00D16486" w:rsidRPr="00721243" w:rsidRDefault="00D16486" w:rsidP="00D16486"/>
    <w:p w14:paraId="44E3B795" w14:textId="77777777" w:rsidR="00D16486" w:rsidRPr="00721243" w:rsidRDefault="00D16486" w:rsidP="00D16486"/>
    <w:p w14:paraId="6F069CFA" w14:textId="77777777" w:rsidR="00D16486" w:rsidRPr="00721243" w:rsidRDefault="00D16486" w:rsidP="00D16486"/>
    <w:p w14:paraId="6BC11875" w14:textId="77777777" w:rsidR="00D16486" w:rsidRPr="00721243" w:rsidRDefault="00D16486" w:rsidP="00D16486"/>
    <w:p w14:paraId="69D4213C" w14:textId="77777777" w:rsidR="00D16486" w:rsidRPr="00721243" w:rsidRDefault="00D16486" w:rsidP="00D16486"/>
    <w:p w14:paraId="0A0BE7D2" w14:textId="77777777" w:rsidR="00D16486" w:rsidRPr="00721243" w:rsidRDefault="00D16486" w:rsidP="00D16486"/>
    <w:p w14:paraId="05C921C8" w14:textId="77777777" w:rsidR="00D16486" w:rsidRPr="00721243" w:rsidRDefault="00D16486" w:rsidP="00D16486"/>
    <w:p w14:paraId="1021BBDE" w14:textId="77777777" w:rsidR="00D16486" w:rsidRPr="00721243" w:rsidRDefault="00D16486" w:rsidP="00D16486"/>
    <w:p w14:paraId="7930EEB0" w14:textId="77777777" w:rsidR="00D16486" w:rsidRPr="00721243" w:rsidRDefault="00D16486" w:rsidP="00D16486"/>
    <w:p w14:paraId="6541DB3C" w14:textId="77777777" w:rsidR="00D16486" w:rsidRPr="00721243" w:rsidRDefault="00D16486" w:rsidP="00D16486">
      <w:pPr>
        <w:jc w:val="center"/>
      </w:pPr>
    </w:p>
    <w:p w14:paraId="2A846C08" w14:textId="2183845B" w:rsidR="00D16486" w:rsidRPr="00721243" w:rsidRDefault="00931B84" w:rsidP="00D16486">
      <w:pPr>
        <w:pStyle w:val="Heading1"/>
        <w:numPr>
          <w:ilvl w:val="0"/>
          <w:numId w:val="0"/>
        </w:numPr>
        <w:jc w:val="center"/>
        <w:rPr>
          <w:szCs w:val="20"/>
          <w:lang w:val="sr-Latn-ME"/>
        </w:rPr>
      </w:pPr>
      <w:bookmarkStart w:id="828" w:name="_Toc218244862"/>
      <w:bookmarkStart w:id="829" w:name="_Toc219977539"/>
      <w:bookmarkStart w:id="830" w:name="_Toc221003277"/>
      <w:r w:rsidRPr="00721243">
        <w:rPr>
          <w:szCs w:val="20"/>
          <w:lang w:val="sr-Latn-ME"/>
        </w:rPr>
        <w:t>Prilog</w:t>
      </w:r>
      <w:r w:rsidR="001E65A9">
        <w:rPr>
          <w:szCs w:val="20"/>
          <w:lang w:val="sr-Latn-ME"/>
        </w:rPr>
        <w:t xml:space="preserve"> </w:t>
      </w:r>
      <w:r w:rsidR="00D16486" w:rsidRPr="00721243">
        <w:rPr>
          <w:szCs w:val="20"/>
          <w:lang w:val="sr-Latn-ME"/>
        </w:rPr>
        <w:t>-</w:t>
      </w:r>
      <w:r w:rsidR="001E65A9">
        <w:rPr>
          <w:szCs w:val="20"/>
          <w:lang w:val="sr-Latn-ME"/>
        </w:rPr>
        <w:t xml:space="preserve"> </w:t>
      </w:r>
      <w:r w:rsidR="00D16486" w:rsidRPr="00721243">
        <w:rPr>
          <w:szCs w:val="20"/>
          <w:lang w:val="sr-Latn-ME"/>
        </w:rPr>
        <w:t xml:space="preserve">8 </w:t>
      </w:r>
      <w:r w:rsidR="00150FF6" w:rsidRPr="00721243">
        <w:rPr>
          <w:szCs w:val="20"/>
          <w:lang w:val="sr-Latn-ME"/>
        </w:rPr>
        <w:t xml:space="preserve">Metodologija </w:t>
      </w:r>
      <w:r w:rsidR="00F24615" w:rsidRPr="00721243">
        <w:rPr>
          <w:szCs w:val="20"/>
          <w:lang w:val="sr-Latn-ME"/>
        </w:rPr>
        <w:t>soci</w:t>
      </w:r>
      <w:r w:rsidR="00F105CE" w:rsidRPr="00721243">
        <w:rPr>
          <w:szCs w:val="20"/>
          <w:lang w:val="sr-Latn-ME"/>
        </w:rPr>
        <w:t>jalnog</w:t>
      </w:r>
      <w:r w:rsidR="00F24615" w:rsidRPr="00721243">
        <w:rPr>
          <w:szCs w:val="20"/>
          <w:lang w:val="sr-Latn-ME"/>
        </w:rPr>
        <w:t xml:space="preserve"> istraživanja</w:t>
      </w:r>
      <w:bookmarkEnd w:id="828"/>
      <w:bookmarkEnd w:id="829"/>
      <w:bookmarkEnd w:id="830"/>
    </w:p>
    <w:p w14:paraId="35314394" w14:textId="77777777" w:rsidR="00D16486" w:rsidRPr="00721243" w:rsidRDefault="00D16486" w:rsidP="00D16486">
      <w:pPr>
        <w:jc w:val="left"/>
        <w:rPr>
          <w:rFonts w:cs="Arial"/>
          <w:b/>
          <w:bCs/>
          <w:szCs w:val="20"/>
        </w:rPr>
      </w:pPr>
      <w:r w:rsidRPr="00721243">
        <w:rPr>
          <w:szCs w:val="20"/>
        </w:rPr>
        <w:br w:type="page"/>
      </w:r>
    </w:p>
    <w:p w14:paraId="3DFA41FC" w14:textId="77777777" w:rsidR="00D16486" w:rsidRPr="00721243" w:rsidRDefault="00D16486" w:rsidP="00D16486">
      <w:pPr>
        <w:jc w:val="center"/>
      </w:pPr>
      <w:r w:rsidRPr="00721243">
        <w:rPr>
          <w:noProof/>
          <w:lang w:val="en-US"/>
        </w:rPr>
        <w:drawing>
          <wp:inline distT="0" distB="0" distL="0" distR="0" wp14:anchorId="2EE56116" wp14:editId="30CA4B9B">
            <wp:extent cx="3072765" cy="1762125"/>
            <wp:effectExtent l="19050" t="19050" r="13335" b="2857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3072765" cy="1762125"/>
                    </a:xfrm>
                    <a:prstGeom prst="rect">
                      <a:avLst/>
                    </a:prstGeom>
                    <a:noFill/>
                    <a:ln>
                      <a:solidFill>
                        <a:schemeClr val="tx1"/>
                      </a:solidFill>
                    </a:ln>
                  </pic:spPr>
                </pic:pic>
              </a:graphicData>
            </a:graphic>
          </wp:inline>
        </w:drawing>
      </w:r>
    </w:p>
    <w:p w14:paraId="44C22362" w14:textId="77777777" w:rsidR="00D16486" w:rsidRPr="00721243" w:rsidRDefault="00D16486" w:rsidP="00D16486">
      <w:pPr>
        <w:jc w:val="center"/>
        <w:rPr>
          <w:rFonts w:cs="Arial"/>
          <w:b/>
          <w:bCs/>
          <w:sz w:val="32"/>
          <w:szCs w:val="32"/>
        </w:rPr>
      </w:pPr>
    </w:p>
    <w:p w14:paraId="66D44156" w14:textId="77777777" w:rsidR="00D16486" w:rsidRPr="00721243" w:rsidRDefault="00D16486" w:rsidP="00D16486">
      <w:pPr>
        <w:jc w:val="center"/>
        <w:rPr>
          <w:rFonts w:cs="Arial"/>
          <w:b/>
          <w:bCs/>
          <w:sz w:val="36"/>
          <w:szCs w:val="36"/>
        </w:rPr>
      </w:pPr>
    </w:p>
    <w:p w14:paraId="7F7F05B6" w14:textId="77777777" w:rsidR="00F105CE" w:rsidRPr="00721243" w:rsidRDefault="00F105CE" w:rsidP="00F105CE">
      <w:pPr>
        <w:jc w:val="center"/>
        <w:rPr>
          <w:rFonts w:cs="Arial"/>
          <w:sz w:val="36"/>
          <w:szCs w:val="36"/>
          <w:highlight w:val="yellow"/>
        </w:rPr>
      </w:pPr>
      <w:r w:rsidRPr="00721243">
        <w:rPr>
          <w:rFonts w:cs="Arial"/>
          <w:b/>
          <w:bCs/>
          <w:sz w:val="36"/>
          <w:szCs w:val="36"/>
        </w:rPr>
        <w:t>PROJEKAT UNAPRJEĐENJA SEKTORA UPRAVLJANJA OTPADOM U CRNOJ GORI (MWSIP)</w:t>
      </w:r>
    </w:p>
    <w:p w14:paraId="470B0E67" w14:textId="77777777" w:rsidR="00F105CE" w:rsidRPr="00721243" w:rsidRDefault="00F105CE" w:rsidP="00F105CE">
      <w:pPr>
        <w:jc w:val="center"/>
        <w:rPr>
          <w:rFonts w:cs="Arial"/>
          <w:sz w:val="36"/>
          <w:szCs w:val="36"/>
          <w:highlight w:val="yellow"/>
        </w:rPr>
      </w:pPr>
    </w:p>
    <w:p w14:paraId="0E347165" w14:textId="77777777" w:rsidR="00F105CE" w:rsidRPr="00721243" w:rsidRDefault="00F105CE" w:rsidP="00F105CE">
      <w:pPr>
        <w:jc w:val="center"/>
        <w:rPr>
          <w:rFonts w:cs="Arial"/>
          <w:sz w:val="36"/>
          <w:szCs w:val="36"/>
          <w:highlight w:val="yellow"/>
        </w:rPr>
      </w:pPr>
    </w:p>
    <w:p w14:paraId="0CEED95B" w14:textId="77777777" w:rsidR="00F105CE" w:rsidRPr="00721243" w:rsidRDefault="00F105CE" w:rsidP="00F105CE">
      <w:pPr>
        <w:jc w:val="center"/>
        <w:rPr>
          <w:rFonts w:cs="Arial"/>
          <w:sz w:val="36"/>
          <w:szCs w:val="36"/>
          <w:highlight w:val="yellow"/>
        </w:rPr>
      </w:pPr>
    </w:p>
    <w:p w14:paraId="42152B3C" w14:textId="77777777" w:rsidR="00F105CE" w:rsidRPr="00721243" w:rsidRDefault="00F105CE" w:rsidP="00F105CE">
      <w:pPr>
        <w:jc w:val="center"/>
        <w:rPr>
          <w:rFonts w:cs="Arial"/>
          <w:b/>
          <w:bCs/>
          <w:sz w:val="36"/>
          <w:szCs w:val="36"/>
        </w:rPr>
      </w:pPr>
      <w:r w:rsidRPr="00721243">
        <w:rPr>
          <w:rFonts w:cs="Arial"/>
          <w:b/>
          <w:bCs/>
          <w:sz w:val="36"/>
          <w:szCs w:val="36"/>
        </w:rPr>
        <w:t>SANACIJA ODLAGALIŠTA ČVRSTOG OTPADA U ZONI KOMBINATA ALUMINIJUMA U PODGORICI (KAP)</w:t>
      </w:r>
    </w:p>
    <w:p w14:paraId="412878F5" w14:textId="77777777" w:rsidR="00F105CE" w:rsidRPr="00721243" w:rsidRDefault="00F105CE" w:rsidP="00F105CE">
      <w:pPr>
        <w:jc w:val="center"/>
        <w:rPr>
          <w:sz w:val="36"/>
          <w:szCs w:val="36"/>
          <w:highlight w:val="yellow"/>
        </w:rPr>
      </w:pPr>
    </w:p>
    <w:p w14:paraId="48B538E1" w14:textId="77777777" w:rsidR="00F105CE" w:rsidRPr="00721243" w:rsidRDefault="00F105CE" w:rsidP="00F105CE">
      <w:pPr>
        <w:jc w:val="center"/>
        <w:rPr>
          <w:sz w:val="36"/>
          <w:szCs w:val="36"/>
          <w:highlight w:val="yellow"/>
        </w:rPr>
      </w:pPr>
    </w:p>
    <w:p w14:paraId="6B53DC76" w14:textId="77777777" w:rsidR="00F105CE" w:rsidRPr="00721243" w:rsidRDefault="00F105CE" w:rsidP="00F105CE">
      <w:pPr>
        <w:jc w:val="center"/>
        <w:rPr>
          <w:rFonts w:cs="Arial"/>
          <w:b/>
          <w:sz w:val="36"/>
          <w:szCs w:val="36"/>
        </w:rPr>
      </w:pPr>
      <w:r w:rsidRPr="00721243">
        <w:rPr>
          <w:rFonts w:cs="Arial"/>
          <w:b/>
          <w:sz w:val="36"/>
          <w:szCs w:val="36"/>
        </w:rPr>
        <w:t>Metodologija socijalnog istraživanja i upitnik</w:t>
      </w:r>
    </w:p>
    <w:p w14:paraId="0B3D9B13" w14:textId="77777777" w:rsidR="00F105CE" w:rsidRPr="00721243" w:rsidRDefault="00F105CE" w:rsidP="00F105CE">
      <w:pPr>
        <w:jc w:val="center"/>
        <w:rPr>
          <w:sz w:val="36"/>
          <w:szCs w:val="36"/>
        </w:rPr>
      </w:pPr>
      <w:r w:rsidRPr="00721243">
        <w:rPr>
          <w:rFonts w:cs="Arial"/>
          <w:b/>
          <w:sz w:val="36"/>
          <w:szCs w:val="36"/>
        </w:rPr>
        <w:t>KAP Crna Gora – Ažuriranje ESIA Izvještaja</w:t>
      </w:r>
    </w:p>
    <w:p w14:paraId="5572D349" w14:textId="77777777" w:rsidR="00F105CE" w:rsidRPr="00721243" w:rsidRDefault="00F105CE" w:rsidP="00F105CE">
      <w:pPr>
        <w:jc w:val="center"/>
      </w:pPr>
    </w:p>
    <w:p w14:paraId="312077E1" w14:textId="77777777" w:rsidR="00F105CE" w:rsidRPr="00721243" w:rsidRDefault="00F105CE" w:rsidP="00F105CE">
      <w:pPr>
        <w:jc w:val="center"/>
        <w:rPr>
          <w:rFonts w:eastAsiaTheme="majorEastAsia" w:cs="Arial"/>
          <w:b/>
          <w:bCs/>
        </w:rPr>
      </w:pPr>
      <w:r w:rsidRPr="00721243">
        <w:rPr>
          <w:rFonts w:cs="Arial"/>
          <w:sz w:val="22"/>
          <w:szCs w:val="22"/>
        </w:rPr>
        <w:br w:type="page"/>
      </w:r>
    </w:p>
    <w:p w14:paraId="45A3BCD8" w14:textId="77777777" w:rsidR="00F105CE" w:rsidRPr="00721243" w:rsidRDefault="00F105CE" w:rsidP="00367D24">
      <w:pPr>
        <w:pStyle w:val="Heading2"/>
        <w:numPr>
          <w:ilvl w:val="3"/>
          <w:numId w:val="5"/>
        </w:numPr>
        <w:ind w:left="709" w:hanging="709"/>
        <w:rPr>
          <w:rFonts w:cs="Arial"/>
        </w:rPr>
      </w:pPr>
      <w:bookmarkStart w:id="831" w:name="_Toc219977540"/>
      <w:bookmarkStart w:id="832" w:name="_Toc221003278"/>
      <w:r w:rsidRPr="00721243">
        <w:rPr>
          <w:rFonts w:cs="Arial"/>
        </w:rPr>
        <w:t>Svrha i obuhvat</w:t>
      </w:r>
      <w:bookmarkEnd w:id="831"/>
      <w:bookmarkEnd w:id="832"/>
    </w:p>
    <w:p w14:paraId="35907699" w14:textId="77777777" w:rsidR="00F105CE" w:rsidRPr="00721243" w:rsidRDefault="00F105CE" w:rsidP="00F105CE"/>
    <w:p w14:paraId="0222940B" w14:textId="77777777" w:rsidR="00F105CE" w:rsidRPr="00721243" w:rsidRDefault="00F105CE" w:rsidP="00F105CE">
      <w:pPr>
        <w:rPr>
          <w:rFonts w:cs="Arial"/>
          <w:szCs w:val="20"/>
        </w:rPr>
      </w:pPr>
      <w:r w:rsidRPr="00721243">
        <w:rPr>
          <w:rFonts w:cs="Arial"/>
          <w:szCs w:val="20"/>
        </w:rPr>
        <w:t>Ovaj dokument definiše metodologiju socijalnog istraživanja, upitnik, uputstva za anketare i okvir za kodiranje podataka koji će se primjenjivati na početku Projekta u svrhu ažuriranja Studije procjene uticaja na životnu sredinu i društvena pitanja (ESIA) za lokaciju KAP-a u Crnoj Gori. Istraživanje je dizajnirano u skladu sa Okvirom za zaštitu životne sredine i društvene aspekte (ESF) Svjetske banke, sa posebnim osvrtom na standarde ESS1, ESS4 (Zdravlje i bezbjednost zajednice), ESS5 (Eksproprijacija zemljišta, ograničenja korištenja zemljišta i prisilno preseljenje) i ESS10 (Angažovanje zainteresovanih strana i objavljivanje informacija).</w:t>
      </w:r>
    </w:p>
    <w:p w14:paraId="03960FEA" w14:textId="77777777" w:rsidR="00F105CE" w:rsidRDefault="00F105CE" w:rsidP="00F105CE">
      <w:pPr>
        <w:rPr>
          <w:rFonts w:cs="Arial"/>
          <w:szCs w:val="20"/>
        </w:rPr>
      </w:pPr>
    </w:p>
    <w:p w14:paraId="02A18231" w14:textId="77777777" w:rsidR="005A1C7F" w:rsidRPr="00721243" w:rsidRDefault="005A1C7F" w:rsidP="00F105CE">
      <w:pPr>
        <w:rPr>
          <w:rFonts w:cs="Arial"/>
          <w:szCs w:val="20"/>
        </w:rPr>
      </w:pPr>
    </w:p>
    <w:p w14:paraId="2EED340A" w14:textId="77777777" w:rsidR="00F105CE" w:rsidRPr="00721243" w:rsidRDefault="00F105CE" w:rsidP="00367D24">
      <w:pPr>
        <w:pStyle w:val="Heading2"/>
        <w:numPr>
          <w:ilvl w:val="3"/>
          <w:numId w:val="5"/>
        </w:numPr>
        <w:ind w:left="709" w:hanging="709"/>
        <w:rPr>
          <w:rFonts w:cs="Arial"/>
        </w:rPr>
      </w:pPr>
      <w:bookmarkStart w:id="833" w:name="_Toc219977541"/>
      <w:bookmarkStart w:id="834" w:name="_Toc221003279"/>
      <w:r w:rsidRPr="00721243">
        <w:rPr>
          <w:rFonts w:cs="Arial"/>
        </w:rPr>
        <w:t>Metodologija socijalnog istraživanja</w:t>
      </w:r>
      <w:bookmarkEnd w:id="833"/>
      <w:bookmarkEnd w:id="834"/>
    </w:p>
    <w:p w14:paraId="5CF23EA9" w14:textId="77777777" w:rsidR="00F105CE" w:rsidRPr="00721243" w:rsidRDefault="00F105CE" w:rsidP="00F105CE"/>
    <w:p w14:paraId="545ABE96" w14:textId="77777777" w:rsidR="00F105CE" w:rsidRPr="00721243" w:rsidRDefault="00F105CE" w:rsidP="00F105CE">
      <w:pPr>
        <w:rPr>
          <w:rFonts w:cs="Arial"/>
          <w:szCs w:val="20"/>
        </w:rPr>
      </w:pPr>
      <w:r w:rsidRPr="00721243">
        <w:rPr>
          <w:rFonts w:cs="Arial"/>
          <w:szCs w:val="20"/>
        </w:rPr>
        <w:t>Socijalno istraživanje će utvrditi nulto stanje prije bilo kakve izolacije područja, ograničavanja pristupa, početka radova ili primjene mjera prinude. Cilj istraživanja je identifikacija osoba pogođenih projektom (PAP), uz poseban osvrt na neformalne korisnike i ranjive grupe, kao i procjena potencijalnih rizika od fizičkog ili ekonomskog raseljavanja.</w:t>
      </w:r>
    </w:p>
    <w:p w14:paraId="384E52EA" w14:textId="77777777" w:rsidR="00F105CE" w:rsidRPr="00721243" w:rsidRDefault="00F105CE" w:rsidP="00F105CE">
      <w:pPr>
        <w:rPr>
          <w:rFonts w:cs="Arial"/>
          <w:szCs w:val="20"/>
        </w:rPr>
      </w:pPr>
    </w:p>
    <w:p w14:paraId="2FCFAD5B" w14:textId="77777777" w:rsidR="00F105CE" w:rsidRPr="00721243" w:rsidRDefault="00F105CE" w:rsidP="00F105CE">
      <w:pPr>
        <w:pStyle w:val="Heading3"/>
        <w:numPr>
          <w:ilvl w:val="0"/>
          <w:numId w:val="0"/>
        </w:numPr>
        <w:ind w:left="720"/>
        <w:rPr>
          <w:rFonts w:cs="Arial"/>
        </w:rPr>
      </w:pPr>
      <w:bookmarkStart w:id="835" w:name="_Toc218244865"/>
      <w:bookmarkStart w:id="836" w:name="_Toc219977542"/>
      <w:bookmarkStart w:id="837" w:name="_Toc221003280"/>
      <w:r w:rsidRPr="00721243">
        <w:rPr>
          <w:rFonts w:cs="Arial"/>
        </w:rPr>
        <w:t xml:space="preserve">2.1 </w:t>
      </w:r>
      <w:bookmarkEnd w:id="835"/>
      <w:r w:rsidRPr="00721243">
        <w:rPr>
          <w:rFonts w:cs="Arial"/>
        </w:rPr>
        <w:t>Ciljne grupe</w:t>
      </w:r>
      <w:bookmarkEnd w:id="836"/>
      <w:bookmarkEnd w:id="837"/>
    </w:p>
    <w:p w14:paraId="4D3A4770" w14:textId="77777777" w:rsidR="00F105CE" w:rsidRPr="00721243" w:rsidRDefault="00F105CE" w:rsidP="00F105CE"/>
    <w:p w14:paraId="4FD36330" w14:textId="77777777" w:rsidR="00F105CE" w:rsidRPr="00721243" w:rsidRDefault="00F105CE" w:rsidP="00367D24">
      <w:pPr>
        <w:pStyle w:val="ListParagraph"/>
        <w:numPr>
          <w:ilvl w:val="0"/>
          <w:numId w:val="42"/>
        </w:numPr>
        <w:spacing w:after="200" w:line="276" w:lineRule="auto"/>
        <w:rPr>
          <w:szCs w:val="20"/>
          <w:lang w:val="sr-Latn-ME"/>
        </w:rPr>
      </w:pPr>
      <w:r w:rsidRPr="00721243">
        <w:rPr>
          <w:szCs w:val="20"/>
          <w:lang w:val="sr-Latn-ME"/>
        </w:rPr>
        <w:t>Domaćinstva koja žive unutar ili u neposrednoj blizini projektnog područja (uključujući neformalna naselja);</w:t>
      </w:r>
    </w:p>
    <w:p w14:paraId="7B90F78F" w14:textId="77777777" w:rsidR="00F105CE" w:rsidRPr="00721243" w:rsidRDefault="00F105CE" w:rsidP="00367D24">
      <w:pPr>
        <w:pStyle w:val="ListParagraph"/>
        <w:numPr>
          <w:ilvl w:val="0"/>
          <w:numId w:val="42"/>
        </w:numPr>
        <w:spacing w:after="200" w:line="276" w:lineRule="auto"/>
        <w:rPr>
          <w:szCs w:val="20"/>
          <w:lang w:val="sr-Latn-ME"/>
        </w:rPr>
      </w:pPr>
      <w:r w:rsidRPr="00721243">
        <w:rPr>
          <w:szCs w:val="20"/>
          <w:lang w:val="sr-Latn-ME"/>
        </w:rPr>
        <w:t>Pojedinci koji povremeno pristupaju lokaciji radi neformalnih aktivnosti (sakupljanje otpada, aktivnosti vezane za sekundarne sirovine);</w:t>
      </w:r>
    </w:p>
    <w:p w14:paraId="037621F6" w14:textId="77777777" w:rsidR="00F105CE" w:rsidRPr="00721243" w:rsidRDefault="00F105CE" w:rsidP="00367D24">
      <w:pPr>
        <w:pStyle w:val="ListParagraph"/>
        <w:numPr>
          <w:ilvl w:val="0"/>
          <w:numId w:val="42"/>
        </w:numPr>
        <w:rPr>
          <w:szCs w:val="20"/>
          <w:lang w:val="sr-Latn-ME"/>
        </w:rPr>
      </w:pPr>
      <w:r w:rsidRPr="00721243">
        <w:rPr>
          <w:szCs w:val="20"/>
          <w:lang w:val="sr-Latn-ME"/>
        </w:rPr>
        <w:t>Ranjive grupe, uključujući domaćinstva kojima upravljaju žene, starije osobe, osobe sa invaliditetom i društveno marginalizirane grupe.</w:t>
      </w:r>
    </w:p>
    <w:p w14:paraId="66B0D1DC" w14:textId="77777777" w:rsidR="00F105CE" w:rsidRPr="005A1C7F" w:rsidRDefault="00F105CE" w:rsidP="005A1C7F">
      <w:pPr>
        <w:rPr>
          <w:szCs w:val="20"/>
        </w:rPr>
      </w:pPr>
    </w:p>
    <w:p w14:paraId="286FD7CA" w14:textId="77777777" w:rsidR="00F105CE" w:rsidRPr="00721243" w:rsidRDefault="00F105CE" w:rsidP="00F105CE">
      <w:pPr>
        <w:pStyle w:val="Heading3"/>
        <w:numPr>
          <w:ilvl w:val="0"/>
          <w:numId w:val="0"/>
        </w:numPr>
        <w:ind w:left="720"/>
        <w:rPr>
          <w:rFonts w:cs="Arial"/>
        </w:rPr>
      </w:pPr>
      <w:bookmarkStart w:id="838" w:name="_Toc218244866"/>
      <w:bookmarkStart w:id="839" w:name="_Toc219977543"/>
      <w:bookmarkStart w:id="840" w:name="_Toc221003281"/>
      <w:r w:rsidRPr="00721243">
        <w:rPr>
          <w:rFonts w:cs="Arial"/>
        </w:rPr>
        <w:t xml:space="preserve">2.2 </w:t>
      </w:r>
      <w:bookmarkEnd w:id="838"/>
      <w:r w:rsidRPr="00721243">
        <w:rPr>
          <w:rFonts w:cs="Arial"/>
        </w:rPr>
        <w:t>Pristup istraživanju</w:t>
      </w:r>
      <w:bookmarkEnd w:id="839"/>
      <w:bookmarkEnd w:id="840"/>
    </w:p>
    <w:p w14:paraId="65B62551" w14:textId="77777777" w:rsidR="00F105CE" w:rsidRPr="00721243" w:rsidRDefault="00F105CE" w:rsidP="00F105CE"/>
    <w:p w14:paraId="17C27277" w14:textId="77777777" w:rsidR="00F105CE" w:rsidRPr="00721243" w:rsidRDefault="00F105CE" w:rsidP="00F105CE">
      <w:pPr>
        <w:rPr>
          <w:rFonts w:cs="Arial"/>
          <w:szCs w:val="20"/>
        </w:rPr>
      </w:pPr>
      <w:r w:rsidRPr="00721243">
        <w:rPr>
          <w:rFonts w:cs="Arial"/>
          <w:szCs w:val="20"/>
        </w:rPr>
        <w:t>Primijeniće se kombinovani metodološki pristup:</w:t>
      </w:r>
    </w:p>
    <w:p w14:paraId="19ADF123" w14:textId="77777777" w:rsidR="00F105CE" w:rsidRPr="00721243" w:rsidRDefault="00F105CE" w:rsidP="00F105CE">
      <w:pPr>
        <w:rPr>
          <w:rFonts w:cs="Arial"/>
          <w:szCs w:val="20"/>
        </w:rPr>
      </w:pPr>
    </w:p>
    <w:p w14:paraId="41087E24" w14:textId="77777777" w:rsidR="00F105CE" w:rsidRPr="00721243" w:rsidRDefault="00F105CE" w:rsidP="00367D24">
      <w:pPr>
        <w:pStyle w:val="ListParagraph"/>
        <w:numPr>
          <w:ilvl w:val="0"/>
          <w:numId w:val="40"/>
        </w:numPr>
        <w:spacing w:after="200" w:line="276" w:lineRule="auto"/>
        <w:rPr>
          <w:szCs w:val="20"/>
          <w:lang w:val="sr-Latn-ME"/>
        </w:rPr>
      </w:pPr>
      <w:r w:rsidRPr="00721243">
        <w:rPr>
          <w:szCs w:val="20"/>
          <w:lang w:val="sr-Latn-ME"/>
        </w:rPr>
        <w:t>Popis domaćinstava ili anketiranje domaćinstava putem upitnika (gdje brojnost populacije to omogućava);</w:t>
      </w:r>
    </w:p>
    <w:p w14:paraId="7DDC0E48" w14:textId="77777777" w:rsidR="00F105CE" w:rsidRPr="00721243" w:rsidRDefault="00F105CE" w:rsidP="00367D24">
      <w:pPr>
        <w:pStyle w:val="ListParagraph"/>
        <w:numPr>
          <w:ilvl w:val="0"/>
          <w:numId w:val="40"/>
        </w:numPr>
        <w:spacing w:after="200" w:line="276" w:lineRule="auto"/>
        <w:rPr>
          <w:szCs w:val="20"/>
          <w:lang w:val="sr-Latn-ME"/>
        </w:rPr>
      </w:pPr>
      <w:r w:rsidRPr="00721243">
        <w:rPr>
          <w:szCs w:val="20"/>
          <w:lang w:val="sr-Latn-ME"/>
        </w:rPr>
        <w:t>Uzorkovanje prema vremenu i lokaciji (TLS) i anketiranje neformalnih korisnika zatečenih na lokaciji;</w:t>
      </w:r>
    </w:p>
    <w:p w14:paraId="7E1CCCE0" w14:textId="77777777" w:rsidR="00F105CE" w:rsidRPr="00721243" w:rsidRDefault="00F105CE" w:rsidP="00367D24">
      <w:pPr>
        <w:pStyle w:val="ListParagraph"/>
        <w:numPr>
          <w:ilvl w:val="0"/>
          <w:numId w:val="40"/>
        </w:numPr>
        <w:spacing w:after="200" w:line="276" w:lineRule="auto"/>
        <w:rPr>
          <w:szCs w:val="20"/>
          <w:lang w:val="sr-Latn-ME"/>
        </w:rPr>
      </w:pPr>
      <w:r w:rsidRPr="00721243">
        <w:rPr>
          <w:szCs w:val="20"/>
          <w:lang w:val="sr-Latn-ME"/>
        </w:rPr>
        <w:t>Intervjui sa ključnim akterima (KII) – sa predstavnicima lokalne samouprave, centara za socijalni rad, NVO sektora i medijatorima u zajednici;</w:t>
      </w:r>
    </w:p>
    <w:p w14:paraId="31EC9CCB" w14:textId="77777777" w:rsidR="00F105CE" w:rsidRPr="00721243" w:rsidRDefault="00F105CE" w:rsidP="00367D24">
      <w:pPr>
        <w:pStyle w:val="ListParagraph"/>
        <w:numPr>
          <w:ilvl w:val="0"/>
          <w:numId w:val="40"/>
        </w:numPr>
        <w:spacing w:after="200" w:line="276" w:lineRule="auto"/>
        <w:rPr>
          <w:szCs w:val="20"/>
          <w:lang w:val="sr-Latn-ME"/>
        </w:rPr>
      </w:pPr>
      <w:r w:rsidRPr="00721243">
        <w:rPr>
          <w:szCs w:val="20"/>
          <w:lang w:val="sr-Latn-ME"/>
        </w:rPr>
        <w:t>Fokus grupne diskusije manjeg obima, tamo gdje je to prikladno i bezbjedno.</w:t>
      </w:r>
    </w:p>
    <w:p w14:paraId="5D47F57B" w14:textId="77777777" w:rsidR="00F105CE" w:rsidRPr="00721243" w:rsidRDefault="00F105CE" w:rsidP="00F105CE">
      <w:pPr>
        <w:pStyle w:val="ListParagraph"/>
        <w:ind w:left="720"/>
        <w:rPr>
          <w:szCs w:val="20"/>
          <w:lang w:val="sr-Latn-ME"/>
        </w:rPr>
      </w:pPr>
    </w:p>
    <w:p w14:paraId="2CA15271" w14:textId="77777777" w:rsidR="00F105CE" w:rsidRPr="00721243" w:rsidRDefault="00F105CE" w:rsidP="00F105CE">
      <w:pPr>
        <w:pStyle w:val="ListParagraph"/>
        <w:ind w:left="720"/>
        <w:rPr>
          <w:szCs w:val="20"/>
          <w:lang w:val="sr-Latn-ME"/>
        </w:rPr>
      </w:pPr>
    </w:p>
    <w:p w14:paraId="43E47BF6" w14:textId="77777777" w:rsidR="00F105CE" w:rsidRPr="00721243" w:rsidRDefault="00F105CE" w:rsidP="00367D24">
      <w:pPr>
        <w:pStyle w:val="Heading2"/>
        <w:numPr>
          <w:ilvl w:val="3"/>
          <w:numId w:val="5"/>
        </w:numPr>
        <w:ind w:left="709" w:hanging="709"/>
        <w:rPr>
          <w:rFonts w:cs="Arial"/>
        </w:rPr>
      </w:pPr>
      <w:bookmarkStart w:id="841" w:name="_Toc218244867"/>
      <w:bookmarkStart w:id="842" w:name="_Toc219977544"/>
      <w:bookmarkStart w:id="843" w:name="_Toc221003282"/>
      <w:r w:rsidRPr="00721243">
        <w:rPr>
          <w:rFonts w:cs="Arial"/>
        </w:rPr>
        <w:t>Etički principi i mjere zaštite</w:t>
      </w:r>
      <w:bookmarkEnd w:id="841"/>
      <w:bookmarkEnd w:id="842"/>
      <w:bookmarkEnd w:id="843"/>
    </w:p>
    <w:p w14:paraId="2F746E13" w14:textId="77777777" w:rsidR="00F105CE" w:rsidRPr="00721243" w:rsidRDefault="00F105CE" w:rsidP="00F105CE"/>
    <w:p w14:paraId="20AFA359" w14:textId="77777777" w:rsidR="00F105CE" w:rsidRPr="00721243" w:rsidRDefault="00F105CE" w:rsidP="00F105CE">
      <w:pPr>
        <w:rPr>
          <w:rFonts w:cs="Arial"/>
          <w:szCs w:val="20"/>
        </w:rPr>
      </w:pPr>
      <w:r w:rsidRPr="00721243">
        <w:rPr>
          <w:rFonts w:cs="Arial"/>
          <w:szCs w:val="20"/>
        </w:rPr>
        <w:t>Prikupljanje podataka mora se odvijati u skladu sa etičkim principima, uključujući Izjavu o  saglasnosti, povjerljivost, dobrovoljno učešće i strogi pristup "ne nanositi štetu". Anketari ne smiju obećavati beneficije, naknade ili zaposlenje. Djeca se ne smiju intervjuisati.</w:t>
      </w:r>
    </w:p>
    <w:p w14:paraId="0D1A5C03" w14:textId="77777777" w:rsidR="00F105CE" w:rsidRPr="00721243" w:rsidRDefault="00F105CE" w:rsidP="00F105CE">
      <w:pPr>
        <w:rPr>
          <w:rFonts w:cs="Arial"/>
          <w:szCs w:val="20"/>
        </w:rPr>
      </w:pPr>
    </w:p>
    <w:p w14:paraId="474887ED" w14:textId="77777777" w:rsidR="00F105CE" w:rsidRPr="00721243" w:rsidRDefault="00F105CE" w:rsidP="00F105CE">
      <w:pPr>
        <w:rPr>
          <w:rFonts w:cs="Arial"/>
          <w:szCs w:val="20"/>
        </w:rPr>
      </w:pPr>
    </w:p>
    <w:p w14:paraId="449368B6" w14:textId="77777777" w:rsidR="00F105CE" w:rsidRPr="00721243" w:rsidRDefault="00F105CE" w:rsidP="00367D24">
      <w:pPr>
        <w:pStyle w:val="Heading2"/>
        <w:numPr>
          <w:ilvl w:val="3"/>
          <w:numId w:val="5"/>
        </w:numPr>
        <w:ind w:left="709" w:hanging="709"/>
        <w:rPr>
          <w:rFonts w:cs="Arial"/>
        </w:rPr>
      </w:pPr>
      <w:bookmarkStart w:id="844" w:name="_Toc219977545"/>
      <w:bookmarkStart w:id="845" w:name="_Toc221003283"/>
      <w:r w:rsidRPr="00721243">
        <w:rPr>
          <w:rFonts w:cs="Arial"/>
        </w:rPr>
        <w:t>Format upitnika</w:t>
      </w:r>
      <w:bookmarkEnd w:id="844"/>
      <w:bookmarkEnd w:id="845"/>
    </w:p>
    <w:p w14:paraId="6624F13F" w14:textId="77777777" w:rsidR="00F105CE" w:rsidRPr="00721243" w:rsidRDefault="00F105CE" w:rsidP="00F105CE"/>
    <w:p w14:paraId="3247E3A4" w14:textId="77777777" w:rsidR="00F105CE" w:rsidRPr="00721243" w:rsidRDefault="00F105CE" w:rsidP="00F105CE">
      <w:pPr>
        <w:pStyle w:val="Heading3"/>
        <w:numPr>
          <w:ilvl w:val="0"/>
          <w:numId w:val="0"/>
        </w:numPr>
        <w:ind w:left="720"/>
        <w:rPr>
          <w:rFonts w:cs="Arial"/>
        </w:rPr>
      </w:pPr>
      <w:bookmarkStart w:id="846" w:name="_Toc218244869"/>
      <w:bookmarkStart w:id="847" w:name="_Toc219977546"/>
      <w:bookmarkStart w:id="848" w:name="_Toc221003284"/>
      <w:r w:rsidRPr="00721243">
        <w:rPr>
          <w:rFonts w:cs="Arial"/>
        </w:rPr>
        <w:t xml:space="preserve">Modul 0 – </w:t>
      </w:r>
      <w:bookmarkEnd w:id="846"/>
      <w:r w:rsidRPr="00721243">
        <w:rPr>
          <w:rFonts w:cs="Arial"/>
        </w:rPr>
        <w:t>Izjava o  saglasnosti</w:t>
      </w:r>
      <w:bookmarkEnd w:id="847"/>
      <w:bookmarkEnd w:id="848"/>
    </w:p>
    <w:p w14:paraId="0AF4D7AF" w14:textId="77777777" w:rsidR="00F105CE" w:rsidRPr="00721243" w:rsidRDefault="00F105CE" w:rsidP="00F105CE"/>
    <w:p w14:paraId="6E030487" w14:textId="77777777" w:rsidR="00F105CE" w:rsidRPr="00721243" w:rsidRDefault="00F105CE" w:rsidP="00F105CE">
      <w:pPr>
        <w:rPr>
          <w:rFonts w:cs="Arial"/>
          <w:szCs w:val="20"/>
        </w:rPr>
      </w:pPr>
      <w:r w:rsidRPr="00721243">
        <w:rPr>
          <w:rFonts w:cs="Arial"/>
          <w:szCs w:val="20"/>
        </w:rPr>
        <w:t>Anketari su dužni da pročitaju tekst saglasnosti i nastave sa anketom isključivo ukoliko je saglasnost data.</w:t>
      </w:r>
    </w:p>
    <w:p w14:paraId="04D1927A" w14:textId="77777777" w:rsidR="00F105CE" w:rsidRPr="00721243" w:rsidRDefault="00F105CE" w:rsidP="00F105CE">
      <w:pPr>
        <w:rPr>
          <w:rFonts w:cs="Arial"/>
          <w:szCs w:val="20"/>
        </w:rPr>
      </w:pPr>
    </w:p>
    <w:p w14:paraId="76ED074B" w14:textId="77777777" w:rsidR="00F105CE" w:rsidRPr="00721243" w:rsidRDefault="00F105CE" w:rsidP="00F105CE">
      <w:pPr>
        <w:pStyle w:val="Heading3"/>
        <w:numPr>
          <w:ilvl w:val="0"/>
          <w:numId w:val="0"/>
        </w:numPr>
        <w:ind w:left="720"/>
        <w:rPr>
          <w:rFonts w:cs="Arial"/>
        </w:rPr>
      </w:pPr>
      <w:bookmarkStart w:id="849" w:name="_Toc218244870"/>
      <w:bookmarkStart w:id="850" w:name="_Toc219977547"/>
      <w:bookmarkStart w:id="851" w:name="_Toc221003285"/>
      <w:r w:rsidRPr="00721243">
        <w:rPr>
          <w:rFonts w:cs="Arial"/>
        </w:rPr>
        <w:t>Modul 1 – Profil ispitanika</w:t>
      </w:r>
      <w:bookmarkEnd w:id="849"/>
      <w:bookmarkEnd w:id="850"/>
      <w:bookmarkEnd w:id="851"/>
    </w:p>
    <w:p w14:paraId="7E3DB231" w14:textId="77777777" w:rsidR="00F105CE" w:rsidRPr="00721243" w:rsidRDefault="00F105CE" w:rsidP="00F105CE"/>
    <w:p w14:paraId="1FE9FC03" w14:textId="77777777" w:rsidR="00F105CE" w:rsidRPr="00721243" w:rsidRDefault="00F105CE" w:rsidP="00F105CE">
      <w:pPr>
        <w:rPr>
          <w:rFonts w:cs="Arial"/>
          <w:szCs w:val="20"/>
        </w:rPr>
      </w:pPr>
      <w:r w:rsidRPr="00721243">
        <w:rPr>
          <w:rFonts w:cs="Arial"/>
          <w:szCs w:val="20"/>
        </w:rPr>
        <w:t>Starosna grupa, pol (opciono), nivo obrazovanja, pismenost, broj članova domaćinstva, postojanje invaliditeta ili hronične bolesti.</w:t>
      </w:r>
    </w:p>
    <w:p w14:paraId="6E75BC74" w14:textId="77777777" w:rsidR="00F105CE" w:rsidRPr="00721243" w:rsidRDefault="00F105CE" w:rsidP="00F105CE">
      <w:pPr>
        <w:jc w:val="left"/>
        <w:rPr>
          <w:rFonts w:cs="Arial"/>
          <w:szCs w:val="20"/>
        </w:rPr>
      </w:pPr>
    </w:p>
    <w:p w14:paraId="35CBA547" w14:textId="77777777" w:rsidR="00F105CE" w:rsidRPr="00721243" w:rsidRDefault="00F105CE" w:rsidP="00F105CE">
      <w:pPr>
        <w:pStyle w:val="Heading3"/>
        <w:numPr>
          <w:ilvl w:val="0"/>
          <w:numId w:val="0"/>
        </w:numPr>
        <w:ind w:left="720"/>
        <w:rPr>
          <w:rFonts w:cs="Arial"/>
        </w:rPr>
      </w:pPr>
      <w:bookmarkStart w:id="852" w:name="_Toc218244871"/>
      <w:bookmarkStart w:id="853" w:name="_Toc219977548"/>
      <w:bookmarkStart w:id="854" w:name="_Toc221003286"/>
      <w:r w:rsidRPr="00721243">
        <w:rPr>
          <w:rFonts w:cs="Arial"/>
        </w:rPr>
        <w:t xml:space="preserve">Modul 2 – Prebivalište i </w:t>
      </w:r>
      <w:bookmarkEnd w:id="852"/>
      <w:r w:rsidRPr="00721243">
        <w:rPr>
          <w:rFonts w:cs="Arial"/>
        </w:rPr>
        <w:t>status korišćenja/posjeda</w:t>
      </w:r>
      <w:bookmarkEnd w:id="853"/>
      <w:bookmarkEnd w:id="854"/>
    </w:p>
    <w:p w14:paraId="60906770" w14:textId="77777777" w:rsidR="00F105CE" w:rsidRPr="00721243" w:rsidRDefault="00F105CE" w:rsidP="00F105CE"/>
    <w:p w14:paraId="1EDD1AF1" w14:textId="77777777" w:rsidR="00F105CE" w:rsidRPr="00721243" w:rsidRDefault="00F105CE" w:rsidP="00F105CE">
      <w:pPr>
        <w:rPr>
          <w:rFonts w:cs="Arial"/>
          <w:szCs w:val="20"/>
        </w:rPr>
      </w:pPr>
      <w:r w:rsidRPr="00721243">
        <w:rPr>
          <w:rFonts w:cs="Arial"/>
          <w:szCs w:val="20"/>
        </w:rPr>
        <w:t>Status prebivališta, dužina boravka, tip stambenog objekta, pristup osnovnim uslugama, status korišćenja/posjeda i zabrinutost u vezi sa prinudnim iseljenjem.</w:t>
      </w:r>
    </w:p>
    <w:p w14:paraId="235F4E91" w14:textId="77777777" w:rsidR="00F105CE" w:rsidRPr="00721243" w:rsidRDefault="00F105CE" w:rsidP="00F105CE">
      <w:pPr>
        <w:rPr>
          <w:rFonts w:cs="Arial"/>
          <w:szCs w:val="20"/>
        </w:rPr>
      </w:pPr>
    </w:p>
    <w:p w14:paraId="1A55E14D" w14:textId="77777777" w:rsidR="00F105CE" w:rsidRPr="00721243" w:rsidRDefault="00F105CE" w:rsidP="00F105CE">
      <w:pPr>
        <w:pStyle w:val="Heading3"/>
        <w:numPr>
          <w:ilvl w:val="0"/>
          <w:numId w:val="0"/>
        </w:numPr>
        <w:ind w:left="720"/>
        <w:rPr>
          <w:rFonts w:cs="Arial"/>
        </w:rPr>
      </w:pPr>
      <w:bookmarkStart w:id="855" w:name="_Toc218244872"/>
      <w:bookmarkStart w:id="856" w:name="_Toc219977549"/>
      <w:bookmarkStart w:id="857" w:name="_Toc221003287"/>
      <w:r w:rsidRPr="00721243">
        <w:rPr>
          <w:rFonts w:cs="Arial"/>
        </w:rPr>
        <w:t xml:space="preserve">Modul 3 – </w:t>
      </w:r>
      <w:bookmarkEnd w:id="855"/>
      <w:r w:rsidRPr="00721243">
        <w:rPr>
          <w:rFonts w:cs="Arial"/>
        </w:rPr>
        <w:t>Sredstva za život i izvori prihoda</w:t>
      </w:r>
      <w:bookmarkEnd w:id="856"/>
      <w:bookmarkEnd w:id="857"/>
    </w:p>
    <w:p w14:paraId="6BB10B88" w14:textId="77777777" w:rsidR="00F105CE" w:rsidRPr="00721243" w:rsidRDefault="00F105CE" w:rsidP="00F105CE"/>
    <w:p w14:paraId="021441F8" w14:textId="77777777" w:rsidR="00F105CE" w:rsidRPr="00721243" w:rsidRDefault="00F105CE" w:rsidP="00F105CE">
      <w:pPr>
        <w:rPr>
          <w:rFonts w:cs="Arial"/>
          <w:szCs w:val="20"/>
        </w:rPr>
      </w:pPr>
      <w:r w:rsidRPr="00721243">
        <w:rPr>
          <w:rFonts w:cs="Arial"/>
          <w:szCs w:val="20"/>
        </w:rPr>
        <w:t>Glavni izvori prihoda, platni iznosi, stabilnost prihoda i koeficijent zavisnosti.</w:t>
      </w:r>
    </w:p>
    <w:p w14:paraId="5E336763" w14:textId="77777777" w:rsidR="00F105CE" w:rsidRPr="00721243" w:rsidRDefault="00F105CE" w:rsidP="00F105CE">
      <w:pPr>
        <w:rPr>
          <w:rFonts w:cs="Arial"/>
          <w:szCs w:val="20"/>
        </w:rPr>
      </w:pPr>
    </w:p>
    <w:p w14:paraId="751225D1" w14:textId="77777777" w:rsidR="00F105CE" w:rsidRPr="00721243" w:rsidRDefault="00F105CE" w:rsidP="00F105CE">
      <w:pPr>
        <w:pStyle w:val="Heading3"/>
        <w:numPr>
          <w:ilvl w:val="0"/>
          <w:numId w:val="0"/>
        </w:numPr>
        <w:ind w:left="720"/>
        <w:rPr>
          <w:rFonts w:cs="Arial"/>
        </w:rPr>
      </w:pPr>
      <w:bookmarkStart w:id="858" w:name="_Toc218244873"/>
      <w:bookmarkStart w:id="859" w:name="_Toc219977550"/>
      <w:bookmarkStart w:id="860" w:name="_Toc221003288"/>
      <w:r w:rsidRPr="00721243">
        <w:rPr>
          <w:rFonts w:cs="Arial"/>
        </w:rPr>
        <w:t xml:space="preserve">Modul 4 – </w:t>
      </w:r>
      <w:bookmarkEnd w:id="858"/>
      <w:r w:rsidRPr="00721243">
        <w:rPr>
          <w:rFonts w:cs="Arial"/>
        </w:rPr>
        <w:t>Korišćenje projektnog područja i pristupni obrasci</w:t>
      </w:r>
      <w:bookmarkEnd w:id="859"/>
      <w:bookmarkEnd w:id="860"/>
    </w:p>
    <w:p w14:paraId="5441C680" w14:textId="77777777" w:rsidR="00F105CE" w:rsidRPr="00721243" w:rsidRDefault="00F105CE" w:rsidP="00F105CE"/>
    <w:p w14:paraId="7A68F4D6" w14:textId="77777777" w:rsidR="00F105CE" w:rsidRPr="00721243" w:rsidRDefault="00F105CE" w:rsidP="00F105CE">
      <w:pPr>
        <w:rPr>
          <w:rFonts w:cs="Arial"/>
          <w:szCs w:val="20"/>
        </w:rPr>
      </w:pPr>
      <w:r w:rsidRPr="00721243">
        <w:rPr>
          <w:rFonts w:cs="Arial"/>
          <w:szCs w:val="20"/>
        </w:rPr>
        <w:t>Učestalost i svrha pristupa projektnom području, trajanje boravka, procijenjena korist i uključenost članova domaćinstva.</w:t>
      </w:r>
    </w:p>
    <w:p w14:paraId="2785BBDE" w14:textId="77777777" w:rsidR="00F105CE" w:rsidRPr="00721243" w:rsidRDefault="00F105CE" w:rsidP="00F105CE">
      <w:pPr>
        <w:rPr>
          <w:rFonts w:cs="Arial"/>
          <w:szCs w:val="20"/>
        </w:rPr>
      </w:pPr>
    </w:p>
    <w:p w14:paraId="5084EC85" w14:textId="77777777" w:rsidR="00F105CE" w:rsidRPr="00721243" w:rsidRDefault="00F105CE" w:rsidP="00F105CE">
      <w:pPr>
        <w:pStyle w:val="Heading3"/>
        <w:numPr>
          <w:ilvl w:val="0"/>
          <w:numId w:val="0"/>
        </w:numPr>
        <w:ind w:left="720"/>
        <w:rPr>
          <w:rFonts w:cs="Arial"/>
        </w:rPr>
      </w:pPr>
      <w:bookmarkStart w:id="861" w:name="_Toc218244874"/>
      <w:bookmarkStart w:id="862" w:name="_Toc219977551"/>
      <w:bookmarkStart w:id="863" w:name="_Toc221003289"/>
      <w:r w:rsidRPr="00721243">
        <w:rPr>
          <w:rFonts w:cs="Arial"/>
        </w:rPr>
        <w:t xml:space="preserve">Modul 5 – </w:t>
      </w:r>
      <w:bookmarkEnd w:id="861"/>
      <w:r w:rsidRPr="00721243">
        <w:rPr>
          <w:rFonts w:cs="Arial"/>
        </w:rPr>
        <w:t>Indikatori ranjivosti</w:t>
      </w:r>
      <w:bookmarkEnd w:id="862"/>
      <w:bookmarkEnd w:id="863"/>
    </w:p>
    <w:p w14:paraId="16727EFD" w14:textId="77777777" w:rsidR="00F105CE" w:rsidRPr="00721243" w:rsidRDefault="00F105CE" w:rsidP="00F105CE">
      <w:pPr>
        <w:rPr>
          <w:rFonts w:cs="Arial"/>
          <w:szCs w:val="20"/>
        </w:rPr>
      </w:pPr>
      <w:r w:rsidRPr="00721243">
        <w:rPr>
          <w:rFonts w:cs="Arial"/>
          <w:szCs w:val="20"/>
        </w:rPr>
        <w:t>Nesigurnost u pogledu hrane, opterećenost troškovima komunalija, zdravstvena ograničenja, administrativne barijere, rizici od diskriminacije, jezičke barijere i dobrovoljno izjašnjavanje o pripadnosti manjinskoj grupi.</w:t>
      </w:r>
    </w:p>
    <w:p w14:paraId="417E6D20" w14:textId="77777777" w:rsidR="00F105CE" w:rsidRPr="00721243" w:rsidRDefault="00F105CE" w:rsidP="00F105CE">
      <w:pPr>
        <w:rPr>
          <w:rFonts w:cs="Arial"/>
          <w:szCs w:val="20"/>
        </w:rPr>
      </w:pPr>
    </w:p>
    <w:p w14:paraId="2A2D4DD3" w14:textId="77777777" w:rsidR="00F105CE" w:rsidRPr="00721243" w:rsidRDefault="00F105CE" w:rsidP="00F105CE">
      <w:pPr>
        <w:pStyle w:val="Heading3"/>
        <w:numPr>
          <w:ilvl w:val="0"/>
          <w:numId w:val="0"/>
        </w:numPr>
        <w:ind w:left="720"/>
        <w:rPr>
          <w:rFonts w:cs="Arial"/>
        </w:rPr>
      </w:pPr>
      <w:bookmarkStart w:id="864" w:name="_Toc218244875"/>
      <w:bookmarkStart w:id="865" w:name="_Toc219977552"/>
      <w:bookmarkStart w:id="866" w:name="_Toc221003290"/>
      <w:r w:rsidRPr="00721243">
        <w:rPr>
          <w:rFonts w:cs="Arial"/>
        </w:rPr>
        <w:t xml:space="preserve">Modul 6 – </w:t>
      </w:r>
      <w:bookmarkEnd w:id="864"/>
      <w:r w:rsidRPr="00721243">
        <w:rPr>
          <w:rFonts w:cs="Arial"/>
        </w:rPr>
        <w:t>Očekivani uticaji projekta</w:t>
      </w:r>
      <w:bookmarkEnd w:id="865"/>
      <w:bookmarkEnd w:id="866"/>
    </w:p>
    <w:p w14:paraId="270F7264" w14:textId="77777777" w:rsidR="00F105CE" w:rsidRPr="00721243" w:rsidRDefault="00F105CE" w:rsidP="00F105CE">
      <w:pPr>
        <w:rPr>
          <w:rFonts w:cs="Arial"/>
          <w:szCs w:val="20"/>
        </w:rPr>
      </w:pPr>
      <w:r w:rsidRPr="00721243">
        <w:rPr>
          <w:rFonts w:cs="Arial"/>
          <w:szCs w:val="20"/>
        </w:rPr>
        <w:t>Očekivani uticaji ograničenja pristupa, značaj ugroženih prihoda i kapacitet za prilagođavanje novonastaloj situaciji.</w:t>
      </w:r>
    </w:p>
    <w:p w14:paraId="16A43EE5" w14:textId="77777777" w:rsidR="00F105CE" w:rsidRPr="00721243" w:rsidRDefault="00F105CE" w:rsidP="00F105CE">
      <w:pPr>
        <w:rPr>
          <w:rFonts w:cs="Arial"/>
          <w:szCs w:val="20"/>
        </w:rPr>
      </w:pPr>
    </w:p>
    <w:p w14:paraId="360DA57E" w14:textId="77777777" w:rsidR="00F105CE" w:rsidRPr="00721243" w:rsidRDefault="00F105CE" w:rsidP="00F105CE">
      <w:pPr>
        <w:pStyle w:val="Heading3"/>
        <w:numPr>
          <w:ilvl w:val="0"/>
          <w:numId w:val="0"/>
        </w:numPr>
        <w:ind w:left="720"/>
        <w:rPr>
          <w:rFonts w:cs="Arial"/>
        </w:rPr>
      </w:pPr>
      <w:bookmarkStart w:id="867" w:name="_Toc218244876"/>
      <w:bookmarkStart w:id="868" w:name="_Toc219977553"/>
      <w:bookmarkStart w:id="869" w:name="_Toc221003291"/>
      <w:r w:rsidRPr="00721243">
        <w:rPr>
          <w:rFonts w:cs="Arial"/>
        </w:rPr>
        <w:t xml:space="preserve">Modul 7 – </w:t>
      </w:r>
      <w:bookmarkEnd w:id="867"/>
      <w:r w:rsidRPr="00721243">
        <w:rPr>
          <w:rFonts w:cs="Arial"/>
        </w:rPr>
        <w:t>Zdravlje i bezbjednost zajednice</w:t>
      </w:r>
      <w:bookmarkEnd w:id="868"/>
      <w:bookmarkEnd w:id="869"/>
    </w:p>
    <w:p w14:paraId="4492A57F" w14:textId="77777777" w:rsidR="00F105CE" w:rsidRPr="00721243" w:rsidRDefault="00F105CE" w:rsidP="00F105CE"/>
    <w:p w14:paraId="48E3C0FE" w14:textId="77777777" w:rsidR="00F105CE" w:rsidRPr="00721243" w:rsidRDefault="00F105CE" w:rsidP="00F105CE">
      <w:pPr>
        <w:rPr>
          <w:rFonts w:cs="Arial"/>
          <w:szCs w:val="20"/>
        </w:rPr>
      </w:pPr>
      <w:r w:rsidRPr="00721243">
        <w:rPr>
          <w:rFonts w:cs="Arial"/>
          <w:szCs w:val="20"/>
        </w:rPr>
        <w:t>Uočene nezgode, očekivane opasnosti i predlozi za unapređenje bezbjednosti.</w:t>
      </w:r>
    </w:p>
    <w:p w14:paraId="646FB187" w14:textId="77777777" w:rsidR="00F105CE" w:rsidRPr="00721243" w:rsidRDefault="00F105CE" w:rsidP="00F105CE">
      <w:pPr>
        <w:rPr>
          <w:rFonts w:cs="Arial"/>
          <w:szCs w:val="20"/>
        </w:rPr>
      </w:pPr>
    </w:p>
    <w:p w14:paraId="2BFA7F68" w14:textId="77777777" w:rsidR="00F105CE" w:rsidRPr="00721243" w:rsidRDefault="00F105CE" w:rsidP="00F105CE">
      <w:pPr>
        <w:pStyle w:val="Heading3"/>
        <w:numPr>
          <w:ilvl w:val="0"/>
          <w:numId w:val="0"/>
        </w:numPr>
        <w:ind w:left="720"/>
        <w:rPr>
          <w:rFonts w:cs="Arial"/>
        </w:rPr>
      </w:pPr>
      <w:bookmarkStart w:id="870" w:name="_Toc218244877"/>
      <w:bookmarkStart w:id="871" w:name="_Toc219977554"/>
      <w:bookmarkStart w:id="872" w:name="_Toc221003292"/>
      <w:r w:rsidRPr="00721243">
        <w:rPr>
          <w:rFonts w:cs="Arial"/>
        </w:rPr>
        <w:t xml:space="preserve">Modul 8 – </w:t>
      </w:r>
      <w:bookmarkEnd w:id="870"/>
      <w:r w:rsidRPr="00721243">
        <w:rPr>
          <w:rFonts w:cs="Arial"/>
        </w:rPr>
        <w:t>Angažovanje zainteresovanih strana i mehanizam za žalbe</w:t>
      </w:r>
      <w:bookmarkEnd w:id="871"/>
      <w:bookmarkEnd w:id="872"/>
    </w:p>
    <w:p w14:paraId="43F679D2" w14:textId="77777777" w:rsidR="00F105CE" w:rsidRPr="00721243" w:rsidRDefault="00F105CE" w:rsidP="00F105CE"/>
    <w:p w14:paraId="61AC3A3D" w14:textId="77777777" w:rsidR="00F105CE" w:rsidRPr="00721243" w:rsidRDefault="00F105CE" w:rsidP="00F105CE">
      <w:pPr>
        <w:rPr>
          <w:rFonts w:cs="Arial"/>
          <w:szCs w:val="20"/>
        </w:rPr>
      </w:pPr>
      <w:r w:rsidRPr="00721243">
        <w:rPr>
          <w:rFonts w:cs="Arial"/>
          <w:szCs w:val="20"/>
        </w:rPr>
        <w:t>Informisanost o mehanizmima za podnošenje žalbi, preferirani načini komunikacije i prepreke pristupu.</w:t>
      </w:r>
    </w:p>
    <w:p w14:paraId="274324E8" w14:textId="77777777" w:rsidR="00F105CE" w:rsidRPr="00721243" w:rsidRDefault="00F105CE" w:rsidP="00F105CE">
      <w:pPr>
        <w:rPr>
          <w:rFonts w:cs="Arial"/>
          <w:szCs w:val="20"/>
        </w:rPr>
      </w:pPr>
    </w:p>
    <w:p w14:paraId="55EB9D97" w14:textId="77777777" w:rsidR="00F105CE" w:rsidRPr="00721243" w:rsidRDefault="00F105CE" w:rsidP="00F105CE">
      <w:pPr>
        <w:rPr>
          <w:rFonts w:cs="Arial"/>
          <w:szCs w:val="20"/>
        </w:rPr>
      </w:pPr>
    </w:p>
    <w:p w14:paraId="4B09845E" w14:textId="77777777" w:rsidR="00F105CE" w:rsidRPr="00721243" w:rsidRDefault="00F105CE" w:rsidP="00367D24">
      <w:pPr>
        <w:pStyle w:val="Heading2"/>
        <w:numPr>
          <w:ilvl w:val="3"/>
          <w:numId w:val="5"/>
        </w:numPr>
        <w:ind w:left="709" w:hanging="709"/>
        <w:rPr>
          <w:rFonts w:cs="Arial"/>
        </w:rPr>
      </w:pPr>
      <w:bookmarkStart w:id="873" w:name="_Toc219977555"/>
      <w:bookmarkStart w:id="874" w:name="_Toc221003293"/>
      <w:r w:rsidRPr="00721243">
        <w:rPr>
          <w:rFonts w:cs="Arial"/>
        </w:rPr>
        <w:t>Smjernice za anketare</w:t>
      </w:r>
      <w:bookmarkEnd w:id="873"/>
      <w:bookmarkEnd w:id="874"/>
    </w:p>
    <w:p w14:paraId="4727F42C" w14:textId="77777777" w:rsidR="00F105CE" w:rsidRPr="00721243" w:rsidRDefault="00F105CE" w:rsidP="00F105CE"/>
    <w:p w14:paraId="62CF16A5" w14:textId="77777777" w:rsidR="00F105CE" w:rsidRPr="00721243" w:rsidRDefault="00F105CE" w:rsidP="00F105CE">
      <w:pPr>
        <w:rPr>
          <w:rFonts w:cs="Arial"/>
          <w:szCs w:val="20"/>
        </w:rPr>
      </w:pPr>
      <w:r w:rsidRPr="00721243">
        <w:rPr>
          <w:rFonts w:cs="Arial"/>
          <w:szCs w:val="20"/>
        </w:rPr>
        <w:t>Anketari moraju postupati objektivno, s poštovanjem i profesionalno. Osjetljiva pitanja treba postavljati koristeći neutralnu terminologiju. Intervjuisanje maloljetnih lica nije dozvoljeno. Svaki slučaj izražene ranjivosti, pitanja zaštite djece ili bezbjednosnih rizika mora se odmah prijaviti nadređenom.</w:t>
      </w:r>
    </w:p>
    <w:p w14:paraId="3DA4AFE7" w14:textId="77777777" w:rsidR="00F105CE" w:rsidRDefault="00F105CE" w:rsidP="00F105CE">
      <w:pPr>
        <w:rPr>
          <w:rFonts w:cs="Arial"/>
          <w:szCs w:val="20"/>
        </w:rPr>
      </w:pPr>
    </w:p>
    <w:p w14:paraId="33E207F7" w14:textId="77777777" w:rsidR="005A1C7F" w:rsidRPr="00721243" w:rsidRDefault="005A1C7F" w:rsidP="00F105CE">
      <w:pPr>
        <w:rPr>
          <w:rFonts w:cs="Arial"/>
          <w:szCs w:val="20"/>
        </w:rPr>
      </w:pPr>
    </w:p>
    <w:p w14:paraId="71FD0356" w14:textId="77777777" w:rsidR="00F105CE" w:rsidRPr="00721243" w:rsidRDefault="00F105CE" w:rsidP="00367D24">
      <w:pPr>
        <w:pStyle w:val="Heading2"/>
        <w:numPr>
          <w:ilvl w:val="3"/>
          <w:numId w:val="5"/>
        </w:numPr>
        <w:ind w:left="709" w:hanging="709"/>
        <w:rPr>
          <w:rFonts w:cs="Arial"/>
        </w:rPr>
      </w:pPr>
      <w:bookmarkStart w:id="875" w:name="_Toc219977556"/>
      <w:bookmarkStart w:id="876" w:name="_Toc221003294"/>
      <w:r w:rsidRPr="00721243">
        <w:rPr>
          <w:rFonts w:cs="Arial"/>
        </w:rPr>
        <w:t>Okvir za kodiranje i analizu podataka</w:t>
      </w:r>
      <w:bookmarkEnd w:id="875"/>
      <w:bookmarkEnd w:id="876"/>
    </w:p>
    <w:p w14:paraId="1275F2F4" w14:textId="77777777" w:rsidR="00F105CE" w:rsidRPr="00721243" w:rsidRDefault="00F105CE" w:rsidP="00F105CE"/>
    <w:p w14:paraId="51F64618" w14:textId="77777777" w:rsidR="00F105CE" w:rsidRPr="00721243" w:rsidRDefault="00F105CE" w:rsidP="00F105CE">
      <w:pPr>
        <w:rPr>
          <w:rFonts w:cs="Arial"/>
          <w:szCs w:val="20"/>
        </w:rPr>
      </w:pPr>
      <w:r w:rsidRPr="00721243">
        <w:rPr>
          <w:rFonts w:cs="Arial"/>
          <w:szCs w:val="20"/>
        </w:rPr>
        <w:t>Podaci prikupljeni istraživanjem će se unositi u strukturiranu bazu podataka uz korišćenje anonimizovanih identifikatora. Kodiranje će omogućiti identifikaciju relevantnosti standarda ESS5, označavanje indikatora ranjivosti,</w:t>
      </w:r>
      <w:r w:rsidRPr="00721243">
        <w:t xml:space="preserve"> </w:t>
      </w:r>
      <w:r w:rsidRPr="00721243">
        <w:rPr>
          <w:rFonts w:cs="Arial"/>
          <w:szCs w:val="20"/>
        </w:rPr>
        <w:t>kao i prepoznavanje obrazaca rizika u skladu sa ESS4. Primijeniće se skrining zasnovan na definisanim pravilima kako bi se napravila jasna razlika između povremenih nebezbjednih aktivnosti i stvarne zavisnosti od projektnog područja radi ostvarivanja prihoda za život.</w:t>
      </w:r>
    </w:p>
    <w:p w14:paraId="6FEBDD2F" w14:textId="77777777" w:rsidR="00F105CE" w:rsidRPr="00721243" w:rsidRDefault="00F105CE" w:rsidP="00F105CE">
      <w:pPr>
        <w:rPr>
          <w:rFonts w:cs="Arial"/>
          <w:szCs w:val="20"/>
        </w:rPr>
      </w:pPr>
    </w:p>
    <w:p w14:paraId="46914571" w14:textId="77777777" w:rsidR="00F105CE" w:rsidRPr="00721243" w:rsidRDefault="00F105CE" w:rsidP="00F105CE">
      <w:pPr>
        <w:rPr>
          <w:rFonts w:cs="Arial"/>
          <w:szCs w:val="20"/>
        </w:rPr>
      </w:pPr>
    </w:p>
    <w:p w14:paraId="403097E8" w14:textId="77777777" w:rsidR="00FA3E00" w:rsidRPr="00721243" w:rsidRDefault="00FA3E00" w:rsidP="00F105CE">
      <w:pPr>
        <w:rPr>
          <w:rFonts w:cs="Arial"/>
          <w:szCs w:val="20"/>
        </w:rPr>
      </w:pPr>
    </w:p>
    <w:p w14:paraId="7A4B5940" w14:textId="77777777" w:rsidR="00FA3E00" w:rsidRPr="00721243" w:rsidRDefault="00FA3E00" w:rsidP="00F105CE">
      <w:pPr>
        <w:rPr>
          <w:rFonts w:cs="Arial"/>
          <w:szCs w:val="20"/>
        </w:rPr>
      </w:pPr>
    </w:p>
    <w:p w14:paraId="4E21D325" w14:textId="77777777" w:rsidR="00F105CE" w:rsidRPr="00721243" w:rsidRDefault="00F105CE" w:rsidP="00367D24">
      <w:pPr>
        <w:pStyle w:val="Heading3"/>
        <w:numPr>
          <w:ilvl w:val="1"/>
          <w:numId w:val="38"/>
        </w:numPr>
        <w:ind w:left="1440" w:hanging="720"/>
        <w:rPr>
          <w:rFonts w:cs="Arial"/>
        </w:rPr>
      </w:pPr>
      <w:bookmarkStart w:id="877" w:name="_Toc219977557"/>
      <w:bookmarkStart w:id="878" w:name="_Toc221003295"/>
      <w:r w:rsidRPr="00721243">
        <w:rPr>
          <w:rFonts w:cs="Arial"/>
        </w:rPr>
        <w:t>Pravila za skrining prema ESS5 (sažetak)</w:t>
      </w:r>
      <w:bookmarkEnd w:id="877"/>
      <w:bookmarkEnd w:id="878"/>
    </w:p>
    <w:p w14:paraId="02AE1D25" w14:textId="77777777" w:rsidR="00F105CE" w:rsidRPr="00721243" w:rsidRDefault="00F105CE" w:rsidP="00F105CE"/>
    <w:p w14:paraId="6CA0BABA" w14:textId="77777777" w:rsidR="00F105CE" w:rsidRPr="00721243" w:rsidRDefault="00F105CE" w:rsidP="00367D24">
      <w:pPr>
        <w:pStyle w:val="ListParagraph"/>
        <w:numPr>
          <w:ilvl w:val="0"/>
          <w:numId w:val="41"/>
        </w:numPr>
        <w:spacing w:after="200" w:line="276" w:lineRule="auto"/>
        <w:rPr>
          <w:szCs w:val="20"/>
          <w:lang w:val="sr-Latn-ME"/>
        </w:rPr>
      </w:pPr>
      <w:r w:rsidRPr="00721243">
        <w:rPr>
          <w:szCs w:val="20"/>
          <w:lang w:val="sr-Latn-ME"/>
        </w:rPr>
        <w:t>Potencijalno ekonomsko raseljavanje: redovan pristup projektnom području i značajna ili primarna zavisnost prihoda;</w:t>
      </w:r>
    </w:p>
    <w:p w14:paraId="6D286ACE" w14:textId="77777777" w:rsidR="00F105CE" w:rsidRPr="00721243" w:rsidRDefault="00F105CE" w:rsidP="00367D24">
      <w:pPr>
        <w:pStyle w:val="ListParagraph"/>
        <w:numPr>
          <w:ilvl w:val="0"/>
          <w:numId w:val="41"/>
        </w:numPr>
        <w:spacing w:after="200" w:line="276" w:lineRule="auto"/>
        <w:rPr>
          <w:szCs w:val="20"/>
          <w:lang w:val="sr-Latn-ME"/>
        </w:rPr>
      </w:pPr>
      <w:r w:rsidRPr="00721243">
        <w:rPr>
          <w:szCs w:val="20"/>
          <w:lang w:val="sr-Latn-ME"/>
        </w:rPr>
        <w:t>Potencijalno fizičko raseljavanje: prebivalište unutar obuhvata Projekta ili pouzdani rizik od iseljenja;</w:t>
      </w:r>
    </w:p>
    <w:p w14:paraId="42964DB5" w14:textId="77777777" w:rsidR="00F105CE" w:rsidRPr="00721243" w:rsidRDefault="00F105CE" w:rsidP="00367D24">
      <w:pPr>
        <w:pStyle w:val="ListParagraph"/>
        <w:numPr>
          <w:ilvl w:val="0"/>
          <w:numId w:val="41"/>
        </w:numPr>
        <w:spacing w:after="200" w:line="276" w:lineRule="auto"/>
        <w:rPr>
          <w:b/>
          <w:bCs w:val="0"/>
          <w:szCs w:val="20"/>
          <w:lang w:val="sr-Latn-ME" w:eastAsia="tr-TR"/>
        </w:rPr>
      </w:pPr>
      <w:r w:rsidRPr="00721243">
        <w:rPr>
          <w:szCs w:val="20"/>
          <w:lang w:val="sr-Latn-ME"/>
        </w:rPr>
        <w:t xml:space="preserve">Visoka ranjivost: prisustvo više indikatora ranjivosti. </w:t>
      </w:r>
      <w:r w:rsidRPr="00721243">
        <w:rPr>
          <w:szCs w:val="20"/>
          <w:lang w:val="sr-Latn-ME"/>
        </w:rPr>
        <w:br w:type="page"/>
      </w:r>
      <w:bookmarkStart w:id="879" w:name="_Hlk216946775"/>
      <w:r w:rsidRPr="00721243">
        <w:rPr>
          <w:b/>
          <w:szCs w:val="20"/>
          <w:lang w:val="sr-Latn-ME" w:eastAsia="tr-TR"/>
        </w:rPr>
        <w:t>Upitnik (Prilagođen osjetljivim grupama)</w:t>
      </w:r>
    </w:p>
    <w:p w14:paraId="1B2FEFC0" w14:textId="77777777" w:rsidR="00F105CE" w:rsidRPr="00721243" w:rsidRDefault="00F105CE" w:rsidP="00F105CE">
      <w:pPr>
        <w:spacing w:line="360" w:lineRule="auto"/>
        <w:jc w:val="left"/>
        <w:rPr>
          <w:rFonts w:cs="Arial"/>
          <w:b/>
          <w:bCs/>
          <w:szCs w:val="20"/>
          <w:lang w:eastAsia="tr-TR"/>
        </w:rPr>
      </w:pPr>
      <w:r w:rsidRPr="00721243">
        <w:rPr>
          <w:rFonts w:cs="Arial"/>
          <w:b/>
          <w:bCs/>
          <w:szCs w:val="20"/>
          <w:lang w:eastAsia="tr-TR"/>
        </w:rPr>
        <w:t>Naslovna strana (popunjava anketar)</w:t>
      </w:r>
    </w:p>
    <w:p w14:paraId="190D47CF" w14:textId="77777777" w:rsidR="00F105CE" w:rsidRPr="00721243" w:rsidRDefault="00F105CE" w:rsidP="00367D24">
      <w:pPr>
        <w:numPr>
          <w:ilvl w:val="0"/>
          <w:numId w:val="43"/>
        </w:numPr>
        <w:spacing w:line="360" w:lineRule="auto"/>
        <w:jc w:val="left"/>
        <w:rPr>
          <w:rFonts w:cs="Arial"/>
          <w:szCs w:val="20"/>
          <w:lang w:eastAsia="tr-TR"/>
        </w:rPr>
      </w:pPr>
      <w:r w:rsidRPr="00721243">
        <w:rPr>
          <w:rFonts w:cs="Arial"/>
          <w:szCs w:val="20"/>
          <w:lang w:eastAsia="tr-TR"/>
        </w:rPr>
        <w:t>Šifra ankete:</w:t>
      </w:r>
    </w:p>
    <w:p w14:paraId="2D888660" w14:textId="77777777" w:rsidR="00F105CE" w:rsidRPr="00721243" w:rsidRDefault="00F105CE" w:rsidP="00367D24">
      <w:pPr>
        <w:numPr>
          <w:ilvl w:val="0"/>
          <w:numId w:val="43"/>
        </w:numPr>
        <w:spacing w:line="360" w:lineRule="auto"/>
        <w:jc w:val="left"/>
        <w:rPr>
          <w:rFonts w:cs="Arial"/>
          <w:szCs w:val="20"/>
          <w:lang w:eastAsia="tr-TR"/>
        </w:rPr>
      </w:pPr>
      <w:r w:rsidRPr="00721243">
        <w:rPr>
          <w:rFonts w:cs="Arial"/>
          <w:szCs w:val="20"/>
          <w:lang w:eastAsia="tr-TR"/>
        </w:rPr>
        <w:t>Datum/vrijeme:</w:t>
      </w:r>
    </w:p>
    <w:p w14:paraId="6997D0DD" w14:textId="77777777" w:rsidR="00F105CE" w:rsidRPr="00721243" w:rsidRDefault="00F105CE" w:rsidP="00367D24">
      <w:pPr>
        <w:numPr>
          <w:ilvl w:val="0"/>
          <w:numId w:val="43"/>
        </w:numPr>
        <w:spacing w:line="360" w:lineRule="auto"/>
        <w:jc w:val="left"/>
        <w:rPr>
          <w:rFonts w:cs="Arial"/>
          <w:szCs w:val="20"/>
          <w:lang w:eastAsia="tr-TR"/>
        </w:rPr>
      </w:pPr>
      <w:r w:rsidRPr="00721243">
        <w:rPr>
          <w:rFonts w:cs="Arial"/>
          <w:szCs w:val="20"/>
          <w:lang w:eastAsia="tr-TR"/>
        </w:rPr>
        <w:t>Lokacija (GPS - opciono):</w:t>
      </w:r>
    </w:p>
    <w:p w14:paraId="00348CC6" w14:textId="0BB67C30" w:rsidR="00F105CE" w:rsidRPr="00721243" w:rsidRDefault="00F105CE" w:rsidP="00367D24">
      <w:pPr>
        <w:numPr>
          <w:ilvl w:val="0"/>
          <w:numId w:val="43"/>
        </w:numPr>
        <w:spacing w:line="360" w:lineRule="auto"/>
        <w:jc w:val="left"/>
        <w:rPr>
          <w:rFonts w:cs="Arial"/>
          <w:szCs w:val="20"/>
          <w:lang w:eastAsia="tr-TR"/>
        </w:rPr>
      </w:pPr>
      <w:r w:rsidRPr="00721243">
        <w:rPr>
          <w:rFonts w:cs="Arial"/>
          <w:szCs w:val="20"/>
          <w:lang w:eastAsia="tr-TR"/>
        </w:rPr>
        <w:t xml:space="preserve">Tip </w:t>
      </w:r>
      <w:r w:rsidR="008421DE" w:rsidRPr="00721243">
        <w:rPr>
          <w:rFonts w:cs="Arial"/>
          <w:szCs w:val="20"/>
          <w:lang w:eastAsia="tr-TR"/>
        </w:rPr>
        <w:t>ankete</w:t>
      </w:r>
      <w:r w:rsidRPr="00721243">
        <w:rPr>
          <w:rFonts w:cs="Arial"/>
          <w:szCs w:val="20"/>
          <w:lang w:eastAsia="tr-TR"/>
        </w:rPr>
        <w:t xml:space="preserve">: </w:t>
      </w:r>
      <w:r w:rsidRPr="00721243">
        <w:rPr>
          <w:rFonts w:ascii="Segoe UI Symbol" w:hAnsi="Segoe UI Symbol" w:cs="Segoe UI Symbol"/>
          <w:szCs w:val="20"/>
          <w:lang w:eastAsia="tr-TR"/>
        </w:rPr>
        <w:t>☐</w:t>
      </w:r>
      <w:r w:rsidRPr="00721243">
        <w:rPr>
          <w:rFonts w:cs="Arial"/>
          <w:szCs w:val="20"/>
          <w:lang w:eastAsia="tr-TR"/>
        </w:rPr>
        <w:t xml:space="preserve"> Domaćinstvo </w:t>
      </w:r>
      <w:r w:rsidRPr="00721243">
        <w:rPr>
          <w:rFonts w:ascii="Segoe UI Symbol" w:hAnsi="Segoe UI Symbol" w:cs="Segoe UI Symbol"/>
          <w:szCs w:val="20"/>
          <w:lang w:eastAsia="tr-TR"/>
        </w:rPr>
        <w:t>☐</w:t>
      </w:r>
      <w:r w:rsidRPr="00721243">
        <w:rPr>
          <w:rFonts w:cs="Arial"/>
          <w:szCs w:val="20"/>
          <w:lang w:eastAsia="tr-TR"/>
        </w:rPr>
        <w:t xml:space="preserve"> Pojedinac (</w:t>
      </w:r>
      <w:r w:rsidR="008421DE" w:rsidRPr="00721243">
        <w:rPr>
          <w:rFonts w:cs="Arial"/>
          <w:szCs w:val="20"/>
          <w:lang w:eastAsia="tr-TR"/>
        </w:rPr>
        <w:t xml:space="preserve">ankete </w:t>
      </w:r>
      <w:r w:rsidRPr="00721243">
        <w:rPr>
          <w:rFonts w:cs="Arial"/>
          <w:szCs w:val="20"/>
          <w:lang w:eastAsia="tr-TR"/>
        </w:rPr>
        <w:t>se realizuju sa osobama koje se u trenutku sprovođenja istraživanja nalaze na projektnom području)</w:t>
      </w:r>
    </w:p>
    <w:p w14:paraId="7B093D46" w14:textId="1C151750" w:rsidR="00F105CE" w:rsidRPr="00721243" w:rsidRDefault="00F105CE" w:rsidP="00367D24">
      <w:pPr>
        <w:numPr>
          <w:ilvl w:val="0"/>
          <w:numId w:val="43"/>
        </w:numPr>
        <w:spacing w:line="360" w:lineRule="auto"/>
        <w:jc w:val="left"/>
        <w:rPr>
          <w:rFonts w:cs="Arial"/>
          <w:szCs w:val="20"/>
          <w:lang w:eastAsia="tr-TR"/>
        </w:rPr>
      </w:pPr>
      <w:r w:rsidRPr="00721243">
        <w:rPr>
          <w:rFonts w:cs="Arial"/>
          <w:szCs w:val="20"/>
          <w:lang w:eastAsia="tr-TR"/>
        </w:rPr>
        <w:t xml:space="preserve">Mjesto sprovođenja </w:t>
      </w:r>
      <w:r w:rsidR="008421DE" w:rsidRPr="00721243">
        <w:rPr>
          <w:rFonts w:cs="Arial"/>
          <w:szCs w:val="20"/>
          <w:lang w:eastAsia="tr-TR"/>
        </w:rPr>
        <w:t>ankete</w:t>
      </w:r>
      <w:r w:rsidRPr="00721243">
        <w:rPr>
          <w:rFonts w:cs="Arial"/>
          <w:szCs w:val="20"/>
          <w:lang w:eastAsia="tr-TR"/>
        </w:rPr>
        <w:t xml:space="preserve">: </w:t>
      </w:r>
      <w:r w:rsidRPr="00721243">
        <w:rPr>
          <w:rFonts w:ascii="Segoe UI Symbol" w:hAnsi="Segoe UI Symbol" w:cs="Segoe UI Symbol"/>
          <w:szCs w:val="20"/>
          <w:lang w:eastAsia="tr-TR"/>
        </w:rPr>
        <w:t>☐</w:t>
      </w:r>
      <w:r w:rsidRPr="00721243">
        <w:rPr>
          <w:rFonts w:cs="Arial"/>
          <w:szCs w:val="20"/>
          <w:lang w:eastAsia="tr-TR"/>
        </w:rPr>
        <w:t xml:space="preserve"> Dom </w:t>
      </w:r>
      <w:r w:rsidRPr="00721243">
        <w:rPr>
          <w:rFonts w:ascii="Segoe UI Symbol" w:hAnsi="Segoe UI Symbol" w:cs="Segoe UI Symbol"/>
          <w:szCs w:val="20"/>
          <w:lang w:eastAsia="tr-TR"/>
        </w:rPr>
        <w:t>☐</w:t>
      </w:r>
      <w:r w:rsidRPr="00721243">
        <w:rPr>
          <w:rFonts w:cs="Arial"/>
          <w:szCs w:val="20"/>
          <w:lang w:eastAsia="tr-TR"/>
        </w:rPr>
        <w:t xml:space="preserve"> Javni prostor </w:t>
      </w:r>
      <w:r w:rsidRPr="00721243">
        <w:rPr>
          <w:rFonts w:ascii="Segoe UI Symbol" w:hAnsi="Segoe UI Symbol" w:cs="Segoe UI Symbol"/>
          <w:szCs w:val="20"/>
          <w:lang w:eastAsia="tr-TR"/>
        </w:rPr>
        <w:t>☐</w:t>
      </w:r>
      <w:r w:rsidRPr="00721243">
        <w:rPr>
          <w:rFonts w:cs="Arial"/>
          <w:szCs w:val="20"/>
          <w:lang w:eastAsia="tr-TR"/>
        </w:rPr>
        <w:t xml:space="preserve"> U blizini pristupne tačke</w:t>
      </w:r>
    </w:p>
    <w:p w14:paraId="2C80B339" w14:textId="2839E4D9" w:rsidR="00F105CE" w:rsidRPr="00721243" w:rsidRDefault="00F105CE" w:rsidP="00367D24">
      <w:pPr>
        <w:numPr>
          <w:ilvl w:val="0"/>
          <w:numId w:val="43"/>
        </w:numPr>
        <w:spacing w:line="360" w:lineRule="auto"/>
        <w:jc w:val="left"/>
        <w:rPr>
          <w:rFonts w:cs="Arial"/>
          <w:szCs w:val="20"/>
          <w:lang w:eastAsia="tr-TR"/>
        </w:rPr>
      </w:pPr>
      <w:r w:rsidRPr="00721243">
        <w:rPr>
          <w:rFonts w:cs="Arial"/>
          <w:szCs w:val="20"/>
          <w:lang w:eastAsia="tr-TR"/>
        </w:rPr>
        <w:t>Jezik na kojem je vođen</w:t>
      </w:r>
      <w:r w:rsidR="002222B1" w:rsidRPr="00721243">
        <w:rPr>
          <w:rFonts w:cs="Arial"/>
          <w:szCs w:val="20"/>
          <w:lang w:eastAsia="tr-TR"/>
        </w:rPr>
        <w:t>a</w:t>
      </w:r>
      <w:r w:rsidRPr="00721243">
        <w:rPr>
          <w:rFonts w:cs="Arial"/>
          <w:szCs w:val="20"/>
          <w:lang w:eastAsia="tr-TR"/>
        </w:rPr>
        <w:t xml:space="preserve"> </w:t>
      </w:r>
      <w:r w:rsidR="002222B1" w:rsidRPr="00721243">
        <w:rPr>
          <w:rFonts w:cs="Arial"/>
          <w:szCs w:val="20"/>
          <w:lang w:eastAsia="tr-TR"/>
        </w:rPr>
        <w:t>anketa</w:t>
      </w:r>
      <w:r w:rsidRPr="00721243">
        <w:rPr>
          <w:rFonts w:cs="Arial"/>
          <w:szCs w:val="20"/>
          <w:lang w:eastAsia="tr-TR"/>
        </w:rPr>
        <w:t>:</w:t>
      </w:r>
    </w:p>
    <w:p w14:paraId="60685F42" w14:textId="77777777" w:rsidR="00F105CE" w:rsidRPr="00721243" w:rsidRDefault="00F105CE" w:rsidP="00367D24">
      <w:pPr>
        <w:numPr>
          <w:ilvl w:val="0"/>
          <w:numId w:val="43"/>
        </w:numPr>
        <w:spacing w:line="360" w:lineRule="auto"/>
        <w:jc w:val="left"/>
        <w:rPr>
          <w:rFonts w:cs="Arial"/>
          <w:szCs w:val="20"/>
          <w:lang w:eastAsia="tr-TR"/>
        </w:rPr>
      </w:pPr>
      <w:r w:rsidRPr="00721243">
        <w:rPr>
          <w:rFonts w:cs="Arial"/>
          <w:szCs w:val="20"/>
          <w:lang w:eastAsia="tr-TR"/>
        </w:rPr>
        <w:t>Ime i prezime anketara:</w:t>
      </w:r>
    </w:p>
    <w:p w14:paraId="1F1B40BE" w14:textId="77777777" w:rsidR="00F105CE" w:rsidRPr="00721243" w:rsidRDefault="00F105CE" w:rsidP="00367D24">
      <w:pPr>
        <w:numPr>
          <w:ilvl w:val="0"/>
          <w:numId w:val="43"/>
        </w:numPr>
        <w:spacing w:line="360" w:lineRule="auto"/>
        <w:jc w:val="left"/>
        <w:rPr>
          <w:rFonts w:cs="Arial"/>
          <w:szCs w:val="20"/>
          <w:lang w:eastAsia="tr-TR"/>
        </w:rPr>
      </w:pPr>
      <w:r w:rsidRPr="00721243">
        <w:rPr>
          <w:rFonts w:cs="Arial"/>
          <w:szCs w:val="20"/>
          <w:lang w:eastAsia="tr-TR"/>
        </w:rPr>
        <w:t>Napomene o kontekstu/bezbjednosti:</w:t>
      </w:r>
    </w:p>
    <w:p w14:paraId="738F83B9" w14:textId="77777777" w:rsidR="00F105CE" w:rsidRPr="00721243" w:rsidRDefault="00A83AFC" w:rsidP="00F105CE">
      <w:pPr>
        <w:spacing w:line="360" w:lineRule="auto"/>
        <w:rPr>
          <w:rFonts w:cs="Arial"/>
          <w:szCs w:val="20"/>
          <w:lang w:eastAsia="tr-TR"/>
        </w:rPr>
      </w:pPr>
      <w:r>
        <w:rPr>
          <w:rFonts w:cs="Arial"/>
          <w:szCs w:val="20"/>
          <w:lang w:eastAsia="tr-TR"/>
        </w:rPr>
        <w:pict w14:anchorId="71D97012">
          <v:rect id="_x0000_i1025" style="width:0;height:1.5pt" o:hralign="center" o:hrstd="t" o:hr="t" fillcolor="#a0a0a0" stroked="f"/>
        </w:pict>
      </w:r>
    </w:p>
    <w:p w14:paraId="63BD5414" w14:textId="77777777" w:rsidR="00F105CE" w:rsidRPr="00721243" w:rsidRDefault="00F105CE" w:rsidP="00F105CE">
      <w:pPr>
        <w:spacing w:line="360" w:lineRule="auto"/>
        <w:outlineLvl w:val="2"/>
        <w:rPr>
          <w:rFonts w:cs="Arial"/>
          <w:b/>
          <w:bCs/>
          <w:szCs w:val="20"/>
          <w:lang w:eastAsia="tr-TR"/>
        </w:rPr>
      </w:pPr>
      <w:bookmarkStart w:id="880" w:name="_Toc218244883"/>
      <w:bookmarkStart w:id="881" w:name="_Toc219977558"/>
      <w:bookmarkStart w:id="882" w:name="_Toc221003296"/>
      <w:r w:rsidRPr="00721243">
        <w:rPr>
          <w:rFonts w:cs="Arial"/>
          <w:b/>
          <w:bCs/>
          <w:szCs w:val="20"/>
          <w:lang w:eastAsia="tr-TR"/>
        </w:rPr>
        <w:t xml:space="preserve">Modul 0 — </w:t>
      </w:r>
      <w:bookmarkEnd w:id="880"/>
      <w:r w:rsidRPr="00721243">
        <w:rPr>
          <w:rFonts w:cs="Arial"/>
          <w:b/>
          <w:bCs/>
          <w:szCs w:val="20"/>
          <w:lang w:eastAsia="tr-TR"/>
        </w:rPr>
        <w:t>Izjava o  saglasnosti (pročitati ispitaniku)</w:t>
      </w:r>
      <w:bookmarkEnd w:id="881"/>
      <w:bookmarkEnd w:id="882"/>
    </w:p>
    <w:p w14:paraId="714F777A" w14:textId="387498E8" w:rsidR="00F105CE" w:rsidRPr="00721243" w:rsidRDefault="00F105CE" w:rsidP="00367D24">
      <w:pPr>
        <w:numPr>
          <w:ilvl w:val="0"/>
          <w:numId w:val="44"/>
        </w:numPr>
        <w:spacing w:line="360" w:lineRule="auto"/>
        <w:rPr>
          <w:rFonts w:cs="Arial"/>
          <w:szCs w:val="20"/>
          <w:lang w:eastAsia="tr-TR"/>
        </w:rPr>
      </w:pPr>
      <w:bookmarkStart w:id="883" w:name="_Hlk219728783"/>
      <w:r w:rsidRPr="00721243">
        <w:rPr>
          <w:rFonts w:cs="Arial"/>
          <w:szCs w:val="20"/>
          <w:lang w:eastAsia="tr-TR"/>
        </w:rPr>
        <w:t xml:space="preserve">Prilikom rada sa </w:t>
      </w:r>
      <w:r w:rsidR="002222B1" w:rsidRPr="00721243">
        <w:rPr>
          <w:rFonts w:cs="Arial"/>
          <w:szCs w:val="20"/>
          <w:lang w:eastAsia="tr-TR"/>
        </w:rPr>
        <w:t>p</w:t>
      </w:r>
      <w:r w:rsidRPr="00721243">
        <w:rPr>
          <w:rFonts w:cs="Arial"/>
          <w:szCs w:val="20"/>
          <w:lang w:eastAsia="tr-TR"/>
        </w:rPr>
        <w:t>rojektnim timom posebno se fokusiramo na razum</w:t>
      </w:r>
      <w:r w:rsidR="002222B1" w:rsidRPr="00721243">
        <w:rPr>
          <w:rFonts w:cs="Arial"/>
          <w:szCs w:val="20"/>
          <w:lang w:eastAsia="tr-TR"/>
        </w:rPr>
        <w:t>i</w:t>
      </w:r>
      <w:r w:rsidRPr="00721243">
        <w:rPr>
          <w:rFonts w:cs="Arial"/>
          <w:szCs w:val="20"/>
          <w:lang w:eastAsia="tr-TR"/>
        </w:rPr>
        <w:t>jevanje lokalnih uslova prije početka projektnih aktivnosti</w:t>
      </w:r>
      <w:bookmarkEnd w:id="883"/>
      <w:r w:rsidRPr="00721243">
        <w:rPr>
          <w:rFonts w:cs="Arial"/>
          <w:szCs w:val="20"/>
          <w:lang w:eastAsia="tr-TR"/>
        </w:rPr>
        <w:t>. Vaše učešće je u potpunosti dobrovoljno. Možete preskočiti bilo koje pitanje ili prekinuti učešće u bilo kojem trenutku. Vaši odgovori su povjerljivi i biće predstavljeni isključivo u zbirnoj formi. Učešće u ovom istraživanju ne garantuje nikakve beneficije niti novčanu ili drugu naknadu. Da li pristajete da učestvujete u anketi?</w:t>
      </w:r>
    </w:p>
    <w:p w14:paraId="10A778F6" w14:textId="77777777" w:rsidR="00F105CE" w:rsidRPr="00721243" w:rsidRDefault="00F105CE" w:rsidP="00F105CE">
      <w:pPr>
        <w:spacing w:line="360" w:lineRule="auto"/>
        <w:ind w:left="720"/>
        <w:rPr>
          <w:rFonts w:cs="Arial"/>
          <w:szCs w:val="20"/>
          <w:lang w:eastAsia="tr-TR"/>
        </w:rPr>
      </w:pPr>
      <w:r w:rsidRPr="00721243">
        <w:rPr>
          <w:rFonts w:ascii="Segoe UI Symbol" w:hAnsi="Segoe UI Symbol" w:cs="Segoe UI Symbol"/>
          <w:szCs w:val="20"/>
          <w:lang w:eastAsia="tr-TR"/>
        </w:rPr>
        <w:t>☐</w:t>
      </w:r>
      <w:r w:rsidRPr="00721243">
        <w:rPr>
          <w:rFonts w:cs="Arial"/>
          <w:szCs w:val="20"/>
          <w:lang w:eastAsia="tr-TR"/>
        </w:rPr>
        <w:t xml:space="preserve"> Da </w:t>
      </w:r>
      <w:r w:rsidRPr="00721243">
        <w:rPr>
          <w:rFonts w:ascii="Segoe UI Symbol" w:hAnsi="Segoe UI Symbol" w:cs="Segoe UI Symbol"/>
          <w:szCs w:val="20"/>
          <w:lang w:eastAsia="tr-TR"/>
        </w:rPr>
        <w:t>☐</w:t>
      </w:r>
      <w:r w:rsidRPr="00721243">
        <w:rPr>
          <w:rFonts w:cs="Arial"/>
          <w:szCs w:val="20"/>
          <w:lang w:eastAsia="tr-TR"/>
        </w:rPr>
        <w:t xml:space="preserve"> Ne (završiti intervju)</w:t>
      </w:r>
    </w:p>
    <w:p w14:paraId="03D82FBE" w14:textId="77777777" w:rsidR="00F105CE" w:rsidRPr="00721243" w:rsidRDefault="00F105CE" w:rsidP="00367D24">
      <w:pPr>
        <w:numPr>
          <w:ilvl w:val="0"/>
          <w:numId w:val="45"/>
        </w:numPr>
        <w:spacing w:line="360" w:lineRule="auto"/>
        <w:jc w:val="left"/>
        <w:rPr>
          <w:rFonts w:cs="Arial"/>
          <w:szCs w:val="20"/>
          <w:lang w:eastAsia="tr-TR"/>
        </w:rPr>
      </w:pPr>
      <w:r w:rsidRPr="00721243">
        <w:rPr>
          <w:rFonts w:cs="Arial"/>
          <w:szCs w:val="20"/>
          <w:lang w:eastAsia="tr-TR"/>
        </w:rPr>
        <w:t>Da li dajete saglasnost za anonimno korišćenje dostavljenih informacija u svrhu izrade ESIA/ESMP izvještaja?</w:t>
      </w:r>
    </w:p>
    <w:p w14:paraId="17AC2C3F" w14:textId="77777777" w:rsidR="00F105CE" w:rsidRPr="00721243" w:rsidRDefault="00F105CE" w:rsidP="00F105CE">
      <w:pPr>
        <w:spacing w:line="360" w:lineRule="auto"/>
        <w:ind w:left="720"/>
        <w:rPr>
          <w:rFonts w:cs="Arial"/>
          <w:szCs w:val="20"/>
          <w:lang w:eastAsia="tr-TR"/>
        </w:rPr>
      </w:pPr>
      <w:r w:rsidRPr="00721243">
        <w:rPr>
          <w:rFonts w:ascii="Segoe UI Symbol" w:hAnsi="Segoe UI Symbol" w:cs="Segoe UI Symbol"/>
          <w:szCs w:val="20"/>
          <w:lang w:eastAsia="tr-TR"/>
        </w:rPr>
        <w:t>☐</w:t>
      </w:r>
      <w:r w:rsidRPr="00721243">
        <w:rPr>
          <w:rFonts w:cs="Arial"/>
          <w:szCs w:val="20"/>
          <w:lang w:eastAsia="tr-TR"/>
        </w:rPr>
        <w:t xml:space="preserve"> Da </w:t>
      </w:r>
      <w:r w:rsidRPr="00721243">
        <w:rPr>
          <w:rFonts w:ascii="Segoe UI Symbol" w:hAnsi="Segoe UI Symbol" w:cs="Segoe UI Symbol"/>
          <w:szCs w:val="20"/>
          <w:lang w:eastAsia="tr-TR"/>
        </w:rPr>
        <w:t>☐</w:t>
      </w:r>
      <w:r w:rsidRPr="00721243">
        <w:rPr>
          <w:rFonts w:cs="Arial"/>
          <w:szCs w:val="20"/>
          <w:lang w:eastAsia="tr-TR"/>
        </w:rPr>
        <w:t xml:space="preserve"> Ne</w:t>
      </w:r>
    </w:p>
    <w:p w14:paraId="432A2469" w14:textId="77777777" w:rsidR="00F105CE" w:rsidRPr="00721243" w:rsidRDefault="00F105CE" w:rsidP="00367D24">
      <w:pPr>
        <w:numPr>
          <w:ilvl w:val="0"/>
          <w:numId w:val="46"/>
        </w:numPr>
        <w:spacing w:line="360" w:lineRule="auto"/>
        <w:jc w:val="left"/>
        <w:rPr>
          <w:rFonts w:cs="Arial"/>
          <w:szCs w:val="20"/>
          <w:lang w:eastAsia="tr-TR"/>
        </w:rPr>
      </w:pPr>
      <w:r w:rsidRPr="00721243">
        <w:rPr>
          <w:rFonts w:cs="Arial"/>
          <w:szCs w:val="20"/>
          <w:lang w:eastAsia="tr-TR"/>
        </w:rPr>
        <w:t>Da li pristajete da Vas kontaktiramo radi dodatnih informacija (opciono)?</w:t>
      </w:r>
    </w:p>
    <w:p w14:paraId="42C39A79" w14:textId="77777777" w:rsidR="00F105CE" w:rsidRPr="00721243" w:rsidRDefault="00F105CE" w:rsidP="00F105CE">
      <w:pPr>
        <w:spacing w:line="360" w:lineRule="auto"/>
        <w:ind w:left="720"/>
        <w:jc w:val="left"/>
        <w:rPr>
          <w:rFonts w:cs="Arial"/>
          <w:szCs w:val="20"/>
          <w:lang w:eastAsia="tr-TR"/>
        </w:rPr>
      </w:pPr>
      <w:r w:rsidRPr="00721243">
        <w:rPr>
          <w:rFonts w:ascii="Segoe UI Symbol" w:hAnsi="Segoe UI Symbol" w:cs="Segoe UI Symbol"/>
          <w:szCs w:val="20"/>
          <w:lang w:eastAsia="tr-TR"/>
        </w:rPr>
        <w:t>☐</w:t>
      </w:r>
      <w:r w:rsidRPr="00721243">
        <w:rPr>
          <w:rFonts w:cs="Arial"/>
          <w:szCs w:val="20"/>
          <w:lang w:eastAsia="tr-TR"/>
        </w:rPr>
        <w:t xml:space="preserve"> Da </w:t>
      </w:r>
      <w:r w:rsidRPr="00721243">
        <w:rPr>
          <w:rFonts w:ascii="Segoe UI Symbol" w:hAnsi="Segoe UI Symbol" w:cs="Segoe UI Symbol"/>
          <w:szCs w:val="20"/>
          <w:lang w:eastAsia="tr-TR"/>
        </w:rPr>
        <w:t>☐</w:t>
      </w:r>
      <w:r w:rsidRPr="00721243">
        <w:rPr>
          <w:rFonts w:cs="Arial"/>
          <w:szCs w:val="20"/>
          <w:lang w:eastAsia="tr-TR"/>
        </w:rPr>
        <w:t xml:space="preserve"> Ne</w:t>
      </w:r>
      <w:r w:rsidRPr="00721243">
        <w:rPr>
          <w:rFonts w:cs="Arial"/>
          <w:szCs w:val="20"/>
          <w:lang w:eastAsia="tr-TR"/>
        </w:rPr>
        <w:br/>
        <w:t>Ako je odgovor „Da“, navedite željeni način kontakta: _________</w:t>
      </w:r>
    </w:p>
    <w:p w14:paraId="6509F4FD" w14:textId="77777777" w:rsidR="00F105CE" w:rsidRPr="00721243" w:rsidRDefault="00A83AFC" w:rsidP="00F105CE">
      <w:pPr>
        <w:spacing w:line="360" w:lineRule="auto"/>
        <w:rPr>
          <w:rFonts w:cs="Arial"/>
          <w:szCs w:val="20"/>
          <w:lang w:eastAsia="tr-TR"/>
        </w:rPr>
      </w:pPr>
      <w:r>
        <w:rPr>
          <w:rFonts w:cs="Arial"/>
          <w:szCs w:val="20"/>
          <w:lang w:eastAsia="tr-TR"/>
        </w:rPr>
        <w:pict w14:anchorId="3DAD57CD">
          <v:rect id="_x0000_i1026" style="width:0;height:1.5pt" o:hralign="center" o:hrstd="t" o:hr="t" fillcolor="#a0a0a0" stroked="f"/>
        </w:pict>
      </w:r>
    </w:p>
    <w:p w14:paraId="4A08705E" w14:textId="77777777" w:rsidR="00F105CE" w:rsidRPr="00721243" w:rsidRDefault="00F105CE" w:rsidP="00F105CE">
      <w:pPr>
        <w:spacing w:line="360" w:lineRule="auto"/>
        <w:outlineLvl w:val="2"/>
        <w:rPr>
          <w:rFonts w:cs="Arial"/>
          <w:b/>
          <w:bCs/>
          <w:szCs w:val="20"/>
          <w:lang w:eastAsia="tr-TR"/>
        </w:rPr>
      </w:pPr>
      <w:bookmarkStart w:id="884" w:name="_Toc218244884"/>
      <w:bookmarkStart w:id="885" w:name="_Toc219977559"/>
      <w:bookmarkStart w:id="886" w:name="_Toc221003297"/>
      <w:r w:rsidRPr="00721243">
        <w:rPr>
          <w:rFonts w:cs="Arial"/>
          <w:b/>
          <w:bCs/>
          <w:szCs w:val="20"/>
          <w:lang w:eastAsia="tr-TR"/>
        </w:rPr>
        <w:t xml:space="preserve">Modul 1 — </w:t>
      </w:r>
      <w:bookmarkEnd w:id="884"/>
      <w:r w:rsidRPr="00721243">
        <w:rPr>
          <w:rFonts w:cs="Arial"/>
          <w:b/>
          <w:bCs/>
          <w:szCs w:val="20"/>
          <w:lang w:eastAsia="tr-TR"/>
        </w:rPr>
        <w:t>Profil ispitanika</w:t>
      </w:r>
      <w:bookmarkEnd w:id="885"/>
      <w:bookmarkEnd w:id="886"/>
    </w:p>
    <w:p w14:paraId="40CB938D" w14:textId="77777777" w:rsidR="00F105CE" w:rsidRPr="00721243" w:rsidRDefault="00F105CE" w:rsidP="00367D24">
      <w:pPr>
        <w:numPr>
          <w:ilvl w:val="0"/>
          <w:numId w:val="47"/>
        </w:numPr>
        <w:spacing w:line="360" w:lineRule="auto"/>
        <w:jc w:val="left"/>
        <w:rPr>
          <w:rFonts w:cs="Arial"/>
          <w:szCs w:val="20"/>
          <w:lang w:eastAsia="tr-TR"/>
        </w:rPr>
      </w:pPr>
      <w:r w:rsidRPr="00721243">
        <w:rPr>
          <w:rFonts w:cs="Arial"/>
          <w:szCs w:val="20"/>
          <w:lang w:eastAsia="tr-TR"/>
        </w:rPr>
        <w:t xml:space="preserve">Starosna grupa ispitanika: </w:t>
      </w:r>
      <w:r w:rsidRPr="00721243">
        <w:rPr>
          <w:rFonts w:ascii="MS Gothic" w:eastAsia="MS Gothic" w:hAnsi="MS Gothic" w:cs="MS Gothic"/>
          <w:szCs w:val="20"/>
          <w:lang w:eastAsia="tr-TR"/>
        </w:rPr>
        <w:t>☐</w:t>
      </w:r>
      <w:r w:rsidRPr="00721243">
        <w:rPr>
          <w:rFonts w:cs="Arial"/>
          <w:szCs w:val="20"/>
          <w:lang w:eastAsia="tr-TR"/>
        </w:rPr>
        <w:t xml:space="preserve"> 18–24 </w:t>
      </w:r>
      <w:r w:rsidRPr="00721243">
        <w:rPr>
          <w:rFonts w:ascii="MS Gothic" w:eastAsia="MS Gothic" w:hAnsi="MS Gothic" w:cs="MS Gothic"/>
          <w:szCs w:val="20"/>
          <w:lang w:eastAsia="tr-TR"/>
        </w:rPr>
        <w:t>☐</w:t>
      </w:r>
      <w:r w:rsidRPr="00721243">
        <w:rPr>
          <w:rFonts w:cs="Arial"/>
          <w:szCs w:val="20"/>
          <w:lang w:eastAsia="tr-TR"/>
        </w:rPr>
        <w:t xml:space="preserve"> 25–44 </w:t>
      </w:r>
      <w:r w:rsidRPr="00721243">
        <w:rPr>
          <w:rFonts w:ascii="MS Gothic" w:eastAsia="MS Gothic" w:hAnsi="MS Gothic" w:cs="MS Gothic"/>
          <w:szCs w:val="20"/>
          <w:lang w:eastAsia="tr-TR"/>
        </w:rPr>
        <w:t>☐</w:t>
      </w:r>
      <w:r w:rsidRPr="00721243">
        <w:rPr>
          <w:rFonts w:cs="Arial"/>
          <w:szCs w:val="20"/>
          <w:lang w:eastAsia="tr-TR"/>
        </w:rPr>
        <w:t xml:space="preserve"> 45–64 </w:t>
      </w:r>
      <w:r w:rsidRPr="00721243">
        <w:rPr>
          <w:rFonts w:ascii="MS Gothic" w:eastAsia="MS Gothic" w:hAnsi="MS Gothic" w:cs="MS Gothic"/>
          <w:szCs w:val="20"/>
          <w:lang w:eastAsia="tr-TR"/>
        </w:rPr>
        <w:t>☐</w:t>
      </w:r>
      <w:r w:rsidRPr="00721243">
        <w:rPr>
          <w:rFonts w:cs="Arial"/>
          <w:szCs w:val="20"/>
          <w:lang w:eastAsia="tr-TR"/>
        </w:rPr>
        <w:t xml:space="preserve"> 65+</w:t>
      </w:r>
    </w:p>
    <w:p w14:paraId="5CE8540C" w14:textId="77777777" w:rsidR="00F105CE" w:rsidRPr="00721243" w:rsidRDefault="00F105CE" w:rsidP="00367D24">
      <w:pPr>
        <w:numPr>
          <w:ilvl w:val="0"/>
          <w:numId w:val="47"/>
        </w:numPr>
        <w:spacing w:line="360" w:lineRule="auto"/>
        <w:jc w:val="left"/>
        <w:rPr>
          <w:rFonts w:cs="Arial"/>
          <w:szCs w:val="20"/>
          <w:lang w:eastAsia="tr-TR"/>
        </w:rPr>
      </w:pPr>
      <w:r w:rsidRPr="00721243">
        <w:rPr>
          <w:rFonts w:cs="Arial"/>
          <w:szCs w:val="20"/>
          <w:lang w:eastAsia="tr-TR"/>
        </w:rPr>
        <w:t xml:space="preserve">Pol (opciono): </w:t>
      </w:r>
      <w:r w:rsidRPr="00721243">
        <w:rPr>
          <w:rFonts w:ascii="Segoe UI Symbol" w:hAnsi="Segoe UI Symbol" w:cs="Segoe UI Symbol"/>
          <w:szCs w:val="20"/>
          <w:lang w:eastAsia="tr-TR"/>
        </w:rPr>
        <w:t>☐</w:t>
      </w:r>
      <w:r w:rsidRPr="00721243">
        <w:rPr>
          <w:rFonts w:cs="Arial"/>
          <w:szCs w:val="20"/>
          <w:lang w:eastAsia="tr-TR"/>
        </w:rPr>
        <w:t xml:space="preserve"> Ženski </w:t>
      </w:r>
      <w:r w:rsidRPr="00721243">
        <w:rPr>
          <w:rFonts w:ascii="Segoe UI Symbol" w:hAnsi="Segoe UI Symbol" w:cs="Segoe UI Symbol"/>
          <w:szCs w:val="20"/>
          <w:lang w:eastAsia="tr-TR"/>
        </w:rPr>
        <w:t>☐</w:t>
      </w:r>
      <w:r w:rsidRPr="00721243">
        <w:rPr>
          <w:rFonts w:cs="Arial"/>
          <w:szCs w:val="20"/>
          <w:lang w:eastAsia="tr-TR"/>
        </w:rPr>
        <w:t xml:space="preserve"> Muški </w:t>
      </w:r>
      <w:r w:rsidRPr="00721243">
        <w:rPr>
          <w:rFonts w:ascii="Segoe UI Symbol" w:hAnsi="Segoe UI Symbol" w:cs="Segoe UI Symbol"/>
          <w:szCs w:val="20"/>
          <w:lang w:eastAsia="tr-TR"/>
        </w:rPr>
        <w:t>☐</w:t>
      </w:r>
      <w:r w:rsidRPr="00721243">
        <w:rPr>
          <w:rFonts w:cs="Arial"/>
          <w:szCs w:val="20"/>
          <w:lang w:eastAsia="tr-TR"/>
        </w:rPr>
        <w:t xml:space="preserve"> Drugo </w:t>
      </w:r>
      <w:r w:rsidRPr="00721243">
        <w:rPr>
          <w:rFonts w:ascii="Segoe UI Symbol" w:hAnsi="Segoe UI Symbol" w:cs="Segoe UI Symbol"/>
          <w:szCs w:val="20"/>
          <w:lang w:eastAsia="tr-TR"/>
        </w:rPr>
        <w:t>☐</w:t>
      </w:r>
      <w:r w:rsidRPr="00721243">
        <w:rPr>
          <w:rFonts w:cs="Arial"/>
          <w:szCs w:val="20"/>
          <w:lang w:eastAsia="tr-TR"/>
        </w:rPr>
        <w:t xml:space="preserve"> Ne želi da se izjasni</w:t>
      </w:r>
    </w:p>
    <w:p w14:paraId="57ED49AB" w14:textId="77777777" w:rsidR="00F105CE" w:rsidRPr="00721243" w:rsidRDefault="00F105CE" w:rsidP="00367D24">
      <w:pPr>
        <w:numPr>
          <w:ilvl w:val="0"/>
          <w:numId w:val="47"/>
        </w:numPr>
        <w:spacing w:line="360" w:lineRule="auto"/>
        <w:jc w:val="left"/>
        <w:rPr>
          <w:rFonts w:ascii="MS Gothic" w:eastAsia="MS Gothic" w:hAnsi="MS Gothic" w:cs="MS Gothic"/>
          <w:szCs w:val="20"/>
          <w:lang w:eastAsia="tr-TR"/>
        </w:rPr>
      </w:pPr>
      <w:r w:rsidRPr="00721243">
        <w:rPr>
          <w:rFonts w:cs="Arial"/>
          <w:szCs w:val="20"/>
          <w:lang w:eastAsia="tr-TR"/>
        </w:rPr>
        <w:t xml:space="preserve">Nivo obrazovanja: </w:t>
      </w:r>
      <w:r w:rsidRPr="00721243">
        <w:rPr>
          <w:rFonts w:ascii="Segoe UI Symbol" w:hAnsi="Segoe UI Symbol" w:cs="Segoe UI Symbol"/>
          <w:szCs w:val="20"/>
          <w:lang w:eastAsia="tr-TR"/>
        </w:rPr>
        <w:t>☐</w:t>
      </w:r>
      <w:r w:rsidRPr="00721243">
        <w:rPr>
          <w:rFonts w:cs="Arial"/>
          <w:szCs w:val="20"/>
          <w:lang w:eastAsia="tr-TR"/>
        </w:rPr>
        <w:t xml:space="preserve"> Bez formalnog obrazovanja </w:t>
      </w:r>
      <w:r w:rsidRPr="00721243">
        <w:rPr>
          <w:rFonts w:ascii="Segoe UI Symbol" w:hAnsi="Segoe UI Symbol" w:cs="Segoe UI Symbol"/>
          <w:szCs w:val="20"/>
          <w:lang w:eastAsia="tr-TR"/>
        </w:rPr>
        <w:t>☐</w:t>
      </w:r>
      <w:r w:rsidRPr="00721243">
        <w:rPr>
          <w:rFonts w:cs="Arial"/>
          <w:szCs w:val="20"/>
          <w:lang w:eastAsia="tr-TR"/>
        </w:rPr>
        <w:t xml:space="preserve"> Osnovna škola </w:t>
      </w:r>
      <w:r w:rsidRPr="00721243">
        <w:rPr>
          <w:rFonts w:ascii="Segoe UI Symbol" w:hAnsi="Segoe UI Symbol" w:cs="Segoe UI Symbol"/>
          <w:szCs w:val="20"/>
          <w:lang w:eastAsia="tr-TR"/>
        </w:rPr>
        <w:t>☐</w:t>
      </w:r>
      <w:r w:rsidRPr="00721243">
        <w:rPr>
          <w:rFonts w:cs="Arial"/>
          <w:szCs w:val="20"/>
          <w:lang w:eastAsia="tr-TR"/>
        </w:rPr>
        <w:t xml:space="preserve"> Srednja škola </w:t>
      </w:r>
      <w:r w:rsidRPr="00721243">
        <w:rPr>
          <w:rFonts w:ascii="Segoe UI Symbol" w:hAnsi="Segoe UI Symbol" w:cs="Segoe UI Symbol"/>
          <w:szCs w:val="20"/>
          <w:lang w:eastAsia="tr-TR"/>
        </w:rPr>
        <w:t>☐</w:t>
      </w:r>
      <w:r w:rsidRPr="00721243">
        <w:rPr>
          <w:rFonts w:cs="Arial"/>
          <w:szCs w:val="20"/>
          <w:lang w:eastAsia="tr-TR"/>
        </w:rPr>
        <w:t xml:space="preserve"> Stručno/zanatsko obrazovanje </w:t>
      </w:r>
      <w:r w:rsidRPr="00721243">
        <w:rPr>
          <w:rFonts w:ascii="Segoe UI Symbol" w:hAnsi="Segoe UI Symbol" w:cs="Segoe UI Symbol"/>
          <w:szCs w:val="20"/>
          <w:lang w:eastAsia="tr-TR"/>
        </w:rPr>
        <w:t>☐</w:t>
      </w:r>
      <w:r w:rsidRPr="00721243">
        <w:rPr>
          <w:rFonts w:cs="Arial"/>
          <w:szCs w:val="20"/>
          <w:lang w:eastAsia="tr-TR"/>
        </w:rPr>
        <w:t xml:space="preserve"> Više obrazovanje </w:t>
      </w:r>
      <w:r w:rsidRPr="00721243">
        <w:rPr>
          <w:rFonts w:ascii="Segoe UI Symbol" w:hAnsi="Segoe UI Symbol" w:cs="Segoe UI Symbol"/>
          <w:szCs w:val="20"/>
          <w:lang w:eastAsia="tr-TR"/>
        </w:rPr>
        <w:t>☐</w:t>
      </w:r>
      <w:r w:rsidRPr="00721243">
        <w:rPr>
          <w:rFonts w:cs="Arial"/>
          <w:szCs w:val="20"/>
          <w:lang w:eastAsia="tr-TR"/>
        </w:rPr>
        <w:t xml:space="preserve"> Visoko obrazovanje (fakultet) </w:t>
      </w:r>
    </w:p>
    <w:p w14:paraId="453001E2" w14:textId="77777777" w:rsidR="00F105CE" w:rsidRPr="00721243" w:rsidRDefault="00F105CE" w:rsidP="00367D24">
      <w:pPr>
        <w:numPr>
          <w:ilvl w:val="0"/>
          <w:numId w:val="47"/>
        </w:numPr>
        <w:spacing w:line="360" w:lineRule="auto"/>
        <w:jc w:val="left"/>
        <w:rPr>
          <w:rFonts w:cs="Arial"/>
          <w:szCs w:val="20"/>
          <w:lang w:eastAsia="tr-TR"/>
        </w:rPr>
      </w:pPr>
      <w:r w:rsidRPr="00721243">
        <w:rPr>
          <w:rFonts w:cs="Arial"/>
          <w:szCs w:val="20"/>
          <w:lang w:eastAsia="tr-TR"/>
        </w:rPr>
        <w:t xml:space="preserve">Pismenost (prema izjavi ispitanika): </w:t>
      </w:r>
      <w:r w:rsidRPr="00721243">
        <w:rPr>
          <w:rFonts w:ascii="Segoe UI Symbol" w:hAnsi="Segoe UI Symbol" w:cs="Segoe UI Symbol"/>
          <w:szCs w:val="20"/>
          <w:lang w:eastAsia="tr-TR"/>
        </w:rPr>
        <w:t>☐</w:t>
      </w:r>
      <w:r w:rsidRPr="00721243">
        <w:rPr>
          <w:rFonts w:cs="Arial"/>
          <w:szCs w:val="20"/>
          <w:lang w:eastAsia="tr-TR"/>
        </w:rPr>
        <w:t xml:space="preserve"> Čita bez poteškoća </w:t>
      </w:r>
      <w:r w:rsidRPr="00721243">
        <w:rPr>
          <w:rFonts w:ascii="Segoe UI Symbol" w:hAnsi="Segoe UI Symbol" w:cs="Segoe UI Symbol"/>
          <w:szCs w:val="20"/>
          <w:lang w:eastAsia="tr-TR"/>
        </w:rPr>
        <w:t>☐</w:t>
      </w:r>
      <w:r w:rsidRPr="00721243">
        <w:rPr>
          <w:rFonts w:cs="Arial"/>
          <w:szCs w:val="20"/>
          <w:lang w:eastAsia="tr-TR"/>
        </w:rPr>
        <w:t xml:space="preserve"> Čita s poteškoćama </w:t>
      </w:r>
      <w:r w:rsidRPr="00721243">
        <w:rPr>
          <w:rFonts w:ascii="Segoe UI Symbol" w:hAnsi="Segoe UI Symbol" w:cs="Segoe UI Symbol"/>
          <w:szCs w:val="20"/>
          <w:lang w:eastAsia="tr-TR"/>
        </w:rPr>
        <w:t>☐</w:t>
      </w:r>
      <w:r w:rsidRPr="00721243">
        <w:rPr>
          <w:rFonts w:cs="Arial"/>
          <w:szCs w:val="20"/>
          <w:lang w:eastAsia="tr-TR"/>
        </w:rPr>
        <w:t xml:space="preserve"> Ne zna da čita</w:t>
      </w:r>
    </w:p>
    <w:p w14:paraId="5DC50FFE" w14:textId="77777777" w:rsidR="00F105CE" w:rsidRPr="00721243" w:rsidRDefault="00F105CE" w:rsidP="00367D24">
      <w:pPr>
        <w:numPr>
          <w:ilvl w:val="0"/>
          <w:numId w:val="47"/>
        </w:numPr>
        <w:spacing w:line="360" w:lineRule="auto"/>
        <w:jc w:val="left"/>
        <w:rPr>
          <w:rFonts w:cs="Arial"/>
          <w:szCs w:val="20"/>
          <w:lang w:eastAsia="tr-TR"/>
        </w:rPr>
      </w:pPr>
      <w:r w:rsidRPr="00721243">
        <w:rPr>
          <w:rFonts w:cs="Arial"/>
          <w:szCs w:val="20"/>
          <w:lang w:eastAsia="tr-TR"/>
        </w:rPr>
        <w:t>Broj članova domaćinstva (ako je intervju na nivou domaćinstva): Odrasli ___ / Djeca ___</w:t>
      </w:r>
    </w:p>
    <w:p w14:paraId="6C037BC1" w14:textId="77777777" w:rsidR="00F105CE" w:rsidRPr="00721243" w:rsidRDefault="00F105CE" w:rsidP="00367D24">
      <w:pPr>
        <w:numPr>
          <w:ilvl w:val="0"/>
          <w:numId w:val="47"/>
        </w:numPr>
        <w:spacing w:line="360" w:lineRule="auto"/>
        <w:jc w:val="left"/>
        <w:rPr>
          <w:rFonts w:cs="Arial"/>
          <w:szCs w:val="20"/>
          <w:lang w:eastAsia="tr-TR"/>
        </w:rPr>
      </w:pPr>
      <w:r w:rsidRPr="00721243">
        <w:rPr>
          <w:rFonts w:cs="Arial"/>
          <w:szCs w:val="20"/>
          <w:lang w:eastAsia="tr-TR"/>
        </w:rPr>
        <w:t xml:space="preserve">Da li u domaćinstvu ima članova sa invaliditetom ili teškim oboljenjima? </w:t>
      </w:r>
      <w:r w:rsidRPr="00721243">
        <w:rPr>
          <w:rFonts w:ascii="Segoe UI Symbol" w:hAnsi="Segoe UI Symbol" w:cs="Segoe UI Symbol"/>
          <w:szCs w:val="20"/>
          <w:lang w:eastAsia="tr-TR"/>
        </w:rPr>
        <w:t>☐</w:t>
      </w:r>
      <w:r w:rsidRPr="00721243">
        <w:rPr>
          <w:rFonts w:cs="Arial"/>
          <w:szCs w:val="20"/>
          <w:lang w:eastAsia="tr-TR"/>
        </w:rPr>
        <w:t xml:space="preserve"> Da </w:t>
      </w:r>
      <w:r w:rsidRPr="00721243">
        <w:rPr>
          <w:rFonts w:ascii="Segoe UI Symbol" w:hAnsi="Segoe UI Symbol" w:cs="Segoe UI Symbol"/>
          <w:szCs w:val="20"/>
          <w:lang w:eastAsia="tr-TR"/>
        </w:rPr>
        <w:t>☐</w:t>
      </w:r>
      <w:r w:rsidRPr="00721243">
        <w:rPr>
          <w:rFonts w:cs="Arial"/>
          <w:szCs w:val="20"/>
          <w:lang w:eastAsia="tr-TR"/>
        </w:rPr>
        <w:t xml:space="preserve"> Ne</w:t>
      </w:r>
      <w:r w:rsidRPr="00721243">
        <w:rPr>
          <w:rFonts w:cs="Arial"/>
          <w:szCs w:val="20"/>
          <w:lang w:eastAsia="tr-TR"/>
        </w:rPr>
        <w:br/>
        <w:t>Ako je odgovor „Da“, ukratko navedite tip (opciono): _________</w:t>
      </w:r>
    </w:p>
    <w:p w14:paraId="5CAF9E50" w14:textId="77777777" w:rsidR="00F105CE" w:rsidRPr="00721243" w:rsidRDefault="00A83AFC" w:rsidP="00F105CE">
      <w:pPr>
        <w:spacing w:line="360" w:lineRule="auto"/>
        <w:jc w:val="left"/>
        <w:rPr>
          <w:rFonts w:cs="Arial"/>
          <w:szCs w:val="20"/>
          <w:lang w:eastAsia="tr-TR"/>
        </w:rPr>
      </w:pPr>
      <w:r>
        <w:rPr>
          <w:rFonts w:cs="Arial"/>
          <w:szCs w:val="20"/>
          <w:lang w:eastAsia="tr-TR"/>
        </w:rPr>
        <w:pict w14:anchorId="3E0E37A7">
          <v:rect id="_x0000_i1027" style="width:0;height:1.5pt" o:hralign="center" o:hrstd="t" o:hr="t" fillcolor="#a0a0a0" stroked="f"/>
        </w:pict>
      </w:r>
    </w:p>
    <w:p w14:paraId="58593F00" w14:textId="77777777" w:rsidR="00F105CE" w:rsidRPr="00721243" w:rsidRDefault="00F105CE" w:rsidP="00F105CE">
      <w:pPr>
        <w:spacing w:line="360" w:lineRule="auto"/>
        <w:outlineLvl w:val="2"/>
        <w:rPr>
          <w:rFonts w:cs="Arial"/>
          <w:b/>
          <w:bCs/>
          <w:szCs w:val="20"/>
          <w:lang w:eastAsia="tr-TR"/>
        </w:rPr>
      </w:pPr>
      <w:bookmarkStart w:id="887" w:name="_Toc218244885"/>
      <w:bookmarkStart w:id="888" w:name="_Toc219977560"/>
      <w:bookmarkStart w:id="889" w:name="_Toc221003298"/>
      <w:r w:rsidRPr="00721243">
        <w:rPr>
          <w:rFonts w:cs="Arial"/>
          <w:b/>
          <w:bCs/>
          <w:szCs w:val="20"/>
          <w:lang w:eastAsia="tr-TR"/>
        </w:rPr>
        <w:t xml:space="preserve">Modul 2 — </w:t>
      </w:r>
      <w:bookmarkEnd w:id="887"/>
      <w:r w:rsidRPr="00721243">
        <w:rPr>
          <w:rFonts w:cs="Arial"/>
          <w:b/>
          <w:bCs/>
          <w:szCs w:val="20"/>
          <w:lang w:eastAsia="tr-TR"/>
        </w:rPr>
        <w:t>Prebivalište i status korišćenja/posjeda</w:t>
      </w:r>
      <w:bookmarkEnd w:id="888"/>
      <w:bookmarkEnd w:id="889"/>
    </w:p>
    <w:p w14:paraId="72D2B7F7" w14:textId="77777777" w:rsidR="00F105CE" w:rsidRPr="00721243" w:rsidRDefault="00F105CE" w:rsidP="00367D24">
      <w:pPr>
        <w:numPr>
          <w:ilvl w:val="0"/>
          <w:numId w:val="48"/>
        </w:numPr>
        <w:spacing w:line="360" w:lineRule="auto"/>
        <w:jc w:val="left"/>
        <w:rPr>
          <w:rFonts w:cs="Arial"/>
          <w:szCs w:val="20"/>
          <w:lang w:eastAsia="tr-TR"/>
        </w:rPr>
      </w:pPr>
      <w:r w:rsidRPr="00721243">
        <w:rPr>
          <w:rFonts w:cs="Arial"/>
          <w:szCs w:val="20"/>
          <w:lang w:eastAsia="tr-TR"/>
        </w:rPr>
        <w:t xml:space="preserve">Da li trenutno živite u ovom naselju/području? </w:t>
      </w:r>
      <w:r w:rsidRPr="00721243">
        <w:rPr>
          <w:rFonts w:ascii="Segoe UI Symbol" w:hAnsi="Segoe UI Symbol" w:cs="Segoe UI Symbol"/>
          <w:szCs w:val="20"/>
          <w:lang w:eastAsia="tr-TR"/>
        </w:rPr>
        <w:t>☐</w:t>
      </w:r>
      <w:r w:rsidRPr="00721243">
        <w:rPr>
          <w:rFonts w:cs="Arial"/>
          <w:szCs w:val="20"/>
          <w:lang w:eastAsia="tr-TR"/>
        </w:rPr>
        <w:t xml:space="preserve"> Da </w:t>
      </w:r>
      <w:r w:rsidRPr="00721243">
        <w:rPr>
          <w:rFonts w:ascii="Segoe UI Symbol" w:hAnsi="Segoe UI Symbol" w:cs="Segoe UI Symbol"/>
          <w:szCs w:val="20"/>
          <w:lang w:eastAsia="tr-TR"/>
        </w:rPr>
        <w:t>☐</w:t>
      </w:r>
      <w:r w:rsidRPr="00721243">
        <w:rPr>
          <w:rFonts w:cs="Arial"/>
          <w:szCs w:val="20"/>
          <w:lang w:eastAsia="tr-TR"/>
        </w:rPr>
        <w:t xml:space="preserve"> Ne</w:t>
      </w:r>
    </w:p>
    <w:p w14:paraId="18E87E30" w14:textId="77777777" w:rsidR="00F105CE" w:rsidRPr="00721243" w:rsidRDefault="00F105CE" w:rsidP="00367D24">
      <w:pPr>
        <w:numPr>
          <w:ilvl w:val="0"/>
          <w:numId w:val="48"/>
        </w:numPr>
        <w:spacing w:line="360" w:lineRule="auto"/>
        <w:jc w:val="left"/>
        <w:rPr>
          <w:rFonts w:cs="Arial"/>
          <w:szCs w:val="20"/>
          <w:lang w:eastAsia="tr-TR"/>
        </w:rPr>
      </w:pPr>
      <w:r w:rsidRPr="00721243">
        <w:rPr>
          <w:rFonts w:cs="Arial"/>
          <w:szCs w:val="20"/>
          <w:lang w:eastAsia="tr-TR"/>
        </w:rPr>
        <w:t>Period boravka na ovoj lokaciji: ___ godina</w:t>
      </w:r>
    </w:p>
    <w:p w14:paraId="2A3DA9DE" w14:textId="77777777" w:rsidR="00F105CE" w:rsidRPr="00721243" w:rsidRDefault="00F105CE" w:rsidP="00367D24">
      <w:pPr>
        <w:numPr>
          <w:ilvl w:val="0"/>
          <w:numId w:val="48"/>
        </w:numPr>
        <w:spacing w:line="360" w:lineRule="auto"/>
        <w:jc w:val="left"/>
        <w:rPr>
          <w:rFonts w:cs="Arial"/>
          <w:szCs w:val="20"/>
          <w:lang w:eastAsia="tr-TR"/>
        </w:rPr>
      </w:pPr>
      <w:r w:rsidRPr="00721243">
        <w:rPr>
          <w:rFonts w:cs="Arial"/>
          <w:szCs w:val="20"/>
          <w:lang w:eastAsia="tr-TR"/>
        </w:rPr>
        <w:t xml:space="preserve">Tip stambenog objekta: </w:t>
      </w:r>
    </w:p>
    <w:p w14:paraId="1AAA667E" w14:textId="77777777" w:rsidR="00F105CE" w:rsidRPr="00721243" w:rsidRDefault="00F105CE" w:rsidP="00F105CE">
      <w:pPr>
        <w:spacing w:line="360" w:lineRule="auto"/>
        <w:ind w:left="720"/>
        <w:rPr>
          <w:rFonts w:cs="Arial"/>
          <w:szCs w:val="20"/>
          <w:lang w:eastAsia="tr-TR"/>
        </w:rPr>
      </w:pPr>
      <w:r w:rsidRPr="00721243">
        <w:rPr>
          <w:rFonts w:ascii="MS Gothic" w:eastAsia="MS Gothic" w:hAnsi="MS Gothic" w:cs="MS Gothic"/>
          <w:szCs w:val="20"/>
          <w:lang w:eastAsia="tr-TR"/>
        </w:rPr>
        <w:t>☐</w:t>
      </w:r>
      <w:r w:rsidRPr="00721243">
        <w:rPr>
          <w:rFonts w:cs="Arial"/>
          <w:szCs w:val="20"/>
          <w:lang w:eastAsia="tr-TR"/>
        </w:rPr>
        <w:t xml:space="preserve"> Stalni – fiksno, dugoročno prebivalište (kuća ili stan)</w:t>
      </w:r>
    </w:p>
    <w:p w14:paraId="162AB622" w14:textId="109E6BDD" w:rsidR="00F105CE" w:rsidRPr="00721243" w:rsidRDefault="00F105CE" w:rsidP="00F105CE">
      <w:pPr>
        <w:spacing w:line="360" w:lineRule="auto"/>
        <w:ind w:left="720"/>
        <w:rPr>
          <w:rFonts w:cs="Arial"/>
          <w:szCs w:val="20"/>
          <w:lang w:eastAsia="tr-TR"/>
        </w:rPr>
      </w:pPr>
      <w:r w:rsidRPr="00721243">
        <w:rPr>
          <w:rFonts w:ascii="MS Gothic" w:eastAsia="MS Gothic" w:hAnsi="MS Gothic" w:cs="MS Gothic"/>
          <w:szCs w:val="20"/>
          <w:lang w:eastAsia="tr-TR"/>
        </w:rPr>
        <w:t>☐</w:t>
      </w:r>
      <w:r w:rsidRPr="00721243">
        <w:rPr>
          <w:rFonts w:cs="Arial"/>
          <w:szCs w:val="20"/>
          <w:lang w:eastAsia="tr-TR"/>
        </w:rPr>
        <w:t xml:space="preserve"> Polutrajni – djelimično fiks</w:t>
      </w:r>
      <w:r w:rsidR="00873649" w:rsidRPr="00721243">
        <w:rPr>
          <w:rFonts w:cs="Arial"/>
          <w:szCs w:val="20"/>
          <w:lang w:eastAsia="tr-TR"/>
        </w:rPr>
        <w:t>ni</w:t>
      </w:r>
      <w:r w:rsidRPr="00721243">
        <w:rPr>
          <w:rFonts w:cs="Arial"/>
          <w:szCs w:val="20"/>
          <w:lang w:eastAsia="tr-TR"/>
        </w:rPr>
        <w:t xml:space="preserve"> stambeni objekat, nije namijenjen za dugoročno korištenje </w:t>
      </w:r>
    </w:p>
    <w:p w14:paraId="7F99FF54" w14:textId="77777777" w:rsidR="00F105CE" w:rsidRPr="00721243" w:rsidRDefault="00F105CE" w:rsidP="00F105CE">
      <w:pPr>
        <w:spacing w:line="360" w:lineRule="auto"/>
        <w:ind w:left="709"/>
        <w:rPr>
          <w:rFonts w:cs="Arial"/>
          <w:szCs w:val="20"/>
          <w:lang w:eastAsia="tr-TR"/>
        </w:rPr>
      </w:pPr>
      <w:r w:rsidRPr="00721243">
        <w:rPr>
          <w:rFonts w:ascii="MS Gothic" w:eastAsia="MS Gothic" w:hAnsi="MS Gothic" w:cs="MS Gothic"/>
          <w:szCs w:val="20"/>
          <w:lang w:eastAsia="tr-TR"/>
        </w:rPr>
        <w:t>☐</w:t>
      </w:r>
      <w:r w:rsidRPr="00721243">
        <w:rPr>
          <w:rFonts w:cs="Arial"/>
          <w:szCs w:val="20"/>
          <w:lang w:eastAsia="tr-TR"/>
        </w:rPr>
        <w:t xml:space="preserve"> Privremeni – mjesto koje se koristi samo u kratkom vremenskom periodu</w:t>
      </w:r>
    </w:p>
    <w:p w14:paraId="51E53692" w14:textId="77777777" w:rsidR="00F105CE" w:rsidRPr="00721243" w:rsidRDefault="00F105CE" w:rsidP="00367D24">
      <w:pPr>
        <w:numPr>
          <w:ilvl w:val="0"/>
          <w:numId w:val="48"/>
        </w:numPr>
        <w:spacing w:line="360" w:lineRule="auto"/>
        <w:jc w:val="left"/>
        <w:rPr>
          <w:rFonts w:cs="Arial"/>
          <w:szCs w:val="20"/>
          <w:lang w:eastAsia="tr-TR"/>
        </w:rPr>
      </w:pPr>
      <w:r w:rsidRPr="00721243">
        <w:rPr>
          <w:rFonts w:cs="Arial"/>
          <w:szCs w:val="20"/>
          <w:lang w:eastAsia="tr-TR"/>
        </w:rPr>
        <w:t>Pristup komunalnim uslugama:</w:t>
      </w:r>
    </w:p>
    <w:p w14:paraId="616B5F05" w14:textId="77777777" w:rsidR="00F105CE" w:rsidRPr="00721243" w:rsidRDefault="00F105CE" w:rsidP="00367D24">
      <w:pPr>
        <w:numPr>
          <w:ilvl w:val="0"/>
          <w:numId w:val="49"/>
        </w:numPr>
        <w:spacing w:line="360" w:lineRule="auto"/>
        <w:jc w:val="left"/>
        <w:rPr>
          <w:rFonts w:cs="Arial"/>
          <w:szCs w:val="20"/>
          <w:lang w:eastAsia="tr-TR"/>
        </w:rPr>
      </w:pPr>
      <w:r w:rsidRPr="00721243">
        <w:rPr>
          <w:rFonts w:cs="Arial"/>
          <w:szCs w:val="20"/>
          <w:lang w:eastAsia="tr-TR"/>
        </w:rPr>
        <w:t xml:space="preserve">Voda: </w:t>
      </w:r>
      <w:r w:rsidRPr="00721243">
        <w:rPr>
          <w:rFonts w:ascii="Segoe UI Symbol" w:hAnsi="Segoe UI Symbol" w:cs="Segoe UI Symbol"/>
          <w:szCs w:val="20"/>
          <w:lang w:eastAsia="tr-TR"/>
        </w:rPr>
        <w:t>☐</w:t>
      </w:r>
      <w:r w:rsidRPr="00721243">
        <w:rPr>
          <w:rFonts w:cs="Arial"/>
          <w:szCs w:val="20"/>
          <w:lang w:eastAsia="tr-TR"/>
        </w:rPr>
        <w:t xml:space="preserve"> Vodovod </w:t>
      </w:r>
      <w:r w:rsidRPr="00721243">
        <w:rPr>
          <w:rFonts w:ascii="Segoe UI Symbol" w:hAnsi="Segoe UI Symbol" w:cs="Segoe UI Symbol"/>
          <w:szCs w:val="20"/>
          <w:lang w:eastAsia="tr-TR"/>
        </w:rPr>
        <w:t>☐</w:t>
      </w:r>
      <w:r w:rsidRPr="00721243">
        <w:rPr>
          <w:rFonts w:cs="Arial"/>
          <w:szCs w:val="20"/>
          <w:lang w:eastAsia="tr-TR"/>
        </w:rPr>
        <w:t xml:space="preserve"> Bunar/drugo </w:t>
      </w:r>
      <w:r w:rsidRPr="00721243">
        <w:rPr>
          <w:rFonts w:ascii="Segoe UI Symbol" w:hAnsi="Segoe UI Symbol" w:cs="Segoe UI Symbol"/>
          <w:szCs w:val="20"/>
          <w:lang w:eastAsia="tr-TR"/>
        </w:rPr>
        <w:t>☐</w:t>
      </w:r>
      <w:r w:rsidRPr="00721243">
        <w:rPr>
          <w:rFonts w:cs="Arial"/>
          <w:szCs w:val="20"/>
          <w:lang w:eastAsia="tr-TR"/>
        </w:rPr>
        <w:t xml:space="preserve"> Bez pristupa</w:t>
      </w:r>
    </w:p>
    <w:p w14:paraId="6F2936CE" w14:textId="77777777" w:rsidR="00F105CE" w:rsidRPr="00721243" w:rsidRDefault="00F105CE" w:rsidP="00367D24">
      <w:pPr>
        <w:numPr>
          <w:ilvl w:val="0"/>
          <w:numId w:val="49"/>
        </w:numPr>
        <w:spacing w:line="360" w:lineRule="auto"/>
        <w:jc w:val="left"/>
        <w:rPr>
          <w:rFonts w:cs="Arial"/>
          <w:szCs w:val="20"/>
          <w:lang w:eastAsia="tr-TR"/>
        </w:rPr>
      </w:pPr>
      <w:r w:rsidRPr="00721243">
        <w:rPr>
          <w:rFonts w:cs="Arial"/>
          <w:szCs w:val="20"/>
          <w:lang w:eastAsia="tr-TR"/>
        </w:rPr>
        <w:t xml:space="preserve">Struja: </w:t>
      </w:r>
      <w:r w:rsidRPr="00721243">
        <w:rPr>
          <w:rFonts w:ascii="Segoe UI Symbol" w:hAnsi="Segoe UI Symbol" w:cs="Segoe UI Symbol"/>
          <w:szCs w:val="20"/>
          <w:lang w:eastAsia="tr-TR"/>
        </w:rPr>
        <w:t>☐</w:t>
      </w:r>
      <w:r w:rsidRPr="00721243">
        <w:rPr>
          <w:rFonts w:cs="Arial"/>
          <w:szCs w:val="20"/>
          <w:lang w:eastAsia="tr-TR"/>
        </w:rPr>
        <w:t xml:space="preserve"> Legalni priključak </w:t>
      </w:r>
      <w:r w:rsidRPr="00721243">
        <w:rPr>
          <w:rFonts w:ascii="Segoe UI Symbol" w:hAnsi="Segoe UI Symbol" w:cs="Segoe UI Symbol"/>
          <w:szCs w:val="20"/>
          <w:lang w:eastAsia="tr-TR"/>
        </w:rPr>
        <w:t>☐</w:t>
      </w:r>
      <w:r w:rsidRPr="00721243">
        <w:rPr>
          <w:rFonts w:cs="Arial"/>
          <w:szCs w:val="20"/>
          <w:lang w:eastAsia="tr-TR"/>
        </w:rPr>
        <w:t xml:space="preserve"> Neformalni priključak </w:t>
      </w:r>
      <w:r w:rsidRPr="00721243">
        <w:rPr>
          <w:rFonts w:ascii="Segoe UI Symbol" w:hAnsi="Segoe UI Symbol" w:cs="Segoe UI Symbol"/>
          <w:szCs w:val="20"/>
          <w:lang w:eastAsia="tr-TR"/>
        </w:rPr>
        <w:t>☐</w:t>
      </w:r>
      <w:r w:rsidRPr="00721243">
        <w:rPr>
          <w:rFonts w:cs="Arial"/>
          <w:szCs w:val="20"/>
          <w:lang w:eastAsia="tr-TR"/>
        </w:rPr>
        <w:t xml:space="preserve"> Nema pristupa</w:t>
      </w:r>
    </w:p>
    <w:p w14:paraId="1B285D92" w14:textId="77777777" w:rsidR="00F105CE" w:rsidRPr="00721243" w:rsidRDefault="00F105CE" w:rsidP="00367D24">
      <w:pPr>
        <w:numPr>
          <w:ilvl w:val="0"/>
          <w:numId w:val="49"/>
        </w:numPr>
        <w:spacing w:line="360" w:lineRule="auto"/>
        <w:jc w:val="left"/>
        <w:rPr>
          <w:rFonts w:cs="Arial"/>
          <w:szCs w:val="20"/>
          <w:lang w:eastAsia="tr-TR"/>
        </w:rPr>
      </w:pPr>
      <w:r w:rsidRPr="00721243">
        <w:rPr>
          <w:rFonts w:cs="Arial"/>
          <w:szCs w:val="20"/>
          <w:lang w:eastAsia="tr-TR"/>
        </w:rPr>
        <w:t xml:space="preserve">Sanitarni uslovi: </w:t>
      </w:r>
      <w:r w:rsidRPr="00721243">
        <w:rPr>
          <w:rFonts w:ascii="Segoe UI Symbol" w:hAnsi="Segoe UI Symbol" w:cs="Segoe UI Symbol"/>
          <w:szCs w:val="20"/>
          <w:lang w:eastAsia="tr-TR"/>
        </w:rPr>
        <w:t>☐</w:t>
      </w:r>
      <w:r w:rsidRPr="00721243">
        <w:rPr>
          <w:rFonts w:cs="Arial"/>
          <w:szCs w:val="20"/>
          <w:lang w:eastAsia="tr-TR"/>
        </w:rPr>
        <w:t xml:space="preserve"> Kanaliacija </w:t>
      </w:r>
      <w:r w:rsidRPr="00721243">
        <w:rPr>
          <w:rFonts w:ascii="Segoe UI Symbol" w:hAnsi="Segoe UI Symbol" w:cs="Segoe UI Symbol"/>
          <w:szCs w:val="20"/>
          <w:lang w:eastAsia="tr-TR"/>
        </w:rPr>
        <w:t>☐</w:t>
      </w:r>
      <w:r w:rsidRPr="00721243">
        <w:rPr>
          <w:rFonts w:cs="Arial"/>
          <w:szCs w:val="20"/>
          <w:lang w:eastAsia="tr-TR"/>
        </w:rPr>
        <w:t xml:space="preserve"> Septička jama </w:t>
      </w:r>
      <w:r w:rsidRPr="00721243">
        <w:rPr>
          <w:rFonts w:ascii="Segoe UI Symbol" w:hAnsi="Segoe UI Symbol" w:cs="Segoe UI Symbol"/>
          <w:szCs w:val="20"/>
          <w:lang w:eastAsia="tr-TR"/>
        </w:rPr>
        <w:t>☐</w:t>
      </w:r>
      <w:r w:rsidRPr="00721243">
        <w:rPr>
          <w:rFonts w:cs="Arial"/>
          <w:szCs w:val="20"/>
          <w:lang w:eastAsia="tr-TR"/>
        </w:rPr>
        <w:t xml:space="preserve"> Bez sanitarnih uslova</w:t>
      </w:r>
    </w:p>
    <w:p w14:paraId="769A70B2" w14:textId="77777777" w:rsidR="00F105CE" w:rsidRPr="00721243" w:rsidRDefault="00F105CE" w:rsidP="00367D24">
      <w:pPr>
        <w:numPr>
          <w:ilvl w:val="0"/>
          <w:numId w:val="50"/>
        </w:numPr>
        <w:spacing w:line="360" w:lineRule="auto"/>
        <w:jc w:val="left"/>
        <w:rPr>
          <w:rFonts w:cs="Arial"/>
          <w:szCs w:val="20"/>
          <w:lang w:eastAsia="tr-TR"/>
        </w:rPr>
      </w:pPr>
      <w:r w:rsidRPr="00721243">
        <w:rPr>
          <w:rFonts w:cs="Arial"/>
          <w:szCs w:val="20"/>
          <w:lang w:eastAsia="tr-TR"/>
        </w:rPr>
        <w:t>Status korišćenja/posjeda (odabrati najtačniji opis):</w:t>
      </w:r>
    </w:p>
    <w:p w14:paraId="1DE24185" w14:textId="77777777" w:rsidR="00F105CE" w:rsidRPr="00721243" w:rsidRDefault="00F105CE" w:rsidP="00367D24">
      <w:pPr>
        <w:numPr>
          <w:ilvl w:val="0"/>
          <w:numId w:val="51"/>
        </w:numPr>
        <w:spacing w:line="360" w:lineRule="auto"/>
        <w:jc w:val="left"/>
        <w:rPr>
          <w:rFonts w:cs="Arial"/>
          <w:szCs w:val="20"/>
          <w:lang w:eastAsia="tr-TR"/>
        </w:rPr>
      </w:pPr>
      <w:r w:rsidRPr="00721243">
        <w:rPr>
          <w:rFonts w:ascii="Segoe UI Symbol" w:hAnsi="Segoe UI Symbol" w:cs="Segoe UI Symbol"/>
          <w:szCs w:val="20"/>
          <w:lang w:eastAsia="tr-TR"/>
        </w:rPr>
        <w:t>☐</w:t>
      </w:r>
      <w:r w:rsidRPr="00721243">
        <w:rPr>
          <w:rFonts w:cs="Arial"/>
          <w:szCs w:val="20"/>
          <w:lang w:eastAsia="tr-TR"/>
        </w:rPr>
        <w:t xml:space="preserve"> Vlasnik (formalno)</w:t>
      </w:r>
    </w:p>
    <w:p w14:paraId="0BF851AD" w14:textId="77777777" w:rsidR="00F105CE" w:rsidRPr="00721243" w:rsidRDefault="00F105CE" w:rsidP="00367D24">
      <w:pPr>
        <w:numPr>
          <w:ilvl w:val="0"/>
          <w:numId w:val="51"/>
        </w:numPr>
        <w:spacing w:line="360" w:lineRule="auto"/>
        <w:jc w:val="left"/>
        <w:rPr>
          <w:rFonts w:cs="Arial"/>
          <w:szCs w:val="20"/>
          <w:lang w:eastAsia="tr-TR"/>
        </w:rPr>
      </w:pPr>
      <w:r w:rsidRPr="00721243">
        <w:rPr>
          <w:rFonts w:ascii="Segoe UI Symbol" w:hAnsi="Segoe UI Symbol" w:cs="Segoe UI Symbol"/>
          <w:szCs w:val="20"/>
          <w:lang w:eastAsia="tr-TR"/>
        </w:rPr>
        <w:t>☐</w:t>
      </w:r>
      <w:r w:rsidRPr="00721243">
        <w:rPr>
          <w:rFonts w:cs="Arial"/>
          <w:szCs w:val="20"/>
          <w:lang w:eastAsia="tr-TR"/>
        </w:rPr>
        <w:t xml:space="preserve"> Zakupac/podstanar (formalno)</w:t>
      </w:r>
    </w:p>
    <w:p w14:paraId="506222D4" w14:textId="77777777" w:rsidR="00F105CE" w:rsidRPr="00721243" w:rsidRDefault="00F105CE" w:rsidP="00367D24">
      <w:pPr>
        <w:numPr>
          <w:ilvl w:val="0"/>
          <w:numId w:val="51"/>
        </w:numPr>
        <w:spacing w:line="360" w:lineRule="auto"/>
        <w:jc w:val="left"/>
        <w:rPr>
          <w:rFonts w:cs="Arial"/>
          <w:szCs w:val="20"/>
          <w:lang w:eastAsia="tr-TR"/>
        </w:rPr>
      </w:pPr>
      <w:r w:rsidRPr="00721243">
        <w:rPr>
          <w:rFonts w:ascii="Segoe UI Symbol" w:hAnsi="Segoe UI Symbol" w:cs="Segoe UI Symbol"/>
          <w:szCs w:val="20"/>
          <w:lang w:eastAsia="tr-TR"/>
        </w:rPr>
        <w:t>☐</w:t>
      </w:r>
      <w:r w:rsidRPr="00721243">
        <w:rPr>
          <w:rFonts w:cs="Arial"/>
          <w:szCs w:val="20"/>
          <w:lang w:eastAsia="tr-TR"/>
        </w:rPr>
        <w:t xml:space="preserve"> Neformalni korisnik / bez formalne dokumentacije</w:t>
      </w:r>
    </w:p>
    <w:p w14:paraId="5FDEF5B5" w14:textId="77777777" w:rsidR="00F105CE" w:rsidRPr="00721243" w:rsidRDefault="00F105CE" w:rsidP="00367D24">
      <w:pPr>
        <w:numPr>
          <w:ilvl w:val="0"/>
          <w:numId w:val="51"/>
        </w:numPr>
        <w:spacing w:line="360" w:lineRule="auto"/>
        <w:jc w:val="left"/>
        <w:rPr>
          <w:rFonts w:cs="Arial"/>
          <w:szCs w:val="20"/>
          <w:lang w:eastAsia="tr-TR"/>
        </w:rPr>
      </w:pPr>
      <w:r w:rsidRPr="00721243">
        <w:rPr>
          <w:rFonts w:ascii="Segoe UI Symbol" w:hAnsi="Segoe UI Symbol" w:cs="Segoe UI Symbol"/>
          <w:szCs w:val="20"/>
          <w:lang w:eastAsia="tr-TR"/>
        </w:rPr>
        <w:t>☐</w:t>
      </w:r>
      <w:r w:rsidRPr="00721243">
        <w:rPr>
          <w:rFonts w:cs="Arial"/>
          <w:szCs w:val="20"/>
          <w:lang w:eastAsia="tr-TR"/>
        </w:rPr>
        <w:t xml:space="preserve"> Drugo: _________</w:t>
      </w:r>
    </w:p>
    <w:p w14:paraId="078500AA" w14:textId="77777777" w:rsidR="00F105CE" w:rsidRPr="00721243" w:rsidRDefault="00F105CE" w:rsidP="00367D24">
      <w:pPr>
        <w:numPr>
          <w:ilvl w:val="0"/>
          <w:numId w:val="52"/>
        </w:numPr>
        <w:spacing w:line="360" w:lineRule="auto"/>
        <w:jc w:val="left"/>
        <w:rPr>
          <w:rFonts w:cs="Arial"/>
          <w:szCs w:val="20"/>
          <w:lang w:eastAsia="tr-TR"/>
        </w:rPr>
      </w:pPr>
      <w:r w:rsidRPr="00721243">
        <w:rPr>
          <w:rFonts w:cs="Arial"/>
          <w:szCs w:val="20"/>
          <w:lang w:eastAsia="tr-TR"/>
        </w:rPr>
        <w:t xml:space="preserve">Da li postoji strah od iseljenja/gubitka pristupa, i da li ste ranije dobijali obavještenja o tome? </w:t>
      </w:r>
      <w:r w:rsidRPr="00721243">
        <w:rPr>
          <w:rFonts w:ascii="Segoe UI Symbol" w:hAnsi="Segoe UI Symbol" w:cs="Segoe UI Symbol"/>
          <w:szCs w:val="20"/>
          <w:lang w:eastAsia="tr-TR"/>
        </w:rPr>
        <w:t>☐</w:t>
      </w:r>
      <w:r w:rsidRPr="00721243">
        <w:rPr>
          <w:rFonts w:cs="Arial"/>
          <w:szCs w:val="20"/>
          <w:lang w:eastAsia="tr-TR"/>
        </w:rPr>
        <w:t xml:space="preserve"> Da </w:t>
      </w:r>
      <w:r w:rsidRPr="00721243">
        <w:rPr>
          <w:rFonts w:ascii="Segoe UI Symbol" w:hAnsi="Segoe UI Symbol" w:cs="Segoe UI Symbol"/>
          <w:szCs w:val="20"/>
          <w:lang w:eastAsia="tr-TR"/>
        </w:rPr>
        <w:t>☐</w:t>
      </w:r>
      <w:r w:rsidRPr="00721243">
        <w:rPr>
          <w:rFonts w:cs="Arial"/>
          <w:szCs w:val="20"/>
          <w:lang w:eastAsia="tr-TR"/>
        </w:rPr>
        <w:t xml:space="preserve"> Ne </w:t>
      </w:r>
      <w:r w:rsidRPr="00721243">
        <w:rPr>
          <w:rFonts w:ascii="Segoe UI Symbol" w:hAnsi="Segoe UI Symbol" w:cs="Segoe UI Symbol"/>
          <w:szCs w:val="20"/>
          <w:lang w:eastAsia="tr-TR"/>
        </w:rPr>
        <w:t>☐</w:t>
      </w:r>
      <w:r w:rsidRPr="00721243">
        <w:rPr>
          <w:rFonts w:cs="Arial"/>
          <w:szCs w:val="20"/>
          <w:lang w:eastAsia="tr-TR"/>
        </w:rPr>
        <w:t xml:space="preserve"> Nije siguran/na</w:t>
      </w:r>
      <w:r w:rsidRPr="00721243">
        <w:rPr>
          <w:rFonts w:cs="Arial"/>
          <w:szCs w:val="20"/>
          <w:lang w:eastAsia="tr-TR"/>
        </w:rPr>
        <w:br/>
        <w:t>Ako je odgovor „Da“, od strane koga i kada: _________</w:t>
      </w:r>
    </w:p>
    <w:p w14:paraId="1477406B" w14:textId="77777777" w:rsidR="00F105CE" w:rsidRPr="00721243" w:rsidRDefault="00A83AFC" w:rsidP="00F105CE">
      <w:pPr>
        <w:spacing w:line="360" w:lineRule="auto"/>
        <w:rPr>
          <w:rFonts w:cs="Arial"/>
          <w:szCs w:val="20"/>
          <w:lang w:eastAsia="tr-TR"/>
        </w:rPr>
      </w:pPr>
      <w:r>
        <w:rPr>
          <w:rFonts w:cs="Arial"/>
          <w:szCs w:val="20"/>
          <w:lang w:eastAsia="tr-TR"/>
        </w:rPr>
        <w:pict w14:anchorId="4279D5E3">
          <v:rect id="_x0000_i1028" style="width:0;height:1.5pt" o:hralign="center" o:hrstd="t" o:hr="t" fillcolor="#a0a0a0" stroked="f"/>
        </w:pict>
      </w:r>
    </w:p>
    <w:p w14:paraId="3DEF075D" w14:textId="77777777" w:rsidR="00F105CE" w:rsidRPr="00721243" w:rsidRDefault="00F105CE" w:rsidP="00F105CE">
      <w:pPr>
        <w:spacing w:line="360" w:lineRule="auto"/>
        <w:outlineLvl w:val="2"/>
        <w:rPr>
          <w:rFonts w:cs="Arial"/>
          <w:b/>
          <w:bCs/>
          <w:szCs w:val="20"/>
          <w:lang w:eastAsia="tr-TR"/>
        </w:rPr>
      </w:pPr>
      <w:bookmarkStart w:id="890" w:name="_Toc218244886"/>
      <w:bookmarkStart w:id="891" w:name="_Toc219977561"/>
      <w:bookmarkStart w:id="892" w:name="_Toc221003299"/>
      <w:r w:rsidRPr="00721243">
        <w:rPr>
          <w:rFonts w:cs="Arial"/>
          <w:b/>
          <w:bCs/>
          <w:szCs w:val="20"/>
          <w:lang w:eastAsia="tr-TR"/>
        </w:rPr>
        <w:t xml:space="preserve">Modul 3 — </w:t>
      </w:r>
      <w:bookmarkEnd w:id="890"/>
      <w:r w:rsidRPr="00721243">
        <w:rPr>
          <w:rFonts w:cs="Arial"/>
          <w:b/>
          <w:bCs/>
          <w:szCs w:val="20"/>
          <w:lang w:eastAsia="tr-TR"/>
        </w:rPr>
        <w:t>Sredstva za život i izvori prihoda</w:t>
      </w:r>
      <w:bookmarkEnd w:id="891"/>
      <w:bookmarkEnd w:id="892"/>
    </w:p>
    <w:p w14:paraId="15FA40FF" w14:textId="15C9E3CD" w:rsidR="00F105CE" w:rsidRPr="00721243" w:rsidRDefault="00F105CE" w:rsidP="00367D24">
      <w:pPr>
        <w:numPr>
          <w:ilvl w:val="0"/>
          <w:numId w:val="53"/>
        </w:numPr>
        <w:spacing w:line="360" w:lineRule="auto"/>
        <w:jc w:val="left"/>
        <w:rPr>
          <w:rFonts w:cs="Arial"/>
          <w:szCs w:val="20"/>
          <w:lang w:eastAsia="tr-TR"/>
        </w:rPr>
      </w:pPr>
      <w:r w:rsidRPr="00721243">
        <w:rPr>
          <w:rFonts w:cs="Arial"/>
          <w:szCs w:val="20"/>
          <w:lang w:eastAsia="tr-TR"/>
        </w:rPr>
        <w:t>Glavni izvori prihoda domaćinstva/ispitanika u posl</w:t>
      </w:r>
      <w:r w:rsidR="0071640A" w:rsidRPr="00721243">
        <w:rPr>
          <w:rFonts w:cs="Arial"/>
          <w:szCs w:val="20"/>
          <w:lang w:eastAsia="tr-TR"/>
        </w:rPr>
        <w:t>j</w:t>
      </w:r>
      <w:r w:rsidRPr="00721243">
        <w:rPr>
          <w:rFonts w:cs="Arial"/>
          <w:szCs w:val="20"/>
          <w:lang w:eastAsia="tr-TR"/>
        </w:rPr>
        <w:t>ednja 3 mjeseca (moguće je izabrati najviše 3 odgovora):</w:t>
      </w:r>
    </w:p>
    <w:p w14:paraId="3C9C31AE" w14:textId="77777777" w:rsidR="00F105CE" w:rsidRPr="00721243" w:rsidRDefault="00F105CE" w:rsidP="00F105CE">
      <w:pPr>
        <w:spacing w:line="360" w:lineRule="auto"/>
        <w:ind w:left="720"/>
        <w:rPr>
          <w:rFonts w:cs="Arial"/>
          <w:szCs w:val="20"/>
          <w:lang w:eastAsia="tr-TR"/>
        </w:rPr>
      </w:pPr>
      <w:r w:rsidRPr="00721243">
        <w:rPr>
          <w:rFonts w:ascii="Segoe UI Symbol" w:hAnsi="Segoe UI Symbol" w:cs="Segoe UI Symbol"/>
          <w:szCs w:val="20"/>
          <w:lang w:eastAsia="tr-TR"/>
        </w:rPr>
        <w:t>☐</w:t>
      </w:r>
      <w:r w:rsidRPr="00721243">
        <w:rPr>
          <w:rFonts w:cs="Arial"/>
          <w:szCs w:val="20"/>
          <w:lang w:eastAsia="tr-TR"/>
        </w:rPr>
        <w:t xml:space="preserve"> Radni odnos</w:t>
      </w:r>
    </w:p>
    <w:p w14:paraId="4F2ABF25" w14:textId="77777777" w:rsidR="00F105CE" w:rsidRPr="00721243" w:rsidRDefault="00F105CE" w:rsidP="00F105CE">
      <w:pPr>
        <w:spacing w:line="360" w:lineRule="auto"/>
        <w:ind w:left="720"/>
        <w:rPr>
          <w:rFonts w:cs="Arial"/>
          <w:szCs w:val="20"/>
          <w:lang w:eastAsia="tr-TR"/>
        </w:rPr>
      </w:pPr>
      <w:r w:rsidRPr="00721243">
        <w:rPr>
          <w:rFonts w:ascii="Segoe UI Symbol" w:hAnsi="Segoe UI Symbol" w:cs="Segoe UI Symbol"/>
          <w:szCs w:val="20"/>
          <w:lang w:eastAsia="tr-TR"/>
        </w:rPr>
        <w:t>☐</w:t>
      </w:r>
      <w:r w:rsidRPr="00721243">
        <w:rPr>
          <w:rFonts w:cs="Arial"/>
          <w:szCs w:val="20"/>
          <w:lang w:eastAsia="tr-TR"/>
        </w:rPr>
        <w:t xml:space="preserve"> Samostalna djelatnost/pružanje usluga</w:t>
      </w:r>
    </w:p>
    <w:p w14:paraId="35F3CD9A" w14:textId="77777777" w:rsidR="00F105CE" w:rsidRPr="00721243" w:rsidRDefault="00F105CE" w:rsidP="00F105CE">
      <w:pPr>
        <w:spacing w:line="360" w:lineRule="auto"/>
        <w:ind w:left="720"/>
        <w:rPr>
          <w:rFonts w:cs="Arial"/>
          <w:szCs w:val="20"/>
          <w:lang w:eastAsia="tr-TR"/>
        </w:rPr>
      </w:pPr>
      <w:r w:rsidRPr="00721243">
        <w:rPr>
          <w:rFonts w:ascii="Segoe UI Symbol" w:hAnsi="Segoe UI Symbol" w:cs="Segoe UI Symbol"/>
          <w:szCs w:val="20"/>
          <w:lang w:eastAsia="tr-TR"/>
        </w:rPr>
        <w:t>☐</w:t>
      </w:r>
      <w:r w:rsidRPr="00721243">
        <w:rPr>
          <w:rFonts w:cs="Arial"/>
          <w:szCs w:val="20"/>
          <w:lang w:eastAsia="tr-TR"/>
        </w:rPr>
        <w:t xml:space="preserve"> Neformalna trgovina</w:t>
      </w:r>
    </w:p>
    <w:p w14:paraId="65235AA5" w14:textId="77777777" w:rsidR="00F105CE" w:rsidRPr="00721243" w:rsidRDefault="00F105CE" w:rsidP="00F105CE">
      <w:pPr>
        <w:spacing w:line="360" w:lineRule="auto"/>
        <w:ind w:left="720"/>
        <w:rPr>
          <w:rFonts w:cs="Arial"/>
          <w:szCs w:val="20"/>
          <w:lang w:eastAsia="tr-TR"/>
        </w:rPr>
      </w:pPr>
      <w:r w:rsidRPr="00721243">
        <w:rPr>
          <w:rFonts w:ascii="Segoe UI Symbol" w:hAnsi="Segoe UI Symbol" w:cs="Segoe UI Symbol"/>
          <w:szCs w:val="20"/>
          <w:lang w:eastAsia="tr-TR"/>
        </w:rPr>
        <w:t>☐</w:t>
      </w:r>
      <w:r w:rsidRPr="00721243">
        <w:rPr>
          <w:rFonts w:cs="Arial"/>
          <w:szCs w:val="20"/>
          <w:lang w:eastAsia="tr-TR"/>
        </w:rPr>
        <w:t xml:space="preserve"> Sakupljanje otpada / sekundarnih sirovina</w:t>
      </w:r>
    </w:p>
    <w:p w14:paraId="185953A5" w14:textId="77777777" w:rsidR="00F105CE" w:rsidRPr="00721243" w:rsidRDefault="00F105CE" w:rsidP="00F105CE">
      <w:pPr>
        <w:spacing w:line="360" w:lineRule="auto"/>
        <w:ind w:left="720"/>
        <w:rPr>
          <w:rFonts w:cs="Arial"/>
          <w:szCs w:val="20"/>
          <w:lang w:eastAsia="tr-TR"/>
        </w:rPr>
      </w:pPr>
      <w:r w:rsidRPr="00721243">
        <w:rPr>
          <w:rFonts w:ascii="Segoe UI Symbol" w:hAnsi="Segoe UI Symbol" w:cs="Segoe UI Symbol"/>
          <w:szCs w:val="20"/>
          <w:lang w:eastAsia="tr-TR"/>
        </w:rPr>
        <w:t>☐</w:t>
      </w:r>
      <w:r w:rsidRPr="00721243">
        <w:rPr>
          <w:rFonts w:cs="Arial"/>
          <w:szCs w:val="20"/>
          <w:lang w:eastAsia="tr-TR"/>
        </w:rPr>
        <w:t xml:space="preserve"> Posao koji je vezan za otpad/demontažu vozila</w:t>
      </w:r>
    </w:p>
    <w:p w14:paraId="35EAA367" w14:textId="77777777" w:rsidR="00F105CE" w:rsidRPr="00721243" w:rsidRDefault="00F105CE" w:rsidP="00F105CE">
      <w:pPr>
        <w:spacing w:line="360" w:lineRule="auto"/>
        <w:ind w:left="720"/>
        <w:rPr>
          <w:rFonts w:cs="Arial"/>
          <w:szCs w:val="20"/>
          <w:lang w:eastAsia="tr-TR"/>
        </w:rPr>
      </w:pPr>
      <w:r w:rsidRPr="00721243">
        <w:rPr>
          <w:rFonts w:ascii="Segoe UI Symbol" w:hAnsi="Segoe UI Symbol" w:cs="Segoe UI Symbol"/>
          <w:szCs w:val="20"/>
          <w:lang w:eastAsia="tr-TR"/>
        </w:rPr>
        <w:t>☐</w:t>
      </w:r>
      <w:r w:rsidRPr="00721243">
        <w:rPr>
          <w:rFonts w:cs="Arial"/>
          <w:szCs w:val="20"/>
          <w:lang w:eastAsia="tr-TR"/>
        </w:rPr>
        <w:t xml:space="preserve"> Poljoprivreda/baštovanstvo</w:t>
      </w:r>
    </w:p>
    <w:p w14:paraId="058B84AF" w14:textId="77777777" w:rsidR="00F105CE" w:rsidRPr="00721243" w:rsidRDefault="00F105CE" w:rsidP="00F105CE">
      <w:pPr>
        <w:spacing w:line="360" w:lineRule="auto"/>
        <w:ind w:left="720"/>
        <w:rPr>
          <w:rFonts w:cs="Arial"/>
          <w:szCs w:val="20"/>
          <w:lang w:eastAsia="tr-TR"/>
        </w:rPr>
      </w:pPr>
      <w:r w:rsidRPr="00721243">
        <w:rPr>
          <w:rFonts w:ascii="Segoe UI Symbol" w:hAnsi="Segoe UI Symbol" w:cs="Segoe UI Symbol"/>
          <w:szCs w:val="20"/>
          <w:lang w:eastAsia="tr-TR"/>
        </w:rPr>
        <w:t>☐</w:t>
      </w:r>
      <w:r w:rsidRPr="00721243">
        <w:rPr>
          <w:rFonts w:cs="Arial"/>
          <w:szCs w:val="20"/>
          <w:lang w:eastAsia="tr-TR"/>
        </w:rPr>
        <w:t xml:space="preserve"> Socijalna pomoć/penzije</w:t>
      </w:r>
    </w:p>
    <w:p w14:paraId="546DCE04" w14:textId="77777777" w:rsidR="00F105CE" w:rsidRPr="00721243" w:rsidRDefault="00F105CE" w:rsidP="00F105CE">
      <w:pPr>
        <w:spacing w:line="360" w:lineRule="auto"/>
        <w:ind w:left="720"/>
        <w:rPr>
          <w:rFonts w:cs="Arial"/>
          <w:szCs w:val="20"/>
          <w:lang w:eastAsia="tr-TR"/>
        </w:rPr>
      </w:pPr>
      <w:r w:rsidRPr="00721243">
        <w:rPr>
          <w:rFonts w:ascii="Segoe UI Symbol" w:hAnsi="Segoe UI Symbol" w:cs="Segoe UI Symbol"/>
          <w:szCs w:val="20"/>
          <w:lang w:eastAsia="tr-TR"/>
        </w:rPr>
        <w:t>☐</w:t>
      </w:r>
      <w:r w:rsidRPr="00721243">
        <w:rPr>
          <w:rFonts w:cs="Arial"/>
          <w:szCs w:val="20"/>
          <w:lang w:eastAsia="tr-TR"/>
        </w:rPr>
        <w:t xml:space="preserve"> Drugo: _________</w:t>
      </w:r>
    </w:p>
    <w:p w14:paraId="74E168AF" w14:textId="77777777" w:rsidR="0071640A" w:rsidRPr="00721243" w:rsidRDefault="0071640A" w:rsidP="00F105CE">
      <w:pPr>
        <w:spacing w:line="360" w:lineRule="auto"/>
        <w:ind w:left="720"/>
        <w:rPr>
          <w:rFonts w:cs="Arial"/>
          <w:szCs w:val="20"/>
          <w:lang w:eastAsia="tr-TR"/>
        </w:rPr>
      </w:pPr>
    </w:p>
    <w:p w14:paraId="1385623F" w14:textId="77777777" w:rsidR="00F105CE" w:rsidRPr="00721243" w:rsidRDefault="00F105CE" w:rsidP="00367D24">
      <w:pPr>
        <w:numPr>
          <w:ilvl w:val="0"/>
          <w:numId w:val="54"/>
        </w:numPr>
        <w:spacing w:line="360" w:lineRule="auto"/>
        <w:jc w:val="left"/>
        <w:rPr>
          <w:rFonts w:cs="Arial"/>
          <w:szCs w:val="20"/>
          <w:lang w:eastAsia="tr-TR"/>
        </w:rPr>
      </w:pPr>
      <w:r w:rsidRPr="00721243">
        <w:rPr>
          <w:rFonts w:cs="Arial"/>
          <w:szCs w:val="20"/>
          <w:lang w:eastAsia="tr-TR"/>
        </w:rPr>
        <w:t>Približan raspon mjesečnih prihoda domaćinstva (opciono):</w:t>
      </w:r>
    </w:p>
    <w:p w14:paraId="7F16C8D9" w14:textId="77777777" w:rsidR="00F105CE" w:rsidRPr="00721243" w:rsidRDefault="00F105CE" w:rsidP="00F105CE">
      <w:pPr>
        <w:spacing w:line="360" w:lineRule="auto"/>
        <w:ind w:left="360"/>
        <w:jc w:val="left"/>
        <w:rPr>
          <w:rFonts w:cs="Arial"/>
          <w:szCs w:val="20"/>
          <w:lang w:eastAsia="tr-TR"/>
        </w:rPr>
      </w:pPr>
      <w:r w:rsidRPr="00721243">
        <w:rPr>
          <w:rFonts w:cs="Arial"/>
          <w:szCs w:val="20"/>
          <w:lang w:eastAsia="tr-TR"/>
        </w:rPr>
        <w:t xml:space="preserve">Socijalna pomoć&lt;450EUR/otvoreno pitanje; 450-600; 601-800; 801-1000; 1001-1200; 1201-1500; 1500+ </w:t>
      </w:r>
      <w:r w:rsidRPr="00721243">
        <w:rPr>
          <w:rFonts w:ascii="MS Gothic" w:eastAsia="MS Gothic" w:hAnsi="MS Gothic" w:cs="MS Gothic"/>
          <w:szCs w:val="20"/>
          <w:lang w:eastAsia="tr-TR"/>
        </w:rPr>
        <w:t>☐</w:t>
      </w:r>
      <w:r w:rsidRPr="00721243">
        <w:rPr>
          <w:rFonts w:cs="Arial"/>
          <w:szCs w:val="20"/>
          <w:lang w:eastAsia="tr-TR"/>
        </w:rPr>
        <w:t xml:space="preserve"> Ne želi da se izjasni</w:t>
      </w:r>
    </w:p>
    <w:p w14:paraId="2824355A" w14:textId="77777777" w:rsidR="00F105CE" w:rsidRPr="00721243" w:rsidRDefault="00F105CE" w:rsidP="00367D24">
      <w:pPr>
        <w:numPr>
          <w:ilvl w:val="0"/>
          <w:numId w:val="55"/>
        </w:numPr>
        <w:spacing w:line="360" w:lineRule="auto"/>
        <w:jc w:val="left"/>
        <w:rPr>
          <w:rFonts w:cs="Arial"/>
          <w:szCs w:val="20"/>
          <w:lang w:eastAsia="tr-TR"/>
        </w:rPr>
      </w:pPr>
      <w:r w:rsidRPr="00721243">
        <w:rPr>
          <w:rFonts w:cs="Arial"/>
          <w:szCs w:val="20"/>
          <w:lang w:eastAsia="tr-TR"/>
        </w:rPr>
        <w:t xml:space="preserve">Stabilnost prihoda: </w:t>
      </w:r>
      <w:r w:rsidRPr="00721243">
        <w:rPr>
          <w:rFonts w:ascii="Segoe UI Symbol" w:hAnsi="Segoe UI Symbol" w:cs="Segoe UI Symbol"/>
          <w:szCs w:val="20"/>
          <w:lang w:eastAsia="tr-TR"/>
        </w:rPr>
        <w:t>☐</w:t>
      </w:r>
      <w:r w:rsidRPr="00721243">
        <w:rPr>
          <w:rFonts w:cs="Arial"/>
          <w:szCs w:val="20"/>
          <w:lang w:eastAsia="tr-TR"/>
        </w:rPr>
        <w:t xml:space="preserve"> Stabilni </w:t>
      </w:r>
      <w:r w:rsidRPr="00721243">
        <w:rPr>
          <w:rFonts w:ascii="Segoe UI Symbol" w:hAnsi="Segoe UI Symbol" w:cs="Segoe UI Symbol"/>
          <w:szCs w:val="20"/>
          <w:lang w:eastAsia="tr-TR"/>
        </w:rPr>
        <w:t>☐</w:t>
      </w:r>
      <w:r w:rsidRPr="00721243">
        <w:rPr>
          <w:rFonts w:cs="Arial"/>
          <w:szCs w:val="20"/>
          <w:lang w:eastAsia="tr-TR"/>
        </w:rPr>
        <w:t xml:space="preserve"> Sezonski </w:t>
      </w:r>
      <w:r w:rsidRPr="00721243">
        <w:rPr>
          <w:rFonts w:ascii="Segoe UI Symbol" w:hAnsi="Segoe UI Symbol" w:cs="Segoe UI Symbol"/>
          <w:szCs w:val="20"/>
          <w:lang w:eastAsia="tr-TR"/>
        </w:rPr>
        <w:t>☐</w:t>
      </w:r>
      <w:r w:rsidRPr="00721243">
        <w:rPr>
          <w:rFonts w:cs="Arial"/>
          <w:szCs w:val="20"/>
          <w:lang w:eastAsia="tr-TR"/>
        </w:rPr>
        <w:t xml:space="preserve"> Neredovni </w:t>
      </w:r>
      <w:r w:rsidRPr="00721243">
        <w:rPr>
          <w:rFonts w:ascii="Segoe UI Symbol" w:hAnsi="Segoe UI Symbol" w:cs="Segoe UI Symbol"/>
          <w:szCs w:val="20"/>
          <w:lang w:eastAsia="tr-TR"/>
        </w:rPr>
        <w:t>☐</w:t>
      </w:r>
      <w:r w:rsidRPr="00721243">
        <w:rPr>
          <w:rFonts w:cs="Arial"/>
          <w:szCs w:val="20"/>
          <w:lang w:eastAsia="tr-TR"/>
        </w:rPr>
        <w:t xml:space="preserve"> Bez prihoda</w:t>
      </w:r>
    </w:p>
    <w:p w14:paraId="101F95BD" w14:textId="77777777" w:rsidR="00F105CE" w:rsidRPr="00721243" w:rsidRDefault="00F105CE" w:rsidP="00367D24">
      <w:pPr>
        <w:numPr>
          <w:ilvl w:val="0"/>
          <w:numId w:val="55"/>
        </w:numPr>
        <w:spacing w:line="360" w:lineRule="auto"/>
        <w:jc w:val="left"/>
        <w:rPr>
          <w:rFonts w:cs="Arial"/>
          <w:szCs w:val="20"/>
          <w:lang w:eastAsia="tr-TR"/>
        </w:rPr>
      </w:pPr>
      <w:r w:rsidRPr="00721243">
        <w:rPr>
          <w:rFonts w:cs="Arial"/>
          <w:szCs w:val="20"/>
          <w:lang w:eastAsia="tr-TR"/>
        </w:rPr>
        <w:t>Koeficijent zavisnosti: broj izdržavanih lica koja zavise od ovih prihoda: ___</w:t>
      </w:r>
    </w:p>
    <w:p w14:paraId="26C0378C" w14:textId="77777777" w:rsidR="00F105CE" w:rsidRPr="00721243" w:rsidRDefault="00A83AFC" w:rsidP="00F105CE">
      <w:pPr>
        <w:spacing w:line="360" w:lineRule="auto"/>
        <w:rPr>
          <w:rFonts w:cs="Arial"/>
          <w:szCs w:val="20"/>
          <w:lang w:eastAsia="tr-TR"/>
        </w:rPr>
      </w:pPr>
      <w:r>
        <w:rPr>
          <w:rFonts w:cs="Arial"/>
          <w:szCs w:val="20"/>
          <w:lang w:eastAsia="tr-TR"/>
        </w:rPr>
        <w:pict w14:anchorId="570F4599">
          <v:rect id="_x0000_i1029" style="width:0;height:1.5pt" o:hralign="center" o:hrstd="t" o:hr="t" fillcolor="#a0a0a0" stroked="f"/>
        </w:pict>
      </w:r>
    </w:p>
    <w:p w14:paraId="371FBF11" w14:textId="77777777" w:rsidR="00F105CE" w:rsidRPr="00721243" w:rsidRDefault="00F105CE" w:rsidP="00F105CE">
      <w:pPr>
        <w:spacing w:line="360" w:lineRule="auto"/>
        <w:outlineLvl w:val="2"/>
        <w:rPr>
          <w:rFonts w:cs="Arial"/>
          <w:b/>
          <w:bCs/>
          <w:szCs w:val="20"/>
          <w:lang w:eastAsia="tr-TR"/>
        </w:rPr>
      </w:pPr>
      <w:bookmarkStart w:id="893" w:name="_Toc218244887"/>
      <w:bookmarkStart w:id="894" w:name="_Toc219977562"/>
      <w:bookmarkStart w:id="895" w:name="_Toc221003300"/>
      <w:r w:rsidRPr="00721243">
        <w:rPr>
          <w:rFonts w:cs="Arial"/>
          <w:b/>
          <w:bCs/>
          <w:szCs w:val="20"/>
          <w:lang w:eastAsia="tr-TR"/>
        </w:rPr>
        <w:t>Modul 4 —</w:t>
      </w:r>
      <w:bookmarkEnd w:id="893"/>
      <w:r w:rsidRPr="00721243">
        <w:rPr>
          <w:b/>
          <w:bCs/>
          <w:szCs w:val="20"/>
          <w:lang w:eastAsia="tr-TR"/>
        </w:rPr>
        <w:t>Korišćenje projektnog područja / Pristupni obrasci</w:t>
      </w:r>
      <w:bookmarkEnd w:id="894"/>
      <w:bookmarkEnd w:id="895"/>
      <w:r w:rsidRPr="00721243">
        <w:rPr>
          <w:szCs w:val="20"/>
          <w:lang w:eastAsia="tr-TR"/>
        </w:rPr>
        <w:t xml:space="preserve"> </w:t>
      </w:r>
    </w:p>
    <w:p w14:paraId="57F1B469" w14:textId="77777777" w:rsidR="00F105CE" w:rsidRPr="00721243" w:rsidRDefault="00F105CE" w:rsidP="00367D24">
      <w:pPr>
        <w:numPr>
          <w:ilvl w:val="0"/>
          <w:numId w:val="56"/>
        </w:numPr>
        <w:spacing w:line="360" w:lineRule="auto"/>
        <w:jc w:val="left"/>
        <w:rPr>
          <w:rFonts w:cs="Arial"/>
          <w:szCs w:val="20"/>
          <w:lang w:eastAsia="tr-TR"/>
        </w:rPr>
      </w:pPr>
      <w:r w:rsidRPr="00721243">
        <w:rPr>
          <w:rFonts w:cs="Arial"/>
          <w:szCs w:val="20"/>
          <w:lang w:eastAsia="tr-TR"/>
        </w:rPr>
        <w:t>Da li ste Vi (ili članovi Vašeg domaćinstva), od 2012. godine pristupali deponiji/području sa otpadom ili obližnjem projektnom području?</w:t>
      </w:r>
    </w:p>
    <w:p w14:paraId="6EA2F3B0" w14:textId="77777777" w:rsidR="00F105CE" w:rsidRPr="00721243" w:rsidRDefault="00F105CE" w:rsidP="00F105CE">
      <w:pPr>
        <w:spacing w:line="360" w:lineRule="auto"/>
        <w:ind w:left="720"/>
        <w:jc w:val="left"/>
        <w:rPr>
          <w:rFonts w:cs="Arial"/>
          <w:szCs w:val="20"/>
          <w:lang w:eastAsia="tr-TR"/>
        </w:rPr>
      </w:pPr>
      <w:r w:rsidRPr="00721243">
        <w:rPr>
          <w:rFonts w:ascii="Segoe UI Symbol" w:hAnsi="Segoe UI Symbol" w:cs="Segoe UI Symbol"/>
          <w:szCs w:val="20"/>
          <w:lang w:eastAsia="tr-TR"/>
        </w:rPr>
        <w:t>☐</w:t>
      </w:r>
      <w:r w:rsidRPr="00721243">
        <w:rPr>
          <w:rFonts w:cs="Arial"/>
          <w:szCs w:val="20"/>
          <w:lang w:eastAsia="tr-TR"/>
        </w:rPr>
        <w:t xml:space="preserve"> Da </w:t>
      </w:r>
      <w:r w:rsidRPr="00721243">
        <w:rPr>
          <w:rFonts w:ascii="Segoe UI Symbol" w:hAnsi="Segoe UI Symbol" w:cs="Segoe UI Symbol"/>
          <w:szCs w:val="20"/>
          <w:lang w:eastAsia="tr-TR"/>
        </w:rPr>
        <w:t>☐</w:t>
      </w:r>
      <w:r w:rsidRPr="00721243">
        <w:rPr>
          <w:rFonts w:cs="Arial"/>
          <w:szCs w:val="20"/>
          <w:lang w:eastAsia="tr-TR"/>
        </w:rPr>
        <w:t xml:space="preserve"> Ne → preći na Modul 6</w:t>
      </w:r>
    </w:p>
    <w:p w14:paraId="7C6B9514" w14:textId="77777777" w:rsidR="00F105CE" w:rsidRPr="00721243" w:rsidRDefault="00F105CE" w:rsidP="00367D24">
      <w:pPr>
        <w:numPr>
          <w:ilvl w:val="0"/>
          <w:numId w:val="56"/>
        </w:numPr>
        <w:spacing w:line="360" w:lineRule="auto"/>
        <w:jc w:val="left"/>
        <w:rPr>
          <w:rFonts w:cs="Arial"/>
          <w:szCs w:val="20"/>
          <w:lang w:eastAsia="tr-TR"/>
        </w:rPr>
      </w:pPr>
      <w:r w:rsidRPr="00721243">
        <w:rPr>
          <w:rFonts w:cs="Arial"/>
          <w:szCs w:val="20"/>
          <w:lang w:eastAsia="tr-TR"/>
        </w:rPr>
        <w:t>Svrha pristupa (moguće je označiti više odgovora):</w:t>
      </w:r>
    </w:p>
    <w:p w14:paraId="46432111" w14:textId="77777777" w:rsidR="00F105CE" w:rsidRPr="00721243" w:rsidRDefault="00F105CE" w:rsidP="00F105CE">
      <w:pPr>
        <w:spacing w:line="360" w:lineRule="auto"/>
        <w:ind w:left="720"/>
        <w:jc w:val="left"/>
        <w:rPr>
          <w:rFonts w:cs="Arial"/>
          <w:szCs w:val="20"/>
          <w:lang w:eastAsia="tr-TR"/>
        </w:rPr>
      </w:pPr>
      <w:r w:rsidRPr="00721243">
        <w:rPr>
          <w:rFonts w:ascii="Segoe UI Symbol" w:hAnsi="Segoe UI Symbol" w:cs="Segoe UI Symbol"/>
          <w:szCs w:val="20"/>
          <w:lang w:eastAsia="tr-TR"/>
        </w:rPr>
        <w:t>☐</w:t>
      </w:r>
      <w:r w:rsidRPr="00721243">
        <w:rPr>
          <w:rFonts w:cs="Arial"/>
          <w:szCs w:val="20"/>
          <w:lang w:eastAsia="tr-TR"/>
        </w:rPr>
        <w:t xml:space="preserve"> Prolazak kroz područje</w:t>
      </w:r>
    </w:p>
    <w:p w14:paraId="18586C4F" w14:textId="0F201F69" w:rsidR="00F105CE" w:rsidRPr="00721243" w:rsidRDefault="00F105CE" w:rsidP="00F105CE">
      <w:pPr>
        <w:spacing w:line="360" w:lineRule="auto"/>
        <w:ind w:left="720"/>
        <w:jc w:val="left"/>
        <w:rPr>
          <w:rFonts w:cs="Arial"/>
          <w:szCs w:val="20"/>
          <w:lang w:eastAsia="tr-TR"/>
        </w:rPr>
      </w:pPr>
      <w:r w:rsidRPr="00721243">
        <w:rPr>
          <w:rFonts w:ascii="Segoe UI Symbol" w:hAnsi="Segoe UI Symbol" w:cs="Segoe UI Symbol"/>
          <w:szCs w:val="20"/>
          <w:lang w:eastAsia="tr-TR"/>
        </w:rPr>
        <w:t>☐</w:t>
      </w:r>
      <w:r w:rsidRPr="00721243">
        <w:rPr>
          <w:rFonts w:cs="Arial"/>
          <w:szCs w:val="20"/>
          <w:lang w:eastAsia="tr-TR"/>
        </w:rPr>
        <w:t xml:space="preserve"> Sakupljanje otpada / recikla</w:t>
      </w:r>
      <w:r w:rsidR="005E3F26" w:rsidRPr="00721243">
        <w:rPr>
          <w:rFonts w:cs="Arial"/>
          <w:szCs w:val="20"/>
          <w:lang w:eastAsia="tr-TR"/>
        </w:rPr>
        <w:t>bilnih</w:t>
      </w:r>
      <w:r w:rsidRPr="00721243">
        <w:rPr>
          <w:rFonts w:cs="Arial"/>
          <w:szCs w:val="20"/>
          <w:lang w:eastAsia="tr-TR"/>
        </w:rPr>
        <w:t xml:space="preserve"> sirovina</w:t>
      </w:r>
    </w:p>
    <w:p w14:paraId="133FD217" w14:textId="77777777" w:rsidR="00F105CE" w:rsidRPr="00721243" w:rsidRDefault="00F105CE" w:rsidP="00F105CE">
      <w:pPr>
        <w:spacing w:line="360" w:lineRule="auto"/>
        <w:ind w:left="720"/>
        <w:jc w:val="left"/>
        <w:rPr>
          <w:rFonts w:cs="Arial"/>
          <w:szCs w:val="20"/>
          <w:lang w:eastAsia="tr-TR"/>
        </w:rPr>
      </w:pPr>
      <w:r w:rsidRPr="00721243">
        <w:rPr>
          <w:rFonts w:ascii="Segoe UI Symbol" w:hAnsi="Segoe UI Symbol" w:cs="Segoe UI Symbol"/>
          <w:szCs w:val="20"/>
          <w:lang w:eastAsia="tr-TR"/>
        </w:rPr>
        <w:t>☐</w:t>
      </w:r>
      <w:r w:rsidRPr="00721243">
        <w:rPr>
          <w:rFonts w:cs="Arial"/>
          <w:szCs w:val="20"/>
          <w:lang w:eastAsia="tr-TR"/>
        </w:rPr>
        <w:t xml:space="preserve"> Aktivnosti u vezi sa sekundarnim sirovinama</w:t>
      </w:r>
    </w:p>
    <w:p w14:paraId="126B8976" w14:textId="77777777" w:rsidR="00F105CE" w:rsidRPr="00721243" w:rsidRDefault="00F105CE" w:rsidP="00F105CE">
      <w:pPr>
        <w:spacing w:line="360" w:lineRule="auto"/>
        <w:ind w:left="720"/>
        <w:jc w:val="left"/>
        <w:rPr>
          <w:rFonts w:cs="Arial"/>
          <w:szCs w:val="20"/>
          <w:lang w:eastAsia="tr-TR"/>
        </w:rPr>
      </w:pPr>
      <w:r w:rsidRPr="00721243">
        <w:rPr>
          <w:rFonts w:ascii="Segoe UI Symbol" w:hAnsi="Segoe UI Symbol" w:cs="Segoe UI Symbol"/>
          <w:szCs w:val="20"/>
          <w:lang w:eastAsia="tr-TR"/>
        </w:rPr>
        <w:t>☐</w:t>
      </w:r>
      <w:r w:rsidRPr="00721243">
        <w:rPr>
          <w:rFonts w:cs="Arial"/>
          <w:szCs w:val="20"/>
          <w:lang w:eastAsia="tr-TR"/>
        </w:rPr>
        <w:t xml:space="preserve"> Odlaganje otpada</w:t>
      </w:r>
    </w:p>
    <w:p w14:paraId="428523D2" w14:textId="77777777" w:rsidR="00F105CE" w:rsidRPr="00721243" w:rsidRDefault="00F105CE" w:rsidP="00F105CE">
      <w:pPr>
        <w:spacing w:line="360" w:lineRule="auto"/>
        <w:ind w:left="720"/>
        <w:jc w:val="left"/>
        <w:rPr>
          <w:rFonts w:cs="Arial"/>
          <w:szCs w:val="20"/>
          <w:lang w:eastAsia="tr-TR"/>
        </w:rPr>
      </w:pPr>
      <w:r w:rsidRPr="00721243">
        <w:rPr>
          <w:rFonts w:ascii="Segoe UI Symbol" w:hAnsi="Segoe UI Symbol" w:cs="Segoe UI Symbol"/>
          <w:szCs w:val="20"/>
          <w:lang w:eastAsia="tr-TR"/>
        </w:rPr>
        <w:t>☐</w:t>
      </w:r>
      <w:r w:rsidRPr="00721243">
        <w:rPr>
          <w:rFonts w:cs="Arial"/>
          <w:szCs w:val="20"/>
          <w:lang w:eastAsia="tr-TR"/>
        </w:rPr>
        <w:t xml:space="preserve"> Drugo: _________</w:t>
      </w:r>
    </w:p>
    <w:p w14:paraId="08BC12B9" w14:textId="2FEBDD61" w:rsidR="00F105CE" w:rsidRPr="00721243" w:rsidRDefault="00F105CE" w:rsidP="00367D24">
      <w:pPr>
        <w:numPr>
          <w:ilvl w:val="0"/>
          <w:numId w:val="56"/>
        </w:numPr>
        <w:spacing w:line="360" w:lineRule="auto"/>
        <w:jc w:val="left"/>
        <w:rPr>
          <w:rFonts w:cs="Arial"/>
          <w:szCs w:val="20"/>
          <w:lang w:eastAsia="tr-TR"/>
        </w:rPr>
      </w:pPr>
      <w:r w:rsidRPr="00721243">
        <w:rPr>
          <w:rFonts w:cs="Arial"/>
          <w:szCs w:val="20"/>
          <w:lang w:eastAsia="tr-TR"/>
        </w:rPr>
        <w:t xml:space="preserve">Učestalost: </w:t>
      </w:r>
      <w:r w:rsidRPr="00721243">
        <w:rPr>
          <w:rFonts w:ascii="Segoe UI Symbol" w:hAnsi="Segoe UI Symbol" w:cs="Segoe UI Symbol"/>
          <w:szCs w:val="20"/>
          <w:lang w:eastAsia="tr-TR"/>
        </w:rPr>
        <w:t>☐</w:t>
      </w:r>
      <w:r w:rsidRPr="00721243">
        <w:rPr>
          <w:rFonts w:cs="Arial"/>
          <w:szCs w:val="20"/>
          <w:lang w:eastAsia="tr-TR"/>
        </w:rPr>
        <w:t xml:space="preserve"> Svakodnevno </w:t>
      </w:r>
      <w:r w:rsidRPr="00721243">
        <w:rPr>
          <w:rFonts w:ascii="Segoe UI Symbol" w:hAnsi="Segoe UI Symbol" w:cs="Segoe UI Symbol"/>
          <w:szCs w:val="20"/>
          <w:lang w:eastAsia="tr-TR"/>
        </w:rPr>
        <w:t>☐</w:t>
      </w:r>
      <w:r w:rsidRPr="00721243">
        <w:rPr>
          <w:rFonts w:cs="Arial"/>
          <w:szCs w:val="20"/>
          <w:lang w:eastAsia="tr-TR"/>
        </w:rPr>
        <w:t xml:space="preserve"> Ned</w:t>
      </w:r>
      <w:r w:rsidR="00D51953" w:rsidRPr="00721243">
        <w:rPr>
          <w:rFonts w:cs="Arial"/>
          <w:szCs w:val="20"/>
          <w:lang w:eastAsia="tr-TR"/>
        </w:rPr>
        <w:t>j</w:t>
      </w:r>
      <w:r w:rsidRPr="00721243">
        <w:rPr>
          <w:rFonts w:cs="Arial"/>
          <w:szCs w:val="20"/>
          <w:lang w:eastAsia="tr-TR"/>
        </w:rPr>
        <w:t xml:space="preserve">eljno </w:t>
      </w:r>
      <w:r w:rsidRPr="00721243">
        <w:rPr>
          <w:rFonts w:ascii="Segoe UI Symbol" w:hAnsi="Segoe UI Symbol" w:cs="Segoe UI Symbol"/>
          <w:szCs w:val="20"/>
          <w:lang w:eastAsia="tr-TR"/>
        </w:rPr>
        <w:t>☐</w:t>
      </w:r>
      <w:r w:rsidRPr="00721243">
        <w:rPr>
          <w:rFonts w:cs="Arial"/>
          <w:szCs w:val="20"/>
          <w:lang w:eastAsia="tr-TR"/>
        </w:rPr>
        <w:t xml:space="preserve"> Mjesečno </w:t>
      </w:r>
      <w:r w:rsidRPr="00721243">
        <w:rPr>
          <w:rFonts w:ascii="Segoe UI Symbol" w:hAnsi="Segoe UI Symbol" w:cs="Segoe UI Symbol"/>
          <w:szCs w:val="20"/>
          <w:lang w:eastAsia="tr-TR"/>
        </w:rPr>
        <w:t>☐</w:t>
      </w:r>
      <w:r w:rsidRPr="00721243">
        <w:rPr>
          <w:rFonts w:cs="Arial"/>
          <w:szCs w:val="20"/>
          <w:lang w:eastAsia="tr-TR"/>
        </w:rPr>
        <w:t xml:space="preserve"> Rjeđe od jednom mjesečno</w:t>
      </w:r>
    </w:p>
    <w:p w14:paraId="3226F81C" w14:textId="77777777" w:rsidR="00F105CE" w:rsidRPr="00721243" w:rsidRDefault="00F105CE" w:rsidP="00367D24">
      <w:pPr>
        <w:numPr>
          <w:ilvl w:val="0"/>
          <w:numId w:val="56"/>
        </w:numPr>
        <w:spacing w:line="360" w:lineRule="auto"/>
        <w:jc w:val="left"/>
        <w:rPr>
          <w:rFonts w:cs="Arial"/>
          <w:szCs w:val="20"/>
          <w:lang w:eastAsia="tr-TR"/>
        </w:rPr>
      </w:pPr>
      <w:r w:rsidRPr="00721243">
        <w:rPr>
          <w:rFonts w:cs="Arial"/>
          <w:szCs w:val="20"/>
          <w:lang w:eastAsia="tr-TR"/>
        </w:rPr>
        <w:t xml:space="preserve">Sezonalnost: </w:t>
      </w:r>
      <w:r w:rsidRPr="00721243">
        <w:rPr>
          <w:rFonts w:ascii="Segoe UI Symbol" w:hAnsi="Segoe UI Symbol" w:cs="Segoe UI Symbol"/>
          <w:szCs w:val="20"/>
          <w:lang w:eastAsia="tr-TR"/>
        </w:rPr>
        <w:t>☐</w:t>
      </w:r>
      <w:r w:rsidRPr="00721243">
        <w:rPr>
          <w:rFonts w:cs="Arial"/>
          <w:szCs w:val="20"/>
          <w:lang w:eastAsia="tr-TR"/>
        </w:rPr>
        <w:t xml:space="preserve"> Tokom cijele godine </w:t>
      </w:r>
      <w:r w:rsidRPr="00721243">
        <w:rPr>
          <w:rFonts w:ascii="Segoe UI Symbol" w:hAnsi="Segoe UI Symbol" w:cs="Segoe UI Symbol"/>
          <w:szCs w:val="20"/>
          <w:lang w:eastAsia="tr-TR"/>
        </w:rPr>
        <w:t>☐</w:t>
      </w:r>
      <w:r w:rsidRPr="00721243">
        <w:rPr>
          <w:rFonts w:cs="Arial"/>
          <w:szCs w:val="20"/>
          <w:lang w:eastAsia="tr-TR"/>
        </w:rPr>
        <w:t xml:space="preserve"> Samo u određenim mjesecima: _________</w:t>
      </w:r>
    </w:p>
    <w:p w14:paraId="1C0906CB" w14:textId="77777777" w:rsidR="00F105CE" w:rsidRPr="00721243" w:rsidRDefault="00F105CE" w:rsidP="00367D24">
      <w:pPr>
        <w:numPr>
          <w:ilvl w:val="0"/>
          <w:numId w:val="56"/>
        </w:numPr>
        <w:spacing w:line="360" w:lineRule="auto"/>
        <w:jc w:val="left"/>
        <w:rPr>
          <w:rFonts w:cs="Arial"/>
          <w:szCs w:val="20"/>
          <w:lang w:eastAsia="tr-TR"/>
        </w:rPr>
      </w:pPr>
      <w:r w:rsidRPr="00721243">
        <w:rPr>
          <w:rFonts w:cs="Arial"/>
          <w:szCs w:val="20"/>
          <w:lang w:eastAsia="tr-TR"/>
        </w:rPr>
        <w:t>Prosječna zarada / dobit po posjeti (ukoliko je primjenjivo): Ne želi da se izjasni</w:t>
      </w:r>
    </w:p>
    <w:p w14:paraId="21564B33" w14:textId="069890F5" w:rsidR="00F105CE" w:rsidRPr="00721243" w:rsidRDefault="00F105CE" w:rsidP="00367D24">
      <w:pPr>
        <w:numPr>
          <w:ilvl w:val="0"/>
          <w:numId w:val="56"/>
        </w:numPr>
        <w:spacing w:line="360" w:lineRule="auto"/>
        <w:jc w:val="left"/>
        <w:rPr>
          <w:rFonts w:cs="Arial"/>
          <w:szCs w:val="20"/>
          <w:lang w:eastAsia="tr-TR"/>
        </w:rPr>
      </w:pPr>
      <w:r w:rsidRPr="00721243">
        <w:rPr>
          <w:rFonts w:cs="Arial"/>
          <w:szCs w:val="20"/>
          <w:lang w:eastAsia="tr-TR"/>
        </w:rPr>
        <w:t xml:space="preserve">Ko obično učestvuje? </w:t>
      </w:r>
      <w:r w:rsidRPr="00721243">
        <w:rPr>
          <w:rFonts w:ascii="Segoe UI Symbol" w:hAnsi="Segoe UI Symbol" w:cs="Segoe UI Symbol"/>
          <w:szCs w:val="20"/>
          <w:lang w:eastAsia="tr-TR"/>
        </w:rPr>
        <w:t>☐</w:t>
      </w:r>
      <w:r w:rsidRPr="00721243">
        <w:rPr>
          <w:rFonts w:cs="Arial"/>
          <w:szCs w:val="20"/>
          <w:lang w:eastAsia="tr-TR"/>
        </w:rPr>
        <w:t xml:space="preserve"> Odrasli </w:t>
      </w:r>
      <w:r w:rsidRPr="00721243">
        <w:rPr>
          <w:rFonts w:ascii="Segoe UI Symbol" w:hAnsi="Segoe UI Symbol" w:cs="Segoe UI Symbol"/>
          <w:szCs w:val="20"/>
          <w:lang w:eastAsia="tr-TR"/>
        </w:rPr>
        <w:t>☐</w:t>
      </w:r>
      <w:r w:rsidRPr="00721243">
        <w:rPr>
          <w:rFonts w:cs="Arial"/>
          <w:szCs w:val="20"/>
          <w:lang w:eastAsia="tr-TR"/>
        </w:rPr>
        <w:t xml:space="preserve"> Mladi (15–17) </w:t>
      </w:r>
      <w:r w:rsidRPr="00721243">
        <w:rPr>
          <w:rFonts w:ascii="Segoe UI Symbol" w:hAnsi="Segoe UI Symbol" w:cs="Segoe UI Symbol"/>
          <w:szCs w:val="20"/>
          <w:lang w:eastAsia="tr-TR"/>
        </w:rPr>
        <w:t>☐</w:t>
      </w:r>
      <w:r w:rsidRPr="00721243">
        <w:rPr>
          <w:rFonts w:cs="Arial"/>
          <w:szCs w:val="20"/>
          <w:lang w:eastAsia="tr-TR"/>
        </w:rPr>
        <w:t xml:space="preserve"> Djeca (mlađa od 18 godina)</w:t>
      </w:r>
      <w:r w:rsidRPr="00721243">
        <w:rPr>
          <w:rFonts w:cs="Arial"/>
          <w:szCs w:val="20"/>
          <w:lang w:eastAsia="tr-TR"/>
        </w:rPr>
        <w:br/>
        <w:t xml:space="preserve">(Ukoliko su uključena djeca mlađa od 15 godina: </w:t>
      </w:r>
      <w:r w:rsidRPr="00721243">
        <w:rPr>
          <w:rFonts w:cs="Arial"/>
          <w:b/>
          <w:bCs/>
          <w:szCs w:val="20"/>
          <w:lang w:eastAsia="tr-TR"/>
        </w:rPr>
        <w:t>ne sprovoditi intervju sa djecom</w:t>
      </w:r>
      <w:r w:rsidRPr="00721243">
        <w:rPr>
          <w:rFonts w:cs="Arial"/>
          <w:szCs w:val="20"/>
          <w:lang w:eastAsia="tr-TR"/>
        </w:rPr>
        <w:t>, zabilježiti informaciju i označiti za postupanje u skladu sa mjerama zaštite djece.)</w:t>
      </w:r>
      <w:r w:rsidR="00D51953" w:rsidRPr="00721243">
        <w:rPr>
          <w:rFonts w:cs="Arial"/>
          <w:szCs w:val="20"/>
          <w:lang w:eastAsia="tr-TR"/>
        </w:rPr>
        <w:t xml:space="preserve"> </w:t>
      </w:r>
    </w:p>
    <w:p w14:paraId="068FB8E0" w14:textId="77777777" w:rsidR="00F105CE" w:rsidRPr="00721243" w:rsidRDefault="00A83AFC" w:rsidP="00F105CE">
      <w:pPr>
        <w:spacing w:line="360" w:lineRule="auto"/>
        <w:rPr>
          <w:rFonts w:cs="Arial"/>
          <w:szCs w:val="20"/>
          <w:lang w:eastAsia="tr-TR"/>
        </w:rPr>
      </w:pPr>
      <w:r>
        <w:rPr>
          <w:rFonts w:cs="Arial"/>
          <w:szCs w:val="20"/>
          <w:lang w:eastAsia="tr-TR"/>
        </w:rPr>
        <w:pict w14:anchorId="7FEDDA24">
          <v:rect id="_x0000_i1030" style="width:0;height:1.5pt" o:hralign="center" o:hrstd="t" o:hr="t" fillcolor="#a0a0a0" stroked="f"/>
        </w:pict>
      </w:r>
    </w:p>
    <w:p w14:paraId="52B41894" w14:textId="77777777" w:rsidR="00F105CE" w:rsidRPr="00721243" w:rsidRDefault="00F105CE" w:rsidP="00F105CE">
      <w:pPr>
        <w:spacing w:line="360" w:lineRule="auto"/>
        <w:outlineLvl w:val="2"/>
        <w:rPr>
          <w:rFonts w:cs="Arial"/>
          <w:b/>
          <w:bCs/>
          <w:szCs w:val="20"/>
          <w:lang w:eastAsia="tr-TR"/>
        </w:rPr>
      </w:pPr>
      <w:bookmarkStart w:id="896" w:name="_Toc218244888"/>
      <w:bookmarkStart w:id="897" w:name="_Toc219977563"/>
      <w:bookmarkStart w:id="898" w:name="_Toc221003301"/>
      <w:r w:rsidRPr="00721243">
        <w:rPr>
          <w:rFonts w:cs="Arial"/>
          <w:b/>
          <w:bCs/>
          <w:szCs w:val="20"/>
          <w:lang w:eastAsia="tr-TR"/>
        </w:rPr>
        <w:t xml:space="preserve">Modul 5 — </w:t>
      </w:r>
      <w:bookmarkEnd w:id="896"/>
      <w:r w:rsidRPr="00721243">
        <w:rPr>
          <w:rFonts w:cs="Arial"/>
          <w:b/>
          <w:bCs/>
          <w:szCs w:val="20"/>
          <w:lang w:eastAsia="tr-TR"/>
        </w:rPr>
        <w:t>Indikatori ranjivosti i rizika (osjetljiva pitanja, bez stigmatizacije)</w:t>
      </w:r>
      <w:bookmarkEnd w:id="897"/>
      <w:bookmarkEnd w:id="898"/>
    </w:p>
    <w:p w14:paraId="621FD03D" w14:textId="77777777" w:rsidR="00F105CE" w:rsidRPr="00721243" w:rsidRDefault="00F105CE" w:rsidP="00367D24">
      <w:pPr>
        <w:numPr>
          <w:ilvl w:val="0"/>
          <w:numId w:val="57"/>
        </w:numPr>
        <w:spacing w:line="360" w:lineRule="auto"/>
        <w:jc w:val="left"/>
        <w:rPr>
          <w:rFonts w:cs="Arial"/>
          <w:szCs w:val="20"/>
          <w:lang w:eastAsia="tr-TR"/>
        </w:rPr>
      </w:pPr>
      <w:r w:rsidRPr="00721243">
        <w:rPr>
          <w:rFonts w:cs="Arial"/>
          <w:szCs w:val="20"/>
          <w:lang w:eastAsia="tr-TR"/>
        </w:rPr>
        <w:t>Da li ste u posljednjih 12 mjeseci iskusili nešto od sljedećeg? (moguće je označiti više odgovora)</w:t>
      </w:r>
    </w:p>
    <w:p w14:paraId="79849244" w14:textId="77777777" w:rsidR="00F105CE" w:rsidRPr="00721243" w:rsidRDefault="00F105CE" w:rsidP="00F105CE">
      <w:pPr>
        <w:spacing w:line="360" w:lineRule="auto"/>
        <w:ind w:left="720"/>
        <w:rPr>
          <w:rFonts w:cs="Arial"/>
          <w:szCs w:val="20"/>
          <w:lang w:eastAsia="tr-TR"/>
        </w:rPr>
      </w:pPr>
      <w:r w:rsidRPr="00721243">
        <w:rPr>
          <w:rFonts w:ascii="Segoe UI Symbol" w:hAnsi="Segoe UI Symbol" w:cs="Segoe UI Symbol"/>
          <w:szCs w:val="20"/>
          <w:lang w:eastAsia="tr-TR"/>
        </w:rPr>
        <w:t>☐</w:t>
      </w:r>
      <w:r w:rsidRPr="00721243">
        <w:rPr>
          <w:rFonts w:cs="Arial"/>
          <w:szCs w:val="20"/>
          <w:lang w:eastAsia="tr-TR"/>
        </w:rPr>
        <w:t xml:space="preserve"> Poteškoće u obezbjeđivanju hrane</w:t>
      </w:r>
    </w:p>
    <w:p w14:paraId="6DEC404C" w14:textId="77777777" w:rsidR="00F105CE" w:rsidRPr="00721243" w:rsidRDefault="00F105CE" w:rsidP="00F105CE">
      <w:pPr>
        <w:spacing w:line="360" w:lineRule="auto"/>
        <w:ind w:left="720"/>
        <w:rPr>
          <w:rFonts w:cs="Arial"/>
          <w:szCs w:val="20"/>
          <w:lang w:eastAsia="tr-TR"/>
        </w:rPr>
      </w:pPr>
      <w:r w:rsidRPr="00721243">
        <w:rPr>
          <w:rFonts w:ascii="Segoe UI Symbol" w:hAnsi="Segoe UI Symbol" w:cs="Segoe UI Symbol"/>
          <w:szCs w:val="20"/>
          <w:lang w:eastAsia="tr-TR"/>
        </w:rPr>
        <w:t>☐</w:t>
      </w:r>
      <w:r w:rsidRPr="00721243">
        <w:rPr>
          <w:rFonts w:cs="Arial"/>
          <w:szCs w:val="20"/>
          <w:lang w:eastAsia="tr-TR"/>
        </w:rPr>
        <w:t xml:space="preserve"> Poteškoće u plaćanju stanarine ili komunalnih usluga (računa)</w:t>
      </w:r>
    </w:p>
    <w:p w14:paraId="1B6B9EB8" w14:textId="77777777" w:rsidR="00F105CE" w:rsidRPr="00721243" w:rsidRDefault="00F105CE" w:rsidP="00F105CE">
      <w:pPr>
        <w:spacing w:line="360" w:lineRule="auto"/>
        <w:ind w:left="720"/>
        <w:rPr>
          <w:rFonts w:cs="Arial"/>
          <w:szCs w:val="20"/>
          <w:lang w:eastAsia="tr-TR"/>
        </w:rPr>
      </w:pPr>
      <w:r w:rsidRPr="00721243">
        <w:rPr>
          <w:rFonts w:ascii="Segoe UI Symbol" w:hAnsi="Segoe UI Symbol" w:cs="Segoe UI Symbol"/>
          <w:szCs w:val="20"/>
          <w:lang w:eastAsia="tr-TR"/>
        </w:rPr>
        <w:t>☐</w:t>
      </w:r>
      <w:r w:rsidRPr="00721243">
        <w:rPr>
          <w:rFonts w:cs="Arial"/>
          <w:szCs w:val="20"/>
          <w:lang w:eastAsia="tr-TR"/>
        </w:rPr>
        <w:t xml:space="preserve"> Zdravstvena ograničenja koja utiču na radnu sposobnost</w:t>
      </w:r>
    </w:p>
    <w:p w14:paraId="0AB4BD1B" w14:textId="77777777" w:rsidR="00F105CE" w:rsidRPr="00721243" w:rsidRDefault="00F105CE" w:rsidP="00F105CE">
      <w:pPr>
        <w:spacing w:line="360" w:lineRule="auto"/>
        <w:ind w:left="720"/>
        <w:rPr>
          <w:rFonts w:cs="Arial"/>
          <w:szCs w:val="20"/>
          <w:lang w:eastAsia="tr-TR"/>
        </w:rPr>
      </w:pPr>
      <w:r w:rsidRPr="00721243">
        <w:rPr>
          <w:rFonts w:ascii="Segoe UI Symbol" w:hAnsi="Segoe UI Symbol" w:cs="Segoe UI Symbol"/>
          <w:szCs w:val="20"/>
          <w:lang w:eastAsia="tr-TR"/>
        </w:rPr>
        <w:t>☐</w:t>
      </w:r>
      <w:r w:rsidRPr="00721243">
        <w:rPr>
          <w:rFonts w:cs="Arial"/>
          <w:szCs w:val="20"/>
          <w:lang w:eastAsia="tr-TR"/>
        </w:rPr>
        <w:t xml:space="preserve"> Nedostatak ličnih identifikacionih dokumenata</w:t>
      </w:r>
    </w:p>
    <w:p w14:paraId="52C77A7E" w14:textId="77777777" w:rsidR="00F105CE" w:rsidRPr="00721243" w:rsidRDefault="00F105CE" w:rsidP="00F105CE">
      <w:pPr>
        <w:spacing w:line="360" w:lineRule="auto"/>
        <w:ind w:left="720"/>
        <w:rPr>
          <w:rFonts w:cs="Arial"/>
          <w:szCs w:val="20"/>
          <w:lang w:eastAsia="tr-TR"/>
        </w:rPr>
      </w:pPr>
      <w:r w:rsidRPr="00721243">
        <w:rPr>
          <w:rFonts w:ascii="Segoe UI Symbol" w:hAnsi="Segoe UI Symbol" w:cs="Segoe UI Symbol"/>
          <w:szCs w:val="20"/>
          <w:lang w:eastAsia="tr-TR"/>
        </w:rPr>
        <w:t>☐</w:t>
      </w:r>
      <w:r w:rsidRPr="00721243">
        <w:rPr>
          <w:rFonts w:cs="Arial"/>
          <w:szCs w:val="20"/>
          <w:lang w:eastAsia="tr-TR"/>
        </w:rPr>
        <w:t xml:space="preserve"> Diskriminaciju koja utiče na pristup zapošljavanju ili uslugama</w:t>
      </w:r>
    </w:p>
    <w:p w14:paraId="49B30AC4" w14:textId="77777777" w:rsidR="00F105CE" w:rsidRPr="00721243" w:rsidRDefault="00F105CE" w:rsidP="00F105CE">
      <w:pPr>
        <w:spacing w:line="360" w:lineRule="auto"/>
        <w:ind w:left="720"/>
        <w:rPr>
          <w:rFonts w:cs="Arial"/>
          <w:szCs w:val="20"/>
          <w:lang w:eastAsia="tr-TR"/>
        </w:rPr>
      </w:pPr>
      <w:r w:rsidRPr="00721243">
        <w:rPr>
          <w:rFonts w:ascii="Segoe UI Symbol" w:hAnsi="Segoe UI Symbol" w:cs="Segoe UI Symbol"/>
          <w:szCs w:val="20"/>
          <w:lang w:eastAsia="tr-TR"/>
        </w:rPr>
        <w:t>☐</w:t>
      </w:r>
      <w:r w:rsidRPr="00721243">
        <w:rPr>
          <w:rFonts w:cs="Arial"/>
          <w:szCs w:val="20"/>
          <w:lang w:eastAsia="tr-TR"/>
        </w:rPr>
        <w:t xml:space="preserve"> Ništa od navedenog</w:t>
      </w:r>
    </w:p>
    <w:p w14:paraId="74B0D69E" w14:textId="77777777" w:rsidR="00F105CE" w:rsidRPr="00721243" w:rsidRDefault="00F105CE" w:rsidP="00F105CE">
      <w:pPr>
        <w:spacing w:line="360" w:lineRule="auto"/>
        <w:ind w:left="720"/>
        <w:rPr>
          <w:rFonts w:cs="Arial"/>
          <w:szCs w:val="20"/>
          <w:lang w:eastAsia="tr-TR"/>
        </w:rPr>
      </w:pPr>
      <w:r w:rsidRPr="00721243">
        <w:rPr>
          <w:rFonts w:ascii="Segoe UI Symbol" w:hAnsi="Segoe UI Symbol" w:cs="Segoe UI Symbol"/>
          <w:szCs w:val="20"/>
          <w:lang w:eastAsia="tr-TR"/>
        </w:rPr>
        <w:t>☐</w:t>
      </w:r>
      <w:r w:rsidRPr="00721243">
        <w:rPr>
          <w:rFonts w:cs="Arial"/>
          <w:szCs w:val="20"/>
          <w:lang w:eastAsia="tr-TR"/>
        </w:rPr>
        <w:t xml:space="preserve"> Ne želi da se izjasni</w:t>
      </w:r>
    </w:p>
    <w:p w14:paraId="3F266E4C" w14:textId="77777777" w:rsidR="00F105CE" w:rsidRPr="00721243" w:rsidRDefault="00F105CE" w:rsidP="00367D24">
      <w:pPr>
        <w:numPr>
          <w:ilvl w:val="0"/>
          <w:numId w:val="58"/>
        </w:numPr>
        <w:spacing w:line="360" w:lineRule="auto"/>
        <w:jc w:val="left"/>
        <w:rPr>
          <w:rFonts w:cs="Arial"/>
          <w:szCs w:val="20"/>
          <w:lang w:eastAsia="tr-TR"/>
        </w:rPr>
      </w:pPr>
      <w:r w:rsidRPr="00721243">
        <w:rPr>
          <w:rFonts w:cs="Arial"/>
          <w:szCs w:val="20"/>
          <w:lang w:eastAsia="tr-TR"/>
        </w:rPr>
        <w:t xml:space="preserve">Da li imate pristup programima socijalne pomoći? </w:t>
      </w:r>
      <w:r w:rsidRPr="00721243">
        <w:rPr>
          <w:rFonts w:ascii="Segoe UI Symbol" w:hAnsi="Segoe UI Symbol" w:cs="Segoe UI Symbol"/>
          <w:szCs w:val="20"/>
          <w:lang w:eastAsia="tr-TR"/>
        </w:rPr>
        <w:t>☐</w:t>
      </w:r>
      <w:r w:rsidRPr="00721243">
        <w:rPr>
          <w:rFonts w:cs="Arial"/>
          <w:szCs w:val="20"/>
          <w:lang w:eastAsia="tr-TR"/>
        </w:rPr>
        <w:t xml:space="preserve"> Da </w:t>
      </w:r>
      <w:r w:rsidRPr="00721243">
        <w:rPr>
          <w:rFonts w:ascii="Segoe UI Symbol" w:hAnsi="Segoe UI Symbol" w:cs="Segoe UI Symbol"/>
          <w:szCs w:val="20"/>
          <w:lang w:eastAsia="tr-TR"/>
        </w:rPr>
        <w:t>☐</w:t>
      </w:r>
      <w:r w:rsidRPr="00721243">
        <w:rPr>
          <w:rFonts w:cs="Arial"/>
          <w:szCs w:val="20"/>
          <w:lang w:eastAsia="tr-TR"/>
        </w:rPr>
        <w:t xml:space="preserve"> Ne </w:t>
      </w:r>
      <w:r w:rsidRPr="00721243">
        <w:rPr>
          <w:rFonts w:ascii="Segoe UI Symbol" w:hAnsi="Segoe UI Symbol" w:cs="Segoe UI Symbol"/>
          <w:szCs w:val="20"/>
          <w:lang w:eastAsia="tr-TR"/>
        </w:rPr>
        <w:t>☐</w:t>
      </w:r>
      <w:r w:rsidRPr="00721243">
        <w:rPr>
          <w:rFonts w:cs="Arial"/>
          <w:szCs w:val="20"/>
          <w:lang w:eastAsia="tr-TR"/>
        </w:rPr>
        <w:t xml:space="preserve"> Nije siguran/na</w:t>
      </w:r>
      <w:r w:rsidRPr="00721243">
        <w:rPr>
          <w:rFonts w:cs="Arial"/>
          <w:szCs w:val="20"/>
          <w:lang w:eastAsia="tr-TR"/>
        </w:rPr>
        <w:br/>
        <w:t>Ako je odgovor „Da“, navedite tip (opciono): _________</w:t>
      </w:r>
    </w:p>
    <w:p w14:paraId="40624009" w14:textId="77777777" w:rsidR="00F105CE" w:rsidRPr="00721243" w:rsidRDefault="00F105CE" w:rsidP="00367D24">
      <w:pPr>
        <w:numPr>
          <w:ilvl w:val="0"/>
          <w:numId w:val="58"/>
        </w:numPr>
        <w:spacing w:line="360" w:lineRule="auto"/>
        <w:jc w:val="left"/>
        <w:rPr>
          <w:rFonts w:cs="Arial"/>
          <w:szCs w:val="20"/>
          <w:lang w:eastAsia="tr-TR"/>
        </w:rPr>
      </w:pPr>
      <w:r w:rsidRPr="00721243">
        <w:rPr>
          <w:rFonts w:cs="Arial"/>
          <w:szCs w:val="20"/>
          <w:lang w:eastAsia="tr-TR"/>
        </w:rPr>
        <w:t>Da li želite da se samostalno identifikujete kao pripadnik/ca manjinske grupe?</w:t>
      </w:r>
    </w:p>
    <w:p w14:paraId="143F7EBA" w14:textId="77777777" w:rsidR="00F105CE" w:rsidRPr="00721243" w:rsidRDefault="00F105CE" w:rsidP="00F105CE">
      <w:pPr>
        <w:spacing w:line="360" w:lineRule="auto"/>
        <w:ind w:left="720"/>
        <w:rPr>
          <w:rFonts w:cs="Arial"/>
          <w:szCs w:val="20"/>
          <w:lang w:eastAsia="tr-TR"/>
        </w:rPr>
      </w:pPr>
      <w:r w:rsidRPr="00721243">
        <w:rPr>
          <w:rFonts w:ascii="Segoe UI Symbol" w:hAnsi="Segoe UI Symbol" w:cs="Segoe UI Symbol"/>
          <w:szCs w:val="20"/>
          <w:lang w:eastAsia="tr-TR"/>
        </w:rPr>
        <w:t>☐</w:t>
      </w:r>
      <w:r w:rsidRPr="00721243">
        <w:rPr>
          <w:rFonts w:cs="Arial"/>
          <w:szCs w:val="20"/>
          <w:lang w:eastAsia="tr-TR"/>
        </w:rPr>
        <w:t xml:space="preserve"> Da (opciono: _________)</w:t>
      </w:r>
    </w:p>
    <w:p w14:paraId="62ED56CC" w14:textId="77777777" w:rsidR="00F105CE" w:rsidRPr="00721243" w:rsidRDefault="00F105CE" w:rsidP="00F105CE">
      <w:pPr>
        <w:spacing w:line="360" w:lineRule="auto"/>
        <w:ind w:left="720"/>
        <w:rPr>
          <w:rFonts w:cs="Arial"/>
          <w:szCs w:val="20"/>
          <w:lang w:eastAsia="tr-TR"/>
        </w:rPr>
      </w:pPr>
      <w:r w:rsidRPr="00721243">
        <w:rPr>
          <w:rFonts w:ascii="Segoe UI Symbol" w:hAnsi="Segoe UI Symbol" w:cs="Segoe UI Symbol"/>
          <w:szCs w:val="20"/>
          <w:lang w:eastAsia="tr-TR"/>
        </w:rPr>
        <w:t>☐</w:t>
      </w:r>
      <w:r w:rsidRPr="00721243">
        <w:rPr>
          <w:rFonts w:cs="Arial"/>
          <w:szCs w:val="20"/>
          <w:lang w:eastAsia="tr-TR"/>
        </w:rPr>
        <w:t xml:space="preserve"> Ne</w:t>
      </w:r>
    </w:p>
    <w:p w14:paraId="4627B6E9" w14:textId="77777777" w:rsidR="00F105CE" w:rsidRPr="00721243" w:rsidRDefault="00F105CE" w:rsidP="00F105CE">
      <w:pPr>
        <w:spacing w:line="360" w:lineRule="auto"/>
        <w:ind w:left="720"/>
        <w:rPr>
          <w:rFonts w:cs="Arial"/>
          <w:szCs w:val="20"/>
          <w:lang w:eastAsia="tr-TR"/>
        </w:rPr>
      </w:pPr>
      <w:r w:rsidRPr="00721243">
        <w:rPr>
          <w:rFonts w:ascii="Segoe UI Symbol" w:hAnsi="Segoe UI Symbol" w:cs="Segoe UI Symbol"/>
          <w:szCs w:val="20"/>
          <w:lang w:eastAsia="tr-TR"/>
        </w:rPr>
        <w:t>☐</w:t>
      </w:r>
      <w:r w:rsidRPr="00721243">
        <w:rPr>
          <w:rFonts w:cs="Arial"/>
          <w:szCs w:val="20"/>
          <w:lang w:eastAsia="tr-TR"/>
        </w:rPr>
        <w:t xml:space="preserve"> Ne želi da se izjasni</w:t>
      </w:r>
    </w:p>
    <w:p w14:paraId="7CA0EA93" w14:textId="77777777" w:rsidR="00F105CE" w:rsidRPr="00721243" w:rsidRDefault="00A83AFC" w:rsidP="00F105CE">
      <w:pPr>
        <w:spacing w:line="360" w:lineRule="auto"/>
        <w:rPr>
          <w:rFonts w:cs="Arial"/>
          <w:szCs w:val="20"/>
          <w:lang w:eastAsia="tr-TR"/>
        </w:rPr>
      </w:pPr>
      <w:r>
        <w:rPr>
          <w:rFonts w:cs="Arial"/>
          <w:szCs w:val="20"/>
          <w:lang w:eastAsia="tr-TR"/>
        </w:rPr>
        <w:pict w14:anchorId="62D695EE">
          <v:rect id="_x0000_i1031" style="width:0;height:1.5pt" o:hralign="center" o:hrstd="t" o:hr="t" fillcolor="#a0a0a0" stroked="f"/>
        </w:pict>
      </w:r>
    </w:p>
    <w:p w14:paraId="4453F2C0" w14:textId="77777777" w:rsidR="00F105CE" w:rsidRPr="00721243" w:rsidRDefault="00F105CE" w:rsidP="00F105CE">
      <w:pPr>
        <w:spacing w:line="360" w:lineRule="auto"/>
        <w:outlineLvl w:val="2"/>
        <w:rPr>
          <w:rFonts w:cs="Arial"/>
          <w:b/>
          <w:bCs/>
          <w:szCs w:val="20"/>
          <w:lang w:eastAsia="tr-TR"/>
        </w:rPr>
      </w:pPr>
      <w:bookmarkStart w:id="899" w:name="_Toc218244889"/>
      <w:bookmarkStart w:id="900" w:name="_Toc219977564"/>
      <w:bookmarkStart w:id="901" w:name="_Toc221003302"/>
      <w:r w:rsidRPr="00721243">
        <w:rPr>
          <w:rFonts w:cs="Arial"/>
          <w:b/>
          <w:bCs/>
          <w:szCs w:val="20"/>
          <w:lang w:eastAsia="tr-TR"/>
        </w:rPr>
        <w:t xml:space="preserve">Modul 6 — </w:t>
      </w:r>
      <w:bookmarkEnd w:id="899"/>
      <w:r w:rsidRPr="00721243">
        <w:rPr>
          <w:rFonts w:cs="Arial"/>
          <w:b/>
          <w:bCs/>
          <w:szCs w:val="20"/>
          <w:lang w:eastAsia="tr-TR"/>
        </w:rPr>
        <w:t>Očekivani uticaji projekta (polazna očekivanja)</w:t>
      </w:r>
      <w:bookmarkEnd w:id="900"/>
      <w:bookmarkEnd w:id="901"/>
    </w:p>
    <w:p w14:paraId="63949893" w14:textId="77777777" w:rsidR="00F105CE" w:rsidRPr="00721243" w:rsidRDefault="00F105CE" w:rsidP="00F105CE">
      <w:pPr>
        <w:spacing w:line="360" w:lineRule="auto"/>
        <w:jc w:val="left"/>
        <w:rPr>
          <w:rFonts w:cs="Arial"/>
          <w:szCs w:val="20"/>
          <w:lang w:eastAsia="tr-TR"/>
        </w:rPr>
      </w:pPr>
      <w:r w:rsidRPr="00721243">
        <w:rPr>
          <w:rFonts w:cs="Arial"/>
          <w:szCs w:val="20"/>
          <w:lang w:eastAsia="tr-TR"/>
        </w:rPr>
        <w:t>Pružiti neutralno pojašnjenje ispitaniku: “Projektom se može fizički obezbijediti / odvojiti predmetno područje i ograničiti neovlašćeni pristup, iz bezbjednosnih i ekoloških razloga.”</w:t>
      </w:r>
    </w:p>
    <w:p w14:paraId="56AE1DA9" w14:textId="77777777" w:rsidR="00F105CE" w:rsidRPr="00721243" w:rsidRDefault="00F105CE" w:rsidP="00367D24">
      <w:pPr>
        <w:numPr>
          <w:ilvl w:val="0"/>
          <w:numId w:val="59"/>
        </w:numPr>
        <w:spacing w:after="200" w:line="360" w:lineRule="auto"/>
        <w:jc w:val="left"/>
        <w:rPr>
          <w:rFonts w:cs="Arial"/>
          <w:szCs w:val="20"/>
          <w:lang w:eastAsia="tr-TR"/>
        </w:rPr>
      </w:pPr>
      <w:r w:rsidRPr="00721243">
        <w:rPr>
          <w:rFonts w:cs="Arial"/>
          <w:szCs w:val="20"/>
          <w:lang w:eastAsia="tr-TR"/>
        </w:rPr>
        <w:t>Ukoliko bi pristup ovom području bio ograničen, kako bi to uticalo na Vas / Vaše domaćinstvo?</w:t>
      </w:r>
    </w:p>
    <w:p w14:paraId="70B4C990" w14:textId="77777777" w:rsidR="00F105CE" w:rsidRPr="00721243" w:rsidRDefault="00F105CE" w:rsidP="00F105CE">
      <w:pPr>
        <w:spacing w:line="360" w:lineRule="auto"/>
        <w:ind w:left="720"/>
        <w:jc w:val="left"/>
        <w:rPr>
          <w:rFonts w:cs="Arial"/>
          <w:szCs w:val="20"/>
          <w:lang w:eastAsia="tr-TR"/>
        </w:rPr>
      </w:pPr>
      <w:r w:rsidRPr="00721243">
        <w:rPr>
          <w:rFonts w:ascii="Segoe UI Symbol" w:hAnsi="Segoe UI Symbol" w:cs="Segoe UI Symbol"/>
          <w:szCs w:val="20"/>
          <w:lang w:eastAsia="tr-TR"/>
        </w:rPr>
        <w:t>☐</w:t>
      </w:r>
      <w:r w:rsidRPr="00721243">
        <w:rPr>
          <w:rFonts w:cs="Arial"/>
          <w:szCs w:val="20"/>
          <w:lang w:eastAsia="tr-TR"/>
        </w:rPr>
        <w:t xml:space="preserve"> Bez uticaja</w:t>
      </w:r>
    </w:p>
    <w:p w14:paraId="62A58C1A" w14:textId="77777777" w:rsidR="00F105CE" w:rsidRPr="00721243" w:rsidRDefault="00F105CE" w:rsidP="00F105CE">
      <w:pPr>
        <w:spacing w:line="360" w:lineRule="auto"/>
        <w:ind w:left="720"/>
        <w:jc w:val="left"/>
        <w:rPr>
          <w:rFonts w:cs="Arial"/>
          <w:szCs w:val="20"/>
          <w:lang w:eastAsia="tr-TR"/>
        </w:rPr>
      </w:pPr>
      <w:r w:rsidRPr="00721243">
        <w:rPr>
          <w:rFonts w:ascii="Segoe UI Symbol" w:hAnsi="Segoe UI Symbol" w:cs="Segoe UI Symbol"/>
          <w:szCs w:val="20"/>
          <w:lang w:eastAsia="tr-TR"/>
        </w:rPr>
        <w:t>☐</w:t>
      </w:r>
      <w:r w:rsidRPr="00721243">
        <w:rPr>
          <w:rFonts w:cs="Arial"/>
          <w:szCs w:val="20"/>
          <w:lang w:eastAsia="tr-TR"/>
        </w:rPr>
        <w:t xml:space="preserve"> Manja neprijatnost</w:t>
      </w:r>
    </w:p>
    <w:p w14:paraId="03FCA5C7" w14:textId="77777777" w:rsidR="00F105CE" w:rsidRPr="00721243" w:rsidRDefault="00F105CE" w:rsidP="00F105CE">
      <w:pPr>
        <w:spacing w:line="360" w:lineRule="auto"/>
        <w:ind w:left="720"/>
        <w:jc w:val="left"/>
        <w:rPr>
          <w:rFonts w:cs="Arial"/>
          <w:szCs w:val="20"/>
          <w:lang w:eastAsia="tr-TR"/>
        </w:rPr>
      </w:pPr>
      <w:r w:rsidRPr="00721243">
        <w:rPr>
          <w:rFonts w:ascii="Segoe UI Symbol" w:hAnsi="Segoe UI Symbol" w:cs="Segoe UI Symbol"/>
          <w:szCs w:val="20"/>
          <w:lang w:eastAsia="tr-TR"/>
        </w:rPr>
        <w:t>☐</w:t>
      </w:r>
      <w:r w:rsidRPr="00721243">
        <w:rPr>
          <w:rFonts w:cs="Arial"/>
          <w:szCs w:val="20"/>
          <w:lang w:eastAsia="tr-TR"/>
        </w:rPr>
        <w:t xml:space="preserve"> Gubitak povremene koristi</w:t>
      </w:r>
    </w:p>
    <w:p w14:paraId="0E707F17" w14:textId="77777777" w:rsidR="00F105CE" w:rsidRPr="00721243" w:rsidRDefault="00F105CE" w:rsidP="00F105CE">
      <w:pPr>
        <w:spacing w:line="360" w:lineRule="auto"/>
        <w:ind w:left="720"/>
        <w:jc w:val="left"/>
        <w:rPr>
          <w:rFonts w:cs="Arial"/>
          <w:szCs w:val="20"/>
          <w:lang w:eastAsia="tr-TR"/>
        </w:rPr>
      </w:pPr>
      <w:r w:rsidRPr="00721243">
        <w:rPr>
          <w:rFonts w:ascii="Segoe UI Symbol" w:hAnsi="Segoe UI Symbol" w:cs="Segoe UI Symbol"/>
          <w:szCs w:val="20"/>
          <w:lang w:eastAsia="tr-TR"/>
        </w:rPr>
        <w:t>☐</w:t>
      </w:r>
      <w:r w:rsidRPr="00721243">
        <w:rPr>
          <w:rFonts w:cs="Arial"/>
          <w:szCs w:val="20"/>
          <w:lang w:eastAsia="tr-TR"/>
        </w:rPr>
        <w:t xml:space="preserve"> Gubitak značajnog izvora prihoda</w:t>
      </w:r>
    </w:p>
    <w:p w14:paraId="0CC846E3" w14:textId="77777777" w:rsidR="00F105CE" w:rsidRPr="00721243" w:rsidRDefault="00F105CE" w:rsidP="00F105CE">
      <w:pPr>
        <w:spacing w:line="360" w:lineRule="auto"/>
        <w:ind w:left="720"/>
        <w:jc w:val="left"/>
        <w:rPr>
          <w:rFonts w:cs="Arial"/>
          <w:szCs w:val="20"/>
          <w:lang w:eastAsia="tr-TR"/>
        </w:rPr>
      </w:pPr>
      <w:r w:rsidRPr="00721243">
        <w:rPr>
          <w:rFonts w:ascii="Segoe UI Symbol" w:hAnsi="Segoe UI Symbol" w:cs="Segoe UI Symbol"/>
          <w:szCs w:val="20"/>
          <w:lang w:eastAsia="tr-TR"/>
        </w:rPr>
        <w:t>☐</w:t>
      </w:r>
      <w:r w:rsidRPr="00721243">
        <w:rPr>
          <w:rFonts w:cs="Arial"/>
          <w:szCs w:val="20"/>
          <w:lang w:eastAsia="tr-TR"/>
        </w:rPr>
        <w:t xml:space="preserve"> Gubitak skloništa / rizik od gubitka stanovanja</w:t>
      </w:r>
    </w:p>
    <w:p w14:paraId="7A542869" w14:textId="77777777" w:rsidR="00F105CE" w:rsidRPr="00721243" w:rsidRDefault="00F105CE" w:rsidP="00F105CE">
      <w:pPr>
        <w:spacing w:line="360" w:lineRule="auto"/>
        <w:ind w:left="720"/>
        <w:jc w:val="left"/>
        <w:rPr>
          <w:rFonts w:cs="Arial"/>
          <w:szCs w:val="20"/>
          <w:lang w:eastAsia="tr-TR"/>
        </w:rPr>
      </w:pPr>
      <w:r w:rsidRPr="00721243">
        <w:rPr>
          <w:rFonts w:ascii="Segoe UI Symbol" w:hAnsi="Segoe UI Symbol" w:cs="Segoe UI Symbol"/>
          <w:szCs w:val="20"/>
          <w:lang w:eastAsia="tr-TR"/>
        </w:rPr>
        <w:t>☐</w:t>
      </w:r>
      <w:r w:rsidRPr="00721243">
        <w:rPr>
          <w:rFonts w:cs="Arial"/>
          <w:szCs w:val="20"/>
          <w:lang w:eastAsia="tr-TR"/>
        </w:rPr>
        <w:t xml:space="preserve"> Drugo: _________</w:t>
      </w:r>
    </w:p>
    <w:p w14:paraId="099F3BF5" w14:textId="77777777" w:rsidR="00F105CE" w:rsidRPr="00721243" w:rsidRDefault="00F105CE" w:rsidP="00F105CE">
      <w:pPr>
        <w:spacing w:line="360" w:lineRule="auto"/>
        <w:ind w:left="720"/>
        <w:jc w:val="left"/>
        <w:rPr>
          <w:rFonts w:cs="Arial"/>
          <w:szCs w:val="20"/>
          <w:lang w:eastAsia="tr-TR"/>
        </w:rPr>
      </w:pPr>
    </w:p>
    <w:p w14:paraId="3CCBEA90" w14:textId="77777777" w:rsidR="00F105CE" w:rsidRPr="00721243" w:rsidRDefault="00F105CE" w:rsidP="00F105CE">
      <w:pPr>
        <w:spacing w:line="360" w:lineRule="auto"/>
        <w:rPr>
          <w:rFonts w:cs="Arial"/>
          <w:szCs w:val="20"/>
          <w:lang w:eastAsia="tr-TR"/>
        </w:rPr>
      </w:pPr>
      <w:r w:rsidRPr="00721243">
        <w:rPr>
          <w:rFonts w:cs="Arial"/>
          <w:szCs w:val="20"/>
          <w:lang w:eastAsia="tr-TR"/>
        </w:rPr>
        <w:t>Zašto mislite da će se ovi uticaji odraziti na Vas?</w:t>
      </w:r>
    </w:p>
    <w:p w14:paraId="75F277DE" w14:textId="77777777" w:rsidR="00F105CE" w:rsidRPr="00721243" w:rsidRDefault="00F105CE" w:rsidP="00F105CE">
      <w:pPr>
        <w:spacing w:line="360" w:lineRule="auto"/>
        <w:rPr>
          <w:rFonts w:cs="Arial"/>
          <w:szCs w:val="20"/>
          <w:lang w:eastAsia="tr-TR"/>
        </w:rPr>
      </w:pPr>
    </w:p>
    <w:p w14:paraId="71ED6C84" w14:textId="77777777" w:rsidR="00F105CE" w:rsidRPr="00721243" w:rsidRDefault="00F105CE" w:rsidP="00367D24">
      <w:pPr>
        <w:numPr>
          <w:ilvl w:val="0"/>
          <w:numId w:val="60"/>
        </w:numPr>
        <w:spacing w:line="360" w:lineRule="auto"/>
        <w:jc w:val="left"/>
        <w:rPr>
          <w:rFonts w:cs="Arial"/>
          <w:szCs w:val="20"/>
          <w:lang w:eastAsia="tr-TR"/>
        </w:rPr>
      </w:pPr>
      <w:r w:rsidRPr="00721243">
        <w:rPr>
          <w:rFonts w:cs="Arial"/>
          <w:szCs w:val="20"/>
          <w:lang w:eastAsia="tr-TR"/>
        </w:rPr>
        <w:t>Ukoliko utiče na prihod, koliko je taj prihod značajan za Vaše domaćinstvo?</w:t>
      </w:r>
    </w:p>
    <w:p w14:paraId="3C69014F" w14:textId="77777777" w:rsidR="00F105CE" w:rsidRPr="00721243" w:rsidRDefault="00F105CE" w:rsidP="00F105CE">
      <w:pPr>
        <w:spacing w:line="360" w:lineRule="auto"/>
        <w:ind w:left="720"/>
        <w:rPr>
          <w:rFonts w:cs="Arial"/>
          <w:szCs w:val="20"/>
          <w:lang w:eastAsia="tr-TR"/>
        </w:rPr>
      </w:pPr>
      <w:r w:rsidRPr="00721243">
        <w:rPr>
          <w:rFonts w:ascii="Segoe UI Symbol" w:hAnsi="Segoe UI Symbol" w:cs="Segoe UI Symbol"/>
          <w:szCs w:val="20"/>
          <w:lang w:eastAsia="tr-TR"/>
        </w:rPr>
        <w:t>☐</w:t>
      </w:r>
      <w:r w:rsidRPr="00721243">
        <w:rPr>
          <w:rFonts w:cs="Arial"/>
          <w:szCs w:val="20"/>
          <w:lang w:eastAsia="tr-TR"/>
        </w:rPr>
        <w:t xml:space="preserve"> Nije značajan</w:t>
      </w:r>
    </w:p>
    <w:p w14:paraId="23640932" w14:textId="77777777" w:rsidR="00F105CE" w:rsidRPr="00721243" w:rsidRDefault="00F105CE" w:rsidP="00F105CE">
      <w:pPr>
        <w:spacing w:line="360" w:lineRule="auto"/>
        <w:ind w:left="720"/>
        <w:rPr>
          <w:rFonts w:cs="Arial"/>
          <w:szCs w:val="20"/>
          <w:lang w:eastAsia="tr-TR"/>
        </w:rPr>
      </w:pPr>
      <w:r w:rsidRPr="00721243">
        <w:rPr>
          <w:rFonts w:ascii="Segoe UI Symbol" w:hAnsi="Segoe UI Symbol" w:cs="Segoe UI Symbol"/>
          <w:szCs w:val="20"/>
          <w:lang w:eastAsia="tr-TR"/>
        </w:rPr>
        <w:t>☐</w:t>
      </w:r>
      <w:r w:rsidRPr="00721243">
        <w:rPr>
          <w:rFonts w:cs="Arial"/>
          <w:szCs w:val="20"/>
          <w:lang w:eastAsia="tr-TR"/>
        </w:rPr>
        <w:t xml:space="preserve"> Dodatni prihod</w:t>
      </w:r>
    </w:p>
    <w:p w14:paraId="4FC1804E" w14:textId="77777777" w:rsidR="00F105CE" w:rsidRPr="00721243" w:rsidRDefault="00F105CE" w:rsidP="00F105CE">
      <w:pPr>
        <w:spacing w:line="360" w:lineRule="auto"/>
        <w:ind w:left="720"/>
        <w:rPr>
          <w:rFonts w:cs="Arial"/>
          <w:szCs w:val="20"/>
          <w:lang w:eastAsia="tr-TR"/>
        </w:rPr>
      </w:pPr>
      <w:r w:rsidRPr="00721243">
        <w:rPr>
          <w:rFonts w:ascii="Segoe UI Symbol" w:hAnsi="Segoe UI Symbol" w:cs="Segoe UI Symbol"/>
          <w:szCs w:val="20"/>
          <w:lang w:eastAsia="tr-TR"/>
        </w:rPr>
        <w:t>☐</w:t>
      </w:r>
      <w:r w:rsidRPr="00721243">
        <w:rPr>
          <w:rFonts w:cs="Arial"/>
          <w:szCs w:val="20"/>
          <w:lang w:eastAsia="tr-TR"/>
        </w:rPr>
        <w:t xml:space="preserve"> Važan sekundarni prihod</w:t>
      </w:r>
    </w:p>
    <w:p w14:paraId="4D641291" w14:textId="77777777" w:rsidR="00F105CE" w:rsidRPr="00721243" w:rsidRDefault="00F105CE" w:rsidP="00F105CE">
      <w:pPr>
        <w:spacing w:line="360" w:lineRule="auto"/>
        <w:ind w:left="720"/>
        <w:rPr>
          <w:rFonts w:cs="Arial"/>
          <w:szCs w:val="20"/>
          <w:lang w:eastAsia="tr-TR"/>
        </w:rPr>
      </w:pPr>
      <w:r w:rsidRPr="00721243">
        <w:rPr>
          <w:rFonts w:ascii="Segoe UI Symbol" w:hAnsi="Segoe UI Symbol" w:cs="Segoe UI Symbol"/>
          <w:szCs w:val="20"/>
          <w:lang w:eastAsia="tr-TR"/>
        </w:rPr>
        <w:t>☐</w:t>
      </w:r>
      <w:r w:rsidRPr="00721243">
        <w:rPr>
          <w:rFonts w:cs="Arial"/>
          <w:szCs w:val="20"/>
          <w:lang w:eastAsia="tr-TR"/>
        </w:rPr>
        <w:t xml:space="preserve"> Primarni izvor prihoda</w:t>
      </w:r>
    </w:p>
    <w:p w14:paraId="1329238A" w14:textId="77777777" w:rsidR="00F105CE" w:rsidRPr="00721243" w:rsidRDefault="00F105CE" w:rsidP="00367D24">
      <w:pPr>
        <w:numPr>
          <w:ilvl w:val="0"/>
          <w:numId w:val="61"/>
        </w:numPr>
        <w:spacing w:line="360" w:lineRule="auto"/>
        <w:jc w:val="left"/>
        <w:rPr>
          <w:rFonts w:cs="Arial"/>
          <w:szCs w:val="20"/>
          <w:lang w:eastAsia="tr-TR"/>
        </w:rPr>
      </w:pPr>
      <w:r w:rsidRPr="00721243">
        <w:rPr>
          <w:rFonts w:cs="Arial"/>
          <w:szCs w:val="20"/>
          <w:lang w:eastAsia="tr-TR"/>
        </w:rPr>
        <w:t>Kapacitet za prilagođavanje: U slučaju prestanka ove aktivnosti, koje su Vaše alternative? (moguće je izabrati najviše 2 odgovora)</w:t>
      </w:r>
    </w:p>
    <w:p w14:paraId="2C4516F6" w14:textId="77777777" w:rsidR="00F105CE" w:rsidRPr="00721243" w:rsidRDefault="00F105CE" w:rsidP="00F105CE">
      <w:pPr>
        <w:spacing w:line="360" w:lineRule="auto"/>
        <w:ind w:left="720"/>
        <w:rPr>
          <w:rFonts w:cs="Arial"/>
          <w:szCs w:val="20"/>
          <w:lang w:eastAsia="tr-TR"/>
        </w:rPr>
      </w:pPr>
      <w:r w:rsidRPr="00721243">
        <w:rPr>
          <w:rFonts w:ascii="Segoe UI Symbol" w:hAnsi="Segoe UI Symbol" w:cs="Segoe UI Symbol"/>
          <w:szCs w:val="20"/>
          <w:lang w:eastAsia="tr-TR"/>
        </w:rPr>
        <w:t>☐</w:t>
      </w:r>
      <w:r w:rsidRPr="00721243">
        <w:rPr>
          <w:rFonts w:cs="Arial"/>
          <w:szCs w:val="20"/>
          <w:lang w:eastAsia="tr-TR"/>
        </w:rPr>
        <w:t xml:space="preserve"> Druge mogućnosti zapošljavanja</w:t>
      </w:r>
    </w:p>
    <w:p w14:paraId="718EAD30" w14:textId="77777777" w:rsidR="00F105CE" w:rsidRPr="00721243" w:rsidRDefault="00F105CE" w:rsidP="00F105CE">
      <w:pPr>
        <w:spacing w:line="360" w:lineRule="auto"/>
        <w:ind w:left="720"/>
        <w:rPr>
          <w:rFonts w:cs="Arial"/>
          <w:szCs w:val="20"/>
          <w:lang w:eastAsia="tr-TR"/>
        </w:rPr>
      </w:pPr>
      <w:r w:rsidRPr="00721243">
        <w:rPr>
          <w:rFonts w:ascii="Segoe UI Symbol" w:hAnsi="Segoe UI Symbol" w:cs="Segoe UI Symbol"/>
          <w:szCs w:val="20"/>
          <w:lang w:eastAsia="tr-TR"/>
        </w:rPr>
        <w:t>☐</w:t>
      </w:r>
      <w:r w:rsidRPr="00721243">
        <w:rPr>
          <w:rFonts w:cs="Arial"/>
          <w:szCs w:val="20"/>
          <w:lang w:eastAsia="tr-TR"/>
        </w:rPr>
        <w:t xml:space="preserve"> Socijalna pomoć</w:t>
      </w:r>
    </w:p>
    <w:p w14:paraId="0996F1C4" w14:textId="77777777" w:rsidR="00F105CE" w:rsidRPr="00721243" w:rsidRDefault="00F105CE" w:rsidP="00F105CE">
      <w:pPr>
        <w:spacing w:line="360" w:lineRule="auto"/>
        <w:ind w:left="720"/>
        <w:rPr>
          <w:rFonts w:cs="Arial"/>
          <w:szCs w:val="20"/>
          <w:lang w:eastAsia="tr-TR"/>
        </w:rPr>
      </w:pPr>
      <w:r w:rsidRPr="00721243">
        <w:rPr>
          <w:rFonts w:ascii="Segoe UI Symbol" w:hAnsi="Segoe UI Symbol" w:cs="Segoe UI Symbol"/>
          <w:szCs w:val="20"/>
          <w:lang w:eastAsia="tr-TR"/>
        </w:rPr>
        <w:t>☐</w:t>
      </w:r>
      <w:r w:rsidRPr="00721243">
        <w:rPr>
          <w:rFonts w:cs="Arial"/>
          <w:szCs w:val="20"/>
          <w:lang w:eastAsia="tr-TR"/>
        </w:rPr>
        <w:t xml:space="preserve"> Podrška porodice</w:t>
      </w:r>
    </w:p>
    <w:p w14:paraId="7EC5B242" w14:textId="77777777" w:rsidR="00F105CE" w:rsidRPr="00721243" w:rsidRDefault="00F105CE" w:rsidP="00F105CE">
      <w:pPr>
        <w:spacing w:line="360" w:lineRule="auto"/>
        <w:ind w:left="720"/>
        <w:rPr>
          <w:rFonts w:cs="Arial"/>
          <w:szCs w:val="20"/>
          <w:lang w:eastAsia="tr-TR"/>
        </w:rPr>
      </w:pPr>
      <w:r w:rsidRPr="00721243">
        <w:rPr>
          <w:rFonts w:ascii="Segoe UI Symbol" w:hAnsi="Segoe UI Symbol" w:cs="Segoe UI Symbol"/>
          <w:szCs w:val="20"/>
          <w:lang w:eastAsia="tr-TR"/>
        </w:rPr>
        <w:t>☐</w:t>
      </w:r>
      <w:r w:rsidRPr="00721243">
        <w:rPr>
          <w:rFonts w:cs="Arial"/>
          <w:szCs w:val="20"/>
          <w:lang w:eastAsia="tr-TR"/>
        </w:rPr>
        <w:t xml:space="preserve"> Bez alternativa</w:t>
      </w:r>
    </w:p>
    <w:p w14:paraId="015487D0" w14:textId="77777777" w:rsidR="00F105CE" w:rsidRPr="00721243" w:rsidRDefault="00F105CE" w:rsidP="00F105CE">
      <w:pPr>
        <w:spacing w:line="360" w:lineRule="auto"/>
        <w:ind w:left="720"/>
        <w:rPr>
          <w:rFonts w:cs="Arial"/>
          <w:szCs w:val="20"/>
          <w:lang w:eastAsia="tr-TR"/>
        </w:rPr>
      </w:pPr>
      <w:r w:rsidRPr="00721243">
        <w:rPr>
          <w:rFonts w:ascii="Segoe UI Symbol" w:hAnsi="Segoe UI Symbol" w:cs="Segoe UI Symbol"/>
          <w:szCs w:val="20"/>
          <w:lang w:eastAsia="tr-TR"/>
        </w:rPr>
        <w:t>☐</w:t>
      </w:r>
      <w:r w:rsidRPr="00721243">
        <w:rPr>
          <w:rFonts w:cs="Arial"/>
          <w:szCs w:val="20"/>
          <w:lang w:eastAsia="tr-TR"/>
        </w:rPr>
        <w:t xml:space="preserve"> Drugo: _________</w:t>
      </w:r>
    </w:p>
    <w:p w14:paraId="22EAF787" w14:textId="77777777" w:rsidR="00F105CE" w:rsidRDefault="00F105CE" w:rsidP="00F105CE">
      <w:pPr>
        <w:spacing w:line="360" w:lineRule="auto"/>
        <w:ind w:left="720"/>
        <w:rPr>
          <w:rFonts w:cs="Arial"/>
          <w:szCs w:val="20"/>
          <w:lang w:eastAsia="tr-TR"/>
        </w:rPr>
      </w:pPr>
    </w:p>
    <w:p w14:paraId="344C05CB" w14:textId="77777777" w:rsidR="005A1C7F" w:rsidRDefault="005A1C7F" w:rsidP="00F105CE">
      <w:pPr>
        <w:spacing w:line="360" w:lineRule="auto"/>
        <w:ind w:left="720"/>
        <w:rPr>
          <w:rFonts w:cs="Arial"/>
          <w:szCs w:val="20"/>
          <w:lang w:eastAsia="tr-TR"/>
        </w:rPr>
      </w:pPr>
    </w:p>
    <w:p w14:paraId="504807EE" w14:textId="77777777" w:rsidR="005A1C7F" w:rsidRPr="00721243" w:rsidRDefault="005A1C7F" w:rsidP="00F105CE">
      <w:pPr>
        <w:spacing w:line="360" w:lineRule="auto"/>
        <w:ind w:left="720"/>
        <w:rPr>
          <w:rFonts w:cs="Arial"/>
          <w:szCs w:val="20"/>
          <w:lang w:eastAsia="tr-TR"/>
        </w:rPr>
      </w:pPr>
    </w:p>
    <w:p w14:paraId="2B26BC07" w14:textId="766505B5" w:rsidR="00F105CE" w:rsidRPr="00721243" w:rsidRDefault="00F105CE" w:rsidP="00F105CE">
      <w:pPr>
        <w:spacing w:line="360" w:lineRule="auto"/>
        <w:rPr>
          <w:rFonts w:cs="Arial"/>
          <w:szCs w:val="20"/>
          <w:lang w:eastAsia="tr-TR"/>
        </w:rPr>
      </w:pPr>
    </w:p>
    <w:p w14:paraId="0808308D" w14:textId="77777777" w:rsidR="00F105CE" w:rsidRPr="00721243" w:rsidRDefault="00F105CE" w:rsidP="00F105CE">
      <w:pPr>
        <w:spacing w:line="360" w:lineRule="auto"/>
        <w:outlineLvl w:val="2"/>
        <w:rPr>
          <w:rFonts w:cs="Arial"/>
          <w:b/>
          <w:bCs/>
          <w:szCs w:val="20"/>
          <w:lang w:eastAsia="tr-TR"/>
        </w:rPr>
      </w:pPr>
      <w:bookmarkStart w:id="902" w:name="_Toc218244890"/>
      <w:bookmarkStart w:id="903" w:name="_Toc219977565"/>
      <w:bookmarkStart w:id="904" w:name="_Toc221003303"/>
      <w:r w:rsidRPr="00721243">
        <w:rPr>
          <w:rFonts w:cs="Arial"/>
          <w:b/>
          <w:bCs/>
          <w:szCs w:val="20"/>
          <w:lang w:eastAsia="tr-TR"/>
        </w:rPr>
        <w:t xml:space="preserve">Modul 7 — </w:t>
      </w:r>
      <w:bookmarkEnd w:id="902"/>
      <w:r w:rsidRPr="00721243">
        <w:rPr>
          <w:rFonts w:cs="Arial"/>
          <w:b/>
          <w:bCs/>
          <w:szCs w:val="20"/>
          <w:lang w:eastAsia="tr-TR"/>
        </w:rPr>
        <w:t>Zdravlje i bezbjednost zajednice</w:t>
      </w:r>
      <w:bookmarkEnd w:id="903"/>
      <w:bookmarkEnd w:id="904"/>
    </w:p>
    <w:p w14:paraId="3D3B3E71" w14:textId="2A5A8DC3" w:rsidR="00F105CE" w:rsidRPr="00721243" w:rsidRDefault="00F105CE" w:rsidP="00367D24">
      <w:pPr>
        <w:numPr>
          <w:ilvl w:val="0"/>
          <w:numId w:val="62"/>
        </w:numPr>
        <w:spacing w:line="360" w:lineRule="auto"/>
        <w:jc w:val="left"/>
        <w:rPr>
          <w:rFonts w:cs="Arial"/>
          <w:szCs w:val="20"/>
          <w:lang w:eastAsia="tr-TR"/>
        </w:rPr>
      </w:pPr>
      <w:r w:rsidRPr="00721243">
        <w:rPr>
          <w:rFonts w:cs="Arial"/>
          <w:szCs w:val="20"/>
          <w:lang w:eastAsia="tr-TR"/>
        </w:rPr>
        <w:t xml:space="preserve">Da li ste primijetili bezbjednosne incidente u blizini </w:t>
      </w:r>
      <w:r w:rsidR="00BD3451" w:rsidRPr="00721243">
        <w:rPr>
          <w:rFonts w:cs="Arial"/>
          <w:szCs w:val="20"/>
          <w:lang w:eastAsia="tr-TR"/>
        </w:rPr>
        <w:t>odlagališta</w:t>
      </w:r>
      <w:r w:rsidRPr="00721243">
        <w:rPr>
          <w:rFonts w:cs="Arial"/>
          <w:szCs w:val="20"/>
          <w:lang w:eastAsia="tr-TR"/>
        </w:rPr>
        <w:t xml:space="preserve">/područja za otpad (povrede, požare, nezgode)? </w:t>
      </w:r>
      <w:r w:rsidRPr="00721243">
        <w:rPr>
          <w:rFonts w:ascii="Segoe UI Symbol" w:hAnsi="Segoe UI Symbol" w:cs="Segoe UI Symbol"/>
          <w:szCs w:val="20"/>
          <w:lang w:eastAsia="tr-TR"/>
        </w:rPr>
        <w:t>☐</w:t>
      </w:r>
      <w:r w:rsidRPr="00721243">
        <w:rPr>
          <w:rFonts w:cs="Arial"/>
          <w:szCs w:val="20"/>
          <w:lang w:eastAsia="tr-TR"/>
        </w:rPr>
        <w:t xml:space="preserve"> Da </w:t>
      </w:r>
      <w:r w:rsidRPr="00721243">
        <w:rPr>
          <w:rFonts w:ascii="Segoe UI Symbol" w:hAnsi="Segoe UI Symbol" w:cs="Segoe UI Symbol"/>
          <w:szCs w:val="20"/>
          <w:lang w:eastAsia="tr-TR"/>
        </w:rPr>
        <w:t>☐</w:t>
      </w:r>
      <w:r w:rsidRPr="00721243">
        <w:rPr>
          <w:rFonts w:cs="Arial"/>
          <w:szCs w:val="20"/>
          <w:lang w:eastAsia="tr-TR"/>
        </w:rPr>
        <w:t xml:space="preserve"> Ne</w:t>
      </w:r>
      <w:r w:rsidRPr="00721243">
        <w:rPr>
          <w:rFonts w:cs="Arial"/>
          <w:szCs w:val="20"/>
          <w:lang w:eastAsia="tr-TR"/>
        </w:rPr>
        <w:br/>
        <w:t>Ako je odgovor „Da“, ukratko opišite: _________</w:t>
      </w:r>
    </w:p>
    <w:p w14:paraId="24D75380" w14:textId="77777777" w:rsidR="00F105CE" w:rsidRPr="00721243" w:rsidRDefault="00F105CE" w:rsidP="00367D24">
      <w:pPr>
        <w:numPr>
          <w:ilvl w:val="0"/>
          <w:numId w:val="62"/>
        </w:numPr>
        <w:spacing w:line="360" w:lineRule="auto"/>
        <w:jc w:val="left"/>
        <w:rPr>
          <w:rFonts w:cs="Arial"/>
          <w:szCs w:val="20"/>
          <w:lang w:eastAsia="tr-TR"/>
        </w:rPr>
      </w:pPr>
      <w:r w:rsidRPr="00721243">
        <w:rPr>
          <w:rFonts w:cs="Arial"/>
          <w:szCs w:val="20"/>
          <w:lang w:eastAsia="tr-TR"/>
        </w:rPr>
        <w:t>Ključne uočene opasnosti/rizici (moguće je označiti više odgovora):</w:t>
      </w:r>
    </w:p>
    <w:p w14:paraId="73AB1A95" w14:textId="77777777" w:rsidR="00F105CE" w:rsidRPr="00721243" w:rsidRDefault="00F105CE" w:rsidP="00F105CE">
      <w:pPr>
        <w:spacing w:line="360" w:lineRule="auto"/>
        <w:ind w:left="720"/>
        <w:rPr>
          <w:rFonts w:cs="Arial"/>
          <w:szCs w:val="20"/>
          <w:lang w:eastAsia="tr-TR"/>
        </w:rPr>
      </w:pPr>
      <w:r w:rsidRPr="00721243">
        <w:rPr>
          <w:rFonts w:ascii="Segoe UI Symbol" w:hAnsi="Segoe UI Symbol" w:cs="Segoe UI Symbol"/>
          <w:szCs w:val="20"/>
          <w:lang w:eastAsia="tr-TR"/>
        </w:rPr>
        <w:t>☐</w:t>
      </w:r>
      <w:r w:rsidRPr="00721243">
        <w:rPr>
          <w:rFonts w:cs="Arial"/>
          <w:szCs w:val="20"/>
          <w:lang w:eastAsia="tr-TR"/>
        </w:rPr>
        <w:t xml:space="preserve"> Oštri predmeti</w:t>
      </w:r>
    </w:p>
    <w:p w14:paraId="0627B21B" w14:textId="1FB42053" w:rsidR="00F105CE" w:rsidRPr="00721243" w:rsidRDefault="00F105CE" w:rsidP="00F105CE">
      <w:pPr>
        <w:spacing w:line="360" w:lineRule="auto"/>
        <w:ind w:left="720"/>
        <w:rPr>
          <w:rFonts w:cs="Arial"/>
          <w:szCs w:val="20"/>
          <w:lang w:eastAsia="tr-TR"/>
        </w:rPr>
      </w:pPr>
      <w:r w:rsidRPr="00721243">
        <w:rPr>
          <w:rFonts w:ascii="Segoe UI Symbol" w:hAnsi="Segoe UI Symbol" w:cs="Segoe UI Symbol"/>
          <w:szCs w:val="20"/>
          <w:lang w:eastAsia="tr-TR"/>
        </w:rPr>
        <w:t>☐</w:t>
      </w:r>
      <w:r w:rsidRPr="00721243">
        <w:rPr>
          <w:rFonts w:cs="Arial"/>
          <w:szCs w:val="20"/>
          <w:lang w:eastAsia="tr-TR"/>
        </w:rPr>
        <w:t xml:space="preserve"> Opasni/kontaminirani materijali</w:t>
      </w:r>
    </w:p>
    <w:p w14:paraId="3BE85F8B" w14:textId="71B6246E" w:rsidR="00F105CE" w:rsidRPr="00721243" w:rsidRDefault="00F105CE" w:rsidP="00F105CE">
      <w:pPr>
        <w:spacing w:line="360" w:lineRule="auto"/>
        <w:ind w:left="720"/>
        <w:rPr>
          <w:rFonts w:cs="Arial"/>
          <w:szCs w:val="20"/>
          <w:lang w:eastAsia="tr-TR"/>
        </w:rPr>
      </w:pPr>
      <w:r w:rsidRPr="00721243">
        <w:rPr>
          <w:rFonts w:ascii="Segoe UI Symbol" w:hAnsi="Segoe UI Symbol" w:cs="Segoe UI Symbol"/>
          <w:szCs w:val="20"/>
          <w:lang w:eastAsia="tr-TR"/>
        </w:rPr>
        <w:t>☐</w:t>
      </w:r>
      <w:r w:rsidRPr="00721243">
        <w:rPr>
          <w:rFonts w:cs="Arial"/>
          <w:szCs w:val="20"/>
          <w:lang w:eastAsia="tr-TR"/>
        </w:rPr>
        <w:t xml:space="preserve"> Teška vozila/mehanizacija</w:t>
      </w:r>
    </w:p>
    <w:p w14:paraId="5CA63801" w14:textId="77777777" w:rsidR="00F105CE" w:rsidRPr="00721243" w:rsidRDefault="00F105CE" w:rsidP="00F105CE">
      <w:pPr>
        <w:spacing w:line="360" w:lineRule="auto"/>
        <w:ind w:left="720"/>
        <w:rPr>
          <w:rFonts w:cs="Arial"/>
          <w:szCs w:val="20"/>
          <w:lang w:eastAsia="tr-TR"/>
        </w:rPr>
      </w:pPr>
      <w:r w:rsidRPr="00721243">
        <w:rPr>
          <w:rFonts w:ascii="Segoe UI Symbol" w:hAnsi="Segoe UI Symbol" w:cs="Segoe UI Symbol"/>
          <w:szCs w:val="20"/>
          <w:lang w:eastAsia="tr-TR"/>
        </w:rPr>
        <w:t>☐</w:t>
      </w:r>
      <w:r w:rsidRPr="00721243">
        <w:rPr>
          <w:rFonts w:cs="Arial"/>
          <w:szCs w:val="20"/>
          <w:lang w:eastAsia="tr-TR"/>
        </w:rPr>
        <w:t xml:space="preserve"> Nestabilno tlo</w:t>
      </w:r>
    </w:p>
    <w:p w14:paraId="6FBF5667" w14:textId="6ECACF67" w:rsidR="00F105CE" w:rsidRPr="00721243" w:rsidRDefault="00F105CE" w:rsidP="00F105CE">
      <w:pPr>
        <w:spacing w:line="360" w:lineRule="auto"/>
        <w:ind w:left="720"/>
        <w:rPr>
          <w:rFonts w:cs="Arial"/>
          <w:szCs w:val="20"/>
          <w:lang w:eastAsia="tr-TR"/>
        </w:rPr>
      </w:pPr>
      <w:r w:rsidRPr="00721243">
        <w:rPr>
          <w:rFonts w:ascii="Segoe UI Symbol" w:hAnsi="Segoe UI Symbol" w:cs="Segoe UI Symbol"/>
          <w:szCs w:val="20"/>
          <w:lang w:eastAsia="tr-TR"/>
        </w:rPr>
        <w:t>☐</w:t>
      </w:r>
      <w:r w:rsidRPr="00721243">
        <w:rPr>
          <w:rFonts w:cs="Arial"/>
          <w:szCs w:val="20"/>
          <w:lang w:eastAsia="tr-TR"/>
        </w:rPr>
        <w:t xml:space="preserve"> Nasilje/uznemiravanje</w:t>
      </w:r>
    </w:p>
    <w:p w14:paraId="1A6297AB" w14:textId="77777777" w:rsidR="00F105CE" w:rsidRPr="00721243" w:rsidRDefault="00F105CE" w:rsidP="00F105CE">
      <w:pPr>
        <w:spacing w:line="360" w:lineRule="auto"/>
        <w:ind w:left="720"/>
        <w:rPr>
          <w:rFonts w:cs="Arial"/>
          <w:szCs w:val="20"/>
          <w:lang w:eastAsia="tr-TR"/>
        </w:rPr>
      </w:pPr>
      <w:r w:rsidRPr="00721243">
        <w:rPr>
          <w:rFonts w:ascii="Segoe UI Symbol" w:hAnsi="Segoe UI Symbol" w:cs="Segoe UI Symbol"/>
          <w:szCs w:val="20"/>
          <w:lang w:eastAsia="tr-TR"/>
        </w:rPr>
        <w:t>☐</w:t>
      </w:r>
      <w:r w:rsidRPr="00721243">
        <w:rPr>
          <w:rFonts w:cs="Arial"/>
          <w:szCs w:val="20"/>
          <w:lang w:eastAsia="tr-TR"/>
        </w:rPr>
        <w:t xml:space="preserve"> Drugo: _________</w:t>
      </w:r>
    </w:p>
    <w:p w14:paraId="5361447A" w14:textId="77777777" w:rsidR="00F105CE" w:rsidRPr="00721243" w:rsidRDefault="00F105CE" w:rsidP="00367D24">
      <w:pPr>
        <w:numPr>
          <w:ilvl w:val="0"/>
          <w:numId w:val="63"/>
        </w:numPr>
        <w:spacing w:line="360" w:lineRule="auto"/>
        <w:jc w:val="left"/>
        <w:rPr>
          <w:rFonts w:cs="Arial"/>
          <w:szCs w:val="20"/>
          <w:lang w:eastAsia="tr-TR"/>
        </w:rPr>
      </w:pPr>
      <w:r w:rsidRPr="00721243">
        <w:rPr>
          <w:rFonts w:cs="Arial"/>
          <w:szCs w:val="20"/>
          <w:lang w:eastAsia="tr-TR"/>
        </w:rPr>
        <w:t>Koje mjere bi, po Vašem mišljenju, unaprijedile bezbjednost? (otvoreno pitanje) _________</w:t>
      </w:r>
      <w:bookmarkStart w:id="905" w:name="_Hlk219790689"/>
    </w:p>
    <w:p w14:paraId="558CCF7D" w14:textId="77777777" w:rsidR="00F105CE" w:rsidRPr="00721243" w:rsidRDefault="00F105CE" w:rsidP="00367D24">
      <w:pPr>
        <w:numPr>
          <w:ilvl w:val="0"/>
          <w:numId w:val="63"/>
        </w:numPr>
        <w:spacing w:line="360" w:lineRule="auto"/>
        <w:jc w:val="left"/>
        <w:rPr>
          <w:rFonts w:cs="Arial"/>
          <w:szCs w:val="20"/>
          <w:lang w:eastAsia="tr-TR"/>
        </w:rPr>
      </w:pPr>
      <w:r w:rsidRPr="00721243">
        <w:rPr>
          <w:rStyle w:val="cf01"/>
          <w:rFonts w:ascii="Arial" w:eastAsiaTheme="majorEastAsia" w:hAnsi="Arial" w:cs="Arial"/>
          <w:sz w:val="20"/>
          <w:szCs w:val="20"/>
        </w:rPr>
        <w:t>Koji su, po Vašem mišljenju, uticaji projekta (ekološki, društveni, bezbjednosni)?</w:t>
      </w:r>
    </w:p>
    <w:p w14:paraId="1600E014" w14:textId="77777777" w:rsidR="00F105CE" w:rsidRPr="00721243" w:rsidRDefault="00F105CE" w:rsidP="00367D24">
      <w:pPr>
        <w:pStyle w:val="pf0"/>
        <w:numPr>
          <w:ilvl w:val="0"/>
          <w:numId w:val="63"/>
        </w:numPr>
        <w:rPr>
          <w:rFonts w:ascii="Arial" w:hAnsi="Arial" w:cs="Arial"/>
          <w:sz w:val="20"/>
          <w:szCs w:val="20"/>
          <w:lang w:val="sr-Latn-ME"/>
        </w:rPr>
      </w:pPr>
      <w:r w:rsidRPr="00721243">
        <w:rPr>
          <w:rFonts w:ascii="Arial" w:hAnsi="Arial" w:cs="Arial"/>
          <w:sz w:val="20"/>
          <w:szCs w:val="20"/>
          <w:lang w:val="sr-Latn-ME"/>
        </w:rPr>
        <w:t>Koji su, po Vašem mišljenju, benefiti od projekta (ekološki, društveni, bezbjednosni)?</w:t>
      </w:r>
    </w:p>
    <w:bookmarkEnd w:id="905"/>
    <w:p w14:paraId="3AA127CC" w14:textId="77777777" w:rsidR="00F105CE" w:rsidRPr="00721243" w:rsidRDefault="00A83AFC" w:rsidP="00F105CE">
      <w:pPr>
        <w:spacing w:line="360" w:lineRule="auto"/>
        <w:rPr>
          <w:rFonts w:cs="Arial"/>
          <w:szCs w:val="20"/>
          <w:lang w:eastAsia="tr-TR"/>
        </w:rPr>
      </w:pPr>
      <w:r>
        <w:rPr>
          <w:rFonts w:cs="Arial"/>
          <w:szCs w:val="20"/>
          <w:lang w:eastAsia="tr-TR"/>
        </w:rPr>
        <w:pict w14:anchorId="63C8EA3E">
          <v:rect id="_x0000_i1032" style="width:0;height:1.5pt" o:hralign="center" o:hrstd="t" o:hr="t" fillcolor="#a0a0a0" stroked="f"/>
        </w:pict>
      </w:r>
    </w:p>
    <w:p w14:paraId="5380905B" w14:textId="1349E230" w:rsidR="00F105CE" w:rsidRPr="00721243" w:rsidRDefault="00F105CE" w:rsidP="00F105CE">
      <w:pPr>
        <w:spacing w:line="360" w:lineRule="auto"/>
        <w:outlineLvl w:val="2"/>
        <w:rPr>
          <w:rFonts w:cs="Arial"/>
          <w:b/>
          <w:bCs/>
          <w:szCs w:val="20"/>
          <w:lang w:eastAsia="tr-TR"/>
        </w:rPr>
      </w:pPr>
      <w:bookmarkStart w:id="906" w:name="_Toc218244891"/>
      <w:bookmarkStart w:id="907" w:name="_Toc219977566"/>
      <w:bookmarkStart w:id="908" w:name="_Toc221003304"/>
      <w:r w:rsidRPr="00721243">
        <w:rPr>
          <w:rFonts w:cs="Arial"/>
          <w:b/>
          <w:bCs/>
          <w:szCs w:val="20"/>
          <w:lang w:eastAsia="tr-TR"/>
        </w:rPr>
        <w:t xml:space="preserve">Modul 8 — </w:t>
      </w:r>
      <w:bookmarkEnd w:id="906"/>
      <w:r w:rsidRPr="00721243">
        <w:rPr>
          <w:rFonts w:cs="Arial"/>
          <w:b/>
          <w:bCs/>
          <w:szCs w:val="20"/>
          <w:lang w:eastAsia="tr-TR"/>
        </w:rPr>
        <w:t xml:space="preserve">Angažovanje zainteresovanih strana i </w:t>
      </w:r>
      <w:r w:rsidR="00010C4F" w:rsidRPr="00721243">
        <w:rPr>
          <w:rFonts w:cs="Arial"/>
          <w:b/>
          <w:bCs/>
          <w:szCs w:val="20"/>
          <w:lang w:eastAsia="tr-TR"/>
        </w:rPr>
        <w:t>žalbeni mehanizam</w:t>
      </w:r>
      <w:bookmarkEnd w:id="907"/>
      <w:bookmarkEnd w:id="908"/>
    </w:p>
    <w:p w14:paraId="062EC555" w14:textId="76677301" w:rsidR="00F105CE" w:rsidRPr="00721243" w:rsidRDefault="00F105CE" w:rsidP="00367D24">
      <w:pPr>
        <w:numPr>
          <w:ilvl w:val="0"/>
          <w:numId w:val="64"/>
        </w:numPr>
        <w:spacing w:line="360" w:lineRule="auto"/>
        <w:jc w:val="left"/>
        <w:rPr>
          <w:rFonts w:cs="Arial"/>
          <w:szCs w:val="20"/>
          <w:lang w:eastAsia="tr-TR"/>
        </w:rPr>
      </w:pPr>
      <w:r w:rsidRPr="00721243">
        <w:rPr>
          <w:rFonts w:cs="Arial"/>
          <w:szCs w:val="20"/>
          <w:lang w:eastAsia="tr-TR"/>
        </w:rPr>
        <w:t xml:space="preserve">Da li znate kako da izrazite zabrinutost ili podnesete žalbu u vezi sa </w:t>
      </w:r>
      <w:r w:rsidR="004118D1" w:rsidRPr="00721243">
        <w:rPr>
          <w:rFonts w:cs="Arial"/>
          <w:szCs w:val="20"/>
          <w:lang w:eastAsia="tr-TR"/>
        </w:rPr>
        <w:t>p</w:t>
      </w:r>
      <w:r w:rsidRPr="00721243">
        <w:rPr>
          <w:rFonts w:cs="Arial"/>
          <w:szCs w:val="20"/>
          <w:lang w:eastAsia="tr-TR"/>
        </w:rPr>
        <w:t xml:space="preserve">rojektom? </w:t>
      </w:r>
      <w:r w:rsidRPr="00721243">
        <w:rPr>
          <w:rFonts w:ascii="Segoe UI Symbol" w:hAnsi="Segoe UI Symbol" w:cs="Segoe UI Symbol"/>
          <w:szCs w:val="20"/>
          <w:lang w:eastAsia="tr-TR"/>
        </w:rPr>
        <w:t>☐</w:t>
      </w:r>
      <w:r w:rsidRPr="00721243">
        <w:rPr>
          <w:rFonts w:cs="Arial"/>
          <w:szCs w:val="20"/>
          <w:lang w:eastAsia="tr-TR"/>
        </w:rPr>
        <w:t xml:space="preserve"> Da </w:t>
      </w:r>
      <w:r w:rsidRPr="00721243">
        <w:rPr>
          <w:rFonts w:ascii="Segoe UI Symbol" w:hAnsi="Segoe UI Symbol" w:cs="Segoe UI Symbol"/>
          <w:szCs w:val="20"/>
          <w:lang w:eastAsia="tr-TR"/>
        </w:rPr>
        <w:t>☐</w:t>
      </w:r>
      <w:r w:rsidRPr="00721243">
        <w:rPr>
          <w:rFonts w:cs="Arial"/>
          <w:szCs w:val="20"/>
          <w:lang w:eastAsia="tr-TR"/>
        </w:rPr>
        <w:t xml:space="preserve"> Ne</w:t>
      </w:r>
    </w:p>
    <w:p w14:paraId="4B55124A" w14:textId="77777777" w:rsidR="00F105CE" w:rsidRPr="00721243" w:rsidRDefault="00F105CE" w:rsidP="00367D24">
      <w:pPr>
        <w:numPr>
          <w:ilvl w:val="0"/>
          <w:numId w:val="64"/>
        </w:numPr>
        <w:spacing w:line="360" w:lineRule="auto"/>
        <w:jc w:val="left"/>
        <w:rPr>
          <w:rFonts w:cs="Arial"/>
          <w:szCs w:val="20"/>
          <w:lang w:eastAsia="tr-TR"/>
        </w:rPr>
      </w:pPr>
      <w:r w:rsidRPr="00721243">
        <w:rPr>
          <w:rFonts w:cs="Arial"/>
          <w:szCs w:val="20"/>
          <w:lang w:eastAsia="tr-TR"/>
        </w:rPr>
        <w:t>Preferirani kanal za podnošenje žalbi:</w:t>
      </w:r>
    </w:p>
    <w:p w14:paraId="19AB7481" w14:textId="77777777" w:rsidR="00F105CE" w:rsidRPr="00721243" w:rsidRDefault="00F105CE" w:rsidP="00F105CE">
      <w:pPr>
        <w:spacing w:line="360" w:lineRule="auto"/>
        <w:ind w:left="720"/>
        <w:rPr>
          <w:rFonts w:cs="Arial"/>
          <w:szCs w:val="20"/>
          <w:lang w:eastAsia="tr-TR"/>
        </w:rPr>
      </w:pPr>
      <w:r w:rsidRPr="00721243">
        <w:rPr>
          <w:rFonts w:ascii="Segoe UI Symbol" w:hAnsi="Segoe UI Symbol" w:cs="Segoe UI Symbol"/>
          <w:szCs w:val="20"/>
          <w:lang w:eastAsia="tr-TR"/>
        </w:rPr>
        <w:t>☐</w:t>
      </w:r>
      <w:r w:rsidRPr="00721243">
        <w:rPr>
          <w:rFonts w:cs="Arial"/>
          <w:szCs w:val="20"/>
          <w:lang w:eastAsia="tr-TR"/>
        </w:rPr>
        <w:t xml:space="preserve"> Telefonom </w:t>
      </w:r>
      <w:r w:rsidRPr="00721243">
        <w:rPr>
          <w:rFonts w:ascii="Segoe UI Symbol" w:hAnsi="Segoe UI Symbol" w:cs="Segoe UI Symbol"/>
          <w:szCs w:val="20"/>
          <w:lang w:eastAsia="tr-TR"/>
        </w:rPr>
        <w:t>☐</w:t>
      </w:r>
      <w:r w:rsidRPr="00721243">
        <w:rPr>
          <w:rFonts w:cs="Arial"/>
          <w:szCs w:val="20"/>
          <w:lang w:eastAsia="tr-TR"/>
        </w:rPr>
        <w:t xml:space="preserve"> Lično </w:t>
      </w:r>
      <w:r w:rsidRPr="00721243">
        <w:rPr>
          <w:rFonts w:ascii="Segoe UI Symbol" w:hAnsi="Segoe UI Symbol" w:cs="Segoe UI Symbol"/>
          <w:szCs w:val="20"/>
          <w:lang w:eastAsia="tr-TR"/>
        </w:rPr>
        <w:t>☐</w:t>
      </w:r>
      <w:r w:rsidRPr="00721243">
        <w:rPr>
          <w:rFonts w:cs="Arial"/>
          <w:szCs w:val="20"/>
          <w:lang w:eastAsia="tr-TR"/>
        </w:rPr>
        <w:t xml:space="preserve"> Putem predstavnika zajednice </w:t>
      </w:r>
      <w:r w:rsidRPr="00721243">
        <w:rPr>
          <w:rFonts w:ascii="Segoe UI Symbol" w:hAnsi="Segoe UI Symbol" w:cs="Segoe UI Symbol"/>
          <w:szCs w:val="20"/>
          <w:lang w:eastAsia="tr-TR"/>
        </w:rPr>
        <w:t>☐</w:t>
      </w:r>
      <w:r w:rsidRPr="00721243">
        <w:rPr>
          <w:rFonts w:cs="Arial"/>
          <w:szCs w:val="20"/>
          <w:lang w:eastAsia="tr-TR"/>
        </w:rPr>
        <w:t xml:space="preserve"> Elektronskom poštom </w:t>
      </w:r>
      <w:r w:rsidRPr="00721243">
        <w:rPr>
          <w:rFonts w:ascii="Segoe UI Symbol" w:hAnsi="Segoe UI Symbol" w:cs="Segoe UI Symbol"/>
          <w:szCs w:val="20"/>
          <w:lang w:eastAsia="tr-TR"/>
        </w:rPr>
        <w:t>☐</w:t>
      </w:r>
      <w:r w:rsidRPr="00721243">
        <w:rPr>
          <w:rFonts w:cs="Arial"/>
          <w:szCs w:val="20"/>
          <w:lang w:eastAsia="tr-TR"/>
        </w:rPr>
        <w:t xml:space="preserve"> Drugo: _________</w:t>
      </w:r>
    </w:p>
    <w:p w14:paraId="61A1479C" w14:textId="1FD4FB56" w:rsidR="00F105CE" w:rsidRPr="00721243" w:rsidRDefault="00F105CE" w:rsidP="00367D24">
      <w:pPr>
        <w:numPr>
          <w:ilvl w:val="0"/>
          <w:numId w:val="65"/>
        </w:numPr>
        <w:spacing w:line="360" w:lineRule="auto"/>
        <w:jc w:val="left"/>
        <w:rPr>
          <w:rFonts w:cs="Arial"/>
          <w:szCs w:val="20"/>
          <w:lang w:eastAsia="tr-TR"/>
        </w:rPr>
      </w:pPr>
      <w:r w:rsidRPr="00721243">
        <w:rPr>
          <w:rFonts w:cs="Arial"/>
          <w:szCs w:val="20"/>
          <w:lang w:eastAsia="tr-TR"/>
        </w:rPr>
        <w:t xml:space="preserve">Prepreke za korišćenje </w:t>
      </w:r>
      <w:r w:rsidR="004118D1" w:rsidRPr="00721243">
        <w:rPr>
          <w:rFonts w:cs="Arial"/>
          <w:szCs w:val="20"/>
          <w:lang w:eastAsia="tr-TR"/>
        </w:rPr>
        <w:t>žalbenog mehanizma</w:t>
      </w:r>
      <w:r w:rsidRPr="00721243">
        <w:rPr>
          <w:rFonts w:cs="Arial"/>
          <w:szCs w:val="20"/>
          <w:lang w:eastAsia="tr-TR"/>
        </w:rPr>
        <w:t>:</w:t>
      </w:r>
    </w:p>
    <w:p w14:paraId="03452835" w14:textId="48BAE197" w:rsidR="00F105CE" w:rsidRPr="00721243" w:rsidRDefault="00F105CE" w:rsidP="00F105CE">
      <w:pPr>
        <w:spacing w:line="360" w:lineRule="auto"/>
        <w:ind w:left="720"/>
        <w:rPr>
          <w:rFonts w:cs="Arial"/>
          <w:szCs w:val="20"/>
          <w:lang w:eastAsia="tr-TR"/>
        </w:rPr>
      </w:pPr>
      <w:r w:rsidRPr="00721243">
        <w:rPr>
          <w:rFonts w:ascii="Segoe UI Symbol" w:hAnsi="Segoe UI Symbol" w:cs="Segoe UI Symbol"/>
          <w:szCs w:val="20"/>
          <w:lang w:eastAsia="tr-TR"/>
        </w:rPr>
        <w:t>☐</w:t>
      </w:r>
      <w:r w:rsidRPr="00721243">
        <w:rPr>
          <w:rFonts w:cs="Arial"/>
          <w:szCs w:val="20"/>
          <w:lang w:eastAsia="tr-TR"/>
        </w:rPr>
        <w:t xml:space="preserve"> Pismenost </w:t>
      </w:r>
      <w:r w:rsidRPr="00721243">
        <w:rPr>
          <w:rFonts w:ascii="Segoe UI Symbol" w:hAnsi="Segoe UI Symbol" w:cs="Segoe UI Symbol"/>
          <w:szCs w:val="20"/>
          <w:lang w:eastAsia="tr-TR"/>
        </w:rPr>
        <w:t>☐</w:t>
      </w:r>
      <w:r w:rsidRPr="00721243">
        <w:rPr>
          <w:rFonts w:cs="Arial"/>
          <w:szCs w:val="20"/>
          <w:lang w:eastAsia="tr-TR"/>
        </w:rPr>
        <w:t xml:space="preserve"> Jezik </w:t>
      </w:r>
      <w:r w:rsidRPr="00721243">
        <w:rPr>
          <w:rFonts w:ascii="Segoe UI Symbol" w:hAnsi="Segoe UI Symbol" w:cs="Segoe UI Symbol"/>
          <w:szCs w:val="20"/>
          <w:lang w:eastAsia="tr-TR"/>
        </w:rPr>
        <w:t>☐</w:t>
      </w:r>
      <w:r w:rsidRPr="00721243">
        <w:rPr>
          <w:rFonts w:cs="Arial"/>
          <w:szCs w:val="20"/>
          <w:lang w:eastAsia="tr-TR"/>
        </w:rPr>
        <w:t xml:space="preserve"> Strah od posl</w:t>
      </w:r>
      <w:r w:rsidR="004118D1" w:rsidRPr="00721243">
        <w:rPr>
          <w:rFonts w:cs="Arial"/>
          <w:szCs w:val="20"/>
          <w:lang w:eastAsia="tr-TR"/>
        </w:rPr>
        <w:t>j</w:t>
      </w:r>
      <w:r w:rsidRPr="00721243">
        <w:rPr>
          <w:rFonts w:cs="Arial"/>
          <w:szCs w:val="20"/>
          <w:lang w:eastAsia="tr-TR"/>
        </w:rPr>
        <w:t xml:space="preserve">edica </w:t>
      </w:r>
      <w:r w:rsidRPr="00721243">
        <w:rPr>
          <w:rFonts w:ascii="Segoe UI Symbol" w:hAnsi="Segoe UI Symbol" w:cs="Segoe UI Symbol"/>
          <w:szCs w:val="20"/>
          <w:lang w:eastAsia="tr-TR"/>
        </w:rPr>
        <w:t>☐</w:t>
      </w:r>
      <w:r w:rsidRPr="00721243">
        <w:rPr>
          <w:rFonts w:cs="Arial"/>
          <w:szCs w:val="20"/>
          <w:lang w:eastAsia="tr-TR"/>
        </w:rPr>
        <w:t xml:space="preserve"> Nedostatak povjerenja </w:t>
      </w:r>
      <w:r w:rsidRPr="00721243">
        <w:rPr>
          <w:rFonts w:ascii="Segoe UI Symbol" w:hAnsi="Segoe UI Symbol" w:cs="Segoe UI Symbol"/>
          <w:szCs w:val="20"/>
          <w:lang w:eastAsia="tr-TR"/>
        </w:rPr>
        <w:t>☐</w:t>
      </w:r>
      <w:r w:rsidRPr="00721243">
        <w:rPr>
          <w:rFonts w:cs="Arial"/>
          <w:szCs w:val="20"/>
          <w:lang w:eastAsia="tr-TR"/>
        </w:rPr>
        <w:t xml:space="preserve"> Drugo: _________</w:t>
      </w:r>
    </w:p>
    <w:p w14:paraId="0F242863" w14:textId="5EC96197" w:rsidR="00F105CE" w:rsidRPr="00721243" w:rsidRDefault="00F105CE" w:rsidP="00367D24">
      <w:pPr>
        <w:pStyle w:val="ListParagraph"/>
        <w:numPr>
          <w:ilvl w:val="0"/>
          <w:numId w:val="65"/>
        </w:numPr>
        <w:spacing w:line="360" w:lineRule="auto"/>
        <w:rPr>
          <w:szCs w:val="20"/>
          <w:lang w:val="sr-Latn-ME" w:eastAsia="tr-TR"/>
        </w:rPr>
      </w:pPr>
      <w:r w:rsidRPr="00721243">
        <w:rPr>
          <w:szCs w:val="20"/>
          <w:lang w:val="sr-Latn-ME" w:eastAsia="tr-TR"/>
        </w:rPr>
        <w:t xml:space="preserve">Da li imate predstavnika zajednice? </w:t>
      </w:r>
      <w:r w:rsidR="004118D1" w:rsidRPr="00721243">
        <w:rPr>
          <w:szCs w:val="20"/>
          <w:lang w:val="sr-Latn-ME" w:eastAsia="tr-TR"/>
        </w:rPr>
        <w:t>Ukoliko</w:t>
      </w:r>
      <w:r w:rsidRPr="00721243">
        <w:rPr>
          <w:szCs w:val="20"/>
          <w:lang w:val="sr-Latn-ME" w:eastAsia="tr-TR"/>
        </w:rPr>
        <w:t xml:space="preserve"> da, da li informacije o projektu treba dijeliti sa njim? Ako da, navedite kontakt podatke.</w:t>
      </w:r>
    </w:p>
    <w:p w14:paraId="792E1B1B" w14:textId="77777777" w:rsidR="00F105CE" w:rsidRPr="00721243" w:rsidRDefault="00F105CE" w:rsidP="00F105CE">
      <w:pPr>
        <w:spacing w:line="360" w:lineRule="auto"/>
        <w:ind w:left="720"/>
        <w:rPr>
          <w:rFonts w:cs="Arial"/>
          <w:szCs w:val="20"/>
          <w:lang w:eastAsia="tr-TR"/>
        </w:rPr>
      </w:pPr>
    </w:p>
    <w:p w14:paraId="78D2D40A" w14:textId="77777777" w:rsidR="00F105CE" w:rsidRPr="00721243" w:rsidRDefault="00A83AFC" w:rsidP="00F105CE">
      <w:pPr>
        <w:spacing w:line="360" w:lineRule="auto"/>
        <w:rPr>
          <w:rFonts w:cs="Arial"/>
          <w:szCs w:val="20"/>
          <w:lang w:eastAsia="tr-TR"/>
        </w:rPr>
      </w:pPr>
      <w:r>
        <w:rPr>
          <w:rFonts w:cs="Arial"/>
          <w:szCs w:val="20"/>
          <w:lang w:eastAsia="tr-TR"/>
        </w:rPr>
        <w:pict w14:anchorId="2DCF3640">
          <v:rect id="_x0000_i1033" style="width:0;height:1.5pt" o:hralign="center" o:hrstd="t" o:hr="t" fillcolor="#a0a0a0" stroked="f"/>
        </w:pict>
      </w:r>
    </w:p>
    <w:p w14:paraId="4B1D7FF0" w14:textId="77777777" w:rsidR="00F105CE" w:rsidRPr="00721243" w:rsidRDefault="00F105CE" w:rsidP="00F105CE">
      <w:pPr>
        <w:spacing w:line="360" w:lineRule="auto"/>
        <w:outlineLvl w:val="2"/>
        <w:rPr>
          <w:rFonts w:cs="Arial"/>
          <w:b/>
          <w:bCs/>
          <w:szCs w:val="20"/>
          <w:lang w:eastAsia="tr-TR"/>
        </w:rPr>
      </w:pPr>
      <w:bookmarkStart w:id="909" w:name="_Toc218244892"/>
      <w:bookmarkStart w:id="910" w:name="_Toc219977567"/>
      <w:bookmarkStart w:id="911" w:name="_Toc221003305"/>
      <w:r w:rsidRPr="00721243">
        <w:rPr>
          <w:rFonts w:cs="Arial"/>
          <w:b/>
          <w:bCs/>
          <w:szCs w:val="20"/>
          <w:lang w:eastAsia="tr-TR"/>
        </w:rPr>
        <w:t xml:space="preserve">Modul 9 — </w:t>
      </w:r>
      <w:bookmarkEnd w:id="909"/>
      <w:r w:rsidRPr="00721243">
        <w:rPr>
          <w:rFonts w:cs="Arial"/>
          <w:b/>
          <w:bCs/>
          <w:szCs w:val="20"/>
          <w:lang w:eastAsia="tr-TR"/>
        </w:rPr>
        <w:t>Završetak intervjua</w:t>
      </w:r>
      <w:bookmarkEnd w:id="910"/>
      <w:bookmarkEnd w:id="911"/>
    </w:p>
    <w:p w14:paraId="45C20137" w14:textId="3314B702" w:rsidR="00F105CE" w:rsidRPr="00721243" w:rsidRDefault="00F105CE" w:rsidP="00367D24">
      <w:pPr>
        <w:numPr>
          <w:ilvl w:val="0"/>
          <w:numId w:val="66"/>
        </w:numPr>
        <w:spacing w:line="360" w:lineRule="auto"/>
        <w:jc w:val="left"/>
        <w:rPr>
          <w:rFonts w:cs="Arial"/>
          <w:szCs w:val="20"/>
          <w:lang w:eastAsia="tr-TR"/>
        </w:rPr>
      </w:pPr>
      <w:r w:rsidRPr="00721243">
        <w:rPr>
          <w:rFonts w:cs="Arial"/>
          <w:szCs w:val="20"/>
          <w:lang w:eastAsia="tr-TR"/>
        </w:rPr>
        <w:t>Da li imate dodatnih komentar</w:t>
      </w:r>
      <w:r w:rsidR="004118D1" w:rsidRPr="00721243">
        <w:rPr>
          <w:rFonts w:cs="Arial"/>
          <w:szCs w:val="20"/>
          <w:lang w:eastAsia="tr-TR"/>
        </w:rPr>
        <w:t>a</w:t>
      </w:r>
      <w:r w:rsidRPr="00721243">
        <w:rPr>
          <w:rFonts w:cs="Arial"/>
          <w:szCs w:val="20"/>
          <w:lang w:eastAsia="tr-TR"/>
        </w:rPr>
        <w:t xml:space="preserve"> ili zabrinutosti koje biste željeli da podijelite? _________</w:t>
      </w:r>
    </w:p>
    <w:p w14:paraId="3EB56B74" w14:textId="203A839A" w:rsidR="00F105CE" w:rsidRPr="00721243" w:rsidRDefault="00F105CE" w:rsidP="00367D24">
      <w:pPr>
        <w:numPr>
          <w:ilvl w:val="0"/>
          <w:numId w:val="66"/>
        </w:numPr>
        <w:spacing w:line="360" w:lineRule="auto"/>
        <w:jc w:val="left"/>
        <w:rPr>
          <w:rFonts w:cs="Arial"/>
          <w:szCs w:val="20"/>
          <w:lang w:eastAsia="tr-TR"/>
        </w:rPr>
      </w:pPr>
      <w:r w:rsidRPr="00721243">
        <w:rPr>
          <w:rFonts w:cs="Arial"/>
          <w:szCs w:val="20"/>
          <w:lang w:eastAsia="tr-TR"/>
        </w:rPr>
        <w:t xml:space="preserve">Da li biste bili voljni da učestvujete u budućem sastanku ili konsultacijama? </w:t>
      </w:r>
      <w:r w:rsidRPr="00721243">
        <w:rPr>
          <w:rFonts w:ascii="MS Gothic" w:eastAsia="MS Gothic" w:hAnsi="MS Gothic" w:cs="MS Gothic"/>
          <w:szCs w:val="20"/>
          <w:lang w:eastAsia="tr-TR"/>
        </w:rPr>
        <w:t>☐</w:t>
      </w:r>
      <w:r w:rsidRPr="00721243">
        <w:rPr>
          <w:rFonts w:cs="Arial"/>
          <w:szCs w:val="20"/>
          <w:lang w:eastAsia="tr-TR"/>
        </w:rPr>
        <w:t xml:space="preserve"> </w:t>
      </w:r>
      <w:r w:rsidR="004118D1" w:rsidRPr="00721243">
        <w:rPr>
          <w:rFonts w:cs="Arial"/>
          <w:szCs w:val="20"/>
          <w:lang w:eastAsia="tr-TR"/>
        </w:rPr>
        <w:t>Da</w:t>
      </w:r>
      <w:r w:rsidRPr="00721243">
        <w:rPr>
          <w:rFonts w:cs="Arial"/>
          <w:szCs w:val="20"/>
          <w:lang w:eastAsia="tr-TR"/>
        </w:rPr>
        <w:t xml:space="preserve"> </w:t>
      </w:r>
      <w:r w:rsidRPr="00721243">
        <w:rPr>
          <w:rFonts w:ascii="MS Gothic" w:eastAsia="MS Gothic" w:hAnsi="MS Gothic" w:cs="MS Gothic"/>
          <w:szCs w:val="20"/>
          <w:lang w:eastAsia="tr-TR"/>
        </w:rPr>
        <w:t>☐</w:t>
      </w:r>
      <w:r w:rsidRPr="00721243">
        <w:rPr>
          <w:rFonts w:cs="Arial"/>
          <w:szCs w:val="20"/>
          <w:lang w:eastAsia="tr-TR"/>
        </w:rPr>
        <w:t xml:space="preserve"> N</w:t>
      </w:r>
      <w:r w:rsidR="004118D1" w:rsidRPr="00721243">
        <w:rPr>
          <w:rFonts w:cs="Arial"/>
          <w:szCs w:val="20"/>
          <w:lang w:eastAsia="tr-TR"/>
        </w:rPr>
        <w:t>e</w:t>
      </w:r>
    </w:p>
    <w:p w14:paraId="50E81E20" w14:textId="77777777" w:rsidR="00F105CE" w:rsidRPr="00721243" w:rsidRDefault="00A83AFC" w:rsidP="00F105CE">
      <w:pPr>
        <w:spacing w:line="360" w:lineRule="auto"/>
        <w:rPr>
          <w:rFonts w:cs="Arial"/>
          <w:szCs w:val="20"/>
          <w:lang w:eastAsia="tr-TR"/>
        </w:rPr>
      </w:pPr>
      <w:r>
        <w:rPr>
          <w:rFonts w:cs="Arial"/>
          <w:szCs w:val="20"/>
          <w:lang w:eastAsia="tr-TR"/>
        </w:rPr>
        <w:pict w14:anchorId="0160F40B">
          <v:rect id="_x0000_i1034" style="width:0;height:1.5pt" o:hralign="center" o:hrstd="t" o:hr="t" fillcolor="#a0a0a0" stroked="f"/>
        </w:pict>
      </w:r>
    </w:p>
    <w:bookmarkEnd w:id="879"/>
    <w:p w14:paraId="57CF6A5B" w14:textId="77777777" w:rsidR="00F105CE" w:rsidRPr="00721243" w:rsidRDefault="00F105CE" w:rsidP="00F105CE">
      <w:pPr>
        <w:rPr>
          <w:rFonts w:cs="Arial"/>
          <w:szCs w:val="20"/>
        </w:rPr>
      </w:pPr>
    </w:p>
    <w:p w14:paraId="4B300318" w14:textId="3F775610" w:rsidR="00F105CE" w:rsidRPr="00721243" w:rsidRDefault="00F105CE" w:rsidP="00F105CE">
      <w:pPr>
        <w:rPr>
          <w:rFonts w:cs="Arial"/>
          <w:b/>
          <w:bCs/>
          <w:szCs w:val="20"/>
        </w:rPr>
      </w:pPr>
      <w:r w:rsidRPr="00721243">
        <w:rPr>
          <w:rFonts w:cs="Arial"/>
          <w:b/>
          <w:bCs/>
          <w:szCs w:val="20"/>
        </w:rPr>
        <w:t>Modul 10</w:t>
      </w:r>
      <w:r w:rsidR="003C4D78">
        <w:rPr>
          <w:rFonts w:cs="Arial"/>
          <w:b/>
          <w:bCs/>
          <w:szCs w:val="20"/>
        </w:rPr>
        <w:t xml:space="preserve"> -</w:t>
      </w:r>
      <w:r w:rsidRPr="00721243">
        <w:rPr>
          <w:rFonts w:cs="Arial"/>
          <w:b/>
          <w:bCs/>
          <w:szCs w:val="20"/>
        </w:rPr>
        <w:t xml:space="preserve"> Komentari / zapažanja anketara</w:t>
      </w:r>
    </w:p>
    <w:p w14:paraId="25010F23" w14:textId="77777777" w:rsidR="00F105CE" w:rsidRPr="00721243" w:rsidRDefault="00F105CE" w:rsidP="00F105CE">
      <w:pPr>
        <w:rPr>
          <w:b/>
          <w:bCs/>
        </w:rPr>
        <w:sectPr w:rsidR="00F105CE" w:rsidRPr="00721243" w:rsidSect="00AA6DCF">
          <w:headerReference w:type="default" r:id="rId103"/>
          <w:footerReference w:type="default" r:id="rId104"/>
          <w:pgSz w:w="11907" w:h="16839" w:code="9"/>
          <w:pgMar w:top="1418" w:right="1418" w:bottom="1418" w:left="1701" w:header="720" w:footer="487" w:gutter="0"/>
          <w:pgNumType w:start="156"/>
          <w:cols w:space="720"/>
          <w:docGrid w:linePitch="360"/>
        </w:sectPr>
      </w:pPr>
    </w:p>
    <w:p w14:paraId="197C04FD" w14:textId="3A364AAF" w:rsidR="00CB7263" w:rsidRDefault="00FD5F2A" w:rsidP="00F105CE">
      <w:pPr>
        <w:pStyle w:val="Heading1"/>
        <w:numPr>
          <w:ilvl w:val="0"/>
          <w:numId w:val="0"/>
        </w:numPr>
        <w:ind w:left="709" w:hanging="709"/>
        <w:rPr>
          <w:lang w:val="sr-Latn-ME"/>
        </w:rPr>
      </w:pPr>
      <w:bookmarkStart w:id="912" w:name="_Toc218244893"/>
      <w:bookmarkStart w:id="913" w:name="_Toc221003306"/>
      <w:bookmarkStart w:id="914" w:name="_Toc219977568"/>
      <w:r w:rsidRPr="00721243">
        <w:rPr>
          <w:lang w:val="sr-Latn-ME"/>
        </w:rPr>
        <w:t>Prilog</w:t>
      </w:r>
      <w:r w:rsidR="00365549">
        <w:rPr>
          <w:lang w:val="sr-Latn-ME"/>
        </w:rPr>
        <w:t xml:space="preserve"> </w:t>
      </w:r>
      <w:r w:rsidR="00F105CE" w:rsidRPr="00721243">
        <w:rPr>
          <w:lang w:val="sr-Latn-ME"/>
        </w:rPr>
        <w:t>-</w:t>
      </w:r>
      <w:r w:rsidR="00365549">
        <w:rPr>
          <w:lang w:val="sr-Latn-ME"/>
        </w:rPr>
        <w:t xml:space="preserve"> </w:t>
      </w:r>
      <w:r w:rsidR="00F105CE" w:rsidRPr="00721243">
        <w:rPr>
          <w:lang w:val="sr-Latn-ME"/>
        </w:rPr>
        <w:t xml:space="preserve">9 </w:t>
      </w:r>
      <w:bookmarkEnd w:id="912"/>
      <w:r w:rsidR="00D45C0D" w:rsidRPr="00D45C0D">
        <w:rPr>
          <w:lang w:val="sr-Latn-ME"/>
        </w:rPr>
        <w:t>Procedura za slučajna otkrića</w:t>
      </w:r>
      <w:bookmarkEnd w:id="913"/>
    </w:p>
    <w:p w14:paraId="584D9853" w14:textId="77777777" w:rsidR="00CB7263" w:rsidRDefault="00CB7263" w:rsidP="00F105CE">
      <w:pPr>
        <w:pStyle w:val="Heading1"/>
        <w:numPr>
          <w:ilvl w:val="0"/>
          <w:numId w:val="0"/>
        </w:numPr>
        <w:ind w:left="709" w:hanging="709"/>
        <w:rPr>
          <w:lang w:val="sr-Latn-ME"/>
        </w:rPr>
      </w:pPr>
    </w:p>
    <w:p w14:paraId="73D9FF2C" w14:textId="7CA6B09B" w:rsidR="00CB7263" w:rsidRDefault="00CB2823" w:rsidP="006E279F">
      <w:r w:rsidRPr="00CB2823">
        <w:t xml:space="preserve">S obzirom na istorijski loše upravljanje odlagalištem i heterogenu prirodu otpada, postoji rizik od susreta sa nepredviđenim materijalima, uključujući artefakte kulturne baštine, opasan ili neidentifikovan otpad, kao i potencijalno neeksplodiranu municiju (UXO). Shodno tome, tokom svih aktivnosti na lokaciji koje uključuju iskope, rukovanje otpadom i sanaciju, biće sprovedena robustna Procedura za </w:t>
      </w:r>
      <w:r>
        <w:t>slučajna otkrića</w:t>
      </w:r>
      <w:r w:rsidRPr="00CB2823">
        <w:t xml:space="preserve"> (Chance Finds Procedure).</w:t>
      </w:r>
    </w:p>
    <w:p w14:paraId="4644E4A8" w14:textId="77777777" w:rsidR="00CB2823" w:rsidRDefault="00CB2823">
      <w:pPr>
        <w:jc w:val="left"/>
      </w:pPr>
    </w:p>
    <w:p w14:paraId="1748AB03" w14:textId="75F5FB52" w:rsidR="00CB2823" w:rsidRPr="006E279F" w:rsidRDefault="00CB2823" w:rsidP="00CB2823">
      <w:pPr>
        <w:jc w:val="left"/>
        <w:rPr>
          <w:b/>
          <w:bCs/>
        </w:rPr>
      </w:pPr>
      <w:r w:rsidRPr="006E279F">
        <w:rPr>
          <w:b/>
          <w:bCs/>
        </w:rPr>
        <w:t>1.Predmet Procedure za slučajna otkrića</w:t>
      </w:r>
    </w:p>
    <w:p w14:paraId="59D55DFE" w14:textId="77777777" w:rsidR="00CB2823" w:rsidRDefault="00CB2823" w:rsidP="00CB2823">
      <w:pPr>
        <w:jc w:val="left"/>
      </w:pPr>
    </w:p>
    <w:p w14:paraId="7C7E1113" w14:textId="4DBAD4C7" w:rsidR="00CB2823" w:rsidRDefault="00CB2823" w:rsidP="00CB2823">
      <w:pPr>
        <w:jc w:val="left"/>
      </w:pPr>
      <w:r>
        <w:t>Slučajni nalazi mogu uključivati, ali se ne ograničavaju na:</w:t>
      </w:r>
    </w:p>
    <w:p w14:paraId="49E1B385" w14:textId="42E76F0B" w:rsidR="00CB2823" w:rsidRDefault="00CB2823" w:rsidP="001B289B">
      <w:pPr>
        <w:pStyle w:val="ListParagraph"/>
        <w:numPr>
          <w:ilvl w:val="0"/>
          <w:numId w:val="69"/>
        </w:numPr>
        <w:jc w:val="left"/>
      </w:pPr>
      <w:r>
        <w:t>Arheološke ili kulturne predmete, strukture ili ostatke</w:t>
      </w:r>
    </w:p>
    <w:p w14:paraId="037B298B" w14:textId="75557637" w:rsidR="00CB2823" w:rsidRDefault="00CB2823" w:rsidP="001B289B">
      <w:pPr>
        <w:pStyle w:val="ListParagraph"/>
        <w:numPr>
          <w:ilvl w:val="0"/>
          <w:numId w:val="69"/>
        </w:numPr>
        <w:jc w:val="left"/>
      </w:pPr>
      <w:r>
        <w:t>Neočekivani opasni otpad (npr. hemijski kontejneri, medicinski otpad, azbest, industrijski ostaci)</w:t>
      </w:r>
    </w:p>
    <w:p w14:paraId="31D80D51" w14:textId="1833A1D5" w:rsidR="00CB2823" w:rsidRDefault="00CB2823" w:rsidP="001B289B">
      <w:pPr>
        <w:pStyle w:val="ListParagraph"/>
        <w:numPr>
          <w:ilvl w:val="0"/>
          <w:numId w:val="69"/>
        </w:numPr>
        <w:jc w:val="left"/>
      </w:pPr>
      <w:r>
        <w:t>Posude pod pritiskom, reaktivne materije ili nepoznate supstance</w:t>
      </w:r>
    </w:p>
    <w:p w14:paraId="00169ED4" w14:textId="1024074F" w:rsidR="00CB2823" w:rsidRDefault="00CB2823" w:rsidP="001B289B">
      <w:pPr>
        <w:pStyle w:val="ListParagraph"/>
        <w:numPr>
          <w:ilvl w:val="0"/>
          <w:numId w:val="69"/>
        </w:numPr>
        <w:jc w:val="left"/>
      </w:pPr>
      <w:r>
        <w:t>UXO ili drugi vojni ostaci</w:t>
      </w:r>
    </w:p>
    <w:p w14:paraId="44778885" w14:textId="77777777" w:rsidR="00CB2823" w:rsidRPr="006E279F" w:rsidRDefault="00CB2823" w:rsidP="001B289B">
      <w:pPr>
        <w:pStyle w:val="ListParagraph"/>
        <w:numPr>
          <w:ilvl w:val="0"/>
          <w:numId w:val="69"/>
        </w:numPr>
        <w:jc w:val="left"/>
        <w:rPr>
          <w:b/>
        </w:rPr>
      </w:pPr>
      <w:r>
        <w:t>Ljudski ostaci.</w:t>
      </w:r>
    </w:p>
    <w:p w14:paraId="40B1B247" w14:textId="77777777" w:rsidR="00CB2823" w:rsidRPr="006E279F" w:rsidRDefault="00CB2823" w:rsidP="006E279F">
      <w:pPr>
        <w:pStyle w:val="ListParagraph"/>
        <w:ind w:left="720"/>
        <w:jc w:val="left"/>
        <w:rPr>
          <w:b/>
        </w:rPr>
      </w:pPr>
    </w:p>
    <w:p w14:paraId="58421D7D" w14:textId="169305CD" w:rsidR="00CB2823" w:rsidRPr="006E279F" w:rsidRDefault="00CB2823" w:rsidP="001653B9">
      <w:pPr>
        <w:rPr>
          <w:b/>
          <w:bCs/>
        </w:rPr>
      </w:pPr>
      <w:r w:rsidRPr="006E279F">
        <w:rPr>
          <w:b/>
          <w:bCs/>
        </w:rPr>
        <w:t>2.Hitne mjere odgovora</w:t>
      </w:r>
    </w:p>
    <w:p w14:paraId="5E6F2D43" w14:textId="77777777" w:rsidR="00CB2823" w:rsidRPr="00CB2823" w:rsidRDefault="00CB2823" w:rsidP="006E279F">
      <w:pPr>
        <w:rPr>
          <w:rFonts w:ascii="Times New Roman" w:hAnsi="Times New Roman"/>
          <w:szCs w:val="27"/>
          <w:lang w:eastAsia="sr-Latn-ME"/>
        </w:rPr>
      </w:pPr>
    </w:p>
    <w:p w14:paraId="7B721C13" w14:textId="2430A00E" w:rsidR="00CB2823" w:rsidRDefault="00CB2823" w:rsidP="006E279F">
      <w:pPr>
        <w:jc w:val="left"/>
      </w:pPr>
      <w:r>
        <w:t xml:space="preserve">U slučaju susreta sa bilo kojim sumnjivim slučajnim nalazom, </w:t>
      </w:r>
      <w:r w:rsidRPr="006E279F">
        <w:t xml:space="preserve">svi radovi </w:t>
      </w:r>
      <w:r>
        <w:rPr>
          <w:bCs/>
        </w:rPr>
        <w:t>na</w:t>
      </w:r>
      <w:r w:rsidRPr="006E279F">
        <w:t xml:space="preserve"> </w:t>
      </w:r>
      <w:r>
        <w:rPr>
          <w:bCs/>
        </w:rPr>
        <w:t>predmetnom</w:t>
      </w:r>
      <w:r w:rsidRPr="006E279F">
        <w:t xml:space="preserve"> području se odmah prekidaju</w:t>
      </w:r>
      <w:r>
        <w:t>. Potrebno je preduzeti sljedeće korake:</w:t>
      </w:r>
    </w:p>
    <w:p w14:paraId="63ABF2AC" w14:textId="77777777" w:rsidR="00CB2823" w:rsidRDefault="00CB2823" w:rsidP="001B289B">
      <w:pPr>
        <w:pStyle w:val="ListParagraph"/>
        <w:numPr>
          <w:ilvl w:val="0"/>
          <w:numId w:val="69"/>
        </w:numPr>
        <w:jc w:val="left"/>
      </w:pPr>
      <w:r>
        <w:t>Obezbijediti i izolovati područje kako bi se spriječio neovlašćen pristup</w:t>
      </w:r>
    </w:p>
    <w:p w14:paraId="56898E5E" w14:textId="77777777" w:rsidR="00CB2823" w:rsidRDefault="00CB2823" w:rsidP="001B289B">
      <w:pPr>
        <w:pStyle w:val="ListParagraph"/>
        <w:numPr>
          <w:ilvl w:val="0"/>
          <w:numId w:val="69"/>
        </w:numPr>
        <w:jc w:val="left"/>
      </w:pPr>
      <w:r>
        <w:t>Zabraniti rukovanje, premještanje ili ometanje materijala</w:t>
      </w:r>
    </w:p>
    <w:p w14:paraId="76279CD6" w14:textId="77777777" w:rsidR="00CB2823" w:rsidRDefault="00CB2823" w:rsidP="001B289B">
      <w:pPr>
        <w:pStyle w:val="ListParagraph"/>
        <w:numPr>
          <w:ilvl w:val="0"/>
          <w:numId w:val="69"/>
        </w:numPr>
        <w:jc w:val="left"/>
      </w:pPr>
      <w:r>
        <w:t xml:space="preserve">Odmah obavijestiti </w:t>
      </w:r>
      <w:r w:rsidRPr="006E279F">
        <w:t>Menadžera lokacije</w:t>
      </w:r>
      <w:r>
        <w:t xml:space="preserve"> i </w:t>
      </w:r>
      <w:r w:rsidRPr="006E279F">
        <w:t>Službenika za zaštitu životne sredine i društvene aspekte (E&amp;S Officer)</w:t>
      </w:r>
    </w:p>
    <w:p w14:paraId="68B8C523" w14:textId="77777777" w:rsidR="00CB2823" w:rsidRDefault="00CB2823" w:rsidP="001B289B">
      <w:pPr>
        <w:pStyle w:val="ListParagraph"/>
        <w:numPr>
          <w:ilvl w:val="0"/>
          <w:numId w:val="69"/>
        </w:numPr>
        <w:jc w:val="left"/>
      </w:pPr>
      <w:r>
        <w:t>Evidentirati lokaciju, tip i vidljive karakteristike nalaza</w:t>
      </w:r>
    </w:p>
    <w:p w14:paraId="136FB240" w14:textId="77777777" w:rsidR="00CB2823" w:rsidRDefault="00CB2823" w:rsidP="001B289B">
      <w:pPr>
        <w:pStyle w:val="ListParagraph"/>
        <w:numPr>
          <w:ilvl w:val="0"/>
          <w:numId w:val="69"/>
        </w:numPr>
        <w:jc w:val="left"/>
      </w:pPr>
      <w:r>
        <w:t>Primijeniti zone isključenja radi bezbjednosti ako se sumnja na opasne materije ili UXO</w:t>
      </w:r>
    </w:p>
    <w:p w14:paraId="0CFC7D77" w14:textId="77777777" w:rsidR="001653B9" w:rsidRDefault="001653B9" w:rsidP="00CB2823">
      <w:pPr>
        <w:jc w:val="left"/>
      </w:pPr>
    </w:p>
    <w:p w14:paraId="57794898" w14:textId="29BC8BDD" w:rsidR="001653B9" w:rsidRPr="001653B9" w:rsidRDefault="004B2F64" w:rsidP="006E279F">
      <w:pPr>
        <w:rPr>
          <w:lang w:eastAsia="sr-Latn-ME"/>
        </w:rPr>
      </w:pPr>
      <w:r w:rsidRPr="006E279F">
        <w:rPr>
          <w:b/>
          <w:bCs/>
          <w:lang w:eastAsia="sr-Latn-ME"/>
        </w:rPr>
        <w:t>3.</w:t>
      </w:r>
      <w:r w:rsidR="001653B9" w:rsidRPr="006E279F">
        <w:rPr>
          <w:b/>
          <w:bCs/>
          <w:lang w:eastAsia="sr-Latn-ME"/>
        </w:rPr>
        <w:t>Procedura po vrsti rizika</w:t>
      </w:r>
    </w:p>
    <w:p w14:paraId="62E2C72F" w14:textId="77777777" w:rsidR="001653B9" w:rsidRPr="006E279F" w:rsidRDefault="001653B9" w:rsidP="001653B9">
      <w:pPr>
        <w:spacing w:before="100" w:beforeAutospacing="1" w:after="100" w:afterAutospacing="1"/>
        <w:jc w:val="left"/>
        <w:rPr>
          <w:rFonts w:eastAsia="Calibri" w:cs="Arial"/>
          <w:bCs/>
          <w:color w:val="000000" w:themeColor="text1"/>
          <w:szCs w:val="22"/>
          <w:lang w:val="en-GB"/>
        </w:rPr>
      </w:pPr>
      <w:r w:rsidRPr="006E279F">
        <w:rPr>
          <w:rFonts w:eastAsia="Calibri" w:cs="Arial"/>
          <w:bCs/>
          <w:color w:val="000000" w:themeColor="text1"/>
          <w:szCs w:val="22"/>
          <w:lang w:val="en-GB"/>
        </w:rPr>
        <w:t>a) Kulturna baština</w:t>
      </w:r>
    </w:p>
    <w:p w14:paraId="3100395B" w14:textId="77777777" w:rsidR="001653B9" w:rsidRPr="006E279F" w:rsidRDefault="001653B9" w:rsidP="001B289B">
      <w:pPr>
        <w:numPr>
          <w:ilvl w:val="0"/>
          <w:numId w:val="70"/>
        </w:numPr>
        <w:spacing w:before="100" w:beforeAutospacing="1" w:after="100" w:afterAutospacing="1"/>
        <w:jc w:val="left"/>
        <w:rPr>
          <w:rFonts w:eastAsia="Calibri" w:cs="Arial"/>
          <w:bCs/>
          <w:color w:val="000000" w:themeColor="text1"/>
          <w:szCs w:val="22"/>
          <w:lang w:val="en-GB"/>
        </w:rPr>
      </w:pPr>
      <w:r w:rsidRPr="006E279F">
        <w:rPr>
          <w:rFonts w:eastAsia="Calibri" w:cs="Arial"/>
          <w:bCs/>
          <w:color w:val="000000" w:themeColor="text1"/>
          <w:szCs w:val="22"/>
          <w:lang w:val="en-GB"/>
        </w:rPr>
        <w:t>Obavijestiti relevantni nacionalni organ za kulturnu baštinu</w:t>
      </w:r>
    </w:p>
    <w:p w14:paraId="70A52562" w14:textId="77777777" w:rsidR="001653B9" w:rsidRPr="006E279F" w:rsidRDefault="001653B9" w:rsidP="001B289B">
      <w:pPr>
        <w:numPr>
          <w:ilvl w:val="0"/>
          <w:numId w:val="70"/>
        </w:numPr>
        <w:spacing w:before="100" w:beforeAutospacing="1" w:after="100" w:afterAutospacing="1"/>
        <w:jc w:val="left"/>
        <w:rPr>
          <w:rFonts w:eastAsia="Calibri" w:cs="Arial"/>
          <w:bCs/>
          <w:color w:val="000000" w:themeColor="text1"/>
          <w:szCs w:val="22"/>
          <w:lang w:val="en-GB"/>
        </w:rPr>
      </w:pPr>
      <w:r w:rsidRPr="006E279F">
        <w:rPr>
          <w:rFonts w:eastAsia="Calibri" w:cs="Arial"/>
          <w:bCs/>
          <w:color w:val="000000" w:themeColor="text1"/>
          <w:szCs w:val="22"/>
          <w:lang w:val="en-GB"/>
        </w:rPr>
        <w:t>Angažovati kvalifikovane arheologe ili stručnjake za baštinu</w:t>
      </w:r>
    </w:p>
    <w:p w14:paraId="0A980BD4" w14:textId="77777777" w:rsidR="001653B9" w:rsidRPr="006E279F" w:rsidRDefault="001653B9" w:rsidP="001B289B">
      <w:pPr>
        <w:numPr>
          <w:ilvl w:val="0"/>
          <w:numId w:val="70"/>
        </w:numPr>
        <w:spacing w:before="100" w:beforeAutospacing="1" w:after="100" w:afterAutospacing="1"/>
        <w:jc w:val="left"/>
        <w:rPr>
          <w:rFonts w:eastAsia="Calibri" w:cs="Arial"/>
          <w:bCs/>
          <w:color w:val="000000" w:themeColor="text1"/>
          <w:szCs w:val="22"/>
          <w:lang w:val="en-GB"/>
        </w:rPr>
      </w:pPr>
      <w:r w:rsidRPr="006E279F">
        <w:rPr>
          <w:rFonts w:eastAsia="Calibri" w:cs="Arial"/>
          <w:bCs/>
          <w:color w:val="000000" w:themeColor="text1"/>
          <w:szCs w:val="22"/>
          <w:lang w:val="en-GB"/>
        </w:rPr>
        <w:t>Radove nastaviti tek nakon zvaničnog odobrenja i uputstava</w:t>
      </w:r>
    </w:p>
    <w:p w14:paraId="060A74CC" w14:textId="77777777" w:rsidR="001653B9" w:rsidRPr="006E279F" w:rsidRDefault="001653B9" w:rsidP="001653B9">
      <w:pPr>
        <w:spacing w:before="100" w:beforeAutospacing="1" w:after="100" w:afterAutospacing="1"/>
        <w:jc w:val="left"/>
        <w:rPr>
          <w:rFonts w:eastAsia="Calibri" w:cs="Arial"/>
          <w:bCs/>
          <w:color w:val="000000" w:themeColor="text1"/>
          <w:szCs w:val="22"/>
          <w:lang w:val="en-GB"/>
        </w:rPr>
      </w:pPr>
      <w:r w:rsidRPr="006E279F">
        <w:rPr>
          <w:rFonts w:eastAsia="Calibri" w:cs="Arial"/>
          <w:bCs/>
          <w:color w:val="000000" w:themeColor="text1"/>
          <w:szCs w:val="22"/>
          <w:lang w:val="en-GB"/>
        </w:rPr>
        <w:t>b) Neočekivani ili opasni otpad</w:t>
      </w:r>
    </w:p>
    <w:p w14:paraId="5A2F731A" w14:textId="77777777" w:rsidR="001653B9" w:rsidRPr="006E279F" w:rsidRDefault="001653B9" w:rsidP="001B289B">
      <w:pPr>
        <w:numPr>
          <w:ilvl w:val="0"/>
          <w:numId w:val="71"/>
        </w:numPr>
        <w:spacing w:before="100" w:beforeAutospacing="1" w:after="100" w:afterAutospacing="1"/>
        <w:jc w:val="left"/>
        <w:rPr>
          <w:rFonts w:eastAsia="Calibri" w:cs="Arial"/>
          <w:bCs/>
          <w:color w:val="000000" w:themeColor="text1"/>
          <w:szCs w:val="22"/>
          <w:lang w:val="en-GB"/>
        </w:rPr>
      </w:pPr>
      <w:r w:rsidRPr="006E279F">
        <w:rPr>
          <w:rFonts w:eastAsia="Calibri" w:cs="Arial"/>
          <w:bCs/>
          <w:color w:val="000000" w:themeColor="text1"/>
          <w:szCs w:val="22"/>
          <w:lang w:val="en-GB"/>
        </w:rPr>
        <w:t>Angažovati sertifikovane stručnjake za opasni otpad</w:t>
      </w:r>
    </w:p>
    <w:p w14:paraId="695F80BD" w14:textId="77777777" w:rsidR="001653B9" w:rsidRPr="006E279F" w:rsidRDefault="001653B9" w:rsidP="001B289B">
      <w:pPr>
        <w:numPr>
          <w:ilvl w:val="0"/>
          <w:numId w:val="71"/>
        </w:numPr>
        <w:spacing w:before="100" w:beforeAutospacing="1" w:after="100" w:afterAutospacing="1"/>
        <w:jc w:val="left"/>
        <w:rPr>
          <w:rFonts w:eastAsia="Calibri" w:cs="Arial"/>
          <w:bCs/>
          <w:color w:val="000000" w:themeColor="text1"/>
          <w:szCs w:val="22"/>
          <w:lang w:val="en-GB"/>
        </w:rPr>
      </w:pPr>
      <w:r w:rsidRPr="006E279F">
        <w:rPr>
          <w:rFonts w:eastAsia="Calibri" w:cs="Arial"/>
          <w:bCs/>
          <w:color w:val="000000" w:themeColor="text1"/>
          <w:szCs w:val="22"/>
          <w:lang w:val="en-GB"/>
        </w:rPr>
        <w:t>Sprovoditi karakterizaciju otpada i procjenu rizika</w:t>
      </w:r>
    </w:p>
    <w:p w14:paraId="0FDAB9C4" w14:textId="77777777" w:rsidR="001653B9" w:rsidRPr="006E279F" w:rsidRDefault="001653B9" w:rsidP="001B289B">
      <w:pPr>
        <w:numPr>
          <w:ilvl w:val="0"/>
          <w:numId w:val="71"/>
        </w:numPr>
        <w:spacing w:before="100" w:beforeAutospacing="1" w:after="100" w:afterAutospacing="1"/>
        <w:jc w:val="left"/>
        <w:rPr>
          <w:rFonts w:eastAsia="Calibri" w:cs="Arial"/>
          <w:bCs/>
          <w:color w:val="000000" w:themeColor="text1"/>
          <w:szCs w:val="22"/>
          <w:lang w:val="en-GB"/>
        </w:rPr>
      </w:pPr>
      <w:r w:rsidRPr="006E279F">
        <w:rPr>
          <w:rFonts w:eastAsia="Calibri" w:cs="Arial"/>
          <w:bCs/>
          <w:color w:val="000000" w:themeColor="text1"/>
          <w:szCs w:val="22"/>
          <w:lang w:val="en-GB"/>
        </w:rPr>
        <w:t>Odlagati, transportovati i zbrinjavati materijale u skladu sa nacionalnim propisima o opasnom otpadu i međunarodnim najboljim praksama</w:t>
      </w:r>
    </w:p>
    <w:p w14:paraId="55154548" w14:textId="77777777" w:rsidR="001653B9" w:rsidRPr="006E279F" w:rsidRDefault="001653B9" w:rsidP="001B289B">
      <w:pPr>
        <w:numPr>
          <w:ilvl w:val="0"/>
          <w:numId w:val="71"/>
        </w:numPr>
        <w:spacing w:before="100" w:beforeAutospacing="1" w:after="100" w:afterAutospacing="1"/>
        <w:jc w:val="left"/>
        <w:rPr>
          <w:rFonts w:eastAsia="Calibri" w:cs="Arial"/>
          <w:bCs/>
          <w:color w:val="000000" w:themeColor="text1"/>
          <w:szCs w:val="22"/>
          <w:lang w:val="en-GB"/>
        </w:rPr>
      </w:pPr>
      <w:r w:rsidRPr="006E279F">
        <w:rPr>
          <w:rFonts w:eastAsia="Calibri" w:cs="Arial"/>
          <w:bCs/>
          <w:color w:val="000000" w:themeColor="text1"/>
          <w:szCs w:val="22"/>
          <w:lang w:val="en-GB"/>
        </w:rPr>
        <w:t>Ažurirati Plan upravljanja otpadom prema potrebi</w:t>
      </w:r>
    </w:p>
    <w:p w14:paraId="2C0FB406" w14:textId="77777777" w:rsidR="001653B9" w:rsidRPr="006E279F" w:rsidRDefault="001653B9" w:rsidP="001653B9">
      <w:pPr>
        <w:spacing w:before="100" w:beforeAutospacing="1" w:after="100" w:afterAutospacing="1"/>
        <w:jc w:val="left"/>
        <w:rPr>
          <w:rFonts w:eastAsia="Calibri" w:cs="Arial"/>
          <w:bCs/>
          <w:color w:val="000000" w:themeColor="text1"/>
          <w:szCs w:val="22"/>
          <w:lang w:val="en-GB"/>
        </w:rPr>
      </w:pPr>
      <w:r w:rsidRPr="006E279F">
        <w:rPr>
          <w:rFonts w:eastAsia="Calibri" w:cs="Arial"/>
          <w:bCs/>
          <w:color w:val="000000" w:themeColor="text1"/>
          <w:szCs w:val="22"/>
          <w:lang w:val="en-GB"/>
        </w:rPr>
        <w:t>c) UXO ili vojni ostaci</w:t>
      </w:r>
    </w:p>
    <w:p w14:paraId="717A0DFD" w14:textId="77777777" w:rsidR="001653B9" w:rsidRPr="006E279F" w:rsidRDefault="001653B9" w:rsidP="001B289B">
      <w:pPr>
        <w:numPr>
          <w:ilvl w:val="0"/>
          <w:numId w:val="72"/>
        </w:numPr>
        <w:spacing w:before="100" w:beforeAutospacing="1" w:after="100" w:afterAutospacing="1"/>
        <w:jc w:val="left"/>
        <w:rPr>
          <w:rFonts w:eastAsia="Calibri" w:cs="Arial"/>
          <w:bCs/>
          <w:color w:val="000000" w:themeColor="text1"/>
          <w:szCs w:val="22"/>
          <w:lang w:val="en-GB"/>
        </w:rPr>
      </w:pPr>
      <w:r w:rsidRPr="006E279F">
        <w:rPr>
          <w:rFonts w:eastAsia="Calibri" w:cs="Arial"/>
          <w:bCs/>
          <w:color w:val="000000" w:themeColor="text1"/>
          <w:szCs w:val="22"/>
          <w:lang w:val="en-GB"/>
        </w:rPr>
        <w:t>Odmah obustaviti sve radove u neposrednoj okolini</w:t>
      </w:r>
    </w:p>
    <w:p w14:paraId="72778B82" w14:textId="77777777" w:rsidR="001653B9" w:rsidRPr="006E279F" w:rsidRDefault="001653B9" w:rsidP="001B289B">
      <w:pPr>
        <w:numPr>
          <w:ilvl w:val="0"/>
          <w:numId w:val="72"/>
        </w:numPr>
        <w:spacing w:before="100" w:beforeAutospacing="1" w:after="100" w:afterAutospacing="1"/>
        <w:jc w:val="left"/>
        <w:rPr>
          <w:rFonts w:eastAsia="Calibri" w:cs="Arial"/>
          <w:bCs/>
          <w:color w:val="000000" w:themeColor="text1"/>
          <w:szCs w:val="22"/>
          <w:lang w:val="en-GB"/>
        </w:rPr>
      </w:pPr>
      <w:r w:rsidRPr="006E279F">
        <w:rPr>
          <w:rFonts w:eastAsia="Calibri" w:cs="Arial"/>
          <w:bCs/>
          <w:color w:val="000000" w:themeColor="text1"/>
          <w:szCs w:val="22"/>
          <w:lang w:val="en-GB"/>
        </w:rPr>
        <w:t>Evakuisati osoblje na bezbjednu udaljenost</w:t>
      </w:r>
    </w:p>
    <w:p w14:paraId="6F2FE9F1" w14:textId="77777777" w:rsidR="001653B9" w:rsidRPr="006E279F" w:rsidRDefault="001653B9" w:rsidP="001B289B">
      <w:pPr>
        <w:numPr>
          <w:ilvl w:val="0"/>
          <w:numId w:val="72"/>
        </w:numPr>
        <w:spacing w:before="100" w:beforeAutospacing="1" w:after="100" w:afterAutospacing="1"/>
        <w:jc w:val="left"/>
        <w:rPr>
          <w:rFonts w:eastAsia="Calibri" w:cs="Arial"/>
          <w:bCs/>
          <w:color w:val="000000" w:themeColor="text1"/>
          <w:szCs w:val="22"/>
          <w:lang w:val="en-GB"/>
        </w:rPr>
      </w:pPr>
      <w:r w:rsidRPr="006E279F">
        <w:rPr>
          <w:rFonts w:eastAsia="Calibri" w:cs="Arial"/>
          <w:bCs/>
          <w:color w:val="000000" w:themeColor="text1"/>
          <w:szCs w:val="22"/>
          <w:lang w:val="en-GB"/>
        </w:rPr>
        <w:t>Obavijestiti nacionalne odbrambene ili deminerske vlasti</w:t>
      </w:r>
    </w:p>
    <w:p w14:paraId="1C2EBC29" w14:textId="77777777" w:rsidR="001653B9" w:rsidRDefault="001653B9" w:rsidP="001B289B">
      <w:pPr>
        <w:numPr>
          <w:ilvl w:val="0"/>
          <w:numId w:val="72"/>
        </w:numPr>
        <w:spacing w:before="100" w:beforeAutospacing="1" w:after="100" w:afterAutospacing="1"/>
        <w:jc w:val="left"/>
        <w:rPr>
          <w:rFonts w:eastAsia="Calibri" w:cs="Arial"/>
          <w:bCs/>
          <w:color w:val="000000" w:themeColor="text1"/>
          <w:szCs w:val="22"/>
          <w:lang w:val="en-GB"/>
        </w:rPr>
      </w:pPr>
      <w:r w:rsidRPr="006E279F">
        <w:rPr>
          <w:rFonts w:eastAsia="Calibri" w:cs="Arial"/>
          <w:bCs/>
          <w:color w:val="000000" w:themeColor="text1"/>
          <w:szCs w:val="22"/>
          <w:lang w:val="en-GB"/>
        </w:rPr>
        <w:t>Nastaviti aktivnosti tek nakon formalnog odobrenja i potvrde bezbjednosti</w:t>
      </w:r>
    </w:p>
    <w:p w14:paraId="2270F360" w14:textId="77777777" w:rsidR="004B2F64" w:rsidRPr="006E279F" w:rsidRDefault="004B2F64" w:rsidP="006E279F">
      <w:pPr>
        <w:spacing w:before="100" w:beforeAutospacing="1" w:after="100" w:afterAutospacing="1"/>
        <w:ind w:left="720"/>
        <w:jc w:val="left"/>
        <w:rPr>
          <w:rFonts w:eastAsia="Calibri" w:cs="Arial"/>
          <w:bCs/>
          <w:color w:val="000000" w:themeColor="text1"/>
          <w:szCs w:val="22"/>
          <w:lang w:val="en-GB"/>
        </w:rPr>
      </w:pPr>
    </w:p>
    <w:p w14:paraId="32021E3B" w14:textId="77777777" w:rsidR="004B2F64" w:rsidRPr="006E279F" w:rsidRDefault="004B2F64" w:rsidP="004B2F64">
      <w:pPr>
        <w:spacing w:before="100" w:beforeAutospacing="1" w:after="100" w:afterAutospacing="1"/>
        <w:jc w:val="left"/>
        <w:rPr>
          <w:rFonts w:eastAsia="Calibri" w:cs="Arial"/>
          <w:bCs/>
          <w:color w:val="000000" w:themeColor="text1"/>
          <w:szCs w:val="22"/>
          <w:lang w:val="en-GB"/>
        </w:rPr>
      </w:pPr>
      <w:r w:rsidRPr="006E279F">
        <w:rPr>
          <w:rFonts w:eastAsia="Calibri" w:cs="Arial"/>
          <w:bCs/>
          <w:color w:val="000000" w:themeColor="text1"/>
          <w:szCs w:val="22"/>
          <w:lang w:val="en-GB"/>
        </w:rPr>
        <w:t>d) Ljudski ostaci (ako se pronađu)</w:t>
      </w:r>
    </w:p>
    <w:p w14:paraId="164E952D" w14:textId="77777777" w:rsidR="004B2F64" w:rsidRPr="006E279F" w:rsidRDefault="004B2F64" w:rsidP="001B289B">
      <w:pPr>
        <w:numPr>
          <w:ilvl w:val="0"/>
          <w:numId w:val="72"/>
        </w:numPr>
        <w:spacing w:before="100" w:beforeAutospacing="1" w:after="100" w:afterAutospacing="1"/>
        <w:jc w:val="left"/>
        <w:rPr>
          <w:rFonts w:eastAsia="Calibri" w:cs="Arial"/>
          <w:bCs/>
          <w:color w:val="000000" w:themeColor="text1"/>
          <w:szCs w:val="22"/>
          <w:lang w:val="en-GB"/>
        </w:rPr>
      </w:pPr>
      <w:r w:rsidRPr="006E279F">
        <w:rPr>
          <w:rFonts w:eastAsia="Calibri" w:cs="Arial"/>
          <w:bCs/>
          <w:color w:val="000000" w:themeColor="text1"/>
          <w:szCs w:val="22"/>
          <w:lang w:val="en-GB"/>
        </w:rPr>
        <w:t>Odmah prekinuti rad</w:t>
      </w:r>
    </w:p>
    <w:p w14:paraId="5FBDADB9" w14:textId="77777777" w:rsidR="004B2F64" w:rsidRPr="006E279F" w:rsidRDefault="004B2F64" w:rsidP="001B289B">
      <w:pPr>
        <w:numPr>
          <w:ilvl w:val="0"/>
          <w:numId w:val="72"/>
        </w:numPr>
        <w:spacing w:before="100" w:beforeAutospacing="1" w:after="100" w:afterAutospacing="1"/>
        <w:jc w:val="left"/>
        <w:rPr>
          <w:rFonts w:eastAsia="Calibri" w:cs="Arial"/>
          <w:bCs/>
          <w:color w:val="000000" w:themeColor="text1"/>
          <w:szCs w:val="22"/>
          <w:lang w:val="en-GB"/>
        </w:rPr>
      </w:pPr>
      <w:r w:rsidRPr="006E279F">
        <w:rPr>
          <w:rFonts w:eastAsia="Calibri" w:cs="Arial"/>
          <w:bCs/>
          <w:color w:val="000000" w:themeColor="text1"/>
          <w:szCs w:val="22"/>
          <w:lang w:val="en-GB"/>
        </w:rPr>
        <w:t>Obezbijediti područje</w:t>
      </w:r>
    </w:p>
    <w:p w14:paraId="0ABE6BE6" w14:textId="77777777" w:rsidR="004B2F64" w:rsidRPr="006E279F" w:rsidRDefault="004B2F64" w:rsidP="001B289B">
      <w:pPr>
        <w:numPr>
          <w:ilvl w:val="0"/>
          <w:numId w:val="72"/>
        </w:numPr>
        <w:spacing w:before="100" w:beforeAutospacing="1" w:after="100" w:afterAutospacing="1"/>
        <w:jc w:val="left"/>
        <w:rPr>
          <w:rFonts w:eastAsia="Calibri" w:cs="Arial"/>
          <w:bCs/>
          <w:color w:val="000000" w:themeColor="text1"/>
          <w:szCs w:val="22"/>
          <w:lang w:val="en-GB"/>
        </w:rPr>
      </w:pPr>
      <w:r w:rsidRPr="006E279F">
        <w:rPr>
          <w:rFonts w:eastAsia="Calibri" w:cs="Arial"/>
          <w:bCs/>
          <w:color w:val="000000" w:themeColor="text1"/>
          <w:szCs w:val="22"/>
          <w:lang w:val="en-GB"/>
        </w:rPr>
        <w:t>Obavijestiti pravne i forenzičke vlasti</w:t>
      </w:r>
    </w:p>
    <w:p w14:paraId="200FA67E" w14:textId="7343DD23" w:rsidR="004B2F64" w:rsidRDefault="004B2F64" w:rsidP="001B289B">
      <w:pPr>
        <w:numPr>
          <w:ilvl w:val="0"/>
          <w:numId w:val="72"/>
        </w:numPr>
        <w:spacing w:before="100" w:beforeAutospacing="1" w:after="100" w:afterAutospacing="1"/>
        <w:jc w:val="left"/>
        <w:rPr>
          <w:rFonts w:eastAsia="Calibri" w:cs="Arial"/>
          <w:bCs/>
          <w:color w:val="000000" w:themeColor="text1"/>
          <w:szCs w:val="22"/>
          <w:lang w:val="en-GB"/>
        </w:rPr>
      </w:pPr>
      <w:r w:rsidRPr="006E279F">
        <w:rPr>
          <w:rFonts w:eastAsia="Calibri" w:cs="Arial"/>
          <w:bCs/>
          <w:color w:val="000000" w:themeColor="text1"/>
          <w:szCs w:val="22"/>
          <w:lang w:val="en-GB"/>
        </w:rPr>
        <w:t>Postupati u skladu sa nacionalnim pravnim procedurama</w:t>
      </w:r>
    </w:p>
    <w:p w14:paraId="679A176D" w14:textId="77777777" w:rsidR="004B2F64" w:rsidRPr="006E279F" w:rsidRDefault="004B2F64" w:rsidP="006E279F">
      <w:pPr>
        <w:spacing w:before="100" w:beforeAutospacing="1" w:after="100" w:afterAutospacing="1"/>
        <w:jc w:val="left"/>
        <w:rPr>
          <w:rFonts w:eastAsia="Calibri" w:cs="Arial"/>
          <w:b/>
          <w:color w:val="000000" w:themeColor="text1"/>
          <w:szCs w:val="22"/>
          <w:lang w:val="en-GB"/>
        </w:rPr>
      </w:pPr>
      <w:r w:rsidRPr="006E279F">
        <w:rPr>
          <w:rFonts w:eastAsia="Calibri" w:cs="Arial"/>
          <w:b/>
          <w:color w:val="000000" w:themeColor="text1"/>
          <w:szCs w:val="22"/>
          <w:lang w:val="en-GB"/>
        </w:rPr>
        <w:t>4. Uloge i odgovornosti</w:t>
      </w:r>
    </w:p>
    <w:p w14:paraId="1D81A9C2" w14:textId="616E522C" w:rsidR="004B2F64" w:rsidRPr="006E279F" w:rsidRDefault="004B2F64" w:rsidP="001B289B">
      <w:pPr>
        <w:numPr>
          <w:ilvl w:val="0"/>
          <w:numId w:val="72"/>
        </w:numPr>
        <w:spacing w:before="100" w:beforeAutospacing="1" w:after="100" w:afterAutospacing="1"/>
        <w:jc w:val="left"/>
        <w:rPr>
          <w:rFonts w:eastAsia="Calibri" w:cs="Arial"/>
          <w:bCs/>
          <w:color w:val="000000" w:themeColor="text1"/>
          <w:szCs w:val="22"/>
          <w:lang w:val="en-GB"/>
        </w:rPr>
      </w:pPr>
      <w:r w:rsidRPr="006E279F">
        <w:rPr>
          <w:rFonts w:eastAsia="Calibri" w:cs="Arial"/>
          <w:bCs/>
          <w:color w:val="000000" w:themeColor="text1"/>
          <w:szCs w:val="22"/>
          <w:lang w:val="en-GB"/>
        </w:rPr>
        <w:t xml:space="preserve">Izvođač radova: Osigurati svijest </w:t>
      </w:r>
      <w:r>
        <w:rPr>
          <w:rFonts w:eastAsia="Calibri" w:cs="Arial"/>
          <w:bCs/>
          <w:color w:val="000000" w:themeColor="text1"/>
          <w:szCs w:val="22"/>
          <w:lang w:val="en-GB"/>
        </w:rPr>
        <w:t>zaposlenih</w:t>
      </w:r>
      <w:r w:rsidRPr="006E279F">
        <w:rPr>
          <w:rFonts w:eastAsia="Calibri" w:cs="Arial"/>
          <w:bCs/>
          <w:color w:val="000000" w:themeColor="text1"/>
          <w:szCs w:val="22"/>
          <w:lang w:val="en-GB"/>
        </w:rPr>
        <w:t>, prekinuti radove, obezbijediti lokaciju</w:t>
      </w:r>
    </w:p>
    <w:p w14:paraId="125A464E" w14:textId="77777777" w:rsidR="004B2F64" w:rsidRPr="006E279F" w:rsidRDefault="004B2F64" w:rsidP="001B289B">
      <w:pPr>
        <w:numPr>
          <w:ilvl w:val="0"/>
          <w:numId w:val="72"/>
        </w:numPr>
        <w:spacing w:before="100" w:beforeAutospacing="1" w:after="100" w:afterAutospacing="1"/>
        <w:jc w:val="left"/>
        <w:rPr>
          <w:rFonts w:eastAsia="Calibri" w:cs="Arial"/>
          <w:bCs/>
          <w:color w:val="000000" w:themeColor="text1"/>
          <w:szCs w:val="22"/>
          <w:lang w:val="en-GB"/>
        </w:rPr>
      </w:pPr>
      <w:r w:rsidRPr="006E279F">
        <w:rPr>
          <w:rFonts w:eastAsia="Calibri" w:cs="Arial"/>
          <w:bCs/>
          <w:color w:val="000000" w:themeColor="text1"/>
          <w:szCs w:val="22"/>
          <w:lang w:val="en-GB"/>
        </w:rPr>
        <w:t>Menadžer lokacije: Koordinirati odgovor i izvještavanje</w:t>
      </w:r>
    </w:p>
    <w:p w14:paraId="2C47D51C" w14:textId="77777777" w:rsidR="004B2F64" w:rsidRPr="006E279F" w:rsidRDefault="004B2F64" w:rsidP="001B289B">
      <w:pPr>
        <w:numPr>
          <w:ilvl w:val="0"/>
          <w:numId w:val="72"/>
        </w:numPr>
        <w:spacing w:before="100" w:beforeAutospacing="1" w:after="100" w:afterAutospacing="1"/>
        <w:jc w:val="left"/>
        <w:rPr>
          <w:rFonts w:eastAsia="Calibri" w:cs="Arial"/>
          <w:bCs/>
          <w:color w:val="000000" w:themeColor="text1"/>
          <w:szCs w:val="22"/>
          <w:lang w:val="en-GB"/>
        </w:rPr>
      </w:pPr>
      <w:r w:rsidRPr="006E279F">
        <w:rPr>
          <w:rFonts w:eastAsia="Calibri" w:cs="Arial"/>
          <w:bCs/>
          <w:color w:val="000000" w:themeColor="text1"/>
          <w:szCs w:val="22"/>
          <w:lang w:val="en-GB"/>
        </w:rPr>
        <w:t>Službenik za zaštitu životne sredine i društvene aspekte (E&amp;S Officer): Komunicirati sa nadležnim organima, voditi evidenciju, nadzirati usklađenost</w:t>
      </w:r>
    </w:p>
    <w:p w14:paraId="5AC7648B" w14:textId="77777777" w:rsidR="004B2F64" w:rsidRPr="006E279F" w:rsidRDefault="004B2F64" w:rsidP="001B289B">
      <w:pPr>
        <w:numPr>
          <w:ilvl w:val="0"/>
          <w:numId w:val="72"/>
        </w:numPr>
        <w:spacing w:before="100" w:beforeAutospacing="1" w:after="100" w:afterAutospacing="1"/>
        <w:jc w:val="left"/>
        <w:rPr>
          <w:rFonts w:eastAsia="Calibri" w:cs="Arial"/>
          <w:bCs/>
          <w:color w:val="000000" w:themeColor="text1"/>
          <w:szCs w:val="22"/>
          <w:lang w:val="en-GB"/>
        </w:rPr>
      </w:pPr>
      <w:r w:rsidRPr="006E279F">
        <w:rPr>
          <w:rFonts w:eastAsia="Calibri" w:cs="Arial"/>
          <w:bCs/>
          <w:color w:val="000000" w:themeColor="text1"/>
          <w:szCs w:val="22"/>
          <w:lang w:val="en-GB"/>
        </w:rPr>
        <w:t>Specijalizovani stručnjaci: Pružiti tehničku procjenu i odobrenje</w:t>
      </w:r>
    </w:p>
    <w:p w14:paraId="2E690C60" w14:textId="77777777" w:rsidR="004B2F64" w:rsidRPr="006E279F" w:rsidRDefault="004B2F64" w:rsidP="001B289B">
      <w:pPr>
        <w:numPr>
          <w:ilvl w:val="0"/>
          <w:numId w:val="72"/>
        </w:numPr>
        <w:spacing w:before="100" w:beforeAutospacing="1" w:after="100" w:afterAutospacing="1"/>
        <w:jc w:val="left"/>
        <w:rPr>
          <w:rFonts w:eastAsia="Calibri" w:cs="Arial"/>
          <w:bCs/>
          <w:color w:val="000000" w:themeColor="text1"/>
          <w:szCs w:val="22"/>
          <w:lang w:val="en-GB"/>
        </w:rPr>
      </w:pPr>
      <w:r w:rsidRPr="006E279F">
        <w:rPr>
          <w:rFonts w:eastAsia="Calibri" w:cs="Arial"/>
          <w:bCs/>
          <w:color w:val="000000" w:themeColor="text1"/>
          <w:szCs w:val="22"/>
          <w:lang w:val="en-GB"/>
        </w:rPr>
        <w:t>Nadležni organi: Obaviti formalna odobrenja i dati regulatorne smjernice</w:t>
      </w:r>
    </w:p>
    <w:p w14:paraId="1EC7D847" w14:textId="77777777" w:rsidR="005A034B" w:rsidRPr="006E279F" w:rsidRDefault="005A034B" w:rsidP="006E279F">
      <w:pPr>
        <w:rPr>
          <w:rFonts w:cs="Arial"/>
          <w:bCs/>
          <w:szCs w:val="27"/>
          <w:lang w:eastAsia="sr-Latn-ME"/>
        </w:rPr>
      </w:pPr>
      <w:r w:rsidRPr="006E279F">
        <w:rPr>
          <w:rFonts w:cs="Arial"/>
          <w:b/>
          <w:bCs/>
        </w:rPr>
        <w:t>5. Obuka i podizanje svijesti</w:t>
      </w:r>
    </w:p>
    <w:p w14:paraId="73C0D0FD" w14:textId="77777777" w:rsidR="005A034B" w:rsidRPr="006E279F" w:rsidRDefault="005A034B" w:rsidP="005A034B">
      <w:pPr>
        <w:pStyle w:val="NormalWeb"/>
        <w:rPr>
          <w:rFonts w:ascii="Arial" w:hAnsi="Arial" w:cs="Arial"/>
        </w:rPr>
      </w:pPr>
      <w:r w:rsidRPr="006E279F">
        <w:rPr>
          <w:rFonts w:ascii="Arial" w:hAnsi="Arial" w:cs="Arial"/>
        </w:rPr>
        <w:t xml:space="preserve">Svi radnici će proći </w:t>
      </w:r>
      <w:r w:rsidRPr="006E279F">
        <w:rPr>
          <w:rStyle w:val="Strong"/>
          <w:rFonts w:ascii="Arial" w:hAnsi="Arial" w:cs="Arial"/>
          <w:b w:val="0"/>
          <w:bCs w:val="0"/>
        </w:rPr>
        <w:t>obaveznu obuku</w:t>
      </w:r>
      <w:r w:rsidRPr="006E279F">
        <w:rPr>
          <w:rFonts w:ascii="Arial" w:hAnsi="Arial" w:cs="Arial"/>
        </w:rPr>
        <w:t xml:space="preserve"> o:</w:t>
      </w:r>
    </w:p>
    <w:p w14:paraId="471E78C3" w14:textId="77777777" w:rsidR="005A034B" w:rsidRPr="006E279F" w:rsidRDefault="005A034B" w:rsidP="001B289B">
      <w:pPr>
        <w:pStyle w:val="NormalWeb"/>
        <w:numPr>
          <w:ilvl w:val="0"/>
          <w:numId w:val="73"/>
        </w:numPr>
        <w:jc w:val="left"/>
        <w:rPr>
          <w:rFonts w:ascii="Arial" w:hAnsi="Arial" w:cs="Arial"/>
        </w:rPr>
      </w:pPr>
      <w:r w:rsidRPr="006E279F">
        <w:rPr>
          <w:rFonts w:ascii="Arial" w:hAnsi="Arial" w:cs="Arial"/>
        </w:rPr>
        <w:t>Prepoznavanju slučajnih nalaza</w:t>
      </w:r>
    </w:p>
    <w:p w14:paraId="770BBE9B" w14:textId="77777777" w:rsidR="005A034B" w:rsidRPr="006E279F" w:rsidRDefault="005A034B" w:rsidP="001B289B">
      <w:pPr>
        <w:pStyle w:val="NormalWeb"/>
        <w:numPr>
          <w:ilvl w:val="0"/>
          <w:numId w:val="73"/>
        </w:numPr>
        <w:jc w:val="left"/>
        <w:rPr>
          <w:rFonts w:ascii="Arial" w:hAnsi="Arial" w:cs="Arial"/>
        </w:rPr>
      </w:pPr>
      <w:r w:rsidRPr="006E279F">
        <w:rPr>
          <w:rFonts w:ascii="Arial" w:hAnsi="Arial" w:cs="Arial"/>
        </w:rPr>
        <w:t>Svijesti o neeksplodiranoj municiji (UXO)</w:t>
      </w:r>
    </w:p>
    <w:p w14:paraId="189C447C" w14:textId="77777777" w:rsidR="005A034B" w:rsidRPr="006E279F" w:rsidRDefault="005A034B" w:rsidP="001B289B">
      <w:pPr>
        <w:pStyle w:val="NormalWeb"/>
        <w:numPr>
          <w:ilvl w:val="0"/>
          <w:numId w:val="73"/>
        </w:numPr>
        <w:jc w:val="left"/>
        <w:rPr>
          <w:rFonts w:ascii="Arial" w:hAnsi="Arial" w:cs="Arial"/>
        </w:rPr>
      </w:pPr>
      <w:r w:rsidRPr="006E279F">
        <w:rPr>
          <w:rFonts w:ascii="Arial" w:hAnsi="Arial" w:cs="Arial"/>
        </w:rPr>
        <w:t>Sigurnom rukovanju nepoznatim ili opasnim materijalima</w:t>
      </w:r>
    </w:p>
    <w:p w14:paraId="3DFC0C68" w14:textId="77777777" w:rsidR="005A034B" w:rsidRPr="006E279F" w:rsidRDefault="005A034B" w:rsidP="001B289B">
      <w:pPr>
        <w:pStyle w:val="NormalWeb"/>
        <w:numPr>
          <w:ilvl w:val="0"/>
          <w:numId w:val="73"/>
        </w:numPr>
        <w:jc w:val="left"/>
        <w:rPr>
          <w:rFonts w:ascii="Arial" w:hAnsi="Arial" w:cs="Arial"/>
        </w:rPr>
      </w:pPr>
      <w:r w:rsidRPr="006E279F">
        <w:rPr>
          <w:rFonts w:ascii="Arial" w:hAnsi="Arial" w:cs="Arial"/>
        </w:rPr>
        <w:t>Protokolima za prekid radova i lancu izvještavanja</w:t>
      </w:r>
    </w:p>
    <w:p w14:paraId="0974D6F0" w14:textId="77C143CF" w:rsidR="005A034B" w:rsidRPr="006E279F" w:rsidRDefault="005A034B" w:rsidP="005A034B">
      <w:pPr>
        <w:pStyle w:val="NormalWeb"/>
        <w:rPr>
          <w:rFonts w:ascii="Arial" w:hAnsi="Arial" w:cs="Arial"/>
        </w:rPr>
      </w:pPr>
      <w:r w:rsidRPr="006E279F">
        <w:rPr>
          <w:rFonts w:ascii="Arial" w:hAnsi="Arial" w:cs="Arial"/>
        </w:rPr>
        <w:t xml:space="preserve">Zbog visokog rizika povezanog sa istorijskim otpadom, </w:t>
      </w:r>
      <w:r w:rsidRPr="006E279F">
        <w:rPr>
          <w:rStyle w:val="Strong"/>
          <w:rFonts w:ascii="Arial" w:hAnsi="Arial" w:cs="Arial"/>
          <w:b w:val="0"/>
          <w:bCs w:val="0"/>
        </w:rPr>
        <w:t xml:space="preserve">redovne </w:t>
      </w:r>
      <w:r>
        <w:rPr>
          <w:rStyle w:val="Strong"/>
          <w:rFonts w:ascii="Arial" w:hAnsi="Arial" w:cs="Arial"/>
          <w:b w:val="0"/>
          <w:bCs w:val="0"/>
        </w:rPr>
        <w:t>„</w:t>
      </w:r>
      <w:r w:rsidRPr="006E279F">
        <w:rPr>
          <w:rStyle w:val="Strong"/>
          <w:rFonts w:ascii="Arial" w:hAnsi="Arial" w:cs="Arial"/>
          <w:b w:val="0"/>
          <w:bCs w:val="0"/>
        </w:rPr>
        <w:t>Toolbox</w:t>
      </w:r>
      <w:r>
        <w:rPr>
          <w:rStyle w:val="Strong"/>
          <w:rFonts w:ascii="Arial" w:hAnsi="Arial" w:cs="Arial"/>
          <w:b w:val="0"/>
          <w:bCs w:val="0"/>
        </w:rPr>
        <w:t>“</w:t>
      </w:r>
      <w:r w:rsidRPr="006E279F">
        <w:rPr>
          <w:rStyle w:val="Strong"/>
          <w:rFonts w:ascii="Arial" w:hAnsi="Arial" w:cs="Arial"/>
          <w:b w:val="0"/>
          <w:bCs w:val="0"/>
        </w:rPr>
        <w:t xml:space="preserve"> radionice</w:t>
      </w:r>
      <w:r w:rsidRPr="006E279F">
        <w:rPr>
          <w:rFonts w:ascii="Arial" w:hAnsi="Arial" w:cs="Arial"/>
        </w:rPr>
        <w:t xml:space="preserve"> će biti sprovođene.</w:t>
      </w:r>
    </w:p>
    <w:p w14:paraId="341279F5" w14:textId="77777777" w:rsidR="00987A1F" w:rsidRPr="006E279F" w:rsidRDefault="00987A1F" w:rsidP="006E279F">
      <w:pPr>
        <w:rPr>
          <w:rFonts w:cs="Arial"/>
          <w:b/>
          <w:bCs/>
          <w:szCs w:val="20"/>
          <w:lang w:eastAsia="sr-Latn-ME"/>
        </w:rPr>
      </w:pPr>
      <w:r w:rsidRPr="006E279F">
        <w:rPr>
          <w:rFonts w:cs="Arial"/>
          <w:b/>
          <w:bCs/>
          <w:szCs w:val="20"/>
          <w:lang w:eastAsia="sr-Latn-ME"/>
        </w:rPr>
        <w:t>6. Dokumentacija i izvještavanje</w:t>
      </w:r>
    </w:p>
    <w:p w14:paraId="43DD8C23" w14:textId="04E7C53E" w:rsidR="00987A1F" w:rsidRPr="006E279F" w:rsidRDefault="00987A1F" w:rsidP="006E279F">
      <w:pPr>
        <w:spacing w:before="100" w:beforeAutospacing="1" w:after="100" w:afterAutospacing="1"/>
        <w:rPr>
          <w:rFonts w:cs="Arial"/>
          <w:szCs w:val="20"/>
          <w:lang w:eastAsia="sr-Latn-ME"/>
        </w:rPr>
      </w:pPr>
      <w:r w:rsidRPr="006E279F">
        <w:rPr>
          <w:rFonts w:cs="Arial"/>
          <w:szCs w:val="20"/>
          <w:lang w:eastAsia="sr-Latn-ME"/>
        </w:rPr>
        <w:t xml:space="preserve">Svi radnici će, u okviru procedure, biti </w:t>
      </w:r>
      <w:r>
        <w:rPr>
          <w:rFonts w:cs="Arial"/>
          <w:szCs w:val="20"/>
          <w:lang w:eastAsia="sr-Latn-ME"/>
        </w:rPr>
        <w:t>obučeni za sljedeće</w:t>
      </w:r>
      <w:r w:rsidRPr="006E279F">
        <w:rPr>
          <w:rFonts w:cs="Arial"/>
          <w:szCs w:val="20"/>
          <w:lang w:eastAsia="sr-Latn-ME"/>
        </w:rPr>
        <w:t>:</w:t>
      </w:r>
    </w:p>
    <w:p w14:paraId="2555F647" w14:textId="77777777" w:rsidR="00987A1F" w:rsidRPr="006E279F" w:rsidRDefault="00987A1F" w:rsidP="001B289B">
      <w:pPr>
        <w:numPr>
          <w:ilvl w:val="0"/>
          <w:numId w:val="74"/>
        </w:numPr>
        <w:spacing w:before="100" w:beforeAutospacing="1" w:after="100" w:afterAutospacing="1"/>
        <w:rPr>
          <w:rFonts w:cs="Arial"/>
          <w:szCs w:val="20"/>
          <w:lang w:eastAsia="sr-Latn-ME"/>
        </w:rPr>
      </w:pPr>
      <w:r w:rsidRPr="006E279F">
        <w:rPr>
          <w:rFonts w:cs="Arial"/>
          <w:szCs w:val="20"/>
          <w:lang w:eastAsia="sr-Latn-ME"/>
        </w:rPr>
        <w:t>Evidentiranje i praćenje slučajnih nalaza</w:t>
      </w:r>
    </w:p>
    <w:p w14:paraId="6DD5DA48" w14:textId="77777777" w:rsidR="00987A1F" w:rsidRPr="006E279F" w:rsidRDefault="00987A1F" w:rsidP="001B289B">
      <w:pPr>
        <w:numPr>
          <w:ilvl w:val="0"/>
          <w:numId w:val="74"/>
        </w:numPr>
        <w:spacing w:before="100" w:beforeAutospacing="1" w:after="100" w:afterAutospacing="1"/>
        <w:rPr>
          <w:rFonts w:cs="Arial"/>
          <w:szCs w:val="20"/>
          <w:lang w:eastAsia="sr-Latn-ME"/>
        </w:rPr>
      </w:pPr>
      <w:r w:rsidRPr="006E279F">
        <w:rPr>
          <w:rFonts w:cs="Arial"/>
          <w:szCs w:val="20"/>
          <w:lang w:eastAsia="sr-Latn-ME"/>
        </w:rPr>
        <w:t>Praćenje aktivnosti u vezi sa UXO-om</w:t>
      </w:r>
    </w:p>
    <w:p w14:paraId="4023E9DA" w14:textId="77777777" w:rsidR="00987A1F" w:rsidRPr="006E279F" w:rsidRDefault="00987A1F" w:rsidP="001B289B">
      <w:pPr>
        <w:numPr>
          <w:ilvl w:val="0"/>
          <w:numId w:val="74"/>
        </w:numPr>
        <w:spacing w:before="100" w:beforeAutospacing="1" w:after="100" w:afterAutospacing="1"/>
        <w:rPr>
          <w:rFonts w:cs="Arial"/>
          <w:szCs w:val="20"/>
          <w:lang w:eastAsia="sr-Latn-ME"/>
        </w:rPr>
      </w:pPr>
      <w:r w:rsidRPr="006E279F">
        <w:rPr>
          <w:rFonts w:cs="Arial"/>
          <w:szCs w:val="20"/>
          <w:lang w:eastAsia="sr-Latn-ME"/>
        </w:rPr>
        <w:t>Evidenciju rukovanja nepoznatim ili opasnim materijalima</w:t>
      </w:r>
    </w:p>
    <w:p w14:paraId="3CCF270A" w14:textId="77777777" w:rsidR="00987A1F" w:rsidRPr="006E279F" w:rsidRDefault="00987A1F" w:rsidP="001B289B">
      <w:pPr>
        <w:numPr>
          <w:ilvl w:val="0"/>
          <w:numId w:val="74"/>
        </w:numPr>
        <w:spacing w:before="100" w:beforeAutospacing="1" w:after="100" w:afterAutospacing="1"/>
        <w:rPr>
          <w:rFonts w:cs="Arial"/>
          <w:szCs w:val="20"/>
          <w:lang w:eastAsia="sr-Latn-ME"/>
        </w:rPr>
      </w:pPr>
      <w:r w:rsidRPr="006E279F">
        <w:rPr>
          <w:rFonts w:cs="Arial"/>
          <w:szCs w:val="20"/>
          <w:lang w:eastAsia="sr-Latn-ME"/>
        </w:rPr>
        <w:t>Evidenciju primjene protokola za prekid radova i izvještavanja</w:t>
      </w:r>
    </w:p>
    <w:p w14:paraId="7219721D" w14:textId="71DC87E6" w:rsidR="00987A1F" w:rsidRPr="006E279F" w:rsidRDefault="00987A1F" w:rsidP="001B289B">
      <w:pPr>
        <w:numPr>
          <w:ilvl w:val="0"/>
          <w:numId w:val="74"/>
        </w:numPr>
        <w:spacing w:before="100" w:beforeAutospacing="1" w:after="100" w:afterAutospacing="1"/>
        <w:rPr>
          <w:rFonts w:cs="Arial"/>
          <w:szCs w:val="20"/>
          <w:lang w:eastAsia="sr-Latn-ME"/>
        </w:rPr>
      </w:pPr>
      <w:r w:rsidRPr="006E279F">
        <w:rPr>
          <w:rFonts w:cs="Arial"/>
          <w:szCs w:val="20"/>
          <w:lang w:eastAsia="sr-Latn-ME"/>
        </w:rPr>
        <w:t xml:space="preserve">Redovne </w:t>
      </w:r>
      <w:r w:rsidR="00D45C0D">
        <w:rPr>
          <w:rFonts w:cs="Arial"/>
          <w:szCs w:val="20"/>
          <w:lang w:eastAsia="sr-Latn-ME"/>
        </w:rPr>
        <w:t>„</w:t>
      </w:r>
      <w:r w:rsidRPr="006E279F">
        <w:rPr>
          <w:rFonts w:cs="Arial"/>
          <w:szCs w:val="20"/>
          <w:lang w:eastAsia="sr-Latn-ME"/>
        </w:rPr>
        <w:t>Toolbox</w:t>
      </w:r>
      <w:r w:rsidR="00D45C0D">
        <w:rPr>
          <w:rFonts w:cs="Arial"/>
          <w:szCs w:val="20"/>
          <w:lang w:eastAsia="sr-Latn-ME"/>
        </w:rPr>
        <w:t>“</w:t>
      </w:r>
      <w:r w:rsidRPr="006E279F">
        <w:rPr>
          <w:rFonts w:cs="Arial"/>
          <w:szCs w:val="20"/>
          <w:lang w:eastAsia="sr-Latn-ME"/>
        </w:rPr>
        <w:t xml:space="preserve"> radionice, imajući u vidu visok rizik povezan sa istorijskim otpadom</w:t>
      </w:r>
    </w:p>
    <w:p w14:paraId="553BA750" w14:textId="6AA84E0A" w:rsidR="00987A1F" w:rsidRPr="006E279F" w:rsidRDefault="00987A1F" w:rsidP="006E279F">
      <w:pPr>
        <w:spacing w:before="100" w:beforeAutospacing="1" w:after="100" w:afterAutospacing="1"/>
        <w:rPr>
          <w:rFonts w:cs="Arial"/>
          <w:szCs w:val="20"/>
          <w:lang w:eastAsia="sr-Latn-ME"/>
        </w:rPr>
      </w:pPr>
      <w:r w:rsidRPr="006E279F">
        <w:rPr>
          <w:rFonts w:cs="Arial"/>
          <w:szCs w:val="20"/>
          <w:lang w:eastAsia="sr-Latn-ME"/>
        </w:rPr>
        <w:t xml:space="preserve">S obzirom na dugu istoriju nekontrolisanog odlaganja otpada na lokaciji, sprovođenje sveobuhvatne i višerizične </w:t>
      </w:r>
      <w:r w:rsidR="00D45C0D" w:rsidRPr="00D45C0D">
        <w:rPr>
          <w:rFonts w:cs="Arial"/>
          <w:szCs w:val="20"/>
          <w:lang w:eastAsia="sr-Latn-ME"/>
        </w:rPr>
        <w:t>Procedur</w:t>
      </w:r>
      <w:r w:rsidR="00D45C0D">
        <w:rPr>
          <w:rFonts w:cs="Arial"/>
          <w:szCs w:val="20"/>
          <w:lang w:eastAsia="sr-Latn-ME"/>
        </w:rPr>
        <w:t>e</w:t>
      </w:r>
      <w:r w:rsidR="00D45C0D" w:rsidRPr="00D45C0D">
        <w:rPr>
          <w:rFonts w:cs="Arial"/>
          <w:szCs w:val="20"/>
          <w:lang w:eastAsia="sr-Latn-ME"/>
        </w:rPr>
        <w:t xml:space="preserve"> za slučajna otkrića </w:t>
      </w:r>
      <w:r w:rsidRPr="006E279F">
        <w:rPr>
          <w:rFonts w:cs="Arial"/>
          <w:szCs w:val="20"/>
          <w:lang w:eastAsia="sr-Latn-ME"/>
        </w:rPr>
        <w:t>smatra se ključnim za upravljanje nepredviđenim ekološkim, bezbjednosnim i pravnim rizicima, te za osiguranje usklađenosti sa standardima međunarodnih finansijskih institucija.</w:t>
      </w:r>
    </w:p>
    <w:p w14:paraId="5AD440BA" w14:textId="36E1BC2B" w:rsidR="00CB7263" w:rsidRDefault="00CB7263" w:rsidP="00CB2823">
      <w:pPr>
        <w:jc w:val="left"/>
      </w:pPr>
      <w:r w:rsidRPr="00CB2823">
        <w:br w:type="page"/>
      </w:r>
    </w:p>
    <w:p w14:paraId="6C921F0D" w14:textId="278245DD" w:rsidR="00D45C0D" w:rsidRPr="006E279F" w:rsidRDefault="00B1562D" w:rsidP="006E279F">
      <w:pPr>
        <w:jc w:val="center"/>
        <w:rPr>
          <w:b/>
          <w:bCs/>
          <w:i/>
          <w:iCs/>
        </w:rPr>
      </w:pPr>
      <w:r w:rsidRPr="006E279F">
        <w:rPr>
          <w:b/>
          <w:bCs/>
          <w:i/>
          <w:iCs/>
        </w:rPr>
        <w:t xml:space="preserve">Obrazac za proceduru slučajnog </w:t>
      </w:r>
      <w:r>
        <w:rPr>
          <w:b/>
          <w:bCs/>
          <w:i/>
          <w:iCs/>
        </w:rPr>
        <w:t>otkrića</w:t>
      </w:r>
    </w:p>
    <w:p w14:paraId="1D938170" w14:textId="77777777" w:rsidR="00B1562D" w:rsidRDefault="00B1562D" w:rsidP="00CB2823">
      <w:pPr>
        <w:jc w:val="left"/>
      </w:pPr>
    </w:p>
    <w:tbl>
      <w:tblPr>
        <w:tblW w:w="0" w:type="auto"/>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57" w:type="dxa"/>
          <w:bottom w:w="28" w:type="dxa"/>
          <w:right w:w="57" w:type="dxa"/>
        </w:tblCellMar>
        <w:tblLook w:val="04A0" w:firstRow="1" w:lastRow="0" w:firstColumn="1" w:lastColumn="0" w:noHBand="0" w:noVBand="1"/>
      </w:tblPr>
      <w:tblGrid>
        <w:gridCol w:w="2275"/>
        <w:gridCol w:w="2324"/>
        <w:gridCol w:w="2317"/>
        <w:gridCol w:w="1873"/>
      </w:tblGrid>
      <w:tr w:rsidR="00D45C0D" w:rsidRPr="00D45C0D" w14:paraId="55960EB1" w14:textId="77777777" w:rsidTr="00FF0318">
        <w:tc>
          <w:tcPr>
            <w:tcW w:w="8789" w:type="dxa"/>
            <w:gridSpan w:val="4"/>
            <w:shd w:val="pct20" w:color="auto" w:fill="auto"/>
          </w:tcPr>
          <w:p w14:paraId="1DCE8D82" w14:textId="178653CD" w:rsidR="00D45C0D" w:rsidRPr="00D45C0D" w:rsidRDefault="00D45C0D" w:rsidP="00D45C0D">
            <w:pPr>
              <w:spacing w:line="259" w:lineRule="auto"/>
              <w:rPr>
                <w:rFonts w:eastAsia="Calibri" w:cs="Arial"/>
                <w:b/>
                <w:sz w:val="16"/>
                <w:szCs w:val="16"/>
                <w:lang w:val="en-US"/>
              </w:rPr>
            </w:pPr>
            <w:r>
              <w:rPr>
                <w:rFonts w:eastAsia="Calibri" w:cs="Arial"/>
                <w:b/>
                <w:sz w:val="16"/>
                <w:szCs w:val="16"/>
                <w:lang w:val="en-US"/>
              </w:rPr>
              <w:t>DIO</w:t>
            </w:r>
            <w:r w:rsidRPr="00D45C0D">
              <w:rPr>
                <w:rFonts w:eastAsia="Calibri" w:cs="Arial"/>
                <w:b/>
                <w:sz w:val="16"/>
                <w:szCs w:val="16"/>
                <w:lang w:val="en-US"/>
              </w:rPr>
              <w:t xml:space="preserve"> A </w:t>
            </w:r>
          </w:p>
          <w:p w14:paraId="18176BFA" w14:textId="77777777" w:rsidR="00D45C0D" w:rsidRPr="00D45C0D" w:rsidRDefault="00D45C0D" w:rsidP="00D45C0D">
            <w:pPr>
              <w:spacing w:line="259" w:lineRule="auto"/>
              <w:ind w:firstLine="709"/>
              <w:rPr>
                <w:rFonts w:eastAsia="Calibri" w:cs="Arial"/>
                <w:b/>
                <w:sz w:val="16"/>
                <w:szCs w:val="16"/>
                <w:lang w:val="en-US"/>
              </w:rPr>
            </w:pPr>
          </w:p>
        </w:tc>
      </w:tr>
      <w:tr w:rsidR="00D45C0D" w:rsidRPr="00D45C0D" w14:paraId="6A13210A" w14:textId="77777777" w:rsidTr="00FF0318">
        <w:trPr>
          <w:trHeight w:val="361"/>
        </w:trPr>
        <w:tc>
          <w:tcPr>
            <w:tcW w:w="2275" w:type="dxa"/>
          </w:tcPr>
          <w:p w14:paraId="78BE70F7" w14:textId="541CCC42" w:rsidR="00D45C0D" w:rsidRPr="00D45C0D" w:rsidRDefault="00D45C0D" w:rsidP="00D45C0D">
            <w:pPr>
              <w:spacing w:line="259" w:lineRule="auto"/>
              <w:rPr>
                <w:rFonts w:eastAsia="Calibri" w:cs="Arial"/>
                <w:color w:val="000000"/>
                <w:sz w:val="16"/>
                <w:szCs w:val="16"/>
                <w:lang w:val="en-US"/>
              </w:rPr>
            </w:pPr>
            <w:r>
              <w:rPr>
                <w:rFonts w:eastAsia="Calibri" w:cs="Arial"/>
                <w:color w:val="000000"/>
                <w:sz w:val="16"/>
                <w:szCs w:val="16"/>
                <w:lang w:val="en-US"/>
              </w:rPr>
              <w:t>Lokacija projekta</w:t>
            </w:r>
            <w:r w:rsidRPr="00D45C0D">
              <w:rPr>
                <w:rFonts w:eastAsia="Calibri" w:cs="Arial"/>
                <w:color w:val="000000"/>
                <w:sz w:val="16"/>
                <w:szCs w:val="16"/>
                <w:lang w:val="en-US"/>
              </w:rPr>
              <w:t xml:space="preserve"> :</w:t>
            </w:r>
          </w:p>
          <w:p w14:paraId="3D00BDAD" w14:textId="77777777" w:rsidR="00D45C0D" w:rsidRPr="00D45C0D" w:rsidRDefault="00D45C0D" w:rsidP="00D45C0D">
            <w:pPr>
              <w:spacing w:line="259" w:lineRule="auto"/>
              <w:ind w:firstLine="709"/>
              <w:rPr>
                <w:rFonts w:eastAsia="Calibri" w:cs="Arial"/>
                <w:i/>
                <w:sz w:val="16"/>
                <w:szCs w:val="16"/>
                <w:lang w:val="en-US"/>
              </w:rPr>
            </w:pPr>
          </w:p>
          <w:p w14:paraId="607958C2" w14:textId="77777777" w:rsidR="00D45C0D" w:rsidRPr="00D45C0D" w:rsidRDefault="00D45C0D" w:rsidP="00D45C0D">
            <w:pPr>
              <w:spacing w:line="259" w:lineRule="auto"/>
              <w:ind w:firstLine="709"/>
              <w:rPr>
                <w:rFonts w:eastAsia="Calibri" w:cs="Arial"/>
                <w:i/>
                <w:sz w:val="16"/>
                <w:szCs w:val="16"/>
                <w:lang w:val="en-US"/>
              </w:rPr>
            </w:pPr>
          </w:p>
        </w:tc>
        <w:tc>
          <w:tcPr>
            <w:tcW w:w="2324" w:type="dxa"/>
          </w:tcPr>
          <w:p w14:paraId="128CF47A" w14:textId="77777777" w:rsidR="00D45C0D" w:rsidRPr="00D45C0D" w:rsidRDefault="00D45C0D" w:rsidP="00D45C0D">
            <w:pPr>
              <w:spacing w:line="259" w:lineRule="auto"/>
              <w:rPr>
                <w:rFonts w:eastAsia="Calibri" w:cs="Arial"/>
                <w:sz w:val="16"/>
                <w:szCs w:val="16"/>
                <w:lang w:val="en-US"/>
              </w:rPr>
            </w:pPr>
            <w:r w:rsidRPr="00D45C0D">
              <w:rPr>
                <w:rFonts w:eastAsia="Calibri" w:cs="Arial"/>
                <w:sz w:val="16"/>
                <w:szCs w:val="16"/>
                <w:lang w:val="en-US"/>
              </w:rPr>
              <w:t>Opština:</w:t>
            </w:r>
          </w:p>
          <w:p w14:paraId="448BB094" w14:textId="77777777" w:rsidR="00D45C0D" w:rsidRPr="00D45C0D" w:rsidRDefault="00D45C0D" w:rsidP="00D45C0D">
            <w:pPr>
              <w:spacing w:line="259" w:lineRule="auto"/>
              <w:rPr>
                <w:rFonts w:eastAsia="Calibri" w:cs="Arial"/>
                <w:sz w:val="16"/>
                <w:szCs w:val="16"/>
                <w:lang w:val="en-US"/>
              </w:rPr>
            </w:pPr>
          </w:p>
          <w:p w14:paraId="30C79B85" w14:textId="3E0209D0" w:rsidR="00D45C0D" w:rsidRPr="00D45C0D" w:rsidRDefault="00D45C0D" w:rsidP="00D45C0D">
            <w:pPr>
              <w:spacing w:line="259" w:lineRule="auto"/>
              <w:rPr>
                <w:rFonts w:eastAsia="Calibri" w:cs="Arial"/>
                <w:sz w:val="16"/>
                <w:szCs w:val="16"/>
                <w:lang w:val="en-US"/>
              </w:rPr>
            </w:pPr>
            <w:r w:rsidRPr="00D45C0D">
              <w:rPr>
                <w:rFonts w:eastAsia="Calibri" w:cs="Arial"/>
                <w:sz w:val="16"/>
                <w:szCs w:val="16"/>
                <w:lang w:val="en-US"/>
              </w:rPr>
              <w:t>Mjesna zajednica / Naselje:</w:t>
            </w:r>
          </w:p>
        </w:tc>
        <w:tc>
          <w:tcPr>
            <w:tcW w:w="2317" w:type="dxa"/>
          </w:tcPr>
          <w:p w14:paraId="74A60BFD" w14:textId="72E0BB25" w:rsidR="00D45C0D" w:rsidRPr="00D45C0D" w:rsidRDefault="00D45C0D" w:rsidP="00D45C0D">
            <w:pPr>
              <w:spacing w:line="259" w:lineRule="auto"/>
              <w:rPr>
                <w:rFonts w:eastAsia="Calibri" w:cs="Arial"/>
                <w:sz w:val="16"/>
                <w:szCs w:val="16"/>
                <w:lang w:val="en-US"/>
              </w:rPr>
            </w:pPr>
            <w:r>
              <w:rPr>
                <w:rFonts w:eastAsia="Calibri" w:cs="Arial"/>
                <w:sz w:val="16"/>
                <w:szCs w:val="16"/>
                <w:lang w:val="en-US"/>
              </w:rPr>
              <w:t>Datum</w:t>
            </w:r>
            <w:r w:rsidRPr="00D45C0D">
              <w:rPr>
                <w:rFonts w:eastAsia="Calibri" w:cs="Arial"/>
                <w:sz w:val="16"/>
                <w:szCs w:val="16"/>
                <w:lang w:val="en-US"/>
              </w:rPr>
              <w:t>:</w:t>
            </w:r>
          </w:p>
          <w:p w14:paraId="2126DE7A" w14:textId="77777777" w:rsidR="00D45C0D" w:rsidRPr="00D45C0D" w:rsidRDefault="00D45C0D" w:rsidP="00D45C0D">
            <w:pPr>
              <w:spacing w:line="259" w:lineRule="auto"/>
              <w:ind w:firstLine="709"/>
              <w:rPr>
                <w:rFonts w:eastAsia="Calibri" w:cs="Arial"/>
                <w:i/>
                <w:sz w:val="16"/>
                <w:szCs w:val="16"/>
                <w:lang w:val="en-US"/>
              </w:rPr>
            </w:pPr>
          </w:p>
        </w:tc>
        <w:tc>
          <w:tcPr>
            <w:tcW w:w="1873" w:type="dxa"/>
          </w:tcPr>
          <w:p w14:paraId="6B31A1A5" w14:textId="5BE37526" w:rsidR="00D45C0D" w:rsidRPr="00D45C0D" w:rsidRDefault="00D45C0D" w:rsidP="00D45C0D">
            <w:pPr>
              <w:spacing w:line="259" w:lineRule="auto"/>
              <w:rPr>
                <w:rFonts w:eastAsia="Calibri" w:cs="Arial"/>
                <w:sz w:val="16"/>
                <w:szCs w:val="16"/>
                <w:lang w:val="en-US"/>
              </w:rPr>
            </w:pPr>
            <w:r>
              <w:rPr>
                <w:rFonts w:eastAsia="Calibri" w:cs="Arial"/>
                <w:sz w:val="16"/>
                <w:szCs w:val="16"/>
                <w:lang w:val="en-US"/>
              </w:rPr>
              <w:t>Br. zapisa</w:t>
            </w:r>
          </w:p>
        </w:tc>
      </w:tr>
      <w:tr w:rsidR="00D45C0D" w:rsidRPr="00D45C0D" w14:paraId="4101C8CB" w14:textId="77777777" w:rsidTr="00FF0318">
        <w:tc>
          <w:tcPr>
            <w:tcW w:w="8789" w:type="dxa"/>
            <w:gridSpan w:val="4"/>
            <w:vAlign w:val="center"/>
          </w:tcPr>
          <w:p w14:paraId="1918242F" w14:textId="5DA58912" w:rsidR="00D45C0D" w:rsidRPr="00D45C0D" w:rsidRDefault="00D45C0D" w:rsidP="006E279F">
            <w:pPr>
              <w:spacing w:line="259" w:lineRule="auto"/>
              <w:rPr>
                <w:rFonts w:eastAsia="Calibri" w:cs="Arial"/>
                <w:i/>
                <w:sz w:val="16"/>
                <w:szCs w:val="16"/>
                <w:lang w:val="en-US"/>
              </w:rPr>
            </w:pPr>
            <w:r w:rsidRPr="00D45C0D">
              <w:rPr>
                <w:rFonts w:eastAsia="Calibri" w:cs="Arial"/>
                <w:sz w:val="16"/>
                <w:szCs w:val="16"/>
                <w:lang w:val="en-US"/>
              </w:rPr>
              <w:t>Ime osobe koja prijavljuje slučajni nalaz:</w:t>
            </w:r>
          </w:p>
          <w:p w14:paraId="4E30CBA8" w14:textId="77777777" w:rsidR="00D45C0D" w:rsidRPr="00D45C0D" w:rsidRDefault="00D45C0D" w:rsidP="00D45C0D">
            <w:pPr>
              <w:spacing w:line="259" w:lineRule="auto"/>
              <w:ind w:firstLine="709"/>
              <w:rPr>
                <w:rFonts w:eastAsia="Calibri" w:cs="Arial"/>
                <w:i/>
                <w:sz w:val="16"/>
                <w:szCs w:val="16"/>
                <w:lang w:val="en-US"/>
              </w:rPr>
            </w:pPr>
          </w:p>
        </w:tc>
      </w:tr>
      <w:tr w:rsidR="00D45C0D" w:rsidRPr="00D45C0D" w14:paraId="7F446238" w14:textId="77777777" w:rsidTr="00FF0318">
        <w:tc>
          <w:tcPr>
            <w:tcW w:w="8789" w:type="dxa"/>
            <w:gridSpan w:val="4"/>
            <w:vAlign w:val="center"/>
          </w:tcPr>
          <w:p w14:paraId="7C80E8A3" w14:textId="047CA7BE" w:rsidR="00D45C0D" w:rsidRPr="00D45C0D" w:rsidRDefault="00D45C0D" w:rsidP="00D45C0D">
            <w:pPr>
              <w:spacing w:line="259" w:lineRule="auto"/>
              <w:rPr>
                <w:rFonts w:eastAsia="Calibri" w:cs="Arial"/>
                <w:sz w:val="16"/>
                <w:szCs w:val="16"/>
                <w:lang w:val="en-US"/>
              </w:rPr>
            </w:pPr>
            <w:r w:rsidRPr="00D45C0D">
              <w:rPr>
                <w:rFonts w:eastAsia="Calibri" w:cs="Arial"/>
                <w:sz w:val="16"/>
                <w:szCs w:val="16"/>
                <w:lang w:val="en-US"/>
              </w:rPr>
              <w:t xml:space="preserve">Da li su radovi prekinuti u neposrednoj blizini slučajnog nalaza?                   </w:t>
            </w:r>
            <w:r w:rsidRPr="00D45C0D">
              <w:rPr>
                <w:rFonts w:ascii="MS Gothic" w:eastAsia="MS Gothic" w:hAnsi="MS Gothic" w:cs="MS Gothic"/>
                <w:sz w:val="16"/>
                <w:szCs w:val="16"/>
                <w:lang w:val="en-US"/>
              </w:rPr>
              <w:t>☐</w:t>
            </w:r>
            <w:r w:rsidRPr="00D45C0D">
              <w:rPr>
                <w:rFonts w:eastAsia="Calibri" w:cs="Arial"/>
                <w:sz w:val="16"/>
                <w:szCs w:val="16"/>
                <w:lang w:val="en-US"/>
              </w:rPr>
              <w:t xml:space="preserve"> </w:t>
            </w:r>
            <w:r>
              <w:rPr>
                <w:rFonts w:eastAsia="Calibri" w:cs="Arial"/>
                <w:sz w:val="16"/>
                <w:szCs w:val="16"/>
                <w:lang w:val="en-US"/>
              </w:rPr>
              <w:t>Da</w:t>
            </w:r>
            <w:r w:rsidRPr="00D45C0D">
              <w:rPr>
                <w:rFonts w:eastAsia="Calibri" w:cs="Arial"/>
                <w:sz w:val="16"/>
                <w:szCs w:val="16"/>
                <w:lang w:val="en-US"/>
              </w:rPr>
              <w:t xml:space="preserve">              </w:t>
            </w:r>
            <w:r w:rsidRPr="00D45C0D">
              <w:rPr>
                <w:rFonts w:ascii="MS Gothic" w:eastAsia="MS Gothic" w:hAnsi="MS Gothic" w:cs="MS Gothic"/>
                <w:sz w:val="16"/>
                <w:szCs w:val="16"/>
                <w:lang w:val="en-US"/>
              </w:rPr>
              <w:t>☐</w:t>
            </w:r>
            <w:r w:rsidRPr="00D45C0D">
              <w:rPr>
                <w:rFonts w:eastAsia="Calibri" w:cs="Arial"/>
                <w:sz w:val="16"/>
                <w:szCs w:val="16"/>
                <w:lang w:val="en-US"/>
              </w:rPr>
              <w:t xml:space="preserve"> N</w:t>
            </w:r>
            <w:r>
              <w:rPr>
                <w:rFonts w:eastAsia="Calibri" w:cs="Arial"/>
                <w:sz w:val="16"/>
                <w:szCs w:val="16"/>
                <w:lang w:val="en-US"/>
              </w:rPr>
              <w:t>e</w:t>
            </w:r>
          </w:p>
          <w:p w14:paraId="7869ADB2" w14:textId="77777777" w:rsidR="00D45C0D" w:rsidRPr="00D45C0D" w:rsidRDefault="00D45C0D" w:rsidP="00D45C0D">
            <w:pPr>
              <w:spacing w:line="259" w:lineRule="auto"/>
              <w:ind w:firstLine="709"/>
              <w:rPr>
                <w:rFonts w:eastAsia="MS Gothic" w:cs="Arial"/>
                <w:i/>
                <w:sz w:val="16"/>
                <w:szCs w:val="16"/>
                <w:lang w:val="en-US"/>
              </w:rPr>
            </w:pPr>
            <w:r w:rsidRPr="00D45C0D">
              <w:rPr>
                <w:rFonts w:eastAsia="MS Gothic" w:cs="Arial"/>
                <w:i/>
                <w:sz w:val="16"/>
                <w:szCs w:val="16"/>
                <w:lang w:val="en-US"/>
              </w:rPr>
              <w:t xml:space="preserve"> </w:t>
            </w:r>
          </w:p>
          <w:p w14:paraId="093988DE" w14:textId="77777777" w:rsidR="00D45C0D" w:rsidRPr="00D45C0D" w:rsidRDefault="00D45C0D" w:rsidP="00D45C0D">
            <w:pPr>
              <w:spacing w:line="259" w:lineRule="auto"/>
              <w:ind w:firstLine="709"/>
              <w:rPr>
                <w:rFonts w:eastAsia="Calibri" w:cs="Arial"/>
                <w:sz w:val="16"/>
                <w:szCs w:val="16"/>
                <w:lang w:val="en-US"/>
              </w:rPr>
            </w:pPr>
          </w:p>
        </w:tc>
      </w:tr>
      <w:tr w:rsidR="00D45C0D" w:rsidRPr="00D45C0D" w14:paraId="33FAEACF" w14:textId="77777777" w:rsidTr="00FF0318">
        <w:tc>
          <w:tcPr>
            <w:tcW w:w="8789" w:type="dxa"/>
            <w:gridSpan w:val="4"/>
            <w:vAlign w:val="center"/>
          </w:tcPr>
          <w:p w14:paraId="7D78F9AC" w14:textId="14C28577" w:rsidR="00D45C0D" w:rsidRPr="00D45C0D" w:rsidRDefault="00D45C0D" w:rsidP="00D45C0D">
            <w:pPr>
              <w:spacing w:line="259" w:lineRule="auto"/>
              <w:rPr>
                <w:rFonts w:eastAsia="Calibri" w:cs="Arial"/>
                <w:sz w:val="16"/>
                <w:szCs w:val="16"/>
                <w:lang w:val="en-US"/>
              </w:rPr>
            </w:pPr>
            <w:r w:rsidRPr="00D45C0D">
              <w:rPr>
                <w:rFonts w:eastAsia="Calibri" w:cs="Arial"/>
                <w:sz w:val="16"/>
                <w:szCs w:val="16"/>
                <w:lang w:val="en-US"/>
              </w:rPr>
              <w:t xml:space="preserve">Da li je formirana zaštitna zona radi očuvanja slučajnog nalaza?                                  </w:t>
            </w:r>
            <w:r w:rsidRPr="00D45C0D">
              <w:rPr>
                <w:rFonts w:ascii="MS Gothic" w:eastAsia="MS Gothic" w:hAnsi="MS Gothic" w:cs="MS Gothic"/>
                <w:sz w:val="16"/>
                <w:szCs w:val="16"/>
                <w:lang w:val="en-US"/>
              </w:rPr>
              <w:t>☐</w:t>
            </w:r>
            <w:r w:rsidRPr="00D45C0D">
              <w:rPr>
                <w:rFonts w:eastAsia="Calibri" w:cs="Arial"/>
                <w:sz w:val="16"/>
                <w:szCs w:val="16"/>
                <w:lang w:val="en-US"/>
              </w:rPr>
              <w:t xml:space="preserve"> </w:t>
            </w:r>
            <w:r>
              <w:rPr>
                <w:rFonts w:eastAsia="Calibri" w:cs="Arial"/>
                <w:sz w:val="16"/>
                <w:szCs w:val="16"/>
                <w:lang w:val="en-US"/>
              </w:rPr>
              <w:t>Da</w:t>
            </w:r>
            <w:r w:rsidRPr="00D45C0D">
              <w:rPr>
                <w:rFonts w:eastAsia="Calibri" w:cs="Arial"/>
                <w:sz w:val="16"/>
                <w:szCs w:val="16"/>
                <w:lang w:val="en-US"/>
              </w:rPr>
              <w:t xml:space="preserve">              </w:t>
            </w:r>
            <w:r w:rsidRPr="00D45C0D">
              <w:rPr>
                <w:rFonts w:ascii="MS Gothic" w:eastAsia="MS Gothic" w:hAnsi="MS Gothic" w:cs="MS Gothic"/>
                <w:sz w:val="16"/>
                <w:szCs w:val="16"/>
                <w:lang w:val="en-US"/>
              </w:rPr>
              <w:t>☐</w:t>
            </w:r>
            <w:r w:rsidRPr="00D45C0D">
              <w:rPr>
                <w:rFonts w:eastAsia="Calibri" w:cs="Arial"/>
                <w:sz w:val="16"/>
                <w:szCs w:val="16"/>
                <w:lang w:val="en-US"/>
              </w:rPr>
              <w:t xml:space="preserve"> N</w:t>
            </w:r>
            <w:r>
              <w:rPr>
                <w:rFonts w:eastAsia="Calibri" w:cs="Arial"/>
                <w:sz w:val="16"/>
                <w:szCs w:val="16"/>
                <w:lang w:val="en-US"/>
              </w:rPr>
              <w:t>e</w:t>
            </w:r>
          </w:p>
          <w:p w14:paraId="250F3B17" w14:textId="77777777" w:rsidR="00D45C0D" w:rsidRPr="00D45C0D" w:rsidRDefault="00D45C0D" w:rsidP="00D45C0D">
            <w:pPr>
              <w:spacing w:line="259" w:lineRule="auto"/>
              <w:ind w:firstLine="709"/>
              <w:rPr>
                <w:rFonts w:eastAsia="Calibri" w:cs="Arial"/>
                <w:i/>
                <w:sz w:val="16"/>
                <w:szCs w:val="16"/>
                <w:lang w:val="en-US"/>
              </w:rPr>
            </w:pPr>
          </w:p>
          <w:p w14:paraId="545AA1B8" w14:textId="77777777" w:rsidR="00D45C0D" w:rsidRPr="00D45C0D" w:rsidRDefault="00D45C0D" w:rsidP="00D45C0D">
            <w:pPr>
              <w:spacing w:line="259" w:lineRule="auto"/>
              <w:ind w:firstLine="709"/>
              <w:rPr>
                <w:rFonts w:eastAsia="Calibri" w:cs="Arial"/>
                <w:i/>
                <w:sz w:val="16"/>
                <w:szCs w:val="16"/>
                <w:lang w:val="en-US"/>
              </w:rPr>
            </w:pPr>
          </w:p>
        </w:tc>
      </w:tr>
      <w:tr w:rsidR="00D45C0D" w:rsidRPr="00D45C0D" w14:paraId="615A370F" w14:textId="77777777" w:rsidTr="00FF0318">
        <w:tc>
          <w:tcPr>
            <w:tcW w:w="8789" w:type="dxa"/>
            <w:gridSpan w:val="4"/>
            <w:shd w:val="pct5" w:color="auto" w:fill="auto"/>
          </w:tcPr>
          <w:p w14:paraId="3C0ECE4F" w14:textId="62614204" w:rsidR="00D45C0D" w:rsidRPr="00D45C0D" w:rsidRDefault="00D45C0D" w:rsidP="00D45C0D">
            <w:pPr>
              <w:spacing w:line="259" w:lineRule="auto"/>
              <w:ind w:firstLine="709"/>
              <w:jc w:val="center"/>
              <w:rPr>
                <w:rFonts w:eastAsia="Calibri" w:cs="Arial"/>
                <w:b/>
                <w:sz w:val="16"/>
                <w:szCs w:val="16"/>
                <w:lang w:val="en-US"/>
              </w:rPr>
            </w:pPr>
            <w:r>
              <w:rPr>
                <w:rFonts w:eastAsia="Calibri" w:cs="Arial"/>
                <w:b/>
                <w:sz w:val="16"/>
                <w:szCs w:val="16"/>
                <w:lang w:val="en-US"/>
              </w:rPr>
              <w:t>OBAVJEŠTENJE</w:t>
            </w:r>
          </w:p>
          <w:p w14:paraId="1F0D6EA3" w14:textId="77777777" w:rsidR="00D45C0D" w:rsidRPr="00D45C0D" w:rsidRDefault="00D45C0D" w:rsidP="00D45C0D">
            <w:pPr>
              <w:spacing w:line="259" w:lineRule="auto"/>
              <w:ind w:firstLine="709"/>
              <w:jc w:val="center"/>
              <w:rPr>
                <w:rFonts w:eastAsia="Calibri" w:cs="Arial"/>
                <w:b/>
                <w:i/>
                <w:sz w:val="16"/>
                <w:szCs w:val="16"/>
                <w:lang w:val="en-US"/>
              </w:rPr>
            </w:pPr>
          </w:p>
        </w:tc>
      </w:tr>
      <w:tr w:rsidR="00D45C0D" w:rsidRPr="00D45C0D" w14:paraId="2F544CA7" w14:textId="77777777" w:rsidTr="00FF0318">
        <w:tc>
          <w:tcPr>
            <w:tcW w:w="8789" w:type="dxa"/>
            <w:gridSpan w:val="4"/>
          </w:tcPr>
          <w:p w14:paraId="5CFF1E1A" w14:textId="4B2607BF" w:rsidR="00D45C0D" w:rsidRPr="00D45C0D" w:rsidRDefault="00D45C0D" w:rsidP="00D45C0D">
            <w:pPr>
              <w:spacing w:line="259" w:lineRule="auto"/>
              <w:rPr>
                <w:rFonts w:eastAsia="Calibri" w:cs="Arial"/>
                <w:sz w:val="16"/>
                <w:szCs w:val="16"/>
                <w:lang w:val="en-US"/>
              </w:rPr>
            </w:pPr>
            <w:r>
              <w:rPr>
                <w:rFonts w:eastAsia="Calibri" w:cs="Arial"/>
                <w:sz w:val="16"/>
                <w:szCs w:val="16"/>
                <w:lang w:val="en-US"/>
              </w:rPr>
              <w:t>Opština kontaktirana:</w:t>
            </w:r>
            <w:r w:rsidRPr="00D45C0D">
              <w:rPr>
                <w:rFonts w:eastAsia="Calibri" w:cs="Arial"/>
                <w:sz w:val="16"/>
                <w:szCs w:val="16"/>
                <w:lang w:val="en-US"/>
              </w:rPr>
              <w:t xml:space="preserve">                                               </w:t>
            </w:r>
            <w:r w:rsidRPr="00D45C0D">
              <w:rPr>
                <w:rFonts w:ascii="MS Gothic" w:eastAsia="MS Gothic" w:hAnsi="MS Gothic" w:cs="MS Gothic"/>
                <w:sz w:val="16"/>
                <w:szCs w:val="16"/>
                <w:lang w:val="en-US"/>
              </w:rPr>
              <w:t>☐</w:t>
            </w:r>
            <w:r w:rsidRPr="00D45C0D">
              <w:rPr>
                <w:rFonts w:eastAsia="Calibri" w:cs="Arial"/>
                <w:sz w:val="16"/>
                <w:szCs w:val="16"/>
                <w:lang w:val="en-US"/>
              </w:rPr>
              <w:t xml:space="preserve"> </w:t>
            </w:r>
            <w:r>
              <w:rPr>
                <w:rFonts w:eastAsia="Calibri" w:cs="Arial"/>
                <w:sz w:val="16"/>
                <w:szCs w:val="16"/>
                <w:lang w:val="en-US"/>
              </w:rPr>
              <w:t>Da</w:t>
            </w:r>
            <w:r w:rsidRPr="00D45C0D">
              <w:rPr>
                <w:rFonts w:eastAsia="Calibri" w:cs="Arial"/>
                <w:sz w:val="16"/>
                <w:szCs w:val="16"/>
                <w:lang w:val="en-US"/>
              </w:rPr>
              <w:t xml:space="preserve">              </w:t>
            </w:r>
            <w:r w:rsidRPr="00D45C0D">
              <w:rPr>
                <w:rFonts w:ascii="MS Gothic" w:eastAsia="MS Gothic" w:hAnsi="MS Gothic" w:cs="MS Gothic"/>
                <w:sz w:val="16"/>
                <w:szCs w:val="16"/>
                <w:lang w:val="en-US"/>
              </w:rPr>
              <w:t>☐</w:t>
            </w:r>
            <w:r w:rsidRPr="00D45C0D">
              <w:rPr>
                <w:rFonts w:eastAsia="Calibri" w:cs="Arial"/>
                <w:sz w:val="16"/>
                <w:szCs w:val="16"/>
                <w:lang w:val="en-US"/>
              </w:rPr>
              <w:t xml:space="preserve"> N</w:t>
            </w:r>
            <w:r>
              <w:rPr>
                <w:rFonts w:eastAsia="Calibri" w:cs="Arial"/>
                <w:sz w:val="16"/>
                <w:szCs w:val="16"/>
                <w:lang w:val="en-US"/>
              </w:rPr>
              <w:t>e</w:t>
            </w:r>
          </w:p>
          <w:p w14:paraId="4232BB9D" w14:textId="77777777" w:rsidR="00D45C0D" w:rsidRPr="00D45C0D" w:rsidRDefault="00D45C0D" w:rsidP="00D45C0D">
            <w:pPr>
              <w:spacing w:line="259" w:lineRule="auto"/>
              <w:ind w:firstLine="709"/>
              <w:rPr>
                <w:rFonts w:eastAsia="Calibri" w:cs="Arial"/>
                <w:i/>
                <w:sz w:val="16"/>
                <w:szCs w:val="16"/>
                <w:lang w:val="en-US"/>
              </w:rPr>
            </w:pPr>
          </w:p>
        </w:tc>
      </w:tr>
      <w:tr w:rsidR="00D45C0D" w:rsidRPr="00D45C0D" w14:paraId="69085241" w14:textId="77777777" w:rsidTr="00FF0318">
        <w:tc>
          <w:tcPr>
            <w:tcW w:w="8789" w:type="dxa"/>
            <w:gridSpan w:val="4"/>
            <w:shd w:val="pct5" w:color="auto" w:fill="auto"/>
          </w:tcPr>
          <w:p w14:paraId="500D7B9B" w14:textId="224ADBE5" w:rsidR="00D45C0D" w:rsidRPr="00D45C0D" w:rsidRDefault="00D45C0D" w:rsidP="00D45C0D">
            <w:pPr>
              <w:spacing w:line="259" w:lineRule="auto"/>
              <w:ind w:firstLine="709"/>
              <w:jc w:val="center"/>
              <w:rPr>
                <w:rFonts w:eastAsia="Calibri" w:cs="Arial"/>
                <w:b/>
                <w:sz w:val="16"/>
                <w:szCs w:val="16"/>
                <w:lang w:val="en-US"/>
              </w:rPr>
            </w:pPr>
            <w:r>
              <w:rPr>
                <w:rFonts w:eastAsia="Calibri" w:cs="Arial"/>
                <w:b/>
                <w:sz w:val="16"/>
                <w:szCs w:val="16"/>
                <w:lang w:val="en-US"/>
              </w:rPr>
              <w:t>DETALJI SLUČAJNOG PRONALASKA</w:t>
            </w:r>
          </w:p>
          <w:p w14:paraId="304BDA74" w14:textId="77777777" w:rsidR="00D45C0D" w:rsidRPr="00D45C0D" w:rsidRDefault="00D45C0D" w:rsidP="00D45C0D">
            <w:pPr>
              <w:tabs>
                <w:tab w:val="left" w:pos="3495"/>
                <w:tab w:val="center" w:pos="4680"/>
              </w:tabs>
              <w:spacing w:line="259" w:lineRule="auto"/>
              <w:ind w:firstLine="709"/>
              <w:rPr>
                <w:rFonts w:eastAsia="Calibri" w:cs="Arial"/>
                <w:b/>
                <w:sz w:val="16"/>
                <w:szCs w:val="16"/>
                <w:lang w:val="en-US"/>
              </w:rPr>
            </w:pPr>
          </w:p>
        </w:tc>
      </w:tr>
      <w:tr w:rsidR="00D45C0D" w:rsidRPr="00D45C0D" w14:paraId="271944CE" w14:textId="77777777" w:rsidTr="00FF0318">
        <w:tc>
          <w:tcPr>
            <w:tcW w:w="4599" w:type="dxa"/>
            <w:gridSpan w:val="2"/>
          </w:tcPr>
          <w:p w14:paraId="7F4877B4" w14:textId="77777777" w:rsidR="00D45C0D" w:rsidRPr="00D45C0D" w:rsidRDefault="00D45C0D" w:rsidP="00D45C0D">
            <w:pPr>
              <w:spacing w:line="259" w:lineRule="auto"/>
              <w:ind w:firstLine="709"/>
              <w:rPr>
                <w:rFonts w:eastAsia="Calibri" w:cs="Arial"/>
                <w:sz w:val="16"/>
                <w:szCs w:val="16"/>
                <w:lang w:val="en-US"/>
              </w:rPr>
            </w:pPr>
          </w:p>
          <w:p w14:paraId="1A252A68" w14:textId="140AC02A" w:rsidR="00D45C0D" w:rsidRPr="00D45C0D" w:rsidRDefault="00D45C0D" w:rsidP="00D45C0D">
            <w:pPr>
              <w:spacing w:line="259" w:lineRule="auto"/>
              <w:rPr>
                <w:rFonts w:eastAsia="Calibri" w:cs="Arial"/>
                <w:sz w:val="16"/>
                <w:szCs w:val="16"/>
                <w:lang w:val="en-US"/>
              </w:rPr>
            </w:pPr>
            <w:r w:rsidRPr="00D45C0D">
              <w:rPr>
                <w:rFonts w:eastAsia="Calibri" w:cs="Arial"/>
                <w:sz w:val="16"/>
                <w:szCs w:val="16"/>
                <w:lang w:val="en-US"/>
              </w:rPr>
              <w:t xml:space="preserve">GPS </w:t>
            </w:r>
            <w:r>
              <w:rPr>
                <w:rFonts w:eastAsia="Calibri" w:cs="Arial"/>
                <w:sz w:val="16"/>
                <w:szCs w:val="16"/>
                <w:lang w:val="en-US"/>
              </w:rPr>
              <w:t>koordinate</w:t>
            </w:r>
          </w:p>
          <w:p w14:paraId="1ED88E8E" w14:textId="77777777" w:rsidR="00D45C0D" w:rsidRPr="00D45C0D" w:rsidRDefault="00D45C0D" w:rsidP="00D45C0D">
            <w:pPr>
              <w:spacing w:line="259" w:lineRule="auto"/>
              <w:ind w:firstLine="709"/>
              <w:rPr>
                <w:rFonts w:eastAsia="Calibri" w:cs="Arial"/>
                <w:sz w:val="16"/>
                <w:szCs w:val="16"/>
                <w:lang w:val="en-US"/>
              </w:rPr>
            </w:pPr>
          </w:p>
        </w:tc>
        <w:tc>
          <w:tcPr>
            <w:tcW w:w="4190" w:type="dxa"/>
            <w:gridSpan w:val="2"/>
          </w:tcPr>
          <w:p w14:paraId="74E1AEF5" w14:textId="77777777" w:rsidR="00D45C0D" w:rsidRPr="00D45C0D" w:rsidRDefault="00D45C0D" w:rsidP="00D45C0D">
            <w:pPr>
              <w:spacing w:line="259" w:lineRule="auto"/>
              <w:ind w:firstLine="709"/>
              <w:rPr>
                <w:rFonts w:eastAsia="Calibri" w:cs="Arial"/>
                <w:sz w:val="16"/>
                <w:szCs w:val="16"/>
                <w:lang w:val="en-US"/>
              </w:rPr>
            </w:pPr>
          </w:p>
          <w:p w14:paraId="1101D0E3" w14:textId="3036C00F" w:rsidR="00D45C0D" w:rsidRPr="00D45C0D" w:rsidRDefault="00D45C0D" w:rsidP="00D45C0D">
            <w:pPr>
              <w:spacing w:line="259" w:lineRule="auto"/>
              <w:rPr>
                <w:rFonts w:eastAsia="Calibri" w:cs="Arial"/>
                <w:sz w:val="16"/>
                <w:szCs w:val="16"/>
                <w:lang w:val="en-US"/>
              </w:rPr>
            </w:pPr>
            <w:r w:rsidRPr="00D45C0D">
              <w:rPr>
                <w:rFonts w:eastAsia="Calibri" w:cs="Arial"/>
                <w:sz w:val="16"/>
                <w:szCs w:val="16"/>
                <w:lang w:val="en-US"/>
              </w:rPr>
              <w:t>Fotodokument</w:t>
            </w:r>
            <w:r>
              <w:rPr>
                <w:rFonts w:eastAsia="Calibri" w:cs="Arial"/>
                <w:sz w:val="16"/>
                <w:szCs w:val="16"/>
                <w:lang w:val="en-US"/>
              </w:rPr>
              <w:t>ovano</w:t>
            </w:r>
            <w:r w:rsidRPr="00D45C0D">
              <w:rPr>
                <w:rFonts w:eastAsia="Calibri" w:cs="Arial"/>
                <w:sz w:val="16"/>
                <w:szCs w:val="16"/>
                <w:lang w:val="en-US"/>
              </w:rPr>
              <w:t xml:space="preserve">          </w:t>
            </w:r>
            <w:r w:rsidRPr="00D45C0D">
              <w:rPr>
                <w:rFonts w:ascii="MS Gothic" w:eastAsia="MS Gothic" w:hAnsi="MS Gothic" w:cs="MS Gothic"/>
                <w:sz w:val="16"/>
                <w:szCs w:val="16"/>
                <w:lang w:val="en-US"/>
              </w:rPr>
              <w:t>☐</w:t>
            </w:r>
            <w:r w:rsidRPr="00D45C0D">
              <w:rPr>
                <w:rFonts w:eastAsia="Calibri" w:cs="Arial"/>
                <w:sz w:val="16"/>
                <w:szCs w:val="16"/>
                <w:lang w:val="en-US"/>
              </w:rPr>
              <w:t xml:space="preserve"> </w:t>
            </w:r>
            <w:r>
              <w:rPr>
                <w:rFonts w:eastAsia="Calibri" w:cs="Arial"/>
                <w:sz w:val="16"/>
                <w:szCs w:val="16"/>
                <w:lang w:val="en-US"/>
              </w:rPr>
              <w:t>Da</w:t>
            </w:r>
            <w:r w:rsidRPr="00D45C0D">
              <w:rPr>
                <w:rFonts w:eastAsia="Calibri" w:cs="Arial"/>
                <w:sz w:val="16"/>
                <w:szCs w:val="16"/>
                <w:lang w:val="en-US"/>
              </w:rPr>
              <w:t xml:space="preserve">              </w:t>
            </w:r>
            <w:r w:rsidRPr="00D45C0D">
              <w:rPr>
                <w:rFonts w:ascii="MS Gothic" w:eastAsia="MS Gothic" w:hAnsi="MS Gothic" w:cs="MS Gothic"/>
                <w:sz w:val="16"/>
                <w:szCs w:val="16"/>
                <w:lang w:val="en-US"/>
              </w:rPr>
              <w:t>☐</w:t>
            </w:r>
            <w:r w:rsidRPr="00D45C0D">
              <w:rPr>
                <w:rFonts w:eastAsia="Calibri" w:cs="Arial"/>
                <w:sz w:val="16"/>
                <w:szCs w:val="16"/>
                <w:lang w:val="en-US"/>
              </w:rPr>
              <w:t xml:space="preserve"> N</w:t>
            </w:r>
            <w:r>
              <w:rPr>
                <w:rFonts w:eastAsia="Calibri" w:cs="Arial"/>
                <w:sz w:val="16"/>
                <w:szCs w:val="16"/>
                <w:lang w:val="en-US"/>
              </w:rPr>
              <w:t>e</w:t>
            </w:r>
          </w:p>
          <w:p w14:paraId="0DB74CE4" w14:textId="77777777" w:rsidR="00D45C0D" w:rsidRPr="00D45C0D" w:rsidRDefault="00D45C0D" w:rsidP="00D45C0D">
            <w:pPr>
              <w:spacing w:line="259" w:lineRule="auto"/>
              <w:ind w:firstLine="709"/>
              <w:rPr>
                <w:rFonts w:eastAsia="Calibri" w:cs="Arial"/>
                <w:sz w:val="16"/>
                <w:szCs w:val="16"/>
                <w:lang w:val="en-US"/>
              </w:rPr>
            </w:pPr>
          </w:p>
          <w:p w14:paraId="4C0D71B0" w14:textId="23644720" w:rsidR="00D45C0D" w:rsidRPr="00D45C0D" w:rsidRDefault="00D45C0D" w:rsidP="00D45C0D">
            <w:pPr>
              <w:spacing w:line="259" w:lineRule="auto"/>
              <w:rPr>
                <w:rFonts w:eastAsia="Calibri" w:cs="Arial"/>
                <w:sz w:val="16"/>
                <w:szCs w:val="16"/>
                <w:lang w:val="en-US"/>
              </w:rPr>
            </w:pPr>
            <w:r>
              <w:rPr>
                <w:rFonts w:eastAsia="Calibri" w:cs="Arial"/>
                <w:sz w:val="16"/>
                <w:szCs w:val="16"/>
                <w:lang w:val="en-US"/>
              </w:rPr>
              <w:t>Ukoliko nije, objasniti zašto</w:t>
            </w:r>
            <w:r w:rsidRPr="00D45C0D">
              <w:rPr>
                <w:rFonts w:eastAsia="Calibri" w:cs="Arial"/>
                <w:sz w:val="16"/>
                <w:szCs w:val="16"/>
                <w:lang w:val="en-US"/>
              </w:rPr>
              <w:t xml:space="preserve">: </w:t>
            </w:r>
          </w:p>
          <w:p w14:paraId="3ACF42E2" w14:textId="77777777" w:rsidR="00D45C0D" w:rsidRPr="00D45C0D" w:rsidRDefault="00D45C0D" w:rsidP="00D45C0D">
            <w:pPr>
              <w:spacing w:line="259" w:lineRule="auto"/>
              <w:ind w:firstLine="709"/>
              <w:rPr>
                <w:rFonts w:eastAsia="Calibri" w:cs="Arial"/>
                <w:sz w:val="16"/>
                <w:szCs w:val="16"/>
                <w:lang w:val="en-US"/>
              </w:rPr>
            </w:pPr>
          </w:p>
          <w:p w14:paraId="3C4598B1" w14:textId="785B0E5E" w:rsidR="00D45C0D" w:rsidRPr="00D45C0D" w:rsidRDefault="00D45C0D" w:rsidP="00D45C0D">
            <w:pPr>
              <w:spacing w:line="259" w:lineRule="auto"/>
              <w:rPr>
                <w:rFonts w:eastAsia="Calibri" w:cs="Arial"/>
                <w:sz w:val="16"/>
                <w:szCs w:val="16"/>
                <w:lang w:val="en-US"/>
              </w:rPr>
            </w:pPr>
            <w:r w:rsidRPr="00D45C0D">
              <w:rPr>
                <w:rFonts w:eastAsia="Calibri" w:cs="Arial"/>
                <w:sz w:val="16"/>
                <w:szCs w:val="16"/>
                <w:lang w:val="en-US"/>
              </w:rPr>
              <w:t xml:space="preserve">Ostala dokumentacija:          </w:t>
            </w:r>
            <w:r w:rsidRPr="00D45C0D">
              <w:rPr>
                <w:rFonts w:ascii="MS Gothic" w:eastAsia="MS Gothic" w:hAnsi="MS Gothic" w:cs="MS Gothic"/>
                <w:sz w:val="16"/>
                <w:szCs w:val="16"/>
                <w:lang w:val="en-US"/>
              </w:rPr>
              <w:t>☐</w:t>
            </w:r>
            <w:r w:rsidRPr="00D45C0D">
              <w:rPr>
                <w:rFonts w:eastAsia="Calibri" w:cs="Arial"/>
                <w:sz w:val="16"/>
                <w:szCs w:val="16"/>
                <w:lang w:val="en-US"/>
              </w:rPr>
              <w:t xml:space="preserve"> </w:t>
            </w:r>
            <w:r>
              <w:rPr>
                <w:rFonts w:eastAsia="Calibri" w:cs="Arial"/>
                <w:sz w:val="16"/>
                <w:szCs w:val="16"/>
                <w:lang w:val="en-US"/>
              </w:rPr>
              <w:t>Da</w:t>
            </w:r>
            <w:r w:rsidRPr="00D45C0D">
              <w:rPr>
                <w:rFonts w:eastAsia="Calibri" w:cs="Arial"/>
                <w:sz w:val="16"/>
                <w:szCs w:val="16"/>
                <w:lang w:val="en-US"/>
              </w:rPr>
              <w:t xml:space="preserve">              </w:t>
            </w:r>
            <w:r w:rsidRPr="00D45C0D">
              <w:rPr>
                <w:rFonts w:ascii="MS Gothic" w:eastAsia="MS Gothic" w:hAnsi="MS Gothic" w:cs="MS Gothic"/>
                <w:sz w:val="16"/>
                <w:szCs w:val="16"/>
                <w:lang w:val="en-US"/>
              </w:rPr>
              <w:t>☐</w:t>
            </w:r>
            <w:r w:rsidRPr="00D45C0D">
              <w:rPr>
                <w:rFonts w:eastAsia="Calibri" w:cs="Arial"/>
                <w:sz w:val="16"/>
                <w:szCs w:val="16"/>
                <w:lang w:val="en-US"/>
              </w:rPr>
              <w:t xml:space="preserve"> N</w:t>
            </w:r>
            <w:r>
              <w:rPr>
                <w:rFonts w:eastAsia="Calibri" w:cs="Arial"/>
                <w:sz w:val="16"/>
                <w:szCs w:val="16"/>
                <w:lang w:val="en-US"/>
              </w:rPr>
              <w:t>e</w:t>
            </w:r>
          </w:p>
          <w:p w14:paraId="6A09CAF1" w14:textId="7BA46DAC" w:rsidR="00D45C0D" w:rsidRPr="00D45C0D" w:rsidRDefault="00D45C0D" w:rsidP="00D45C0D">
            <w:pPr>
              <w:spacing w:line="259" w:lineRule="auto"/>
              <w:rPr>
                <w:rFonts w:eastAsia="Calibri" w:cs="Arial"/>
                <w:sz w:val="16"/>
                <w:szCs w:val="16"/>
                <w:lang w:val="en-US"/>
              </w:rPr>
            </w:pPr>
            <w:r w:rsidRPr="00D45C0D">
              <w:rPr>
                <w:rFonts w:eastAsia="Calibri" w:cs="Arial"/>
                <w:sz w:val="16"/>
                <w:szCs w:val="16"/>
                <w:lang w:val="en-US"/>
              </w:rPr>
              <w:t>Navedite (</w:t>
            </w:r>
            <w:r>
              <w:rPr>
                <w:rFonts w:eastAsia="Calibri" w:cs="Arial"/>
                <w:sz w:val="16"/>
                <w:szCs w:val="16"/>
                <w:lang w:val="en-US"/>
              </w:rPr>
              <w:t>skice</w:t>
            </w:r>
            <w:r w:rsidRPr="00D45C0D">
              <w:rPr>
                <w:rFonts w:eastAsia="Calibri" w:cs="Arial"/>
                <w:sz w:val="16"/>
                <w:szCs w:val="16"/>
                <w:lang w:val="en-US"/>
              </w:rPr>
              <w:t>, video snimci, itd.):</w:t>
            </w:r>
          </w:p>
          <w:p w14:paraId="14BB68FA" w14:textId="77777777" w:rsidR="00D45C0D" w:rsidRPr="00D45C0D" w:rsidRDefault="00D45C0D" w:rsidP="00D45C0D">
            <w:pPr>
              <w:spacing w:line="259" w:lineRule="auto"/>
              <w:ind w:firstLine="709"/>
              <w:rPr>
                <w:rFonts w:eastAsia="Calibri" w:cs="Arial"/>
                <w:sz w:val="16"/>
                <w:szCs w:val="16"/>
                <w:lang w:val="en-US"/>
              </w:rPr>
            </w:pPr>
          </w:p>
          <w:p w14:paraId="74B70819" w14:textId="77777777" w:rsidR="00D45C0D" w:rsidRPr="00D45C0D" w:rsidRDefault="00D45C0D" w:rsidP="00D45C0D">
            <w:pPr>
              <w:spacing w:line="259" w:lineRule="auto"/>
              <w:ind w:firstLine="709"/>
              <w:rPr>
                <w:rFonts w:eastAsia="Calibri" w:cs="Arial"/>
                <w:sz w:val="16"/>
                <w:szCs w:val="16"/>
                <w:lang w:val="en-US"/>
              </w:rPr>
            </w:pPr>
          </w:p>
          <w:p w14:paraId="2CBE99A6" w14:textId="77777777" w:rsidR="00D45C0D" w:rsidRPr="00D45C0D" w:rsidRDefault="00D45C0D" w:rsidP="00D45C0D">
            <w:pPr>
              <w:spacing w:line="259" w:lineRule="auto"/>
              <w:ind w:firstLine="709"/>
              <w:rPr>
                <w:rFonts w:eastAsia="Calibri" w:cs="Arial"/>
                <w:sz w:val="16"/>
                <w:szCs w:val="16"/>
                <w:lang w:val="en-US"/>
              </w:rPr>
            </w:pPr>
          </w:p>
        </w:tc>
      </w:tr>
      <w:tr w:rsidR="00D45C0D" w:rsidRPr="00D45C0D" w14:paraId="285A5CFE" w14:textId="77777777" w:rsidTr="00FF0318">
        <w:tc>
          <w:tcPr>
            <w:tcW w:w="8789" w:type="dxa"/>
            <w:gridSpan w:val="4"/>
          </w:tcPr>
          <w:p w14:paraId="0BC7ED04" w14:textId="784D9F3E" w:rsidR="00D45C0D" w:rsidRPr="00D45C0D" w:rsidRDefault="00D45C0D" w:rsidP="006E279F">
            <w:pPr>
              <w:spacing w:line="259" w:lineRule="auto"/>
              <w:rPr>
                <w:rFonts w:eastAsia="Calibri" w:cs="Arial"/>
                <w:sz w:val="16"/>
                <w:szCs w:val="16"/>
                <w:lang w:val="en-US"/>
              </w:rPr>
            </w:pPr>
            <w:r w:rsidRPr="00D45C0D">
              <w:rPr>
                <w:rFonts w:eastAsia="Calibri" w:cs="Arial"/>
                <w:sz w:val="16"/>
                <w:szCs w:val="16"/>
                <w:lang w:val="en-US"/>
              </w:rPr>
              <w:t>Opis slučajnog nalaza:</w:t>
            </w:r>
          </w:p>
          <w:p w14:paraId="0FDC7358" w14:textId="77777777" w:rsidR="00D45C0D" w:rsidRPr="00D45C0D" w:rsidRDefault="00D45C0D" w:rsidP="00D45C0D">
            <w:pPr>
              <w:spacing w:line="259" w:lineRule="auto"/>
              <w:ind w:firstLine="709"/>
              <w:rPr>
                <w:rFonts w:eastAsia="Calibri" w:cs="Arial"/>
                <w:sz w:val="16"/>
                <w:szCs w:val="16"/>
                <w:lang w:val="en-US"/>
              </w:rPr>
            </w:pPr>
          </w:p>
          <w:p w14:paraId="1741B5FC" w14:textId="77777777" w:rsidR="00D45C0D" w:rsidRPr="00D45C0D" w:rsidRDefault="00D45C0D" w:rsidP="00D45C0D">
            <w:pPr>
              <w:spacing w:line="259" w:lineRule="auto"/>
              <w:ind w:firstLine="709"/>
              <w:rPr>
                <w:rFonts w:eastAsia="Calibri" w:cs="Arial"/>
                <w:sz w:val="16"/>
                <w:szCs w:val="16"/>
                <w:lang w:val="en-US"/>
              </w:rPr>
            </w:pPr>
          </w:p>
          <w:p w14:paraId="4EEF552B" w14:textId="77777777" w:rsidR="00D45C0D" w:rsidRPr="00D45C0D" w:rsidRDefault="00D45C0D" w:rsidP="00D45C0D">
            <w:pPr>
              <w:spacing w:line="259" w:lineRule="auto"/>
              <w:ind w:firstLine="709"/>
              <w:rPr>
                <w:rFonts w:eastAsia="Calibri" w:cs="Arial"/>
                <w:sz w:val="16"/>
                <w:szCs w:val="16"/>
                <w:lang w:val="en-US"/>
              </w:rPr>
            </w:pPr>
          </w:p>
          <w:p w14:paraId="4EA33D8B" w14:textId="77777777" w:rsidR="00D45C0D" w:rsidRPr="00D45C0D" w:rsidRDefault="00D45C0D" w:rsidP="00D45C0D">
            <w:pPr>
              <w:spacing w:line="259" w:lineRule="auto"/>
              <w:ind w:firstLine="709"/>
              <w:rPr>
                <w:rFonts w:eastAsia="Calibri" w:cs="Arial"/>
                <w:sz w:val="16"/>
                <w:szCs w:val="16"/>
                <w:lang w:val="en-US"/>
              </w:rPr>
            </w:pPr>
          </w:p>
          <w:p w14:paraId="677CDF0D" w14:textId="77777777" w:rsidR="00D45C0D" w:rsidRPr="00D45C0D" w:rsidRDefault="00D45C0D" w:rsidP="00D45C0D">
            <w:pPr>
              <w:spacing w:line="259" w:lineRule="auto"/>
              <w:ind w:firstLine="709"/>
              <w:rPr>
                <w:rFonts w:eastAsia="Calibri" w:cs="Arial"/>
                <w:sz w:val="16"/>
                <w:szCs w:val="16"/>
                <w:lang w:val="en-US"/>
              </w:rPr>
            </w:pPr>
          </w:p>
          <w:p w14:paraId="3C85E298" w14:textId="77777777" w:rsidR="00D45C0D" w:rsidRPr="00D45C0D" w:rsidRDefault="00D45C0D" w:rsidP="00D45C0D">
            <w:pPr>
              <w:spacing w:line="259" w:lineRule="auto"/>
              <w:ind w:firstLine="709"/>
              <w:rPr>
                <w:rFonts w:eastAsia="Calibri" w:cs="Arial"/>
                <w:sz w:val="16"/>
                <w:szCs w:val="16"/>
                <w:lang w:val="en-US"/>
              </w:rPr>
            </w:pPr>
          </w:p>
          <w:p w14:paraId="7752B822" w14:textId="77777777" w:rsidR="00D45C0D" w:rsidRPr="00D45C0D" w:rsidRDefault="00D45C0D" w:rsidP="00D45C0D">
            <w:pPr>
              <w:spacing w:line="259" w:lineRule="auto"/>
              <w:ind w:firstLine="709"/>
              <w:rPr>
                <w:rFonts w:eastAsia="Calibri" w:cs="Arial"/>
                <w:sz w:val="16"/>
                <w:szCs w:val="16"/>
                <w:lang w:val="en-US"/>
              </w:rPr>
            </w:pPr>
          </w:p>
          <w:p w14:paraId="3B6EE52A" w14:textId="77777777" w:rsidR="00D45C0D" w:rsidRPr="00D45C0D" w:rsidRDefault="00D45C0D" w:rsidP="00D45C0D">
            <w:pPr>
              <w:spacing w:line="259" w:lineRule="auto"/>
              <w:ind w:firstLine="709"/>
              <w:rPr>
                <w:rFonts w:eastAsia="Calibri" w:cs="Arial"/>
                <w:sz w:val="16"/>
                <w:szCs w:val="16"/>
                <w:lang w:val="en-US"/>
              </w:rPr>
            </w:pPr>
          </w:p>
        </w:tc>
      </w:tr>
      <w:tr w:rsidR="00D45C0D" w:rsidRPr="00D45C0D" w14:paraId="2DFB2656" w14:textId="77777777" w:rsidTr="00FF0318">
        <w:tc>
          <w:tcPr>
            <w:tcW w:w="8789" w:type="dxa"/>
            <w:gridSpan w:val="4"/>
          </w:tcPr>
          <w:p w14:paraId="1147A972" w14:textId="4025F988" w:rsidR="00D45C0D" w:rsidRPr="00D45C0D" w:rsidRDefault="00D45C0D" w:rsidP="006E279F">
            <w:pPr>
              <w:spacing w:line="259" w:lineRule="auto"/>
              <w:rPr>
                <w:rFonts w:eastAsia="Calibri" w:cs="Arial"/>
                <w:i/>
                <w:sz w:val="16"/>
                <w:szCs w:val="16"/>
                <w:lang w:val="en-US"/>
              </w:rPr>
            </w:pPr>
            <w:r w:rsidRPr="00D45C0D">
              <w:rPr>
                <w:rFonts w:eastAsia="Calibri" w:cs="Arial"/>
                <w:sz w:val="16"/>
                <w:szCs w:val="16"/>
                <w:lang w:val="en-US"/>
              </w:rPr>
              <w:t>Opis lokacije/nalaza i dodatne karakteristike lokacije/nalaza (npr. tip površinskog sedimenta, vidljivost površine tla, itd.):</w:t>
            </w:r>
          </w:p>
          <w:p w14:paraId="053C44BF" w14:textId="77777777" w:rsidR="00D45C0D" w:rsidRPr="00D45C0D" w:rsidRDefault="00D45C0D" w:rsidP="00D45C0D">
            <w:pPr>
              <w:spacing w:line="259" w:lineRule="auto"/>
              <w:ind w:firstLine="709"/>
              <w:rPr>
                <w:rFonts w:eastAsia="Calibri" w:cs="Arial"/>
                <w:i/>
                <w:sz w:val="16"/>
                <w:szCs w:val="16"/>
                <w:lang w:val="en-US"/>
              </w:rPr>
            </w:pPr>
          </w:p>
          <w:p w14:paraId="74260E0D" w14:textId="77777777" w:rsidR="00D45C0D" w:rsidRPr="00D45C0D" w:rsidRDefault="00D45C0D" w:rsidP="00D45C0D">
            <w:pPr>
              <w:spacing w:line="259" w:lineRule="auto"/>
              <w:ind w:firstLine="709"/>
              <w:rPr>
                <w:rFonts w:eastAsia="Calibri" w:cs="Arial"/>
                <w:i/>
                <w:sz w:val="16"/>
                <w:szCs w:val="16"/>
                <w:lang w:val="en-US"/>
              </w:rPr>
            </w:pPr>
          </w:p>
          <w:p w14:paraId="72F6118A" w14:textId="77777777" w:rsidR="00D45C0D" w:rsidRPr="00D45C0D" w:rsidRDefault="00D45C0D" w:rsidP="00D45C0D">
            <w:pPr>
              <w:spacing w:line="259" w:lineRule="auto"/>
              <w:ind w:firstLine="709"/>
              <w:rPr>
                <w:rFonts w:eastAsia="Calibri" w:cs="Arial"/>
                <w:sz w:val="16"/>
                <w:szCs w:val="16"/>
                <w:lang w:val="en-US"/>
              </w:rPr>
            </w:pPr>
          </w:p>
          <w:p w14:paraId="650BCF0C" w14:textId="77777777" w:rsidR="00D45C0D" w:rsidRPr="00D45C0D" w:rsidRDefault="00D45C0D" w:rsidP="00D45C0D">
            <w:pPr>
              <w:spacing w:line="259" w:lineRule="auto"/>
              <w:ind w:firstLine="709"/>
              <w:rPr>
                <w:rFonts w:eastAsia="Calibri" w:cs="Arial"/>
                <w:sz w:val="16"/>
                <w:szCs w:val="16"/>
                <w:lang w:val="en-US"/>
              </w:rPr>
            </w:pPr>
          </w:p>
          <w:p w14:paraId="1112D934" w14:textId="77777777" w:rsidR="00D45C0D" w:rsidRPr="00D45C0D" w:rsidRDefault="00D45C0D" w:rsidP="00D45C0D">
            <w:pPr>
              <w:spacing w:line="259" w:lineRule="auto"/>
              <w:ind w:firstLine="709"/>
              <w:rPr>
                <w:rFonts w:eastAsia="Calibri" w:cs="Arial"/>
                <w:sz w:val="16"/>
                <w:szCs w:val="16"/>
                <w:lang w:val="en-US"/>
              </w:rPr>
            </w:pPr>
          </w:p>
          <w:p w14:paraId="1B234B34" w14:textId="77777777" w:rsidR="00D45C0D" w:rsidRPr="00D45C0D" w:rsidRDefault="00D45C0D" w:rsidP="00D45C0D">
            <w:pPr>
              <w:spacing w:line="259" w:lineRule="auto"/>
              <w:ind w:firstLine="709"/>
              <w:rPr>
                <w:rFonts w:eastAsia="Calibri" w:cs="Arial"/>
                <w:sz w:val="16"/>
                <w:szCs w:val="16"/>
                <w:lang w:val="en-US"/>
              </w:rPr>
            </w:pPr>
          </w:p>
          <w:p w14:paraId="3408BCEB" w14:textId="77777777" w:rsidR="00D45C0D" w:rsidRPr="00D45C0D" w:rsidRDefault="00D45C0D" w:rsidP="00D45C0D">
            <w:pPr>
              <w:spacing w:line="259" w:lineRule="auto"/>
              <w:ind w:firstLine="709"/>
              <w:rPr>
                <w:rFonts w:eastAsia="Calibri" w:cs="Arial"/>
                <w:sz w:val="16"/>
                <w:szCs w:val="16"/>
                <w:lang w:val="en-US"/>
              </w:rPr>
            </w:pPr>
          </w:p>
          <w:p w14:paraId="4E445198" w14:textId="77777777" w:rsidR="00D45C0D" w:rsidRPr="00D45C0D" w:rsidRDefault="00D45C0D" w:rsidP="00D45C0D">
            <w:pPr>
              <w:spacing w:line="259" w:lineRule="auto"/>
              <w:ind w:firstLine="709"/>
              <w:rPr>
                <w:rFonts w:eastAsia="Calibri" w:cs="Arial"/>
                <w:sz w:val="16"/>
                <w:szCs w:val="16"/>
                <w:lang w:val="en-US"/>
              </w:rPr>
            </w:pPr>
          </w:p>
        </w:tc>
      </w:tr>
    </w:tbl>
    <w:p w14:paraId="691DE839" w14:textId="77777777" w:rsidR="00B1562D" w:rsidRDefault="00B1562D">
      <w:pPr>
        <w:jc w:val="left"/>
      </w:pPr>
    </w:p>
    <w:p w14:paraId="35D7DD81" w14:textId="76D9067A" w:rsidR="00B1562D" w:rsidRPr="006E279F" w:rsidRDefault="00B1562D" w:rsidP="006E279F">
      <w:pPr>
        <w:jc w:val="center"/>
        <w:rPr>
          <w:b/>
          <w:bCs/>
          <w:i/>
          <w:iCs/>
        </w:rPr>
      </w:pPr>
      <w:r w:rsidRPr="006E279F">
        <w:rPr>
          <w:b/>
          <w:bCs/>
          <w:i/>
          <w:iCs/>
        </w:rPr>
        <w:t>Registar slučajnih otkrića</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57" w:type="dxa"/>
          <w:bottom w:w="28" w:type="dxa"/>
          <w:right w:w="57" w:type="dxa"/>
        </w:tblCellMar>
        <w:tblLook w:val="04A0" w:firstRow="1" w:lastRow="0" w:firstColumn="1" w:lastColumn="0" w:noHBand="0" w:noVBand="1"/>
      </w:tblPr>
      <w:tblGrid>
        <w:gridCol w:w="709"/>
        <w:gridCol w:w="1008"/>
        <w:gridCol w:w="1520"/>
        <w:gridCol w:w="1522"/>
        <w:gridCol w:w="1524"/>
        <w:gridCol w:w="1526"/>
        <w:gridCol w:w="1093"/>
      </w:tblGrid>
      <w:tr w:rsidR="00B1562D" w:rsidRPr="00B1562D" w14:paraId="1F66901B" w14:textId="77777777" w:rsidTr="006E279F">
        <w:trPr>
          <w:trHeight w:val="284"/>
        </w:trPr>
        <w:tc>
          <w:tcPr>
            <w:tcW w:w="398" w:type="pct"/>
            <w:vAlign w:val="center"/>
          </w:tcPr>
          <w:p w14:paraId="41C9F57A" w14:textId="2889E9B3" w:rsidR="00B1562D" w:rsidRPr="00B1562D" w:rsidRDefault="00B1562D" w:rsidP="00B1562D">
            <w:pPr>
              <w:jc w:val="center"/>
              <w:rPr>
                <w:rFonts w:cs="Arial"/>
                <w:b/>
                <w:bCs/>
                <w:color w:val="000000"/>
                <w:sz w:val="16"/>
                <w:szCs w:val="18"/>
                <w:lang w:val="en-US" w:eastAsia="en-GB"/>
              </w:rPr>
            </w:pPr>
            <w:r w:rsidRPr="00B1562D">
              <w:rPr>
                <w:rFonts w:cs="Arial"/>
                <w:b/>
                <w:bCs/>
                <w:color w:val="000000"/>
                <w:sz w:val="16"/>
                <w:szCs w:val="18"/>
                <w:lang w:val="en-US" w:eastAsia="en-GB"/>
              </w:rPr>
              <w:t>Datum nalaza</w:t>
            </w:r>
          </w:p>
        </w:tc>
        <w:tc>
          <w:tcPr>
            <w:tcW w:w="566" w:type="pct"/>
            <w:vAlign w:val="center"/>
          </w:tcPr>
          <w:p w14:paraId="7BDB1811" w14:textId="59224C90" w:rsidR="00B1562D" w:rsidRPr="00B1562D" w:rsidRDefault="00B1562D" w:rsidP="00B1562D">
            <w:pPr>
              <w:jc w:val="center"/>
              <w:rPr>
                <w:rFonts w:cs="Arial"/>
                <w:b/>
                <w:bCs/>
                <w:color w:val="000000"/>
                <w:sz w:val="16"/>
                <w:szCs w:val="18"/>
                <w:lang w:val="en-US" w:eastAsia="en-GB"/>
              </w:rPr>
            </w:pPr>
            <w:r w:rsidRPr="00B1562D">
              <w:rPr>
                <w:rFonts w:cs="Arial"/>
                <w:b/>
                <w:bCs/>
                <w:color w:val="000000"/>
                <w:sz w:val="16"/>
                <w:szCs w:val="18"/>
                <w:lang w:val="en-US" w:eastAsia="en-GB"/>
              </w:rPr>
              <w:t>Sažetak slučajnog nalaza</w:t>
            </w:r>
          </w:p>
        </w:tc>
        <w:tc>
          <w:tcPr>
            <w:tcW w:w="854" w:type="pct"/>
            <w:vAlign w:val="center"/>
          </w:tcPr>
          <w:p w14:paraId="1F3740B5" w14:textId="55B10E18" w:rsidR="00B1562D" w:rsidRPr="00B1562D" w:rsidRDefault="00B1562D" w:rsidP="00B1562D">
            <w:pPr>
              <w:jc w:val="center"/>
              <w:rPr>
                <w:rFonts w:cs="Arial"/>
                <w:b/>
                <w:bCs/>
                <w:color w:val="000000"/>
                <w:sz w:val="16"/>
                <w:szCs w:val="18"/>
                <w:lang w:val="en-US" w:eastAsia="en-GB"/>
              </w:rPr>
            </w:pPr>
            <w:r>
              <w:rPr>
                <w:rFonts w:cs="Arial"/>
                <w:b/>
                <w:bCs/>
                <w:color w:val="000000"/>
                <w:sz w:val="16"/>
                <w:szCs w:val="18"/>
                <w:lang w:val="en-US" w:eastAsia="en-GB"/>
              </w:rPr>
              <w:t>Naziv</w:t>
            </w:r>
            <w:r w:rsidRPr="00B1562D">
              <w:rPr>
                <w:rFonts w:cs="Arial"/>
                <w:b/>
                <w:bCs/>
                <w:color w:val="000000"/>
                <w:sz w:val="16"/>
                <w:szCs w:val="18"/>
                <w:lang w:val="en-US" w:eastAsia="en-GB"/>
              </w:rPr>
              <w:t xml:space="preserve"> obaviještenog organa</w:t>
            </w:r>
          </w:p>
        </w:tc>
        <w:tc>
          <w:tcPr>
            <w:tcW w:w="855" w:type="pct"/>
            <w:vAlign w:val="center"/>
          </w:tcPr>
          <w:p w14:paraId="25BA3566" w14:textId="1097085A" w:rsidR="00B1562D" w:rsidRPr="00B1562D" w:rsidRDefault="00B1562D" w:rsidP="00B1562D">
            <w:pPr>
              <w:jc w:val="center"/>
              <w:rPr>
                <w:rFonts w:cs="Arial"/>
                <w:b/>
                <w:bCs/>
                <w:color w:val="000000"/>
                <w:sz w:val="16"/>
                <w:szCs w:val="18"/>
                <w:lang w:val="en-US" w:eastAsia="en-GB"/>
              </w:rPr>
            </w:pPr>
            <w:r w:rsidRPr="00B1562D">
              <w:rPr>
                <w:rFonts w:cs="Arial"/>
                <w:b/>
                <w:bCs/>
                <w:color w:val="000000"/>
                <w:sz w:val="16"/>
                <w:szCs w:val="18"/>
                <w:lang w:val="en-US" w:eastAsia="en-GB"/>
              </w:rPr>
              <w:t>Preduzete mjere</w:t>
            </w:r>
          </w:p>
        </w:tc>
        <w:tc>
          <w:tcPr>
            <w:tcW w:w="856" w:type="pct"/>
            <w:vAlign w:val="center"/>
          </w:tcPr>
          <w:p w14:paraId="739F5521" w14:textId="536FC311" w:rsidR="00B1562D" w:rsidRPr="00B1562D" w:rsidRDefault="00B1562D" w:rsidP="00B1562D">
            <w:pPr>
              <w:jc w:val="center"/>
              <w:rPr>
                <w:rFonts w:cs="Arial"/>
                <w:b/>
                <w:bCs/>
                <w:color w:val="000000"/>
                <w:sz w:val="16"/>
                <w:szCs w:val="18"/>
                <w:lang w:val="en-US" w:eastAsia="en-GB"/>
              </w:rPr>
            </w:pPr>
            <w:r w:rsidRPr="00B1562D">
              <w:rPr>
                <w:rFonts w:cs="Arial"/>
                <w:b/>
                <w:bCs/>
                <w:color w:val="000000"/>
                <w:sz w:val="16"/>
                <w:szCs w:val="18"/>
                <w:lang w:val="en-US" w:eastAsia="en-GB"/>
              </w:rPr>
              <w:t>Obrazac za slučajn</w:t>
            </w:r>
            <w:r>
              <w:rPr>
                <w:rFonts w:cs="Arial"/>
                <w:b/>
                <w:bCs/>
                <w:color w:val="000000"/>
                <w:sz w:val="16"/>
                <w:szCs w:val="18"/>
                <w:lang w:val="en-US" w:eastAsia="en-GB"/>
              </w:rPr>
              <w:t>a otkrića</w:t>
            </w:r>
            <w:r w:rsidRPr="00B1562D">
              <w:rPr>
                <w:rFonts w:cs="Arial"/>
                <w:b/>
                <w:bCs/>
                <w:color w:val="000000"/>
                <w:sz w:val="16"/>
                <w:szCs w:val="18"/>
                <w:lang w:val="en-US" w:eastAsia="en-GB"/>
              </w:rPr>
              <w:t xml:space="preserve"> popunjen</w:t>
            </w:r>
          </w:p>
        </w:tc>
        <w:tc>
          <w:tcPr>
            <w:tcW w:w="857" w:type="pct"/>
            <w:vAlign w:val="center"/>
          </w:tcPr>
          <w:p w14:paraId="4291D357" w14:textId="4F9F7C90" w:rsidR="00B1562D" w:rsidRPr="00B1562D" w:rsidRDefault="00B1562D" w:rsidP="00B1562D">
            <w:pPr>
              <w:jc w:val="center"/>
              <w:rPr>
                <w:rFonts w:cs="Arial"/>
                <w:b/>
                <w:bCs/>
                <w:color w:val="000000"/>
                <w:sz w:val="16"/>
                <w:szCs w:val="18"/>
                <w:lang w:val="en-US" w:eastAsia="en-GB"/>
              </w:rPr>
            </w:pPr>
            <w:r w:rsidRPr="00B1562D">
              <w:rPr>
                <w:rFonts w:cs="Arial"/>
                <w:b/>
                <w:bCs/>
                <w:color w:val="000000"/>
                <w:sz w:val="16"/>
                <w:szCs w:val="18"/>
                <w:lang w:val="en-US" w:eastAsia="en-GB"/>
              </w:rPr>
              <w:t>Status (otvoren / zatvoren)</w:t>
            </w:r>
          </w:p>
        </w:tc>
        <w:tc>
          <w:tcPr>
            <w:tcW w:w="614" w:type="pct"/>
            <w:vAlign w:val="center"/>
          </w:tcPr>
          <w:p w14:paraId="6F659049" w14:textId="5881FED4" w:rsidR="00B1562D" w:rsidRPr="00B1562D" w:rsidRDefault="00B1562D" w:rsidP="00B1562D">
            <w:pPr>
              <w:jc w:val="center"/>
              <w:rPr>
                <w:rFonts w:cs="Arial"/>
                <w:b/>
                <w:bCs/>
                <w:color w:val="000000"/>
                <w:sz w:val="16"/>
                <w:szCs w:val="18"/>
                <w:lang w:val="en-US" w:eastAsia="en-GB"/>
              </w:rPr>
            </w:pPr>
            <w:r w:rsidRPr="00B1562D">
              <w:rPr>
                <w:rFonts w:cs="Arial"/>
                <w:b/>
                <w:bCs/>
                <w:color w:val="000000"/>
                <w:sz w:val="16"/>
                <w:szCs w:val="18"/>
                <w:lang w:val="en-US" w:eastAsia="en-GB"/>
              </w:rPr>
              <w:t>Napomene</w:t>
            </w:r>
          </w:p>
        </w:tc>
      </w:tr>
      <w:tr w:rsidR="00B1562D" w:rsidRPr="00B1562D" w14:paraId="07684E94" w14:textId="77777777" w:rsidTr="006E279F">
        <w:trPr>
          <w:trHeight w:hRule="exact" w:val="284"/>
        </w:trPr>
        <w:tc>
          <w:tcPr>
            <w:tcW w:w="964" w:type="pct"/>
            <w:gridSpan w:val="2"/>
            <w:vAlign w:val="center"/>
          </w:tcPr>
          <w:p w14:paraId="3CB31EA5" w14:textId="77777777" w:rsidR="00B1562D" w:rsidRPr="00B1562D" w:rsidRDefault="00B1562D" w:rsidP="00B1562D">
            <w:pPr>
              <w:jc w:val="center"/>
              <w:rPr>
                <w:rFonts w:ascii="Book Antiqua" w:hAnsi="Book Antiqua"/>
                <w:b/>
                <w:bCs/>
                <w:color w:val="000000"/>
                <w:sz w:val="18"/>
                <w:szCs w:val="18"/>
                <w:lang w:val="en-US" w:eastAsia="en-GB"/>
              </w:rPr>
            </w:pPr>
          </w:p>
        </w:tc>
        <w:tc>
          <w:tcPr>
            <w:tcW w:w="854" w:type="pct"/>
            <w:vAlign w:val="center"/>
          </w:tcPr>
          <w:p w14:paraId="3EAB7AAE" w14:textId="77777777" w:rsidR="00B1562D" w:rsidRPr="00B1562D" w:rsidRDefault="00B1562D" w:rsidP="00B1562D">
            <w:pPr>
              <w:jc w:val="center"/>
              <w:rPr>
                <w:rFonts w:ascii="Book Antiqua" w:hAnsi="Book Antiqua"/>
                <w:b/>
                <w:bCs/>
                <w:color w:val="000000"/>
                <w:sz w:val="18"/>
                <w:szCs w:val="18"/>
                <w:lang w:val="en-US" w:eastAsia="en-GB"/>
              </w:rPr>
            </w:pPr>
          </w:p>
        </w:tc>
        <w:tc>
          <w:tcPr>
            <w:tcW w:w="855" w:type="pct"/>
            <w:vAlign w:val="center"/>
          </w:tcPr>
          <w:p w14:paraId="538E3DC6" w14:textId="77777777" w:rsidR="00B1562D" w:rsidRPr="00B1562D" w:rsidRDefault="00B1562D" w:rsidP="00B1562D">
            <w:pPr>
              <w:jc w:val="center"/>
              <w:rPr>
                <w:rFonts w:ascii="Book Antiqua" w:hAnsi="Book Antiqua"/>
                <w:b/>
                <w:bCs/>
                <w:color w:val="000000"/>
                <w:sz w:val="18"/>
                <w:szCs w:val="18"/>
                <w:lang w:val="en-US" w:eastAsia="en-GB"/>
              </w:rPr>
            </w:pPr>
          </w:p>
        </w:tc>
        <w:tc>
          <w:tcPr>
            <w:tcW w:w="856" w:type="pct"/>
            <w:vAlign w:val="center"/>
          </w:tcPr>
          <w:p w14:paraId="12E4C999" w14:textId="77777777" w:rsidR="00B1562D" w:rsidRPr="00B1562D" w:rsidRDefault="00B1562D" w:rsidP="00B1562D">
            <w:pPr>
              <w:jc w:val="center"/>
              <w:rPr>
                <w:rFonts w:ascii="Book Antiqua" w:hAnsi="Book Antiqua"/>
                <w:b/>
                <w:bCs/>
                <w:color w:val="000000"/>
                <w:sz w:val="18"/>
                <w:szCs w:val="18"/>
                <w:lang w:val="en-US" w:eastAsia="en-GB"/>
              </w:rPr>
            </w:pPr>
          </w:p>
        </w:tc>
        <w:tc>
          <w:tcPr>
            <w:tcW w:w="857" w:type="pct"/>
            <w:vAlign w:val="center"/>
          </w:tcPr>
          <w:p w14:paraId="6E169EF0" w14:textId="77777777" w:rsidR="00B1562D" w:rsidRPr="00B1562D" w:rsidRDefault="00B1562D" w:rsidP="00B1562D">
            <w:pPr>
              <w:jc w:val="center"/>
              <w:rPr>
                <w:rFonts w:ascii="Book Antiqua" w:hAnsi="Book Antiqua"/>
                <w:b/>
                <w:bCs/>
                <w:color w:val="000000"/>
                <w:sz w:val="18"/>
                <w:szCs w:val="18"/>
                <w:lang w:val="en-US" w:eastAsia="en-GB"/>
              </w:rPr>
            </w:pPr>
          </w:p>
        </w:tc>
        <w:tc>
          <w:tcPr>
            <w:tcW w:w="614" w:type="pct"/>
            <w:vAlign w:val="center"/>
          </w:tcPr>
          <w:p w14:paraId="74DC4B67" w14:textId="77777777" w:rsidR="00B1562D" w:rsidRPr="00B1562D" w:rsidRDefault="00B1562D" w:rsidP="00B1562D">
            <w:pPr>
              <w:jc w:val="center"/>
              <w:rPr>
                <w:rFonts w:ascii="Book Antiqua" w:hAnsi="Book Antiqua"/>
                <w:b/>
                <w:bCs/>
                <w:color w:val="000000"/>
                <w:sz w:val="18"/>
                <w:szCs w:val="18"/>
                <w:lang w:val="en-US" w:eastAsia="en-GB"/>
              </w:rPr>
            </w:pPr>
          </w:p>
        </w:tc>
      </w:tr>
      <w:tr w:rsidR="00B1562D" w:rsidRPr="00B1562D" w14:paraId="6320C5A6" w14:textId="77777777" w:rsidTr="006E279F">
        <w:trPr>
          <w:trHeight w:hRule="exact" w:val="284"/>
        </w:trPr>
        <w:tc>
          <w:tcPr>
            <w:tcW w:w="964" w:type="pct"/>
            <w:gridSpan w:val="2"/>
            <w:vAlign w:val="center"/>
          </w:tcPr>
          <w:p w14:paraId="479B47A7" w14:textId="77777777" w:rsidR="00B1562D" w:rsidRPr="00B1562D" w:rsidRDefault="00B1562D" w:rsidP="00B1562D">
            <w:pPr>
              <w:jc w:val="center"/>
              <w:rPr>
                <w:rFonts w:ascii="Book Antiqua" w:hAnsi="Book Antiqua"/>
                <w:b/>
                <w:bCs/>
                <w:color w:val="000000"/>
                <w:sz w:val="18"/>
                <w:szCs w:val="18"/>
                <w:lang w:val="en-US" w:eastAsia="en-GB"/>
              </w:rPr>
            </w:pPr>
          </w:p>
        </w:tc>
        <w:tc>
          <w:tcPr>
            <w:tcW w:w="854" w:type="pct"/>
            <w:vAlign w:val="center"/>
          </w:tcPr>
          <w:p w14:paraId="2B189AE0" w14:textId="77777777" w:rsidR="00B1562D" w:rsidRPr="00B1562D" w:rsidRDefault="00B1562D" w:rsidP="00B1562D">
            <w:pPr>
              <w:jc w:val="center"/>
              <w:rPr>
                <w:rFonts w:ascii="Book Antiqua" w:hAnsi="Book Antiqua"/>
                <w:b/>
                <w:bCs/>
                <w:color w:val="000000"/>
                <w:sz w:val="18"/>
                <w:szCs w:val="18"/>
                <w:lang w:val="en-US" w:eastAsia="en-GB"/>
              </w:rPr>
            </w:pPr>
          </w:p>
        </w:tc>
        <w:tc>
          <w:tcPr>
            <w:tcW w:w="855" w:type="pct"/>
            <w:vAlign w:val="center"/>
          </w:tcPr>
          <w:p w14:paraId="69FA489B" w14:textId="77777777" w:rsidR="00B1562D" w:rsidRPr="00B1562D" w:rsidRDefault="00B1562D" w:rsidP="00B1562D">
            <w:pPr>
              <w:jc w:val="center"/>
              <w:rPr>
                <w:rFonts w:ascii="Book Antiqua" w:hAnsi="Book Antiqua"/>
                <w:b/>
                <w:bCs/>
                <w:color w:val="000000"/>
                <w:sz w:val="18"/>
                <w:szCs w:val="18"/>
                <w:lang w:val="en-US" w:eastAsia="en-GB"/>
              </w:rPr>
            </w:pPr>
          </w:p>
        </w:tc>
        <w:tc>
          <w:tcPr>
            <w:tcW w:w="856" w:type="pct"/>
            <w:vAlign w:val="center"/>
          </w:tcPr>
          <w:p w14:paraId="41C05C38" w14:textId="77777777" w:rsidR="00B1562D" w:rsidRPr="00B1562D" w:rsidRDefault="00B1562D" w:rsidP="00B1562D">
            <w:pPr>
              <w:jc w:val="center"/>
              <w:rPr>
                <w:rFonts w:ascii="Book Antiqua" w:hAnsi="Book Antiqua"/>
                <w:b/>
                <w:bCs/>
                <w:color w:val="000000"/>
                <w:sz w:val="18"/>
                <w:szCs w:val="18"/>
                <w:lang w:val="en-US" w:eastAsia="en-GB"/>
              </w:rPr>
            </w:pPr>
          </w:p>
        </w:tc>
        <w:tc>
          <w:tcPr>
            <w:tcW w:w="857" w:type="pct"/>
            <w:vAlign w:val="center"/>
          </w:tcPr>
          <w:p w14:paraId="0B9E9821" w14:textId="77777777" w:rsidR="00B1562D" w:rsidRPr="00B1562D" w:rsidRDefault="00B1562D" w:rsidP="00B1562D">
            <w:pPr>
              <w:jc w:val="center"/>
              <w:rPr>
                <w:rFonts w:ascii="Book Antiqua" w:hAnsi="Book Antiqua"/>
                <w:b/>
                <w:bCs/>
                <w:color w:val="000000"/>
                <w:sz w:val="18"/>
                <w:szCs w:val="18"/>
                <w:lang w:val="en-US" w:eastAsia="en-GB"/>
              </w:rPr>
            </w:pPr>
          </w:p>
        </w:tc>
        <w:tc>
          <w:tcPr>
            <w:tcW w:w="614" w:type="pct"/>
            <w:vAlign w:val="center"/>
          </w:tcPr>
          <w:p w14:paraId="5E3EDDE9" w14:textId="77777777" w:rsidR="00B1562D" w:rsidRPr="00B1562D" w:rsidRDefault="00B1562D" w:rsidP="00B1562D">
            <w:pPr>
              <w:jc w:val="center"/>
              <w:rPr>
                <w:rFonts w:ascii="Book Antiqua" w:hAnsi="Book Antiqua"/>
                <w:b/>
                <w:bCs/>
                <w:color w:val="000000"/>
                <w:sz w:val="18"/>
                <w:szCs w:val="18"/>
                <w:lang w:val="en-US" w:eastAsia="en-GB"/>
              </w:rPr>
            </w:pPr>
          </w:p>
        </w:tc>
      </w:tr>
    </w:tbl>
    <w:p w14:paraId="34AE7AB2" w14:textId="395FFBFD" w:rsidR="00F105CE" w:rsidRPr="00721243" w:rsidRDefault="00D45C0D" w:rsidP="00F105CE">
      <w:pPr>
        <w:pStyle w:val="Heading1"/>
        <w:numPr>
          <w:ilvl w:val="0"/>
          <w:numId w:val="0"/>
        </w:numPr>
        <w:ind w:left="709" w:hanging="709"/>
        <w:rPr>
          <w:lang w:val="sr-Latn-ME"/>
        </w:rPr>
      </w:pPr>
      <w:bookmarkStart w:id="915" w:name="_Toc221003307"/>
      <w:r>
        <w:rPr>
          <w:lang w:val="sr-Latn-ME"/>
        </w:rPr>
        <w:t xml:space="preserve">Prilog 10 </w:t>
      </w:r>
      <w:r w:rsidR="00F105CE" w:rsidRPr="00721243">
        <w:rPr>
          <w:lang w:val="sr-Latn-ME"/>
        </w:rPr>
        <w:t>Autori</w:t>
      </w:r>
      <w:bookmarkEnd w:id="914"/>
      <w:bookmarkEnd w:id="915"/>
    </w:p>
    <w:p w14:paraId="24A5D55C" w14:textId="77777777" w:rsidR="00F105CE" w:rsidRPr="00721243" w:rsidRDefault="00F105CE" w:rsidP="00F105CE">
      <w:pPr>
        <w:tabs>
          <w:tab w:val="left" w:pos="1100"/>
        </w:tabs>
        <w:rPr>
          <w:rFonts w:cs="Arial"/>
          <w:b/>
          <w:szCs w:val="20"/>
        </w:rPr>
      </w:pPr>
    </w:p>
    <w:tbl>
      <w:tblPr>
        <w:tblStyle w:val="TableGrid0"/>
        <w:tblW w:w="5000" w:type="pct"/>
        <w:tblInd w:w="0" w:type="dxa"/>
        <w:tblLook w:val="04A0" w:firstRow="1" w:lastRow="0" w:firstColumn="1" w:lastColumn="0" w:noHBand="0" w:noVBand="1"/>
      </w:tblPr>
      <w:tblGrid>
        <w:gridCol w:w="4341"/>
        <w:gridCol w:w="4447"/>
      </w:tblGrid>
      <w:tr w:rsidR="00F105CE" w:rsidRPr="00721243" w14:paraId="125D159B" w14:textId="77777777" w:rsidTr="00211438">
        <w:tc>
          <w:tcPr>
            <w:tcW w:w="2470" w:type="pct"/>
            <w:shd w:val="clear" w:color="auto" w:fill="BFBFBF" w:themeFill="background1" w:themeFillShade="BF"/>
          </w:tcPr>
          <w:p w14:paraId="08F6E3F8" w14:textId="77777777" w:rsidR="00F105CE" w:rsidRPr="00721243" w:rsidRDefault="00F105CE" w:rsidP="00211438">
            <w:pPr>
              <w:spacing w:before="40" w:after="40"/>
              <w:rPr>
                <w:rFonts w:cs="Arial"/>
                <w:b/>
                <w:color w:val="000000" w:themeColor="text1"/>
                <w:sz w:val="16"/>
              </w:rPr>
            </w:pPr>
            <w:r w:rsidRPr="00721243">
              <w:rPr>
                <w:rFonts w:cs="Arial"/>
                <w:b/>
                <w:color w:val="000000" w:themeColor="text1"/>
                <w:sz w:val="16"/>
              </w:rPr>
              <w:t>Ime i prezime</w:t>
            </w:r>
          </w:p>
        </w:tc>
        <w:tc>
          <w:tcPr>
            <w:tcW w:w="2530" w:type="pct"/>
            <w:shd w:val="clear" w:color="auto" w:fill="BFBFBF" w:themeFill="background1" w:themeFillShade="BF"/>
            <w:vAlign w:val="center"/>
          </w:tcPr>
          <w:p w14:paraId="029467C1" w14:textId="77777777" w:rsidR="00F105CE" w:rsidRPr="00721243" w:rsidRDefault="00F105CE" w:rsidP="00211438">
            <w:pPr>
              <w:spacing w:before="40" w:after="40"/>
              <w:rPr>
                <w:rFonts w:cs="Arial"/>
                <w:b/>
                <w:color w:val="000000" w:themeColor="text1"/>
                <w:sz w:val="16"/>
              </w:rPr>
            </w:pPr>
            <w:r w:rsidRPr="00721243">
              <w:rPr>
                <w:rFonts w:cs="Arial"/>
                <w:b/>
                <w:color w:val="000000" w:themeColor="text1"/>
                <w:sz w:val="16"/>
              </w:rPr>
              <w:t>Profesija</w:t>
            </w:r>
          </w:p>
        </w:tc>
      </w:tr>
      <w:tr w:rsidR="00F105CE" w:rsidRPr="00721243" w14:paraId="18FDEEA8" w14:textId="77777777" w:rsidTr="00211438">
        <w:tc>
          <w:tcPr>
            <w:tcW w:w="2470" w:type="pct"/>
          </w:tcPr>
          <w:p w14:paraId="1812A186" w14:textId="77777777" w:rsidR="00F105CE" w:rsidRPr="00721243" w:rsidRDefault="00F105CE" w:rsidP="00211438">
            <w:pPr>
              <w:spacing w:before="40" w:after="40"/>
              <w:rPr>
                <w:rFonts w:cs="Arial"/>
                <w:color w:val="000000" w:themeColor="text1"/>
                <w:sz w:val="16"/>
              </w:rPr>
            </w:pPr>
            <w:r w:rsidRPr="00721243">
              <w:rPr>
                <w:rFonts w:cs="Arial"/>
                <w:color w:val="000000" w:themeColor="text1"/>
                <w:sz w:val="16"/>
              </w:rPr>
              <w:t>Dr Ibrahim Haluk ÇERİBAŞI</w:t>
            </w:r>
          </w:p>
        </w:tc>
        <w:tc>
          <w:tcPr>
            <w:tcW w:w="2530" w:type="pct"/>
            <w:vAlign w:val="center"/>
          </w:tcPr>
          <w:p w14:paraId="1DCB3D5E" w14:textId="77777777" w:rsidR="00F105CE" w:rsidRPr="00721243" w:rsidRDefault="00F105CE" w:rsidP="00211438">
            <w:pPr>
              <w:spacing w:before="40" w:after="40"/>
              <w:rPr>
                <w:rFonts w:cs="Arial"/>
                <w:color w:val="000000" w:themeColor="text1"/>
                <w:sz w:val="16"/>
              </w:rPr>
            </w:pPr>
            <w:r w:rsidRPr="00721243">
              <w:rPr>
                <w:rFonts w:cs="Arial"/>
                <w:color w:val="000000" w:themeColor="text1"/>
                <w:sz w:val="16"/>
              </w:rPr>
              <w:t>Diplomirani inženjer zaštite životne sredine</w:t>
            </w:r>
          </w:p>
        </w:tc>
      </w:tr>
      <w:tr w:rsidR="00F105CE" w:rsidRPr="00721243" w14:paraId="03C35DFC" w14:textId="77777777" w:rsidTr="00211438">
        <w:tc>
          <w:tcPr>
            <w:tcW w:w="2470" w:type="pct"/>
          </w:tcPr>
          <w:p w14:paraId="60B95CA6" w14:textId="77777777" w:rsidR="00F105CE" w:rsidRPr="00721243" w:rsidRDefault="00F105CE" w:rsidP="00211438">
            <w:pPr>
              <w:spacing w:before="40" w:after="40"/>
              <w:rPr>
                <w:rFonts w:cs="Arial"/>
                <w:color w:val="000000" w:themeColor="text1"/>
                <w:sz w:val="16"/>
              </w:rPr>
            </w:pPr>
            <w:r w:rsidRPr="00721243">
              <w:rPr>
                <w:rFonts w:cs="Arial"/>
                <w:color w:val="000000" w:themeColor="text1"/>
                <w:sz w:val="16"/>
                <w:szCs w:val="20"/>
              </w:rPr>
              <w:t>Dr Okan BILKAY</w:t>
            </w:r>
          </w:p>
        </w:tc>
        <w:tc>
          <w:tcPr>
            <w:tcW w:w="2530" w:type="pct"/>
            <w:vAlign w:val="center"/>
          </w:tcPr>
          <w:p w14:paraId="4224404B" w14:textId="77777777" w:rsidR="00F105CE" w:rsidRPr="00721243" w:rsidRDefault="00F105CE" w:rsidP="00211438">
            <w:pPr>
              <w:spacing w:before="40" w:after="40"/>
              <w:rPr>
                <w:rFonts w:cs="Arial"/>
                <w:color w:val="000000" w:themeColor="text1"/>
                <w:sz w:val="16"/>
              </w:rPr>
            </w:pPr>
            <w:r w:rsidRPr="00721243">
              <w:rPr>
                <w:rFonts w:cs="Arial"/>
                <w:color w:val="000000" w:themeColor="text1"/>
                <w:sz w:val="16"/>
              </w:rPr>
              <w:t>Diplomirani inženjer mašinstva</w:t>
            </w:r>
          </w:p>
        </w:tc>
      </w:tr>
      <w:tr w:rsidR="00F105CE" w:rsidRPr="00721243" w14:paraId="0395F1C3" w14:textId="77777777" w:rsidTr="00211438">
        <w:tc>
          <w:tcPr>
            <w:tcW w:w="2470" w:type="pct"/>
          </w:tcPr>
          <w:p w14:paraId="78F92CC3" w14:textId="77777777" w:rsidR="00F105CE" w:rsidRPr="00721243" w:rsidRDefault="00F105CE" w:rsidP="00211438">
            <w:pPr>
              <w:spacing w:before="40" w:after="40"/>
              <w:rPr>
                <w:rFonts w:cs="Arial"/>
                <w:color w:val="000000" w:themeColor="text1"/>
                <w:sz w:val="16"/>
              </w:rPr>
            </w:pPr>
            <w:r w:rsidRPr="00721243">
              <w:rPr>
                <w:rFonts w:cs="Arial"/>
                <w:color w:val="000000" w:themeColor="text1"/>
                <w:sz w:val="16"/>
                <w:szCs w:val="20"/>
              </w:rPr>
              <w:t>Tolga BALTA</w:t>
            </w:r>
          </w:p>
        </w:tc>
        <w:tc>
          <w:tcPr>
            <w:tcW w:w="2530" w:type="pct"/>
            <w:vAlign w:val="center"/>
          </w:tcPr>
          <w:p w14:paraId="0A373918" w14:textId="77777777" w:rsidR="00F105CE" w:rsidRPr="00721243" w:rsidRDefault="00F105CE" w:rsidP="00211438">
            <w:pPr>
              <w:spacing w:before="40" w:after="40"/>
              <w:rPr>
                <w:rFonts w:cs="Arial"/>
                <w:color w:val="000000" w:themeColor="text1"/>
                <w:sz w:val="16"/>
              </w:rPr>
            </w:pPr>
            <w:r w:rsidRPr="00721243">
              <w:rPr>
                <w:rFonts w:cs="Arial"/>
                <w:color w:val="000000" w:themeColor="text1"/>
                <w:sz w:val="16"/>
              </w:rPr>
              <w:t>Diplomirani inženjer zaštite životne sredine</w:t>
            </w:r>
          </w:p>
        </w:tc>
      </w:tr>
      <w:tr w:rsidR="00F105CE" w:rsidRPr="00721243" w14:paraId="45D7C7CF" w14:textId="77777777" w:rsidTr="00211438">
        <w:tc>
          <w:tcPr>
            <w:tcW w:w="2470" w:type="pct"/>
          </w:tcPr>
          <w:p w14:paraId="2A68877B" w14:textId="77777777" w:rsidR="00F105CE" w:rsidRPr="00721243" w:rsidRDefault="00F105CE" w:rsidP="00211438">
            <w:pPr>
              <w:spacing w:before="40" w:after="40"/>
              <w:rPr>
                <w:rFonts w:cs="Arial"/>
                <w:color w:val="000000" w:themeColor="text1"/>
                <w:sz w:val="16"/>
              </w:rPr>
            </w:pPr>
            <w:r w:rsidRPr="00721243">
              <w:rPr>
                <w:rFonts w:cs="Arial"/>
                <w:color w:val="000000" w:themeColor="text1"/>
                <w:sz w:val="16"/>
              </w:rPr>
              <w:t>Hüseyin TEKİN</w:t>
            </w:r>
          </w:p>
        </w:tc>
        <w:tc>
          <w:tcPr>
            <w:tcW w:w="2530" w:type="pct"/>
            <w:vAlign w:val="center"/>
          </w:tcPr>
          <w:p w14:paraId="072231A9" w14:textId="77777777" w:rsidR="00F105CE" w:rsidRPr="00721243" w:rsidRDefault="00F105CE" w:rsidP="00211438">
            <w:pPr>
              <w:spacing w:before="40" w:after="40"/>
              <w:rPr>
                <w:rFonts w:cs="Arial"/>
                <w:color w:val="000000" w:themeColor="text1"/>
                <w:sz w:val="16"/>
              </w:rPr>
            </w:pPr>
            <w:r w:rsidRPr="00721243">
              <w:rPr>
                <w:rFonts w:cs="Arial"/>
                <w:color w:val="000000" w:themeColor="text1"/>
                <w:sz w:val="16"/>
              </w:rPr>
              <w:t>Diplomirani inženjer zaštite životne sredine</w:t>
            </w:r>
          </w:p>
        </w:tc>
      </w:tr>
      <w:tr w:rsidR="00F105CE" w:rsidRPr="00721243" w14:paraId="52B92650" w14:textId="77777777" w:rsidTr="00211438">
        <w:tc>
          <w:tcPr>
            <w:tcW w:w="2470" w:type="pct"/>
          </w:tcPr>
          <w:p w14:paraId="02191882" w14:textId="77777777" w:rsidR="00F105CE" w:rsidRPr="00721243" w:rsidRDefault="00F105CE" w:rsidP="00211438">
            <w:pPr>
              <w:spacing w:before="40" w:after="40"/>
              <w:rPr>
                <w:rFonts w:cs="Arial"/>
                <w:color w:val="000000" w:themeColor="text1"/>
                <w:sz w:val="16"/>
              </w:rPr>
            </w:pPr>
            <w:r w:rsidRPr="00721243">
              <w:rPr>
                <w:rFonts w:cs="Arial"/>
                <w:color w:val="000000" w:themeColor="text1"/>
                <w:sz w:val="16"/>
              </w:rPr>
              <w:t>Ülkü ÖZEREN</w:t>
            </w:r>
          </w:p>
        </w:tc>
        <w:tc>
          <w:tcPr>
            <w:tcW w:w="2530" w:type="pct"/>
            <w:vAlign w:val="center"/>
          </w:tcPr>
          <w:p w14:paraId="17CDF192" w14:textId="77777777" w:rsidR="00F105CE" w:rsidRPr="00721243" w:rsidRDefault="00F105CE" w:rsidP="00211438">
            <w:pPr>
              <w:spacing w:before="40" w:after="40"/>
              <w:rPr>
                <w:rFonts w:cs="Arial"/>
                <w:color w:val="000000" w:themeColor="text1"/>
                <w:sz w:val="16"/>
              </w:rPr>
            </w:pPr>
            <w:r w:rsidRPr="00721243">
              <w:rPr>
                <w:rFonts w:cs="Arial"/>
                <w:color w:val="000000" w:themeColor="text1"/>
                <w:sz w:val="16"/>
              </w:rPr>
              <w:t>Diplomirani inženjer zaštite životne sredine</w:t>
            </w:r>
          </w:p>
        </w:tc>
      </w:tr>
      <w:tr w:rsidR="00F105CE" w:rsidRPr="00721243" w14:paraId="774B0C96" w14:textId="77777777" w:rsidTr="00211438">
        <w:tc>
          <w:tcPr>
            <w:tcW w:w="2470" w:type="pct"/>
          </w:tcPr>
          <w:p w14:paraId="23FFA55A" w14:textId="77777777" w:rsidR="00F105CE" w:rsidRPr="00721243" w:rsidDel="00ED3E3E" w:rsidRDefault="00F105CE" w:rsidP="00211438">
            <w:pPr>
              <w:spacing w:before="40" w:after="40"/>
              <w:rPr>
                <w:rFonts w:cs="Arial"/>
                <w:color w:val="000000" w:themeColor="text1"/>
                <w:sz w:val="16"/>
              </w:rPr>
            </w:pPr>
            <w:r w:rsidRPr="00721243">
              <w:rPr>
                <w:rFonts w:cs="Arial"/>
                <w:color w:val="000000" w:themeColor="text1"/>
                <w:sz w:val="16"/>
              </w:rPr>
              <w:t xml:space="preserve">Hatice ÇİNAR </w:t>
            </w:r>
          </w:p>
        </w:tc>
        <w:tc>
          <w:tcPr>
            <w:tcW w:w="2530" w:type="pct"/>
            <w:vAlign w:val="center"/>
          </w:tcPr>
          <w:p w14:paraId="217742D1" w14:textId="77777777" w:rsidR="00F105CE" w:rsidRPr="00721243" w:rsidRDefault="00F105CE" w:rsidP="00211438">
            <w:pPr>
              <w:spacing w:before="40" w:after="40"/>
              <w:rPr>
                <w:rFonts w:cs="Arial"/>
                <w:color w:val="000000" w:themeColor="text1"/>
                <w:sz w:val="16"/>
              </w:rPr>
            </w:pPr>
            <w:r w:rsidRPr="00721243">
              <w:rPr>
                <w:rFonts w:cs="Arial"/>
                <w:color w:val="000000" w:themeColor="text1"/>
                <w:sz w:val="16"/>
              </w:rPr>
              <w:t>Diplomirani inženjer zaštite životne sredine</w:t>
            </w:r>
          </w:p>
        </w:tc>
      </w:tr>
      <w:tr w:rsidR="00F105CE" w:rsidRPr="00721243" w14:paraId="5C8E940A" w14:textId="77777777" w:rsidTr="00211438">
        <w:tc>
          <w:tcPr>
            <w:tcW w:w="2470" w:type="pct"/>
          </w:tcPr>
          <w:p w14:paraId="152ECD55" w14:textId="77777777" w:rsidR="00F105CE" w:rsidRPr="00721243" w:rsidRDefault="00F105CE" w:rsidP="00211438">
            <w:pPr>
              <w:spacing w:before="40" w:after="40"/>
              <w:rPr>
                <w:rFonts w:cs="Arial"/>
                <w:color w:val="000000" w:themeColor="text1"/>
                <w:sz w:val="16"/>
              </w:rPr>
            </w:pPr>
            <w:r w:rsidRPr="00721243">
              <w:rPr>
                <w:rFonts w:cs="Arial"/>
                <w:color w:val="000000" w:themeColor="text1"/>
                <w:sz w:val="16"/>
              </w:rPr>
              <w:t xml:space="preserve">Ebru GÜLER </w:t>
            </w:r>
          </w:p>
        </w:tc>
        <w:tc>
          <w:tcPr>
            <w:tcW w:w="2530" w:type="pct"/>
            <w:vAlign w:val="center"/>
          </w:tcPr>
          <w:p w14:paraId="3F87ECA7" w14:textId="77777777" w:rsidR="00F105CE" w:rsidRPr="00721243" w:rsidRDefault="00F105CE" w:rsidP="00211438">
            <w:pPr>
              <w:spacing w:before="40" w:after="40"/>
              <w:rPr>
                <w:rFonts w:cs="Arial"/>
                <w:color w:val="000000" w:themeColor="text1"/>
                <w:sz w:val="16"/>
              </w:rPr>
            </w:pPr>
            <w:r w:rsidRPr="00721243">
              <w:rPr>
                <w:rFonts w:cs="Arial"/>
                <w:color w:val="000000" w:themeColor="text1"/>
                <w:sz w:val="16"/>
              </w:rPr>
              <w:t>Diplomirani inženjer zaštite životne sredine</w:t>
            </w:r>
          </w:p>
        </w:tc>
      </w:tr>
      <w:tr w:rsidR="00F105CE" w:rsidRPr="00721243" w14:paraId="31B2733A" w14:textId="77777777" w:rsidTr="00211438">
        <w:tc>
          <w:tcPr>
            <w:tcW w:w="2470" w:type="pct"/>
          </w:tcPr>
          <w:p w14:paraId="64D22783" w14:textId="77777777" w:rsidR="00F105CE" w:rsidRPr="00721243" w:rsidRDefault="00F105CE" w:rsidP="00211438">
            <w:pPr>
              <w:spacing w:before="40" w:after="40"/>
              <w:rPr>
                <w:rFonts w:cs="Arial"/>
                <w:color w:val="000000" w:themeColor="text1"/>
                <w:sz w:val="16"/>
              </w:rPr>
            </w:pPr>
            <w:r w:rsidRPr="00721243">
              <w:rPr>
                <w:rFonts w:cs="Arial"/>
                <w:color w:val="000000" w:themeColor="text1"/>
                <w:sz w:val="16"/>
              </w:rPr>
              <w:t>Nazan Duygu YİĞİTER</w:t>
            </w:r>
          </w:p>
        </w:tc>
        <w:tc>
          <w:tcPr>
            <w:tcW w:w="2530" w:type="pct"/>
            <w:vAlign w:val="center"/>
          </w:tcPr>
          <w:p w14:paraId="6D42AB4C" w14:textId="2BFADDA8" w:rsidR="00F105CE" w:rsidRPr="00721243" w:rsidRDefault="00F105CE" w:rsidP="00211438">
            <w:pPr>
              <w:spacing w:before="40" w:after="40"/>
              <w:rPr>
                <w:rFonts w:cs="Arial"/>
                <w:color w:val="000000" w:themeColor="text1"/>
                <w:sz w:val="16"/>
              </w:rPr>
            </w:pPr>
            <w:r w:rsidRPr="00721243">
              <w:rPr>
                <w:rFonts w:cs="Arial"/>
                <w:color w:val="000000" w:themeColor="text1"/>
                <w:sz w:val="16"/>
              </w:rPr>
              <w:t>Diplomirani inženjer urbanizma</w:t>
            </w:r>
          </w:p>
        </w:tc>
      </w:tr>
      <w:tr w:rsidR="00F105CE" w:rsidRPr="00721243" w14:paraId="16918961" w14:textId="77777777" w:rsidTr="00211438">
        <w:tc>
          <w:tcPr>
            <w:tcW w:w="2470" w:type="pct"/>
          </w:tcPr>
          <w:p w14:paraId="25FB5236" w14:textId="77777777" w:rsidR="00F105CE" w:rsidRPr="00721243" w:rsidRDefault="00F105CE" w:rsidP="00211438">
            <w:pPr>
              <w:spacing w:before="40" w:after="40"/>
              <w:rPr>
                <w:rFonts w:cs="Arial"/>
                <w:color w:val="000000" w:themeColor="text1"/>
                <w:sz w:val="16"/>
              </w:rPr>
            </w:pPr>
            <w:r w:rsidRPr="00721243">
              <w:rPr>
                <w:rFonts w:cs="Arial"/>
                <w:color w:val="000000" w:themeColor="text1"/>
                <w:sz w:val="16"/>
              </w:rPr>
              <w:t>Barış USLU</w:t>
            </w:r>
          </w:p>
        </w:tc>
        <w:tc>
          <w:tcPr>
            <w:tcW w:w="2530" w:type="pct"/>
            <w:vAlign w:val="center"/>
          </w:tcPr>
          <w:p w14:paraId="358DA8CD" w14:textId="77777777" w:rsidR="00F105CE" w:rsidRPr="00721243" w:rsidRDefault="00F105CE" w:rsidP="00211438">
            <w:pPr>
              <w:spacing w:before="40" w:after="40"/>
              <w:rPr>
                <w:rFonts w:cs="Arial"/>
                <w:color w:val="000000" w:themeColor="text1"/>
                <w:sz w:val="16"/>
              </w:rPr>
            </w:pPr>
            <w:r w:rsidRPr="00721243">
              <w:rPr>
                <w:rFonts w:cs="Arial"/>
                <w:color w:val="000000" w:themeColor="text1"/>
                <w:sz w:val="16"/>
              </w:rPr>
              <w:t>Diplomirani inženjer hidrogeologije</w:t>
            </w:r>
          </w:p>
        </w:tc>
      </w:tr>
      <w:tr w:rsidR="00F105CE" w:rsidRPr="00721243" w14:paraId="0E24F157" w14:textId="77777777" w:rsidTr="00211438">
        <w:tc>
          <w:tcPr>
            <w:tcW w:w="2470" w:type="pct"/>
          </w:tcPr>
          <w:p w14:paraId="68501DF6" w14:textId="77777777" w:rsidR="00F105CE" w:rsidRPr="00721243" w:rsidRDefault="00F105CE" w:rsidP="00211438">
            <w:pPr>
              <w:spacing w:before="40" w:after="40"/>
              <w:rPr>
                <w:rFonts w:cs="Arial"/>
                <w:color w:val="000000" w:themeColor="text1"/>
                <w:sz w:val="16"/>
              </w:rPr>
            </w:pPr>
            <w:r w:rsidRPr="00721243">
              <w:rPr>
                <w:rFonts w:cs="Arial"/>
                <w:color w:val="000000" w:themeColor="text1"/>
                <w:sz w:val="16"/>
              </w:rPr>
              <w:t xml:space="preserve">Kübra ÇİBUK </w:t>
            </w:r>
          </w:p>
        </w:tc>
        <w:tc>
          <w:tcPr>
            <w:tcW w:w="2530" w:type="pct"/>
            <w:vAlign w:val="center"/>
          </w:tcPr>
          <w:p w14:paraId="649A4A65" w14:textId="77777777" w:rsidR="00F105CE" w:rsidRPr="00721243" w:rsidRDefault="00F105CE" w:rsidP="00211438">
            <w:pPr>
              <w:spacing w:before="40" w:after="40"/>
              <w:rPr>
                <w:rFonts w:cs="Arial"/>
                <w:color w:val="000000" w:themeColor="text1"/>
                <w:sz w:val="16"/>
              </w:rPr>
            </w:pPr>
            <w:r w:rsidRPr="00721243">
              <w:rPr>
                <w:rFonts w:cs="Arial"/>
                <w:color w:val="000000" w:themeColor="text1"/>
                <w:sz w:val="16"/>
              </w:rPr>
              <w:t>Diplomirani inženjer zaštite životne sredine</w:t>
            </w:r>
          </w:p>
        </w:tc>
      </w:tr>
    </w:tbl>
    <w:p w14:paraId="116A511F" w14:textId="77777777" w:rsidR="00F7437B" w:rsidRPr="00721243" w:rsidRDefault="00F7437B" w:rsidP="00D16486"/>
    <w:sectPr w:rsidR="00F7437B" w:rsidRPr="00721243" w:rsidSect="00F7437B">
      <w:headerReference w:type="default" r:id="rId105"/>
      <w:footerReference w:type="default" r:id="rId106"/>
      <w:pgSz w:w="11907" w:h="16839" w:code="9"/>
      <w:pgMar w:top="1418" w:right="1418" w:bottom="1418" w:left="1701"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49DCACBE" w14:textId="77777777" w:rsidR="00A83AFC" w:rsidRPr="00760488" w:rsidRDefault="00A83AFC">
      <w:r w:rsidRPr="00760488">
        <w:separator/>
      </w:r>
    </w:p>
  </w:endnote>
  <w:endnote w:type="continuationSeparator" w:id="0">
    <w:p w14:paraId="59200002" w14:textId="77777777" w:rsidR="00A83AFC" w:rsidRPr="00760488" w:rsidRDefault="00A83AFC">
      <w:r w:rsidRPr="00760488">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Arial Unicode MS">
    <w:panose1 w:val="020B0604020202020204"/>
    <w:charset w:val="80"/>
    <w:family w:val="swiss"/>
    <w:pitch w:val="variable"/>
    <w:sig w:usb0="F7FFAFFF" w:usb1="E9DFFFFF" w:usb2="0000003F" w:usb3="00000000" w:csb0="003F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 w:name="Calibri Light">
    <w:panose1 w:val="020F0302020204030204"/>
    <w:charset w:val="00"/>
    <w:family w:val="swiss"/>
    <w:pitch w:val="variable"/>
    <w:sig w:usb0="A00002EF" w:usb1="4000207B" w:usb2="00000000" w:usb3="00000000" w:csb0="0000019F" w:csb1="00000000"/>
  </w:font>
  <w:font w:name="Book Antiqua">
    <w:panose1 w:val="02040602050305030304"/>
    <w:charset w:val="00"/>
    <w:family w:val="roman"/>
    <w:pitch w:val="variable"/>
    <w:sig w:usb0="00000287" w:usb1="00000000" w:usb2="00000000" w:usb3="00000000" w:csb0="0000009F" w:csb1="00000000"/>
  </w:font>
  <w:font w:name="Segoe UI">
    <w:panose1 w:val="020B0502040204020203"/>
    <w:charset w:val="00"/>
    <w:family w:val="swiss"/>
    <w:pitch w:val="variable"/>
    <w:sig w:usb0="E4002EFF" w:usb1="C000E47F" w:usb2="00000009" w:usb3="00000000" w:csb0="000001FF" w:csb1="00000000"/>
  </w:font>
  <w:font w:name="Consolas">
    <w:panose1 w:val="020B0609020204030204"/>
    <w:charset w:val="00"/>
    <w:family w:val="modern"/>
    <w:pitch w:val="fixed"/>
    <w:sig w:usb0="E10002FF" w:usb1="4000FCFF" w:usb2="00000009" w:usb3="00000000" w:csb0="0000019F" w:csb1="00000000"/>
  </w:font>
  <w:font w:name="Cambria,Bold">
    <w:altName w:val="MS Gothic"/>
    <w:panose1 w:val="00000000000000000000"/>
    <w:charset w:val="00"/>
    <w:family w:val="roman"/>
    <w:notTrueType/>
    <w:pitch w:val="default"/>
  </w:font>
  <w:font w:name="Cambria Math">
    <w:panose1 w:val="02040503050406030204"/>
    <w:charset w:val="00"/>
    <w:family w:val="roman"/>
    <w:pitch w:val="variable"/>
    <w:sig w:usb0="E00002FF" w:usb1="420024FF" w:usb2="00000000" w:usb3="00000000" w:csb0="0000019F" w:csb1="00000000"/>
  </w:font>
  <w:font w:name="TimesNewRomanPSMT">
    <w:altName w:val="MS Gothic"/>
    <w:panose1 w:val="00000000000000000000"/>
    <w:charset w:val="00"/>
    <w:family w:val="roman"/>
    <w:notTrueType/>
    <w:pitch w:val="default"/>
    <w:sig w:usb0="00000003" w:usb1="08070000" w:usb2="00000010" w:usb3="00000000" w:csb0="00020001" w:csb1="00000000"/>
  </w:font>
  <w:font w:name="Segoe UI Symbol">
    <w:panose1 w:val="020B0502040204020203"/>
    <w:charset w:val="00"/>
    <w:family w:val="swiss"/>
    <w:pitch w:val="variable"/>
    <w:sig w:usb0="800001E3" w:usb1="1200FFEF" w:usb2="0064C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1E71AF8" w14:textId="71ACAE8B" w:rsidR="000F1029" w:rsidRPr="00760488" w:rsidRDefault="000F1029" w:rsidP="00EE1991">
    <w:pPr>
      <w:pStyle w:val="Footer"/>
      <w:tabs>
        <w:tab w:val="clear" w:pos="4320"/>
        <w:tab w:val="clear" w:pos="8640"/>
        <w:tab w:val="right" w:pos="9027"/>
      </w:tabs>
      <w:rPr>
        <w:lang w:val="sr-Latn-ME"/>
      </w:rPr>
    </w:pPr>
    <w:r w:rsidRPr="00760488">
      <w:rPr>
        <w:noProof/>
        <w:lang w:val="en-US"/>
      </w:rPr>
      <mc:AlternateContent>
        <mc:Choice Requires="wps">
          <w:drawing>
            <wp:anchor distT="0" distB="0" distL="114300" distR="114300" simplePos="0" relativeHeight="251660288" behindDoc="0" locked="0" layoutInCell="1" allowOverlap="1" wp14:anchorId="49754CC6" wp14:editId="78274701">
              <wp:simplePos x="0" y="0"/>
              <wp:positionH relativeFrom="column">
                <wp:posOffset>-295275</wp:posOffset>
              </wp:positionH>
              <wp:positionV relativeFrom="paragraph">
                <wp:posOffset>-3050540</wp:posOffset>
              </wp:positionV>
              <wp:extent cx="7305675" cy="2981325"/>
              <wp:effectExtent l="0" t="0" r="28575" b="28575"/>
              <wp:wrapNone/>
              <wp:docPr id="1912746285" name="Text Box 3"/>
              <wp:cNvGraphicFramePr/>
              <a:graphic xmlns:a="http://schemas.openxmlformats.org/drawingml/2006/main">
                <a:graphicData uri="http://schemas.microsoft.com/office/word/2010/wordprocessingShape">
                  <wps:wsp>
                    <wps:cNvSpPr txBox="1"/>
                    <wps:spPr>
                      <a:xfrm>
                        <a:off x="0" y="0"/>
                        <a:ext cx="7305675" cy="2981325"/>
                      </a:xfrm>
                      <a:prstGeom prst="rect">
                        <a:avLst/>
                      </a:prstGeom>
                      <a:solidFill>
                        <a:schemeClr val="lt1"/>
                      </a:solidFill>
                      <a:ln w="6350">
                        <a:solidFill>
                          <a:schemeClr val="bg1"/>
                        </a:solidFill>
                      </a:ln>
                    </wps:spPr>
                    <wps:txbx>
                      <w:txbxContent>
                        <w:p w14:paraId="0001C183" w14:textId="77777777" w:rsidR="000F1029" w:rsidRPr="00760488" w:rsidRDefault="000F102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49754CC6" id="_x0000_t202" coordsize="21600,21600" o:spt="202" path="m,l,21600r21600,l21600,xe">
              <v:stroke joinstyle="miter"/>
              <v:path gradientshapeok="t" o:connecttype="rect"/>
            </v:shapetype>
            <v:shape id="Text Box 3" o:spid="_x0000_s1035" type="#_x0000_t202" style="position:absolute;left:0;text-align:left;margin-left:-23.25pt;margin-top:-240.2pt;width:575.25pt;height:234.75pt;z-index:2516602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" fillcolor="white [3201]" strokecolor="white [3212]" strokeweight=".5pt">
              <v:textbox>
                <w:txbxContent>
                  <w:p w14:paraId="0001C183" w14:textId="77777777" w:rsidR="000F1029" w:rsidRPr="00760488" w:rsidRDefault="000F1029"/>
                </w:txbxContent>
              </v:textbox>
            </v:shape>
          </w:pict>
        </mc:Fallback>
      </mc:AlternateContent>
    </w:r>
    <w:r w:rsidR="009F2C5B">
      <w:rPr>
        <w:lang w:val="sr-Latn-ME"/>
      </w:rPr>
      <w:tab/>
    </w: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8925967" w14:textId="77777777" w:rsidR="002E51B0" w:rsidRPr="00760488" w:rsidRDefault="002E51B0">
    <w:pPr>
      <w:rPr>
        <w:sz w:val="16"/>
      </w:rPr>
    </w:pPr>
  </w:p>
  <w:tbl>
    <w:tblPr>
      <w:tblW w:w="4985" w:type="pct"/>
      <w:tblBorders>
        <w:top w:val="single" w:sz="4" w:space="0" w:color="auto"/>
      </w:tblBorders>
      <w:tblCellMar>
        <w:left w:w="28" w:type="dxa"/>
        <w:right w:w="28" w:type="dxa"/>
      </w:tblCellMar>
      <w:tblLook w:val="0000" w:firstRow="0" w:lastRow="0" w:firstColumn="0" w:lastColumn="0" w:noHBand="0" w:noVBand="0"/>
    </w:tblPr>
    <w:tblGrid>
      <w:gridCol w:w="955"/>
      <w:gridCol w:w="4176"/>
      <w:gridCol w:w="995"/>
      <w:gridCol w:w="1700"/>
      <w:gridCol w:w="991"/>
    </w:tblGrid>
    <w:tr w:rsidR="00403F8F" w:rsidRPr="00760488" w14:paraId="0B185E9A" w14:textId="77777777" w:rsidTr="000F5FB4">
      <w:tc>
        <w:tcPr>
          <w:tcW w:w="542" w:type="pct"/>
        </w:tcPr>
        <w:p w14:paraId="029A104D" w14:textId="77777777" w:rsidR="00403F8F" w:rsidRPr="00760488" w:rsidRDefault="00403F8F" w:rsidP="00403F8F">
          <w:pPr>
            <w:tabs>
              <w:tab w:val="left" w:pos="720"/>
            </w:tabs>
            <w:spacing w:line="220" w:lineRule="exact"/>
            <w:ind w:left="71" w:hanging="71"/>
            <w:rPr>
              <w:rFonts w:cs="Arial"/>
              <w:sz w:val="16"/>
              <w:szCs w:val="16"/>
            </w:rPr>
          </w:pPr>
          <w:r w:rsidRPr="00760488">
            <w:rPr>
              <w:rFonts w:cs="Arial"/>
              <w:i/>
              <w:iCs/>
              <w:sz w:val="16"/>
              <w:szCs w:val="16"/>
            </w:rPr>
            <w:t>Naziv dok.:</w:t>
          </w:r>
        </w:p>
      </w:tc>
      <w:tc>
        <w:tcPr>
          <w:tcW w:w="2368" w:type="pct"/>
        </w:tcPr>
        <w:p w14:paraId="6B700E32" w14:textId="77777777" w:rsidR="00403F8F" w:rsidRPr="00760488" w:rsidRDefault="00403F8F" w:rsidP="00403F8F">
          <w:pPr>
            <w:tabs>
              <w:tab w:val="left" w:pos="-5071"/>
            </w:tabs>
            <w:spacing w:line="220" w:lineRule="exact"/>
            <w:rPr>
              <w:rFonts w:cs="Arial"/>
              <w:sz w:val="16"/>
              <w:szCs w:val="16"/>
            </w:rPr>
          </w:pPr>
          <w:r w:rsidRPr="00760488">
            <w:rPr>
              <w:rFonts w:cs="Arial"/>
              <w:sz w:val="16"/>
              <w:szCs w:val="16"/>
            </w:rPr>
            <w:t xml:space="preserve">Ažuriranje ESIA </w:t>
          </w:r>
          <w:r>
            <w:rPr>
              <w:rFonts w:cs="Arial"/>
              <w:sz w:val="16"/>
              <w:szCs w:val="16"/>
            </w:rPr>
            <w:t>I</w:t>
          </w:r>
          <w:r w:rsidRPr="00760488">
            <w:rPr>
              <w:rFonts w:cs="Arial"/>
              <w:sz w:val="16"/>
              <w:szCs w:val="16"/>
            </w:rPr>
            <w:t>zvještaja za aktivnosti sanacije</w:t>
          </w:r>
        </w:p>
      </w:tc>
      <w:tc>
        <w:tcPr>
          <w:tcW w:w="564" w:type="pct"/>
        </w:tcPr>
        <w:p w14:paraId="44DD8529" w14:textId="77777777" w:rsidR="00403F8F" w:rsidRPr="00760488" w:rsidRDefault="00403F8F" w:rsidP="00403F8F">
          <w:pPr>
            <w:tabs>
              <w:tab w:val="left" w:pos="720"/>
            </w:tabs>
            <w:spacing w:line="220" w:lineRule="exact"/>
            <w:ind w:left="71" w:hanging="71"/>
            <w:rPr>
              <w:rFonts w:cs="Arial"/>
              <w:sz w:val="16"/>
              <w:szCs w:val="16"/>
            </w:rPr>
          </w:pPr>
          <w:r w:rsidRPr="00760488">
            <w:rPr>
              <w:rFonts w:cs="Arial"/>
              <w:i/>
              <w:iCs/>
              <w:sz w:val="16"/>
              <w:szCs w:val="16"/>
            </w:rPr>
            <w:t>Kod dok.:</w:t>
          </w:r>
        </w:p>
      </w:tc>
      <w:tc>
        <w:tcPr>
          <w:tcW w:w="964" w:type="pct"/>
        </w:tcPr>
        <w:p w14:paraId="014A3D28" w14:textId="77777777" w:rsidR="00403F8F" w:rsidRPr="00760488" w:rsidRDefault="00403F8F" w:rsidP="00403F8F">
          <w:pPr>
            <w:tabs>
              <w:tab w:val="left" w:pos="720"/>
            </w:tabs>
            <w:spacing w:line="220" w:lineRule="exact"/>
            <w:ind w:left="272" w:hanging="272"/>
            <w:rPr>
              <w:rFonts w:cs="Arial"/>
              <w:sz w:val="16"/>
              <w:szCs w:val="16"/>
            </w:rPr>
          </w:pPr>
          <w:r w:rsidRPr="00760488">
            <w:rPr>
              <w:rFonts w:cs="Arial"/>
              <w:sz w:val="16"/>
              <w:szCs w:val="16"/>
            </w:rPr>
            <w:t>ENC </w:t>
          </w:r>
          <w:r w:rsidRPr="00760488">
            <w:rPr>
              <w:rFonts w:cs="Arial"/>
              <w:sz w:val="16"/>
              <w:szCs w:val="16"/>
            </w:rPr>
            <w:noBreakHyphen/>
            <w:t> SW </w:t>
          </w:r>
          <w:r w:rsidRPr="00760488">
            <w:rPr>
              <w:rFonts w:cs="Arial"/>
              <w:sz w:val="16"/>
              <w:szCs w:val="16"/>
            </w:rPr>
            <w:noBreakHyphen/>
            <w:t> ESIA </w:t>
          </w:r>
          <w:r w:rsidRPr="00760488">
            <w:rPr>
              <w:rFonts w:cs="Arial"/>
              <w:sz w:val="16"/>
              <w:szCs w:val="16"/>
            </w:rPr>
            <w:noBreakHyphen/>
            <w:t xml:space="preserve"> 01 </w:t>
          </w:r>
        </w:p>
      </w:tc>
      <w:tc>
        <w:tcPr>
          <w:tcW w:w="562" w:type="pct"/>
        </w:tcPr>
        <w:p w14:paraId="1818D10B" w14:textId="77777777" w:rsidR="00403F8F" w:rsidRPr="00760488" w:rsidRDefault="00403F8F" w:rsidP="00403F8F">
          <w:pPr>
            <w:tabs>
              <w:tab w:val="left" w:pos="720"/>
            </w:tabs>
            <w:spacing w:line="220" w:lineRule="exact"/>
            <w:ind w:left="272" w:hanging="272"/>
            <w:jc w:val="right"/>
            <w:rPr>
              <w:rFonts w:cs="Arial"/>
              <w:sz w:val="16"/>
              <w:szCs w:val="16"/>
            </w:rPr>
          </w:pPr>
        </w:p>
      </w:tc>
    </w:tr>
    <w:tr w:rsidR="00403F8F" w:rsidRPr="00760488" w14:paraId="7E623209" w14:textId="77777777" w:rsidTr="000F5FB4">
      <w:trPr>
        <w:cantSplit/>
      </w:trPr>
      <w:tc>
        <w:tcPr>
          <w:tcW w:w="542" w:type="pct"/>
        </w:tcPr>
        <w:p w14:paraId="40F2037D" w14:textId="77777777" w:rsidR="00403F8F" w:rsidRPr="00760488" w:rsidRDefault="00403F8F" w:rsidP="00403F8F">
          <w:pPr>
            <w:tabs>
              <w:tab w:val="left" w:pos="720"/>
            </w:tabs>
            <w:spacing w:line="220" w:lineRule="exact"/>
            <w:ind w:left="71" w:hanging="71"/>
            <w:rPr>
              <w:rFonts w:cs="Arial"/>
              <w:sz w:val="16"/>
              <w:szCs w:val="16"/>
            </w:rPr>
          </w:pPr>
        </w:p>
      </w:tc>
      <w:tc>
        <w:tcPr>
          <w:tcW w:w="2368" w:type="pct"/>
        </w:tcPr>
        <w:p w14:paraId="1F7CA3D2" w14:textId="77777777" w:rsidR="00403F8F" w:rsidRPr="00760488" w:rsidRDefault="00403F8F" w:rsidP="00403F8F">
          <w:pPr>
            <w:tabs>
              <w:tab w:val="left" w:pos="720"/>
            </w:tabs>
            <w:spacing w:line="220" w:lineRule="exact"/>
            <w:jc w:val="left"/>
            <w:rPr>
              <w:rFonts w:cs="Arial"/>
              <w:sz w:val="16"/>
              <w:szCs w:val="16"/>
            </w:rPr>
          </w:pPr>
          <w:r w:rsidRPr="00760488">
            <w:rPr>
              <w:rFonts w:cs="Arial"/>
              <w:sz w:val="16"/>
              <w:szCs w:val="16"/>
            </w:rPr>
            <w:t>odlagališta čvrstog otpada KAP</w:t>
          </w:r>
          <w:r>
            <w:rPr>
              <w:rFonts w:cs="Arial"/>
              <w:sz w:val="16"/>
              <w:szCs w:val="16"/>
            </w:rPr>
            <w:t>-a</w:t>
          </w:r>
          <w:r w:rsidRPr="00760488">
            <w:rPr>
              <w:rFonts w:cs="Arial"/>
              <w:sz w:val="16"/>
              <w:szCs w:val="16"/>
            </w:rPr>
            <w:t xml:space="preserve"> </w:t>
          </w:r>
        </w:p>
      </w:tc>
      <w:tc>
        <w:tcPr>
          <w:tcW w:w="564" w:type="pct"/>
        </w:tcPr>
        <w:p w14:paraId="0BA58383" w14:textId="77777777" w:rsidR="00403F8F" w:rsidRPr="00760488" w:rsidRDefault="00403F8F" w:rsidP="00403F8F">
          <w:pPr>
            <w:tabs>
              <w:tab w:val="left" w:pos="720"/>
            </w:tabs>
            <w:spacing w:line="220" w:lineRule="exact"/>
            <w:ind w:left="272" w:hanging="272"/>
            <w:rPr>
              <w:rFonts w:cs="Arial"/>
              <w:sz w:val="16"/>
              <w:szCs w:val="16"/>
            </w:rPr>
          </w:pPr>
          <w:r w:rsidRPr="00760488">
            <w:rPr>
              <w:rFonts w:cs="Arial"/>
              <w:i/>
              <w:iCs/>
              <w:sz w:val="16"/>
              <w:szCs w:val="16"/>
            </w:rPr>
            <w:t>Revizija:</w:t>
          </w:r>
          <w:r w:rsidRPr="00760488">
            <w:rPr>
              <w:rFonts w:cs="Arial"/>
              <w:sz w:val="16"/>
              <w:szCs w:val="16"/>
            </w:rPr>
            <w:t xml:space="preserve"> </w:t>
          </w:r>
        </w:p>
      </w:tc>
      <w:tc>
        <w:tcPr>
          <w:tcW w:w="964" w:type="pct"/>
        </w:tcPr>
        <w:p w14:paraId="67B2F25C" w14:textId="77777777" w:rsidR="00403F8F" w:rsidRPr="00760488" w:rsidRDefault="00403F8F" w:rsidP="00403F8F">
          <w:pPr>
            <w:tabs>
              <w:tab w:val="left" w:pos="720"/>
            </w:tabs>
            <w:spacing w:line="220" w:lineRule="exact"/>
            <w:ind w:left="272" w:hanging="272"/>
            <w:rPr>
              <w:rFonts w:cs="Arial"/>
              <w:sz w:val="16"/>
              <w:szCs w:val="16"/>
            </w:rPr>
          </w:pPr>
          <w:r w:rsidRPr="00760488">
            <w:rPr>
              <w:rFonts w:cs="Arial"/>
              <w:sz w:val="16"/>
              <w:szCs w:val="16"/>
            </w:rPr>
            <w:t>A</w:t>
          </w:r>
        </w:p>
      </w:tc>
      <w:tc>
        <w:tcPr>
          <w:tcW w:w="562" w:type="pct"/>
        </w:tcPr>
        <w:p w14:paraId="57088EFC" w14:textId="77777777" w:rsidR="00403F8F" w:rsidRPr="00760488" w:rsidRDefault="00403F8F" w:rsidP="00403F8F">
          <w:pPr>
            <w:tabs>
              <w:tab w:val="left" w:pos="720"/>
            </w:tabs>
            <w:spacing w:line="220" w:lineRule="exact"/>
            <w:ind w:left="272" w:hanging="272"/>
            <w:jc w:val="right"/>
            <w:rPr>
              <w:rFonts w:cs="Arial"/>
              <w:sz w:val="16"/>
              <w:szCs w:val="16"/>
            </w:rPr>
          </w:pPr>
          <w:r w:rsidRPr="00760488">
            <w:rPr>
              <w:rFonts w:cs="Arial"/>
              <w:sz w:val="16"/>
              <w:szCs w:val="16"/>
            </w:rPr>
            <w:t xml:space="preserve">Str. </w:t>
          </w:r>
          <w:r w:rsidRPr="00760488">
            <w:rPr>
              <w:rFonts w:cs="Arial"/>
              <w:sz w:val="16"/>
              <w:szCs w:val="16"/>
            </w:rPr>
            <w:fldChar w:fldCharType="begin"/>
          </w:r>
          <w:r w:rsidRPr="00760488">
            <w:rPr>
              <w:rFonts w:cs="Arial"/>
              <w:sz w:val="16"/>
              <w:szCs w:val="16"/>
            </w:rPr>
            <w:instrText xml:space="preserve"> PAGE </w:instrText>
          </w:r>
          <w:r w:rsidRPr="00760488">
            <w:rPr>
              <w:rFonts w:cs="Arial"/>
              <w:sz w:val="16"/>
              <w:szCs w:val="16"/>
            </w:rPr>
            <w:fldChar w:fldCharType="separate"/>
          </w:r>
          <w:r w:rsidRPr="00760488">
            <w:rPr>
              <w:rFonts w:cs="Arial"/>
              <w:sz w:val="16"/>
              <w:szCs w:val="16"/>
            </w:rPr>
            <w:t>i</w:t>
          </w:r>
          <w:r w:rsidRPr="00760488">
            <w:rPr>
              <w:rFonts w:cs="Arial"/>
              <w:sz w:val="16"/>
              <w:szCs w:val="16"/>
            </w:rPr>
            <w:fldChar w:fldCharType="end"/>
          </w:r>
        </w:p>
      </w:tc>
    </w:tr>
    <w:tr w:rsidR="00403F8F" w:rsidRPr="00760488" w14:paraId="3C23FA22" w14:textId="77777777" w:rsidTr="000F5FB4">
      <w:trPr>
        <w:cantSplit/>
      </w:trPr>
      <w:tc>
        <w:tcPr>
          <w:tcW w:w="542" w:type="pct"/>
        </w:tcPr>
        <w:p w14:paraId="182670F8" w14:textId="77777777" w:rsidR="00403F8F" w:rsidRPr="00760488" w:rsidRDefault="00403F8F" w:rsidP="00403F8F">
          <w:pPr>
            <w:tabs>
              <w:tab w:val="left" w:pos="720"/>
            </w:tabs>
            <w:spacing w:line="220" w:lineRule="exact"/>
            <w:ind w:left="71" w:hanging="71"/>
            <w:rPr>
              <w:rFonts w:cs="Arial"/>
              <w:i/>
              <w:iCs/>
              <w:sz w:val="16"/>
              <w:szCs w:val="16"/>
            </w:rPr>
          </w:pPr>
        </w:p>
      </w:tc>
      <w:tc>
        <w:tcPr>
          <w:tcW w:w="2368" w:type="pct"/>
        </w:tcPr>
        <w:p w14:paraId="15C88A93" w14:textId="77777777" w:rsidR="00403F8F" w:rsidRPr="00760488" w:rsidRDefault="00403F8F" w:rsidP="00403F8F">
          <w:pPr>
            <w:tabs>
              <w:tab w:val="left" w:pos="720"/>
            </w:tabs>
            <w:spacing w:line="220" w:lineRule="exact"/>
            <w:ind w:left="272" w:hanging="272"/>
            <w:rPr>
              <w:rFonts w:cs="Arial"/>
              <w:sz w:val="16"/>
              <w:szCs w:val="16"/>
            </w:rPr>
          </w:pPr>
          <w:r w:rsidRPr="00760488">
            <w:rPr>
              <w:rFonts w:cs="Arial"/>
              <w:sz w:val="16"/>
              <w:szCs w:val="16"/>
            </w:rPr>
            <w:t>Podgorica, Crna Gora</w:t>
          </w:r>
          <w:r w:rsidRPr="00760488" w:rsidDel="005E587D">
            <w:rPr>
              <w:rFonts w:cs="Arial"/>
              <w:sz w:val="16"/>
              <w:szCs w:val="16"/>
            </w:rPr>
            <w:t xml:space="preserve"> </w:t>
          </w:r>
          <w:r w:rsidRPr="00760488">
            <w:rPr>
              <w:rFonts w:cs="Arial"/>
              <w:sz w:val="16"/>
              <w:szCs w:val="16"/>
            </w:rPr>
            <w:t>–</w:t>
          </w:r>
          <w:r>
            <w:rPr>
              <w:rFonts w:cs="Arial"/>
              <w:sz w:val="16"/>
              <w:szCs w:val="16"/>
            </w:rPr>
            <w:t xml:space="preserve"> </w:t>
          </w:r>
          <w:r w:rsidRPr="00760488">
            <w:rPr>
              <w:rFonts w:cs="Arial"/>
              <w:sz w:val="16"/>
              <w:szCs w:val="16"/>
            </w:rPr>
            <w:t xml:space="preserve">ESIA </w:t>
          </w:r>
          <w:r>
            <w:rPr>
              <w:rFonts w:cs="Arial"/>
              <w:sz w:val="16"/>
              <w:szCs w:val="16"/>
            </w:rPr>
            <w:t>I</w:t>
          </w:r>
          <w:r w:rsidRPr="00760488">
            <w:rPr>
              <w:rFonts w:cs="Arial"/>
              <w:sz w:val="16"/>
              <w:szCs w:val="16"/>
            </w:rPr>
            <w:t>zvještaj</w:t>
          </w:r>
        </w:p>
      </w:tc>
      <w:tc>
        <w:tcPr>
          <w:tcW w:w="564" w:type="pct"/>
        </w:tcPr>
        <w:p w14:paraId="4978F0E2" w14:textId="77777777" w:rsidR="00403F8F" w:rsidRPr="00760488" w:rsidRDefault="00403F8F" w:rsidP="00403F8F">
          <w:pPr>
            <w:tabs>
              <w:tab w:val="left" w:pos="720"/>
            </w:tabs>
            <w:spacing w:line="220" w:lineRule="exact"/>
            <w:ind w:left="272" w:hanging="272"/>
            <w:rPr>
              <w:rFonts w:cs="Arial"/>
              <w:sz w:val="16"/>
              <w:szCs w:val="16"/>
            </w:rPr>
          </w:pPr>
          <w:r w:rsidRPr="00760488">
            <w:rPr>
              <w:rFonts w:cs="Arial"/>
              <w:i/>
              <w:iCs/>
              <w:sz w:val="16"/>
              <w:szCs w:val="16"/>
            </w:rPr>
            <w:t xml:space="preserve">Datum: </w:t>
          </w:r>
          <w:r w:rsidRPr="00760488">
            <w:rPr>
              <w:rFonts w:cs="Arial"/>
              <w:sz w:val="16"/>
              <w:szCs w:val="16"/>
            </w:rPr>
            <w:t xml:space="preserve"> </w:t>
          </w:r>
        </w:p>
      </w:tc>
      <w:tc>
        <w:tcPr>
          <w:tcW w:w="964" w:type="pct"/>
        </w:tcPr>
        <w:p w14:paraId="3FBDF2E1" w14:textId="77777777" w:rsidR="00403F8F" w:rsidRPr="00760488" w:rsidRDefault="00403F8F" w:rsidP="00403F8F">
          <w:pPr>
            <w:tabs>
              <w:tab w:val="left" w:pos="720"/>
            </w:tabs>
            <w:spacing w:line="220" w:lineRule="exact"/>
            <w:ind w:left="272" w:hanging="272"/>
            <w:rPr>
              <w:rFonts w:cs="Arial"/>
              <w:sz w:val="16"/>
              <w:szCs w:val="16"/>
            </w:rPr>
          </w:pPr>
          <w:r w:rsidRPr="00760488">
            <w:rPr>
              <w:rFonts w:cs="Arial"/>
              <w:sz w:val="16"/>
              <w:szCs w:val="16"/>
            </w:rPr>
            <w:t>Januar 2026.</w:t>
          </w:r>
          <w:r>
            <w:rPr>
              <w:rFonts w:cs="Arial"/>
              <w:sz w:val="16"/>
              <w:szCs w:val="16"/>
            </w:rPr>
            <w:t xml:space="preserve"> </w:t>
          </w:r>
          <w:r w:rsidRPr="00760488">
            <w:rPr>
              <w:rFonts w:cs="Arial"/>
              <w:sz w:val="16"/>
              <w:szCs w:val="16"/>
            </w:rPr>
            <w:t>god</w:t>
          </w:r>
          <w:r>
            <w:rPr>
              <w:rFonts w:cs="Arial"/>
              <w:sz w:val="16"/>
              <w:szCs w:val="16"/>
            </w:rPr>
            <w:t>.</w:t>
          </w:r>
        </w:p>
      </w:tc>
      <w:tc>
        <w:tcPr>
          <w:tcW w:w="562" w:type="pct"/>
        </w:tcPr>
        <w:p w14:paraId="751B8757" w14:textId="77777777" w:rsidR="00403F8F" w:rsidRPr="00760488" w:rsidRDefault="00403F8F" w:rsidP="00403F8F">
          <w:pPr>
            <w:tabs>
              <w:tab w:val="left" w:pos="720"/>
            </w:tabs>
            <w:spacing w:line="220" w:lineRule="exact"/>
            <w:ind w:left="272" w:hanging="272"/>
            <w:rPr>
              <w:rFonts w:cs="Arial"/>
              <w:sz w:val="16"/>
              <w:szCs w:val="16"/>
            </w:rPr>
          </w:pPr>
        </w:p>
      </w:tc>
    </w:tr>
  </w:tbl>
  <w:p w14:paraId="3F2CF4E0" w14:textId="77777777" w:rsidR="002E51B0" w:rsidRPr="00760488" w:rsidRDefault="002E51B0">
    <w:pPr>
      <w:rPr>
        <w:sz w:val="8"/>
      </w:rPr>
    </w:pP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50AAE43" w14:textId="77777777" w:rsidR="002E51B0" w:rsidRPr="00760488" w:rsidRDefault="002E51B0">
    <w:pPr>
      <w:rPr>
        <w:sz w:val="16"/>
      </w:rPr>
    </w:pPr>
  </w:p>
  <w:tbl>
    <w:tblPr>
      <w:tblW w:w="4985" w:type="pct"/>
      <w:tblBorders>
        <w:top w:val="single" w:sz="4" w:space="0" w:color="auto"/>
      </w:tblBorders>
      <w:tblCellMar>
        <w:left w:w="28" w:type="dxa"/>
        <w:right w:w="28" w:type="dxa"/>
      </w:tblCellMar>
      <w:tblLook w:val="0000" w:firstRow="0" w:lastRow="0" w:firstColumn="0" w:lastColumn="0" w:noHBand="0" w:noVBand="0"/>
    </w:tblPr>
    <w:tblGrid>
      <w:gridCol w:w="2273"/>
      <w:gridCol w:w="9930"/>
      <w:gridCol w:w="2365"/>
      <w:gridCol w:w="4043"/>
      <w:gridCol w:w="2357"/>
    </w:tblGrid>
    <w:tr w:rsidR="006A0718" w:rsidRPr="00760488" w14:paraId="28DA3152" w14:textId="77777777" w:rsidTr="000F5FB4">
      <w:tc>
        <w:tcPr>
          <w:tcW w:w="542" w:type="pct"/>
        </w:tcPr>
        <w:p w14:paraId="567C89FF" w14:textId="77777777" w:rsidR="006A0718" w:rsidRPr="00760488" w:rsidRDefault="006A0718" w:rsidP="006A0718">
          <w:pPr>
            <w:tabs>
              <w:tab w:val="left" w:pos="720"/>
            </w:tabs>
            <w:spacing w:line="220" w:lineRule="exact"/>
            <w:ind w:left="71" w:hanging="71"/>
            <w:rPr>
              <w:rFonts w:cs="Arial"/>
              <w:sz w:val="16"/>
              <w:szCs w:val="16"/>
            </w:rPr>
          </w:pPr>
          <w:r w:rsidRPr="00760488">
            <w:rPr>
              <w:rFonts w:cs="Arial"/>
              <w:i/>
              <w:iCs/>
              <w:sz w:val="16"/>
              <w:szCs w:val="16"/>
            </w:rPr>
            <w:t>Naziv dok.:</w:t>
          </w:r>
        </w:p>
      </w:tc>
      <w:tc>
        <w:tcPr>
          <w:tcW w:w="2368" w:type="pct"/>
        </w:tcPr>
        <w:p w14:paraId="02C6CC7D" w14:textId="77777777" w:rsidR="006A0718" w:rsidRPr="00760488" w:rsidRDefault="006A0718" w:rsidP="006A0718">
          <w:pPr>
            <w:tabs>
              <w:tab w:val="left" w:pos="-5071"/>
            </w:tabs>
            <w:spacing w:line="220" w:lineRule="exact"/>
            <w:rPr>
              <w:rFonts w:cs="Arial"/>
              <w:sz w:val="16"/>
              <w:szCs w:val="16"/>
            </w:rPr>
          </w:pPr>
          <w:r w:rsidRPr="00760488">
            <w:rPr>
              <w:rFonts w:cs="Arial"/>
              <w:sz w:val="16"/>
              <w:szCs w:val="16"/>
            </w:rPr>
            <w:t xml:space="preserve">Ažuriranje ESIA </w:t>
          </w:r>
          <w:r>
            <w:rPr>
              <w:rFonts w:cs="Arial"/>
              <w:sz w:val="16"/>
              <w:szCs w:val="16"/>
            </w:rPr>
            <w:t>I</w:t>
          </w:r>
          <w:r w:rsidRPr="00760488">
            <w:rPr>
              <w:rFonts w:cs="Arial"/>
              <w:sz w:val="16"/>
              <w:szCs w:val="16"/>
            </w:rPr>
            <w:t>zvještaja za aktivnosti sanacije</w:t>
          </w:r>
        </w:p>
      </w:tc>
      <w:tc>
        <w:tcPr>
          <w:tcW w:w="564" w:type="pct"/>
        </w:tcPr>
        <w:p w14:paraId="1F9F8A83" w14:textId="77777777" w:rsidR="006A0718" w:rsidRPr="00760488" w:rsidRDefault="006A0718" w:rsidP="006A0718">
          <w:pPr>
            <w:tabs>
              <w:tab w:val="left" w:pos="720"/>
            </w:tabs>
            <w:spacing w:line="220" w:lineRule="exact"/>
            <w:ind w:left="71" w:hanging="71"/>
            <w:rPr>
              <w:rFonts w:cs="Arial"/>
              <w:sz w:val="16"/>
              <w:szCs w:val="16"/>
            </w:rPr>
          </w:pPr>
          <w:r w:rsidRPr="00760488">
            <w:rPr>
              <w:rFonts w:cs="Arial"/>
              <w:i/>
              <w:iCs/>
              <w:sz w:val="16"/>
              <w:szCs w:val="16"/>
            </w:rPr>
            <w:t>Kod dok.:</w:t>
          </w:r>
        </w:p>
      </w:tc>
      <w:tc>
        <w:tcPr>
          <w:tcW w:w="964" w:type="pct"/>
        </w:tcPr>
        <w:p w14:paraId="469198C9" w14:textId="77777777" w:rsidR="006A0718" w:rsidRPr="00760488" w:rsidRDefault="006A0718" w:rsidP="006A0718">
          <w:pPr>
            <w:tabs>
              <w:tab w:val="left" w:pos="720"/>
            </w:tabs>
            <w:spacing w:line="220" w:lineRule="exact"/>
            <w:ind w:left="272" w:hanging="272"/>
            <w:rPr>
              <w:rFonts w:cs="Arial"/>
              <w:sz w:val="16"/>
              <w:szCs w:val="16"/>
            </w:rPr>
          </w:pPr>
          <w:r w:rsidRPr="00760488">
            <w:rPr>
              <w:rFonts w:cs="Arial"/>
              <w:sz w:val="16"/>
              <w:szCs w:val="16"/>
            </w:rPr>
            <w:t>ENC </w:t>
          </w:r>
          <w:r w:rsidRPr="00760488">
            <w:rPr>
              <w:rFonts w:cs="Arial"/>
              <w:sz w:val="16"/>
              <w:szCs w:val="16"/>
            </w:rPr>
            <w:noBreakHyphen/>
            <w:t> SW </w:t>
          </w:r>
          <w:r w:rsidRPr="00760488">
            <w:rPr>
              <w:rFonts w:cs="Arial"/>
              <w:sz w:val="16"/>
              <w:szCs w:val="16"/>
            </w:rPr>
            <w:noBreakHyphen/>
            <w:t> ESIA </w:t>
          </w:r>
          <w:r w:rsidRPr="00760488">
            <w:rPr>
              <w:rFonts w:cs="Arial"/>
              <w:sz w:val="16"/>
              <w:szCs w:val="16"/>
            </w:rPr>
            <w:noBreakHyphen/>
            <w:t xml:space="preserve"> 01 </w:t>
          </w:r>
        </w:p>
      </w:tc>
      <w:tc>
        <w:tcPr>
          <w:tcW w:w="562" w:type="pct"/>
        </w:tcPr>
        <w:p w14:paraId="5A9F35A7" w14:textId="77777777" w:rsidR="006A0718" w:rsidRPr="00760488" w:rsidRDefault="006A0718" w:rsidP="006A0718">
          <w:pPr>
            <w:tabs>
              <w:tab w:val="left" w:pos="720"/>
            </w:tabs>
            <w:spacing w:line="220" w:lineRule="exact"/>
            <w:ind w:left="272" w:hanging="272"/>
            <w:jc w:val="right"/>
            <w:rPr>
              <w:rFonts w:cs="Arial"/>
              <w:sz w:val="16"/>
              <w:szCs w:val="16"/>
            </w:rPr>
          </w:pPr>
        </w:p>
      </w:tc>
    </w:tr>
    <w:tr w:rsidR="006A0718" w:rsidRPr="00760488" w14:paraId="57040E46" w14:textId="77777777" w:rsidTr="000F5FB4">
      <w:trPr>
        <w:cantSplit/>
      </w:trPr>
      <w:tc>
        <w:tcPr>
          <w:tcW w:w="542" w:type="pct"/>
        </w:tcPr>
        <w:p w14:paraId="55A2CE9C" w14:textId="77777777" w:rsidR="006A0718" w:rsidRPr="00760488" w:rsidRDefault="006A0718" w:rsidP="006A0718">
          <w:pPr>
            <w:tabs>
              <w:tab w:val="left" w:pos="720"/>
            </w:tabs>
            <w:spacing w:line="220" w:lineRule="exact"/>
            <w:ind w:left="71" w:hanging="71"/>
            <w:rPr>
              <w:rFonts w:cs="Arial"/>
              <w:sz w:val="16"/>
              <w:szCs w:val="16"/>
            </w:rPr>
          </w:pPr>
        </w:p>
      </w:tc>
      <w:tc>
        <w:tcPr>
          <w:tcW w:w="2368" w:type="pct"/>
        </w:tcPr>
        <w:p w14:paraId="61DD1CDF" w14:textId="77777777" w:rsidR="006A0718" w:rsidRPr="00760488" w:rsidRDefault="006A0718" w:rsidP="006A0718">
          <w:pPr>
            <w:tabs>
              <w:tab w:val="left" w:pos="720"/>
            </w:tabs>
            <w:spacing w:line="220" w:lineRule="exact"/>
            <w:jc w:val="left"/>
            <w:rPr>
              <w:rFonts w:cs="Arial"/>
              <w:sz w:val="16"/>
              <w:szCs w:val="16"/>
            </w:rPr>
          </w:pPr>
          <w:r w:rsidRPr="00760488">
            <w:rPr>
              <w:rFonts w:cs="Arial"/>
              <w:sz w:val="16"/>
              <w:szCs w:val="16"/>
            </w:rPr>
            <w:t>odlagališta čvrstog otpada KAP</w:t>
          </w:r>
          <w:r>
            <w:rPr>
              <w:rFonts w:cs="Arial"/>
              <w:sz w:val="16"/>
              <w:szCs w:val="16"/>
            </w:rPr>
            <w:t>-a</w:t>
          </w:r>
          <w:r w:rsidRPr="00760488">
            <w:rPr>
              <w:rFonts w:cs="Arial"/>
              <w:sz w:val="16"/>
              <w:szCs w:val="16"/>
            </w:rPr>
            <w:t xml:space="preserve"> </w:t>
          </w:r>
        </w:p>
      </w:tc>
      <w:tc>
        <w:tcPr>
          <w:tcW w:w="564" w:type="pct"/>
        </w:tcPr>
        <w:p w14:paraId="7AA98DEB" w14:textId="77777777" w:rsidR="006A0718" w:rsidRPr="00760488" w:rsidRDefault="006A0718" w:rsidP="006A0718">
          <w:pPr>
            <w:tabs>
              <w:tab w:val="left" w:pos="720"/>
            </w:tabs>
            <w:spacing w:line="220" w:lineRule="exact"/>
            <w:ind w:left="272" w:hanging="272"/>
            <w:rPr>
              <w:rFonts w:cs="Arial"/>
              <w:sz w:val="16"/>
              <w:szCs w:val="16"/>
            </w:rPr>
          </w:pPr>
          <w:r w:rsidRPr="00760488">
            <w:rPr>
              <w:rFonts w:cs="Arial"/>
              <w:i/>
              <w:iCs/>
              <w:sz w:val="16"/>
              <w:szCs w:val="16"/>
            </w:rPr>
            <w:t>Revizija:</w:t>
          </w:r>
          <w:r w:rsidRPr="00760488">
            <w:rPr>
              <w:rFonts w:cs="Arial"/>
              <w:sz w:val="16"/>
              <w:szCs w:val="16"/>
            </w:rPr>
            <w:t xml:space="preserve"> </w:t>
          </w:r>
        </w:p>
      </w:tc>
      <w:tc>
        <w:tcPr>
          <w:tcW w:w="964" w:type="pct"/>
        </w:tcPr>
        <w:p w14:paraId="55B67AB0" w14:textId="77777777" w:rsidR="006A0718" w:rsidRPr="00760488" w:rsidRDefault="006A0718" w:rsidP="006A0718">
          <w:pPr>
            <w:tabs>
              <w:tab w:val="left" w:pos="720"/>
            </w:tabs>
            <w:spacing w:line="220" w:lineRule="exact"/>
            <w:ind w:left="272" w:hanging="272"/>
            <w:rPr>
              <w:rFonts w:cs="Arial"/>
              <w:sz w:val="16"/>
              <w:szCs w:val="16"/>
            </w:rPr>
          </w:pPr>
          <w:r w:rsidRPr="00760488">
            <w:rPr>
              <w:rFonts w:cs="Arial"/>
              <w:sz w:val="16"/>
              <w:szCs w:val="16"/>
            </w:rPr>
            <w:t>A</w:t>
          </w:r>
        </w:p>
      </w:tc>
      <w:tc>
        <w:tcPr>
          <w:tcW w:w="562" w:type="pct"/>
        </w:tcPr>
        <w:p w14:paraId="548D97C4" w14:textId="77777777" w:rsidR="006A0718" w:rsidRPr="00760488" w:rsidRDefault="006A0718" w:rsidP="006A0718">
          <w:pPr>
            <w:tabs>
              <w:tab w:val="left" w:pos="720"/>
            </w:tabs>
            <w:spacing w:line="220" w:lineRule="exact"/>
            <w:ind w:left="272" w:hanging="272"/>
            <w:jc w:val="right"/>
            <w:rPr>
              <w:rFonts w:cs="Arial"/>
              <w:sz w:val="16"/>
              <w:szCs w:val="16"/>
            </w:rPr>
          </w:pPr>
          <w:r w:rsidRPr="00760488">
            <w:rPr>
              <w:rFonts w:cs="Arial"/>
              <w:sz w:val="16"/>
              <w:szCs w:val="16"/>
            </w:rPr>
            <w:t xml:space="preserve">Str. </w:t>
          </w:r>
          <w:r w:rsidRPr="00760488">
            <w:rPr>
              <w:rFonts w:cs="Arial"/>
              <w:sz w:val="16"/>
              <w:szCs w:val="16"/>
            </w:rPr>
            <w:fldChar w:fldCharType="begin"/>
          </w:r>
          <w:r w:rsidRPr="00760488">
            <w:rPr>
              <w:rFonts w:cs="Arial"/>
              <w:sz w:val="16"/>
              <w:szCs w:val="16"/>
            </w:rPr>
            <w:instrText xml:space="preserve"> PAGE </w:instrText>
          </w:r>
          <w:r w:rsidRPr="00760488">
            <w:rPr>
              <w:rFonts w:cs="Arial"/>
              <w:sz w:val="16"/>
              <w:szCs w:val="16"/>
            </w:rPr>
            <w:fldChar w:fldCharType="separate"/>
          </w:r>
          <w:r w:rsidR="00543DFC">
            <w:rPr>
              <w:rFonts w:cs="Arial"/>
              <w:noProof/>
              <w:sz w:val="16"/>
              <w:szCs w:val="16"/>
            </w:rPr>
            <w:t>28</w:t>
          </w:r>
          <w:r w:rsidRPr="00760488">
            <w:rPr>
              <w:rFonts w:cs="Arial"/>
              <w:sz w:val="16"/>
              <w:szCs w:val="16"/>
            </w:rPr>
            <w:fldChar w:fldCharType="end"/>
          </w:r>
        </w:p>
      </w:tc>
    </w:tr>
    <w:tr w:rsidR="006A0718" w:rsidRPr="00760488" w14:paraId="23FB216E" w14:textId="77777777" w:rsidTr="000F5FB4">
      <w:trPr>
        <w:cantSplit/>
      </w:trPr>
      <w:tc>
        <w:tcPr>
          <w:tcW w:w="542" w:type="pct"/>
        </w:tcPr>
        <w:p w14:paraId="51A465A0" w14:textId="77777777" w:rsidR="006A0718" w:rsidRPr="00760488" w:rsidRDefault="006A0718" w:rsidP="006A0718">
          <w:pPr>
            <w:tabs>
              <w:tab w:val="left" w:pos="720"/>
            </w:tabs>
            <w:spacing w:line="220" w:lineRule="exact"/>
            <w:ind w:left="71" w:hanging="71"/>
            <w:rPr>
              <w:rFonts w:cs="Arial"/>
              <w:i/>
              <w:iCs/>
              <w:sz w:val="16"/>
              <w:szCs w:val="16"/>
            </w:rPr>
          </w:pPr>
        </w:p>
      </w:tc>
      <w:tc>
        <w:tcPr>
          <w:tcW w:w="2368" w:type="pct"/>
        </w:tcPr>
        <w:p w14:paraId="2ADB8EEE" w14:textId="77777777" w:rsidR="006A0718" w:rsidRPr="00760488" w:rsidRDefault="006A0718" w:rsidP="006A0718">
          <w:pPr>
            <w:tabs>
              <w:tab w:val="left" w:pos="720"/>
            </w:tabs>
            <w:spacing w:line="220" w:lineRule="exact"/>
            <w:ind w:left="272" w:hanging="272"/>
            <w:rPr>
              <w:rFonts w:cs="Arial"/>
              <w:sz w:val="16"/>
              <w:szCs w:val="16"/>
            </w:rPr>
          </w:pPr>
          <w:r w:rsidRPr="00760488">
            <w:rPr>
              <w:rFonts w:cs="Arial"/>
              <w:sz w:val="16"/>
              <w:szCs w:val="16"/>
            </w:rPr>
            <w:t>Podgorica, Crna Gora</w:t>
          </w:r>
          <w:r w:rsidRPr="00760488" w:rsidDel="005E587D">
            <w:rPr>
              <w:rFonts w:cs="Arial"/>
              <w:sz w:val="16"/>
              <w:szCs w:val="16"/>
            </w:rPr>
            <w:t xml:space="preserve"> </w:t>
          </w:r>
          <w:r w:rsidRPr="00760488">
            <w:rPr>
              <w:rFonts w:cs="Arial"/>
              <w:sz w:val="16"/>
              <w:szCs w:val="16"/>
            </w:rPr>
            <w:t>–</w:t>
          </w:r>
          <w:r>
            <w:rPr>
              <w:rFonts w:cs="Arial"/>
              <w:sz w:val="16"/>
              <w:szCs w:val="16"/>
            </w:rPr>
            <w:t xml:space="preserve"> </w:t>
          </w:r>
          <w:r w:rsidRPr="00760488">
            <w:rPr>
              <w:rFonts w:cs="Arial"/>
              <w:sz w:val="16"/>
              <w:szCs w:val="16"/>
            </w:rPr>
            <w:t xml:space="preserve">ESIA </w:t>
          </w:r>
          <w:r>
            <w:rPr>
              <w:rFonts w:cs="Arial"/>
              <w:sz w:val="16"/>
              <w:szCs w:val="16"/>
            </w:rPr>
            <w:t>I</w:t>
          </w:r>
          <w:r w:rsidRPr="00760488">
            <w:rPr>
              <w:rFonts w:cs="Arial"/>
              <w:sz w:val="16"/>
              <w:szCs w:val="16"/>
            </w:rPr>
            <w:t>zvještaj</w:t>
          </w:r>
        </w:p>
      </w:tc>
      <w:tc>
        <w:tcPr>
          <w:tcW w:w="564" w:type="pct"/>
        </w:tcPr>
        <w:p w14:paraId="44071834" w14:textId="77777777" w:rsidR="006A0718" w:rsidRPr="00760488" w:rsidRDefault="006A0718" w:rsidP="006A0718">
          <w:pPr>
            <w:tabs>
              <w:tab w:val="left" w:pos="720"/>
            </w:tabs>
            <w:spacing w:line="220" w:lineRule="exact"/>
            <w:ind w:left="272" w:hanging="272"/>
            <w:rPr>
              <w:rFonts w:cs="Arial"/>
              <w:sz w:val="16"/>
              <w:szCs w:val="16"/>
            </w:rPr>
          </w:pPr>
          <w:r w:rsidRPr="00760488">
            <w:rPr>
              <w:rFonts w:cs="Arial"/>
              <w:i/>
              <w:iCs/>
              <w:sz w:val="16"/>
              <w:szCs w:val="16"/>
            </w:rPr>
            <w:t xml:space="preserve">Datum: </w:t>
          </w:r>
          <w:r w:rsidRPr="00760488">
            <w:rPr>
              <w:rFonts w:cs="Arial"/>
              <w:sz w:val="16"/>
              <w:szCs w:val="16"/>
            </w:rPr>
            <w:t xml:space="preserve"> </w:t>
          </w:r>
        </w:p>
      </w:tc>
      <w:tc>
        <w:tcPr>
          <w:tcW w:w="964" w:type="pct"/>
        </w:tcPr>
        <w:p w14:paraId="5F385144" w14:textId="77777777" w:rsidR="006A0718" w:rsidRPr="00760488" w:rsidRDefault="006A0718" w:rsidP="006A0718">
          <w:pPr>
            <w:tabs>
              <w:tab w:val="left" w:pos="720"/>
            </w:tabs>
            <w:spacing w:line="220" w:lineRule="exact"/>
            <w:ind w:left="272" w:hanging="272"/>
            <w:rPr>
              <w:rFonts w:cs="Arial"/>
              <w:sz w:val="16"/>
              <w:szCs w:val="16"/>
            </w:rPr>
          </w:pPr>
          <w:r w:rsidRPr="00760488">
            <w:rPr>
              <w:rFonts w:cs="Arial"/>
              <w:sz w:val="16"/>
              <w:szCs w:val="16"/>
            </w:rPr>
            <w:t>Januar 2026.</w:t>
          </w:r>
          <w:r>
            <w:rPr>
              <w:rFonts w:cs="Arial"/>
              <w:sz w:val="16"/>
              <w:szCs w:val="16"/>
            </w:rPr>
            <w:t xml:space="preserve"> </w:t>
          </w:r>
          <w:r w:rsidRPr="00760488">
            <w:rPr>
              <w:rFonts w:cs="Arial"/>
              <w:sz w:val="16"/>
              <w:szCs w:val="16"/>
            </w:rPr>
            <w:t>god</w:t>
          </w:r>
          <w:r>
            <w:rPr>
              <w:rFonts w:cs="Arial"/>
              <w:sz w:val="16"/>
              <w:szCs w:val="16"/>
            </w:rPr>
            <w:t>.</w:t>
          </w:r>
        </w:p>
      </w:tc>
      <w:tc>
        <w:tcPr>
          <w:tcW w:w="562" w:type="pct"/>
        </w:tcPr>
        <w:p w14:paraId="0E927765" w14:textId="77777777" w:rsidR="006A0718" w:rsidRPr="00760488" w:rsidRDefault="006A0718" w:rsidP="006A0718">
          <w:pPr>
            <w:tabs>
              <w:tab w:val="left" w:pos="720"/>
            </w:tabs>
            <w:spacing w:line="220" w:lineRule="exact"/>
            <w:ind w:left="272" w:hanging="272"/>
            <w:rPr>
              <w:rFonts w:cs="Arial"/>
              <w:sz w:val="16"/>
              <w:szCs w:val="16"/>
            </w:rPr>
          </w:pPr>
        </w:p>
      </w:tc>
    </w:tr>
  </w:tbl>
  <w:p w14:paraId="18E23719" w14:textId="77777777" w:rsidR="00162F6B" w:rsidRPr="00ED4E0D" w:rsidRDefault="00162F6B" w:rsidP="00162F6B">
    <w:pPr>
      <w:jc w:val="right"/>
      <w:rPr>
        <w:rFonts w:cs="Arial"/>
        <w:szCs w:val="20"/>
      </w:rPr>
    </w:pPr>
    <w:r w:rsidRPr="00ED4E0D">
      <w:rPr>
        <w:rFonts w:cs="Arial"/>
        <w:szCs w:val="20"/>
      </w:rPr>
      <w:t>Isključivo za službenu upotrebu</w:t>
    </w:r>
  </w:p>
  <w:p w14:paraId="5ECAD95E" w14:textId="77777777" w:rsidR="002E51B0" w:rsidRPr="00760488" w:rsidRDefault="002E51B0">
    <w:pPr>
      <w:rPr>
        <w:rFonts w:cs="Arial"/>
        <w:sz w:val="8"/>
        <w:szCs w:val="8"/>
      </w:rPr>
    </w:pP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9844EC1" w14:textId="77777777" w:rsidR="002E51B0" w:rsidRPr="00760488" w:rsidRDefault="002E51B0">
    <w:pPr>
      <w:rPr>
        <w:sz w:val="16"/>
      </w:rPr>
    </w:pPr>
  </w:p>
  <w:tbl>
    <w:tblPr>
      <w:tblW w:w="4985" w:type="pct"/>
      <w:tblBorders>
        <w:top w:val="single" w:sz="4" w:space="0" w:color="auto"/>
      </w:tblBorders>
      <w:tblCellMar>
        <w:left w:w="28" w:type="dxa"/>
        <w:right w:w="28" w:type="dxa"/>
      </w:tblCellMar>
      <w:tblLook w:val="0000" w:firstRow="0" w:lastRow="0" w:firstColumn="0" w:lastColumn="0" w:noHBand="0" w:noVBand="0"/>
    </w:tblPr>
    <w:tblGrid>
      <w:gridCol w:w="955"/>
      <w:gridCol w:w="4176"/>
      <w:gridCol w:w="995"/>
      <w:gridCol w:w="1700"/>
      <w:gridCol w:w="991"/>
    </w:tblGrid>
    <w:tr w:rsidR="006A0718" w:rsidRPr="00760488" w14:paraId="5A16F4A6" w14:textId="77777777" w:rsidTr="000F5FB4">
      <w:tc>
        <w:tcPr>
          <w:tcW w:w="542" w:type="pct"/>
        </w:tcPr>
        <w:p w14:paraId="299BA682" w14:textId="77777777" w:rsidR="006A0718" w:rsidRPr="00760488" w:rsidRDefault="006A0718" w:rsidP="006A0718">
          <w:pPr>
            <w:tabs>
              <w:tab w:val="left" w:pos="720"/>
            </w:tabs>
            <w:spacing w:line="220" w:lineRule="exact"/>
            <w:ind w:left="71" w:hanging="71"/>
            <w:rPr>
              <w:rFonts w:cs="Arial"/>
              <w:sz w:val="16"/>
              <w:szCs w:val="16"/>
            </w:rPr>
          </w:pPr>
          <w:r w:rsidRPr="00760488">
            <w:rPr>
              <w:rFonts w:cs="Arial"/>
              <w:i/>
              <w:iCs/>
              <w:sz w:val="16"/>
              <w:szCs w:val="16"/>
            </w:rPr>
            <w:t>Naziv dok.:</w:t>
          </w:r>
        </w:p>
      </w:tc>
      <w:tc>
        <w:tcPr>
          <w:tcW w:w="2368" w:type="pct"/>
        </w:tcPr>
        <w:p w14:paraId="534F950E" w14:textId="77777777" w:rsidR="006A0718" w:rsidRPr="00760488" w:rsidRDefault="006A0718" w:rsidP="006A0718">
          <w:pPr>
            <w:tabs>
              <w:tab w:val="left" w:pos="-5071"/>
            </w:tabs>
            <w:spacing w:line="220" w:lineRule="exact"/>
            <w:rPr>
              <w:rFonts w:cs="Arial"/>
              <w:sz w:val="16"/>
              <w:szCs w:val="16"/>
            </w:rPr>
          </w:pPr>
          <w:r w:rsidRPr="00760488">
            <w:rPr>
              <w:rFonts w:cs="Arial"/>
              <w:sz w:val="16"/>
              <w:szCs w:val="16"/>
            </w:rPr>
            <w:t xml:space="preserve">Ažuriranje ESIA </w:t>
          </w:r>
          <w:r>
            <w:rPr>
              <w:rFonts w:cs="Arial"/>
              <w:sz w:val="16"/>
              <w:szCs w:val="16"/>
            </w:rPr>
            <w:t>I</w:t>
          </w:r>
          <w:r w:rsidRPr="00760488">
            <w:rPr>
              <w:rFonts w:cs="Arial"/>
              <w:sz w:val="16"/>
              <w:szCs w:val="16"/>
            </w:rPr>
            <w:t>zvještaja za aktivnosti sanacije</w:t>
          </w:r>
        </w:p>
      </w:tc>
      <w:tc>
        <w:tcPr>
          <w:tcW w:w="564" w:type="pct"/>
        </w:tcPr>
        <w:p w14:paraId="2F160D08" w14:textId="77777777" w:rsidR="006A0718" w:rsidRPr="00760488" w:rsidRDefault="006A0718" w:rsidP="006A0718">
          <w:pPr>
            <w:tabs>
              <w:tab w:val="left" w:pos="720"/>
            </w:tabs>
            <w:spacing w:line="220" w:lineRule="exact"/>
            <w:ind w:left="71" w:hanging="71"/>
            <w:rPr>
              <w:rFonts w:cs="Arial"/>
              <w:sz w:val="16"/>
              <w:szCs w:val="16"/>
            </w:rPr>
          </w:pPr>
          <w:r w:rsidRPr="00760488">
            <w:rPr>
              <w:rFonts w:cs="Arial"/>
              <w:i/>
              <w:iCs/>
              <w:sz w:val="16"/>
              <w:szCs w:val="16"/>
            </w:rPr>
            <w:t>Kod dok.:</w:t>
          </w:r>
        </w:p>
      </w:tc>
      <w:tc>
        <w:tcPr>
          <w:tcW w:w="964" w:type="pct"/>
        </w:tcPr>
        <w:p w14:paraId="7BFEC8AA" w14:textId="77777777" w:rsidR="006A0718" w:rsidRPr="00760488" w:rsidRDefault="006A0718" w:rsidP="006A0718">
          <w:pPr>
            <w:tabs>
              <w:tab w:val="left" w:pos="720"/>
            </w:tabs>
            <w:spacing w:line="220" w:lineRule="exact"/>
            <w:ind w:left="272" w:hanging="272"/>
            <w:rPr>
              <w:rFonts w:cs="Arial"/>
              <w:sz w:val="16"/>
              <w:szCs w:val="16"/>
            </w:rPr>
          </w:pPr>
          <w:r w:rsidRPr="00760488">
            <w:rPr>
              <w:rFonts w:cs="Arial"/>
              <w:sz w:val="16"/>
              <w:szCs w:val="16"/>
            </w:rPr>
            <w:t>ENC </w:t>
          </w:r>
          <w:r w:rsidRPr="00760488">
            <w:rPr>
              <w:rFonts w:cs="Arial"/>
              <w:sz w:val="16"/>
              <w:szCs w:val="16"/>
            </w:rPr>
            <w:noBreakHyphen/>
            <w:t> SW </w:t>
          </w:r>
          <w:r w:rsidRPr="00760488">
            <w:rPr>
              <w:rFonts w:cs="Arial"/>
              <w:sz w:val="16"/>
              <w:szCs w:val="16"/>
            </w:rPr>
            <w:noBreakHyphen/>
            <w:t> ESIA </w:t>
          </w:r>
          <w:r w:rsidRPr="00760488">
            <w:rPr>
              <w:rFonts w:cs="Arial"/>
              <w:sz w:val="16"/>
              <w:szCs w:val="16"/>
            </w:rPr>
            <w:noBreakHyphen/>
            <w:t xml:space="preserve"> 01 </w:t>
          </w:r>
        </w:p>
      </w:tc>
      <w:tc>
        <w:tcPr>
          <w:tcW w:w="562" w:type="pct"/>
        </w:tcPr>
        <w:p w14:paraId="78651D03" w14:textId="77777777" w:rsidR="006A0718" w:rsidRPr="00760488" w:rsidRDefault="006A0718" w:rsidP="006A0718">
          <w:pPr>
            <w:tabs>
              <w:tab w:val="left" w:pos="720"/>
            </w:tabs>
            <w:spacing w:line="220" w:lineRule="exact"/>
            <w:ind w:left="272" w:hanging="272"/>
            <w:jc w:val="right"/>
            <w:rPr>
              <w:rFonts w:cs="Arial"/>
              <w:sz w:val="16"/>
              <w:szCs w:val="16"/>
            </w:rPr>
          </w:pPr>
        </w:p>
      </w:tc>
    </w:tr>
    <w:tr w:rsidR="006A0718" w:rsidRPr="00760488" w14:paraId="3A274EBA" w14:textId="77777777" w:rsidTr="000F5FB4">
      <w:trPr>
        <w:cantSplit/>
      </w:trPr>
      <w:tc>
        <w:tcPr>
          <w:tcW w:w="542" w:type="pct"/>
        </w:tcPr>
        <w:p w14:paraId="3DB4682F" w14:textId="77777777" w:rsidR="006A0718" w:rsidRPr="00760488" w:rsidRDefault="006A0718" w:rsidP="006A0718">
          <w:pPr>
            <w:tabs>
              <w:tab w:val="left" w:pos="720"/>
            </w:tabs>
            <w:spacing w:line="220" w:lineRule="exact"/>
            <w:ind w:left="71" w:hanging="71"/>
            <w:rPr>
              <w:rFonts w:cs="Arial"/>
              <w:sz w:val="16"/>
              <w:szCs w:val="16"/>
            </w:rPr>
          </w:pPr>
        </w:p>
      </w:tc>
      <w:tc>
        <w:tcPr>
          <w:tcW w:w="2368" w:type="pct"/>
        </w:tcPr>
        <w:p w14:paraId="4D0DB1C8" w14:textId="77777777" w:rsidR="006A0718" w:rsidRPr="00760488" w:rsidRDefault="006A0718" w:rsidP="006A0718">
          <w:pPr>
            <w:tabs>
              <w:tab w:val="left" w:pos="720"/>
            </w:tabs>
            <w:spacing w:line="220" w:lineRule="exact"/>
            <w:jc w:val="left"/>
            <w:rPr>
              <w:rFonts w:cs="Arial"/>
              <w:sz w:val="16"/>
              <w:szCs w:val="16"/>
            </w:rPr>
          </w:pPr>
          <w:r w:rsidRPr="00760488">
            <w:rPr>
              <w:rFonts w:cs="Arial"/>
              <w:sz w:val="16"/>
              <w:szCs w:val="16"/>
            </w:rPr>
            <w:t>odlagališta čvrstog otpada KAP</w:t>
          </w:r>
          <w:r>
            <w:rPr>
              <w:rFonts w:cs="Arial"/>
              <w:sz w:val="16"/>
              <w:szCs w:val="16"/>
            </w:rPr>
            <w:t>-a</w:t>
          </w:r>
          <w:r w:rsidRPr="00760488">
            <w:rPr>
              <w:rFonts w:cs="Arial"/>
              <w:sz w:val="16"/>
              <w:szCs w:val="16"/>
            </w:rPr>
            <w:t xml:space="preserve"> </w:t>
          </w:r>
        </w:p>
      </w:tc>
      <w:tc>
        <w:tcPr>
          <w:tcW w:w="564" w:type="pct"/>
        </w:tcPr>
        <w:p w14:paraId="216A3647" w14:textId="77777777" w:rsidR="006A0718" w:rsidRPr="00760488" w:rsidRDefault="006A0718" w:rsidP="006A0718">
          <w:pPr>
            <w:tabs>
              <w:tab w:val="left" w:pos="720"/>
            </w:tabs>
            <w:spacing w:line="220" w:lineRule="exact"/>
            <w:ind w:left="272" w:hanging="272"/>
            <w:rPr>
              <w:rFonts w:cs="Arial"/>
              <w:sz w:val="16"/>
              <w:szCs w:val="16"/>
            </w:rPr>
          </w:pPr>
          <w:r w:rsidRPr="00760488">
            <w:rPr>
              <w:rFonts w:cs="Arial"/>
              <w:i/>
              <w:iCs/>
              <w:sz w:val="16"/>
              <w:szCs w:val="16"/>
            </w:rPr>
            <w:t>Revizija:</w:t>
          </w:r>
          <w:r w:rsidRPr="00760488">
            <w:rPr>
              <w:rFonts w:cs="Arial"/>
              <w:sz w:val="16"/>
              <w:szCs w:val="16"/>
            </w:rPr>
            <w:t xml:space="preserve"> </w:t>
          </w:r>
        </w:p>
      </w:tc>
      <w:tc>
        <w:tcPr>
          <w:tcW w:w="964" w:type="pct"/>
        </w:tcPr>
        <w:p w14:paraId="02B0F57F" w14:textId="77777777" w:rsidR="006A0718" w:rsidRPr="00760488" w:rsidRDefault="006A0718" w:rsidP="006A0718">
          <w:pPr>
            <w:tabs>
              <w:tab w:val="left" w:pos="720"/>
            </w:tabs>
            <w:spacing w:line="220" w:lineRule="exact"/>
            <w:ind w:left="272" w:hanging="272"/>
            <w:rPr>
              <w:rFonts w:cs="Arial"/>
              <w:sz w:val="16"/>
              <w:szCs w:val="16"/>
            </w:rPr>
          </w:pPr>
          <w:r w:rsidRPr="00760488">
            <w:rPr>
              <w:rFonts w:cs="Arial"/>
              <w:sz w:val="16"/>
              <w:szCs w:val="16"/>
            </w:rPr>
            <w:t>A</w:t>
          </w:r>
        </w:p>
      </w:tc>
      <w:tc>
        <w:tcPr>
          <w:tcW w:w="562" w:type="pct"/>
        </w:tcPr>
        <w:p w14:paraId="59C6C959" w14:textId="77777777" w:rsidR="006A0718" w:rsidRPr="00760488" w:rsidRDefault="006A0718" w:rsidP="006A0718">
          <w:pPr>
            <w:tabs>
              <w:tab w:val="left" w:pos="720"/>
            </w:tabs>
            <w:spacing w:line="220" w:lineRule="exact"/>
            <w:ind w:left="272" w:hanging="272"/>
            <w:jc w:val="right"/>
            <w:rPr>
              <w:rFonts w:cs="Arial"/>
              <w:sz w:val="16"/>
              <w:szCs w:val="16"/>
            </w:rPr>
          </w:pPr>
          <w:r w:rsidRPr="00760488">
            <w:rPr>
              <w:rFonts w:cs="Arial"/>
              <w:sz w:val="16"/>
              <w:szCs w:val="16"/>
            </w:rPr>
            <w:t xml:space="preserve">Str. </w:t>
          </w:r>
          <w:r w:rsidRPr="00760488">
            <w:rPr>
              <w:rFonts w:cs="Arial"/>
              <w:sz w:val="16"/>
              <w:szCs w:val="16"/>
            </w:rPr>
            <w:fldChar w:fldCharType="begin"/>
          </w:r>
          <w:r w:rsidRPr="00760488">
            <w:rPr>
              <w:rFonts w:cs="Arial"/>
              <w:sz w:val="16"/>
              <w:szCs w:val="16"/>
            </w:rPr>
            <w:instrText xml:space="preserve"> PAGE </w:instrText>
          </w:r>
          <w:r w:rsidRPr="00760488">
            <w:rPr>
              <w:rFonts w:cs="Arial"/>
              <w:sz w:val="16"/>
              <w:szCs w:val="16"/>
            </w:rPr>
            <w:fldChar w:fldCharType="separate"/>
          </w:r>
          <w:r w:rsidR="00543DFC">
            <w:rPr>
              <w:rFonts w:cs="Arial"/>
              <w:noProof/>
              <w:sz w:val="16"/>
              <w:szCs w:val="16"/>
            </w:rPr>
            <w:t>31</w:t>
          </w:r>
          <w:r w:rsidRPr="00760488">
            <w:rPr>
              <w:rFonts w:cs="Arial"/>
              <w:sz w:val="16"/>
              <w:szCs w:val="16"/>
            </w:rPr>
            <w:fldChar w:fldCharType="end"/>
          </w:r>
        </w:p>
      </w:tc>
    </w:tr>
    <w:tr w:rsidR="006A0718" w:rsidRPr="00760488" w14:paraId="29FD2A7E" w14:textId="77777777" w:rsidTr="000F5FB4">
      <w:trPr>
        <w:cantSplit/>
      </w:trPr>
      <w:tc>
        <w:tcPr>
          <w:tcW w:w="542" w:type="pct"/>
        </w:tcPr>
        <w:p w14:paraId="1103F590" w14:textId="77777777" w:rsidR="006A0718" w:rsidRPr="00760488" w:rsidRDefault="006A0718" w:rsidP="006A0718">
          <w:pPr>
            <w:tabs>
              <w:tab w:val="left" w:pos="720"/>
            </w:tabs>
            <w:spacing w:line="220" w:lineRule="exact"/>
            <w:ind w:left="71" w:hanging="71"/>
            <w:rPr>
              <w:rFonts w:cs="Arial"/>
              <w:i/>
              <w:iCs/>
              <w:sz w:val="16"/>
              <w:szCs w:val="16"/>
            </w:rPr>
          </w:pPr>
        </w:p>
      </w:tc>
      <w:tc>
        <w:tcPr>
          <w:tcW w:w="2368" w:type="pct"/>
        </w:tcPr>
        <w:p w14:paraId="5FF04D6F" w14:textId="77777777" w:rsidR="006A0718" w:rsidRPr="00760488" w:rsidRDefault="006A0718" w:rsidP="006A0718">
          <w:pPr>
            <w:tabs>
              <w:tab w:val="left" w:pos="720"/>
            </w:tabs>
            <w:spacing w:line="220" w:lineRule="exact"/>
            <w:ind w:left="272" w:hanging="272"/>
            <w:rPr>
              <w:rFonts w:cs="Arial"/>
              <w:sz w:val="16"/>
              <w:szCs w:val="16"/>
            </w:rPr>
          </w:pPr>
          <w:r w:rsidRPr="00760488">
            <w:rPr>
              <w:rFonts w:cs="Arial"/>
              <w:sz w:val="16"/>
              <w:szCs w:val="16"/>
            </w:rPr>
            <w:t>Podgorica, Crna Gora</w:t>
          </w:r>
          <w:r w:rsidRPr="00760488" w:rsidDel="005E587D">
            <w:rPr>
              <w:rFonts w:cs="Arial"/>
              <w:sz w:val="16"/>
              <w:szCs w:val="16"/>
            </w:rPr>
            <w:t xml:space="preserve"> </w:t>
          </w:r>
          <w:r w:rsidRPr="00760488">
            <w:rPr>
              <w:rFonts w:cs="Arial"/>
              <w:sz w:val="16"/>
              <w:szCs w:val="16"/>
            </w:rPr>
            <w:t>–</w:t>
          </w:r>
          <w:r>
            <w:rPr>
              <w:rFonts w:cs="Arial"/>
              <w:sz w:val="16"/>
              <w:szCs w:val="16"/>
            </w:rPr>
            <w:t xml:space="preserve"> </w:t>
          </w:r>
          <w:r w:rsidRPr="00760488">
            <w:rPr>
              <w:rFonts w:cs="Arial"/>
              <w:sz w:val="16"/>
              <w:szCs w:val="16"/>
            </w:rPr>
            <w:t xml:space="preserve">ESIA </w:t>
          </w:r>
          <w:r>
            <w:rPr>
              <w:rFonts w:cs="Arial"/>
              <w:sz w:val="16"/>
              <w:szCs w:val="16"/>
            </w:rPr>
            <w:t>I</w:t>
          </w:r>
          <w:r w:rsidRPr="00760488">
            <w:rPr>
              <w:rFonts w:cs="Arial"/>
              <w:sz w:val="16"/>
              <w:szCs w:val="16"/>
            </w:rPr>
            <w:t>zvještaj</w:t>
          </w:r>
        </w:p>
      </w:tc>
      <w:tc>
        <w:tcPr>
          <w:tcW w:w="564" w:type="pct"/>
        </w:tcPr>
        <w:p w14:paraId="20D7770A" w14:textId="77777777" w:rsidR="006A0718" w:rsidRPr="00760488" w:rsidRDefault="006A0718" w:rsidP="006A0718">
          <w:pPr>
            <w:tabs>
              <w:tab w:val="left" w:pos="720"/>
            </w:tabs>
            <w:spacing w:line="220" w:lineRule="exact"/>
            <w:ind w:left="272" w:hanging="272"/>
            <w:rPr>
              <w:rFonts w:cs="Arial"/>
              <w:sz w:val="16"/>
              <w:szCs w:val="16"/>
            </w:rPr>
          </w:pPr>
          <w:r w:rsidRPr="00760488">
            <w:rPr>
              <w:rFonts w:cs="Arial"/>
              <w:i/>
              <w:iCs/>
              <w:sz w:val="16"/>
              <w:szCs w:val="16"/>
            </w:rPr>
            <w:t xml:space="preserve">Datum: </w:t>
          </w:r>
          <w:r w:rsidRPr="00760488">
            <w:rPr>
              <w:rFonts w:cs="Arial"/>
              <w:sz w:val="16"/>
              <w:szCs w:val="16"/>
            </w:rPr>
            <w:t xml:space="preserve"> </w:t>
          </w:r>
        </w:p>
      </w:tc>
      <w:tc>
        <w:tcPr>
          <w:tcW w:w="964" w:type="pct"/>
        </w:tcPr>
        <w:p w14:paraId="04FE7AB3" w14:textId="77777777" w:rsidR="006A0718" w:rsidRPr="00760488" w:rsidRDefault="006A0718" w:rsidP="006A0718">
          <w:pPr>
            <w:tabs>
              <w:tab w:val="left" w:pos="720"/>
            </w:tabs>
            <w:spacing w:line="220" w:lineRule="exact"/>
            <w:ind w:left="272" w:hanging="272"/>
            <w:rPr>
              <w:rFonts w:cs="Arial"/>
              <w:sz w:val="16"/>
              <w:szCs w:val="16"/>
            </w:rPr>
          </w:pPr>
          <w:r w:rsidRPr="00760488">
            <w:rPr>
              <w:rFonts w:cs="Arial"/>
              <w:sz w:val="16"/>
              <w:szCs w:val="16"/>
            </w:rPr>
            <w:t>Januar 2026.</w:t>
          </w:r>
          <w:r>
            <w:rPr>
              <w:rFonts w:cs="Arial"/>
              <w:sz w:val="16"/>
              <w:szCs w:val="16"/>
            </w:rPr>
            <w:t xml:space="preserve"> </w:t>
          </w:r>
          <w:r w:rsidRPr="00760488">
            <w:rPr>
              <w:rFonts w:cs="Arial"/>
              <w:sz w:val="16"/>
              <w:szCs w:val="16"/>
            </w:rPr>
            <w:t>god</w:t>
          </w:r>
          <w:r>
            <w:rPr>
              <w:rFonts w:cs="Arial"/>
              <w:sz w:val="16"/>
              <w:szCs w:val="16"/>
            </w:rPr>
            <w:t>.</w:t>
          </w:r>
        </w:p>
      </w:tc>
      <w:tc>
        <w:tcPr>
          <w:tcW w:w="562" w:type="pct"/>
        </w:tcPr>
        <w:p w14:paraId="31B5E41E" w14:textId="77777777" w:rsidR="006A0718" w:rsidRPr="00760488" w:rsidRDefault="006A0718" w:rsidP="006A0718">
          <w:pPr>
            <w:tabs>
              <w:tab w:val="left" w:pos="720"/>
            </w:tabs>
            <w:spacing w:line="220" w:lineRule="exact"/>
            <w:ind w:left="272" w:hanging="272"/>
            <w:rPr>
              <w:rFonts w:cs="Arial"/>
              <w:sz w:val="16"/>
              <w:szCs w:val="16"/>
            </w:rPr>
          </w:pPr>
        </w:p>
      </w:tc>
    </w:tr>
  </w:tbl>
  <w:p w14:paraId="670C0129" w14:textId="77777777" w:rsidR="003648AC" w:rsidRDefault="003648AC" w:rsidP="003648AC">
    <w:pPr>
      <w:jc w:val="right"/>
      <w:rPr>
        <w:rFonts w:cs="Arial"/>
        <w:szCs w:val="20"/>
      </w:rPr>
    </w:pPr>
  </w:p>
  <w:p w14:paraId="3CEAEE50" w14:textId="7EDFB412" w:rsidR="003648AC" w:rsidRPr="00ED4E0D" w:rsidRDefault="003648AC" w:rsidP="003648AC">
    <w:pPr>
      <w:jc w:val="right"/>
      <w:rPr>
        <w:rFonts w:cs="Arial"/>
        <w:szCs w:val="20"/>
      </w:rPr>
    </w:pPr>
    <w:r w:rsidRPr="00ED4E0D">
      <w:rPr>
        <w:rFonts w:cs="Arial"/>
        <w:szCs w:val="20"/>
      </w:rPr>
      <w:t>Isključivo za službenu upotrebu</w:t>
    </w:r>
  </w:p>
  <w:p w14:paraId="6F1E7C7E" w14:textId="77777777" w:rsidR="002E51B0" w:rsidRPr="00760488" w:rsidRDefault="002E51B0">
    <w:pPr>
      <w:rPr>
        <w:rFonts w:cs="Arial"/>
        <w:sz w:val="8"/>
        <w:szCs w:val="8"/>
      </w:rPr>
    </w:pP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AC78D6A" w14:textId="77777777" w:rsidR="002E51B0" w:rsidRPr="00760488" w:rsidRDefault="002E51B0">
    <w:pPr>
      <w:rPr>
        <w:sz w:val="16"/>
      </w:rPr>
    </w:pPr>
  </w:p>
  <w:tbl>
    <w:tblPr>
      <w:tblW w:w="4985" w:type="pct"/>
      <w:tblBorders>
        <w:top w:val="single" w:sz="4" w:space="0" w:color="auto"/>
      </w:tblBorders>
      <w:tblCellMar>
        <w:left w:w="28" w:type="dxa"/>
        <w:right w:w="28" w:type="dxa"/>
      </w:tblCellMar>
      <w:tblLook w:val="0000" w:firstRow="0" w:lastRow="0" w:firstColumn="0" w:lastColumn="0" w:noHBand="0" w:noVBand="0"/>
    </w:tblPr>
    <w:tblGrid>
      <w:gridCol w:w="2273"/>
      <w:gridCol w:w="9930"/>
      <w:gridCol w:w="2365"/>
      <w:gridCol w:w="4043"/>
      <w:gridCol w:w="2357"/>
    </w:tblGrid>
    <w:tr w:rsidR="00E073D9" w:rsidRPr="00760488" w14:paraId="02AC6E49" w14:textId="77777777" w:rsidTr="000F5FB4">
      <w:tc>
        <w:tcPr>
          <w:tcW w:w="542" w:type="pct"/>
        </w:tcPr>
        <w:p w14:paraId="10FC8B5B" w14:textId="77777777" w:rsidR="00E073D9" w:rsidRPr="00760488" w:rsidRDefault="00E073D9" w:rsidP="00E073D9">
          <w:pPr>
            <w:tabs>
              <w:tab w:val="left" w:pos="720"/>
            </w:tabs>
            <w:spacing w:line="220" w:lineRule="exact"/>
            <w:ind w:left="71" w:hanging="71"/>
            <w:rPr>
              <w:rFonts w:cs="Arial"/>
              <w:sz w:val="16"/>
              <w:szCs w:val="16"/>
            </w:rPr>
          </w:pPr>
          <w:r w:rsidRPr="00760488">
            <w:rPr>
              <w:rFonts w:cs="Arial"/>
              <w:i/>
              <w:iCs/>
              <w:sz w:val="16"/>
              <w:szCs w:val="16"/>
            </w:rPr>
            <w:t>Naziv dok.:</w:t>
          </w:r>
        </w:p>
      </w:tc>
      <w:tc>
        <w:tcPr>
          <w:tcW w:w="2368" w:type="pct"/>
        </w:tcPr>
        <w:p w14:paraId="437AE9FD" w14:textId="77777777" w:rsidR="00E073D9" w:rsidRPr="00760488" w:rsidRDefault="00E073D9" w:rsidP="00E073D9">
          <w:pPr>
            <w:tabs>
              <w:tab w:val="left" w:pos="-5071"/>
            </w:tabs>
            <w:spacing w:line="220" w:lineRule="exact"/>
            <w:rPr>
              <w:rFonts w:cs="Arial"/>
              <w:sz w:val="16"/>
              <w:szCs w:val="16"/>
            </w:rPr>
          </w:pPr>
          <w:r w:rsidRPr="00760488">
            <w:rPr>
              <w:rFonts w:cs="Arial"/>
              <w:sz w:val="16"/>
              <w:szCs w:val="16"/>
            </w:rPr>
            <w:t xml:space="preserve">Ažuriranje ESIA </w:t>
          </w:r>
          <w:r>
            <w:rPr>
              <w:rFonts w:cs="Arial"/>
              <w:sz w:val="16"/>
              <w:szCs w:val="16"/>
            </w:rPr>
            <w:t>I</w:t>
          </w:r>
          <w:r w:rsidRPr="00760488">
            <w:rPr>
              <w:rFonts w:cs="Arial"/>
              <w:sz w:val="16"/>
              <w:szCs w:val="16"/>
            </w:rPr>
            <w:t>zvještaja za aktivnosti sanacije</w:t>
          </w:r>
        </w:p>
      </w:tc>
      <w:tc>
        <w:tcPr>
          <w:tcW w:w="564" w:type="pct"/>
        </w:tcPr>
        <w:p w14:paraId="5D6F7722" w14:textId="77777777" w:rsidR="00E073D9" w:rsidRPr="00760488" w:rsidRDefault="00E073D9" w:rsidP="00E073D9">
          <w:pPr>
            <w:tabs>
              <w:tab w:val="left" w:pos="720"/>
            </w:tabs>
            <w:spacing w:line="220" w:lineRule="exact"/>
            <w:ind w:left="71" w:hanging="71"/>
            <w:rPr>
              <w:rFonts w:cs="Arial"/>
              <w:sz w:val="16"/>
              <w:szCs w:val="16"/>
            </w:rPr>
          </w:pPr>
          <w:r w:rsidRPr="00760488">
            <w:rPr>
              <w:rFonts w:cs="Arial"/>
              <w:i/>
              <w:iCs/>
              <w:sz w:val="16"/>
              <w:szCs w:val="16"/>
            </w:rPr>
            <w:t>Kod dok.:</w:t>
          </w:r>
        </w:p>
      </w:tc>
      <w:tc>
        <w:tcPr>
          <w:tcW w:w="964" w:type="pct"/>
        </w:tcPr>
        <w:p w14:paraId="183A4698" w14:textId="77777777" w:rsidR="00E073D9" w:rsidRPr="00760488" w:rsidRDefault="00E073D9" w:rsidP="00E073D9">
          <w:pPr>
            <w:tabs>
              <w:tab w:val="left" w:pos="720"/>
            </w:tabs>
            <w:spacing w:line="220" w:lineRule="exact"/>
            <w:ind w:left="272" w:hanging="272"/>
            <w:rPr>
              <w:rFonts w:cs="Arial"/>
              <w:sz w:val="16"/>
              <w:szCs w:val="16"/>
            </w:rPr>
          </w:pPr>
          <w:r w:rsidRPr="00760488">
            <w:rPr>
              <w:rFonts w:cs="Arial"/>
              <w:sz w:val="16"/>
              <w:szCs w:val="16"/>
            </w:rPr>
            <w:t>ENC </w:t>
          </w:r>
          <w:r w:rsidRPr="00760488">
            <w:rPr>
              <w:rFonts w:cs="Arial"/>
              <w:sz w:val="16"/>
              <w:szCs w:val="16"/>
            </w:rPr>
            <w:noBreakHyphen/>
            <w:t> SW </w:t>
          </w:r>
          <w:r w:rsidRPr="00760488">
            <w:rPr>
              <w:rFonts w:cs="Arial"/>
              <w:sz w:val="16"/>
              <w:szCs w:val="16"/>
            </w:rPr>
            <w:noBreakHyphen/>
            <w:t> ESIA </w:t>
          </w:r>
          <w:r w:rsidRPr="00760488">
            <w:rPr>
              <w:rFonts w:cs="Arial"/>
              <w:sz w:val="16"/>
              <w:szCs w:val="16"/>
            </w:rPr>
            <w:noBreakHyphen/>
            <w:t xml:space="preserve"> 01 </w:t>
          </w:r>
        </w:p>
      </w:tc>
      <w:tc>
        <w:tcPr>
          <w:tcW w:w="562" w:type="pct"/>
        </w:tcPr>
        <w:p w14:paraId="0EB2F6A2" w14:textId="77777777" w:rsidR="00E073D9" w:rsidRPr="00760488" w:rsidRDefault="00E073D9" w:rsidP="00E073D9">
          <w:pPr>
            <w:tabs>
              <w:tab w:val="left" w:pos="720"/>
            </w:tabs>
            <w:spacing w:line="220" w:lineRule="exact"/>
            <w:ind w:left="272" w:hanging="272"/>
            <w:jc w:val="right"/>
            <w:rPr>
              <w:rFonts w:cs="Arial"/>
              <w:sz w:val="16"/>
              <w:szCs w:val="16"/>
            </w:rPr>
          </w:pPr>
        </w:p>
      </w:tc>
    </w:tr>
    <w:tr w:rsidR="00E073D9" w:rsidRPr="00760488" w14:paraId="1D5403F5" w14:textId="77777777" w:rsidTr="000F5FB4">
      <w:trPr>
        <w:cantSplit/>
      </w:trPr>
      <w:tc>
        <w:tcPr>
          <w:tcW w:w="542" w:type="pct"/>
        </w:tcPr>
        <w:p w14:paraId="2C0F9A4C" w14:textId="77777777" w:rsidR="00E073D9" w:rsidRPr="00760488" w:rsidRDefault="00E073D9" w:rsidP="00E073D9">
          <w:pPr>
            <w:tabs>
              <w:tab w:val="left" w:pos="720"/>
            </w:tabs>
            <w:spacing w:line="220" w:lineRule="exact"/>
            <w:ind w:left="71" w:hanging="71"/>
            <w:rPr>
              <w:rFonts w:cs="Arial"/>
              <w:sz w:val="16"/>
              <w:szCs w:val="16"/>
            </w:rPr>
          </w:pPr>
        </w:p>
      </w:tc>
      <w:tc>
        <w:tcPr>
          <w:tcW w:w="2368" w:type="pct"/>
        </w:tcPr>
        <w:p w14:paraId="6D9F1CCB" w14:textId="77777777" w:rsidR="00E073D9" w:rsidRPr="00760488" w:rsidRDefault="00E073D9" w:rsidP="00E073D9">
          <w:pPr>
            <w:tabs>
              <w:tab w:val="left" w:pos="720"/>
            </w:tabs>
            <w:spacing w:line="220" w:lineRule="exact"/>
            <w:jc w:val="left"/>
            <w:rPr>
              <w:rFonts w:cs="Arial"/>
              <w:sz w:val="16"/>
              <w:szCs w:val="16"/>
            </w:rPr>
          </w:pPr>
          <w:r w:rsidRPr="00760488">
            <w:rPr>
              <w:rFonts w:cs="Arial"/>
              <w:sz w:val="16"/>
              <w:szCs w:val="16"/>
            </w:rPr>
            <w:t>odlagališta čvrstog otpada KAP</w:t>
          </w:r>
          <w:r>
            <w:rPr>
              <w:rFonts w:cs="Arial"/>
              <w:sz w:val="16"/>
              <w:szCs w:val="16"/>
            </w:rPr>
            <w:t>-a</w:t>
          </w:r>
          <w:r w:rsidRPr="00760488">
            <w:rPr>
              <w:rFonts w:cs="Arial"/>
              <w:sz w:val="16"/>
              <w:szCs w:val="16"/>
            </w:rPr>
            <w:t xml:space="preserve"> </w:t>
          </w:r>
        </w:p>
      </w:tc>
      <w:tc>
        <w:tcPr>
          <w:tcW w:w="564" w:type="pct"/>
        </w:tcPr>
        <w:p w14:paraId="0C2077A8" w14:textId="77777777" w:rsidR="00E073D9" w:rsidRPr="00760488" w:rsidRDefault="00E073D9" w:rsidP="00E073D9">
          <w:pPr>
            <w:tabs>
              <w:tab w:val="left" w:pos="720"/>
            </w:tabs>
            <w:spacing w:line="220" w:lineRule="exact"/>
            <w:ind w:left="272" w:hanging="272"/>
            <w:rPr>
              <w:rFonts w:cs="Arial"/>
              <w:sz w:val="16"/>
              <w:szCs w:val="16"/>
            </w:rPr>
          </w:pPr>
          <w:r w:rsidRPr="00760488">
            <w:rPr>
              <w:rFonts w:cs="Arial"/>
              <w:i/>
              <w:iCs/>
              <w:sz w:val="16"/>
              <w:szCs w:val="16"/>
            </w:rPr>
            <w:t>Revizija:</w:t>
          </w:r>
          <w:r w:rsidRPr="00760488">
            <w:rPr>
              <w:rFonts w:cs="Arial"/>
              <w:sz w:val="16"/>
              <w:szCs w:val="16"/>
            </w:rPr>
            <w:t xml:space="preserve"> </w:t>
          </w:r>
        </w:p>
      </w:tc>
      <w:tc>
        <w:tcPr>
          <w:tcW w:w="964" w:type="pct"/>
        </w:tcPr>
        <w:p w14:paraId="549B2EB0" w14:textId="77777777" w:rsidR="00E073D9" w:rsidRPr="00760488" w:rsidRDefault="00E073D9" w:rsidP="00E073D9">
          <w:pPr>
            <w:tabs>
              <w:tab w:val="left" w:pos="720"/>
            </w:tabs>
            <w:spacing w:line="220" w:lineRule="exact"/>
            <w:ind w:left="272" w:hanging="272"/>
            <w:rPr>
              <w:rFonts w:cs="Arial"/>
              <w:sz w:val="16"/>
              <w:szCs w:val="16"/>
            </w:rPr>
          </w:pPr>
          <w:r w:rsidRPr="00760488">
            <w:rPr>
              <w:rFonts w:cs="Arial"/>
              <w:sz w:val="16"/>
              <w:szCs w:val="16"/>
            </w:rPr>
            <w:t>A</w:t>
          </w:r>
        </w:p>
      </w:tc>
      <w:tc>
        <w:tcPr>
          <w:tcW w:w="562" w:type="pct"/>
        </w:tcPr>
        <w:p w14:paraId="605AFACA" w14:textId="77777777" w:rsidR="00E073D9" w:rsidRPr="00760488" w:rsidRDefault="00E073D9" w:rsidP="00E073D9">
          <w:pPr>
            <w:tabs>
              <w:tab w:val="left" w:pos="720"/>
            </w:tabs>
            <w:spacing w:line="220" w:lineRule="exact"/>
            <w:ind w:left="272" w:hanging="272"/>
            <w:jc w:val="right"/>
            <w:rPr>
              <w:rFonts w:cs="Arial"/>
              <w:sz w:val="16"/>
              <w:szCs w:val="16"/>
            </w:rPr>
          </w:pPr>
          <w:r w:rsidRPr="00760488">
            <w:rPr>
              <w:rFonts w:cs="Arial"/>
              <w:sz w:val="16"/>
              <w:szCs w:val="16"/>
            </w:rPr>
            <w:t xml:space="preserve">Str. </w:t>
          </w:r>
          <w:r w:rsidRPr="00760488">
            <w:rPr>
              <w:rFonts w:cs="Arial"/>
              <w:sz w:val="16"/>
              <w:szCs w:val="16"/>
            </w:rPr>
            <w:fldChar w:fldCharType="begin"/>
          </w:r>
          <w:r w:rsidRPr="00760488">
            <w:rPr>
              <w:rFonts w:cs="Arial"/>
              <w:sz w:val="16"/>
              <w:szCs w:val="16"/>
            </w:rPr>
            <w:instrText xml:space="preserve"> PAGE </w:instrText>
          </w:r>
          <w:r w:rsidRPr="00760488">
            <w:rPr>
              <w:rFonts w:cs="Arial"/>
              <w:sz w:val="16"/>
              <w:szCs w:val="16"/>
            </w:rPr>
            <w:fldChar w:fldCharType="separate"/>
          </w:r>
          <w:r w:rsidR="00543DFC">
            <w:rPr>
              <w:rFonts w:cs="Arial"/>
              <w:noProof/>
              <w:sz w:val="16"/>
              <w:szCs w:val="16"/>
            </w:rPr>
            <w:t>32</w:t>
          </w:r>
          <w:r w:rsidRPr="00760488">
            <w:rPr>
              <w:rFonts w:cs="Arial"/>
              <w:sz w:val="16"/>
              <w:szCs w:val="16"/>
            </w:rPr>
            <w:fldChar w:fldCharType="end"/>
          </w:r>
        </w:p>
      </w:tc>
    </w:tr>
    <w:tr w:rsidR="00E073D9" w:rsidRPr="00760488" w14:paraId="2DE48D6D" w14:textId="77777777" w:rsidTr="000F5FB4">
      <w:trPr>
        <w:cantSplit/>
      </w:trPr>
      <w:tc>
        <w:tcPr>
          <w:tcW w:w="542" w:type="pct"/>
        </w:tcPr>
        <w:p w14:paraId="3B28890C" w14:textId="77777777" w:rsidR="00E073D9" w:rsidRPr="00760488" w:rsidRDefault="00E073D9" w:rsidP="00E073D9">
          <w:pPr>
            <w:tabs>
              <w:tab w:val="left" w:pos="720"/>
            </w:tabs>
            <w:spacing w:line="220" w:lineRule="exact"/>
            <w:ind w:left="71" w:hanging="71"/>
            <w:rPr>
              <w:rFonts w:cs="Arial"/>
              <w:i/>
              <w:iCs/>
              <w:sz w:val="16"/>
              <w:szCs w:val="16"/>
            </w:rPr>
          </w:pPr>
        </w:p>
      </w:tc>
      <w:tc>
        <w:tcPr>
          <w:tcW w:w="2368" w:type="pct"/>
        </w:tcPr>
        <w:p w14:paraId="1D1E704C" w14:textId="77777777" w:rsidR="00E073D9" w:rsidRPr="00760488" w:rsidRDefault="00E073D9" w:rsidP="00E073D9">
          <w:pPr>
            <w:tabs>
              <w:tab w:val="left" w:pos="720"/>
            </w:tabs>
            <w:spacing w:line="220" w:lineRule="exact"/>
            <w:ind w:left="272" w:hanging="272"/>
            <w:rPr>
              <w:rFonts w:cs="Arial"/>
              <w:sz w:val="16"/>
              <w:szCs w:val="16"/>
            </w:rPr>
          </w:pPr>
          <w:r w:rsidRPr="00760488">
            <w:rPr>
              <w:rFonts w:cs="Arial"/>
              <w:sz w:val="16"/>
              <w:szCs w:val="16"/>
            </w:rPr>
            <w:t>Podgorica, Crna Gora</w:t>
          </w:r>
          <w:r w:rsidRPr="00760488" w:rsidDel="005E587D">
            <w:rPr>
              <w:rFonts w:cs="Arial"/>
              <w:sz w:val="16"/>
              <w:szCs w:val="16"/>
            </w:rPr>
            <w:t xml:space="preserve"> </w:t>
          </w:r>
          <w:r w:rsidRPr="00760488">
            <w:rPr>
              <w:rFonts w:cs="Arial"/>
              <w:sz w:val="16"/>
              <w:szCs w:val="16"/>
            </w:rPr>
            <w:t>–</w:t>
          </w:r>
          <w:r>
            <w:rPr>
              <w:rFonts w:cs="Arial"/>
              <w:sz w:val="16"/>
              <w:szCs w:val="16"/>
            </w:rPr>
            <w:t xml:space="preserve"> </w:t>
          </w:r>
          <w:r w:rsidRPr="00760488">
            <w:rPr>
              <w:rFonts w:cs="Arial"/>
              <w:sz w:val="16"/>
              <w:szCs w:val="16"/>
            </w:rPr>
            <w:t xml:space="preserve">ESIA </w:t>
          </w:r>
          <w:r>
            <w:rPr>
              <w:rFonts w:cs="Arial"/>
              <w:sz w:val="16"/>
              <w:szCs w:val="16"/>
            </w:rPr>
            <w:t>I</w:t>
          </w:r>
          <w:r w:rsidRPr="00760488">
            <w:rPr>
              <w:rFonts w:cs="Arial"/>
              <w:sz w:val="16"/>
              <w:szCs w:val="16"/>
            </w:rPr>
            <w:t>zvještaj</w:t>
          </w:r>
        </w:p>
      </w:tc>
      <w:tc>
        <w:tcPr>
          <w:tcW w:w="564" w:type="pct"/>
        </w:tcPr>
        <w:p w14:paraId="33C6CC68" w14:textId="77777777" w:rsidR="00E073D9" w:rsidRPr="00760488" w:rsidRDefault="00E073D9" w:rsidP="00E073D9">
          <w:pPr>
            <w:tabs>
              <w:tab w:val="left" w:pos="720"/>
            </w:tabs>
            <w:spacing w:line="220" w:lineRule="exact"/>
            <w:ind w:left="272" w:hanging="272"/>
            <w:rPr>
              <w:rFonts w:cs="Arial"/>
              <w:sz w:val="16"/>
              <w:szCs w:val="16"/>
            </w:rPr>
          </w:pPr>
          <w:r w:rsidRPr="00760488">
            <w:rPr>
              <w:rFonts w:cs="Arial"/>
              <w:i/>
              <w:iCs/>
              <w:sz w:val="16"/>
              <w:szCs w:val="16"/>
            </w:rPr>
            <w:t xml:space="preserve">Datum: </w:t>
          </w:r>
          <w:r w:rsidRPr="00760488">
            <w:rPr>
              <w:rFonts w:cs="Arial"/>
              <w:sz w:val="16"/>
              <w:szCs w:val="16"/>
            </w:rPr>
            <w:t xml:space="preserve"> </w:t>
          </w:r>
        </w:p>
      </w:tc>
      <w:tc>
        <w:tcPr>
          <w:tcW w:w="964" w:type="pct"/>
        </w:tcPr>
        <w:p w14:paraId="6C9C7F7B" w14:textId="77777777" w:rsidR="00E073D9" w:rsidRPr="00760488" w:rsidRDefault="00E073D9" w:rsidP="00E073D9">
          <w:pPr>
            <w:tabs>
              <w:tab w:val="left" w:pos="720"/>
            </w:tabs>
            <w:spacing w:line="220" w:lineRule="exact"/>
            <w:ind w:left="272" w:hanging="272"/>
            <w:rPr>
              <w:rFonts w:cs="Arial"/>
              <w:sz w:val="16"/>
              <w:szCs w:val="16"/>
            </w:rPr>
          </w:pPr>
          <w:r w:rsidRPr="00760488">
            <w:rPr>
              <w:rFonts w:cs="Arial"/>
              <w:sz w:val="16"/>
              <w:szCs w:val="16"/>
            </w:rPr>
            <w:t>Januar 2026.</w:t>
          </w:r>
          <w:r>
            <w:rPr>
              <w:rFonts w:cs="Arial"/>
              <w:sz w:val="16"/>
              <w:szCs w:val="16"/>
            </w:rPr>
            <w:t xml:space="preserve"> </w:t>
          </w:r>
          <w:r w:rsidRPr="00760488">
            <w:rPr>
              <w:rFonts w:cs="Arial"/>
              <w:sz w:val="16"/>
              <w:szCs w:val="16"/>
            </w:rPr>
            <w:t>god</w:t>
          </w:r>
          <w:r>
            <w:rPr>
              <w:rFonts w:cs="Arial"/>
              <w:sz w:val="16"/>
              <w:szCs w:val="16"/>
            </w:rPr>
            <w:t>.</w:t>
          </w:r>
        </w:p>
      </w:tc>
      <w:tc>
        <w:tcPr>
          <w:tcW w:w="562" w:type="pct"/>
        </w:tcPr>
        <w:p w14:paraId="4AD37962" w14:textId="77777777" w:rsidR="00E073D9" w:rsidRPr="00760488" w:rsidRDefault="00E073D9" w:rsidP="00E073D9">
          <w:pPr>
            <w:tabs>
              <w:tab w:val="left" w:pos="720"/>
            </w:tabs>
            <w:spacing w:line="220" w:lineRule="exact"/>
            <w:ind w:left="272" w:hanging="272"/>
            <w:rPr>
              <w:rFonts w:cs="Arial"/>
              <w:sz w:val="16"/>
              <w:szCs w:val="16"/>
            </w:rPr>
          </w:pPr>
        </w:p>
      </w:tc>
    </w:tr>
  </w:tbl>
  <w:p w14:paraId="65AC7FA9" w14:textId="77777777" w:rsidR="00DF3172" w:rsidRPr="00ED4E0D" w:rsidRDefault="00DF3172" w:rsidP="00DF3172">
    <w:pPr>
      <w:jc w:val="right"/>
      <w:rPr>
        <w:rFonts w:cs="Arial"/>
        <w:szCs w:val="20"/>
      </w:rPr>
    </w:pPr>
    <w:r w:rsidRPr="00ED4E0D">
      <w:rPr>
        <w:rFonts w:cs="Arial"/>
        <w:szCs w:val="20"/>
      </w:rPr>
      <w:t>Isključivo za službenu upotrebu</w:t>
    </w:r>
  </w:p>
  <w:p w14:paraId="1794C7FC" w14:textId="77777777" w:rsidR="002E51B0" w:rsidRPr="00760488" w:rsidRDefault="002E51B0">
    <w:pPr>
      <w:rPr>
        <w:rFonts w:cs="Arial"/>
        <w:sz w:val="8"/>
        <w:szCs w:val="8"/>
      </w:rPr>
    </w:pP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1F1CE7D" w14:textId="77777777" w:rsidR="002E51B0" w:rsidRPr="00760488" w:rsidRDefault="002E51B0">
    <w:pPr>
      <w:rPr>
        <w:sz w:val="16"/>
      </w:rPr>
    </w:pPr>
  </w:p>
  <w:tbl>
    <w:tblPr>
      <w:tblW w:w="5000" w:type="pct"/>
      <w:tblBorders>
        <w:top w:val="single" w:sz="4" w:space="0" w:color="auto"/>
      </w:tblBorders>
      <w:tblCellMar>
        <w:left w:w="28" w:type="dxa"/>
        <w:right w:w="28" w:type="dxa"/>
      </w:tblCellMar>
      <w:tblLook w:val="0000" w:firstRow="0" w:lastRow="0" w:firstColumn="0" w:lastColumn="0" w:noHBand="0" w:noVBand="0"/>
    </w:tblPr>
    <w:tblGrid>
      <w:gridCol w:w="958"/>
      <w:gridCol w:w="4189"/>
      <w:gridCol w:w="998"/>
      <w:gridCol w:w="1705"/>
      <w:gridCol w:w="994"/>
    </w:tblGrid>
    <w:tr w:rsidR="00D70B72" w:rsidRPr="00760488" w14:paraId="0C34250C" w14:textId="77777777" w:rsidTr="00993A08">
      <w:tc>
        <w:tcPr>
          <w:tcW w:w="542" w:type="pct"/>
        </w:tcPr>
        <w:p w14:paraId="38021B67" w14:textId="77777777" w:rsidR="00D70B72" w:rsidRPr="00760488" w:rsidRDefault="00D70B72" w:rsidP="00D70B72">
          <w:pPr>
            <w:tabs>
              <w:tab w:val="left" w:pos="720"/>
            </w:tabs>
            <w:spacing w:line="220" w:lineRule="exact"/>
            <w:ind w:left="71" w:hanging="71"/>
            <w:rPr>
              <w:rFonts w:cs="Arial"/>
              <w:sz w:val="16"/>
              <w:szCs w:val="16"/>
            </w:rPr>
          </w:pPr>
          <w:r w:rsidRPr="00760488">
            <w:rPr>
              <w:rFonts w:cs="Arial"/>
              <w:i/>
              <w:iCs/>
              <w:sz w:val="16"/>
              <w:szCs w:val="16"/>
            </w:rPr>
            <w:t>Naziv dok.:</w:t>
          </w:r>
        </w:p>
      </w:tc>
      <w:tc>
        <w:tcPr>
          <w:tcW w:w="2368" w:type="pct"/>
        </w:tcPr>
        <w:p w14:paraId="43E22179" w14:textId="77777777" w:rsidR="00D70B72" w:rsidRPr="00760488" w:rsidRDefault="00D70B72" w:rsidP="00D70B72">
          <w:pPr>
            <w:tabs>
              <w:tab w:val="left" w:pos="-5071"/>
            </w:tabs>
            <w:spacing w:line="220" w:lineRule="exact"/>
            <w:rPr>
              <w:rFonts w:cs="Arial"/>
              <w:sz w:val="16"/>
              <w:szCs w:val="16"/>
            </w:rPr>
          </w:pPr>
          <w:r w:rsidRPr="00760488">
            <w:rPr>
              <w:rFonts w:cs="Arial"/>
              <w:sz w:val="16"/>
              <w:szCs w:val="16"/>
            </w:rPr>
            <w:t xml:space="preserve">Ažuriranje ESIA </w:t>
          </w:r>
          <w:r>
            <w:rPr>
              <w:rFonts w:cs="Arial"/>
              <w:sz w:val="16"/>
              <w:szCs w:val="16"/>
            </w:rPr>
            <w:t>I</w:t>
          </w:r>
          <w:r w:rsidRPr="00760488">
            <w:rPr>
              <w:rFonts w:cs="Arial"/>
              <w:sz w:val="16"/>
              <w:szCs w:val="16"/>
            </w:rPr>
            <w:t>zvještaja za aktivnosti sanacije</w:t>
          </w:r>
        </w:p>
      </w:tc>
      <w:tc>
        <w:tcPr>
          <w:tcW w:w="564" w:type="pct"/>
        </w:tcPr>
        <w:p w14:paraId="552AFDBE" w14:textId="77777777" w:rsidR="00D70B72" w:rsidRPr="00760488" w:rsidRDefault="00D70B72" w:rsidP="00D70B72">
          <w:pPr>
            <w:tabs>
              <w:tab w:val="left" w:pos="720"/>
            </w:tabs>
            <w:spacing w:line="220" w:lineRule="exact"/>
            <w:ind w:left="71" w:hanging="71"/>
            <w:rPr>
              <w:rFonts w:cs="Arial"/>
              <w:sz w:val="16"/>
              <w:szCs w:val="16"/>
            </w:rPr>
          </w:pPr>
          <w:r w:rsidRPr="00760488">
            <w:rPr>
              <w:rFonts w:cs="Arial"/>
              <w:i/>
              <w:iCs/>
              <w:sz w:val="16"/>
              <w:szCs w:val="16"/>
            </w:rPr>
            <w:t>Kod dok.:</w:t>
          </w:r>
        </w:p>
      </w:tc>
      <w:tc>
        <w:tcPr>
          <w:tcW w:w="964" w:type="pct"/>
        </w:tcPr>
        <w:p w14:paraId="6D55333E" w14:textId="77777777" w:rsidR="00D70B72" w:rsidRPr="00760488" w:rsidRDefault="00D70B72" w:rsidP="00D70B72">
          <w:pPr>
            <w:tabs>
              <w:tab w:val="left" w:pos="720"/>
            </w:tabs>
            <w:spacing w:line="220" w:lineRule="exact"/>
            <w:ind w:left="272" w:hanging="272"/>
            <w:rPr>
              <w:rFonts w:cs="Arial"/>
              <w:sz w:val="16"/>
              <w:szCs w:val="16"/>
            </w:rPr>
          </w:pPr>
          <w:r w:rsidRPr="00760488">
            <w:rPr>
              <w:rFonts w:cs="Arial"/>
              <w:sz w:val="16"/>
              <w:szCs w:val="16"/>
            </w:rPr>
            <w:t>ENC </w:t>
          </w:r>
          <w:r w:rsidRPr="00760488">
            <w:rPr>
              <w:rFonts w:cs="Arial"/>
              <w:sz w:val="16"/>
              <w:szCs w:val="16"/>
            </w:rPr>
            <w:noBreakHyphen/>
            <w:t> SW </w:t>
          </w:r>
          <w:r w:rsidRPr="00760488">
            <w:rPr>
              <w:rFonts w:cs="Arial"/>
              <w:sz w:val="16"/>
              <w:szCs w:val="16"/>
            </w:rPr>
            <w:noBreakHyphen/>
            <w:t> ESIA </w:t>
          </w:r>
          <w:r w:rsidRPr="00760488">
            <w:rPr>
              <w:rFonts w:cs="Arial"/>
              <w:sz w:val="16"/>
              <w:szCs w:val="16"/>
            </w:rPr>
            <w:noBreakHyphen/>
            <w:t xml:space="preserve"> 01 </w:t>
          </w:r>
        </w:p>
      </w:tc>
      <w:tc>
        <w:tcPr>
          <w:tcW w:w="562" w:type="pct"/>
        </w:tcPr>
        <w:p w14:paraId="789BCDD4" w14:textId="77777777" w:rsidR="00D70B72" w:rsidRPr="00760488" w:rsidRDefault="00D70B72" w:rsidP="00D70B72">
          <w:pPr>
            <w:tabs>
              <w:tab w:val="left" w:pos="720"/>
            </w:tabs>
            <w:spacing w:line="220" w:lineRule="exact"/>
            <w:ind w:left="272" w:hanging="272"/>
            <w:jc w:val="right"/>
            <w:rPr>
              <w:rFonts w:cs="Arial"/>
              <w:sz w:val="16"/>
              <w:szCs w:val="16"/>
            </w:rPr>
          </w:pPr>
        </w:p>
      </w:tc>
    </w:tr>
    <w:tr w:rsidR="00D70B72" w:rsidRPr="00760488" w14:paraId="7FBCAAB8" w14:textId="77777777" w:rsidTr="00993A08">
      <w:trPr>
        <w:cantSplit/>
      </w:trPr>
      <w:tc>
        <w:tcPr>
          <w:tcW w:w="542" w:type="pct"/>
        </w:tcPr>
        <w:p w14:paraId="477DE78B" w14:textId="77777777" w:rsidR="00D70B72" w:rsidRPr="00760488" w:rsidRDefault="00D70B72" w:rsidP="00D70B72">
          <w:pPr>
            <w:tabs>
              <w:tab w:val="left" w:pos="720"/>
            </w:tabs>
            <w:spacing w:line="220" w:lineRule="exact"/>
            <w:ind w:left="71" w:hanging="71"/>
            <w:rPr>
              <w:rFonts w:cs="Arial"/>
              <w:sz w:val="16"/>
              <w:szCs w:val="16"/>
            </w:rPr>
          </w:pPr>
        </w:p>
      </w:tc>
      <w:tc>
        <w:tcPr>
          <w:tcW w:w="2368" w:type="pct"/>
        </w:tcPr>
        <w:p w14:paraId="4428A373" w14:textId="77777777" w:rsidR="00D70B72" w:rsidRPr="00760488" w:rsidRDefault="00D70B72" w:rsidP="00D70B72">
          <w:pPr>
            <w:tabs>
              <w:tab w:val="left" w:pos="720"/>
            </w:tabs>
            <w:spacing w:line="220" w:lineRule="exact"/>
            <w:jc w:val="left"/>
            <w:rPr>
              <w:rFonts w:cs="Arial"/>
              <w:sz w:val="16"/>
              <w:szCs w:val="16"/>
            </w:rPr>
          </w:pPr>
          <w:r w:rsidRPr="00760488">
            <w:rPr>
              <w:rFonts w:cs="Arial"/>
              <w:sz w:val="16"/>
              <w:szCs w:val="16"/>
            </w:rPr>
            <w:t>odlagališta čvrstog otpada KAP</w:t>
          </w:r>
          <w:r>
            <w:rPr>
              <w:rFonts w:cs="Arial"/>
              <w:sz w:val="16"/>
              <w:szCs w:val="16"/>
            </w:rPr>
            <w:t>-a</w:t>
          </w:r>
          <w:r w:rsidRPr="00760488">
            <w:rPr>
              <w:rFonts w:cs="Arial"/>
              <w:sz w:val="16"/>
              <w:szCs w:val="16"/>
            </w:rPr>
            <w:t xml:space="preserve"> </w:t>
          </w:r>
        </w:p>
      </w:tc>
      <w:tc>
        <w:tcPr>
          <w:tcW w:w="564" w:type="pct"/>
        </w:tcPr>
        <w:p w14:paraId="66135874" w14:textId="77777777" w:rsidR="00D70B72" w:rsidRPr="00760488" w:rsidRDefault="00D70B72" w:rsidP="00D70B72">
          <w:pPr>
            <w:tabs>
              <w:tab w:val="left" w:pos="720"/>
            </w:tabs>
            <w:spacing w:line="220" w:lineRule="exact"/>
            <w:ind w:left="272" w:hanging="272"/>
            <w:rPr>
              <w:rFonts w:cs="Arial"/>
              <w:sz w:val="16"/>
              <w:szCs w:val="16"/>
            </w:rPr>
          </w:pPr>
          <w:r w:rsidRPr="00760488">
            <w:rPr>
              <w:rFonts w:cs="Arial"/>
              <w:i/>
              <w:iCs/>
              <w:sz w:val="16"/>
              <w:szCs w:val="16"/>
            </w:rPr>
            <w:t>Revizija:</w:t>
          </w:r>
          <w:r w:rsidRPr="00760488">
            <w:rPr>
              <w:rFonts w:cs="Arial"/>
              <w:sz w:val="16"/>
              <w:szCs w:val="16"/>
            </w:rPr>
            <w:t xml:space="preserve"> </w:t>
          </w:r>
        </w:p>
      </w:tc>
      <w:tc>
        <w:tcPr>
          <w:tcW w:w="964" w:type="pct"/>
        </w:tcPr>
        <w:p w14:paraId="0F3546A4" w14:textId="77777777" w:rsidR="00D70B72" w:rsidRPr="00760488" w:rsidRDefault="00D70B72" w:rsidP="00D70B72">
          <w:pPr>
            <w:tabs>
              <w:tab w:val="left" w:pos="720"/>
            </w:tabs>
            <w:spacing w:line="220" w:lineRule="exact"/>
            <w:ind w:left="272" w:hanging="272"/>
            <w:rPr>
              <w:rFonts w:cs="Arial"/>
              <w:sz w:val="16"/>
              <w:szCs w:val="16"/>
            </w:rPr>
          </w:pPr>
          <w:r w:rsidRPr="00760488">
            <w:rPr>
              <w:rFonts w:cs="Arial"/>
              <w:sz w:val="16"/>
              <w:szCs w:val="16"/>
            </w:rPr>
            <w:t>A</w:t>
          </w:r>
        </w:p>
      </w:tc>
      <w:tc>
        <w:tcPr>
          <w:tcW w:w="562" w:type="pct"/>
        </w:tcPr>
        <w:p w14:paraId="09E3B5A8" w14:textId="77777777" w:rsidR="00D70B72" w:rsidRPr="00760488" w:rsidRDefault="00D70B72" w:rsidP="00D70B72">
          <w:pPr>
            <w:tabs>
              <w:tab w:val="left" w:pos="720"/>
            </w:tabs>
            <w:spacing w:line="220" w:lineRule="exact"/>
            <w:ind w:left="272" w:hanging="272"/>
            <w:jc w:val="right"/>
            <w:rPr>
              <w:rFonts w:cs="Arial"/>
              <w:sz w:val="16"/>
              <w:szCs w:val="16"/>
            </w:rPr>
          </w:pPr>
          <w:r w:rsidRPr="00760488">
            <w:rPr>
              <w:rFonts w:cs="Arial"/>
              <w:sz w:val="16"/>
              <w:szCs w:val="16"/>
            </w:rPr>
            <w:t xml:space="preserve">Str. </w:t>
          </w:r>
          <w:r w:rsidRPr="00760488">
            <w:rPr>
              <w:rFonts w:cs="Arial"/>
              <w:sz w:val="16"/>
              <w:szCs w:val="16"/>
            </w:rPr>
            <w:fldChar w:fldCharType="begin"/>
          </w:r>
          <w:r w:rsidRPr="00760488">
            <w:rPr>
              <w:rFonts w:cs="Arial"/>
              <w:sz w:val="16"/>
              <w:szCs w:val="16"/>
            </w:rPr>
            <w:instrText xml:space="preserve"> PAGE </w:instrText>
          </w:r>
          <w:r w:rsidRPr="00760488">
            <w:rPr>
              <w:rFonts w:cs="Arial"/>
              <w:sz w:val="16"/>
              <w:szCs w:val="16"/>
            </w:rPr>
            <w:fldChar w:fldCharType="separate"/>
          </w:r>
          <w:r w:rsidR="00543DFC">
            <w:rPr>
              <w:rFonts w:cs="Arial"/>
              <w:noProof/>
              <w:sz w:val="16"/>
              <w:szCs w:val="16"/>
            </w:rPr>
            <w:t>43</w:t>
          </w:r>
          <w:r w:rsidRPr="00760488">
            <w:rPr>
              <w:rFonts w:cs="Arial"/>
              <w:sz w:val="16"/>
              <w:szCs w:val="16"/>
            </w:rPr>
            <w:fldChar w:fldCharType="end"/>
          </w:r>
        </w:p>
      </w:tc>
    </w:tr>
    <w:tr w:rsidR="00D70B72" w:rsidRPr="00760488" w14:paraId="129E782F" w14:textId="77777777" w:rsidTr="00993A08">
      <w:trPr>
        <w:cantSplit/>
      </w:trPr>
      <w:tc>
        <w:tcPr>
          <w:tcW w:w="542" w:type="pct"/>
        </w:tcPr>
        <w:p w14:paraId="03EE59FF" w14:textId="77777777" w:rsidR="00D70B72" w:rsidRPr="00760488" w:rsidRDefault="00D70B72" w:rsidP="00D70B72">
          <w:pPr>
            <w:tabs>
              <w:tab w:val="left" w:pos="720"/>
            </w:tabs>
            <w:spacing w:line="220" w:lineRule="exact"/>
            <w:ind w:left="71" w:hanging="71"/>
            <w:rPr>
              <w:rFonts w:cs="Arial"/>
              <w:i/>
              <w:iCs/>
              <w:sz w:val="16"/>
              <w:szCs w:val="16"/>
            </w:rPr>
          </w:pPr>
        </w:p>
      </w:tc>
      <w:tc>
        <w:tcPr>
          <w:tcW w:w="2368" w:type="pct"/>
        </w:tcPr>
        <w:p w14:paraId="69FF3692" w14:textId="77777777" w:rsidR="00D70B72" w:rsidRPr="00760488" w:rsidRDefault="00D70B72" w:rsidP="00D70B72">
          <w:pPr>
            <w:tabs>
              <w:tab w:val="left" w:pos="720"/>
            </w:tabs>
            <w:spacing w:line="220" w:lineRule="exact"/>
            <w:ind w:left="272" w:hanging="272"/>
            <w:rPr>
              <w:rFonts w:cs="Arial"/>
              <w:sz w:val="16"/>
              <w:szCs w:val="16"/>
            </w:rPr>
          </w:pPr>
          <w:r w:rsidRPr="00760488">
            <w:rPr>
              <w:rFonts w:cs="Arial"/>
              <w:sz w:val="16"/>
              <w:szCs w:val="16"/>
            </w:rPr>
            <w:t>Podgorica, Crna Gora</w:t>
          </w:r>
          <w:r w:rsidRPr="00760488" w:rsidDel="005E587D">
            <w:rPr>
              <w:rFonts w:cs="Arial"/>
              <w:sz w:val="16"/>
              <w:szCs w:val="16"/>
            </w:rPr>
            <w:t xml:space="preserve"> </w:t>
          </w:r>
          <w:r w:rsidRPr="00760488">
            <w:rPr>
              <w:rFonts w:cs="Arial"/>
              <w:sz w:val="16"/>
              <w:szCs w:val="16"/>
            </w:rPr>
            <w:t>–</w:t>
          </w:r>
          <w:r>
            <w:rPr>
              <w:rFonts w:cs="Arial"/>
              <w:sz w:val="16"/>
              <w:szCs w:val="16"/>
            </w:rPr>
            <w:t xml:space="preserve"> </w:t>
          </w:r>
          <w:r w:rsidRPr="00760488">
            <w:rPr>
              <w:rFonts w:cs="Arial"/>
              <w:sz w:val="16"/>
              <w:szCs w:val="16"/>
            </w:rPr>
            <w:t xml:space="preserve">ESIA </w:t>
          </w:r>
          <w:r>
            <w:rPr>
              <w:rFonts w:cs="Arial"/>
              <w:sz w:val="16"/>
              <w:szCs w:val="16"/>
            </w:rPr>
            <w:t>I</w:t>
          </w:r>
          <w:r w:rsidRPr="00760488">
            <w:rPr>
              <w:rFonts w:cs="Arial"/>
              <w:sz w:val="16"/>
              <w:szCs w:val="16"/>
            </w:rPr>
            <w:t>zvještaj</w:t>
          </w:r>
        </w:p>
      </w:tc>
      <w:tc>
        <w:tcPr>
          <w:tcW w:w="564" w:type="pct"/>
        </w:tcPr>
        <w:p w14:paraId="7EDD5BF2" w14:textId="77777777" w:rsidR="00D70B72" w:rsidRPr="00760488" w:rsidRDefault="00D70B72" w:rsidP="00D70B72">
          <w:pPr>
            <w:tabs>
              <w:tab w:val="left" w:pos="720"/>
            </w:tabs>
            <w:spacing w:line="220" w:lineRule="exact"/>
            <w:ind w:left="272" w:hanging="272"/>
            <w:rPr>
              <w:rFonts w:cs="Arial"/>
              <w:sz w:val="16"/>
              <w:szCs w:val="16"/>
            </w:rPr>
          </w:pPr>
          <w:r w:rsidRPr="00760488">
            <w:rPr>
              <w:rFonts w:cs="Arial"/>
              <w:i/>
              <w:iCs/>
              <w:sz w:val="16"/>
              <w:szCs w:val="16"/>
            </w:rPr>
            <w:t xml:space="preserve">Datum: </w:t>
          </w:r>
          <w:r w:rsidRPr="00760488">
            <w:rPr>
              <w:rFonts w:cs="Arial"/>
              <w:sz w:val="16"/>
              <w:szCs w:val="16"/>
            </w:rPr>
            <w:t xml:space="preserve"> </w:t>
          </w:r>
        </w:p>
      </w:tc>
      <w:tc>
        <w:tcPr>
          <w:tcW w:w="964" w:type="pct"/>
        </w:tcPr>
        <w:p w14:paraId="0D1D5C1C" w14:textId="77777777" w:rsidR="00D70B72" w:rsidRPr="00760488" w:rsidRDefault="00D70B72" w:rsidP="00D70B72">
          <w:pPr>
            <w:tabs>
              <w:tab w:val="left" w:pos="720"/>
            </w:tabs>
            <w:spacing w:line="220" w:lineRule="exact"/>
            <w:ind w:left="272" w:hanging="272"/>
            <w:rPr>
              <w:rFonts w:cs="Arial"/>
              <w:sz w:val="16"/>
              <w:szCs w:val="16"/>
            </w:rPr>
          </w:pPr>
          <w:r w:rsidRPr="00760488">
            <w:rPr>
              <w:rFonts w:cs="Arial"/>
              <w:sz w:val="16"/>
              <w:szCs w:val="16"/>
            </w:rPr>
            <w:t>Januar 2026.</w:t>
          </w:r>
          <w:r>
            <w:rPr>
              <w:rFonts w:cs="Arial"/>
              <w:sz w:val="16"/>
              <w:szCs w:val="16"/>
            </w:rPr>
            <w:t xml:space="preserve"> </w:t>
          </w:r>
          <w:r w:rsidRPr="00760488">
            <w:rPr>
              <w:rFonts w:cs="Arial"/>
              <w:sz w:val="16"/>
              <w:szCs w:val="16"/>
            </w:rPr>
            <w:t>god</w:t>
          </w:r>
          <w:r>
            <w:rPr>
              <w:rFonts w:cs="Arial"/>
              <w:sz w:val="16"/>
              <w:szCs w:val="16"/>
            </w:rPr>
            <w:t>.</w:t>
          </w:r>
        </w:p>
      </w:tc>
      <w:tc>
        <w:tcPr>
          <w:tcW w:w="562" w:type="pct"/>
        </w:tcPr>
        <w:p w14:paraId="3A636820" w14:textId="77777777" w:rsidR="00D70B72" w:rsidRPr="00760488" w:rsidRDefault="00D70B72" w:rsidP="00D70B72">
          <w:pPr>
            <w:tabs>
              <w:tab w:val="left" w:pos="720"/>
            </w:tabs>
            <w:spacing w:line="220" w:lineRule="exact"/>
            <w:ind w:left="272" w:hanging="272"/>
            <w:rPr>
              <w:rFonts w:cs="Arial"/>
              <w:sz w:val="16"/>
              <w:szCs w:val="16"/>
            </w:rPr>
          </w:pPr>
        </w:p>
      </w:tc>
    </w:tr>
  </w:tbl>
  <w:p w14:paraId="2359115E" w14:textId="77777777" w:rsidR="00FC45F6" w:rsidRDefault="00FC45F6" w:rsidP="00FC45F6">
    <w:pPr>
      <w:jc w:val="right"/>
      <w:rPr>
        <w:rFonts w:cs="Arial"/>
        <w:szCs w:val="20"/>
      </w:rPr>
    </w:pPr>
  </w:p>
  <w:p w14:paraId="08EF95A6" w14:textId="17AB57EE" w:rsidR="002E51B0" w:rsidRPr="00760488" w:rsidRDefault="00FC45F6" w:rsidP="00EE1991">
    <w:pPr>
      <w:jc w:val="right"/>
      <w:rPr>
        <w:rFonts w:cs="Arial"/>
        <w:sz w:val="8"/>
        <w:szCs w:val="8"/>
      </w:rPr>
    </w:pPr>
    <w:r w:rsidRPr="00ED4E0D">
      <w:rPr>
        <w:rFonts w:cs="Arial"/>
        <w:szCs w:val="20"/>
      </w:rPr>
      <w:t>Isključivo za službenu upotrebu</w:t>
    </w:r>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D72AC18" w14:textId="77777777" w:rsidR="002E51B0" w:rsidRPr="00760488" w:rsidRDefault="002E51B0">
    <w:pPr>
      <w:rPr>
        <w:sz w:val="16"/>
      </w:rPr>
    </w:pPr>
  </w:p>
  <w:tbl>
    <w:tblPr>
      <w:tblW w:w="4985" w:type="pct"/>
      <w:tblBorders>
        <w:top w:val="single" w:sz="4" w:space="0" w:color="auto"/>
      </w:tblBorders>
      <w:tblCellMar>
        <w:left w:w="28" w:type="dxa"/>
        <w:right w:w="28" w:type="dxa"/>
      </w:tblCellMar>
      <w:tblLook w:val="0000" w:firstRow="0" w:lastRow="0" w:firstColumn="0" w:lastColumn="0" w:noHBand="0" w:noVBand="0"/>
    </w:tblPr>
    <w:tblGrid>
      <w:gridCol w:w="2273"/>
      <w:gridCol w:w="9930"/>
      <w:gridCol w:w="2365"/>
      <w:gridCol w:w="4043"/>
      <w:gridCol w:w="2357"/>
    </w:tblGrid>
    <w:tr w:rsidR="00362089" w:rsidRPr="00760488" w14:paraId="1CB8B5DE" w14:textId="77777777" w:rsidTr="000F5FB4">
      <w:tc>
        <w:tcPr>
          <w:tcW w:w="542" w:type="pct"/>
        </w:tcPr>
        <w:p w14:paraId="0BB0DEB4" w14:textId="77777777" w:rsidR="00362089" w:rsidRPr="00760488" w:rsidRDefault="00362089" w:rsidP="00362089">
          <w:pPr>
            <w:tabs>
              <w:tab w:val="left" w:pos="720"/>
            </w:tabs>
            <w:spacing w:line="220" w:lineRule="exact"/>
            <w:ind w:left="71" w:hanging="71"/>
            <w:rPr>
              <w:rFonts w:cs="Arial"/>
              <w:sz w:val="16"/>
              <w:szCs w:val="16"/>
            </w:rPr>
          </w:pPr>
          <w:r w:rsidRPr="00760488">
            <w:rPr>
              <w:rFonts w:cs="Arial"/>
              <w:i/>
              <w:iCs/>
              <w:sz w:val="16"/>
              <w:szCs w:val="16"/>
            </w:rPr>
            <w:t>Naziv dok.:</w:t>
          </w:r>
        </w:p>
      </w:tc>
      <w:tc>
        <w:tcPr>
          <w:tcW w:w="2368" w:type="pct"/>
        </w:tcPr>
        <w:p w14:paraId="1B5C56EA" w14:textId="77777777" w:rsidR="00362089" w:rsidRPr="00760488" w:rsidRDefault="00362089" w:rsidP="00362089">
          <w:pPr>
            <w:tabs>
              <w:tab w:val="left" w:pos="-5071"/>
            </w:tabs>
            <w:spacing w:line="220" w:lineRule="exact"/>
            <w:rPr>
              <w:rFonts w:cs="Arial"/>
              <w:sz w:val="16"/>
              <w:szCs w:val="16"/>
            </w:rPr>
          </w:pPr>
          <w:r w:rsidRPr="00760488">
            <w:rPr>
              <w:rFonts w:cs="Arial"/>
              <w:sz w:val="16"/>
              <w:szCs w:val="16"/>
            </w:rPr>
            <w:t xml:space="preserve">Ažuriranje ESIA </w:t>
          </w:r>
          <w:r>
            <w:rPr>
              <w:rFonts w:cs="Arial"/>
              <w:sz w:val="16"/>
              <w:szCs w:val="16"/>
            </w:rPr>
            <w:t>I</w:t>
          </w:r>
          <w:r w:rsidRPr="00760488">
            <w:rPr>
              <w:rFonts w:cs="Arial"/>
              <w:sz w:val="16"/>
              <w:szCs w:val="16"/>
            </w:rPr>
            <w:t>zvještaja za aktivnosti sanacije</w:t>
          </w:r>
        </w:p>
      </w:tc>
      <w:tc>
        <w:tcPr>
          <w:tcW w:w="564" w:type="pct"/>
        </w:tcPr>
        <w:p w14:paraId="407F1956" w14:textId="77777777" w:rsidR="00362089" w:rsidRPr="00760488" w:rsidRDefault="00362089" w:rsidP="00362089">
          <w:pPr>
            <w:tabs>
              <w:tab w:val="left" w:pos="720"/>
            </w:tabs>
            <w:spacing w:line="220" w:lineRule="exact"/>
            <w:ind w:left="71" w:hanging="71"/>
            <w:rPr>
              <w:rFonts w:cs="Arial"/>
              <w:sz w:val="16"/>
              <w:szCs w:val="16"/>
            </w:rPr>
          </w:pPr>
          <w:r w:rsidRPr="00760488">
            <w:rPr>
              <w:rFonts w:cs="Arial"/>
              <w:i/>
              <w:iCs/>
              <w:sz w:val="16"/>
              <w:szCs w:val="16"/>
            </w:rPr>
            <w:t>Kod dok.:</w:t>
          </w:r>
        </w:p>
      </w:tc>
      <w:tc>
        <w:tcPr>
          <w:tcW w:w="964" w:type="pct"/>
        </w:tcPr>
        <w:p w14:paraId="66FBD946" w14:textId="77777777" w:rsidR="00362089" w:rsidRPr="00760488" w:rsidRDefault="00362089" w:rsidP="00362089">
          <w:pPr>
            <w:tabs>
              <w:tab w:val="left" w:pos="720"/>
            </w:tabs>
            <w:spacing w:line="220" w:lineRule="exact"/>
            <w:ind w:left="272" w:hanging="272"/>
            <w:rPr>
              <w:rFonts w:cs="Arial"/>
              <w:sz w:val="16"/>
              <w:szCs w:val="16"/>
            </w:rPr>
          </w:pPr>
          <w:r w:rsidRPr="00760488">
            <w:rPr>
              <w:rFonts w:cs="Arial"/>
              <w:sz w:val="16"/>
              <w:szCs w:val="16"/>
            </w:rPr>
            <w:t>ENC </w:t>
          </w:r>
          <w:r w:rsidRPr="00760488">
            <w:rPr>
              <w:rFonts w:cs="Arial"/>
              <w:sz w:val="16"/>
              <w:szCs w:val="16"/>
            </w:rPr>
            <w:noBreakHyphen/>
            <w:t> SW </w:t>
          </w:r>
          <w:r w:rsidRPr="00760488">
            <w:rPr>
              <w:rFonts w:cs="Arial"/>
              <w:sz w:val="16"/>
              <w:szCs w:val="16"/>
            </w:rPr>
            <w:noBreakHyphen/>
            <w:t> ESIA </w:t>
          </w:r>
          <w:r w:rsidRPr="00760488">
            <w:rPr>
              <w:rFonts w:cs="Arial"/>
              <w:sz w:val="16"/>
              <w:szCs w:val="16"/>
            </w:rPr>
            <w:noBreakHyphen/>
            <w:t xml:space="preserve"> 01 </w:t>
          </w:r>
        </w:p>
      </w:tc>
      <w:tc>
        <w:tcPr>
          <w:tcW w:w="562" w:type="pct"/>
        </w:tcPr>
        <w:p w14:paraId="66CB34E2" w14:textId="77777777" w:rsidR="00362089" w:rsidRPr="00760488" w:rsidRDefault="00362089" w:rsidP="00362089">
          <w:pPr>
            <w:tabs>
              <w:tab w:val="left" w:pos="720"/>
            </w:tabs>
            <w:spacing w:line="220" w:lineRule="exact"/>
            <w:ind w:left="272" w:hanging="272"/>
            <w:jc w:val="right"/>
            <w:rPr>
              <w:rFonts w:cs="Arial"/>
              <w:sz w:val="16"/>
              <w:szCs w:val="16"/>
            </w:rPr>
          </w:pPr>
        </w:p>
      </w:tc>
    </w:tr>
    <w:tr w:rsidR="00362089" w:rsidRPr="00760488" w14:paraId="661B186C" w14:textId="77777777" w:rsidTr="000F5FB4">
      <w:trPr>
        <w:cantSplit/>
      </w:trPr>
      <w:tc>
        <w:tcPr>
          <w:tcW w:w="542" w:type="pct"/>
        </w:tcPr>
        <w:p w14:paraId="7525D179" w14:textId="77777777" w:rsidR="00362089" w:rsidRPr="00760488" w:rsidRDefault="00362089" w:rsidP="00362089">
          <w:pPr>
            <w:tabs>
              <w:tab w:val="left" w:pos="720"/>
            </w:tabs>
            <w:spacing w:line="220" w:lineRule="exact"/>
            <w:ind w:left="71" w:hanging="71"/>
            <w:rPr>
              <w:rFonts w:cs="Arial"/>
              <w:sz w:val="16"/>
              <w:szCs w:val="16"/>
            </w:rPr>
          </w:pPr>
        </w:p>
      </w:tc>
      <w:tc>
        <w:tcPr>
          <w:tcW w:w="2368" w:type="pct"/>
        </w:tcPr>
        <w:p w14:paraId="46E20844" w14:textId="77777777" w:rsidR="00362089" w:rsidRPr="00760488" w:rsidRDefault="00362089" w:rsidP="00362089">
          <w:pPr>
            <w:tabs>
              <w:tab w:val="left" w:pos="720"/>
            </w:tabs>
            <w:spacing w:line="220" w:lineRule="exact"/>
            <w:jc w:val="left"/>
            <w:rPr>
              <w:rFonts w:cs="Arial"/>
              <w:sz w:val="16"/>
              <w:szCs w:val="16"/>
            </w:rPr>
          </w:pPr>
          <w:r w:rsidRPr="00760488">
            <w:rPr>
              <w:rFonts w:cs="Arial"/>
              <w:sz w:val="16"/>
              <w:szCs w:val="16"/>
            </w:rPr>
            <w:t>odlagališta čvrstog otpada KAP</w:t>
          </w:r>
          <w:r>
            <w:rPr>
              <w:rFonts w:cs="Arial"/>
              <w:sz w:val="16"/>
              <w:szCs w:val="16"/>
            </w:rPr>
            <w:t>-a</w:t>
          </w:r>
          <w:r w:rsidRPr="00760488">
            <w:rPr>
              <w:rFonts w:cs="Arial"/>
              <w:sz w:val="16"/>
              <w:szCs w:val="16"/>
            </w:rPr>
            <w:t xml:space="preserve"> </w:t>
          </w:r>
        </w:p>
      </w:tc>
      <w:tc>
        <w:tcPr>
          <w:tcW w:w="564" w:type="pct"/>
        </w:tcPr>
        <w:p w14:paraId="6863F58A" w14:textId="77777777" w:rsidR="00362089" w:rsidRPr="00760488" w:rsidRDefault="00362089" w:rsidP="00362089">
          <w:pPr>
            <w:tabs>
              <w:tab w:val="left" w:pos="720"/>
            </w:tabs>
            <w:spacing w:line="220" w:lineRule="exact"/>
            <w:ind w:left="272" w:hanging="272"/>
            <w:rPr>
              <w:rFonts w:cs="Arial"/>
              <w:sz w:val="16"/>
              <w:szCs w:val="16"/>
            </w:rPr>
          </w:pPr>
          <w:r w:rsidRPr="00760488">
            <w:rPr>
              <w:rFonts w:cs="Arial"/>
              <w:i/>
              <w:iCs/>
              <w:sz w:val="16"/>
              <w:szCs w:val="16"/>
            </w:rPr>
            <w:t>Revizija:</w:t>
          </w:r>
          <w:r w:rsidRPr="00760488">
            <w:rPr>
              <w:rFonts w:cs="Arial"/>
              <w:sz w:val="16"/>
              <w:szCs w:val="16"/>
            </w:rPr>
            <w:t xml:space="preserve"> </w:t>
          </w:r>
        </w:p>
      </w:tc>
      <w:tc>
        <w:tcPr>
          <w:tcW w:w="964" w:type="pct"/>
        </w:tcPr>
        <w:p w14:paraId="5DCF8AFE" w14:textId="77777777" w:rsidR="00362089" w:rsidRPr="00760488" w:rsidRDefault="00362089" w:rsidP="00362089">
          <w:pPr>
            <w:tabs>
              <w:tab w:val="left" w:pos="720"/>
            </w:tabs>
            <w:spacing w:line="220" w:lineRule="exact"/>
            <w:ind w:left="272" w:hanging="272"/>
            <w:rPr>
              <w:rFonts w:cs="Arial"/>
              <w:sz w:val="16"/>
              <w:szCs w:val="16"/>
            </w:rPr>
          </w:pPr>
          <w:r w:rsidRPr="00760488">
            <w:rPr>
              <w:rFonts w:cs="Arial"/>
              <w:sz w:val="16"/>
              <w:szCs w:val="16"/>
            </w:rPr>
            <w:t>A</w:t>
          </w:r>
        </w:p>
      </w:tc>
      <w:tc>
        <w:tcPr>
          <w:tcW w:w="562" w:type="pct"/>
        </w:tcPr>
        <w:p w14:paraId="7E1426A2" w14:textId="77777777" w:rsidR="00362089" w:rsidRPr="00760488" w:rsidRDefault="00362089" w:rsidP="00362089">
          <w:pPr>
            <w:tabs>
              <w:tab w:val="left" w:pos="720"/>
            </w:tabs>
            <w:spacing w:line="220" w:lineRule="exact"/>
            <w:ind w:left="272" w:hanging="272"/>
            <w:jc w:val="right"/>
            <w:rPr>
              <w:rFonts w:cs="Arial"/>
              <w:sz w:val="16"/>
              <w:szCs w:val="16"/>
            </w:rPr>
          </w:pPr>
          <w:r w:rsidRPr="00760488">
            <w:rPr>
              <w:rFonts w:cs="Arial"/>
              <w:sz w:val="16"/>
              <w:szCs w:val="16"/>
            </w:rPr>
            <w:t xml:space="preserve">Str. </w:t>
          </w:r>
          <w:r w:rsidRPr="00760488">
            <w:rPr>
              <w:rFonts w:cs="Arial"/>
              <w:sz w:val="16"/>
              <w:szCs w:val="16"/>
            </w:rPr>
            <w:fldChar w:fldCharType="begin"/>
          </w:r>
          <w:r w:rsidRPr="00760488">
            <w:rPr>
              <w:rFonts w:cs="Arial"/>
              <w:sz w:val="16"/>
              <w:szCs w:val="16"/>
            </w:rPr>
            <w:instrText xml:space="preserve"> PAGE </w:instrText>
          </w:r>
          <w:r w:rsidRPr="00760488">
            <w:rPr>
              <w:rFonts w:cs="Arial"/>
              <w:sz w:val="16"/>
              <w:szCs w:val="16"/>
            </w:rPr>
            <w:fldChar w:fldCharType="separate"/>
          </w:r>
          <w:r w:rsidR="00543DFC">
            <w:rPr>
              <w:rFonts w:cs="Arial"/>
              <w:noProof/>
              <w:sz w:val="16"/>
              <w:szCs w:val="16"/>
            </w:rPr>
            <w:t>44</w:t>
          </w:r>
          <w:r w:rsidRPr="00760488">
            <w:rPr>
              <w:rFonts w:cs="Arial"/>
              <w:sz w:val="16"/>
              <w:szCs w:val="16"/>
            </w:rPr>
            <w:fldChar w:fldCharType="end"/>
          </w:r>
        </w:p>
      </w:tc>
    </w:tr>
    <w:tr w:rsidR="00362089" w:rsidRPr="00760488" w14:paraId="607F3D90" w14:textId="77777777" w:rsidTr="000F5FB4">
      <w:trPr>
        <w:cantSplit/>
      </w:trPr>
      <w:tc>
        <w:tcPr>
          <w:tcW w:w="542" w:type="pct"/>
        </w:tcPr>
        <w:p w14:paraId="3884E5F0" w14:textId="77777777" w:rsidR="00362089" w:rsidRPr="00760488" w:rsidRDefault="00362089" w:rsidP="00362089">
          <w:pPr>
            <w:tabs>
              <w:tab w:val="left" w:pos="720"/>
            </w:tabs>
            <w:spacing w:line="220" w:lineRule="exact"/>
            <w:ind w:left="71" w:hanging="71"/>
            <w:rPr>
              <w:rFonts w:cs="Arial"/>
              <w:i/>
              <w:iCs/>
              <w:sz w:val="16"/>
              <w:szCs w:val="16"/>
            </w:rPr>
          </w:pPr>
        </w:p>
      </w:tc>
      <w:tc>
        <w:tcPr>
          <w:tcW w:w="2368" w:type="pct"/>
        </w:tcPr>
        <w:p w14:paraId="5D7607F2" w14:textId="77777777" w:rsidR="00362089" w:rsidRPr="00760488" w:rsidRDefault="00362089" w:rsidP="00362089">
          <w:pPr>
            <w:tabs>
              <w:tab w:val="left" w:pos="720"/>
            </w:tabs>
            <w:spacing w:line="220" w:lineRule="exact"/>
            <w:ind w:left="272" w:hanging="272"/>
            <w:rPr>
              <w:rFonts w:cs="Arial"/>
              <w:sz w:val="16"/>
              <w:szCs w:val="16"/>
            </w:rPr>
          </w:pPr>
          <w:r w:rsidRPr="00760488">
            <w:rPr>
              <w:rFonts w:cs="Arial"/>
              <w:sz w:val="16"/>
              <w:szCs w:val="16"/>
            </w:rPr>
            <w:t>Podgorica, Crna Gora</w:t>
          </w:r>
          <w:r w:rsidRPr="00760488" w:rsidDel="005E587D">
            <w:rPr>
              <w:rFonts w:cs="Arial"/>
              <w:sz w:val="16"/>
              <w:szCs w:val="16"/>
            </w:rPr>
            <w:t xml:space="preserve"> </w:t>
          </w:r>
          <w:r w:rsidRPr="00760488">
            <w:rPr>
              <w:rFonts w:cs="Arial"/>
              <w:sz w:val="16"/>
              <w:szCs w:val="16"/>
            </w:rPr>
            <w:t>–</w:t>
          </w:r>
          <w:r>
            <w:rPr>
              <w:rFonts w:cs="Arial"/>
              <w:sz w:val="16"/>
              <w:szCs w:val="16"/>
            </w:rPr>
            <w:t xml:space="preserve"> </w:t>
          </w:r>
          <w:r w:rsidRPr="00760488">
            <w:rPr>
              <w:rFonts w:cs="Arial"/>
              <w:sz w:val="16"/>
              <w:szCs w:val="16"/>
            </w:rPr>
            <w:t xml:space="preserve">ESIA </w:t>
          </w:r>
          <w:r>
            <w:rPr>
              <w:rFonts w:cs="Arial"/>
              <w:sz w:val="16"/>
              <w:szCs w:val="16"/>
            </w:rPr>
            <w:t>I</w:t>
          </w:r>
          <w:r w:rsidRPr="00760488">
            <w:rPr>
              <w:rFonts w:cs="Arial"/>
              <w:sz w:val="16"/>
              <w:szCs w:val="16"/>
            </w:rPr>
            <w:t>zvještaj</w:t>
          </w:r>
        </w:p>
      </w:tc>
      <w:tc>
        <w:tcPr>
          <w:tcW w:w="564" w:type="pct"/>
        </w:tcPr>
        <w:p w14:paraId="141BAE00" w14:textId="77777777" w:rsidR="00362089" w:rsidRPr="00760488" w:rsidRDefault="00362089" w:rsidP="00362089">
          <w:pPr>
            <w:tabs>
              <w:tab w:val="left" w:pos="720"/>
            </w:tabs>
            <w:spacing w:line="220" w:lineRule="exact"/>
            <w:ind w:left="272" w:hanging="272"/>
            <w:rPr>
              <w:rFonts w:cs="Arial"/>
              <w:sz w:val="16"/>
              <w:szCs w:val="16"/>
            </w:rPr>
          </w:pPr>
          <w:r w:rsidRPr="00760488">
            <w:rPr>
              <w:rFonts w:cs="Arial"/>
              <w:i/>
              <w:iCs/>
              <w:sz w:val="16"/>
              <w:szCs w:val="16"/>
            </w:rPr>
            <w:t xml:space="preserve">Datum: </w:t>
          </w:r>
          <w:r w:rsidRPr="00760488">
            <w:rPr>
              <w:rFonts w:cs="Arial"/>
              <w:sz w:val="16"/>
              <w:szCs w:val="16"/>
            </w:rPr>
            <w:t xml:space="preserve"> </w:t>
          </w:r>
        </w:p>
      </w:tc>
      <w:tc>
        <w:tcPr>
          <w:tcW w:w="964" w:type="pct"/>
        </w:tcPr>
        <w:p w14:paraId="04EEFCBC" w14:textId="77777777" w:rsidR="00362089" w:rsidRPr="00760488" w:rsidRDefault="00362089" w:rsidP="00362089">
          <w:pPr>
            <w:tabs>
              <w:tab w:val="left" w:pos="720"/>
            </w:tabs>
            <w:spacing w:line="220" w:lineRule="exact"/>
            <w:ind w:left="272" w:hanging="272"/>
            <w:rPr>
              <w:rFonts w:cs="Arial"/>
              <w:sz w:val="16"/>
              <w:szCs w:val="16"/>
            </w:rPr>
          </w:pPr>
          <w:r w:rsidRPr="00760488">
            <w:rPr>
              <w:rFonts w:cs="Arial"/>
              <w:sz w:val="16"/>
              <w:szCs w:val="16"/>
            </w:rPr>
            <w:t>Januar 2026.</w:t>
          </w:r>
          <w:r>
            <w:rPr>
              <w:rFonts w:cs="Arial"/>
              <w:sz w:val="16"/>
              <w:szCs w:val="16"/>
            </w:rPr>
            <w:t xml:space="preserve"> </w:t>
          </w:r>
          <w:r w:rsidRPr="00760488">
            <w:rPr>
              <w:rFonts w:cs="Arial"/>
              <w:sz w:val="16"/>
              <w:szCs w:val="16"/>
            </w:rPr>
            <w:t>god</w:t>
          </w:r>
          <w:r>
            <w:rPr>
              <w:rFonts w:cs="Arial"/>
              <w:sz w:val="16"/>
              <w:szCs w:val="16"/>
            </w:rPr>
            <w:t>.</w:t>
          </w:r>
        </w:p>
      </w:tc>
      <w:tc>
        <w:tcPr>
          <w:tcW w:w="562" w:type="pct"/>
        </w:tcPr>
        <w:p w14:paraId="5F627DC1" w14:textId="77777777" w:rsidR="00362089" w:rsidRPr="00760488" w:rsidRDefault="00362089" w:rsidP="00362089">
          <w:pPr>
            <w:tabs>
              <w:tab w:val="left" w:pos="720"/>
            </w:tabs>
            <w:spacing w:line="220" w:lineRule="exact"/>
            <w:ind w:left="272" w:hanging="272"/>
            <w:rPr>
              <w:rFonts w:cs="Arial"/>
              <w:sz w:val="16"/>
              <w:szCs w:val="16"/>
            </w:rPr>
          </w:pPr>
        </w:p>
      </w:tc>
    </w:tr>
  </w:tbl>
  <w:p w14:paraId="4A23D6CB" w14:textId="6C10929B" w:rsidR="002E51B0" w:rsidRPr="00760488" w:rsidRDefault="00923B58" w:rsidP="00EE1991">
    <w:pPr>
      <w:jc w:val="right"/>
      <w:rPr>
        <w:rFonts w:cs="Arial"/>
        <w:sz w:val="8"/>
        <w:szCs w:val="8"/>
      </w:rPr>
    </w:pPr>
    <w:r w:rsidRPr="00ED4E0D">
      <w:rPr>
        <w:rFonts w:cs="Arial"/>
        <w:szCs w:val="20"/>
      </w:rPr>
      <w:t>Isključivo za službenu upotrebu</w:t>
    </w:r>
  </w:p>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4871ADF" w14:textId="77777777" w:rsidR="002E51B0" w:rsidRPr="00760488" w:rsidRDefault="002E51B0">
    <w:pPr>
      <w:rPr>
        <w:sz w:val="16"/>
      </w:rPr>
    </w:pPr>
  </w:p>
  <w:tbl>
    <w:tblPr>
      <w:tblW w:w="4985" w:type="pct"/>
      <w:tblBorders>
        <w:top w:val="single" w:sz="4" w:space="0" w:color="auto"/>
      </w:tblBorders>
      <w:tblCellMar>
        <w:left w:w="28" w:type="dxa"/>
        <w:right w:w="28" w:type="dxa"/>
      </w:tblCellMar>
      <w:tblLook w:val="0000" w:firstRow="0" w:lastRow="0" w:firstColumn="0" w:lastColumn="0" w:noHBand="0" w:noVBand="0"/>
    </w:tblPr>
    <w:tblGrid>
      <w:gridCol w:w="955"/>
      <w:gridCol w:w="4176"/>
      <w:gridCol w:w="995"/>
      <w:gridCol w:w="1700"/>
      <w:gridCol w:w="991"/>
    </w:tblGrid>
    <w:tr w:rsidR="00362089" w:rsidRPr="00760488" w14:paraId="20E833C8" w14:textId="77777777" w:rsidTr="000F5FB4">
      <w:tc>
        <w:tcPr>
          <w:tcW w:w="542" w:type="pct"/>
        </w:tcPr>
        <w:p w14:paraId="20EC6174" w14:textId="77777777" w:rsidR="00362089" w:rsidRPr="00760488" w:rsidRDefault="00362089" w:rsidP="00362089">
          <w:pPr>
            <w:tabs>
              <w:tab w:val="left" w:pos="720"/>
            </w:tabs>
            <w:spacing w:line="220" w:lineRule="exact"/>
            <w:ind w:left="71" w:hanging="71"/>
            <w:rPr>
              <w:rFonts w:cs="Arial"/>
              <w:sz w:val="16"/>
              <w:szCs w:val="16"/>
            </w:rPr>
          </w:pPr>
          <w:r w:rsidRPr="00760488">
            <w:rPr>
              <w:rFonts w:cs="Arial"/>
              <w:i/>
              <w:iCs/>
              <w:sz w:val="16"/>
              <w:szCs w:val="16"/>
            </w:rPr>
            <w:t>Naziv dok.:</w:t>
          </w:r>
        </w:p>
      </w:tc>
      <w:tc>
        <w:tcPr>
          <w:tcW w:w="2368" w:type="pct"/>
        </w:tcPr>
        <w:p w14:paraId="27635E02" w14:textId="77777777" w:rsidR="00362089" w:rsidRPr="00760488" w:rsidRDefault="00362089" w:rsidP="00362089">
          <w:pPr>
            <w:tabs>
              <w:tab w:val="left" w:pos="-5071"/>
            </w:tabs>
            <w:spacing w:line="220" w:lineRule="exact"/>
            <w:rPr>
              <w:rFonts w:cs="Arial"/>
              <w:sz w:val="16"/>
              <w:szCs w:val="16"/>
            </w:rPr>
          </w:pPr>
          <w:r w:rsidRPr="00760488">
            <w:rPr>
              <w:rFonts w:cs="Arial"/>
              <w:sz w:val="16"/>
              <w:szCs w:val="16"/>
            </w:rPr>
            <w:t xml:space="preserve">Ažuriranje ESIA </w:t>
          </w:r>
          <w:r>
            <w:rPr>
              <w:rFonts w:cs="Arial"/>
              <w:sz w:val="16"/>
              <w:szCs w:val="16"/>
            </w:rPr>
            <w:t>I</w:t>
          </w:r>
          <w:r w:rsidRPr="00760488">
            <w:rPr>
              <w:rFonts w:cs="Arial"/>
              <w:sz w:val="16"/>
              <w:szCs w:val="16"/>
            </w:rPr>
            <w:t>zvještaja za aktivnosti sanacije</w:t>
          </w:r>
        </w:p>
      </w:tc>
      <w:tc>
        <w:tcPr>
          <w:tcW w:w="564" w:type="pct"/>
        </w:tcPr>
        <w:p w14:paraId="2A1A356A" w14:textId="77777777" w:rsidR="00362089" w:rsidRPr="00760488" w:rsidRDefault="00362089" w:rsidP="00362089">
          <w:pPr>
            <w:tabs>
              <w:tab w:val="left" w:pos="720"/>
            </w:tabs>
            <w:spacing w:line="220" w:lineRule="exact"/>
            <w:ind w:left="71" w:hanging="71"/>
            <w:rPr>
              <w:rFonts w:cs="Arial"/>
              <w:sz w:val="16"/>
              <w:szCs w:val="16"/>
            </w:rPr>
          </w:pPr>
          <w:r w:rsidRPr="00760488">
            <w:rPr>
              <w:rFonts w:cs="Arial"/>
              <w:i/>
              <w:iCs/>
              <w:sz w:val="16"/>
              <w:szCs w:val="16"/>
            </w:rPr>
            <w:t>Kod dok.:</w:t>
          </w:r>
        </w:p>
      </w:tc>
      <w:tc>
        <w:tcPr>
          <w:tcW w:w="964" w:type="pct"/>
        </w:tcPr>
        <w:p w14:paraId="4A7FF04F" w14:textId="77777777" w:rsidR="00362089" w:rsidRPr="00760488" w:rsidRDefault="00362089" w:rsidP="00362089">
          <w:pPr>
            <w:tabs>
              <w:tab w:val="left" w:pos="720"/>
            </w:tabs>
            <w:spacing w:line="220" w:lineRule="exact"/>
            <w:ind w:left="272" w:hanging="272"/>
            <w:rPr>
              <w:rFonts w:cs="Arial"/>
              <w:sz w:val="16"/>
              <w:szCs w:val="16"/>
            </w:rPr>
          </w:pPr>
          <w:r w:rsidRPr="00760488">
            <w:rPr>
              <w:rFonts w:cs="Arial"/>
              <w:sz w:val="16"/>
              <w:szCs w:val="16"/>
            </w:rPr>
            <w:t>ENC </w:t>
          </w:r>
          <w:r w:rsidRPr="00760488">
            <w:rPr>
              <w:rFonts w:cs="Arial"/>
              <w:sz w:val="16"/>
              <w:szCs w:val="16"/>
            </w:rPr>
            <w:noBreakHyphen/>
            <w:t> SW </w:t>
          </w:r>
          <w:r w:rsidRPr="00760488">
            <w:rPr>
              <w:rFonts w:cs="Arial"/>
              <w:sz w:val="16"/>
              <w:szCs w:val="16"/>
            </w:rPr>
            <w:noBreakHyphen/>
            <w:t> ESIA </w:t>
          </w:r>
          <w:r w:rsidRPr="00760488">
            <w:rPr>
              <w:rFonts w:cs="Arial"/>
              <w:sz w:val="16"/>
              <w:szCs w:val="16"/>
            </w:rPr>
            <w:noBreakHyphen/>
            <w:t xml:space="preserve"> 01 </w:t>
          </w:r>
        </w:p>
      </w:tc>
      <w:tc>
        <w:tcPr>
          <w:tcW w:w="562" w:type="pct"/>
        </w:tcPr>
        <w:p w14:paraId="2932E782" w14:textId="77777777" w:rsidR="00362089" w:rsidRPr="00760488" w:rsidRDefault="00362089" w:rsidP="00362089">
          <w:pPr>
            <w:tabs>
              <w:tab w:val="left" w:pos="720"/>
            </w:tabs>
            <w:spacing w:line="220" w:lineRule="exact"/>
            <w:ind w:left="272" w:hanging="272"/>
            <w:jc w:val="right"/>
            <w:rPr>
              <w:rFonts w:cs="Arial"/>
              <w:sz w:val="16"/>
              <w:szCs w:val="16"/>
            </w:rPr>
          </w:pPr>
        </w:p>
      </w:tc>
    </w:tr>
    <w:tr w:rsidR="00362089" w:rsidRPr="00760488" w14:paraId="12190094" w14:textId="77777777" w:rsidTr="000F5FB4">
      <w:trPr>
        <w:cantSplit/>
      </w:trPr>
      <w:tc>
        <w:tcPr>
          <w:tcW w:w="542" w:type="pct"/>
        </w:tcPr>
        <w:p w14:paraId="07173310" w14:textId="77777777" w:rsidR="00362089" w:rsidRPr="00760488" w:rsidRDefault="00362089" w:rsidP="00362089">
          <w:pPr>
            <w:tabs>
              <w:tab w:val="left" w:pos="720"/>
            </w:tabs>
            <w:spacing w:line="220" w:lineRule="exact"/>
            <w:ind w:left="71" w:hanging="71"/>
            <w:rPr>
              <w:rFonts w:cs="Arial"/>
              <w:sz w:val="16"/>
              <w:szCs w:val="16"/>
            </w:rPr>
          </w:pPr>
        </w:p>
      </w:tc>
      <w:tc>
        <w:tcPr>
          <w:tcW w:w="2368" w:type="pct"/>
        </w:tcPr>
        <w:p w14:paraId="200E9128" w14:textId="77777777" w:rsidR="00362089" w:rsidRPr="00760488" w:rsidRDefault="00362089" w:rsidP="00362089">
          <w:pPr>
            <w:tabs>
              <w:tab w:val="left" w:pos="720"/>
            </w:tabs>
            <w:spacing w:line="220" w:lineRule="exact"/>
            <w:jc w:val="left"/>
            <w:rPr>
              <w:rFonts w:cs="Arial"/>
              <w:sz w:val="16"/>
              <w:szCs w:val="16"/>
            </w:rPr>
          </w:pPr>
          <w:r w:rsidRPr="00760488">
            <w:rPr>
              <w:rFonts w:cs="Arial"/>
              <w:sz w:val="16"/>
              <w:szCs w:val="16"/>
            </w:rPr>
            <w:t>odlagališta čvrstog otpada KAP</w:t>
          </w:r>
          <w:r>
            <w:rPr>
              <w:rFonts w:cs="Arial"/>
              <w:sz w:val="16"/>
              <w:szCs w:val="16"/>
            </w:rPr>
            <w:t>-a</w:t>
          </w:r>
          <w:r w:rsidRPr="00760488">
            <w:rPr>
              <w:rFonts w:cs="Arial"/>
              <w:sz w:val="16"/>
              <w:szCs w:val="16"/>
            </w:rPr>
            <w:t xml:space="preserve"> </w:t>
          </w:r>
        </w:p>
      </w:tc>
      <w:tc>
        <w:tcPr>
          <w:tcW w:w="564" w:type="pct"/>
        </w:tcPr>
        <w:p w14:paraId="69E362AD" w14:textId="77777777" w:rsidR="00362089" w:rsidRPr="00760488" w:rsidRDefault="00362089" w:rsidP="00362089">
          <w:pPr>
            <w:tabs>
              <w:tab w:val="left" w:pos="720"/>
            </w:tabs>
            <w:spacing w:line="220" w:lineRule="exact"/>
            <w:ind w:left="272" w:hanging="272"/>
            <w:rPr>
              <w:rFonts w:cs="Arial"/>
              <w:sz w:val="16"/>
              <w:szCs w:val="16"/>
            </w:rPr>
          </w:pPr>
          <w:r w:rsidRPr="00760488">
            <w:rPr>
              <w:rFonts w:cs="Arial"/>
              <w:i/>
              <w:iCs/>
              <w:sz w:val="16"/>
              <w:szCs w:val="16"/>
            </w:rPr>
            <w:t>Revizija:</w:t>
          </w:r>
          <w:r w:rsidRPr="00760488">
            <w:rPr>
              <w:rFonts w:cs="Arial"/>
              <w:sz w:val="16"/>
              <w:szCs w:val="16"/>
            </w:rPr>
            <w:t xml:space="preserve"> </w:t>
          </w:r>
        </w:p>
      </w:tc>
      <w:tc>
        <w:tcPr>
          <w:tcW w:w="964" w:type="pct"/>
        </w:tcPr>
        <w:p w14:paraId="534D7B10" w14:textId="77777777" w:rsidR="00362089" w:rsidRPr="00760488" w:rsidRDefault="00362089" w:rsidP="00362089">
          <w:pPr>
            <w:tabs>
              <w:tab w:val="left" w:pos="720"/>
            </w:tabs>
            <w:spacing w:line="220" w:lineRule="exact"/>
            <w:ind w:left="272" w:hanging="272"/>
            <w:rPr>
              <w:rFonts w:cs="Arial"/>
              <w:sz w:val="16"/>
              <w:szCs w:val="16"/>
            </w:rPr>
          </w:pPr>
          <w:r w:rsidRPr="00760488">
            <w:rPr>
              <w:rFonts w:cs="Arial"/>
              <w:sz w:val="16"/>
              <w:szCs w:val="16"/>
            </w:rPr>
            <w:t>A</w:t>
          </w:r>
        </w:p>
      </w:tc>
      <w:tc>
        <w:tcPr>
          <w:tcW w:w="562" w:type="pct"/>
        </w:tcPr>
        <w:p w14:paraId="5E76E416" w14:textId="77777777" w:rsidR="00362089" w:rsidRPr="00760488" w:rsidRDefault="00362089" w:rsidP="00362089">
          <w:pPr>
            <w:tabs>
              <w:tab w:val="left" w:pos="720"/>
            </w:tabs>
            <w:spacing w:line="220" w:lineRule="exact"/>
            <w:ind w:left="272" w:hanging="272"/>
            <w:jc w:val="right"/>
            <w:rPr>
              <w:rFonts w:cs="Arial"/>
              <w:sz w:val="16"/>
              <w:szCs w:val="16"/>
            </w:rPr>
          </w:pPr>
          <w:r w:rsidRPr="00760488">
            <w:rPr>
              <w:rFonts w:cs="Arial"/>
              <w:sz w:val="16"/>
              <w:szCs w:val="16"/>
            </w:rPr>
            <w:t xml:space="preserve">Str. </w:t>
          </w:r>
          <w:r w:rsidRPr="00760488">
            <w:rPr>
              <w:rFonts w:cs="Arial"/>
              <w:sz w:val="16"/>
              <w:szCs w:val="16"/>
            </w:rPr>
            <w:fldChar w:fldCharType="begin"/>
          </w:r>
          <w:r w:rsidRPr="00760488">
            <w:rPr>
              <w:rFonts w:cs="Arial"/>
              <w:sz w:val="16"/>
              <w:szCs w:val="16"/>
            </w:rPr>
            <w:instrText xml:space="preserve"> PAGE </w:instrText>
          </w:r>
          <w:r w:rsidRPr="00760488">
            <w:rPr>
              <w:rFonts w:cs="Arial"/>
              <w:sz w:val="16"/>
              <w:szCs w:val="16"/>
            </w:rPr>
            <w:fldChar w:fldCharType="separate"/>
          </w:r>
          <w:r w:rsidR="00543DFC">
            <w:rPr>
              <w:rFonts w:cs="Arial"/>
              <w:noProof/>
              <w:sz w:val="16"/>
              <w:szCs w:val="16"/>
            </w:rPr>
            <w:t>46</w:t>
          </w:r>
          <w:r w:rsidRPr="00760488">
            <w:rPr>
              <w:rFonts w:cs="Arial"/>
              <w:sz w:val="16"/>
              <w:szCs w:val="16"/>
            </w:rPr>
            <w:fldChar w:fldCharType="end"/>
          </w:r>
        </w:p>
      </w:tc>
    </w:tr>
    <w:tr w:rsidR="00362089" w:rsidRPr="00760488" w14:paraId="08350BF4" w14:textId="77777777" w:rsidTr="000F5FB4">
      <w:trPr>
        <w:cantSplit/>
      </w:trPr>
      <w:tc>
        <w:tcPr>
          <w:tcW w:w="542" w:type="pct"/>
        </w:tcPr>
        <w:p w14:paraId="6437E669" w14:textId="77777777" w:rsidR="00362089" w:rsidRPr="00760488" w:rsidRDefault="00362089" w:rsidP="00362089">
          <w:pPr>
            <w:tabs>
              <w:tab w:val="left" w:pos="720"/>
            </w:tabs>
            <w:spacing w:line="220" w:lineRule="exact"/>
            <w:ind w:left="71" w:hanging="71"/>
            <w:rPr>
              <w:rFonts w:cs="Arial"/>
              <w:i/>
              <w:iCs/>
              <w:sz w:val="16"/>
              <w:szCs w:val="16"/>
            </w:rPr>
          </w:pPr>
        </w:p>
      </w:tc>
      <w:tc>
        <w:tcPr>
          <w:tcW w:w="2368" w:type="pct"/>
        </w:tcPr>
        <w:p w14:paraId="4F8F3045" w14:textId="77777777" w:rsidR="00362089" w:rsidRPr="00760488" w:rsidRDefault="00362089" w:rsidP="00362089">
          <w:pPr>
            <w:tabs>
              <w:tab w:val="left" w:pos="720"/>
            </w:tabs>
            <w:spacing w:line="220" w:lineRule="exact"/>
            <w:ind w:left="272" w:hanging="272"/>
            <w:rPr>
              <w:rFonts w:cs="Arial"/>
              <w:sz w:val="16"/>
              <w:szCs w:val="16"/>
            </w:rPr>
          </w:pPr>
          <w:r w:rsidRPr="00760488">
            <w:rPr>
              <w:rFonts w:cs="Arial"/>
              <w:sz w:val="16"/>
              <w:szCs w:val="16"/>
            </w:rPr>
            <w:t>Podgorica, Crna Gora</w:t>
          </w:r>
          <w:r w:rsidRPr="00760488" w:rsidDel="005E587D">
            <w:rPr>
              <w:rFonts w:cs="Arial"/>
              <w:sz w:val="16"/>
              <w:szCs w:val="16"/>
            </w:rPr>
            <w:t xml:space="preserve"> </w:t>
          </w:r>
          <w:r w:rsidRPr="00760488">
            <w:rPr>
              <w:rFonts w:cs="Arial"/>
              <w:sz w:val="16"/>
              <w:szCs w:val="16"/>
            </w:rPr>
            <w:t>–</w:t>
          </w:r>
          <w:r>
            <w:rPr>
              <w:rFonts w:cs="Arial"/>
              <w:sz w:val="16"/>
              <w:szCs w:val="16"/>
            </w:rPr>
            <w:t xml:space="preserve"> </w:t>
          </w:r>
          <w:r w:rsidRPr="00760488">
            <w:rPr>
              <w:rFonts w:cs="Arial"/>
              <w:sz w:val="16"/>
              <w:szCs w:val="16"/>
            </w:rPr>
            <w:t xml:space="preserve">ESIA </w:t>
          </w:r>
          <w:r>
            <w:rPr>
              <w:rFonts w:cs="Arial"/>
              <w:sz w:val="16"/>
              <w:szCs w:val="16"/>
            </w:rPr>
            <w:t>I</w:t>
          </w:r>
          <w:r w:rsidRPr="00760488">
            <w:rPr>
              <w:rFonts w:cs="Arial"/>
              <w:sz w:val="16"/>
              <w:szCs w:val="16"/>
            </w:rPr>
            <w:t>zvještaj</w:t>
          </w:r>
        </w:p>
      </w:tc>
      <w:tc>
        <w:tcPr>
          <w:tcW w:w="564" w:type="pct"/>
        </w:tcPr>
        <w:p w14:paraId="433BB702" w14:textId="77777777" w:rsidR="00362089" w:rsidRPr="00760488" w:rsidRDefault="00362089" w:rsidP="00362089">
          <w:pPr>
            <w:tabs>
              <w:tab w:val="left" w:pos="720"/>
            </w:tabs>
            <w:spacing w:line="220" w:lineRule="exact"/>
            <w:ind w:left="272" w:hanging="272"/>
            <w:rPr>
              <w:rFonts w:cs="Arial"/>
              <w:sz w:val="16"/>
              <w:szCs w:val="16"/>
            </w:rPr>
          </w:pPr>
          <w:r w:rsidRPr="00760488">
            <w:rPr>
              <w:rFonts w:cs="Arial"/>
              <w:i/>
              <w:iCs/>
              <w:sz w:val="16"/>
              <w:szCs w:val="16"/>
            </w:rPr>
            <w:t xml:space="preserve">Datum: </w:t>
          </w:r>
          <w:r w:rsidRPr="00760488">
            <w:rPr>
              <w:rFonts w:cs="Arial"/>
              <w:sz w:val="16"/>
              <w:szCs w:val="16"/>
            </w:rPr>
            <w:t xml:space="preserve"> </w:t>
          </w:r>
        </w:p>
      </w:tc>
      <w:tc>
        <w:tcPr>
          <w:tcW w:w="964" w:type="pct"/>
        </w:tcPr>
        <w:p w14:paraId="64E8AFCD" w14:textId="77777777" w:rsidR="00362089" w:rsidRPr="00760488" w:rsidRDefault="00362089" w:rsidP="00362089">
          <w:pPr>
            <w:tabs>
              <w:tab w:val="left" w:pos="720"/>
            </w:tabs>
            <w:spacing w:line="220" w:lineRule="exact"/>
            <w:ind w:left="272" w:hanging="272"/>
            <w:rPr>
              <w:rFonts w:cs="Arial"/>
              <w:sz w:val="16"/>
              <w:szCs w:val="16"/>
            </w:rPr>
          </w:pPr>
          <w:r w:rsidRPr="00760488">
            <w:rPr>
              <w:rFonts w:cs="Arial"/>
              <w:sz w:val="16"/>
              <w:szCs w:val="16"/>
            </w:rPr>
            <w:t>Januar 2026.</w:t>
          </w:r>
          <w:r>
            <w:rPr>
              <w:rFonts w:cs="Arial"/>
              <w:sz w:val="16"/>
              <w:szCs w:val="16"/>
            </w:rPr>
            <w:t xml:space="preserve"> </w:t>
          </w:r>
          <w:r w:rsidRPr="00760488">
            <w:rPr>
              <w:rFonts w:cs="Arial"/>
              <w:sz w:val="16"/>
              <w:szCs w:val="16"/>
            </w:rPr>
            <w:t>god</w:t>
          </w:r>
          <w:r>
            <w:rPr>
              <w:rFonts w:cs="Arial"/>
              <w:sz w:val="16"/>
              <w:szCs w:val="16"/>
            </w:rPr>
            <w:t>.</w:t>
          </w:r>
        </w:p>
      </w:tc>
      <w:tc>
        <w:tcPr>
          <w:tcW w:w="562" w:type="pct"/>
        </w:tcPr>
        <w:p w14:paraId="4DAD30C6" w14:textId="77777777" w:rsidR="00362089" w:rsidRPr="00760488" w:rsidRDefault="00362089" w:rsidP="00362089">
          <w:pPr>
            <w:tabs>
              <w:tab w:val="left" w:pos="720"/>
            </w:tabs>
            <w:spacing w:line="220" w:lineRule="exact"/>
            <w:ind w:left="272" w:hanging="272"/>
            <w:rPr>
              <w:rFonts w:cs="Arial"/>
              <w:sz w:val="16"/>
              <w:szCs w:val="16"/>
            </w:rPr>
          </w:pPr>
        </w:p>
      </w:tc>
    </w:tr>
  </w:tbl>
  <w:p w14:paraId="619EDFAB" w14:textId="77777777" w:rsidR="003D46F9" w:rsidRDefault="003D46F9" w:rsidP="003D46F9">
    <w:pPr>
      <w:jc w:val="right"/>
      <w:rPr>
        <w:rFonts w:cs="Arial"/>
        <w:szCs w:val="20"/>
      </w:rPr>
    </w:pPr>
  </w:p>
  <w:p w14:paraId="530D0F59" w14:textId="7C54F098" w:rsidR="002E51B0" w:rsidRPr="00760488" w:rsidRDefault="003D46F9" w:rsidP="00EE1991">
    <w:pPr>
      <w:jc w:val="right"/>
      <w:rPr>
        <w:rFonts w:cs="Arial"/>
        <w:sz w:val="8"/>
        <w:szCs w:val="8"/>
      </w:rPr>
    </w:pPr>
    <w:r w:rsidRPr="00ED4E0D">
      <w:rPr>
        <w:rFonts w:cs="Arial"/>
        <w:szCs w:val="20"/>
      </w:rPr>
      <w:t>Isključivo za službenu upotrebu</w:t>
    </w:r>
  </w:p>
</w:ftr>
</file>

<file path=word/footer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4985" w:type="pct"/>
      <w:tblBorders>
        <w:top w:val="single" w:sz="4" w:space="0" w:color="auto"/>
      </w:tblBorders>
      <w:tblCellMar>
        <w:left w:w="28" w:type="dxa"/>
        <w:right w:w="28" w:type="dxa"/>
      </w:tblCellMar>
      <w:tblLook w:val="0000" w:firstRow="0" w:lastRow="0" w:firstColumn="0" w:lastColumn="0" w:noHBand="0" w:noVBand="0"/>
    </w:tblPr>
    <w:tblGrid>
      <w:gridCol w:w="2273"/>
      <w:gridCol w:w="9930"/>
      <w:gridCol w:w="2365"/>
      <w:gridCol w:w="4043"/>
      <w:gridCol w:w="2357"/>
    </w:tblGrid>
    <w:tr w:rsidR="005B522E" w:rsidRPr="00760488" w14:paraId="27337B65" w14:textId="77777777" w:rsidTr="000F5FB4">
      <w:tc>
        <w:tcPr>
          <w:tcW w:w="542" w:type="pct"/>
        </w:tcPr>
        <w:p w14:paraId="47D179B4" w14:textId="77777777" w:rsidR="005B522E" w:rsidRPr="00760488" w:rsidRDefault="005B522E" w:rsidP="005B522E">
          <w:pPr>
            <w:tabs>
              <w:tab w:val="left" w:pos="720"/>
            </w:tabs>
            <w:spacing w:line="220" w:lineRule="exact"/>
            <w:ind w:left="71" w:hanging="71"/>
            <w:rPr>
              <w:rFonts w:cs="Arial"/>
              <w:sz w:val="16"/>
              <w:szCs w:val="16"/>
            </w:rPr>
          </w:pPr>
          <w:r w:rsidRPr="00760488">
            <w:rPr>
              <w:rFonts w:cs="Arial"/>
              <w:i/>
              <w:iCs/>
              <w:sz w:val="16"/>
              <w:szCs w:val="16"/>
            </w:rPr>
            <w:t>Naziv dok.:</w:t>
          </w:r>
        </w:p>
      </w:tc>
      <w:tc>
        <w:tcPr>
          <w:tcW w:w="2368" w:type="pct"/>
        </w:tcPr>
        <w:p w14:paraId="4A36C1A3" w14:textId="77777777" w:rsidR="005B522E" w:rsidRPr="00760488" w:rsidRDefault="005B522E" w:rsidP="005B522E">
          <w:pPr>
            <w:tabs>
              <w:tab w:val="left" w:pos="-5071"/>
            </w:tabs>
            <w:spacing w:line="220" w:lineRule="exact"/>
            <w:rPr>
              <w:rFonts w:cs="Arial"/>
              <w:sz w:val="16"/>
              <w:szCs w:val="16"/>
            </w:rPr>
          </w:pPr>
          <w:r w:rsidRPr="00760488">
            <w:rPr>
              <w:rFonts w:cs="Arial"/>
              <w:sz w:val="16"/>
              <w:szCs w:val="16"/>
            </w:rPr>
            <w:t xml:space="preserve">Ažuriranje ESIA </w:t>
          </w:r>
          <w:r>
            <w:rPr>
              <w:rFonts w:cs="Arial"/>
              <w:sz w:val="16"/>
              <w:szCs w:val="16"/>
            </w:rPr>
            <w:t>I</w:t>
          </w:r>
          <w:r w:rsidRPr="00760488">
            <w:rPr>
              <w:rFonts w:cs="Arial"/>
              <w:sz w:val="16"/>
              <w:szCs w:val="16"/>
            </w:rPr>
            <w:t>zvještaja za aktivnosti sanacije</w:t>
          </w:r>
        </w:p>
      </w:tc>
      <w:tc>
        <w:tcPr>
          <w:tcW w:w="564" w:type="pct"/>
        </w:tcPr>
        <w:p w14:paraId="31AF5C7D" w14:textId="77777777" w:rsidR="005B522E" w:rsidRPr="00760488" w:rsidRDefault="005B522E" w:rsidP="005B522E">
          <w:pPr>
            <w:tabs>
              <w:tab w:val="left" w:pos="720"/>
            </w:tabs>
            <w:spacing w:line="220" w:lineRule="exact"/>
            <w:ind w:left="71" w:hanging="71"/>
            <w:rPr>
              <w:rFonts w:cs="Arial"/>
              <w:sz w:val="16"/>
              <w:szCs w:val="16"/>
            </w:rPr>
          </w:pPr>
          <w:r w:rsidRPr="00760488">
            <w:rPr>
              <w:rFonts w:cs="Arial"/>
              <w:i/>
              <w:iCs/>
              <w:sz w:val="16"/>
              <w:szCs w:val="16"/>
            </w:rPr>
            <w:t>Kod dok.:</w:t>
          </w:r>
        </w:p>
      </w:tc>
      <w:tc>
        <w:tcPr>
          <w:tcW w:w="964" w:type="pct"/>
        </w:tcPr>
        <w:p w14:paraId="2F7BEBD2" w14:textId="77777777" w:rsidR="005B522E" w:rsidRPr="00760488" w:rsidRDefault="005B522E" w:rsidP="005B522E">
          <w:pPr>
            <w:tabs>
              <w:tab w:val="left" w:pos="720"/>
            </w:tabs>
            <w:spacing w:line="220" w:lineRule="exact"/>
            <w:ind w:left="272" w:hanging="272"/>
            <w:rPr>
              <w:rFonts w:cs="Arial"/>
              <w:sz w:val="16"/>
              <w:szCs w:val="16"/>
            </w:rPr>
          </w:pPr>
          <w:r w:rsidRPr="00760488">
            <w:rPr>
              <w:rFonts w:cs="Arial"/>
              <w:sz w:val="16"/>
              <w:szCs w:val="16"/>
            </w:rPr>
            <w:t>ENC </w:t>
          </w:r>
          <w:r w:rsidRPr="00760488">
            <w:rPr>
              <w:rFonts w:cs="Arial"/>
              <w:sz w:val="16"/>
              <w:szCs w:val="16"/>
            </w:rPr>
            <w:noBreakHyphen/>
            <w:t> SW </w:t>
          </w:r>
          <w:r w:rsidRPr="00760488">
            <w:rPr>
              <w:rFonts w:cs="Arial"/>
              <w:sz w:val="16"/>
              <w:szCs w:val="16"/>
            </w:rPr>
            <w:noBreakHyphen/>
            <w:t> ESIA </w:t>
          </w:r>
          <w:r w:rsidRPr="00760488">
            <w:rPr>
              <w:rFonts w:cs="Arial"/>
              <w:sz w:val="16"/>
              <w:szCs w:val="16"/>
            </w:rPr>
            <w:noBreakHyphen/>
            <w:t xml:space="preserve"> 01 </w:t>
          </w:r>
        </w:p>
      </w:tc>
      <w:tc>
        <w:tcPr>
          <w:tcW w:w="562" w:type="pct"/>
        </w:tcPr>
        <w:p w14:paraId="4012AAE9" w14:textId="77777777" w:rsidR="005B522E" w:rsidRPr="00760488" w:rsidRDefault="005B522E" w:rsidP="005B522E">
          <w:pPr>
            <w:tabs>
              <w:tab w:val="left" w:pos="720"/>
            </w:tabs>
            <w:spacing w:line="220" w:lineRule="exact"/>
            <w:ind w:left="272" w:hanging="272"/>
            <w:jc w:val="right"/>
            <w:rPr>
              <w:rFonts w:cs="Arial"/>
              <w:sz w:val="16"/>
              <w:szCs w:val="16"/>
            </w:rPr>
          </w:pPr>
        </w:p>
      </w:tc>
    </w:tr>
    <w:tr w:rsidR="005B522E" w:rsidRPr="00760488" w14:paraId="66D923B2" w14:textId="77777777" w:rsidTr="000F5FB4">
      <w:trPr>
        <w:cantSplit/>
      </w:trPr>
      <w:tc>
        <w:tcPr>
          <w:tcW w:w="542" w:type="pct"/>
        </w:tcPr>
        <w:p w14:paraId="7D11A7DB" w14:textId="77777777" w:rsidR="005B522E" w:rsidRPr="00760488" w:rsidRDefault="005B522E" w:rsidP="005B522E">
          <w:pPr>
            <w:tabs>
              <w:tab w:val="left" w:pos="720"/>
            </w:tabs>
            <w:spacing w:line="220" w:lineRule="exact"/>
            <w:ind w:left="71" w:hanging="71"/>
            <w:rPr>
              <w:rFonts w:cs="Arial"/>
              <w:sz w:val="16"/>
              <w:szCs w:val="16"/>
            </w:rPr>
          </w:pPr>
        </w:p>
      </w:tc>
      <w:tc>
        <w:tcPr>
          <w:tcW w:w="2368" w:type="pct"/>
        </w:tcPr>
        <w:p w14:paraId="2961786B" w14:textId="77777777" w:rsidR="005B522E" w:rsidRPr="00760488" w:rsidRDefault="005B522E" w:rsidP="005B522E">
          <w:pPr>
            <w:tabs>
              <w:tab w:val="left" w:pos="720"/>
            </w:tabs>
            <w:spacing w:line="220" w:lineRule="exact"/>
            <w:jc w:val="left"/>
            <w:rPr>
              <w:rFonts w:cs="Arial"/>
              <w:sz w:val="16"/>
              <w:szCs w:val="16"/>
            </w:rPr>
          </w:pPr>
          <w:r w:rsidRPr="00760488">
            <w:rPr>
              <w:rFonts w:cs="Arial"/>
              <w:sz w:val="16"/>
              <w:szCs w:val="16"/>
            </w:rPr>
            <w:t>odlagališta čvrstog otpada KAP</w:t>
          </w:r>
          <w:r>
            <w:rPr>
              <w:rFonts w:cs="Arial"/>
              <w:sz w:val="16"/>
              <w:szCs w:val="16"/>
            </w:rPr>
            <w:t>-a</w:t>
          </w:r>
          <w:r w:rsidRPr="00760488">
            <w:rPr>
              <w:rFonts w:cs="Arial"/>
              <w:sz w:val="16"/>
              <w:szCs w:val="16"/>
            </w:rPr>
            <w:t xml:space="preserve"> </w:t>
          </w:r>
        </w:p>
      </w:tc>
      <w:tc>
        <w:tcPr>
          <w:tcW w:w="564" w:type="pct"/>
        </w:tcPr>
        <w:p w14:paraId="1B555E17" w14:textId="77777777" w:rsidR="005B522E" w:rsidRPr="00760488" w:rsidRDefault="005B522E" w:rsidP="005B522E">
          <w:pPr>
            <w:tabs>
              <w:tab w:val="left" w:pos="720"/>
            </w:tabs>
            <w:spacing w:line="220" w:lineRule="exact"/>
            <w:ind w:left="272" w:hanging="272"/>
            <w:rPr>
              <w:rFonts w:cs="Arial"/>
              <w:sz w:val="16"/>
              <w:szCs w:val="16"/>
            </w:rPr>
          </w:pPr>
          <w:r w:rsidRPr="00760488">
            <w:rPr>
              <w:rFonts w:cs="Arial"/>
              <w:i/>
              <w:iCs/>
              <w:sz w:val="16"/>
              <w:szCs w:val="16"/>
            </w:rPr>
            <w:t>Revizija:</w:t>
          </w:r>
          <w:r w:rsidRPr="00760488">
            <w:rPr>
              <w:rFonts w:cs="Arial"/>
              <w:sz w:val="16"/>
              <w:szCs w:val="16"/>
            </w:rPr>
            <w:t xml:space="preserve"> </w:t>
          </w:r>
        </w:p>
      </w:tc>
      <w:tc>
        <w:tcPr>
          <w:tcW w:w="964" w:type="pct"/>
        </w:tcPr>
        <w:p w14:paraId="35075B31" w14:textId="77777777" w:rsidR="005B522E" w:rsidRPr="00760488" w:rsidRDefault="005B522E" w:rsidP="005B522E">
          <w:pPr>
            <w:tabs>
              <w:tab w:val="left" w:pos="720"/>
            </w:tabs>
            <w:spacing w:line="220" w:lineRule="exact"/>
            <w:ind w:left="272" w:hanging="272"/>
            <w:rPr>
              <w:rFonts w:cs="Arial"/>
              <w:sz w:val="16"/>
              <w:szCs w:val="16"/>
            </w:rPr>
          </w:pPr>
          <w:r w:rsidRPr="00760488">
            <w:rPr>
              <w:rFonts w:cs="Arial"/>
              <w:sz w:val="16"/>
              <w:szCs w:val="16"/>
            </w:rPr>
            <w:t>A</w:t>
          </w:r>
        </w:p>
      </w:tc>
      <w:tc>
        <w:tcPr>
          <w:tcW w:w="562" w:type="pct"/>
        </w:tcPr>
        <w:p w14:paraId="76424189" w14:textId="77777777" w:rsidR="005B522E" w:rsidRPr="00760488" w:rsidRDefault="005B522E" w:rsidP="005B522E">
          <w:pPr>
            <w:tabs>
              <w:tab w:val="left" w:pos="720"/>
            </w:tabs>
            <w:spacing w:line="220" w:lineRule="exact"/>
            <w:ind w:left="272" w:hanging="272"/>
            <w:jc w:val="right"/>
            <w:rPr>
              <w:rFonts w:cs="Arial"/>
              <w:sz w:val="16"/>
              <w:szCs w:val="16"/>
            </w:rPr>
          </w:pPr>
          <w:r w:rsidRPr="00760488">
            <w:rPr>
              <w:rFonts w:cs="Arial"/>
              <w:sz w:val="16"/>
              <w:szCs w:val="16"/>
            </w:rPr>
            <w:t xml:space="preserve">Str. </w:t>
          </w:r>
          <w:r w:rsidRPr="00760488">
            <w:rPr>
              <w:rFonts w:cs="Arial"/>
              <w:sz w:val="16"/>
              <w:szCs w:val="16"/>
            </w:rPr>
            <w:fldChar w:fldCharType="begin"/>
          </w:r>
          <w:r w:rsidRPr="00760488">
            <w:rPr>
              <w:rFonts w:cs="Arial"/>
              <w:sz w:val="16"/>
              <w:szCs w:val="16"/>
            </w:rPr>
            <w:instrText xml:space="preserve"> PAGE </w:instrText>
          </w:r>
          <w:r w:rsidRPr="00760488">
            <w:rPr>
              <w:rFonts w:cs="Arial"/>
              <w:sz w:val="16"/>
              <w:szCs w:val="16"/>
            </w:rPr>
            <w:fldChar w:fldCharType="separate"/>
          </w:r>
          <w:r w:rsidR="00543DFC">
            <w:rPr>
              <w:rFonts w:cs="Arial"/>
              <w:noProof/>
              <w:sz w:val="16"/>
              <w:szCs w:val="16"/>
            </w:rPr>
            <w:t>53</w:t>
          </w:r>
          <w:r w:rsidRPr="00760488">
            <w:rPr>
              <w:rFonts w:cs="Arial"/>
              <w:sz w:val="16"/>
              <w:szCs w:val="16"/>
            </w:rPr>
            <w:fldChar w:fldCharType="end"/>
          </w:r>
        </w:p>
      </w:tc>
    </w:tr>
    <w:tr w:rsidR="005B522E" w:rsidRPr="00760488" w14:paraId="2ADAB7D3" w14:textId="77777777" w:rsidTr="000F5FB4">
      <w:trPr>
        <w:cantSplit/>
      </w:trPr>
      <w:tc>
        <w:tcPr>
          <w:tcW w:w="542" w:type="pct"/>
        </w:tcPr>
        <w:p w14:paraId="333B587A" w14:textId="77777777" w:rsidR="005B522E" w:rsidRPr="00760488" w:rsidRDefault="005B522E" w:rsidP="005B522E">
          <w:pPr>
            <w:tabs>
              <w:tab w:val="left" w:pos="720"/>
            </w:tabs>
            <w:spacing w:line="220" w:lineRule="exact"/>
            <w:ind w:left="71" w:hanging="71"/>
            <w:rPr>
              <w:rFonts w:cs="Arial"/>
              <w:i/>
              <w:iCs/>
              <w:sz w:val="16"/>
              <w:szCs w:val="16"/>
            </w:rPr>
          </w:pPr>
        </w:p>
      </w:tc>
      <w:tc>
        <w:tcPr>
          <w:tcW w:w="2368" w:type="pct"/>
        </w:tcPr>
        <w:p w14:paraId="06BE20FB" w14:textId="77777777" w:rsidR="005B522E" w:rsidRPr="00760488" w:rsidRDefault="005B522E" w:rsidP="005B522E">
          <w:pPr>
            <w:tabs>
              <w:tab w:val="left" w:pos="720"/>
            </w:tabs>
            <w:spacing w:line="220" w:lineRule="exact"/>
            <w:ind w:left="272" w:hanging="272"/>
            <w:rPr>
              <w:rFonts w:cs="Arial"/>
              <w:sz w:val="16"/>
              <w:szCs w:val="16"/>
            </w:rPr>
          </w:pPr>
          <w:r w:rsidRPr="00760488">
            <w:rPr>
              <w:rFonts w:cs="Arial"/>
              <w:sz w:val="16"/>
              <w:szCs w:val="16"/>
            </w:rPr>
            <w:t>Podgorica, Crna Gora</w:t>
          </w:r>
          <w:r w:rsidRPr="00760488" w:rsidDel="005E587D">
            <w:rPr>
              <w:rFonts w:cs="Arial"/>
              <w:sz w:val="16"/>
              <w:szCs w:val="16"/>
            </w:rPr>
            <w:t xml:space="preserve"> </w:t>
          </w:r>
          <w:r w:rsidRPr="00760488">
            <w:rPr>
              <w:rFonts w:cs="Arial"/>
              <w:sz w:val="16"/>
              <w:szCs w:val="16"/>
            </w:rPr>
            <w:t>–</w:t>
          </w:r>
          <w:r>
            <w:rPr>
              <w:rFonts w:cs="Arial"/>
              <w:sz w:val="16"/>
              <w:szCs w:val="16"/>
            </w:rPr>
            <w:t xml:space="preserve"> </w:t>
          </w:r>
          <w:r w:rsidRPr="00760488">
            <w:rPr>
              <w:rFonts w:cs="Arial"/>
              <w:sz w:val="16"/>
              <w:szCs w:val="16"/>
            </w:rPr>
            <w:t xml:space="preserve">ESIA </w:t>
          </w:r>
          <w:r>
            <w:rPr>
              <w:rFonts w:cs="Arial"/>
              <w:sz w:val="16"/>
              <w:szCs w:val="16"/>
            </w:rPr>
            <w:t>I</w:t>
          </w:r>
          <w:r w:rsidRPr="00760488">
            <w:rPr>
              <w:rFonts w:cs="Arial"/>
              <w:sz w:val="16"/>
              <w:szCs w:val="16"/>
            </w:rPr>
            <w:t>zvještaj</w:t>
          </w:r>
        </w:p>
      </w:tc>
      <w:tc>
        <w:tcPr>
          <w:tcW w:w="564" w:type="pct"/>
        </w:tcPr>
        <w:p w14:paraId="4703FCCC" w14:textId="77777777" w:rsidR="005B522E" w:rsidRPr="00760488" w:rsidRDefault="005B522E" w:rsidP="005B522E">
          <w:pPr>
            <w:tabs>
              <w:tab w:val="left" w:pos="720"/>
            </w:tabs>
            <w:spacing w:line="220" w:lineRule="exact"/>
            <w:ind w:left="272" w:hanging="272"/>
            <w:rPr>
              <w:rFonts w:cs="Arial"/>
              <w:sz w:val="16"/>
              <w:szCs w:val="16"/>
            </w:rPr>
          </w:pPr>
          <w:r w:rsidRPr="00760488">
            <w:rPr>
              <w:rFonts w:cs="Arial"/>
              <w:i/>
              <w:iCs/>
              <w:sz w:val="16"/>
              <w:szCs w:val="16"/>
            </w:rPr>
            <w:t xml:space="preserve">Datum: </w:t>
          </w:r>
          <w:r w:rsidRPr="00760488">
            <w:rPr>
              <w:rFonts w:cs="Arial"/>
              <w:sz w:val="16"/>
              <w:szCs w:val="16"/>
            </w:rPr>
            <w:t xml:space="preserve"> </w:t>
          </w:r>
        </w:p>
      </w:tc>
      <w:tc>
        <w:tcPr>
          <w:tcW w:w="964" w:type="pct"/>
        </w:tcPr>
        <w:p w14:paraId="7F06001D" w14:textId="77777777" w:rsidR="005B522E" w:rsidRPr="00760488" w:rsidRDefault="005B522E" w:rsidP="005B522E">
          <w:pPr>
            <w:tabs>
              <w:tab w:val="left" w:pos="720"/>
            </w:tabs>
            <w:spacing w:line="220" w:lineRule="exact"/>
            <w:ind w:left="272" w:hanging="272"/>
            <w:rPr>
              <w:rFonts w:cs="Arial"/>
              <w:sz w:val="16"/>
              <w:szCs w:val="16"/>
            </w:rPr>
          </w:pPr>
          <w:r w:rsidRPr="00760488">
            <w:rPr>
              <w:rFonts w:cs="Arial"/>
              <w:sz w:val="16"/>
              <w:szCs w:val="16"/>
            </w:rPr>
            <w:t>Januar 2026.</w:t>
          </w:r>
          <w:r>
            <w:rPr>
              <w:rFonts w:cs="Arial"/>
              <w:sz w:val="16"/>
              <w:szCs w:val="16"/>
            </w:rPr>
            <w:t xml:space="preserve"> </w:t>
          </w:r>
          <w:r w:rsidRPr="00760488">
            <w:rPr>
              <w:rFonts w:cs="Arial"/>
              <w:sz w:val="16"/>
              <w:szCs w:val="16"/>
            </w:rPr>
            <w:t>god</w:t>
          </w:r>
          <w:r>
            <w:rPr>
              <w:rFonts w:cs="Arial"/>
              <w:sz w:val="16"/>
              <w:szCs w:val="16"/>
            </w:rPr>
            <w:t>.</w:t>
          </w:r>
        </w:p>
      </w:tc>
      <w:tc>
        <w:tcPr>
          <w:tcW w:w="562" w:type="pct"/>
        </w:tcPr>
        <w:p w14:paraId="243F48DB" w14:textId="77777777" w:rsidR="005B522E" w:rsidRPr="00760488" w:rsidRDefault="005B522E" w:rsidP="005B522E">
          <w:pPr>
            <w:tabs>
              <w:tab w:val="left" w:pos="720"/>
            </w:tabs>
            <w:spacing w:line="220" w:lineRule="exact"/>
            <w:ind w:left="272" w:hanging="272"/>
            <w:rPr>
              <w:rFonts w:cs="Arial"/>
              <w:sz w:val="16"/>
              <w:szCs w:val="16"/>
            </w:rPr>
          </w:pPr>
        </w:p>
      </w:tc>
    </w:tr>
  </w:tbl>
  <w:p w14:paraId="2FAFF88E" w14:textId="340CF190" w:rsidR="002E51B0" w:rsidRPr="00760488" w:rsidRDefault="00427AFB" w:rsidP="00EE1991">
    <w:pPr>
      <w:jc w:val="right"/>
      <w:rPr>
        <w:rFonts w:cs="Arial"/>
        <w:sz w:val="8"/>
        <w:szCs w:val="8"/>
      </w:rPr>
    </w:pPr>
    <w:r w:rsidRPr="00ED4E0D">
      <w:rPr>
        <w:rFonts w:cs="Arial"/>
        <w:szCs w:val="20"/>
      </w:rPr>
      <w:t>Isključivo za službenu upotrebu</w:t>
    </w:r>
  </w:p>
</w:ftr>
</file>

<file path=word/footer1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2167997" w14:textId="77777777" w:rsidR="002E51B0" w:rsidRPr="00760488" w:rsidRDefault="002E51B0">
    <w:pPr>
      <w:rPr>
        <w:sz w:val="16"/>
      </w:rPr>
    </w:pPr>
  </w:p>
  <w:tbl>
    <w:tblPr>
      <w:tblW w:w="5000" w:type="pct"/>
      <w:tblBorders>
        <w:top w:val="single" w:sz="4" w:space="0" w:color="auto"/>
      </w:tblBorders>
      <w:tblCellMar>
        <w:left w:w="28" w:type="dxa"/>
        <w:right w:w="28" w:type="dxa"/>
      </w:tblCellMar>
      <w:tblLook w:val="0000" w:firstRow="0" w:lastRow="0" w:firstColumn="0" w:lastColumn="0" w:noHBand="0" w:noVBand="0"/>
    </w:tblPr>
    <w:tblGrid>
      <w:gridCol w:w="958"/>
      <w:gridCol w:w="4189"/>
      <w:gridCol w:w="998"/>
      <w:gridCol w:w="1705"/>
      <w:gridCol w:w="994"/>
    </w:tblGrid>
    <w:tr w:rsidR="002D3F93" w:rsidRPr="00760488" w14:paraId="4FD8D6F4" w14:textId="77777777" w:rsidTr="00AA6E48">
      <w:tc>
        <w:tcPr>
          <w:tcW w:w="542" w:type="pct"/>
        </w:tcPr>
        <w:p w14:paraId="38E3211C" w14:textId="77777777" w:rsidR="002D3F93" w:rsidRPr="00760488" w:rsidRDefault="002D3F93" w:rsidP="002D3F93">
          <w:pPr>
            <w:tabs>
              <w:tab w:val="left" w:pos="720"/>
            </w:tabs>
            <w:spacing w:line="220" w:lineRule="exact"/>
            <w:ind w:left="71" w:hanging="71"/>
            <w:rPr>
              <w:rFonts w:cs="Arial"/>
              <w:sz w:val="16"/>
              <w:szCs w:val="16"/>
            </w:rPr>
          </w:pPr>
          <w:r w:rsidRPr="00760488">
            <w:rPr>
              <w:rFonts w:cs="Arial"/>
              <w:i/>
              <w:iCs/>
              <w:sz w:val="16"/>
              <w:szCs w:val="16"/>
            </w:rPr>
            <w:t>Naziv dok.:</w:t>
          </w:r>
        </w:p>
      </w:tc>
      <w:tc>
        <w:tcPr>
          <w:tcW w:w="2368" w:type="pct"/>
        </w:tcPr>
        <w:p w14:paraId="7C7A0077" w14:textId="77777777" w:rsidR="002D3F93" w:rsidRPr="00760488" w:rsidRDefault="002D3F93" w:rsidP="002D3F93">
          <w:pPr>
            <w:tabs>
              <w:tab w:val="left" w:pos="-5071"/>
            </w:tabs>
            <w:spacing w:line="220" w:lineRule="exact"/>
            <w:rPr>
              <w:rFonts w:cs="Arial"/>
              <w:sz w:val="16"/>
              <w:szCs w:val="16"/>
            </w:rPr>
          </w:pPr>
          <w:r w:rsidRPr="00760488">
            <w:rPr>
              <w:rFonts w:cs="Arial"/>
              <w:sz w:val="16"/>
              <w:szCs w:val="16"/>
            </w:rPr>
            <w:t xml:space="preserve">Ažuriranje ESIA </w:t>
          </w:r>
          <w:r>
            <w:rPr>
              <w:rFonts w:cs="Arial"/>
              <w:sz w:val="16"/>
              <w:szCs w:val="16"/>
            </w:rPr>
            <w:t>I</w:t>
          </w:r>
          <w:r w:rsidRPr="00760488">
            <w:rPr>
              <w:rFonts w:cs="Arial"/>
              <w:sz w:val="16"/>
              <w:szCs w:val="16"/>
            </w:rPr>
            <w:t>zvještaja za aktivnosti sanacije</w:t>
          </w:r>
        </w:p>
      </w:tc>
      <w:tc>
        <w:tcPr>
          <w:tcW w:w="564" w:type="pct"/>
        </w:tcPr>
        <w:p w14:paraId="6F70D881" w14:textId="77777777" w:rsidR="002D3F93" w:rsidRPr="00760488" w:rsidRDefault="002D3F93" w:rsidP="002D3F93">
          <w:pPr>
            <w:tabs>
              <w:tab w:val="left" w:pos="720"/>
            </w:tabs>
            <w:spacing w:line="220" w:lineRule="exact"/>
            <w:ind w:left="71" w:hanging="71"/>
            <w:rPr>
              <w:rFonts w:cs="Arial"/>
              <w:sz w:val="16"/>
              <w:szCs w:val="16"/>
            </w:rPr>
          </w:pPr>
          <w:r w:rsidRPr="00760488">
            <w:rPr>
              <w:rFonts w:cs="Arial"/>
              <w:i/>
              <w:iCs/>
              <w:sz w:val="16"/>
              <w:szCs w:val="16"/>
            </w:rPr>
            <w:t>Kod dok.:</w:t>
          </w:r>
        </w:p>
      </w:tc>
      <w:tc>
        <w:tcPr>
          <w:tcW w:w="964" w:type="pct"/>
        </w:tcPr>
        <w:p w14:paraId="572EAFB1" w14:textId="77777777" w:rsidR="002D3F93" w:rsidRPr="00760488" w:rsidRDefault="002D3F93" w:rsidP="002D3F93">
          <w:pPr>
            <w:tabs>
              <w:tab w:val="left" w:pos="720"/>
            </w:tabs>
            <w:spacing w:line="220" w:lineRule="exact"/>
            <w:ind w:left="272" w:hanging="272"/>
            <w:rPr>
              <w:rFonts w:cs="Arial"/>
              <w:sz w:val="16"/>
              <w:szCs w:val="16"/>
            </w:rPr>
          </w:pPr>
          <w:r w:rsidRPr="00760488">
            <w:rPr>
              <w:rFonts w:cs="Arial"/>
              <w:sz w:val="16"/>
              <w:szCs w:val="16"/>
            </w:rPr>
            <w:t>ENC </w:t>
          </w:r>
          <w:r w:rsidRPr="00760488">
            <w:rPr>
              <w:rFonts w:cs="Arial"/>
              <w:sz w:val="16"/>
              <w:szCs w:val="16"/>
            </w:rPr>
            <w:noBreakHyphen/>
            <w:t> SW </w:t>
          </w:r>
          <w:r w:rsidRPr="00760488">
            <w:rPr>
              <w:rFonts w:cs="Arial"/>
              <w:sz w:val="16"/>
              <w:szCs w:val="16"/>
            </w:rPr>
            <w:noBreakHyphen/>
            <w:t> ESIA </w:t>
          </w:r>
          <w:r w:rsidRPr="00760488">
            <w:rPr>
              <w:rFonts w:cs="Arial"/>
              <w:sz w:val="16"/>
              <w:szCs w:val="16"/>
            </w:rPr>
            <w:noBreakHyphen/>
            <w:t xml:space="preserve"> 01 </w:t>
          </w:r>
        </w:p>
      </w:tc>
      <w:tc>
        <w:tcPr>
          <w:tcW w:w="562" w:type="pct"/>
        </w:tcPr>
        <w:p w14:paraId="3517099F" w14:textId="77777777" w:rsidR="002D3F93" w:rsidRPr="00760488" w:rsidRDefault="002D3F93" w:rsidP="002D3F93">
          <w:pPr>
            <w:tabs>
              <w:tab w:val="left" w:pos="720"/>
            </w:tabs>
            <w:spacing w:line="220" w:lineRule="exact"/>
            <w:ind w:left="272" w:hanging="272"/>
            <w:jc w:val="right"/>
            <w:rPr>
              <w:rFonts w:cs="Arial"/>
              <w:sz w:val="16"/>
              <w:szCs w:val="16"/>
            </w:rPr>
          </w:pPr>
        </w:p>
      </w:tc>
    </w:tr>
    <w:tr w:rsidR="002D3F93" w:rsidRPr="00760488" w14:paraId="1638E04B" w14:textId="77777777" w:rsidTr="00AA6E48">
      <w:trPr>
        <w:cantSplit/>
      </w:trPr>
      <w:tc>
        <w:tcPr>
          <w:tcW w:w="542" w:type="pct"/>
        </w:tcPr>
        <w:p w14:paraId="4CBB1F57" w14:textId="77777777" w:rsidR="002D3F93" w:rsidRPr="00760488" w:rsidRDefault="002D3F93" w:rsidP="002D3F93">
          <w:pPr>
            <w:tabs>
              <w:tab w:val="left" w:pos="720"/>
            </w:tabs>
            <w:spacing w:line="220" w:lineRule="exact"/>
            <w:ind w:left="71" w:hanging="71"/>
            <w:rPr>
              <w:rFonts w:cs="Arial"/>
              <w:sz w:val="16"/>
              <w:szCs w:val="16"/>
            </w:rPr>
          </w:pPr>
        </w:p>
      </w:tc>
      <w:tc>
        <w:tcPr>
          <w:tcW w:w="2368" w:type="pct"/>
        </w:tcPr>
        <w:p w14:paraId="41AE1822" w14:textId="77777777" w:rsidR="002D3F93" w:rsidRPr="00760488" w:rsidRDefault="002D3F93" w:rsidP="002D3F93">
          <w:pPr>
            <w:tabs>
              <w:tab w:val="left" w:pos="720"/>
            </w:tabs>
            <w:spacing w:line="220" w:lineRule="exact"/>
            <w:jc w:val="left"/>
            <w:rPr>
              <w:rFonts w:cs="Arial"/>
              <w:sz w:val="16"/>
              <w:szCs w:val="16"/>
            </w:rPr>
          </w:pPr>
          <w:r w:rsidRPr="00760488">
            <w:rPr>
              <w:rFonts w:cs="Arial"/>
              <w:sz w:val="16"/>
              <w:szCs w:val="16"/>
            </w:rPr>
            <w:t>odlagališta čvrstog otpada KAP</w:t>
          </w:r>
          <w:r>
            <w:rPr>
              <w:rFonts w:cs="Arial"/>
              <w:sz w:val="16"/>
              <w:szCs w:val="16"/>
            </w:rPr>
            <w:t>-a</w:t>
          </w:r>
          <w:r w:rsidRPr="00760488">
            <w:rPr>
              <w:rFonts w:cs="Arial"/>
              <w:sz w:val="16"/>
              <w:szCs w:val="16"/>
            </w:rPr>
            <w:t xml:space="preserve"> </w:t>
          </w:r>
        </w:p>
      </w:tc>
      <w:tc>
        <w:tcPr>
          <w:tcW w:w="564" w:type="pct"/>
        </w:tcPr>
        <w:p w14:paraId="4EE0ADC9" w14:textId="77777777" w:rsidR="002D3F93" w:rsidRPr="00760488" w:rsidRDefault="002D3F93" w:rsidP="002D3F93">
          <w:pPr>
            <w:tabs>
              <w:tab w:val="left" w:pos="720"/>
            </w:tabs>
            <w:spacing w:line="220" w:lineRule="exact"/>
            <w:ind w:left="272" w:hanging="272"/>
            <w:rPr>
              <w:rFonts w:cs="Arial"/>
              <w:sz w:val="16"/>
              <w:szCs w:val="16"/>
            </w:rPr>
          </w:pPr>
          <w:r w:rsidRPr="00760488">
            <w:rPr>
              <w:rFonts w:cs="Arial"/>
              <w:i/>
              <w:iCs/>
              <w:sz w:val="16"/>
              <w:szCs w:val="16"/>
            </w:rPr>
            <w:t>Revizija:</w:t>
          </w:r>
          <w:r w:rsidRPr="00760488">
            <w:rPr>
              <w:rFonts w:cs="Arial"/>
              <w:sz w:val="16"/>
              <w:szCs w:val="16"/>
            </w:rPr>
            <w:t xml:space="preserve"> </w:t>
          </w:r>
        </w:p>
      </w:tc>
      <w:tc>
        <w:tcPr>
          <w:tcW w:w="964" w:type="pct"/>
        </w:tcPr>
        <w:p w14:paraId="1C77E544" w14:textId="77777777" w:rsidR="002D3F93" w:rsidRPr="00760488" w:rsidRDefault="002D3F93" w:rsidP="002D3F93">
          <w:pPr>
            <w:tabs>
              <w:tab w:val="left" w:pos="720"/>
            </w:tabs>
            <w:spacing w:line="220" w:lineRule="exact"/>
            <w:ind w:left="272" w:hanging="272"/>
            <w:rPr>
              <w:rFonts w:cs="Arial"/>
              <w:sz w:val="16"/>
              <w:szCs w:val="16"/>
            </w:rPr>
          </w:pPr>
          <w:r w:rsidRPr="00760488">
            <w:rPr>
              <w:rFonts w:cs="Arial"/>
              <w:sz w:val="16"/>
              <w:szCs w:val="16"/>
            </w:rPr>
            <w:t>A</w:t>
          </w:r>
        </w:p>
      </w:tc>
      <w:tc>
        <w:tcPr>
          <w:tcW w:w="562" w:type="pct"/>
        </w:tcPr>
        <w:p w14:paraId="3EA33519" w14:textId="77777777" w:rsidR="002D3F93" w:rsidRPr="00760488" w:rsidRDefault="002D3F93" w:rsidP="002D3F93">
          <w:pPr>
            <w:tabs>
              <w:tab w:val="left" w:pos="720"/>
            </w:tabs>
            <w:spacing w:line="220" w:lineRule="exact"/>
            <w:ind w:left="272" w:hanging="272"/>
            <w:jc w:val="right"/>
            <w:rPr>
              <w:rFonts w:cs="Arial"/>
              <w:sz w:val="16"/>
              <w:szCs w:val="16"/>
            </w:rPr>
          </w:pPr>
          <w:r w:rsidRPr="00760488">
            <w:rPr>
              <w:rFonts w:cs="Arial"/>
              <w:sz w:val="16"/>
              <w:szCs w:val="16"/>
            </w:rPr>
            <w:t xml:space="preserve">Str. </w:t>
          </w:r>
          <w:r w:rsidRPr="00760488">
            <w:rPr>
              <w:rFonts w:cs="Arial"/>
              <w:sz w:val="16"/>
              <w:szCs w:val="16"/>
            </w:rPr>
            <w:fldChar w:fldCharType="begin"/>
          </w:r>
          <w:r w:rsidRPr="00760488">
            <w:rPr>
              <w:rFonts w:cs="Arial"/>
              <w:sz w:val="16"/>
              <w:szCs w:val="16"/>
            </w:rPr>
            <w:instrText xml:space="preserve"> PAGE </w:instrText>
          </w:r>
          <w:r w:rsidRPr="00760488">
            <w:rPr>
              <w:rFonts w:cs="Arial"/>
              <w:sz w:val="16"/>
              <w:szCs w:val="16"/>
            </w:rPr>
            <w:fldChar w:fldCharType="separate"/>
          </w:r>
          <w:r w:rsidR="00543DFC">
            <w:rPr>
              <w:rFonts w:cs="Arial"/>
              <w:noProof/>
              <w:sz w:val="16"/>
              <w:szCs w:val="16"/>
            </w:rPr>
            <w:t>73</w:t>
          </w:r>
          <w:r w:rsidRPr="00760488">
            <w:rPr>
              <w:rFonts w:cs="Arial"/>
              <w:sz w:val="16"/>
              <w:szCs w:val="16"/>
            </w:rPr>
            <w:fldChar w:fldCharType="end"/>
          </w:r>
        </w:p>
      </w:tc>
    </w:tr>
    <w:tr w:rsidR="002D3F93" w:rsidRPr="00760488" w14:paraId="2DEFDD6C" w14:textId="77777777" w:rsidTr="00AA6E48">
      <w:trPr>
        <w:cantSplit/>
      </w:trPr>
      <w:tc>
        <w:tcPr>
          <w:tcW w:w="542" w:type="pct"/>
        </w:tcPr>
        <w:p w14:paraId="1F01596A" w14:textId="77777777" w:rsidR="002D3F93" w:rsidRPr="00760488" w:rsidRDefault="002D3F93" w:rsidP="002D3F93">
          <w:pPr>
            <w:tabs>
              <w:tab w:val="left" w:pos="720"/>
            </w:tabs>
            <w:spacing w:line="220" w:lineRule="exact"/>
            <w:ind w:left="71" w:hanging="71"/>
            <w:rPr>
              <w:rFonts w:cs="Arial"/>
              <w:i/>
              <w:iCs/>
              <w:sz w:val="16"/>
              <w:szCs w:val="16"/>
            </w:rPr>
          </w:pPr>
        </w:p>
      </w:tc>
      <w:tc>
        <w:tcPr>
          <w:tcW w:w="2368" w:type="pct"/>
        </w:tcPr>
        <w:p w14:paraId="11D00BE1" w14:textId="77777777" w:rsidR="002D3F93" w:rsidRPr="00760488" w:rsidRDefault="002D3F93" w:rsidP="002D3F93">
          <w:pPr>
            <w:tabs>
              <w:tab w:val="left" w:pos="720"/>
            </w:tabs>
            <w:spacing w:line="220" w:lineRule="exact"/>
            <w:ind w:left="272" w:hanging="272"/>
            <w:rPr>
              <w:rFonts w:cs="Arial"/>
              <w:sz w:val="16"/>
              <w:szCs w:val="16"/>
            </w:rPr>
          </w:pPr>
          <w:r w:rsidRPr="00760488">
            <w:rPr>
              <w:rFonts w:cs="Arial"/>
              <w:sz w:val="16"/>
              <w:szCs w:val="16"/>
            </w:rPr>
            <w:t>Podgorica, Crna Gora</w:t>
          </w:r>
          <w:r w:rsidRPr="00760488" w:rsidDel="005E587D">
            <w:rPr>
              <w:rFonts w:cs="Arial"/>
              <w:sz w:val="16"/>
              <w:szCs w:val="16"/>
            </w:rPr>
            <w:t xml:space="preserve"> </w:t>
          </w:r>
          <w:r w:rsidRPr="00760488">
            <w:rPr>
              <w:rFonts w:cs="Arial"/>
              <w:sz w:val="16"/>
              <w:szCs w:val="16"/>
            </w:rPr>
            <w:t>–</w:t>
          </w:r>
          <w:r>
            <w:rPr>
              <w:rFonts w:cs="Arial"/>
              <w:sz w:val="16"/>
              <w:szCs w:val="16"/>
            </w:rPr>
            <w:t xml:space="preserve"> </w:t>
          </w:r>
          <w:r w:rsidRPr="00760488">
            <w:rPr>
              <w:rFonts w:cs="Arial"/>
              <w:sz w:val="16"/>
              <w:szCs w:val="16"/>
            </w:rPr>
            <w:t xml:space="preserve">ESIA </w:t>
          </w:r>
          <w:r>
            <w:rPr>
              <w:rFonts w:cs="Arial"/>
              <w:sz w:val="16"/>
              <w:szCs w:val="16"/>
            </w:rPr>
            <w:t>I</w:t>
          </w:r>
          <w:r w:rsidRPr="00760488">
            <w:rPr>
              <w:rFonts w:cs="Arial"/>
              <w:sz w:val="16"/>
              <w:szCs w:val="16"/>
            </w:rPr>
            <w:t>zvještaj</w:t>
          </w:r>
        </w:p>
      </w:tc>
      <w:tc>
        <w:tcPr>
          <w:tcW w:w="564" w:type="pct"/>
        </w:tcPr>
        <w:p w14:paraId="75647E71" w14:textId="77777777" w:rsidR="002D3F93" w:rsidRPr="00760488" w:rsidRDefault="002D3F93" w:rsidP="002D3F93">
          <w:pPr>
            <w:tabs>
              <w:tab w:val="left" w:pos="720"/>
            </w:tabs>
            <w:spacing w:line="220" w:lineRule="exact"/>
            <w:ind w:left="272" w:hanging="272"/>
            <w:rPr>
              <w:rFonts w:cs="Arial"/>
              <w:sz w:val="16"/>
              <w:szCs w:val="16"/>
            </w:rPr>
          </w:pPr>
          <w:r w:rsidRPr="00760488">
            <w:rPr>
              <w:rFonts w:cs="Arial"/>
              <w:i/>
              <w:iCs/>
              <w:sz w:val="16"/>
              <w:szCs w:val="16"/>
            </w:rPr>
            <w:t xml:space="preserve">Datum: </w:t>
          </w:r>
          <w:r w:rsidRPr="00760488">
            <w:rPr>
              <w:rFonts w:cs="Arial"/>
              <w:sz w:val="16"/>
              <w:szCs w:val="16"/>
            </w:rPr>
            <w:t xml:space="preserve"> </w:t>
          </w:r>
        </w:p>
      </w:tc>
      <w:tc>
        <w:tcPr>
          <w:tcW w:w="964" w:type="pct"/>
        </w:tcPr>
        <w:p w14:paraId="2B53AEBC" w14:textId="77777777" w:rsidR="002D3F93" w:rsidRPr="00760488" w:rsidRDefault="002D3F93" w:rsidP="002D3F93">
          <w:pPr>
            <w:tabs>
              <w:tab w:val="left" w:pos="720"/>
            </w:tabs>
            <w:spacing w:line="220" w:lineRule="exact"/>
            <w:ind w:left="272" w:hanging="272"/>
            <w:rPr>
              <w:rFonts w:cs="Arial"/>
              <w:sz w:val="16"/>
              <w:szCs w:val="16"/>
            </w:rPr>
          </w:pPr>
          <w:r w:rsidRPr="00760488">
            <w:rPr>
              <w:rFonts w:cs="Arial"/>
              <w:sz w:val="16"/>
              <w:szCs w:val="16"/>
            </w:rPr>
            <w:t>Januar 2026.</w:t>
          </w:r>
          <w:r>
            <w:rPr>
              <w:rFonts w:cs="Arial"/>
              <w:sz w:val="16"/>
              <w:szCs w:val="16"/>
            </w:rPr>
            <w:t xml:space="preserve"> </w:t>
          </w:r>
          <w:r w:rsidRPr="00760488">
            <w:rPr>
              <w:rFonts w:cs="Arial"/>
              <w:sz w:val="16"/>
              <w:szCs w:val="16"/>
            </w:rPr>
            <w:t>god</w:t>
          </w:r>
          <w:r>
            <w:rPr>
              <w:rFonts w:cs="Arial"/>
              <w:sz w:val="16"/>
              <w:szCs w:val="16"/>
            </w:rPr>
            <w:t>.</w:t>
          </w:r>
        </w:p>
      </w:tc>
      <w:tc>
        <w:tcPr>
          <w:tcW w:w="562" w:type="pct"/>
        </w:tcPr>
        <w:p w14:paraId="44633B89" w14:textId="77777777" w:rsidR="002D3F93" w:rsidRPr="00760488" w:rsidRDefault="002D3F93" w:rsidP="002D3F93">
          <w:pPr>
            <w:tabs>
              <w:tab w:val="left" w:pos="720"/>
            </w:tabs>
            <w:spacing w:line="220" w:lineRule="exact"/>
            <w:ind w:left="272" w:hanging="272"/>
            <w:rPr>
              <w:rFonts w:cs="Arial"/>
              <w:sz w:val="16"/>
              <w:szCs w:val="16"/>
            </w:rPr>
          </w:pPr>
        </w:p>
      </w:tc>
    </w:tr>
  </w:tbl>
  <w:p w14:paraId="4AEEF69D" w14:textId="77777777" w:rsidR="00046C8E" w:rsidRDefault="00046C8E" w:rsidP="00046C8E">
    <w:pPr>
      <w:jc w:val="right"/>
      <w:rPr>
        <w:rFonts w:cs="Arial"/>
        <w:szCs w:val="20"/>
      </w:rPr>
    </w:pPr>
  </w:p>
  <w:p w14:paraId="40E7F6D5" w14:textId="34841A3A" w:rsidR="002E51B0" w:rsidRPr="00760488" w:rsidRDefault="00046C8E" w:rsidP="00EE1991">
    <w:pPr>
      <w:jc w:val="right"/>
      <w:rPr>
        <w:rFonts w:cs="Arial"/>
        <w:sz w:val="8"/>
        <w:szCs w:val="8"/>
      </w:rPr>
    </w:pPr>
    <w:r w:rsidRPr="00ED4E0D">
      <w:rPr>
        <w:rFonts w:cs="Arial"/>
        <w:szCs w:val="20"/>
      </w:rPr>
      <w:t>Isključivo za službenu upotrebu</w:t>
    </w:r>
  </w:p>
</w:ftr>
</file>

<file path=word/footer1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5000" w:type="pct"/>
      <w:tblBorders>
        <w:top w:val="single" w:sz="4" w:space="0" w:color="auto"/>
      </w:tblBorders>
      <w:tblCellMar>
        <w:left w:w="28" w:type="dxa"/>
        <w:right w:w="28" w:type="dxa"/>
      </w:tblCellMar>
      <w:tblLook w:val="0000" w:firstRow="0" w:lastRow="0" w:firstColumn="0" w:lastColumn="0" w:noHBand="0" w:noVBand="0"/>
    </w:tblPr>
    <w:tblGrid>
      <w:gridCol w:w="958"/>
      <w:gridCol w:w="4189"/>
      <w:gridCol w:w="998"/>
      <w:gridCol w:w="1705"/>
      <w:gridCol w:w="994"/>
    </w:tblGrid>
    <w:tr w:rsidR="00642E36" w:rsidRPr="00760488" w14:paraId="132EF468" w14:textId="77777777" w:rsidTr="00EE1991">
      <w:tc>
        <w:tcPr>
          <w:tcW w:w="542" w:type="pct"/>
        </w:tcPr>
        <w:p w14:paraId="6F44E176" w14:textId="77777777" w:rsidR="00642E36" w:rsidRPr="00760488" w:rsidRDefault="00642E36" w:rsidP="00642E36">
          <w:pPr>
            <w:tabs>
              <w:tab w:val="left" w:pos="720"/>
            </w:tabs>
            <w:spacing w:line="220" w:lineRule="exact"/>
            <w:ind w:left="71" w:hanging="71"/>
            <w:rPr>
              <w:rFonts w:cs="Arial"/>
              <w:sz w:val="16"/>
              <w:szCs w:val="16"/>
            </w:rPr>
          </w:pPr>
          <w:r w:rsidRPr="00760488">
            <w:rPr>
              <w:rFonts w:cs="Arial"/>
              <w:i/>
              <w:iCs/>
              <w:sz w:val="16"/>
              <w:szCs w:val="16"/>
            </w:rPr>
            <w:t>Naziv dok.:</w:t>
          </w:r>
        </w:p>
      </w:tc>
      <w:tc>
        <w:tcPr>
          <w:tcW w:w="2368" w:type="pct"/>
        </w:tcPr>
        <w:p w14:paraId="408A4D20" w14:textId="77777777" w:rsidR="00642E36" w:rsidRPr="00760488" w:rsidRDefault="00642E36" w:rsidP="00642E36">
          <w:pPr>
            <w:tabs>
              <w:tab w:val="left" w:pos="-5071"/>
            </w:tabs>
            <w:spacing w:line="220" w:lineRule="exact"/>
            <w:rPr>
              <w:rFonts w:cs="Arial"/>
              <w:sz w:val="16"/>
              <w:szCs w:val="16"/>
            </w:rPr>
          </w:pPr>
          <w:r w:rsidRPr="00760488">
            <w:rPr>
              <w:rFonts w:cs="Arial"/>
              <w:sz w:val="16"/>
              <w:szCs w:val="16"/>
            </w:rPr>
            <w:t xml:space="preserve">Ažuriranje ESIA </w:t>
          </w:r>
          <w:r>
            <w:rPr>
              <w:rFonts w:cs="Arial"/>
              <w:sz w:val="16"/>
              <w:szCs w:val="16"/>
            </w:rPr>
            <w:t>I</w:t>
          </w:r>
          <w:r w:rsidRPr="00760488">
            <w:rPr>
              <w:rFonts w:cs="Arial"/>
              <w:sz w:val="16"/>
              <w:szCs w:val="16"/>
            </w:rPr>
            <w:t>zvještaja za aktivnosti sanacije</w:t>
          </w:r>
        </w:p>
      </w:tc>
      <w:tc>
        <w:tcPr>
          <w:tcW w:w="564" w:type="pct"/>
        </w:tcPr>
        <w:p w14:paraId="14BD95C6" w14:textId="77777777" w:rsidR="00642E36" w:rsidRPr="00760488" w:rsidRDefault="00642E36" w:rsidP="00642E36">
          <w:pPr>
            <w:tabs>
              <w:tab w:val="left" w:pos="720"/>
            </w:tabs>
            <w:spacing w:line="220" w:lineRule="exact"/>
            <w:ind w:left="71" w:hanging="71"/>
            <w:rPr>
              <w:rFonts w:cs="Arial"/>
              <w:sz w:val="16"/>
              <w:szCs w:val="16"/>
            </w:rPr>
          </w:pPr>
          <w:r w:rsidRPr="00760488">
            <w:rPr>
              <w:rFonts w:cs="Arial"/>
              <w:i/>
              <w:iCs/>
              <w:sz w:val="16"/>
              <w:szCs w:val="16"/>
            </w:rPr>
            <w:t>Kod dok.:</w:t>
          </w:r>
        </w:p>
      </w:tc>
      <w:tc>
        <w:tcPr>
          <w:tcW w:w="964" w:type="pct"/>
        </w:tcPr>
        <w:p w14:paraId="48279BE7" w14:textId="77777777" w:rsidR="00642E36" w:rsidRPr="00760488" w:rsidRDefault="00642E36" w:rsidP="00642E36">
          <w:pPr>
            <w:tabs>
              <w:tab w:val="left" w:pos="720"/>
            </w:tabs>
            <w:spacing w:line="220" w:lineRule="exact"/>
            <w:ind w:left="272" w:hanging="272"/>
            <w:rPr>
              <w:rFonts w:cs="Arial"/>
              <w:sz w:val="16"/>
              <w:szCs w:val="16"/>
            </w:rPr>
          </w:pPr>
          <w:r w:rsidRPr="00760488">
            <w:rPr>
              <w:rFonts w:cs="Arial"/>
              <w:sz w:val="16"/>
              <w:szCs w:val="16"/>
            </w:rPr>
            <w:t>ENC </w:t>
          </w:r>
          <w:r w:rsidRPr="00760488">
            <w:rPr>
              <w:rFonts w:cs="Arial"/>
              <w:sz w:val="16"/>
              <w:szCs w:val="16"/>
            </w:rPr>
            <w:noBreakHyphen/>
            <w:t> SW </w:t>
          </w:r>
          <w:r w:rsidRPr="00760488">
            <w:rPr>
              <w:rFonts w:cs="Arial"/>
              <w:sz w:val="16"/>
              <w:szCs w:val="16"/>
            </w:rPr>
            <w:noBreakHyphen/>
            <w:t> ESIA </w:t>
          </w:r>
          <w:r w:rsidRPr="00760488">
            <w:rPr>
              <w:rFonts w:cs="Arial"/>
              <w:sz w:val="16"/>
              <w:szCs w:val="16"/>
            </w:rPr>
            <w:noBreakHyphen/>
            <w:t xml:space="preserve"> 01 </w:t>
          </w:r>
        </w:p>
      </w:tc>
      <w:tc>
        <w:tcPr>
          <w:tcW w:w="562" w:type="pct"/>
        </w:tcPr>
        <w:p w14:paraId="3294D7FE" w14:textId="77777777" w:rsidR="00642E36" w:rsidRPr="00760488" w:rsidRDefault="00642E36" w:rsidP="00642E36">
          <w:pPr>
            <w:tabs>
              <w:tab w:val="left" w:pos="720"/>
            </w:tabs>
            <w:spacing w:line="220" w:lineRule="exact"/>
            <w:ind w:left="272" w:hanging="272"/>
            <w:jc w:val="right"/>
            <w:rPr>
              <w:rFonts w:cs="Arial"/>
              <w:sz w:val="16"/>
              <w:szCs w:val="16"/>
            </w:rPr>
          </w:pPr>
        </w:p>
      </w:tc>
    </w:tr>
    <w:tr w:rsidR="00642E36" w:rsidRPr="00760488" w14:paraId="3AD61F86" w14:textId="77777777" w:rsidTr="00EE1991">
      <w:trPr>
        <w:cantSplit/>
      </w:trPr>
      <w:tc>
        <w:tcPr>
          <w:tcW w:w="542" w:type="pct"/>
        </w:tcPr>
        <w:p w14:paraId="0B62F80D" w14:textId="77777777" w:rsidR="00642E36" w:rsidRPr="00760488" w:rsidRDefault="00642E36" w:rsidP="00642E36">
          <w:pPr>
            <w:tabs>
              <w:tab w:val="left" w:pos="720"/>
            </w:tabs>
            <w:spacing w:line="220" w:lineRule="exact"/>
            <w:ind w:left="71" w:hanging="71"/>
            <w:rPr>
              <w:rFonts w:cs="Arial"/>
              <w:sz w:val="16"/>
              <w:szCs w:val="16"/>
            </w:rPr>
          </w:pPr>
        </w:p>
      </w:tc>
      <w:tc>
        <w:tcPr>
          <w:tcW w:w="2368" w:type="pct"/>
        </w:tcPr>
        <w:p w14:paraId="6ED2BC06" w14:textId="77777777" w:rsidR="00642E36" w:rsidRPr="00760488" w:rsidRDefault="00642E36" w:rsidP="00642E36">
          <w:pPr>
            <w:tabs>
              <w:tab w:val="left" w:pos="720"/>
            </w:tabs>
            <w:spacing w:line="220" w:lineRule="exact"/>
            <w:jc w:val="left"/>
            <w:rPr>
              <w:rFonts w:cs="Arial"/>
              <w:sz w:val="16"/>
              <w:szCs w:val="16"/>
            </w:rPr>
          </w:pPr>
          <w:r w:rsidRPr="00760488">
            <w:rPr>
              <w:rFonts w:cs="Arial"/>
              <w:sz w:val="16"/>
              <w:szCs w:val="16"/>
            </w:rPr>
            <w:t>odlagališta čvrstog otpada KAP</w:t>
          </w:r>
          <w:r>
            <w:rPr>
              <w:rFonts w:cs="Arial"/>
              <w:sz w:val="16"/>
              <w:szCs w:val="16"/>
            </w:rPr>
            <w:t>-a</w:t>
          </w:r>
          <w:r w:rsidRPr="00760488">
            <w:rPr>
              <w:rFonts w:cs="Arial"/>
              <w:sz w:val="16"/>
              <w:szCs w:val="16"/>
            </w:rPr>
            <w:t xml:space="preserve"> </w:t>
          </w:r>
        </w:p>
      </w:tc>
      <w:tc>
        <w:tcPr>
          <w:tcW w:w="564" w:type="pct"/>
        </w:tcPr>
        <w:p w14:paraId="25841FF4" w14:textId="77777777" w:rsidR="00642E36" w:rsidRPr="00760488" w:rsidRDefault="00642E36" w:rsidP="00642E36">
          <w:pPr>
            <w:tabs>
              <w:tab w:val="left" w:pos="720"/>
            </w:tabs>
            <w:spacing w:line="220" w:lineRule="exact"/>
            <w:ind w:left="272" w:hanging="272"/>
            <w:rPr>
              <w:rFonts w:cs="Arial"/>
              <w:sz w:val="16"/>
              <w:szCs w:val="16"/>
            </w:rPr>
          </w:pPr>
          <w:r w:rsidRPr="00760488">
            <w:rPr>
              <w:rFonts w:cs="Arial"/>
              <w:i/>
              <w:iCs/>
              <w:sz w:val="16"/>
              <w:szCs w:val="16"/>
            </w:rPr>
            <w:t>Revizija:</w:t>
          </w:r>
          <w:r w:rsidRPr="00760488">
            <w:rPr>
              <w:rFonts w:cs="Arial"/>
              <w:sz w:val="16"/>
              <w:szCs w:val="16"/>
            </w:rPr>
            <w:t xml:space="preserve"> </w:t>
          </w:r>
        </w:p>
      </w:tc>
      <w:tc>
        <w:tcPr>
          <w:tcW w:w="964" w:type="pct"/>
        </w:tcPr>
        <w:p w14:paraId="58CA8B29" w14:textId="77777777" w:rsidR="00642E36" w:rsidRPr="00760488" w:rsidRDefault="00642E36" w:rsidP="00642E36">
          <w:pPr>
            <w:tabs>
              <w:tab w:val="left" w:pos="720"/>
            </w:tabs>
            <w:spacing w:line="220" w:lineRule="exact"/>
            <w:ind w:left="272" w:hanging="272"/>
            <w:rPr>
              <w:rFonts w:cs="Arial"/>
              <w:sz w:val="16"/>
              <w:szCs w:val="16"/>
            </w:rPr>
          </w:pPr>
          <w:r w:rsidRPr="00760488">
            <w:rPr>
              <w:rFonts w:cs="Arial"/>
              <w:sz w:val="16"/>
              <w:szCs w:val="16"/>
            </w:rPr>
            <w:t>A</w:t>
          </w:r>
        </w:p>
      </w:tc>
      <w:tc>
        <w:tcPr>
          <w:tcW w:w="562" w:type="pct"/>
        </w:tcPr>
        <w:p w14:paraId="6D499496" w14:textId="77777777" w:rsidR="00642E36" w:rsidRPr="00760488" w:rsidRDefault="00642E36" w:rsidP="00642E36">
          <w:pPr>
            <w:tabs>
              <w:tab w:val="left" w:pos="720"/>
            </w:tabs>
            <w:spacing w:line="220" w:lineRule="exact"/>
            <w:ind w:left="272" w:hanging="272"/>
            <w:jc w:val="right"/>
            <w:rPr>
              <w:rFonts w:cs="Arial"/>
              <w:sz w:val="16"/>
              <w:szCs w:val="16"/>
            </w:rPr>
          </w:pPr>
          <w:r w:rsidRPr="00760488">
            <w:rPr>
              <w:rFonts w:cs="Arial"/>
              <w:sz w:val="16"/>
              <w:szCs w:val="16"/>
            </w:rPr>
            <w:t xml:space="preserve">Str. </w:t>
          </w:r>
          <w:r w:rsidRPr="00760488">
            <w:rPr>
              <w:rFonts w:cs="Arial"/>
              <w:sz w:val="16"/>
              <w:szCs w:val="16"/>
            </w:rPr>
            <w:fldChar w:fldCharType="begin"/>
          </w:r>
          <w:r w:rsidRPr="00760488">
            <w:rPr>
              <w:rFonts w:cs="Arial"/>
              <w:sz w:val="16"/>
              <w:szCs w:val="16"/>
            </w:rPr>
            <w:instrText xml:space="preserve"> PAGE </w:instrText>
          </w:r>
          <w:r w:rsidRPr="00760488">
            <w:rPr>
              <w:rFonts w:cs="Arial"/>
              <w:sz w:val="16"/>
              <w:szCs w:val="16"/>
            </w:rPr>
            <w:fldChar w:fldCharType="separate"/>
          </w:r>
          <w:r w:rsidR="00543DFC">
            <w:rPr>
              <w:rFonts w:cs="Arial"/>
              <w:noProof/>
              <w:sz w:val="16"/>
              <w:szCs w:val="16"/>
            </w:rPr>
            <w:t>78</w:t>
          </w:r>
          <w:r w:rsidRPr="00760488">
            <w:rPr>
              <w:rFonts w:cs="Arial"/>
              <w:sz w:val="16"/>
              <w:szCs w:val="16"/>
            </w:rPr>
            <w:fldChar w:fldCharType="end"/>
          </w:r>
        </w:p>
      </w:tc>
    </w:tr>
    <w:tr w:rsidR="00642E36" w:rsidRPr="00760488" w14:paraId="2ED7CA5B" w14:textId="77777777" w:rsidTr="00EE1991">
      <w:trPr>
        <w:cantSplit/>
      </w:trPr>
      <w:tc>
        <w:tcPr>
          <w:tcW w:w="542" w:type="pct"/>
        </w:tcPr>
        <w:p w14:paraId="43843A36" w14:textId="77777777" w:rsidR="00642E36" w:rsidRPr="00760488" w:rsidRDefault="00642E36" w:rsidP="00642E36">
          <w:pPr>
            <w:tabs>
              <w:tab w:val="left" w:pos="720"/>
            </w:tabs>
            <w:spacing w:line="220" w:lineRule="exact"/>
            <w:ind w:left="71" w:hanging="71"/>
            <w:rPr>
              <w:rFonts w:cs="Arial"/>
              <w:i/>
              <w:iCs/>
              <w:sz w:val="16"/>
              <w:szCs w:val="16"/>
            </w:rPr>
          </w:pPr>
        </w:p>
      </w:tc>
      <w:tc>
        <w:tcPr>
          <w:tcW w:w="2368" w:type="pct"/>
        </w:tcPr>
        <w:p w14:paraId="42B9FDFD" w14:textId="77777777" w:rsidR="00642E36" w:rsidRPr="00760488" w:rsidRDefault="00642E36" w:rsidP="00642E36">
          <w:pPr>
            <w:tabs>
              <w:tab w:val="left" w:pos="720"/>
            </w:tabs>
            <w:spacing w:line="220" w:lineRule="exact"/>
            <w:ind w:left="272" w:hanging="272"/>
            <w:rPr>
              <w:rFonts w:cs="Arial"/>
              <w:sz w:val="16"/>
              <w:szCs w:val="16"/>
            </w:rPr>
          </w:pPr>
          <w:r w:rsidRPr="00760488">
            <w:rPr>
              <w:rFonts w:cs="Arial"/>
              <w:sz w:val="16"/>
              <w:szCs w:val="16"/>
            </w:rPr>
            <w:t>Podgorica, Crna Gora</w:t>
          </w:r>
          <w:r w:rsidRPr="00760488" w:rsidDel="005E587D">
            <w:rPr>
              <w:rFonts w:cs="Arial"/>
              <w:sz w:val="16"/>
              <w:szCs w:val="16"/>
            </w:rPr>
            <w:t xml:space="preserve"> </w:t>
          </w:r>
          <w:r w:rsidRPr="00760488">
            <w:rPr>
              <w:rFonts w:cs="Arial"/>
              <w:sz w:val="16"/>
              <w:szCs w:val="16"/>
            </w:rPr>
            <w:t>–</w:t>
          </w:r>
          <w:r>
            <w:rPr>
              <w:rFonts w:cs="Arial"/>
              <w:sz w:val="16"/>
              <w:szCs w:val="16"/>
            </w:rPr>
            <w:t xml:space="preserve"> </w:t>
          </w:r>
          <w:r w:rsidRPr="00760488">
            <w:rPr>
              <w:rFonts w:cs="Arial"/>
              <w:sz w:val="16"/>
              <w:szCs w:val="16"/>
            </w:rPr>
            <w:t xml:space="preserve">ESIA </w:t>
          </w:r>
          <w:r>
            <w:rPr>
              <w:rFonts w:cs="Arial"/>
              <w:sz w:val="16"/>
              <w:szCs w:val="16"/>
            </w:rPr>
            <w:t>I</w:t>
          </w:r>
          <w:r w:rsidRPr="00760488">
            <w:rPr>
              <w:rFonts w:cs="Arial"/>
              <w:sz w:val="16"/>
              <w:szCs w:val="16"/>
            </w:rPr>
            <w:t>zvještaj</w:t>
          </w:r>
        </w:p>
      </w:tc>
      <w:tc>
        <w:tcPr>
          <w:tcW w:w="564" w:type="pct"/>
        </w:tcPr>
        <w:p w14:paraId="74519A9D" w14:textId="77777777" w:rsidR="00642E36" w:rsidRPr="00760488" w:rsidRDefault="00642E36" w:rsidP="00642E36">
          <w:pPr>
            <w:tabs>
              <w:tab w:val="left" w:pos="720"/>
            </w:tabs>
            <w:spacing w:line="220" w:lineRule="exact"/>
            <w:ind w:left="272" w:hanging="272"/>
            <w:rPr>
              <w:rFonts w:cs="Arial"/>
              <w:sz w:val="16"/>
              <w:szCs w:val="16"/>
            </w:rPr>
          </w:pPr>
          <w:r w:rsidRPr="00760488">
            <w:rPr>
              <w:rFonts w:cs="Arial"/>
              <w:i/>
              <w:iCs/>
              <w:sz w:val="16"/>
              <w:szCs w:val="16"/>
            </w:rPr>
            <w:t xml:space="preserve">Datum: </w:t>
          </w:r>
          <w:r w:rsidRPr="00760488">
            <w:rPr>
              <w:rFonts w:cs="Arial"/>
              <w:sz w:val="16"/>
              <w:szCs w:val="16"/>
            </w:rPr>
            <w:t xml:space="preserve"> </w:t>
          </w:r>
        </w:p>
      </w:tc>
      <w:tc>
        <w:tcPr>
          <w:tcW w:w="964" w:type="pct"/>
        </w:tcPr>
        <w:p w14:paraId="79A572B7" w14:textId="77777777" w:rsidR="00642E36" w:rsidRPr="00760488" w:rsidRDefault="00642E36" w:rsidP="00642E36">
          <w:pPr>
            <w:tabs>
              <w:tab w:val="left" w:pos="720"/>
            </w:tabs>
            <w:spacing w:line="220" w:lineRule="exact"/>
            <w:ind w:left="272" w:hanging="272"/>
            <w:rPr>
              <w:rFonts w:cs="Arial"/>
              <w:sz w:val="16"/>
              <w:szCs w:val="16"/>
            </w:rPr>
          </w:pPr>
          <w:r w:rsidRPr="00760488">
            <w:rPr>
              <w:rFonts w:cs="Arial"/>
              <w:sz w:val="16"/>
              <w:szCs w:val="16"/>
            </w:rPr>
            <w:t>Januar 2026.</w:t>
          </w:r>
          <w:r>
            <w:rPr>
              <w:rFonts w:cs="Arial"/>
              <w:sz w:val="16"/>
              <w:szCs w:val="16"/>
            </w:rPr>
            <w:t xml:space="preserve"> </w:t>
          </w:r>
          <w:r w:rsidRPr="00760488">
            <w:rPr>
              <w:rFonts w:cs="Arial"/>
              <w:sz w:val="16"/>
              <w:szCs w:val="16"/>
            </w:rPr>
            <w:t>god</w:t>
          </w:r>
          <w:r>
            <w:rPr>
              <w:rFonts w:cs="Arial"/>
              <w:sz w:val="16"/>
              <w:szCs w:val="16"/>
            </w:rPr>
            <w:t>.</w:t>
          </w:r>
        </w:p>
      </w:tc>
      <w:tc>
        <w:tcPr>
          <w:tcW w:w="562" w:type="pct"/>
        </w:tcPr>
        <w:p w14:paraId="5B2ED615" w14:textId="77777777" w:rsidR="00642E36" w:rsidRPr="00760488" w:rsidRDefault="00642E36" w:rsidP="00642E36">
          <w:pPr>
            <w:tabs>
              <w:tab w:val="left" w:pos="720"/>
            </w:tabs>
            <w:spacing w:line="220" w:lineRule="exact"/>
            <w:ind w:left="272" w:hanging="272"/>
            <w:rPr>
              <w:rFonts w:cs="Arial"/>
              <w:sz w:val="16"/>
              <w:szCs w:val="16"/>
            </w:rPr>
          </w:pPr>
        </w:p>
      </w:tc>
    </w:tr>
    <w:tr w:rsidR="000445BD" w:rsidRPr="00760488" w14:paraId="05D9B989" w14:textId="77777777" w:rsidTr="00EE1991">
      <w:trPr>
        <w:cantSplit/>
      </w:trPr>
      <w:tc>
        <w:tcPr>
          <w:tcW w:w="542" w:type="pct"/>
        </w:tcPr>
        <w:p w14:paraId="7CA645D5" w14:textId="77777777" w:rsidR="000445BD" w:rsidRPr="00760488" w:rsidRDefault="000445BD" w:rsidP="00642E36">
          <w:pPr>
            <w:tabs>
              <w:tab w:val="left" w:pos="720"/>
            </w:tabs>
            <w:spacing w:line="220" w:lineRule="exact"/>
            <w:ind w:left="71" w:hanging="71"/>
            <w:rPr>
              <w:rFonts w:cs="Arial"/>
              <w:i/>
              <w:iCs/>
              <w:sz w:val="16"/>
              <w:szCs w:val="16"/>
            </w:rPr>
          </w:pPr>
        </w:p>
      </w:tc>
      <w:tc>
        <w:tcPr>
          <w:tcW w:w="2368" w:type="pct"/>
        </w:tcPr>
        <w:p w14:paraId="11D1EE20" w14:textId="77777777" w:rsidR="000445BD" w:rsidRPr="00760488" w:rsidRDefault="000445BD" w:rsidP="00642E36">
          <w:pPr>
            <w:tabs>
              <w:tab w:val="left" w:pos="720"/>
            </w:tabs>
            <w:spacing w:line="220" w:lineRule="exact"/>
            <w:ind w:left="272" w:hanging="272"/>
            <w:rPr>
              <w:rFonts w:cs="Arial"/>
              <w:sz w:val="16"/>
              <w:szCs w:val="16"/>
            </w:rPr>
          </w:pPr>
        </w:p>
      </w:tc>
      <w:tc>
        <w:tcPr>
          <w:tcW w:w="564" w:type="pct"/>
        </w:tcPr>
        <w:p w14:paraId="3DA8EAE9" w14:textId="77777777" w:rsidR="000445BD" w:rsidRPr="00760488" w:rsidRDefault="000445BD" w:rsidP="00642E36">
          <w:pPr>
            <w:tabs>
              <w:tab w:val="left" w:pos="720"/>
            </w:tabs>
            <w:spacing w:line="220" w:lineRule="exact"/>
            <w:ind w:left="272" w:hanging="272"/>
            <w:rPr>
              <w:rFonts w:cs="Arial"/>
              <w:i/>
              <w:iCs/>
              <w:sz w:val="16"/>
              <w:szCs w:val="16"/>
            </w:rPr>
          </w:pPr>
        </w:p>
      </w:tc>
      <w:tc>
        <w:tcPr>
          <w:tcW w:w="964" w:type="pct"/>
        </w:tcPr>
        <w:p w14:paraId="1448C9B5" w14:textId="77777777" w:rsidR="000445BD" w:rsidRPr="00760488" w:rsidRDefault="000445BD" w:rsidP="00642E36">
          <w:pPr>
            <w:tabs>
              <w:tab w:val="left" w:pos="720"/>
            </w:tabs>
            <w:spacing w:line="220" w:lineRule="exact"/>
            <w:ind w:left="272" w:hanging="272"/>
            <w:rPr>
              <w:rFonts w:cs="Arial"/>
              <w:sz w:val="16"/>
              <w:szCs w:val="16"/>
            </w:rPr>
          </w:pPr>
        </w:p>
      </w:tc>
      <w:tc>
        <w:tcPr>
          <w:tcW w:w="562" w:type="pct"/>
        </w:tcPr>
        <w:p w14:paraId="476EEF28" w14:textId="77777777" w:rsidR="000445BD" w:rsidRPr="00760488" w:rsidRDefault="000445BD" w:rsidP="00642E36">
          <w:pPr>
            <w:tabs>
              <w:tab w:val="left" w:pos="720"/>
            </w:tabs>
            <w:spacing w:line="220" w:lineRule="exact"/>
            <w:ind w:left="272" w:hanging="272"/>
            <w:rPr>
              <w:rFonts w:cs="Arial"/>
              <w:sz w:val="16"/>
              <w:szCs w:val="16"/>
            </w:rPr>
          </w:pPr>
        </w:p>
      </w:tc>
    </w:tr>
  </w:tbl>
  <w:p w14:paraId="661A83C1" w14:textId="637C0E4C" w:rsidR="00D16486" w:rsidRPr="00760488" w:rsidRDefault="000445BD" w:rsidP="00EE1991">
    <w:pPr>
      <w:pStyle w:val="Footer"/>
      <w:jc w:val="right"/>
      <w:rPr>
        <w:lang w:val="sr-Latn-ME"/>
      </w:rPr>
    </w:pPr>
    <w:r w:rsidRPr="00ED4E0D">
      <w:rPr>
        <w:rFonts w:cs="Arial"/>
      </w:rPr>
      <w:t>Isključivo za službenu upotrebu</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FBBFC63" w14:textId="77777777" w:rsidR="002E51B0" w:rsidRPr="00760488" w:rsidRDefault="002E51B0">
    <w:pPr>
      <w:rPr>
        <w:sz w:val="16"/>
        <w:szCs w:val="16"/>
      </w:rPr>
    </w:pPr>
  </w:p>
  <w:tbl>
    <w:tblPr>
      <w:tblW w:w="4985" w:type="pct"/>
      <w:tblBorders>
        <w:top w:val="single" w:sz="4" w:space="0" w:color="auto"/>
      </w:tblBorders>
      <w:tblCellMar>
        <w:left w:w="28" w:type="dxa"/>
        <w:right w:w="28" w:type="dxa"/>
      </w:tblCellMar>
      <w:tblLook w:val="0000" w:firstRow="0" w:lastRow="0" w:firstColumn="0" w:lastColumn="0" w:noHBand="0" w:noVBand="0"/>
    </w:tblPr>
    <w:tblGrid>
      <w:gridCol w:w="955"/>
      <w:gridCol w:w="4176"/>
      <w:gridCol w:w="995"/>
      <w:gridCol w:w="1700"/>
      <w:gridCol w:w="991"/>
    </w:tblGrid>
    <w:tr w:rsidR="002E51B0" w:rsidRPr="00760488" w14:paraId="7F9A7D1C" w14:textId="77777777" w:rsidTr="00992FDE">
      <w:tc>
        <w:tcPr>
          <w:tcW w:w="542" w:type="pct"/>
        </w:tcPr>
        <w:p w14:paraId="066732C0" w14:textId="77777777" w:rsidR="002E51B0" w:rsidRPr="00760488" w:rsidRDefault="002E51B0" w:rsidP="00EE48AC">
          <w:pPr>
            <w:tabs>
              <w:tab w:val="left" w:pos="720"/>
            </w:tabs>
            <w:spacing w:line="220" w:lineRule="exact"/>
            <w:ind w:left="71" w:hanging="71"/>
            <w:rPr>
              <w:rFonts w:cs="Arial"/>
              <w:sz w:val="16"/>
              <w:szCs w:val="16"/>
            </w:rPr>
          </w:pPr>
          <w:r w:rsidRPr="00760488">
            <w:rPr>
              <w:rFonts w:cs="Arial"/>
              <w:i/>
              <w:iCs/>
              <w:sz w:val="16"/>
              <w:szCs w:val="16"/>
            </w:rPr>
            <w:t>Naziv dok.:</w:t>
          </w:r>
        </w:p>
      </w:tc>
      <w:tc>
        <w:tcPr>
          <w:tcW w:w="2368" w:type="pct"/>
        </w:tcPr>
        <w:p w14:paraId="40129DC2" w14:textId="2D611E82" w:rsidR="002E51B0" w:rsidRPr="00760488" w:rsidRDefault="00EF169F" w:rsidP="00EE48AC">
          <w:pPr>
            <w:tabs>
              <w:tab w:val="left" w:pos="-5071"/>
            </w:tabs>
            <w:spacing w:line="220" w:lineRule="exact"/>
            <w:rPr>
              <w:rFonts w:cs="Arial"/>
              <w:sz w:val="16"/>
              <w:szCs w:val="16"/>
            </w:rPr>
          </w:pPr>
          <w:r w:rsidRPr="00760488">
            <w:rPr>
              <w:rFonts w:cs="Arial"/>
              <w:sz w:val="16"/>
              <w:szCs w:val="16"/>
            </w:rPr>
            <w:t>A</w:t>
          </w:r>
          <w:r w:rsidR="002E51B0" w:rsidRPr="00760488">
            <w:rPr>
              <w:rFonts w:cs="Arial"/>
              <w:sz w:val="16"/>
              <w:szCs w:val="16"/>
            </w:rPr>
            <w:t>žuriranje ESIA</w:t>
          </w:r>
          <w:r w:rsidRPr="00760488">
            <w:rPr>
              <w:rFonts w:cs="Arial"/>
              <w:sz w:val="16"/>
              <w:szCs w:val="16"/>
            </w:rPr>
            <w:t xml:space="preserve"> </w:t>
          </w:r>
          <w:r w:rsidR="00D11960">
            <w:rPr>
              <w:rFonts w:cs="Arial"/>
              <w:sz w:val="16"/>
              <w:szCs w:val="16"/>
            </w:rPr>
            <w:t>I</w:t>
          </w:r>
          <w:r w:rsidRPr="00760488">
            <w:rPr>
              <w:rFonts w:cs="Arial"/>
              <w:sz w:val="16"/>
              <w:szCs w:val="16"/>
            </w:rPr>
            <w:t>zvještaja</w:t>
          </w:r>
          <w:r w:rsidR="002E51B0" w:rsidRPr="00760488">
            <w:rPr>
              <w:rFonts w:cs="Arial"/>
              <w:sz w:val="16"/>
              <w:szCs w:val="16"/>
            </w:rPr>
            <w:t xml:space="preserve"> za </w:t>
          </w:r>
          <w:r w:rsidRPr="00760488">
            <w:rPr>
              <w:rFonts w:cs="Arial"/>
              <w:sz w:val="16"/>
              <w:szCs w:val="16"/>
            </w:rPr>
            <w:t>aktivnosti sanacije</w:t>
          </w:r>
        </w:p>
      </w:tc>
      <w:tc>
        <w:tcPr>
          <w:tcW w:w="564" w:type="pct"/>
        </w:tcPr>
        <w:p w14:paraId="253AE32F" w14:textId="77777777" w:rsidR="002E51B0" w:rsidRPr="00760488" w:rsidRDefault="002E51B0" w:rsidP="00EE48AC">
          <w:pPr>
            <w:tabs>
              <w:tab w:val="left" w:pos="720"/>
            </w:tabs>
            <w:spacing w:line="220" w:lineRule="exact"/>
            <w:ind w:left="71" w:hanging="71"/>
            <w:rPr>
              <w:rFonts w:cs="Arial"/>
              <w:sz w:val="16"/>
              <w:szCs w:val="16"/>
            </w:rPr>
          </w:pPr>
          <w:r w:rsidRPr="00760488">
            <w:rPr>
              <w:rFonts w:cs="Arial"/>
              <w:i/>
              <w:iCs/>
              <w:sz w:val="16"/>
              <w:szCs w:val="16"/>
            </w:rPr>
            <w:t>Kod dok.:</w:t>
          </w:r>
        </w:p>
      </w:tc>
      <w:tc>
        <w:tcPr>
          <w:tcW w:w="964" w:type="pct"/>
        </w:tcPr>
        <w:p w14:paraId="5F2A5565" w14:textId="5E198579" w:rsidR="002E51B0" w:rsidRPr="00760488" w:rsidRDefault="002E51B0" w:rsidP="00EE48AC">
          <w:pPr>
            <w:tabs>
              <w:tab w:val="left" w:pos="720"/>
            </w:tabs>
            <w:spacing w:line="220" w:lineRule="exact"/>
            <w:ind w:left="272" w:hanging="272"/>
            <w:rPr>
              <w:rFonts w:cs="Arial"/>
              <w:sz w:val="16"/>
              <w:szCs w:val="16"/>
            </w:rPr>
          </w:pPr>
          <w:r w:rsidRPr="00760488">
            <w:rPr>
              <w:rFonts w:cs="Arial"/>
              <w:sz w:val="16"/>
              <w:szCs w:val="16"/>
            </w:rPr>
            <w:t>ENC </w:t>
          </w:r>
          <w:r w:rsidRPr="00760488">
            <w:rPr>
              <w:rFonts w:cs="Arial"/>
              <w:sz w:val="16"/>
              <w:szCs w:val="16"/>
            </w:rPr>
            <w:noBreakHyphen/>
            <w:t> SW </w:t>
          </w:r>
          <w:r w:rsidRPr="00760488">
            <w:rPr>
              <w:rFonts w:cs="Arial"/>
              <w:sz w:val="16"/>
              <w:szCs w:val="16"/>
            </w:rPr>
            <w:noBreakHyphen/>
            <w:t> ESIA </w:t>
          </w:r>
          <w:r w:rsidRPr="00760488">
            <w:rPr>
              <w:rFonts w:cs="Arial"/>
              <w:sz w:val="16"/>
              <w:szCs w:val="16"/>
            </w:rPr>
            <w:noBreakHyphen/>
            <w:t xml:space="preserve"> 01 </w:t>
          </w:r>
        </w:p>
      </w:tc>
      <w:tc>
        <w:tcPr>
          <w:tcW w:w="562" w:type="pct"/>
        </w:tcPr>
        <w:p w14:paraId="761ADCEE" w14:textId="77777777" w:rsidR="002E51B0" w:rsidRPr="00760488" w:rsidRDefault="002E51B0" w:rsidP="00EE48AC">
          <w:pPr>
            <w:tabs>
              <w:tab w:val="left" w:pos="720"/>
            </w:tabs>
            <w:spacing w:line="220" w:lineRule="exact"/>
            <w:ind w:left="272" w:hanging="272"/>
            <w:jc w:val="right"/>
            <w:rPr>
              <w:rFonts w:cs="Arial"/>
              <w:sz w:val="16"/>
              <w:szCs w:val="16"/>
            </w:rPr>
          </w:pPr>
        </w:p>
      </w:tc>
    </w:tr>
    <w:tr w:rsidR="002E51B0" w:rsidRPr="00760488" w14:paraId="7BFE1B23" w14:textId="77777777" w:rsidTr="00992FDE">
      <w:trPr>
        <w:cantSplit/>
      </w:trPr>
      <w:tc>
        <w:tcPr>
          <w:tcW w:w="542" w:type="pct"/>
        </w:tcPr>
        <w:p w14:paraId="64BE95AD" w14:textId="77777777" w:rsidR="002E51B0" w:rsidRPr="00760488" w:rsidRDefault="002E51B0" w:rsidP="00EE48AC">
          <w:pPr>
            <w:tabs>
              <w:tab w:val="left" w:pos="720"/>
            </w:tabs>
            <w:spacing w:line="220" w:lineRule="exact"/>
            <w:ind w:left="71" w:hanging="71"/>
            <w:rPr>
              <w:rFonts w:cs="Arial"/>
              <w:sz w:val="16"/>
              <w:szCs w:val="16"/>
            </w:rPr>
          </w:pPr>
        </w:p>
      </w:tc>
      <w:tc>
        <w:tcPr>
          <w:tcW w:w="2368" w:type="pct"/>
        </w:tcPr>
        <w:p w14:paraId="7E810D72" w14:textId="7D3813CB" w:rsidR="002E51B0" w:rsidRPr="00760488" w:rsidRDefault="002E51B0" w:rsidP="00EE48AC">
          <w:pPr>
            <w:tabs>
              <w:tab w:val="left" w:pos="720"/>
            </w:tabs>
            <w:spacing w:line="220" w:lineRule="exact"/>
            <w:jc w:val="left"/>
            <w:rPr>
              <w:rFonts w:cs="Arial"/>
              <w:sz w:val="16"/>
              <w:szCs w:val="16"/>
            </w:rPr>
          </w:pPr>
          <w:r w:rsidRPr="00760488">
            <w:rPr>
              <w:rFonts w:cs="Arial"/>
              <w:sz w:val="16"/>
              <w:szCs w:val="16"/>
            </w:rPr>
            <w:t>odlagališta čvrstog otpada KAP</w:t>
          </w:r>
          <w:r w:rsidR="00D11960">
            <w:rPr>
              <w:rFonts w:cs="Arial"/>
              <w:sz w:val="16"/>
              <w:szCs w:val="16"/>
            </w:rPr>
            <w:t>-a</w:t>
          </w:r>
          <w:r w:rsidRPr="00760488">
            <w:rPr>
              <w:rFonts w:cs="Arial"/>
              <w:sz w:val="16"/>
              <w:szCs w:val="16"/>
            </w:rPr>
            <w:t xml:space="preserve"> </w:t>
          </w:r>
        </w:p>
      </w:tc>
      <w:tc>
        <w:tcPr>
          <w:tcW w:w="564" w:type="pct"/>
        </w:tcPr>
        <w:p w14:paraId="37EDDB6E" w14:textId="77777777" w:rsidR="002E51B0" w:rsidRPr="00760488" w:rsidRDefault="002E51B0" w:rsidP="00EE48AC">
          <w:pPr>
            <w:tabs>
              <w:tab w:val="left" w:pos="720"/>
            </w:tabs>
            <w:spacing w:line="220" w:lineRule="exact"/>
            <w:ind w:left="272" w:hanging="272"/>
            <w:rPr>
              <w:rFonts w:cs="Arial"/>
              <w:sz w:val="16"/>
              <w:szCs w:val="16"/>
            </w:rPr>
          </w:pPr>
          <w:r w:rsidRPr="00760488">
            <w:rPr>
              <w:rFonts w:cs="Arial"/>
              <w:i/>
              <w:iCs/>
              <w:sz w:val="16"/>
              <w:szCs w:val="16"/>
            </w:rPr>
            <w:t>Revizija:</w:t>
          </w:r>
          <w:r w:rsidRPr="00760488">
            <w:rPr>
              <w:rFonts w:cs="Arial"/>
              <w:sz w:val="16"/>
              <w:szCs w:val="16"/>
            </w:rPr>
            <w:t xml:space="preserve"> </w:t>
          </w:r>
        </w:p>
      </w:tc>
      <w:tc>
        <w:tcPr>
          <w:tcW w:w="964" w:type="pct"/>
        </w:tcPr>
        <w:p w14:paraId="3B07DF1B" w14:textId="3F33167B" w:rsidR="002E51B0" w:rsidRPr="00760488" w:rsidRDefault="00EF169F" w:rsidP="00EE48AC">
          <w:pPr>
            <w:tabs>
              <w:tab w:val="left" w:pos="720"/>
            </w:tabs>
            <w:spacing w:line="220" w:lineRule="exact"/>
            <w:ind w:left="272" w:hanging="272"/>
            <w:rPr>
              <w:rFonts w:cs="Arial"/>
              <w:sz w:val="16"/>
              <w:szCs w:val="16"/>
            </w:rPr>
          </w:pPr>
          <w:r w:rsidRPr="00760488">
            <w:rPr>
              <w:rFonts w:cs="Arial"/>
              <w:sz w:val="16"/>
              <w:szCs w:val="16"/>
            </w:rPr>
            <w:t>A</w:t>
          </w:r>
        </w:p>
      </w:tc>
      <w:tc>
        <w:tcPr>
          <w:tcW w:w="562" w:type="pct"/>
        </w:tcPr>
        <w:p w14:paraId="3806E7F9" w14:textId="77777777" w:rsidR="002E51B0" w:rsidRPr="00760488" w:rsidRDefault="002E51B0" w:rsidP="00EE48AC">
          <w:pPr>
            <w:tabs>
              <w:tab w:val="left" w:pos="720"/>
            </w:tabs>
            <w:spacing w:line="220" w:lineRule="exact"/>
            <w:ind w:left="272" w:hanging="272"/>
            <w:jc w:val="right"/>
            <w:rPr>
              <w:rFonts w:cs="Arial"/>
              <w:sz w:val="16"/>
              <w:szCs w:val="16"/>
            </w:rPr>
          </w:pPr>
          <w:r w:rsidRPr="00760488">
            <w:rPr>
              <w:rFonts w:cs="Arial"/>
              <w:sz w:val="16"/>
              <w:szCs w:val="16"/>
            </w:rPr>
            <w:t xml:space="preserve">Str. </w:t>
          </w:r>
          <w:r w:rsidRPr="00760488">
            <w:rPr>
              <w:rFonts w:cs="Arial"/>
              <w:sz w:val="16"/>
              <w:szCs w:val="16"/>
            </w:rPr>
            <w:fldChar w:fldCharType="begin"/>
          </w:r>
          <w:r w:rsidRPr="00760488">
            <w:rPr>
              <w:rFonts w:cs="Arial"/>
              <w:sz w:val="16"/>
              <w:szCs w:val="16"/>
            </w:rPr>
            <w:instrText xml:space="preserve"> PAGE </w:instrText>
          </w:r>
          <w:r w:rsidRPr="00760488">
            <w:rPr>
              <w:rFonts w:cs="Arial"/>
              <w:sz w:val="16"/>
              <w:szCs w:val="16"/>
            </w:rPr>
            <w:fldChar w:fldCharType="separate"/>
          </w:r>
          <w:r w:rsidR="00543DFC">
            <w:rPr>
              <w:rFonts w:cs="Arial"/>
              <w:noProof/>
              <w:sz w:val="16"/>
              <w:szCs w:val="16"/>
            </w:rPr>
            <w:t>viii</w:t>
          </w:r>
          <w:r w:rsidRPr="00760488">
            <w:rPr>
              <w:rFonts w:cs="Arial"/>
              <w:sz w:val="16"/>
              <w:szCs w:val="16"/>
            </w:rPr>
            <w:fldChar w:fldCharType="end"/>
          </w:r>
        </w:p>
      </w:tc>
    </w:tr>
    <w:tr w:rsidR="002E51B0" w:rsidRPr="00760488" w14:paraId="59BF68B7" w14:textId="77777777" w:rsidTr="00992FDE">
      <w:trPr>
        <w:cantSplit/>
      </w:trPr>
      <w:tc>
        <w:tcPr>
          <w:tcW w:w="542" w:type="pct"/>
        </w:tcPr>
        <w:p w14:paraId="5E640C31" w14:textId="77777777" w:rsidR="002E51B0" w:rsidRPr="00760488" w:rsidRDefault="002E51B0" w:rsidP="00EE48AC">
          <w:pPr>
            <w:tabs>
              <w:tab w:val="left" w:pos="720"/>
            </w:tabs>
            <w:spacing w:line="220" w:lineRule="exact"/>
            <w:ind w:left="71" w:hanging="71"/>
            <w:rPr>
              <w:rFonts w:cs="Arial"/>
              <w:i/>
              <w:iCs/>
              <w:sz w:val="16"/>
              <w:szCs w:val="16"/>
            </w:rPr>
          </w:pPr>
        </w:p>
      </w:tc>
      <w:tc>
        <w:tcPr>
          <w:tcW w:w="2368" w:type="pct"/>
        </w:tcPr>
        <w:p w14:paraId="3F34A505" w14:textId="6CBD46A5" w:rsidR="002E51B0" w:rsidRPr="00760488" w:rsidRDefault="002E51B0" w:rsidP="00EE48AC">
          <w:pPr>
            <w:tabs>
              <w:tab w:val="left" w:pos="720"/>
            </w:tabs>
            <w:spacing w:line="220" w:lineRule="exact"/>
            <w:ind w:left="272" w:hanging="272"/>
            <w:rPr>
              <w:rFonts w:cs="Arial"/>
              <w:sz w:val="16"/>
              <w:szCs w:val="16"/>
            </w:rPr>
          </w:pPr>
          <w:r w:rsidRPr="00760488">
            <w:rPr>
              <w:rFonts w:cs="Arial"/>
              <w:sz w:val="16"/>
              <w:szCs w:val="16"/>
            </w:rPr>
            <w:t>Podgorica, Crna Gora</w:t>
          </w:r>
          <w:r w:rsidRPr="00760488" w:rsidDel="005E587D">
            <w:rPr>
              <w:rFonts w:cs="Arial"/>
              <w:sz w:val="16"/>
              <w:szCs w:val="16"/>
            </w:rPr>
            <w:t xml:space="preserve"> </w:t>
          </w:r>
          <w:r w:rsidRPr="00760488">
            <w:rPr>
              <w:rFonts w:cs="Arial"/>
              <w:sz w:val="16"/>
              <w:szCs w:val="16"/>
            </w:rPr>
            <w:t>–</w:t>
          </w:r>
          <w:r w:rsidR="00D11960">
            <w:rPr>
              <w:rFonts w:cs="Arial"/>
              <w:sz w:val="16"/>
              <w:szCs w:val="16"/>
            </w:rPr>
            <w:t xml:space="preserve"> </w:t>
          </w:r>
          <w:r w:rsidRPr="00760488">
            <w:rPr>
              <w:rFonts w:cs="Arial"/>
              <w:sz w:val="16"/>
              <w:szCs w:val="16"/>
            </w:rPr>
            <w:t>ESIA</w:t>
          </w:r>
          <w:r w:rsidR="00EF169F" w:rsidRPr="00760488">
            <w:rPr>
              <w:rFonts w:cs="Arial"/>
              <w:sz w:val="16"/>
              <w:szCs w:val="16"/>
            </w:rPr>
            <w:t xml:space="preserve"> </w:t>
          </w:r>
          <w:r w:rsidR="00D11960">
            <w:rPr>
              <w:rFonts w:cs="Arial"/>
              <w:sz w:val="16"/>
              <w:szCs w:val="16"/>
            </w:rPr>
            <w:t>I</w:t>
          </w:r>
          <w:r w:rsidR="00EF169F" w:rsidRPr="00760488">
            <w:rPr>
              <w:rFonts w:cs="Arial"/>
              <w:sz w:val="16"/>
              <w:szCs w:val="16"/>
            </w:rPr>
            <w:t>zvještaj</w:t>
          </w:r>
        </w:p>
      </w:tc>
      <w:tc>
        <w:tcPr>
          <w:tcW w:w="564" w:type="pct"/>
        </w:tcPr>
        <w:p w14:paraId="61AB75E6" w14:textId="77777777" w:rsidR="002E51B0" w:rsidRPr="00760488" w:rsidRDefault="002E51B0" w:rsidP="00EE48AC">
          <w:pPr>
            <w:tabs>
              <w:tab w:val="left" w:pos="720"/>
            </w:tabs>
            <w:spacing w:line="220" w:lineRule="exact"/>
            <w:ind w:left="272" w:hanging="272"/>
            <w:rPr>
              <w:rFonts w:cs="Arial"/>
              <w:sz w:val="16"/>
              <w:szCs w:val="16"/>
            </w:rPr>
          </w:pPr>
          <w:r w:rsidRPr="00760488">
            <w:rPr>
              <w:rFonts w:cs="Arial"/>
              <w:i/>
              <w:iCs/>
              <w:sz w:val="16"/>
              <w:szCs w:val="16"/>
            </w:rPr>
            <w:t xml:space="preserve">Datum: </w:t>
          </w:r>
          <w:r w:rsidRPr="00760488">
            <w:rPr>
              <w:rFonts w:cs="Arial"/>
              <w:sz w:val="16"/>
              <w:szCs w:val="16"/>
            </w:rPr>
            <w:t xml:space="preserve"> </w:t>
          </w:r>
        </w:p>
      </w:tc>
      <w:tc>
        <w:tcPr>
          <w:tcW w:w="964" w:type="pct"/>
        </w:tcPr>
        <w:p w14:paraId="09D6E488" w14:textId="515F9528" w:rsidR="002E51B0" w:rsidRPr="00760488" w:rsidRDefault="00EF169F" w:rsidP="00EE48AC">
          <w:pPr>
            <w:tabs>
              <w:tab w:val="left" w:pos="720"/>
            </w:tabs>
            <w:spacing w:line="220" w:lineRule="exact"/>
            <w:ind w:left="272" w:hanging="272"/>
            <w:rPr>
              <w:rFonts w:cs="Arial"/>
              <w:sz w:val="16"/>
              <w:szCs w:val="16"/>
            </w:rPr>
          </w:pPr>
          <w:r w:rsidRPr="00760488">
            <w:rPr>
              <w:rFonts w:cs="Arial"/>
              <w:sz w:val="16"/>
              <w:szCs w:val="16"/>
            </w:rPr>
            <w:t>Januar 2026.</w:t>
          </w:r>
          <w:r w:rsidR="00D11960">
            <w:rPr>
              <w:rFonts w:cs="Arial"/>
              <w:sz w:val="16"/>
              <w:szCs w:val="16"/>
            </w:rPr>
            <w:t xml:space="preserve"> </w:t>
          </w:r>
          <w:r w:rsidRPr="00760488">
            <w:rPr>
              <w:rFonts w:cs="Arial"/>
              <w:sz w:val="16"/>
              <w:szCs w:val="16"/>
            </w:rPr>
            <w:t>god</w:t>
          </w:r>
          <w:r w:rsidR="00D11960">
            <w:rPr>
              <w:rFonts w:cs="Arial"/>
              <w:sz w:val="16"/>
              <w:szCs w:val="16"/>
            </w:rPr>
            <w:t>.</w:t>
          </w:r>
        </w:p>
      </w:tc>
      <w:tc>
        <w:tcPr>
          <w:tcW w:w="562" w:type="pct"/>
        </w:tcPr>
        <w:p w14:paraId="1409DF12" w14:textId="77777777" w:rsidR="002E51B0" w:rsidRPr="00760488" w:rsidRDefault="002E51B0" w:rsidP="00EE48AC">
          <w:pPr>
            <w:tabs>
              <w:tab w:val="left" w:pos="720"/>
            </w:tabs>
            <w:spacing w:line="220" w:lineRule="exact"/>
            <w:ind w:left="272" w:hanging="272"/>
            <w:rPr>
              <w:rFonts w:cs="Arial"/>
              <w:sz w:val="16"/>
              <w:szCs w:val="16"/>
            </w:rPr>
          </w:pPr>
        </w:p>
      </w:tc>
    </w:tr>
  </w:tbl>
  <w:p w14:paraId="79C681BE" w14:textId="77777777" w:rsidR="002E51B0" w:rsidRPr="00760488" w:rsidRDefault="002E51B0" w:rsidP="00EE48AC">
    <w:pPr>
      <w:rPr>
        <w:rFonts w:cs="Arial"/>
        <w:sz w:val="8"/>
        <w:szCs w:val="8"/>
      </w:rPr>
    </w:pPr>
  </w:p>
</w:ftr>
</file>

<file path=word/footer2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8B8E500" w14:textId="77777777" w:rsidR="00D16486" w:rsidRPr="00760488" w:rsidRDefault="00D16486">
    <w:pPr>
      <w:rPr>
        <w:sz w:val="16"/>
      </w:rPr>
    </w:pPr>
  </w:p>
  <w:tbl>
    <w:tblPr>
      <w:tblW w:w="4985" w:type="pct"/>
      <w:tblBorders>
        <w:top w:val="single" w:sz="4" w:space="0" w:color="auto"/>
      </w:tblBorders>
      <w:tblCellMar>
        <w:left w:w="28" w:type="dxa"/>
        <w:right w:w="28" w:type="dxa"/>
      </w:tblCellMar>
      <w:tblLook w:val="0000" w:firstRow="0" w:lastRow="0" w:firstColumn="0" w:lastColumn="0" w:noHBand="0" w:noVBand="0"/>
    </w:tblPr>
    <w:tblGrid>
      <w:gridCol w:w="1520"/>
      <w:gridCol w:w="6638"/>
      <w:gridCol w:w="1581"/>
      <w:gridCol w:w="2702"/>
      <w:gridCol w:w="1576"/>
    </w:tblGrid>
    <w:tr w:rsidR="00403F8F" w:rsidRPr="00760488" w14:paraId="0E637C94" w14:textId="77777777" w:rsidTr="000F5FB4">
      <w:tc>
        <w:tcPr>
          <w:tcW w:w="542" w:type="pct"/>
        </w:tcPr>
        <w:p w14:paraId="2988FA72" w14:textId="77777777" w:rsidR="00403F8F" w:rsidRPr="00760488" w:rsidRDefault="00403F8F" w:rsidP="00403F8F">
          <w:pPr>
            <w:tabs>
              <w:tab w:val="left" w:pos="720"/>
            </w:tabs>
            <w:spacing w:line="220" w:lineRule="exact"/>
            <w:ind w:left="71" w:hanging="71"/>
            <w:rPr>
              <w:rFonts w:cs="Arial"/>
              <w:sz w:val="16"/>
              <w:szCs w:val="16"/>
            </w:rPr>
          </w:pPr>
          <w:r w:rsidRPr="00760488">
            <w:rPr>
              <w:rFonts w:cs="Arial"/>
              <w:i/>
              <w:iCs/>
              <w:sz w:val="16"/>
              <w:szCs w:val="16"/>
            </w:rPr>
            <w:t>Naziv dok.:</w:t>
          </w:r>
        </w:p>
      </w:tc>
      <w:tc>
        <w:tcPr>
          <w:tcW w:w="2368" w:type="pct"/>
        </w:tcPr>
        <w:p w14:paraId="06FCBD5C" w14:textId="77777777" w:rsidR="00403F8F" w:rsidRPr="00760488" w:rsidRDefault="00403F8F" w:rsidP="00403F8F">
          <w:pPr>
            <w:tabs>
              <w:tab w:val="left" w:pos="-5071"/>
            </w:tabs>
            <w:spacing w:line="220" w:lineRule="exact"/>
            <w:rPr>
              <w:rFonts w:cs="Arial"/>
              <w:sz w:val="16"/>
              <w:szCs w:val="16"/>
            </w:rPr>
          </w:pPr>
          <w:r w:rsidRPr="00760488">
            <w:rPr>
              <w:rFonts w:cs="Arial"/>
              <w:sz w:val="16"/>
              <w:szCs w:val="16"/>
            </w:rPr>
            <w:t xml:space="preserve">Ažuriranje ESIA </w:t>
          </w:r>
          <w:r>
            <w:rPr>
              <w:rFonts w:cs="Arial"/>
              <w:sz w:val="16"/>
              <w:szCs w:val="16"/>
            </w:rPr>
            <w:t>I</w:t>
          </w:r>
          <w:r w:rsidRPr="00760488">
            <w:rPr>
              <w:rFonts w:cs="Arial"/>
              <w:sz w:val="16"/>
              <w:szCs w:val="16"/>
            </w:rPr>
            <w:t>zvještaja za aktivnosti sanacije</w:t>
          </w:r>
        </w:p>
      </w:tc>
      <w:tc>
        <w:tcPr>
          <w:tcW w:w="564" w:type="pct"/>
        </w:tcPr>
        <w:p w14:paraId="28F93303" w14:textId="77777777" w:rsidR="00403F8F" w:rsidRPr="00760488" w:rsidRDefault="00403F8F" w:rsidP="00403F8F">
          <w:pPr>
            <w:tabs>
              <w:tab w:val="left" w:pos="720"/>
            </w:tabs>
            <w:spacing w:line="220" w:lineRule="exact"/>
            <w:ind w:left="71" w:hanging="71"/>
            <w:rPr>
              <w:rFonts w:cs="Arial"/>
              <w:sz w:val="16"/>
              <w:szCs w:val="16"/>
            </w:rPr>
          </w:pPr>
          <w:r w:rsidRPr="00760488">
            <w:rPr>
              <w:rFonts w:cs="Arial"/>
              <w:i/>
              <w:iCs/>
              <w:sz w:val="16"/>
              <w:szCs w:val="16"/>
            </w:rPr>
            <w:t>Kod dok.:</w:t>
          </w:r>
        </w:p>
      </w:tc>
      <w:tc>
        <w:tcPr>
          <w:tcW w:w="964" w:type="pct"/>
        </w:tcPr>
        <w:p w14:paraId="7B26C397" w14:textId="77777777" w:rsidR="00403F8F" w:rsidRPr="00760488" w:rsidRDefault="00403F8F" w:rsidP="00403F8F">
          <w:pPr>
            <w:tabs>
              <w:tab w:val="left" w:pos="720"/>
            </w:tabs>
            <w:spacing w:line="220" w:lineRule="exact"/>
            <w:ind w:left="272" w:hanging="272"/>
            <w:rPr>
              <w:rFonts w:cs="Arial"/>
              <w:sz w:val="16"/>
              <w:szCs w:val="16"/>
            </w:rPr>
          </w:pPr>
          <w:r w:rsidRPr="00760488">
            <w:rPr>
              <w:rFonts w:cs="Arial"/>
              <w:sz w:val="16"/>
              <w:szCs w:val="16"/>
            </w:rPr>
            <w:t>ENC </w:t>
          </w:r>
          <w:r w:rsidRPr="00760488">
            <w:rPr>
              <w:rFonts w:cs="Arial"/>
              <w:sz w:val="16"/>
              <w:szCs w:val="16"/>
            </w:rPr>
            <w:noBreakHyphen/>
            <w:t> SW </w:t>
          </w:r>
          <w:r w:rsidRPr="00760488">
            <w:rPr>
              <w:rFonts w:cs="Arial"/>
              <w:sz w:val="16"/>
              <w:szCs w:val="16"/>
            </w:rPr>
            <w:noBreakHyphen/>
            <w:t> ESIA </w:t>
          </w:r>
          <w:r w:rsidRPr="00760488">
            <w:rPr>
              <w:rFonts w:cs="Arial"/>
              <w:sz w:val="16"/>
              <w:szCs w:val="16"/>
            </w:rPr>
            <w:noBreakHyphen/>
            <w:t xml:space="preserve"> 01 </w:t>
          </w:r>
        </w:p>
      </w:tc>
      <w:tc>
        <w:tcPr>
          <w:tcW w:w="562" w:type="pct"/>
        </w:tcPr>
        <w:p w14:paraId="192A7F54" w14:textId="77777777" w:rsidR="00403F8F" w:rsidRPr="00760488" w:rsidRDefault="00403F8F" w:rsidP="00403F8F">
          <w:pPr>
            <w:tabs>
              <w:tab w:val="left" w:pos="720"/>
            </w:tabs>
            <w:spacing w:line="220" w:lineRule="exact"/>
            <w:ind w:left="272" w:hanging="272"/>
            <w:jc w:val="right"/>
            <w:rPr>
              <w:rFonts w:cs="Arial"/>
              <w:sz w:val="16"/>
              <w:szCs w:val="16"/>
            </w:rPr>
          </w:pPr>
        </w:p>
      </w:tc>
    </w:tr>
    <w:tr w:rsidR="00403F8F" w:rsidRPr="00760488" w14:paraId="64E92D2D" w14:textId="77777777" w:rsidTr="000F5FB4">
      <w:trPr>
        <w:cantSplit/>
      </w:trPr>
      <w:tc>
        <w:tcPr>
          <w:tcW w:w="542" w:type="pct"/>
        </w:tcPr>
        <w:p w14:paraId="19AF030C" w14:textId="77777777" w:rsidR="00403F8F" w:rsidRPr="00760488" w:rsidRDefault="00403F8F" w:rsidP="00403F8F">
          <w:pPr>
            <w:tabs>
              <w:tab w:val="left" w:pos="720"/>
            </w:tabs>
            <w:spacing w:line="220" w:lineRule="exact"/>
            <w:ind w:left="71" w:hanging="71"/>
            <w:rPr>
              <w:rFonts w:cs="Arial"/>
              <w:sz w:val="16"/>
              <w:szCs w:val="16"/>
            </w:rPr>
          </w:pPr>
        </w:p>
      </w:tc>
      <w:tc>
        <w:tcPr>
          <w:tcW w:w="2368" w:type="pct"/>
        </w:tcPr>
        <w:p w14:paraId="6A14AF8F" w14:textId="77777777" w:rsidR="00403F8F" w:rsidRPr="00760488" w:rsidRDefault="00403F8F" w:rsidP="00403F8F">
          <w:pPr>
            <w:tabs>
              <w:tab w:val="left" w:pos="720"/>
            </w:tabs>
            <w:spacing w:line="220" w:lineRule="exact"/>
            <w:jc w:val="left"/>
            <w:rPr>
              <w:rFonts w:cs="Arial"/>
              <w:sz w:val="16"/>
              <w:szCs w:val="16"/>
            </w:rPr>
          </w:pPr>
          <w:r w:rsidRPr="00760488">
            <w:rPr>
              <w:rFonts w:cs="Arial"/>
              <w:sz w:val="16"/>
              <w:szCs w:val="16"/>
            </w:rPr>
            <w:t>odlagališta čvrstog otpada KAP</w:t>
          </w:r>
          <w:r>
            <w:rPr>
              <w:rFonts w:cs="Arial"/>
              <w:sz w:val="16"/>
              <w:szCs w:val="16"/>
            </w:rPr>
            <w:t>-a</w:t>
          </w:r>
          <w:r w:rsidRPr="00760488">
            <w:rPr>
              <w:rFonts w:cs="Arial"/>
              <w:sz w:val="16"/>
              <w:szCs w:val="16"/>
            </w:rPr>
            <w:t xml:space="preserve"> </w:t>
          </w:r>
        </w:p>
      </w:tc>
      <w:tc>
        <w:tcPr>
          <w:tcW w:w="564" w:type="pct"/>
        </w:tcPr>
        <w:p w14:paraId="369FF6BD" w14:textId="77777777" w:rsidR="00403F8F" w:rsidRPr="00760488" w:rsidRDefault="00403F8F" w:rsidP="00403F8F">
          <w:pPr>
            <w:tabs>
              <w:tab w:val="left" w:pos="720"/>
            </w:tabs>
            <w:spacing w:line="220" w:lineRule="exact"/>
            <w:ind w:left="272" w:hanging="272"/>
            <w:rPr>
              <w:rFonts w:cs="Arial"/>
              <w:sz w:val="16"/>
              <w:szCs w:val="16"/>
            </w:rPr>
          </w:pPr>
          <w:r w:rsidRPr="00760488">
            <w:rPr>
              <w:rFonts w:cs="Arial"/>
              <w:i/>
              <w:iCs/>
              <w:sz w:val="16"/>
              <w:szCs w:val="16"/>
            </w:rPr>
            <w:t>Revizija:</w:t>
          </w:r>
          <w:r w:rsidRPr="00760488">
            <w:rPr>
              <w:rFonts w:cs="Arial"/>
              <w:sz w:val="16"/>
              <w:szCs w:val="16"/>
            </w:rPr>
            <w:t xml:space="preserve"> </w:t>
          </w:r>
        </w:p>
      </w:tc>
      <w:tc>
        <w:tcPr>
          <w:tcW w:w="964" w:type="pct"/>
        </w:tcPr>
        <w:p w14:paraId="31C978D1" w14:textId="77777777" w:rsidR="00403F8F" w:rsidRPr="00760488" w:rsidRDefault="00403F8F" w:rsidP="00403F8F">
          <w:pPr>
            <w:tabs>
              <w:tab w:val="left" w:pos="720"/>
            </w:tabs>
            <w:spacing w:line="220" w:lineRule="exact"/>
            <w:ind w:left="272" w:hanging="272"/>
            <w:rPr>
              <w:rFonts w:cs="Arial"/>
              <w:sz w:val="16"/>
              <w:szCs w:val="16"/>
            </w:rPr>
          </w:pPr>
          <w:r w:rsidRPr="00760488">
            <w:rPr>
              <w:rFonts w:cs="Arial"/>
              <w:sz w:val="16"/>
              <w:szCs w:val="16"/>
            </w:rPr>
            <w:t>A</w:t>
          </w:r>
        </w:p>
      </w:tc>
      <w:tc>
        <w:tcPr>
          <w:tcW w:w="562" w:type="pct"/>
        </w:tcPr>
        <w:p w14:paraId="192CC0B2" w14:textId="77777777" w:rsidR="00403F8F" w:rsidRPr="00760488" w:rsidRDefault="00403F8F" w:rsidP="00403F8F">
          <w:pPr>
            <w:tabs>
              <w:tab w:val="left" w:pos="720"/>
            </w:tabs>
            <w:spacing w:line="220" w:lineRule="exact"/>
            <w:ind w:left="272" w:hanging="272"/>
            <w:jc w:val="right"/>
            <w:rPr>
              <w:rFonts w:cs="Arial"/>
              <w:sz w:val="16"/>
              <w:szCs w:val="16"/>
            </w:rPr>
          </w:pPr>
          <w:r w:rsidRPr="00760488">
            <w:rPr>
              <w:rFonts w:cs="Arial"/>
              <w:sz w:val="16"/>
              <w:szCs w:val="16"/>
            </w:rPr>
            <w:t xml:space="preserve">Str. </w:t>
          </w:r>
          <w:r w:rsidRPr="00760488">
            <w:rPr>
              <w:rFonts w:cs="Arial"/>
              <w:sz w:val="16"/>
              <w:szCs w:val="16"/>
            </w:rPr>
            <w:fldChar w:fldCharType="begin"/>
          </w:r>
          <w:r w:rsidRPr="00760488">
            <w:rPr>
              <w:rFonts w:cs="Arial"/>
              <w:sz w:val="16"/>
              <w:szCs w:val="16"/>
            </w:rPr>
            <w:instrText xml:space="preserve"> PAGE </w:instrText>
          </w:r>
          <w:r w:rsidRPr="00760488">
            <w:rPr>
              <w:rFonts w:cs="Arial"/>
              <w:sz w:val="16"/>
              <w:szCs w:val="16"/>
            </w:rPr>
            <w:fldChar w:fldCharType="separate"/>
          </w:r>
          <w:r w:rsidRPr="00760488">
            <w:rPr>
              <w:rFonts w:cs="Arial"/>
              <w:sz w:val="16"/>
              <w:szCs w:val="16"/>
            </w:rPr>
            <w:t>i</w:t>
          </w:r>
          <w:r w:rsidRPr="00760488">
            <w:rPr>
              <w:rFonts w:cs="Arial"/>
              <w:sz w:val="16"/>
              <w:szCs w:val="16"/>
            </w:rPr>
            <w:fldChar w:fldCharType="end"/>
          </w:r>
        </w:p>
      </w:tc>
    </w:tr>
    <w:tr w:rsidR="00403F8F" w:rsidRPr="00760488" w14:paraId="7B8306A2" w14:textId="77777777" w:rsidTr="000F5FB4">
      <w:trPr>
        <w:cantSplit/>
      </w:trPr>
      <w:tc>
        <w:tcPr>
          <w:tcW w:w="542" w:type="pct"/>
        </w:tcPr>
        <w:p w14:paraId="6077003F" w14:textId="77777777" w:rsidR="00403F8F" w:rsidRPr="00760488" w:rsidRDefault="00403F8F" w:rsidP="00403F8F">
          <w:pPr>
            <w:tabs>
              <w:tab w:val="left" w:pos="720"/>
            </w:tabs>
            <w:spacing w:line="220" w:lineRule="exact"/>
            <w:ind w:left="71" w:hanging="71"/>
            <w:rPr>
              <w:rFonts w:cs="Arial"/>
              <w:i/>
              <w:iCs/>
              <w:sz w:val="16"/>
              <w:szCs w:val="16"/>
            </w:rPr>
          </w:pPr>
        </w:p>
      </w:tc>
      <w:tc>
        <w:tcPr>
          <w:tcW w:w="2368" w:type="pct"/>
        </w:tcPr>
        <w:p w14:paraId="5051561D" w14:textId="77777777" w:rsidR="00403F8F" w:rsidRPr="00760488" w:rsidRDefault="00403F8F" w:rsidP="00403F8F">
          <w:pPr>
            <w:tabs>
              <w:tab w:val="left" w:pos="720"/>
            </w:tabs>
            <w:spacing w:line="220" w:lineRule="exact"/>
            <w:ind w:left="272" w:hanging="272"/>
            <w:rPr>
              <w:rFonts w:cs="Arial"/>
              <w:sz w:val="16"/>
              <w:szCs w:val="16"/>
            </w:rPr>
          </w:pPr>
          <w:r w:rsidRPr="00760488">
            <w:rPr>
              <w:rFonts w:cs="Arial"/>
              <w:sz w:val="16"/>
              <w:szCs w:val="16"/>
            </w:rPr>
            <w:t>Podgorica, Crna Gora</w:t>
          </w:r>
          <w:r w:rsidRPr="00760488" w:rsidDel="005E587D">
            <w:rPr>
              <w:rFonts w:cs="Arial"/>
              <w:sz w:val="16"/>
              <w:szCs w:val="16"/>
            </w:rPr>
            <w:t xml:space="preserve"> </w:t>
          </w:r>
          <w:r w:rsidRPr="00760488">
            <w:rPr>
              <w:rFonts w:cs="Arial"/>
              <w:sz w:val="16"/>
              <w:szCs w:val="16"/>
            </w:rPr>
            <w:t>–</w:t>
          </w:r>
          <w:r>
            <w:rPr>
              <w:rFonts w:cs="Arial"/>
              <w:sz w:val="16"/>
              <w:szCs w:val="16"/>
            </w:rPr>
            <w:t xml:space="preserve"> </w:t>
          </w:r>
          <w:r w:rsidRPr="00760488">
            <w:rPr>
              <w:rFonts w:cs="Arial"/>
              <w:sz w:val="16"/>
              <w:szCs w:val="16"/>
            </w:rPr>
            <w:t xml:space="preserve">ESIA </w:t>
          </w:r>
          <w:r>
            <w:rPr>
              <w:rFonts w:cs="Arial"/>
              <w:sz w:val="16"/>
              <w:szCs w:val="16"/>
            </w:rPr>
            <w:t>I</w:t>
          </w:r>
          <w:r w:rsidRPr="00760488">
            <w:rPr>
              <w:rFonts w:cs="Arial"/>
              <w:sz w:val="16"/>
              <w:szCs w:val="16"/>
            </w:rPr>
            <w:t>zvještaj</w:t>
          </w:r>
        </w:p>
      </w:tc>
      <w:tc>
        <w:tcPr>
          <w:tcW w:w="564" w:type="pct"/>
        </w:tcPr>
        <w:p w14:paraId="5B617F95" w14:textId="77777777" w:rsidR="00403F8F" w:rsidRPr="00760488" w:rsidRDefault="00403F8F" w:rsidP="00403F8F">
          <w:pPr>
            <w:tabs>
              <w:tab w:val="left" w:pos="720"/>
            </w:tabs>
            <w:spacing w:line="220" w:lineRule="exact"/>
            <w:ind w:left="272" w:hanging="272"/>
            <w:rPr>
              <w:rFonts w:cs="Arial"/>
              <w:sz w:val="16"/>
              <w:szCs w:val="16"/>
            </w:rPr>
          </w:pPr>
          <w:r w:rsidRPr="00760488">
            <w:rPr>
              <w:rFonts w:cs="Arial"/>
              <w:i/>
              <w:iCs/>
              <w:sz w:val="16"/>
              <w:szCs w:val="16"/>
            </w:rPr>
            <w:t xml:space="preserve">Datum: </w:t>
          </w:r>
          <w:r w:rsidRPr="00760488">
            <w:rPr>
              <w:rFonts w:cs="Arial"/>
              <w:sz w:val="16"/>
              <w:szCs w:val="16"/>
            </w:rPr>
            <w:t xml:space="preserve"> </w:t>
          </w:r>
        </w:p>
      </w:tc>
      <w:tc>
        <w:tcPr>
          <w:tcW w:w="964" w:type="pct"/>
        </w:tcPr>
        <w:p w14:paraId="46686A4B" w14:textId="77777777" w:rsidR="00403F8F" w:rsidRPr="00760488" w:rsidRDefault="00403F8F" w:rsidP="00403F8F">
          <w:pPr>
            <w:tabs>
              <w:tab w:val="left" w:pos="720"/>
            </w:tabs>
            <w:spacing w:line="220" w:lineRule="exact"/>
            <w:ind w:left="272" w:hanging="272"/>
            <w:rPr>
              <w:rFonts w:cs="Arial"/>
              <w:sz w:val="16"/>
              <w:szCs w:val="16"/>
            </w:rPr>
          </w:pPr>
          <w:r w:rsidRPr="00760488">
            <w:rPr>
              <w:rFonts w:cs="Arial"/>
              <w:sz w:val="16"/>
              <w:szCs w:val="16"/>
            </w:rPr>
            <w:t>Januar 2026.</w:t>
          </w:r>
          <w:r>
            <w:rPr>
              <w:rFonts w:cs="Arial"/>
              <w:sz w:val="16"/>
              <w:szCs w:val="16"/>
            </w:rPr>
            <w:t xml:space="preserve"> </w:t>
          </w:r>
          <w:r w:rsidRPr="00760488">
            <w:rPr>
              <w:rFonts w:cs="Arial"/>
              <w:sz w:val="16"/>
              <w:szCs w:val="16"/>
            </w:rPr>
            <w:t>god</w:t>
          </w:r>
          <w:r>
            <w:rPr>
              <w:rFonts w:cs="Arial"/>
              <w:sz w:val="16"/>
              <w:szCs w:val="16"/>
            </w:rPr>
            <w:t>.</w:t>
          </w:r>
        </w:p>
      </w:tc>
      <w:tc>
        <w:tcPr>
          <w:tcW w:w="562" w:type="pct"/>
        </w:tcPr>
        <w:p w14:paraId="2EC2A00E" w14:textId="77777777" w:rsidR="00403F8F" w:rsidRPr="00760488" w:rsidRDefault="00403F8F" w:rsidP="00403F8F">
          <w:pPr>
            <w:tabs>
              <w:tab w:val="left" w:pos="720"/>
            </w:tabs>
            <w:spacing w:line="220" w:lineRule="exact"/>
            <w:ind w:left="272" w:hanging="272"/>
            <w:rPr>
              <w:rFonts w:cs="Arial"/>
              <w:sz w:val="16"/>
              <w:szCs w:val="16"/>
            </w:rPr>
          </w:pPr>
        </w:p>
      </w:tc>
    </w:tr>
  </w:tbl>
  <w:p w14:paraId="2460CBC4" w14:textId="77777777" w:rsidR="008A007F" w:rsidRDefault="008A007F" w:rsidP="008A007F">
    <w:pPr>
      <w:jc w:val="right"/>
      <w:rPr>
        <w:rFonts w:cs="Arial"/>
        <w:szCs w:val="20"/>
      </w:rPr>
    </w:pPr>
  </w:p>
  <w:p w14:paraId="6119DA1E" w14:textId="0DAC41B1" w:rsidR="00D16486" w:rsidRPr="00760488" w:rsidRDefault="008A007F" w:rsidP="00EE1991">
    <w:pPr>
      <w:jc w:val="right"/>
      <w:rPr>
        <w:rFonts w:cs="Arial"/>
        <w:sz w:val="8"/>
        <w:szCs w:val="8"/>
      </w:rPr>
    </w:pPr>
    <w:r w:rsidRPr="00ED4E0D">
      <w:rPr>
        <w:rFonts w:cs="Arial"/>
        <w:szCs w:val="20"/>
      </w:rPr>
      <w:t>Isključivo za službenu upotrebu</w:t>
    </w:r>
  </w:p>
</w:ftr>
</file>

<file path=word/footer2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466008893"/>
      <w:docPartObj>
        <w:docPartGallery w:val="Page Numbers (Bottom of Page)"/>
        <w:docPartUnique/>
      </w:docPartObj>
    </w:sdtPr>
    <w:sdtEndPr>
      <w:rPr>
        <w:rFonts w:cs="Arial"/>
        <w:sz w:val="16"/>
        <w:szCs w:val="16"/>
      </w:rPr>
    </w:sdtEndPr>
    <w:sdtContent>
      <w:p w14:paraId="2ADCAD66" w14:textId="77777777" w:rsidR="00EE291A" w:rsidRDefault="00A70BF4" w:rsidP="00292ADC">
        <w:pPr>
          <w:pStyle w:val="Footer"/>
          <w:jc w:val="center"/>
          <w:rPr>
            <w:rFonts w:cs="Arial"/>
            <w:sz w:val="16"/>
            <w:szCs w:val="16"/>
          </w:rPr>
        </w:pPr>
        <w:r w:rsidRPr="00442F3A">
          <w:rPr>
            <w:rFonts w:cs="Arial"/>
            <w:sz w:val="16"/>
            <w:szCs w:val="16"/>
          </w:rPr>
          <w:fldChar w:fldCharType="begin"/>
        </w:r>
        <w:r w:rsidRPr="00442F3A">
          <w:rPr>
            <w:rFonts w:cs="Arial"/>
            <w:sz w:val="16"/>
            <w:szCs w:val="16"/>
          </w:rPr>
          <w:instrText>PAGE   \* MERGEFORMAT</w:instrText>
        </w:r>
        <w:r w:rsidRPr="00442F3A">
          <w:rPr>
            <w:rFonts w:cs="Arial"/>
            <w:sz w:val="16"/>
            <w:szCs w:val="16"/>
          </w:rPr>
          <w:fldChar w:fldCharType="separate"/>
        </w:r>
        <w:r w:rsidRPr="00442F3A">
          <w:rPr>
            <w:rFonts w:cs="Arial"/>
            <w:noProof/>
            <w:sz w:val="16"/>
            <w:szCs w:val="16"/>
          </w:rPr>
          <w:t>ii</w:t>
        </w:r>
        <w:r w:rsidRPr="00442F3A">
          <w:rPr>
            <w:rFonts w:cs="Arial"/>
            <w:sz w:val="16"/>
            <w:szCs w:val="16"/>
          </w:rPr>
          <w:fldChar w:fldCharType="end"/>
        </w:r>
      </w:p>
      <w:p w14:paraId="6FE4AC34" w14:textId="72D8F2A5" w:rsidR="00A70BF4" w:rsidRPr="00442F3A" w:rsidRDefault="00EE291A" w:rsidP="00EE1991">
        <w:pPr>
          <w:pStyle w:val="Footer"/>
          <w:jc w:val="right"/>
          <w:rPr>
            <w:rFonts w:cs="Arial"/>
            <w:sz w:val="16"/>
            <w:szCs w:val="16"/>
          </w:rPr>
        </w:pPr>
        <w:r w:rsidRPr="00ED4E0D">
          <w:rPr>
            <w:rFonts w:cs="Arial"/>
          </w:rPr>
          <w:t>Isključivo za službenu upotrebu</w:t>
        </w:r>
      </w:p>
    </w:sdtContent>
  </w:sdt>
</w:ftr>
</file>

<file path=word/footer2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27166901"/>
      <w:docPartObj>
        <w:docPartGallery w:val="Page Numbers (Bottom of Page)"/>
        <w:docPartUnique/>
      </w:docPartObj>
    </w:sdtPr>
    <w:sdtEndPr/>
    <w:sdtContent>
      <w:p w14:paraId="1F1E8FA9" w14:textId="77777777" w:rsidR="00D419DF" w:rsidRDefault="00A70BF4" w:rsidP="00292ADC">
        <w:pPr>
          <w:pStyle w:val="Footer"/>
          <w:jc w:val="center"/>
        </w:pPr>
        <w:r>
          <w:fldChar w:fldCharType="begin"/>
        </w:r>
        <w:r>
          <w:instrText>PAGE   \* MERGEFORMAT</w:instrText>
        </w:r>
        <w:r>
          <w:fldChar w:fldCharType="separate"/>
        </w:r>
        <w:r w:rsidRPr="00BC63F5">
          <w:rPr>
            <w:noProof/>
          </w:rPr>
          <w:t>i</w:t>
        </w:r>
        <w:r>
          <w:fldChar w:fldCharType="end"/>
        </w:r>
      </w:p>
      <w:p w14:paraId="6F0CBB3A" w14:textId="17C6DE70" w:rsidR="00D419DF" w:rsidRDefault="00D419DF" w:rsidP="00EE1991">
        <w:pPr>
          <w:pStyle w:val="Footer"/>
          <w:jc w:val="right"/>
        </w:pPr>
      </w:p>
      <w:p w14:paraId="2F5DAEF2" w14:textId="56779495" w:rsidR="00A70BF4" w:rsidRDefault="00D419DF" w:rsidP="00EE1991">
        <w:pPr>
          <w:pStyle w:val="Footer"/>
          <w:jc w:val="right"/>
        </w:pPr>
        <w:r>
          <w:t>Isključivo za službenu upotrebu</w:t>
        </w:r>
      </w:p>
    </w:sdtContent>
  </w:sdt>
</w:ftr>
</file>

<file path=word/footer2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4985" w:type="pct"/>
      <w:tblBorders>
        <w:top w:val="single" w:sz="4" w:space="0" w:color="auto"/>
      </w:tblBorders>
      <w:tblCellMar>
        <w:left w:w="28" w:type="dxa"/>
        <w:right w:w="28" w:type="dxa"/>
      </w:tblCellMar>
      <w:tblLook w:val="0000" w:firstRow="0" w:lastRow="0" w:firstColumn="0" w:lastColumn="0" w:noHBand="0" w:noVBand="0"/>
    </w:tblPr>
    <w:tblGrid>
      <w:gridCol w:w="955"/>
      <w:gridCol w:w="4176"/>
      <w:gridCol w:w="995"/>
      <w:gridCol w:w="1700"/>
      <w:gridCol w:w="991"/>
    </w:tblGrid>
    <w:tr w:rsidR="00403F8F" w:rsidRPr="00760488" w14:paraId="532598FE" w14:textId="77777777" w:rsidTr="000F5FB4">
      <w:tc>
        <w:tcPr>
          <w:tcW w:w="542" w:type="pct"/>
        </w:tcPr>
        <w:p w14:paraId="782CF1E1" w14:textId="77777777" w:rsidR="00403F8F" w:rsidRPr="00760488" w:rsidRDefault="00403F8F" w:rsidP="00403F8F">
          <w:pPr>
            <w:tabs>
              <w:tab w:val="left" w:pos="720"/>
            </w:tabs>
            <w:spacing w:line="220" w:lineRule="exact"/>
            <w:ind w:left="71" w:hanging="71"/>
            <w:rPr>
              <w:rFonts w:cs="Arial"/>
              <w:sz w:val="16"/>
              <w:szCs w:val="16"/>
            </w:rPr>
          </w:pPr>
          <w:r w:rsidRPr="00760488">
            <w:rPr>
              <w:rFonts w:cs="Arial"/>
              <w:i/>
              <w:iCs/>
              <w:sz w:val="16"/>
              <w:szCs w:val="16"/>
            </w:rPr>
            <w:t>Naziv dok.:</w:t>
          </w:r>
        </w:p>
      </w:tc>
      <w:tc>
        <w:tcPr>
          <w:tcW w:w="2368" w:type="pct"/>
        </w:tcPr>
        <w:p w14:paraId="6F4849A9" w14:textId="77777777" w:rsidR="00403F8F" w:rsidRPr="00760488" w:rsidRDefault="00403F8F" w:rsidP="00403F8F">
          <w:pPr>
            <w:tabs>
              <w:tab w:val="left" w:pos="-5071"/>
            </w:tabs>
            <w:spacing w:line="220" w:lineRule="exact"/>
            <w:rPr>
              <w:rFonts w:cs="Arial"/>
              <w:sz w:val="16"/>
              <w:szCs w:val="16"/>
            </w:rPr>
          </w:pPr>
          <w:r w:rsidRPr="00760488">
            <w:rPr>
              <w:rFonts w:cs="Arial"/>
              <w:sz w:val="16"/>
              <w:szCs w:val="16"/>
            </w:rPr>
            <w:t xml:space="preserve">Ažuriranje ESIA </w:t>
          </w:r>
          <w:r>
            <w:rPr>
              <w:rFonts w:cs="Arial"/>
              <w:sz w:val="16"/>
              <w:szCs w:val="16"/>
            </w:rPr>
            <w:t>I</w:t>
          </w:r>
          <w:r w:rsidRPr="00760488">
            <w:rPr>
              <w:rFonts w:cs="Arial"/>
              <w:sz w:val="16"/>
              <w:szCs w:val="16"/>
            </w:rPr>
            <w:t>zvještaja za aktivnosti sanacije</w:t>
          </w:r>
        </w:p>
      </w:tc>
      <w:tc>
        <w:tcPr>
          <w:tcW w:w="564" w:type="pct"/>
        </w:tcPr>
        <w:p w14:paraId="433EBB3A" w14:textId="77777777" w:rsidR="00403F8F" w:rsidRPr="00760488" w:rsidRDefault="00403F8F" w:rsidP="00403F8F">
          <w:pPr>
            <w:tabs>
              <w:tab w:val="left" w:pos="720"/>
            </w:tabs>
            <w:spacing w:line="220" w:lineRule="exact"/>
            <w:ind w:left="71" w:hanging="71"/>
            <w:rPr>
              <w:rFonts w:cs="Arial"/>
              <w:sz w:val="16"/>
              <w:szCs w:val="16"/>
            </w:rPr>
          </w:pPr>
          <w:r w:rsidRPr="00760488">
            <w:rPr>
              <w:rFonts w:cs="Arial"/>
              <w:i/>
              <w:iCs/>
              <w:sz w:val="16"/>
              <w:szCs w:val="16"/>
            </w:rPr>
            <w:t>Kod dok.:</w:t>
          </w:r>
        </w:p>
      </w:tc>
      <w:tc>
        <w:tcPr>
          <w:tcW w:w="964" w:type="pct"/>
        </w:tcPr>
        <w:p w14:paraId="58A16A06" w14:textId="77777777" w:rsidR="00403F8F" w:rsidRPr="00760488" w:rsidRDefault="00403F8F" w:rsidP="00403F8F">
          <w:pPr>
            <w:tabs>
              <w:tab w:val="left" w:pos="720"/>
            </w:tabs>
            <w:spacing w:line="220" w:lineRule="exact"/>
            <w:ind w:left="272" w:hanging="272"/>
            <w:rPr>
              <w:rFonts w:cs="Arial"/>
              <w:sz w:val="16"/>
              <w:szCs w:val="16"/>
            </w:rPr>
          </w:pPr>
          <w:r w:rsidRPr="00760488">
            <w:rPr>
              <w:rFonts w:cs="Arial"/>
              <w:sz w:val="16"/>
              <w:szCs w:val="16"/>
            </w:rPr>
            <w:t>ENC </w:t>
          </w:r>
          <w:r w:rsidRPr="00760488">
            <w:rPr>
              <w:rFonts w:cs="Arial"/>
              <w:sz w:val="16"/>
              <w:szCs w:val="16"/>
            </w:rPr>
            <w:noBreakHyphen/>
            <w:t> SW </w:t>
          </w:r>
          <w:r w:rsidRPr="00760488">
            <w:rPr>
              <w:rFonts w:cs="Arial"/>
              <w:sz w:val="16"/>
              <w:szCs w:val="16"/>
            </w:rPr>
            <w:noBreakHyphen/>
            <w:t> ESIA </w:t>
          </w:r>
          <w:r w:rsidRPr="00760488">
            <w:rPr>
              <w:rFonts w:cs="Arial"/>
              <w:sz w:val="16"/>
              <w:szCs w:val="16"/>
            </w:rPr>
            <w:noBreakHyphen/>
            <w:t xml:space="preserve"> 01 </w:t>
          </w:r>
        </w:p>
      </w:tc>
      <w:tc>
        <w:tcPr>
          <w:tcW w:w="562" w:type="pct"/>
        </w:tcPr>
        <w:p w14:paraId="436D4CBC" w14:textId="77777777" w:rsidR="00403F8F" w:rsidRPr="00760488" w:rsidRDefault="00403F8F" w:rsidP="00403F8F">
          <w:pPr>
            <w:tabs>
              <w:tab w:val="left" w:pos="720"/>
            </w:tabs>
            <w:spacing w:line="220" w:lineRule="exact"/>
            <w:ind w:left="272" w:hanging="272"/>
            <w:jc w:val="right"/>
            <w:rPr>
              <w:rFonts w:cs="Arial"/>
              <w:sz w:val="16"/>
              <w:szCs w:val="16"/>
            </w:rPr>
          </w:pPr>
        </w:p>
      </w:tc>
    </w:tr>
    <w:tr w:rsidR="00403F8F" w:rsidRPr="00760488" w14:paraId="5840F6F8" w14:textId="77777777" w:rsidTr="000F5FB4">
      <w:trPr>
        <w:cantSplit/>
      </w:trPr>
      <w:tc>
        <w:tcPr>
          <w:tcW w:w="542" w:type="pct"/>
        </w:tcPr>
        <w:p w14:paraId="646B3A2A" w14:textId="77777777" w:rsidR="00403F8F" w:rsidRPr="00760488" w:rsidRDefault="00403F8F" w:rsidP="00403F8F">
          <w:pPr>
            <w:tabs>
              <w:tab w:val="left" w:pos="720"/>
            </w:tabs>
            <w:spacing w:line="220" w:lineRule="exact"/>
            <w:ind w:left="71" w:hanging="71"/>
            <w:rPr>
              <w:rFonts w:cs="Arial"/>
              <w:sz w:val="16"/>
              <w:szCs w:val="16"/>
            </w:rPr>
          </w:pPr>
        </w:p>
      </w:tc>
      <w:tc>
        <w:tcPr>
          <w:tcW w:w="2368" w:type="pct"/>
        </w:tcPr>
        <w:p w14:paraId="00A33AB3" w14:textId="77777777" w:rsidR="00403F8F" w:rsidRPr="00760488" w:rsidRDefault="00403F8F" w:rsidP="00403F8F">
          <w:pPr>
            <w:tabs>
              <w:tab w:val="left" w:pos="720"/>
            </w:tabs>
            <w:spacing w:line="220" w:lineRule="exact"/>
            <w:jc w:val="left"/>
            <w:rPr>
              <w:rFonts w:cs="Arial"/>
              <w:sz w:val="16"/>
              <w:szCs w:val="16"/>
            </w:rPr>
          </w:pPr>
          <w:r w:rsidRPr="00760488">
            <w:rPr>
              <w:rFonts w:cs="Arial"/>
              <w:sz w:val="16"/>
              <w:szCs w:val="16"/>
            </w:rPr>
            <w:t>odlagališta čvrstog otpada KAP</w:t>
          </w:r>
          <w:r>
            <w:rPr>
              <w:rFonts w:cs="Arial"/>
              <w:sz w:val="16"/>
              <w:szCs w:val="16"/>
            </w:rPr>
            <w:t>-a</w:t>
          </w:r>
          <w:r w:rsidRPr="00760488">
            <w:rPr>
              <w:rFonts w:cs="Arial"/>
              <w:sz w:val="16"/>
              <w:szCs w:val="16"/>
            </w:rPr>
            <w:t xml:space="preserve"> </w:t>
          </w:r>
        </w:p>
      </w:tc>
      <w:tc>
        <w:tcPr>
          <w:tcW w:w="564" w:type="pct"/>
        </w:tcPr>
        <w:p w14:paraId="110F858D" w14:textId="77777777" w:rsidR="00403F8F" w:rsidRPr="00760488" w:rsidRDefault="00403F8F" w:rsidP="00403F8F">
          <w:pPr>
            <w:tabs>
              <w:tab w:val="left" w:pos="720"/>
            </w:tabs>
            <w:spacing w:line="220" w:lineRule="exact"/>
            <w:ind w:left="272" w:hanging="272"/>
            <w:rPr>
              <w:rFonts w:cs="Arial"/>
              <w:sz w:val="16"/>
              <w:szCs w:val="16"/>
            </w:rPr>
          </w:pPr>
          <w:r w:rsidRPr="00760488">
            <w:rPr>
              <w:rFonts w:cs="Arial"/>
              <w:i/>
              <w:iCs/>
              <w:sz w:val="16"/>
              <w:szCs w:val="16"/>
            </w:rPr>
            <w:t>Revizija:</w:t>
          </w:r>
          <w:r w:rsidRPr="00760488">
            <w:rPr>
              <w:rFonts w:cs="Arial"/>
              <w:sz w:val="16"/>
              <w:szCs w:val="16"/>
            </w:rPr>
            <w:t xml:space="preserve"> </w:t>
          </w:r>
        </w:p>
      </w:tc>
      <w:tc>
        <w:tcPr>
          <w:tcW w:w="964" w:type="pct"/>
        </w:tcPr>
        <w:p w14:paraId="1B831F42" w14:textId="77777777" w:rsidR="00403F8F" w:rsidRPr="00760488" w:rsidRDefault="00403F8F" w:rsidP="00403F8F">
          <w:pPr>
            <w:tabs>
              <w:tab w:val="left" w:pos="720"/>
            </w:tabs>
            <w:spacing w:line="220" w:lineRule="exact"/>
            <w:ind w:left="272" w:hanging="272"/>
            <w:rPr>
              <w:rFonts w:cs="Arial"/>
              <w:sz w:val="16"/>
              <w:szCs w:val="16"/>
            </w:rPr>
          </w:pPr>
          <w:r w:rsidRPr="00760488">
            <w:rPr>
              <w:rFonts w:cs="Arial"/>
              <w:sz w:val="16"/>
              <w:szCs w:val="16"/>
            </w:rPr>
            <w:t>A</w:t>
          </w:r>
        </w:p>
      </w:tc>
      <w:tc>
        <w:tcPr>
          <w:tcW w:w="562" w:type="pct"/>
        </w:tcPr>
        <w:p w14:paraId="1052EC53" w14:textId="77777777" w:rsidR="00403F8F" w:rsidRPr="00760488" w:rsidRDefault="00403F8F" w:rsidP="00403F8F">
          <w:pPr>
            <w:tabs>
              <w:tab w:val="left" w:pos="720"/>
            </w:tabs>
            <w:spacing w:line="220" w:lineRule="exact"/>
            <w:ind w:left="272" w:hanging="272"/>
            <w:jc w:val="right"/>
            <w:rPr>
              <w:rFonts w:cs="Arial"/>
              <w:sz w:val="16"/>
              <w:szCs w:val="16"/>
            </w:rPr>
          </w:pPr>
          <w:r w:rsidRPr="00760488">
            <w:rPr>
              <w:rFonts w:cs="Arial"/>
              <w:sz w:val="16"/>
              <w:szCs w:val="16"/>
            </w:rPr>
            <w:t xml:space="preserve">Str. </w:t>
          </w:r>
          <w:r w:rsidRPr="00760488">
            <w:rPr>
              <w:rFonts w:cs="Arial"/>
              <w:sz w:val="16"/>
              <w:szCs w:val="16"/>
            </w:rPr>
            <w:fldChar w:fldCharType="begin"/>
          </w:r>
          <w:r w:rsidRPr="00760488">
            <w:rPr>
              <w:rFonts w:cs="Arial"/>
              <w:sz w:val="16"/>
              <w:szCs w:val="16"/>
            </w:rPr>
            <w:instrText xml:space="preserve"> PAGE </w:instrText>
          </w:r>
          <w:r w:rsidRPr="00760488">
            <w:rPr>
              <w:rFonts w:cs="Arial"/>
              <w:sz w:val="16"/>
              <w:szCs w:val="16"/>
            </w:rPr>
            <w:fldChar w:fldCharType="separate"/>
          </w:r>
          <w:r w:rsidRPr="00760488">
            <w:rPr>
              <w:rFonts w:cs="Arial"/>
              <w:sz w:val="16"/>
              <w:szCs w:val="16"/>
            </w:rPr>
            <w:t>i</w:t>
          </w:r>
          <w:r w:rsidRPr="00760488">
            <w:rPr>
              <w:rFonts w:cs="Arial"/>
              <w:sz w:val="16"/>
              <w:szCs w:val="16"/>
            </w:rPr>
            <w:fldChar w:fldCharType="end"/>
          </w:r>
        </w:p>
      </w:tc>
    </w:tr>
    <w:tr w:rsidR="00403F8F" w:rsidRPr="00760488" w14:paraId="3AF01379" w14:textId="77777777" w:rsidTr="000F5FB4">
      <w:trPr>
        <w:cantSplit/>
      </w:trPr>
      <w:tc>
        <w:tcPr>
          <w:tcW w:w="542" w:type="pct"/>
        </w:tcPr>
        <w:p w14:paraId="4F4F5CE0" w14:textId="77777777" w:rsidR="00403F8F" w:rsidRPr="00760488" w:rsidRDefault="00403F8F" w:rsidP="00403F8F">
          <w:pPr>
            <w:tabs>
              <w:tab w:val="left" w:pos="720"/>
            </w:tabs>
            <w:spacing w:line="220" w:lineRule="exact"/>
            <w:ind w:left="71" w:hanging="71"/>
            <w:rPr>
              <w:rFonts w:cs="Arial"/>
              <w:i/>
              <w:iCs/>
              <w:sz w:val="16"/>
              <w:szCs w:val="16"/>
            </w:rPr>
          </w:pPr>
        </w:p>
      </w:tc>
      <w:tc>
        <w:tcPr>
          <w:tcW w:w="2368" w:type="pct"/>
        </w:tcPr>
        <w:p w14:paraId="32AAD830" w14:textId="77777777" w:rsidR="00403F8F" w:rsidRPr="00760488" w:rsidRDefault="00403F8F" w:rsidP="00403F8F">
          <w:pPr>
            <w:tabs>
              <w:tab w:val="left" w:pos="720"/>
            </w:tabs>
            <w:spacing w:line="220" w:lineRule="exact"/>
            <w:ind w:left="272" w:hanging="272"/>
            <w:rPr>
              <w:rFonts w:cs="Arial"/>
              <w:sz w:val="16"/>
              <w:szCs w:val="16"/>
            </w:rPr>
          </w:pPr>
          <w:r w:rsidRPr="00760488">
            <w:rPr>
              <w:rFonts w:cs="Arial"/>
              <w:sz w:val="16"/>
              <w:szCs w:val="16"/>
            </w:rPr>
            <w:t>Podgorica, Crna Gora</w:t>
          </w:r>
          <w:r w:rsidRPr="00760488" w:rsidDel="005E587D">
            <w:rPr>
              <w:rFonts w:cs="Arial"/>
              <w:sz w:val="16"/>
              <w:szCs w:val="16"/>
            </w:rPr>
            <w:t xml:space="preserve"> </w:t>
          </w:r>
          <w:r w:rsidRPr="00760488">
            <w:rPr>
              <w:rFonts w:cs="Arial"/>
              <w:sz w:val="16"/>
              <w:szCs w:val="16"/>
            </w:rPr>
            <w:t>–</w:t>
          </w:r>
          <w:r>
            <w:rPr>
              <w:rFonts w:cs="Arial"/>
              <w:sz w:val="16"/>
              <w:szCs w:val="16"/>
            </w:rPr>
            <w:t xml:space="preserve"> </w:t>
          </w:r>
          <w:r w:rsidRPr="00760488">
            <w:rPr>
              <w:rFonts w:cs="Arial"/>
              <w:sz w:val="16"/>
              <w:szCs w:val="16"/>
            </w:rPr>
            <w:t xml:space="preserve">ESIA </w:t>
          </w:r>
          <w:r>
            <w:rPr>
              <w:rFonts w:cs="Arial"/>
              <w:sz w:val="16"/>
              <w:szCs w:val="16"/>
            </w:rPr>
            <w:t>I</w:t>
          </w:r>
          <w:r w:rsidRPr="00760488">
            <w:rPr>
              <w:rFonts w:cs="Arial"/>
              <w:sz w:val="16"/>
              <w:szCs w:val="16"/>
            </w:rPr>
            <w:t>zvještaj</w:t>
          </w:r>
        </w:p>
      </w:tc>
      <w:tc>
        <w:tcPr>
          <w:tcW w:w="564" w:type="pct"/>
        </w:tcPr>
        <w:p w14:paraId="5F3488F8" w14:textId="77777777" w:rsidR="00403F8F" w:rsidRPr="00760488" w:rsidRDefault="00403F8F" w:rsidP="00403F8F">
          <w:pPr>
            <w:tabs>
              <w:tab w:val="left" w:pos="720"/>
            </w:tabs>
            <w:spacing w:line="220" w:lineRule="exact"/>
            <w:ind w:left="272" w:hanging="272"/>
            <w:rPr>
              <w:rFonts w:cs="Arial"/>
              <w:sz w:val="16"/>
              <w:szCs w:val="16"/>
            </w:rPr>
          </w:pPr>
          <w:r w:rsidRPr="00760488">
            <w:rPr>
              <w:rFonts w:cs="Arial"/>
              <w:i/>
              <w:iCs/>
              <w:sz w:val="16"/>
              <w:szCs w:val="16"/>
            </w:rPr>
            <w:t xml:space="preserve">Datum: </w:t>
          </w:r>
          <w:r w:rsidRPr="00760488">
            <w:rPr>
              <w:rFonts w:cs="Arial"/>
              <w:sz w:val="16"/>
              <w:szCs w:val="16"/>
            </w:rPr>
            <w:t xml:space="preserve"> </w:t>
          </w:r>
        </w:p>
      </w:tc>
      <w:tc>
        <w:tcPr>
          <w:tcW w:w="964" w:type="pct"/>
        </w:tcPr>
        <w:p w14:paraId="7D7782A2" w14:textId="77777777" w:rsidR="00403F8F" w:rsidRPr="00760488" w:rsidRDefault="00403F8F" w:rsidP="00403F8F">
          <w:pPr>
            <w:tabs>
              <w:tab w:val="left" w:pos="720"/>
            </w:tabs>
            <w:spacing w:line="220" w:lineRule="exact"/>
            <w:ind w:left="272" w:hanging="272"/>
            <w:rPr>
              <w:rFonts w:cs="Arial"/>
              <w:sz w:val="16"/>
              <w:szCs w:val="16"/>
            </w:rPr>
          </w:pPr>
          <w:r w:rsidRPr="00760488">
            <w:rPr>
              <w:rFonts w:cs="Arial"/>
              <w:sz w:val="16"/>
              <w:szCs w:val="16"/>
            </w:rPr>
            <w:t>Januar 2026.</w:t>
          </w:r>
          <w:r>
            <w:rPr>
              <w:rFonts w:cs="Arial"/>
              <w:sz w:val="16"/>
              <w:szCs w:val="16"/>
            </w:rPr>
            <w:t xml:space="preserve"> </w:t>
          </w:r>
          <w:r w:rsidRPr="00760488">
            <w:rPr>
              <w:rFonts w:cs="Arial"/>
              <w:sz w:val="16"/>
              <w:szCs w:val="16"/>
            </w:rPr>
            <w:t>god</w:t>
          </w:r>
          <w:r>
            <w:rPr>
              <w:rFonts w:cs="Arial"/>
              <w:sz w:val="16"/>
              <w:szCs w:val="16"/>
            </w:rPr>
            <w:t>.</w:t>
          </w:r>
        </w:p>
      </w:tc>
      <w:tc>
        <w:tcPr>
          <w:tcW w:w="562" w:type="pct"/>
        </w:tcPr>
        <w:p w14:paraId="6CDB7A4F" w14:textId="77777777" w:rsidR="00403F8F" w:rsidRPr="00760488" w:rsidRDefault="00403F8F" w:rsidP="00403F8F">
          <w:pPr>
            <w:tabs>
              <w:tab w:val="left" w:pos="720"/>
            </w:tabs>
            <w:spacing w:line="220" w:lineRule="exact"/>
            <w:ind w:left="272" w:hanging="272"/>
            <w:rPr>
              <w:rFonts w:cs="Arial"/>
              <w:sz w:val="16"/>
              <w:szCs w:val="16"/>
            </w:rPr>
          </w:pPr>
        </w:p>
      </w:tc>
    </w:tr>
  </w:tbl>
  <w:p w14:paraId="5F8180BB" w14:textId="77777777" w:rsidR="00BD3592" w:rsidRDefault="00BD3592" w:rsidP="00BD3592">
    <w:pPr>
      <w:pStyle w:val="Footer"/>
      <w:jc w:val="right"/>
      <w:rPr>
        <w:rFonts w:cs="Arial"/>
      </w:rPr>
    </w:pPr>
  </w:p>
  <w:p w14:paraId="6E93A1B8" w14:textId="4983C74C" w:rsidR="00F105CE" w:rsidRPr="001403BF" w:rsidRDefault="00BD3592" w:rsidP="00EE1991">
    <w:pPr>
      <w:pStyle w:val="Footer"/>
      <w:jc w:val="right"/>
      <w:rPr>
        <w:sz w:val="8"/>
        <w:szCs w:val="8"/>
      </w:rPr>
    </w:pPr>
    <w:r w:rsidRPr="00ED4E0D">
      <w:rPr>
        <w:rFonts w:cs="Arial"/>
      </w:rPr>
      <w:t>Isključivo za službenu upotrebu</w:t>
    </w:r>
  </w:p>
</w:ftr>
</file>

<file path=word/footer2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1B43D85" w14:textId="77777777" w:rsidR="002E51B0" w:rsidRPr="00760488" w:rsidRDefault="002E51B0">
    <w:pPr>
      <w:rPr>
        <w:sz w:val="16"/>
      </w:rPr>
    </w:pPr>
  </w:p>
  <w:tbl>
    <w:tblPr>
      <w:tblW w:w="4985" w:type="pct"/>
      <w:tblBorders>
        <w:top w:val="single" w:sz="4" w:space="0" w:color="auto"/>
      </w:tblBorders>
      <w:tblCellMar>
        <w:left w:w="28" w:type="dxa"/>
        <w:right w:w="28" w:type="dxa"/>
      </w:tblCellMar>
      <w:tblLook w:val="0000" w:firstRow="0" w:lastRow="0" w:firstColumn="0" w:lastColumn="0" w:noHBand="0" w:noVBand="0"/>
    </w:tblPr>
    <w:tblGrid>
      <w:gridCol w:w="955"/>
      <w:gridCol w:w="4176"/>
      <w:gridCol w:w="995"/>
      <w:gridCol w:w="1700"/>
      <w:gridCol w:w="991"/>
    </w:tblGrid>
    <w:tr w:rsidR="00015E37" w:rsidRPr="00760488" w14:paraId="19BAEC06" w14:textId="77777777" w:rsidTr="000F5FB4">
      <w:tc>
        <w:tcPr>
          <w:tcW w:w="542" w:type="pct"/>
        </w:tcPr>
        <w:p w14:paraId="66B2E3AC" w14:textId="77777777" w:rsidR="00015E37" w:rsidRPr="00760488" w:rsidRDefault="00015E37" w:rsidP="00015E37">
          <w:pPr>
            <w:tabs>
              <w:tab w:val="left" w:pos="720"/>
            </w:tabs>
            <w:spacing w:line="220" w:lineRule="exact"/>
            <w:ind w:left="71" w:hanging="71"/>
            <w:rPr>
              <w:rFonts w:cs="Arial"/>
              <w:sz w:val="16"/>
              <w:szCs w:val="16"/>
            </w:rPr>
          </w:pPr>
          <w:r w:rsidRPr="00760488">
            <w:rPr>
              <w:rFonts w:cs="Arial"/>
              <w:i/>
              <w:iCs/>
              <w:sz w:val="16"/>
              <w:szCs w:val="16"/>
            </w:rPr>
            <w:t>Naziv dok.:</w:t>
          </w:r>
        </w:p>
      </w:tc>
      <w:tc>
        <w:tcPr>
          <w:tcW w:w="2368" w:type="pct"/>
        </w:tcPr>
        <w:p w14:paraId="77D5233C" w14:textId="77777777" w:rsidR="00015E37" w:rsidRPr="00760488" w:rsidRDefault="00015E37" w:rsidP="00015E37">
          <w:pPr>
            <w:tabs>
              <w:tab w:val="left" w:pos="-5071"/>
            </w:tabs>
            <w:spacing w:line="220" w:lineRule="exact"/>
            <w:rPr>
              <w:rFonts w:cs="Arial"/>
              <w:sz w:val="16"/>
              <w:szCs w:val="16"/>
            </w:rPr>
          </w:pPr>
          <w:r w:rsidRPr="00760488">
            <w:rPr>
              <w:rFonts w:cs="Arial"/>
              <w:sz w:val="16"/>
              <w:szCs w:val="16"/>
            </w:rPr>
            <w:t xml:space="preserve">Ažuriranje ESIA </w:t>
          </w:r>
          <w:r>
            <w:rPr>
              <w:rFonts w:cs="Arial"/>
              <w:sz w:val="16"/>
              <w:szCs w:val="16"/>
            </w:rPr>
            <w:t>I</w:t>
          </w:r>
          <w:r w:rsidRPr="00760488">
            <w:rPr>
              <w:rFonts w:cs="Arial"/>
              <w:sz w:val="16"/>
              <w:szCs w:val="16"/>
            </w:rPr>
            <w:t>zvještaja za aktivnosti sanacije</w:t>
          </w:r>
        </w:p>
      </w:tc>
      <w:tc>
        <w:tcPr>
          <w:tcW w:w="564" w:type="pct"/>
        </w:tcPr>
        <w:p w14:paraId="46B5A843" w14:textId="77777777" w:rsidR="00015E37" w:rsidRPr="00760488" w:rsidRDefault="00015E37" w:rsidP="00015E37">
          <w:pPr>
            <w:tabs>
              <w:tab w:val="left" w:pos="720"/>
            </w:tabs>
            <w:spacing w:line="220" w:lineRule="exact"/>
            <w:ind w:left="71" w:hanging="71"/>
            <w:rPr>
              <w:rFonts w:cs="Arial"/>
              <w:sz w:val="16"/>
              <w:szCs w:val="16"/>
            </w:rPr>
          </w:pPr>
          <w:r w:rsidRPr="00760488">
            <w:rPr>
              <w:rFonts w:cs="Arial"/>
              <w:i/>
              <w:iCs/>
              <w:sz w:val="16"/>
              <w:szCs w:val="16"/>
            </w:rPr>
            <w:t>Kod dok.:</w:t>
          </w:r>
        </w:p>
      </w:tc>
      <w:tc>
        <w:tcPr>
          <w:tcW w:w="964" w:type="pct"/>
        </w:tcPr>
        <w:p w14:paraId="4204E8BB" w14:textId="77777777" w:rsidR="00015E37" w:rsidRPr="00760488" w:rsidRDefault="00015E37" w:rsidP="00015E37">
          <w:pPr>
            <w:tabs>
              <w:tab w:val="left" w:pos="720"/>
            </w:tabs>
            <w:spacing w:line="220" w:lineRule="exact"/>
            <w:ind w:left="272" w:hanging="272"/>
            <w:rPr>
              <w:rFonts w:cs="Arial"/>
              <w:sz w:val="16"/>
              <w:szCs w:val="16"/>
            </w:rPr>
          </w:pPr>
          <w:r w:rsidRPr="00760488">
            <w:rPr>
              <w:rFonts w:cs="Arial"/>
              <w:sz w:val="16"/>
              <w:szCs w:val="16"/>
            </w:rPr>
            <w:t>ENC </w:t>
          </w:r>
          <w:r w:rsidRPr="00760488">
            <w:rPr>
              <w:rFonts w:cs="Arial"/>
              <w:sz w:val="16"/>
              <w:szCs w:val="16"/>
            </w:rPr>
            <w:noBreakHyphen/>
            <w:t> SW </w:t>
          </w:r>
          <w:r w:rsidRPr="00760488">
            <w:rPr>
              <w:rFonts w:cs="Arial"/>
              <w:sz w:val="16"/>
              <w:szCs w:val="16"/>
            </w:rPr>
            <w:noBreakHyphen/>
            <w:t> ESIA </w:t>
          </w:r>
          <w:r w:rsidRPr="00760488">
            <w:rPr>
              <w:rFonts w:cs="Arial"/>
              <w:sz w:val="16"/>
              <w:szCs w:val="16"/>
            </w:rPr>
            <w:noBreakHyphen/>
            <w:t xml:space="preserve"> 01 </w:t>
          </w:r>
        </w:p>
      </w:tc>
      <w:tc>
        <w:tcPr>
          <w:tcW w:w="562" w:type="pct"/>
        </w:tcPr>
        <w:p w14:paraId="51613855" w14:textId="77777777" w:rsidR="00015E37" w:rsidRPr="00760488" w:rsidRDefault="00015E37" w:rsidP="00015E37">
          <w:pPr>
            <w:tabs>
              <w:tab w:val="left" w:pos="720"/>
            </w:tabs>
            <w:spacing w:line="220" w:lineRule="exact"/>
            <w:ind w:left="272" w:hanging="272"/>
            <w:jc w:val="right"/>
            <w:rPr>
              <w:rFonts w:cs="Arial"/>
              <w:sz w:val="16"/>
              <w:szCs w:val="16"/>
            </w:rPr>
          </w:pPr>
        </w:p>
      </w:tc>
    </w:tr>
    <w:tr w:rsidR="00015E37" w:rsidRPr="00760488" w14:paraId="67B6D2A7" w14:textId="77777777" w:rsidTr="000F5FB4">
      <w:trPr>
        <w:cantSplit/>
      </w:trPr>
      <w:tc>
        <w:tcPr>
          <w:tcW w:w="542" w:type="pct"/>
        </w:tcPr>
        <w:p w14:paraId="32FD5F2C" w14:textId="77777777" w:rsidR="00015E37" w:rsidRPr="00760488" w:rsidRDefault="00015E37" w:rsidP="00015E37">
          <w:pPr>
            <w:tabs>
              <w:tab w:val="left" w:pos="720"/>
            </w:tabs>
            <w:spacing w:line="220" w:lineRule="exact"/>
            <w:ind w:left="71" w:hanging="71"/>
            <w:rPr>
              <w:rFonts w:cs="Arial"/>
              <w:sz w:val="16"/>
              <w:szCs w:val="16"/>
            </w:rPr>
          </w:pPr>
        </w:p>
      </w:tc>
      <w:tc>
        <w:tcPr>
          <w:tcW w:w="2368" w:type="pct"/>
        </w:tcPr>
        <w:p w14:paraId="3D38EF47" w14:textId="77777777" w:rsidR="00015E37" w:rsidRPr="00760488" w:rsidRDefault="00015E37" w:rsidP="00015E37">
          <w:pPr>
            <w:tabs>
              <w:tab w:val="left" w:pos="720"/>
            </w:tabs>
            <w:spacing w:line="220" w:lineRule="exact"/>
            <w:jc w:val="left"/>
            <w:rPr>
              <w:rFonts w:cs="Arial"/>
              <w:sz w:val="16"/>
              <w:szCs w:val="16"/>
            </w:rPr>
          </w:pPr>
          <w:r w:rsidRPr="00760488">
            <w:rPr>
              <w:rFonts w:cs="Arial"/>
              <w:sz w:val="16"/>
              <w:szCs w:val="16"/>
            </w:rPr>
            <w:t>odlagališta čvrstog otpada KAP</w:t>
          </w:r>
          <w:r>
            <w:rPr>
              <w:rFonts w:cs="Arial"/>
              <w:sz w:val="16"/>
              <w:szCs w:val="16"/>
            </w:rPr>
            <w:t>-a</w:t>
          </w:r>
          <w:r w:rsidRPr="00760488">
            <w:rPr>
              <w:rFonts w:cs="Arial"/>
              <w:sz w:val="16"/>
              <w:szCs w:val="16"/>
            </w:rPr>
            <w:t xml:space="preserve"> </w:t>
          </w:r>
        </w:p>
      </w:tc>
      <w:tc>
        <w:tcPr>
          <w:tcW w:w="564" w:type="pct"/>
        </w:tcPr>
        <w:p w14:paraId="4C405DE5" w14:textId="77777777" w:rsidR="00015E37" w:rsidRPr="00760488" w:rsidRDefault="00015E37" w:rsidP="00015E37">
          <w:pPr>
            <w:tabs>
              <w:tab w:val="left" w:pos="720"/>
            </w:tabs>
            <w:spacing w:line="220" w:lineRule="exact"/>
            <w:ind w:left="272" w:hanging="272"/>
            <w:rPr>
              <w:rFonts w:cs="Arial"/>
              <w:sz w:val="16"/>
              <w:szCs w:val="16"/>
            </w:rPr>
          </w:pPr>
          <w:r w:rsidRPr="00760488">
            <w:rPr>
              <w:rFonts w:cs="Arial"/>
              <w:i/>
              <w:iCs/>
              <w:sz w:val="16"/>
              <w:szCs w:val="16"/>
            </w:rPr>
            <w:t>Revizija:</w:t>
          </w:r>
          <w:r w:rsidRPr="00760488">
            <w:rPr>
              <w:rFonts w:cs="Arial"/>
              <w:sz w:val="16"/>
              <w:szCs w:val="16"/>
            </w:rPr>
            <w:t xml:space="preserve"> </w:t>
          </w:r>
        </w:p>
      </w:tc>
      <w:tc>
        <w:tcPr>
          <w:tcW w:w="964" w:type="pct"/>
        </w:tcPr>
        <w:p w14:paraId="5C5EF1A2" w14:textId="77777777" w:rsidR="00015E37" w:rsidRPr="00760488" w:rsidRDefault="00015E37" w:rsidP="00015E37">
          <w:pPr>
            <w:tabs>
              <w:tab w:val="left" w:pos="720"/>
            </w:tabs>
            <w:spacing w:line="220" w:lineRule="exact"/>
            <w:ind w:left="272" w:hanging="272"/>
            <w:rPr>
              <w:rFonts w:cs="Arial"/>
              <w:sz w:val="16"/>
              <w:szCs w:val="16"/>
            </w:rPr>
          </w:pPr>
          <w:r w:rsidRPr="00760488">
            <w:rPr>
              <w:rFonts w:cs="Arial"/>
              <w:sz w:val="16"/>
              <w:szCs w:val="16"/>
            </w:rPr>
            <w:t>A</w:t>
          </w:r>
        </w:p>
      </w:tc>
      <w:tc>
        <w:tcPr>
          <w:tcW w:w="562" w:type="pct"/>
        </w:tcPr>
        <w:p w14:paraId="4168ACB7" w14:textId="77777777" w:rsidR="00015E37" w:rsidRPr="00760488" w:rsidRDefault="00015E37" w:rsidP="00015E37">
          <w:pPr>
            <w:tabs>
              <w:tab w:val="left" w:pos="720"/>
            </w:tabs>
            <w:spacing w:line="220" w:lineRule="exact"/>
            <w:ind w:left="272" w:hanging="272"/>
            <w:jc w:val="right"/>
            <w:rPr>
              <w:rFonts w:cs="Arial"/>
              <w:sz w:val="16"/>
              <w:szCs w:val="16"/>
            </w:rPr>
          </w:pPr>
          <w:r w:rsidRPr="00760488">
            <w:rPr>
              <w:rFonts w:cs="Arial"/>
              <w:sz w:val="16"/>
              <w:szCs w:val="16"/>
            </w:rPr>
            <w:t xml:space="preserve">Str. </w:t>
          </w:r>
          <w:r w:rsidRPr="00760488">
            <w:rPr>
              <w:rFonts w:cs="Arial"/>
              <w:sz w:val="16"/>
              <w:szCs w:val="16"/>
            </w:rPr>
            <w:fldChar w:fldCharType="begin"/>
          </w:r>
          <w:r w:rsidRPr="00760488">
            <w:rPr>
              <w:rFonts w:cs="Arial"/>
              <w:sz w:val="16"/>
              <w:szCs w:val="16"/>
            </w:rPr>
            <w:instrText xml:space="preserve"> PAGE </w:instrText>
          </w:r>
          <w:r w:rsidRPr="00760488">
            <w:rPr>
              <w:rFonts w:cs="Arial"/>
              <w:sz w:val="16"/>
              <w:szCs w:val="16"/>
            </w:rPr>
            <w:fldChar w:fldCharType="separate"/>
          </w:r>
          <w:r w:rsidRPr="00760488">
            <w:rPr>
              <w:rFonts w:cs="Arial"/>
              <w:sz w:val="16"/>
              <w:szCs w:val="16"/>
            </w:rPr>
            <w:t>i</w:t>
          </w:r>
          <w:r w:rsidRPr="00760488">
            <w:rPr>
              <w:rFonts w:cs="Arial"/>
              <w:sz w:val="16"/>
              <w:szCs w:val="16"/>
            </w:rPr>
            <w:fldChar w:fldCharType="end"/>
          </w:r>
        </w:p>
      </w:tc>
    </w:tr>
    <w:tr w:rsidR="00015E37" w:rsidRPr="00760488" w14:paraId="6A2653DE" w14:textId="77777777" w:rsidTr="000F5FB4">
      <w:trPr>
        <w:cantSplit/>
      </w:trPr>
      <w:tc>
        <w:tcPr>
          <w:tcW w:w="542" w:type="pct"/>
        </w:tcPr>
        <w:p w14:paraId="6BBC3944" w14:textId="77777777" w:rsidR="00015E37" w:rsidRPr="00760488" w:rsidRDefault="00015E37" w:rsidP="00015E37">
          <w:pPr>
            <w:tabs>
              <w:tab w:val="left" w:pos="720"/>
            </w:tabs>
            <w:spacing w:line="220" w:lineRule="exact"/>
            <w:ind w:left="71" w:hanging="71"/>
            <w:rPr>
              <w:rFonts w:cs="Arial"/>
              <w:i/>
              <w:iCs/>
              <w:sz w:val="16"/>
              <w:szCs w:val="16"/>
            </w:rPr>
          </w:pPr>
        </w:p>
      </w:tc>
      <w:tc>
        <w:tcPr>
          <w:tcW w:w="2368" w:type="pct"/>
        </w:tcPr>
        <w:p w14:paraId="2EEDD56C" w14:textId="77777777" w:rsidR="00015E37" w:rsidRPr="00760488" w:rsidRDefault="00015E37" w:rsidP="00015E37">
          <w:pPr>
            <w:tabs>
              <w:tab w:val="left" w:pos="720"/>
            </w:tabs>
            <w:spacing w:line="220" w:lineRule="exact"/>
            <w:ind w:left="272" w:hanging="272"/>
            <w:rPr>
              <w:rFonts w:cs="Arial"/>
              <w:sz w:val="16"/>
              <w:szCs w:val="16"/>
            </w:rPr>
          </w:pPr>
          <w:r w:rsidRPr="00760488">
            <w:rPr>
              <w:rFonts w:cs="Arial"/>
              <w:sz w:val="16"/>
              <w:szCs w:val="16"/>
            </w:rPr>
            <w:t>Podgorica, Crna Gora</w:t>
          </w:r>
          <w:r w:rsidRPr="00760488" w:rsidDel="005E587D">
            <w:rPr>
              <w:rFonts w:cs="Arial"/>
              <w:sz w:val="16"/>
              <w:szCs w:val="16"/>
            </w:rPr>
            <w:t xml:space="preserve"> </w:t>
          </w:r>
          <w:r w:rsidRPr="00760488">
            <w:rPr>
              <w:rFonts w:cs="Arial"/>
              <w:sz w:val="16"/>
              <w:szCs w:val="16"/>
            </w:rPr>
            <w:t>–</w:t>
          </w:r>
          <w:r>
            <w:rPr>
              <w:rFonts w:cs="Arial"/>
              <w:sz w:val="16"/>
              <w:szCs w:val="16"/>
            </w:rPr>
            <w:t xml:space="preserve"> </w:t>
          </w:r>
          <w:r w:rsidRPr="00760488">
            <w:rPr>
              <w:rFonts w:cs="Arial"/>
              <w:sz w:val="16"/>
              <w:szCs w:val="16"/>
            </w:rPr>
            <w:t xml:space="preserve">ESIA </w:t>
          </w:r>
          <w:r>
            <w:rPr>
              <w:rFonts w:cs="Arial"/>
              <w:sz w:val="16"/>
              <w:szCs w:val="16"/>
            </w:rPr>
            <w:t>I</w:t>
          </w:r>
          <w:r w:rsidRPr="00760488">
            <w:rPr>
              <w:rFonts w:cs="Arial"/>
              <w:sz w:val="16"/>
              <w:szCs w:val="16"/>
            </w:rPr>
            <w:t>zvještaj</w:t>
          </w:r>
        </w:p>
      </w:tc>
      <w:tc>
        <w:tcPr>
          <w:tcW w:w="564" w:type="pct"/>
        </w:tcPr>
        <w:p w14:paraId="7521637A" w14:textId="77777777" w:rsidR="00015E37" w:rsidRPr="00760488" w:rsidRDefault="00015E37" w:rsidP="00015E37">
          <w:pPr>
            <w:tabs>
              <w:tab w:val="left" w:pos="720"/>
            </w:tabs>
            <w:spacing w:line="220" w:lineRule="exact"/>
            <w:ind w:left="272" w:hanging="272"/>
            <w:rPr>
              <w:rFonts w:cs="Arial"/>
              <w:sz w:val="16"/>
              <w:szCs w:val="16"/>
            </w:rPr>
          </w:pPr>
          <w:r w:rsidRPr="00760488">
            <w:rPr>
              <w:rFonts w:cs="Arial"/>
              <w:i/>
              <w:iCs/>
              <w:sz w:val="16"/>
              <w:szCs w:val="16"/>
            </w:rPr>
            <w:t xml:space="preserve">Datum: </w:t>
          </w:r>
          <w:r w:rsidRPr="00760488">
            <w:rPr>
              <w:rFonts w:cs="Arial"/>
              <w:sz w:val="16"/>
              <w:szCs w:val="16"/>
            </w:rPr>
            <w:t xml:space="preserve"> </w:t>
          </w:r>
        </w:p>
      </w:tc>
      <w:tc>
        <w:tcPr>
          <w:tcW w:w="964" w:type="pct"/>
        </w:tcPr>
        <w:p w14:paraId="1CF237F5" w14:textId="77777777" w:rsidR="00015E37" w:rsidRPr="00760488" w:rsidRDefault="00015E37" w:rsidP="00015E37">
          <w:pPr>
            <w:tabs>
              <w:tab w:val="left" w:pos="720"/>
            </w:tabs>
            <w:spacing w:line="220" w:lineRule="exact"/>
            <w:ind w:left="272" w:hanging="272"/>
            <w:rPr>
              <w:rFonts w:cs="Arial"/>
              <w:sz w:val="16"/>
              <w:szCs w:val="16"/>
            </w:rPr>
          </w:pPr>
          <w:r w:rsidRPr="00760488">
            <w:rPr>
              <w:rFonts w:cs="Arial"/>
              <w:sz w:val="16"/>
              <w:szCs w:val="16"/>
            </w:rPr>
            <w:t>Januar 2026.</w:t>
          </w:r>
          <w:r>
            <w:rPr>
              <w:rFonts w:cs="Arial"/>
              <w:sz w:val="16"/>
              <w:szCs w:val="16"/>
            </w:rPr>
            <w:t xml:space="preserve"> </w:t>
          </w:r>
          <w:r w:rsidRPr="00760488">
            <w:rPr>
              <w:rFonts w:cs="Arial"/>
              <w:sz w:val="16"/>
              <w:szCs w:val="16"/>
            </w:rPr>
            <w:t>god</w:t>
          </w:r>
          <w:r>
            <w:rPr>
              <w:rFonts w:cs="Arial"/>
              <w:sz w:val="16"/>
              <w:szCs w:val="16"/>
            </w:rPr>
            <w:t>.</w:t>
          </w:r>
        </w:p>
      </w:tc>
      <w:tc>
        <w:tcPr>
          <w:tcW w:w="562" w:type="pct"/>
        </w:tcPr>
        <w:p w14:paraId="13597691" w14:textId="77777777" w:rsidR="00015E37" w:rsidRPr="00760488" w:rsidRDefault="00015E37" w:rsidP="00015E37">
          <w:pPr>
            <w:tabs>
              <w:tab w:val="left" w:pos="720"/>
            </w:tabs>
            <w:spacing w:line="220" w:lineRule="exact"/>
            <w:ind w:left="272" w:hanging="272"/>
            <w:rPr>
              <w:rFonts w:cs="Arial"/>
              <w:sz w:val="16"/>
              <w:szCs w:val="16"/>
            </w:rPr>
          </w:pPr>
        </w:p>
      </w:tc>
    </w:tr>
  </w:tbl>
  <w:p w14:paraId="5EB804EE" w14:textId="77777777" w:rsidR="001B3CB0" w:rsidRDefault="001B3CB0" w:rsidP="001B3CB0">
    <w:pPr>
      <w:pStyle w:val="Footer"/>
      <w:jc w:val="right"/>
      <w:rPr>
        <w:rFonts w:cs="Arial"/>
      </w:rPr>
    </w:pPr>
  </w:p>
  <w:p w14:paraId="211A3596" w14:textId="2536945F" w:rsidR="002E51B0" w:rsidRPr="001B3CB0" w:rsidRDefault="001B3CB0" w:rsidP="00EE1991">
    <w:pPr>
      <w:pStyle w:val="Footer"/>
      <w:jc w:val="right"/>
      <w:rPr>
        <w:sz w:val="8"/>
        <w:szCs w:val="8"/>
      </w:rPr>
    </w:pPr>
    <w:r w:rsidRPr="00ED4E0D">
      <w:rPr>
        <w:rFonts w:cs="Arial"/>
      </w:rPr>
      <w:t>Isključivo za službenu upotrebu</w: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9CE5367" w14:textId="77777777" w:rsidR="002E51B0" w:rsidRPr="00760488" w:rsidRDefault="002E51B0">
    <w:pPr>
      <w:rPr>
        <w:sz w:val="16"/>
      </w:rPr>
    </w:pPr>
  </w:p>
  <w:tbl>
    <w:tblPr>
      <w:tblW w:w="4985" w:type="pct"/>
      <w:tblBorders>
        <w:top w:val="single" w:sz="4" w:space="0" w:color="auto"/>
      </w:tblBorders>
      <w:tblCellMar>
        <w:left w:w="28" w:type="dxa"/>
        <w:right w:w="28" w:type="dxa"/>
      </w:tblCellMar>
      <w:tblLook w:val="0000" w:firstRow="0" w:lastRow="0" w:firstColumn="0" w:lastColumn="0" w:noHBand="0" w:noVBand="0"/>
    </w:tblPr>
    <w:tblGrid>
      <w:gridCol w:w="955"/>
      <w:gridCol w:w="4176"/>
      <w:gridCol w:w="995"/>
      <w:gridCol w:w="1700"/>
      <w:gridCol w:w="991"/>
    </w:tblGrid>
    <w:tr w:rsidR="00A70BF4" w:rsidRPr="00760488" w14:paraId="0A0488CC" w14:textId="77777777" w:rsidTr="000F5FB4">
      <w:tc>
        <w:tcPr>
          <w:tcW w:w="542" w:type="pct"/>
        </w:tcPr>
        <w:p w14:paraId="527C0710" w14:textId="77777777" w:rsidR="00667444" w:rsidRPr="00760488" w:rsidRDefault="00667444" w:rsidP="00667444">
          <w:pPr>
            <w:tabs>
              <w:tab w:val="left" w:pos="720"/>
            </w:tabs>
            <w:spacing w:line="220" w:lineRule="exact"/>
            <w:ind w:left="71" w:hanging="71"/>
            <w:rPr>
              <w:rFonts w:cs="Arial"/>
              <w:sz w:val="16"/>
              <w:szCs w:val="16"/>
            </w:rPr>
          </w:pPr>
          <w:r w:rsidRPr="00760488">
            <w:rPr>
              <w:rFonts w:cs="Arial"/>
              <w:i/>
              <w:iCs/>
              <w:sz w:val="16"/>
              <w:szCs w:val="16"/>
            </w:rPr>
            <w:t>Naziv dok.:</w:t>
          </w:r>
        </w:p>
      </w:tc>
      <w:tc>
        <w:tcPr>
          <w:tcW w:w="2368" w:type="pct"/>
        </w:tcPr>
        <w:p w14:paraId="7B27CDDF" w14:textId="77777777" w:rsidR="00667444" w:rsidRPr="00760488" w:rsidRDefault="00667444" w:rsidP="00667444">
          <w:pPr>
            <w:tabs>
              <w:tab w:val="left" w:pos="-5071"/>
            </w:tabs>
            <w:spacing w:line="220" w:lineRule="exact"/>
            <w:rPr>
              <w:rFonts w:cs="Arial"/>
              <w:sz w:val="16"/>
              <w:szCs w:val="16"/>
            </w:rPr>
          </w:pPr>
          <w:r w:rsidRPr="00760488">
            <w:rPr>
              <w:rFonts w:cs="Arial"/>
              <w:sz w:val="16"/>
              <w:szCs w:val="16"/>
            </w:rPr>
            <w:t xml:space="preserve">Ažuriranje ESIA </w:t>
          </w:r>
          <w:r>
            <w:rPr>
              <w:rFonts w:cs="Arial"/>
              <w:sz w:val="16"/>
              <w:szCs w:val="16"/>
            </w:rPr>
            <w:t>I</w:t>
          </w:r>
          <w:r w:rsidRPr="00760488">
            <w:rPr>
              <w:rFonts w:cs="Arial"/>
              <w:sz w:val="16"/>
              <w:szCs w:val="16"/>
            </w:rPr>
            <w:t>zvještaja za aktivnosti sanacije</w:t>
          </w:r>
        </w:p>
      </w:tc>
      <w:tc>
        <w:tcPr>
          <w:tcW w:w="564" w:type="pct"/>
        </w:tcPr>
        <w:p w14:paraId="4111D4C7" w14:textId="77777777" w:rsidR="00667444" w:rsidRPr="00760488" w:rsidRDefault="00667444" w:rsidP="00667444">
          <w:pPr>
            <w:tabs>
              <w:tab w:val="left" w:pos="720"/>
            </w:tabs>
            <w:spacing w:line="220" w:lineRule="exact"/>
            <w:ind w:left="71" w:hanging="71"/>
            <w:rPr>
              <w:rFonts w:cs="Arial"/>
              <w:sz w:val="16"/>
              <w:szCs w:val="16"/>
            </w:rPr>
          </w:pPr>
          <w:r w:rsidRPr="00760488">
            <w:rPr>
              <w:rFonts w:cs="Arial"/>
              <w:i/>
              <w:iCs/>
              <w:sz w:val="16"/>
              <w:szCs w:val="16"/>
            </w:rPr>
            <w:t>Kod dok.:</w:t>
          </w:r>
        </w:p>
      </w:tc>
      <w:tc>
        <w:tcPr>
          <w:tcW w:w="964" w:type="pct"/>
        </w:tcPr>
        <w:p w14:paraId="641CBE5E" w14:textId="77777777" w:rsidR="00667444" w:rsidRPr="00760488" w:rsidRDefault="00667444" w:rsidP="00667444">
          <w:pPr>
            <w:tabs>
              <w:tab w:val="left" w:pos="720"/>
            </w:tabs>
            <w:spacing w:line="220" w:lineRule="exact"/>
            <w:ind w:left="272" w:hanging="272"/>
            <w:rPr>
              <w:rFonts w:cs="Arial"/>
              <w:sz w:val="16"/>
              <w:szCs w:val="16"/>
            </w:rPr>
          </w:pPr>
          <w:r w:rsidRPr="00760488">
            <w:rPr>
              <w:rFonts w:cs="Arial"/>
              <w:sz w:val="16"/>
              <w:szCs w:val="16"/>
            </w:rPr>
            <w:t>ENC </w:t>
          </w:r>
          <w:r w:rsidRPr="00760488">
            <w:rPr>
              <w:rFonts w:cs="Arial"/>
              <w:sz w:val="16"/>
              <w:szCs w:val="16"/>
            </w:rPr>
            <w:noBreakHyphen/>
            <w:t> SW </w:t>
          </w:r>
          <w:r w:rsidRPr="00760488">
            <w:rPr>
              <w:rFonts w:cs="Arial"/>
              <w:sz w:val="16"/>
              <w:szCs w:val="16"/>
            </w:rPr>
            <w:noBreakHyphen/>
            <w:t> ESIA </w:t>
          </w:r>
          <w:r w:rsidRPr="00760488">
            <w:rPr>
              <w:rFonts w:cs="Arial"/>
              <w:sz w:val="16"/>
              <w:szCs w:val="16"/>
            </w:rPr>
            <w:noBreakHyphen/>
            <w:t xml:space="preserve"> 01 </w:t>
          </w:r>
        </w:p>
      </w:tc>
      <w:tc>
        <w:tcPr>
          <w:tcW w:w="562" w:type="pct"/>
        </w:tcPr>
        <w:p w14:paraId="3DC00174" w14:textId="77777777" w:rsidR="00667444" w:rsidRPr="00760488" w:rsidRDefault="00667444" w:rsidP="00667444">
          <w:pPr>
            <w:tabs>
              <w:tab w:val="left" w:pos="720"/>
            </w:tabs>
            <w:spacing w:line="220" w:lineRule="exact"/>
            <w:ind w:left="272" w:hanging="272"/>
            <w:jc w:val="right"/>
            <w:rPr>
              <w:rFonts w:cs="Arial"/>
              <w:sz w:val="16"/>
              <w:szCs w:val="16"/>
            </w:rPr>
          </w:pPr>
        </w:p>
      </w:tc>
    </w:tr>
    <w:tr w:rsidR="00A70BF4" w:rsidRPr="00760488" w14:paraId="0AC3179A" w14:textId="77777777" w:rsidTr="000F5FB4">
      <w:trPr>
        <w:cantSplit/>
      </w:trPr>
      <w:tc>
        <w:tcPr>
          <w:tcW w:w="542" w:type="pct"/>
        </w:tcPr>
        <w:p w14:paraId="6B00C2CA" w14:textId="77777777" w:rsidR="00667444" w:rsidRPr="00760488" w:rsidRDefault="00667444" w:rsidP="00667444">
          <w:pPr>
            <w:tabs>
              <w:tab w:val="left" w:pos="720"/>
            </w:tabs>
            <w:spacing w:line="220" w:lineRule="exact"/>
            <w:ind w:left="71" w:hanging="71"/>
            <w:rPr>
              <w:rFonts w:cs="Arial"/>
              <w:sz w:val="16"/>
              <w:szCs w:val="16"/>
            </w:rPr>
          </w:pPr>
        </w:p>
      </w:tc>
      <w:tc>
        <w:tcPr>
          <w:tcW w:w="2368" w:type="pct"/>
        </w:tcPr>
        <w:p w14:paraId="173DA091" w14:textId="77777777" w:rsidR="00667444" w:rsidRPr="00760488" w:rsidRDefault="00667444" w:rsidP="00667444">
          <w:pPr>
            <w:tabs>
              <w:tab w:val="left" w:pos="720"/>
            </w:tabs>
            <w:spacing w:line="220" w:lineRule="exact"/>
            <w:jc w:val="left"/>
            <w:rPr>
              <w:rFonts w:cs="Arial"/>
              <w:sz w:val="16"/>
              <w:szCs w:val="16"/>
            </w:rPr>
          </w:pPr>
          <w:r w:rsidRPr="00760488">
            <w:rPr>
              <w:rFonts w:cs="Arial"/>
              <w:sz w:val="16"/>
              <w:szCs w:val="16"/>
            </w:rPr>
            <w:t>odlagališta čvrstog otpada KAP</w:t>
          </w:r>
          <w:r>
            <w:rPr>
              <w:rFonts w:cs="Arial"/>
              <w:sz w:val="16"/>
              <w:szCs w:val="16"/>
            </w:rPr>
            <w:t>-a</w:t>
          </w:r>
          <w:r w:rsidRPr="00760488">
            <w:rPr>
              <w:rFonts w:cs="Arial"/>
              <w:sz w:val="16"/>
              <w:szCs w:val="16"/>
            </w:rPr>
            <w:t xml:space="preserve"> </w:t>
          </w:r>
        </w:p>
      </w:tc>
      <w:tc>
        <w:tcPr>
          <w:tcW w:w="564" w:type="pct"/>
        </w:tcPr>
        <w:p w14:paraId="3245A4C8" w14:textId="77777777" w:rsidR="00667444" w:rsidRPr="00760488" w:rsidRDefault="00667444" w:rsidP="00667444">
          <w:pPr>
            <w:tabs>
              <w:tab w:val="left" w:pos="720"/>
            </w:tabs>
            <w:spacing w:line="220" w:lineRule="exact"/>
            <w:ind w:left="272" w:hanging="272"/>
            <w:rPr>
              <w:rFonts w:cs="Arial"/>
              <w:sz w:val="16"/>
              <w:szCs w:val="16"/>
            </w:rPr>
          </w:pPr>
          <w:r w:rsidRPr="00760488">
            <w:rPr>
              <w:rFonts w:cs="Arial"/>
              <w:i/>
              <w:iCs/>
              <w:sz w:val="16"/>
              <w:szCs w:val="16"/>
            </w:rPr>
            <w:t>Revizija:</w:t>
          </w:r>
          <w:r w:rsidRPr="00760488">
            <w:rPr>
              <w:rFonts w:cs="Arial"/>
              <w:sz w:val="16"/>
              <w:szCs w:val="16"/>
            </w:rPr>
            <w:t xml:space="preserve"> </w:t>
          </w:r>
        </w:p>
      </w:tc>
      <w:tc>
        <w:tcPr>
          <w:tcW w:w="964" w:type="pct"/>
        </w:tcPr>
        <w:p w14:paraId="34CF58C9" w14:textId="77777777" w:rsidR="00667444" w:rsidRPr="00760488" w:rsidRDefault="00667444" w:rsidP="00667444">
          <w:pPr>
            <w:tabs>
              <w:tab w:val="left" w:pos="720"/>
            </w:tabs>
            <w:spacing w:line="220" w:lineRule="exact"/>
            <w:ind w:left="272" w:hanging="272"/>
            <w:rPr>
              <w:rFonts w:cs="Arial"/>
              <w:sz w:val="16"/>
              <w:szCs w:val="16"/>
            </w:rPr>
          </w:pPr>
          <w:r w:rsidRPr="00760488">
            <w:rPr>
              <w:rFonts w:cs="Arial"/>
              <w:sz w:val="16"/>
              <w:szCs w:val="16"/>
            </w:rPr>
            <w:t>A</w:t>
          </w:r>
        </w:p>
      </w:tc>
      <w:tc>
        <w:tcPr>
          <w:tcW w:w="562" w:type="pct"/>
        </w:tcPr>
        <w:p w14:paraId="118DDF7A" w14:textId="77777777" w:rsidR="00667444" w:rsidRPr="00760488" w:rsidRDefault="00667444" w:rsidP="00667444">
          <w:pPr>
            <w:tabs>
              <w:tab w:val="left" w:pos="720"/>
            </w:tabs>
            <w:spacing w:line="220" w:lineRule="exact"/>
            <w:ind w:left="272" w:hanging="272"/>
            <w:jc w:val="right"/>
            <w:rPr>
              <w:rFonts w:cs="Arial"/>
              <w:sz w:val="16"/>
              <w:szCs w:val="16"/>
            </w:rPr>
          </w:pPr>
          <w:r w:rsidRPr="00760488">
            <w:rPr>
              <w:rFonts w:cs="Arial"/>
              <w:sz w:val="16"/>
              <w:szCs w:val="16"/>
            </w:rPr>
            <w:t xml:space="preserve">Str. </w:t>
          </w:r>
          <w:r w:rsidRPr="00760488">
            <w:rPr>
              <w:rFonts w:cs="Arial"/>
              <w:sz w:val="16"/>
              <w:szCs w:val="16"/>
            </w:rPr>
            <w:fldChar w:fldCharType="begin"/>
          </w:r>
          <w:r w:rsidRPr="00760488">
            <w:rPr>
              <w:rFonts w:cs="Arial"/>
              <w:sz w:val="16"/>
              <w:szCs w:val="16"/>
            </w:rPr>
            <w:instrText xml:space="preserve"> PAGE </w:instrText>
          </w:r>
          <w:r w:rsidRPr="00760488">
            <w:rPr>
              <w:rFonts w:cs="Arial"/>
              <w:sz w:val="16"/>
              <w:szCs w:val="16"/>
            </w:rPr>
            <w:fldChar w:fldCharType="separate"/>
          </w:r>
          <w:r w:rsidR="00543DFC">
            <w:rPr>
              <w:rFonts w:cs="Arial"/>
              <w:noProof/>
              <w:sz w:val="16"/>
              <w:szCs w:val="16"/>
            </w:rPr>
            <w:t>16</w:t>
          </w:r>
          <w:r w:rsidRPr="00760488">
            <w:rPr>
              <w:rFonts w:cs="Arial"/>
              <w:sz w:val="16"/>
              <w:szCs w:val="16"/>
            </w:rPr>
            <w:fldChar w:fldCharType="end"/>
          </w:r>
        </w:p>
      </w:tc>
    </w:tr>
    <w:tr w:rsidR="00A70BF4" w:rsidRPr="00760488" w14:paraId="3BB41D4B" w14:textId="77777777" w:rsidTr="000F5FB4">
      <w:trPr>
        <w:cantSplit/>
      </w:trPr>
      <w:tc>
        <w:tcPr>
          <w:tcW w:w="542" w:type="pct"/>
        </w:tcPr>
        <w:p w14:paraId="796D1EF9" w14:textId="77777777" w:rsidR="00667444" w:rsidRPr="00760488" w:rsidRDefault="00667444" w:rsidP="00667444">
          <w:pPr>
            <w:tabs>
              <w:tab w:val="left" w:pos="720"/>
            </w:tabs>
            <w:spacing w:line="220" w:lineRule="exact"/>
            <w:ind w:left="71" w:hanging="71"/>
            <w:rPr>
              <w:rFonts w:cs="Arial"/>
              <w:i/>
              <w:iCs/>
              <w:sz w:val="16"/>
              <w:szCs w:val="16"/>
            </w:rPr>
          </w:pPr>
        </w:p>
      </w:tc>
      <w:tc>
        <w:tcPr>
          <w:tcW w:w="2368" w:type="pct"/>
        </w:tcPr>
        <w:p w14:paraId="6A4A20DA" w14:textId="77777777" w:rsidR="00667444" w:rsidRPr="00760488" w:rsidRDefault="00667444" w:rsidP="00667444">
          <w:pPr>
            <w:tabs>
              <w:tab w:val="left" w:pos="720"/>
            </w:tabs>
            <w:spacing w:line="220" w:lineRule="exact"/>
            <w:ind w:left="272" w:hanging="272"/>
            <w:rPr>
              <w:rFonts w:cs="Arial"/>
              <w:sz w:val="16"/>
              <w:szCs w:val="16"/>
            </w:rPr>
          </w:pPr>
          <w:r w:rsidRPr="00760488">
            <w:rPr>
              <w:rFonts w:cs="Arial"/>
              <w:sz w:val="16"/>
              <w:szCs w:val="16"/>
            </w:rPr>
            <w:t>Podgorica, Crna Gora</w:t>
          </w:r>
          <w:r w:rsidRPr="00760488" w:rsidDel="005E587D">
            <w:rPr>
              <w:rFonts w:cs="Arial"/>
              <w:sz w:val="16"/>
              <w:szCs w:val="16"/>
            </w:rPr>
            <w:t xml:space="preserve"> </w:t>
          </w:r>
          <w:r w:rsidRPr="00760488">
            <w:rPr>
              <w:rFonts w:cs="Arial"/>
              <w:sz w:val="16"/>
              <w:szCs w:val="16"/>
            </w:rPr>
            <w:t>–</w:t>
          </w:r>
          <w:r>
            <w:rPr>
              <w:rFonts w:cs="Arial"/>
              <w:sz w:val="16"/>
              <w:szCs w:val="16"/>
            </w:rPr>
            <w:t xml:space="preserve"> </w:t>
          </w:r>
          <w:r w:rsidRPr="00760488">
            <w:rPr>
              <w:rFonts w:cs="Arial"/>
              <w:sz w:val="16"/>
              <w:szCs w:val="16"/>
            </w:rPr>
            <w:t xml:space="preserve">ESIA </w:t>
          </w:r>
          <w:r>
            <w:rPr>
              <w:rFonts w:cs="Arial"/>
              <w:sz w:val="16"/>
              <w:szCs w:val="16"/>
            </w:rPr>
            <w:t>I</w:t>
          </w:r>
          <w:r w:rsidRPr="00760488">
            <w:rPr>
              <w:rFonts w:cs="Arial"/>
              <w:sz w:val="16"/>
              <w:szCs w:val="16"/>
            </w:rPr>
            <w:t>zvještaj</w:t>
          </w:r>
        </w:p>
      </w:tc>
      <w:tc>
        <w:tcPr>
          <w:tcW w:w="564" w:type="pct"/>
        </w:tcPr>
        <w:p w14:paraId="38DB48B3" w14:textId="77777777" w:rsidR="00667444" w:rsidRPr="00760488" w:rsidRDefault="00667444" w:rsidP="00667444">
          <w:pPr>
            <w:tabs>
              <w:tab w:val="left" w:pos="720"/>
            </w:tabs>
            <w:spacing w:line="220" w:lineRule="exact"/>
            <w:ind w:left="272" w:hanging="272"/>
            <w:rPr>
              <w:rFonts w:cs="Arial"/>
              <w:sz w:val="16"/>
              <w:szCs w:val="16"/>
            </w:rPr>
          </w:pPr>
          <w:r w:rsidRPr="00760488">
            <w:rPr>
              <w:rFonts w:cs="Arial"/>
              <w:i/>
              <w:iCs/>
              <w:sz w:val="16"/>
              <w:szCs w:val="16"/>
            </w:rPr>
            <w:t xml:space="preserve">Datum: </w:t>
          </w:r>
          <w:r w:rsidRPr="00760488">
            <w:rPr>
              <w:rFonts w:cs="Arial"/>
              <w:sz w:val="16"/>
              <w:szCs w:val="16"/>
            </w:rPr>
            <w:t xml:space="preserve"> </w:t>
          </w:r>
        </w:p>
      </w:tc>
      <w:tc>
        <w:tcPr>
          <w:tcW w:w="964" w:type="pct"/>
        </w:tcPr>
        <w:p w14:paraId="4F80DE62" w14:textId="77777777" w:rsidR="00667444" w:rsidRPr="00760488" w:rsidRDefault="00667444" w:rsidP="00667444">
          <w:pPr>
            <w:tabs>
              <w:tab w:val="left" w:pos="720"/>
            </w:tabs>
            <w:spacing w:line="220" w:lineRule="exact"/>
            <w:ind w:left="272" w:hanging="272"/>
            <w:rPr>
              <w:rFonts w:cs="Arial"/>
              <w:sz w:val="16"/>
              <w:szCs w:val="16"/>
            </w:rPr>
          </w:pPr>
          <w:r w:rsidRPr="00760488">
            <w:rPr>
              <w:rFonts w:cs="Arial"/>
              <w:sz w:val="16"/>
              <w:szCs w:val="16"/>
            </w:rPr>
            <w:t>Januar 2026.</w:t>
          </w:r>
          <w:r>
            <w:rPr>
              <w:rFonts w:cs="Arial"/>
              <w:sz w:val="16"/>
              <w:szCs w:val="16"/>
            </w:rPr>
            <w:t xml:space="preserve"> </w:t>
          </w:r>
          <w:r w:rsidRPr="00760488">
            <w:rPr>
              <w:rFonts w:cs="Arial"/>
              <w:sz w:val="16"/>
              <w:szCs w:val="16"/>
            </w:rPr>
            <w:t>god</w:t>
          </w:r>
          <w:r>
            <w:rPr>
              <w:rFonts w:cs="Arial"/>
              <w:sz w:val="16"/>
              <w:szCs w:val="16"/>
            </w:rPr>
            <w:t>.</w:t>
          </w:r>
        </w:p>
      </w:tc>
      <w:tc>
        <w:tcPr>
          <w:tcW w:w="562" w:type="pct"/>
        </w:tcPr>
        <w:p w14:paraId="1DE029E6" w14:textId="77777777" w:rsidR="00667444" w:rsidRPr="00760488" w:rsidRDefault="00667444" w:rsidP="00667444">
          <w:pPr>
            <w:tabs>
              <w:tab w:val="left" w:pos="720"/>
            </w:tabs>
            <w:spacing w:line="220" w:lineRule="exact"/>
            <w:ind w:left="272" w:hanging="272"/>
            <w:rPr>
              <w:rFonts w:cs="Arial"/>
              <w:sz w:val="16"/>
              <w:szCs w:val="16"/>
            </w:rPr>
          </w:pPr>
        </w:p>
      </w:tc>
    </w:tr>
  </w:tbl>
  <w:p w14:paraId="484AB120" w14:textId="77777777" w:rsidR="001E4F9A" w:rsidRDefault="001E4F9A" w:rsidP="00FC6343">
    <w:pPr>
      <w:jc w:val="right"/>
      <w:rPr>
        <w:rFonts w:cs="Arial"/>
        <w:szCs w:val="20"/>
      </w:rPr>
    </w:pPr>
  </w:p>
  <w:p w14:paraId="265831AC" w14:textId="20611AB7" w:rsidR="002E51B0" w:rsidRPr="00EE1991" w:rsidRDefault="00FC6343" w:rsidP="00EE1991">
    <w:pPr>
      <w:jc w:val="right"/>
      <w:rPr>
        <w:rFonts w:cs="Arial"/>
        <w:szCs w:val="20"/>
      </w:rPr>
    </w:pPr>
    <w:r w:rsidRPr="00EE1991">
      <w:rPr>
        <w:rFonts w:cs="Arial"/>
        <w:szCs w:val="20"/>
      </w:rPr>
      <w:t>Isključivo za službenu upotrebu</w: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B6296EC" w14:textId="77777777" w:rsidR="002E51B0" w:rsidRPr="00760488" w:rsidRDefault="002E51B0">
    <w:pPr>
      <w:rPr>
        <w:sz w:val="16"/>
      </w:rPr>
    </w:pPr>
  </w:p>
  <w:tbl>
    <w:tblPr>
      <w:tblW w:w="4985" w:type="pct"/>
      <w:tblBorders>
        <w:top w:val="single" w:sz="4" w:space="0" w:color="auto"/>
      </w:tblBorders>
      <w:tblCellMar>
        <w:left w:w="28" w:type="dxa"/>
        <w:right w:w="28" w:type="dxa"/>
      </w:tblCellMar>
      <w:tblLook w:val="0000" w:firstRow="0" w:lastRow="0" w:firstColumn="0" w:lastColumn="0" w:noHBand="0" w:noVBand="0"/>
    </w:tblPr>
    <w:tblGrid>
      <w:gridCol w:w="1504"/>
      <w:gridCol w:w="6571"/>
      <w:gridCol w:w="1565"/>
      <w:gridCol w:w="2675"/>
      <w:gridCol w:w="1560"/>
    </w:tblGrid>
    <w:tr w:rsidR="003B3B29" w:rsidRPr="00760488" w14:paraId="5EDEE206" w14:textId="77777777" w:rsidTr="000F5FB4">
      <w:tc>
        <w:tcPr>
          <w:tcW w:w="542" w:type="pct"/>
        </w:tcPr>
        <w:p w14:paraId="7D7DA6CB" w14:textId="77777777" w:rsidR="003B3B29" w:rsidRPr="00760488" w:rsidRDefault="003B3B29" w:rsidP="003B3B29">
          <w:pPr>
            <w:tabs>
              <w:tab w:val="left" w:pos="720"/>
            </w:tabs>
            <w:spacing w:line="220" w:lineRule="exact"/>
            <w:ind w:left="71" w:hanging="71"/>
            <w:rPr>
              <w:rFonts w:cs="Arial"/>
              <w:sz w:val="16"/>
              <w:szCs w:val="16"/>
            </w:rPr>
          </w:pPr>
          <w:r w:rsidRPr="00760488">
            <w:rPr>
              <w:rFonts w:cs="Arial"/>
              <w:i/>
              <w:iCs/>
              <w:sz w:val="16"/>
              <w:szCs w:val="16"/>
            </w:rPr>
            <w:t>Naziv dok.:</w:t>
          </w:r>
        </w:p>
      </w:tc>
      <w:tc>
        <w:tcPr>
          <w:tcW w:w="2368" w:type="pct"/>
        </w:tcPr>
        <w:p w14:paraId="5874BA19" w14:textId="77777777" w:rsidR="003B3B29" w:rsidRPr="00760488" w:rsidRDefault="003B3B29" w:rsidP="003B3B29">
          <w:pPr>
            <w:tabs>
              <w:tab w:val="left" w:pos="-5071"/>
            </w:tabs>
            <w:spacing w:line="220" w:lineRule="exact"/>
            <w:rPr>
              <w:rFonts w:cs="Arial"/>
              <w:sz w:val="16"/>
              <w:szCs w:val="16"/>
            </w:rPr>
          </w:pPr>
          <w:r w:rsidRPr="00760488">
            <w:rPr>
              <w:rFonts w:cs="Arial"/>
              <w:sz w:val="16"/>
              <w:szCs w:val="16"/>
            </w:rPr>
            <w:t xml:space="preserve">Ažuriranje ESIA </w:t>
          </w:r>
          <w:r>
            <w:rPr>
              <w:rFonts w:cs="Arial"/>
              <w:sz w:val="16"/>
              <w:szCs w:val="16"/>
            </w:rPr>
            <w:t>I</w:t>
          </w:r>
          <w:r w:rsidRPr="00760488">
            <w:rPr>
              <w:rFonts w:cs="Arial"/>
              <w:sz w:val="16"/>
              <w:szCs w:val="16"/>
            </w:rPr>
            <w:t>zvještaja za aktivnosti sanacije</w:t>
          </w:r>
        </w:p>
      </w:tc>
      <w:tc>
        <w:tcPr>
          <w:tcW w:w="564" w:type="pct"/>
        </w:tcPr>
        <w:p w14:paraId="111430C5" w14:textId="77777777" w:rsidR="003B3B29" w:rsidRPr="00760488" w:rsidRDefault="003B3B29" w:rsidP="003B3B29">
          <w:pPr>
            <w:tabs>
              <w:tab w:val="left" w:pos="720"/>
            </w:tabs>
            <w:spacing w:line="220" w:lineRule="exact"/>
            <w:ind w:left="71" w:hanging="71"/>
            <w:rPr>
              <w:rFonts w:cs="Arial"/>
              <w:sz w:val="16"/>
              <w:szCs w:val="16"/>
            </w:rPr>
          </w:pPr>
          <w:r w:rsidRPr="00760488">
            <w:rPr>
              <w:rFonts w:cs="Arial"/>
              <w:i/>
              <w:iCs/>
              <w:sz w:val="16"/>
              <w:szCs w:val="16"/>
            </w:rPr>
            <w:t>Kod dok.:</w:t>
          </w:r>
        </w:p>
      </w:tc>
      <w:tc>
        <w:tcPr>
          <w:tcW w:w="964" w:type="pct"/>
        </w:tcPr>
        <w:p w14:paraId="4E9FA751" w14:textId="77777777" w:rsidR="003B3B29" w:rsidRPr="00760488" w:rsidRDefault="003B3B29" w:rsidP="003B3B29">
          <w:pPr>
            <w:tabs>
              <w:tab w:val="left" w:pos="720"/>
            </w:tabs>
            <w:spacing w:line="220" w:lineRule="exact"/>
            <w:ind w:left="272" w:hanging="272"/>
            <w:rPr>
              <w:rFonts w:cs="Arial"/>
              <w:sz w:val="16"/>
              <w:szCs w:val="16"/>
            </w:rPr>
          </w:pPr>
          <w:r w:rsidRPr="00760488">
            <w:rPr>
              <w:rFonts w:cs="Arial"/>
              <w:sz w:val="16"/>
              <w:szCs w:val="16"/>
            </w:rPr>
            <w:t>ENC </w:t>
          </w:r>
          <w:r w:rsidRPr="00760488">
            <w:rPr>
              <w:rFonts w:cs="Arial"/>
              <w:sz w:val="16"/>
              <w:szCs w:val="16"/>
            </w:rPr>
            <w:noBreakHyphen/>
            <w:t> SW </w:t>
          </w:r>
          <w:r w:rsidRPr="00760488">
            <w:rPr>
              <w:rFonts w:cs="Arial"/>
              <w:sz w:val="16"/>
              <w:szCs w:val="16"/>
            </w:rPr>
            <w:noBreakHyphen/>
            <w:t> ESIA </w:t>
          </w:r>
          <w:r w:rsidRPr="00760488">
            <w:rPr>
              <w:rFonts w:cs="Arial"/>
              <w:sz w:val="16"/>
              <w:szCs w:val="16"/>
            </w:rPr>
            <w:noBreakHyphen/>
            <w:t xml:space="preserve"> 01 </w:t>
          </w:r>
        </w:p>
      </w:tc>
      <w:tc>
        <w:tcPr>
          <w:tcW w:w="562" w:type="pct"/>
        </w:tcPr>
        <w:p w14:paraId="5DE2BFA4" w14:textId="77777777" w:rsidR="003B3B29" w:rsidRPr="00760488" w:rsidRDefault="003B3B29" w:rsidP="003B3B29">
          <w:pPr>
            <w:tabs>
              <w:tab w:val="left" w:pos="720"/>
            </w:tabs>
            <w:spacing w:line="220" w:lineRule="exact"/>
            <w:ind w:left="272" w:hanging="272"/>
            <w:jc w:val="right"/>
            <w:rPr>
              <w:rFonts w:cs="Arial"/>
              <w:sz w:val="16"/>
              <w:szCs w:val="16"/>
            </w:rPr>
          </w:pPr>
        </w:p>
      </w:tc>
    </w:tr>
    <w:tr w:rsidR="003B3B29" w:rsidRPr="00760488" w14:paraId="008FB6FF" w14:textId="77777777" w:rsidTr="000F5FB4">
      <w:trPr>
        <w:cantSplit/>
      </w:trPr>
      <w:tc>
        <w:tcPr>
          <w:tcW w:w="542" w:type="pct"/>
        </w:tcPr>
        <w:p w14:paraId="2791EC27" w14:textId="77777777" w:rsidR="003B3B29" w:rsidRPr="00760488" w:rsidRDefault="003B3B29" w:rsidP="003B3B29">
          <w:pPr>
            <w:tabs>
              <w:tab w:val="left" w:pos="720"/>
            </w:tabs>
            <w:spacing w:line="220" w:lineRule="exact"/>
            <w:ind w:left="71" w:hanging="71"/>
            <w:rPr>
              <w:rFonts w:cs="Arial"/>
              <w:sz w:val="16"/>
              <w:szCs w:val="16"/>
            </w:rPr>
          </w:pPr>
        </w:p>
      </w:tc>
      <w:tc>
        <w:tcPr>
          <w:tcW w:w="2368" w:type="pct"/>
        </w:tcPr>
        <w:p w14:paraId="241D6432" w14:textId="77777777" w:rsidR="003B3B29" w:rsidRPr="00760488" w:rsidRDefault="003B3B29" w:rsidP="003B3B29">
          <w:pPr>
            <w:tabs>
              <w:tab w:val="left" w:pos="720"/>
            </w:tabs>
            <w:spacing w:line="220" w:lineRule="exact"/>
            <w:jc w:val="left"/>
            <w:rPr>
              <w:rFonts w:cs="Arial"/>
              <w:sz w:val="16"/>
              <w:szCs w:val="16"/>
            </w:rPr>
          </w:pPr>
          <w:r w:rsidRPr="00760488">
            <w:rPr>
              <w:rFonts w:cs="Arial"/>
              <w:sz w:val="16"/>
              <w:szCs w:val="16"/>
            </w:rPr>
            <w:t>odlagališta čvrstog otpada KAP</w:t>
          </w:r>
          <w:r>
            <w:rPr>
              <w:rFonts w:cs="Arial"/>
              <w:sz w:val="16"/>
              <w:szCs w:val="16"/>
            </w:rPr>
            <w:t>-a</w:t>
          </w:r>
          <w:r w:rsidRPr="00760488">
            <w:rPr>
              <w:rFonts w:cs="Arial"/>
              <w:sz w:val="16"/>
              <w:szCs w:val="16"/>
            </w:rPr>
            <w:t xml:space="preserve"> </w:t>
          </w:r>
        </w:p>
      </w:tc>
      <w:tc>
        <w:tcPr>
          <w:tcW w:w="564" w:type="pct"/>
        </w:tcPr>
        <w:p w14:paraId="16998558" w14:textId="77777777" w:rsidR="003B3B29" w:rsidRPr="00760488" w:rsidRDefault="003B3B29" w:rsidP="003B3B29">
          <w:pPr>
            <w:tabs>
              <w:tab w:val="left" w:pos="720"/>
            </w:tabs>
            <w:spacing w:line="220" w:lineRule="exact"/>
            <w:ind w:left="272" w:hanging="272"/>
            <w:rPr>
              <w:rFonts w:cs="Arial"/>
              <w:sz w:val="16"/>
              <w:szCs w:val="16"/>
            </w:rPr>
          </w:pPr>
          <w:r w:rsidRPr="00760488">
            <w:rPr>
              <w:rFonts w:cs="Arial"/>
              <w:i/>
              <w:iCs/>
              <w:sz w:val="16"/>
              <w:szCs w:val="16"/>
            </w:rPr>
            <w:t>Revizija:</w:t>
          </w:r>
          <w:r w:rsidRPr="00760488">
            <w:rPr>
              <w:rFonts w:cs="Arial"/>
              <w:sz w:val="16"/>
              <w:szCs w:val="16"/>
            </w:rPr>
            <w:t xml:space="preserve"> </w:t>
          </w:r>
        </w:p>
      </w:tc>
      <w:tc>
        <w:tcPr>
          <w:tcW w:w="964" w:type="pct"/>
        </w:tcPr>
        <w:p w14:paraId="1A9D36C5" w14:textId="77777777" w:rsidR="003B3B29" w:rsidRPr="00760488" w:rsidRDefault="003B3B29" w:rsidP="003B3B29">
          <w:pPr>
            <w:tabs>
              <w:tab w:val="left" w:pos="720"/>
            </w:tabs>
            <w:spacing w:line="220" w:lineRule="exact"/>
            <w:ind w:left="272" w:hanging="272"/>
            <w:rPr>
              <w:rFonts w:cs="Arial"/>
              <w:sz w:val="16"/>
              <w:szCs w:val="16"/>
            </w:rPr>
          </w:pPr>
          <w:r w:rsidRPr="00760488">
            <w:rPr>
              <w:rFonts w:cs="Arial"/>
              <w:sz w:val="16"/>
              <w:szCs w:val="16"/>
            </w:rPr>
            <w:t>A</w:t>
          </w:r>
        </w:p>
      </w:tc>
      <w:tc>
        <w:tcPr>
          <w:tcW w:w="562" w:type="pct"/>
        </w:tcPr>
        <w:p w14:paraId="1C4AE714" w14:textId="77777777" w:rsidR="003B3B29" w:rsidRPr="00760488" w:rsidRDefault="003B3B29" w:rsidP="003B3B29">
          <w:pPr>
            <w:tabs>
              <w:tab w:val="left" w:pos="720"/>
            </w:tabs>
            <w:spacing w:line="220" w:lineRule="exact"/>
            <w:ind w:left="272" w:hanging="272"/>
            <w:jc w:val="right"/>
            <w:rPr>
              <w:rFonts w:cs="Arial"/>
              <w:sz w:val="16"/>
              <w:szCs w:val="16"/>
            </w:rPr>
          </w:pPr>
          <w:r w:rsidRPr="00760488">
            <w:rPr>
              <w:rFonts w:cs="Arial"/>
              <w:sz w:val="16"/>
              <w:szCs w:val="16"/>
            </w:rPr>
            <w:t xml:space="preserve">Str. </w:t>
          </w:r>
          <w:r w:rsidRPr="00760488">
            <w:rPr>
              <w:rFonts w:cs="Arial"/>
              <w:sz w:val="16"/>
              <w:szCs w:val="16"/>
            </w:rPr>
            <w:fldChar w:fldCharType="begin"/>
          </w:r>
          <w:r w:rsidRPr="00760488">
            <w:rPr>
              <w:rFonts w:cs="Arial"/>
              <w:sz w:val="16"/>
              <w:szCs w:val="16"/>
            </w:rPr>
            <w:instrText xml:space="preserve"> PAGE </w:instrText>
          </w:r>
          <w:r w:rsidRPr="00760488">
            <w:rPr>
              <w:rFonts w:cs="Arial"/>
              <w:sz w:val="16"/>
              <w:szCs w:val="16"/>
            </w:rPr>
            <w:fldChar w:fldCharType="separate"/>
          </w:r>
          <w:r w:rsidR="00543DFC">
            <w:rPr>
              <w:rFonts w:cs="Arial"/>
              <w:noProof/>
              <w:sz w:val="16"/>
              <w:szCs w:val="16"/>
            </w:rPr>
            <w:t>17</w:t>
          </w:r>
          <w:r w:rsidRPr="00760488">
            <w:rPr>
              <w:rFonts w:cs="Arial"/>
              <w:sz w:val="16"/>
              <w:szCs w:val="16"/>
            </w:rPr>
            <w:fldChar w:fldCharType="end"/>
          </w:r>
        </w:p>
      </w:tc>
    </w:tr>
    <w:tr w:rsidR="003B3B29" w:rsidRPr="00760488" w14:paraId="3D700FED" w14:textId="77777777" w:rsidTr="000F5FB4">
      <w:trPr>
        <w:cantSplit/>
      </w:trPr>
      <w:tc>
        <w:tcPr>
          <w:tcW w:w="542" w:type="pct"/>
        </w:tcPr>
        <w:p w14:paraId="246C081D" w14:textId="77777777" w:rsidR="003B3B29" w:rsidRPr="00760488" w:rsidRDefault="003B3B29" w:rsidP="003B3B29">
          <w:pPr>
            <w:tabs>
              <w:tab w:val="left" w:pos="720"/>
            </w:tabs>
            <w:spacing w:line="220" w:lineRule="exact"/>
            <w:ind w:left="71" w:hanging="71"/>
            <w:rPr>
              <w:rFonts w:cs="Arial"/>
              <w:i/>
              <w:iCs/>
              <w:sz w:val="16"/>
              <w:szCs w:val="16"/>
            </w:rPr>
          </w:pPr>
        </w:p>
      </w:tc>
      <w:tc>
        <w:tcPr>
          <w:tcW w:w="2368" w:type="pct"/>
        </w:tcPr>
        <w:p w14:paraId="5F801235" w14:textId="77777777" w:rsidR="003B3B29" w:rsidRPr="00760488" w:rsidRDefault="003B3B29" w:rsidP="003B3B29">
          <w:pPr>
            <w:tabs>
              <w:tab w:val="left" w:pos="720"/>
            </w:tabs>
            <w:spacing w:line="220" w:lineRule="exact"/>
            <w:ind w:left="272" w:hanging="272"/>
            <w:rPr>
              <w:rFonts w:cs="Arial"/>
              <w:sz w:val="16"/>
              <w:szCs w:val="16"/>
            </w:rPr>
          </w:pPr>
          <w:r w:rsidRPr="00760488">
            <w:rPr>
              <w:rFonts w:cs="Arial"/>
              <w:sz w:val="16"/>
              <w:szCs w:val="16"/>
            </w:rPr>
            <w:t>Podgorica, Crna Gora</w:t>
          </w:r>
          <w:r w:rsidRPr="00760488" w:rsidDel="005E587D">
            <w:rPr>
              <w:rFonts w:cs="Arial"/>
              <w:sz w:val="16"/>
              <w:szCs w:val="16"/>
            </w:rPr>
            <w:t xml:space="preserve"> </w:t>
          </w:r>
          <w:r w:rsidRPr="00760488">
            <w:rPr>
              <w:rFonts w:cs="Arial"/>
              <w:sz w:val="16"/>
              <w:szCs w:val="16"/>
            </w:rPr>
            <w:t>–</w:t>
          </w:r>
          <w:r>
            <w:rPr>
              <w:rFonts w:cs="Arial"/>
              <w:sz w:val="16"/>
              <w:szCs w:val="16"/>
            </w:rPr>
            <w:t xml:space="preserve"> </w:t>
          </w:r>
          <w:r w:rsidRPr="00760488">
            <w:rPr>
              <w:rFonts w:cs="Arial"/>
              <w:sz w:val="16"/>
              <w:szCs w:val="16"/>
            </w:rPr>
            <w:t xml:space="preserve">ESIA </w:t>
          </w:r>
          <w:r>
            <w:rPr>
              <w:rFonts w:cs="Arial"/>
              <w:sz w:val="16"/>
              <w:szCs w:val="16"/>
            </w:rPr>
            <w:t>I</w:t>
          </w:r>
          <w:r w:rsidRPr="00760488">
            <w:rPr>
              <w:rFonts w:cs="Arial"/>
              <w:sz w:val="16"/>
              <w:szCs w:val="16"/>
            </w:rPr>
            <w:t>zvještaj</w:t>
          </w:r>
        </w:p>
      </w:tc>
      <w:tc>
        <w:tcPr>
          <w:tcW w:w="564" w:type="pct"/>
        </w:tcPr>
        <w:p w14:paraId="4F476025" w14:textId="77777777" w:rsidR="003B3B29" w:rsidRPr="00760488" w:rsidRDefault="003B3B29" w:rsidP="003B3B29">
          <w:pPr>
            <w:tabs>
              <w:tab w:val="left" w:pos="720"/>
            </w:tabs>
            <w:spacing w:line="220" w:lineRule="exact"/>
            <w:ind w:left="272" w:hanging="272"/>
            <w:rPr>
              <w:rFonts w:cs="Arial"/>
              <w:sz w:val="16"/>
              <w:szCs w:val="16"/>
            </w:rPr>
          </w:pPr>
          <w:r w:rsidRPr="00760488">
            <w:rPr>
              <w:rFonts w:cs="Arial"/>
              <w:i/>
              <w:iCs/>
              <w:sz w:val="16"/>
              <w:szCs w:val="16"/>
            </w:rPr>
            <w:t xml:space="preserve">Datum: </w:t>
          </w:r>
          <w:r w:rsidRPr="00760488">
            <w:rPr>
              <w:rFonts w:cs="Arial"/>
              <w:sz w:val="16"/>
              <w:szCs w:val="16"/>
            </w:rPr>
            <w:t xml:space="preserve"> </w:t>
          </w:r>
        </w:p>
      </w:tc>
      <w:tc>
        <w:tcPr>
          <w:tcW w:w="964" w:type="pct"/>
        </w:tcPr>
        <w:p w14:paraId="0040485B" w14:textId="77777777" w:rsidR="003B3B29" w:rsidRPr="00760488" w:rsidRDefault="003B3B29" w:rsidP="003B3B29">
          <w:pPr>
            <w:tabs>
              <w:tab w:val="left" w:pos="720"/>
            </w:tabs>
            <w:spacing w:line="220" w:lineRule="exact"/>
            <w:ind w:left="272" w:hanging="272"/>
            <w:rPr>
              <w:rFonts w:cs="Arial"/>
              <w:sz w:val="16"/>
              <w:szCs w:val="16"/>
            </w:rPr>
          </w:pPr>
          <w:r w:rsidRPr="00760488">
            <w:rPr>
              <w:rFonts w:cs="Arial"/>
              <w:sz w:val="16"/>
              <w:szCs w:val="16"/>
            </w:rPr>
            <w:t>Januar 2026.</w:t>
          </w:r>
          <w:r>
            <w:rPr>
              <w:rFonts w:cs="Arial"/>
              <w:sz w:val="16"/>
              <w:szCs w:val="16"/>
            </w:rPr>
            <w:t xml:space="preserve"> </w:t>
          </w:r>
          <w:r w:rsidRPr="00760488">
            <w:rPr>
              <w:rFonts w:cs="Arial"/>
              <w:sz w:val="16"/>
              <w:szCs w:val="16"/>
            </w:rPr>
            <w:t>god</w:t>
          </w:r>
          <w:r>
            <w:rPr>
              <w:rFonts w:cs="Arial"/>
              <w:sz w:val="16"/>
              <w:szCs w:val="16"/>
            </w:rPr>
            <w:t>.</w:t>
          </w:r>
        </w:p>
      </w:tc>
      <w:tc>
        <w:tcPr>
          <w:tcW w:w="562" w:type="pct"/>
        </w:tcPr>
        <w:p w14:paraId="3D248787" w14:textId="77777777" w:rsidR="003B3B29" w:rsidRPr="00760488" w:rsidRDefault="003B3B29" w:rsidP="003B3B29">
          <w:pPr>
            <w:tabs>
              <w:tab w:val="left" w:pos="720"/>
            </w:tabs>
            <w:spacing w:line="220" w:lineRule="exact"/>
            <w:ind w:left="272" w:hanging="272"/>
            <w:rPr>
              <w:rFonts w:cs="Arial"/>
              <w:sz w:val="16"/>
              <w:szCs w:val="16"/>
            </w:rPr>
          </w:pPr>
        </w:p>
      </w:tc>
    </w:tr>
  </w:tbl>
  <w:p w14:paraId="27771311" w14:textId="77777777" w:rsidR="007D5E53" w:rsidRPr="00ED4E0D" w:rsidRDefault="007D5E53" w:rsidP="007D5E53">
    <w:pPr>
      <w:jc w:val="right"/>
      <w:rPr>
        <w:rFonts w:cs="Arial"/>
        <w:szCs w:val="20"/>
      </w:rPr>
    </w:pPr>
    <w:r w:rsidRPr="00ED4E0D">
      <w:rPr>
        <w:rFonts w:cs="Arial"/>
        <w:szCs w:val="20"/>
      </w:rPr>
      <w:t>Isključivo za službenu upotrebu</w:t>
    </w:r>
  </w:p>
  <w:p w14:paraId="7C34164A" w14:textId="77777777" w:rsidR="002E51B0" w:rsidRPr="00760488" w:rsidRDefault="002E51B0">
    <w:pPr>
      <w:rPr>
        <w:rFonts w:cs="Arial"/>
        <w:sz w:val="8"/>
        <w:szCs w:val="8"/>
      </w:rP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044A2EC" w14:textId="77777777" w:rsidR="002E51B0" w:rsidRPr="00760488" w:rsidRDefault="002E51B0">
    <w:pPr>
      <w:rPr>
        <w:sz w:val="16"/>
      </w:rPr>
    </w:pPr>
  </w:p>
  <w:tbl>
    <w:tblPr>
      <w:tblW w:w="4985" w:type="pct"/>
      <w:tblBorders>
        <w:top w:val="single" w:sz="4" w:space="0" w:color="auto"/>
      </w:tblBorders>
      <w:tblCellMar>
        <w:left w:w="28" w:type="dxa"/>
        <w:right w:w="28" w:type="dxa"/>
      </w:tblCellMar>
      <w:tblLook w:val="0000" w:firstRow="0" w:lastRow="0" w:firstColumn="0" w:lastColumn="0" w:noHBand="0" w:noVBand="0"/>
    </w:tblPr>
    <w:tblGrid>
      <w:gridCol w:w="955"/>
      <w:gridCol w:w="4176"/>
      <w:gridCol w:w="995"/>
      <w:gridCol w:w="1700"/>
      <w:gridCol w:w="991"/>
    </w:tblGrid>
    <w:tr w:rsidR="003B3B29" w:rsidRPr="00760488" w14:paraId="49CF95C3" w14:textId="77777777" w:rsidTr="000F5FB4">
      <w:tc>
        <w:tcPr>
          <w:tcW w:w="542" w:type="pct"/>
        </w:tcPr>
        <w:p w14:paraId="47AE1690" w14:textId="77777777" w:rsidR="003B3B29" w:rsidRPr="00760488" w:rsidRDefault="003B3B29" w:rsidP="003B3B29">
          <w:pPr>
            <w:tabs>
              <w:tab w:val="left" w:pos="720"/>
            </w:tabs>
            <w:spacing w:line="220" w:lineRule="exact"/>
            <w:ind w:left="71" w:hanging="71"/>
            <w:rPr>
              <w:rFonts w:cs="Arial"/>
              <w:sz w:val="16"/>
              <w:szCs w:val="16"/>
            </w:rPr>
          </w:pPr>
          <w:r w:rsidRPr="00760488">
            <w:rPr>
              <w:rFonts w:cs="Arial"/>
              <w:i/>
              <w:iCs/>
              <w:sz w:val="16"/>
              <w:szCs w:val="16"/>
            </w:rPr>
            <w:t>Naziv dok.:</w:t>
          </w:r>
        </w:p>
      </w:tc>
      <w:tc>
        <w:tcPr>
          <w:tcW w:w="2368" w:type="pct"/>
        </w:tcPr>
        <w:p w14:paraId="7CA47C42" w14:textId="77777777" w:rsidR="003B3B29" w:rsidRPr="00760488" w:rsidRDefault="003B3B29" w:rsidP="003B3B29">
          <w:pPr>
            <w:tabs>
              <w:tab w:val="left" w:pos="-5071"/>
            </w:tabs>
            <w:spacing w:line="220" w:lineRule="exact"/>
            <w:rPr>
              <w:rFonts w:cs="Arial"/>
              <w:sz w:val="16"/>
              <w:szCs w:val="16"/>
            </w:rPr>
          </w:pPr>
          <w:r w:rsidRPr="00760488">
            <w:rPr>
              <w:rFonts w:cs="Arial"/>
              <w:sz w:val="16"/>
              <w:szCs w:val="16"/>
            </w:rPr>
            <w:t xml:space="preserve">Ažuriranje ESIA </w:t>
          </w:r>
          <w:r>
            <w:rPr>
              <w:rFonts w:cs="Arial"/>
              <w:sz w:val="16"/>
              <w:szCs w:val="16"/>
            </w:rPr>
            <w:t>I</w:t>
          </w:r>
          <w:r w:rsidRPr="00760488">
            <w:rPr>
              <w:rFonts w:cs="Arial"/>
              <w:sz w:val="16"/>
              <w:szCs w:val="16"/>
            </w:rPr>
            <w:t>zvještaja za aktivnosti sanacije</w:t>
          </w:r>
        </w:p>
      </w:tc>
      <w:tc>
        <w:tcPr>
          <w:tcW w:w="564" w:type="pct"/>
        </w:tcPr>
        <w:p w14:paraId="4D3FEA09" w14:textId="77777777" w:rsidR="003B3B29" w:rsidRPr="00760488" w:rsidRDefault="003B3B29" w:rsidP="003B3B29">
          <w:pPr>
            <w:tabs>
              <w:tab w:val="left" w:pos="720"/>
            </w:tabs>
            <w:spacing w:line="220" w:lineRule="exact"/>
            <w:ind w:left="71" w:hanging="71"/>
            <w:rPr>
              <w:rFonts w:cs="Arial"/>
              <w:sz w:val="16"/>
              <w:szCs w:val="16"/>
            </w:rPr>
          </w:pPr>
          <w:r w:rsidRPr="00760488">
            <w:rPr>
              <w:rFonts w:cs="Arial"/>
              <w:i/>
              <w:iCs/>
              <w:sz w:val="16"/>
              <w:szCs w:val="16"/>
            </w:rPr>
            <w:t>Kod dok.:</w:t>
          </w:r>
        </w:p>
      </w:tc>
      <w:tc>
        <w:tcPr>
          <w:tcW w:w="964" w:type="pct"/>
        </w:tcPr>
        <w:p w14:paraId="28023110" w14:textId="77777777" w:rsidR="003B3B29" w:rsidRPr="00760488" w:rsidRDefault="003B3B29" w:rsidP="003B3B29">
          <w:pPr>
            <w:tabs>
              <w:tab w:val="left" w:pos="720"/>
            </w:tabs>
            <w:spacing w:line="220" w:lineRule="exact"/>
            <w:ind w:left="272" w:hanging="272"/>
            <w:rPr>
              <w:rFonts w:cs="Arial"/>
              <w:sz w:val="16"/>
              <w:szCs w:val="16"/>
            </w:rPr>
          </w:pPr>
          <w:r w:rsidRPr="00760488">
            <w:rPr>
              <w:rFonts w:cs="Arial"/>
              <w:sz w:val="16"/>
              <w:szCs w:val="16"/>
            </w:rPr>
            <w:t>ENC </w:t>
          </w:r>
          <w:r w:rsidRPr="00760488">
            <w:rPr>
              <w:rFonts w:cs="Arial"/>
              <w:sz w:val="16"/>
              <w:szCs w:val="16"/>
            </w:rPr>
            <w:noBreakHyphen/>
            <w:t> SW </w:t>
          </w:r>
          <w:r w:rsidRPr="00760488">
            <w:rPr>
              <w:rFonts w:cs="Arial"/>
              <w:sz w:val="16"/>
              <w:szCs w:val="16"/>
            </w:rPr>
            <w:noBreakHyphen/>
            <w:t> ESIA </w:t>
          </w:r>
          <w:r w:rsidRPr="00760488">
            <w:rPr>
              <w:rFonts w:cs="Arial"/>
              <w:sz w:val="16"/>
              <w:szCs w:val="16"/>
            </w:rPr>
            <w:noBreakHyphen/>
            <w:t xml:space="preserve"> 01 </w:t>
          </w:r>
        </w:p>
      </w:tc>
      <w:tc>
        <w:tcPr>
          <w:tcW w:w="562" w:type="pct"/>
        </w:tcPr>
        <w:p w14:paraId="77210BD3" w14:textId="77777777" w:rsidR="003B3B29" w:rsidRPr="00760488" w:rsidRDefault="003B3B29" w:rsidP="003B3B29">
          <w:pPr>
            <w:tabs>
              <w:tab w:val="left" w:pos="720"/>
            </w:tabs>
            <w:spacing w:line="220" w:lineRule="exact"/>
            <w:ind w:left="272" w:hanging="272"/>
            <w:jc w:val="right"/>
            <w:rPr>
              <w:rFonts w:cs="Arial"/>
              <w:sz w:val="16"/>
              <w:szCs w:val="16"/>
            </w:rPr>
          </w:pPr>
        </w:p>
      </w:tc>
    </w:tr>
    <w:tr w:rsidR="003B3B29" w:rsidRPr="00760488" w14:paraId="73C794DB" w14:textId="77777777" w:rsidTr="000F5FB4">
      <w:trPr>
        <w:cantSplit/>
      </w:trPr>
      <w:tc>
        <w:tcPr>
          <w:tcW w:w="542" w:type="pct"/>
        </w:tcPr>
        <w:p w14:paraId="3BB13A46" w14:textId="77777777" w:rsidR="003B3B29" w:rsidRPr="00760488" w:rsidRDefault="003B3B29" w:rsidP="003B3B29">
          <w:pPr>
            <w:tabs>
              <w:tab w:val="left" w:pos="720"/>
            </w:tabs>
            <w:spacing w:line="220" w:lineRule="exact"/>
            <w:ind w:left="71" w:hanging="71"/>
            <w:rPr>
              <w:rFonts w:cs="Arial"/>
              <w:sz w:val="16"/>
              <w:szCs w:val="16"/>
            </w:rPr>
          </w:pPr>
        </w:p>
      </w:tc>
      <w:tc>
        <w:tcPr>
          <w:tcW w:w="2368" w:type="pct"/>
        </w:tcPr>
        <w:p w14:paraId="19156081" w14:textId="77777777" w:rsidR="003B3B29" w:rsidRPr="00760488" w:rsidRDefault="003B3B29" w:rsidP="003B3B29">
          <w:pPr>
            <w:tabs>
              <w:tab w:val="left" w:pos="720"/>
            </w:tabs>
            <w:spacing w:line="220" w:lineRule="exact"/>
            <w:jc w:val="left"/>
            <w:rPr>
              <w:rFonts w:cs="Arial"/>
              <w:sz w:val="16"/>
              <w:szCs w:val="16"/>
            </w:rPr>
          </w:pPr>
          <w:r w:rsidRPr="00760488">
            <w:rPr>
              <w:rFonts w:cs="Arial"/>
              <w:sz w:val="16"/>
              <w:szCs w:val="16"/>
            </w:rPr>
            <w:t>odlagališta čvrstog otpada KAP</w:t>
          </w:r>
          <w:r>
            <w:rPr>
              <w:rFonts w:cs="Arial"/>
              <w:sz w:val="16"/>
              <w:szCs w:val="16"/>
            </w:rPr>
            <w:t>-a</w:t>
          </w:r>
          <w:r w:rsidRPr="00760488">
            <w:rPr>
              <w:rFonts w:cs="Arial"/>
              <w:sz w:val="16"/>
              <w:szCs w:val="16"/>
            </w:rPr>
            <w:t xml:space="preserve"> </w:t>
          </w:r>
        </w:p>
      </w:tc>
      <w:tc>
        <w:tcPr>
          <w:tcW w:w="564" w:type="pct"/>
        </w:tcPr>
        <w:p w14:paraId="6423FCDE" w14:textId="77777777" w:rsidR="003B3B29" w:rsidRPr="00760488" w:rsidRDefault="003B3B29" w:rsidP="003B3B29">
          <w:pPr>
            <w:tabs>
              <w:tab w:val="left" w:pos="720"/>
            </w:tabs>
            <w:spacing w:line="220" w:lineRule="exact"/>
            <w:ind w:left="272" w:hanging="272"/>
            <w:rPr>
              <w:rFonts w:cs="Arial"/>
              <w:sz w:val="16"/>
              <w:szCs w:val="16"/>
            </w:rPr>
          </w:pPr>
          <w:r w:rsidRPr="00760488">
            <w:rPr>
              <w:rFonts w:cs="Arial"/>
              <w:i/>
              <w:iCs/>
              <w:sz w:val="16"/>
              <w:szCs w:val="16"/>
            </w:rPr>
            <w:t>Revizija:</w:t>
          </w:r>
          <w:r w:rsidRPr="00760488">
            <w:rPr>
              <w:rFonts w:cs="Arial"/>
              <w:sz w:val="16"/>
              <w:szCs w:val="16"/>
            </w:rPr>
            <w:t xml:space="preserve"> </w:t>
          </w:r>
        </w:p>
      </w:tc>
      <w:tc>
        <w:tcPr>
          <w:tcW w:w="964" w:type="pct"/>
        </w:tcPr>
        <w:p w14:paraId="53A8BFD7" w14:textId="77777777" w:rsidR="003B3B29" w:rsidRPr="00760488" w:rsidRDefault="003B3B29" w:rsidP="003B3B29">
          <w:pPr>
            <w:tabs>
              <w:tab w:val="left" w:pos="720"/>
            </w:tabs>
            <w:spacing w:line="220" w:lineRule="exact"/>
            <w:ind w:left="272" w:hanging="272"/>
            <w:rPr>
              <w:rFonts w:cs="Arial"/>
              <w:sz w:val="16"/>
              <w:szCs w:val="16"/>
            </w:rPr>
          </w:pPr>
          <w:r w:rsidRPr="00760488">
            <w:rPr>
              <w:rFonts w:cs="Arial"/>
              <w:sz w:val="16"/>
              <w:szCs w:val="16"/>
            </w:rPr>
            <w:t>A</w:t>
          </w:r>
        </w:p>
      </w:tc>
      <w:tc>
        <w:tcPr>
          <w:tcW w:w="562" w:type="pct"/>
        </w:tcPr>
        <w:p w14:paraId="0BD48A3A" w14:textId="77777777" w:rsidR="003B3B29" w:rsidRPr="00760488" w:rsidRDefault="003B3B29" w:rsidP="003B3B29">
          <w:pPr>
            <w:tabs>
              <w:tab w:val="left" w:pos="720"/>
            </w:tabs>
            <w:spacing w:line="220" w:lineRule="exact"/>
            <w:ind w:left="272" w:hanging="272"/>
            <w:jc w:val="right"/>
            <w:rPr>
              <w:rFonts w:cs="Arial"/>
              <w:sz w:val="16"/>
              <w:szCs w:val="16"/>
            </w:rPr>
          </w:pPr>
          <w:r w:rsidRPr="00760488">
            <w:rPr>
              <w:rFonts w:cs="Arial"/>
              <w:sz w:val="16"/>
              <w:szCs w:val="16"/>
            </w:rPr>
            <w:t xml:space="preserve">Str. </w:t>
          </w:r>
          <w:r w:rsidRPr="00760488">
            <w:rPr>
              <w:rFonts w:cs="Arial"/>
              <w:sz w:val="16"/>
              <w:szCs w:val="16"/>
            </w:rPr>
            <w:fldChar w:fldCharType="begin"/>
          </w:r>
          <w:r w:rsidRPr="00760488">
            <w:rPr>
              <w:rFonts w:cs="Arial"/>
              <w:sz w:val="16"/>
              <w:szCs w:val="16"/>
            </w:rPr>
            <w:instrText xml:space="preserve"> PAGE </w:instrText>
          </w:r>
          <w:r w:rsidRPr="00760488">
            <w:rPr>
              <w:rFonts w:cs="Arial"/>
              <w:sz w:val="16"/>
              <w:szCs w:val="16"/>
            </w:rPr>
            <w:fldChar w:fldCharType="separate"/>
          </w:r>
          <w:r w:rsidR="00543DFC">
            <w:rPr>
              <w:rFonts w:cs="Arial"/>
              <w:noProof/>
              <w:sz w:val="16"/>
              <w:szCs w:val="16"/>
            </w:rPr>
            <w:t>18</w:t>
          </w:r>
          <w:r w:rsidRPr="00760488">
            <w:rPr>
              <w:rFonts w:cs="Arial"/>
              <w:sz w:val="16"/>
              <w:szCs w:val="16"/>
            </w:rPr>
            <w:fldChar w:fldCharType="end"/>
          </w:r>
        </w:p>
      </w:tc>
    </w:tr>
    <w:tr w:rsidR="003B3B29" w:rsidRPr="00760488" w14:paraId="697920C9" w14:textId="77777777" w:rsidTr="000F5FB4">
      <w:trPr>
        <w:cantSplit/>
      </w:trPr>
      <w:tc>
        <w:tcPr>
          <w:tcW w:w="542" w:type="pct"/>
        </w:tcPr>
        <w:p w14:paraId="4AA681D4" w14:textId="77777777" w:rsidR="003B3B29" w:rsidRPr="00760488" w:rsidRDefault="003B3B29" w:rsidP="003B3B29">
          <w:pPr>
            <w:tabs>
              <w:tab w:val="left" w:pos="720"/>
            </w:tabs>
            <w:spacing w:line="220" w:lineRule="exact"/>
            <w:ind w:left="71" w:hanging="71"/>
            <w:rPr>
              <w:rFonts w:cs="Arial"/>
              <w:i/>
              <w:iCs/>
              <w:sz w:val="16"/>
              <w:szCs w:val="16"/>
            </w:rPr>
          </w:pPr>
        </w:p>
      </w:tc>
      <w:tc>
        <w:tcPr>
          <w:tcW w:w="2368" w:type="pct"/>
        </w:tcPr>
        <w:p w14:paraId="70CF8DFC" w14:textId="77777777" w:rsidR="003B3B29" w:rsidRPr="00760488" w:rsidRDefault="003B3B29" w:rsidP="003B3B29">
          <w:pPr>
            <w:tabs>
              <w:tab w:val="left" w:pos="720"/>
            </w:tabs>
            <w:spacing w:line="220" w:lineRule="exact"/>
            <w:ind w:left="272" w:hanging="272"/>
            <w:rPr>
              <w:rFonts w:cs="Arial"/>
              <w:sz w:val="16"/>
              <w:szCs w:val="16"/>
            </w:rPr>
          </w:pPr>
          <w:r w:rsidRPr="00760488">
            <w:rPr>
              <w:rFonts w:cs="Arial"/>
              <w:sz w:val="16"/>
              <w:szCs w:val="16"/>
            </w:rPr>
            <w:t>Podgorica, Crna Gora</w:t>
          </w:r>
          <w:r w:rsidRPr="00760488" w:rsidDel="005E587D">
            <w:rPr>
              <w:rFonts w:cs="Arial"/>
              <w:sz w:val="16"/>
              <w:szCs w:val="16"/>
            </w:rPr>
            <w:t xml:space="preserve"> </w:t>
          </w:r>
          <w:r w:rsidRPr="00760488">
            <w:rPr>
              <w:rFonts w:cs="Arial"/>
              <w:sz w:val="16"/>
              <w:szCs w:val="16"/>
            </w:rPr>
            <w:t>–</w:t>
          </w:r>
          <w:r>
            <w:rPr>
              <w:rFonts w:cs="Arial"/>
              <w:sz w:val="16"/>
              <w:szCs w:val="16"/>
            </w:rPr>
            <w:t xml:space="preserve"> </w:t>
          </w:r>
          <w:r w:rsidRPr="00760488">
            <w:rPr>
              <w:rFonts w:cs="Arial"/>
              <w:sz w:val="16"/>
              <w:szCs w:val="16"/>
            </w:rPr>
            <w:t xml:space="preserve">ESIA </w:t>
          </w:r>
          <w:r>
            <w:rPr>
              <w:rFonts w:cs="Arial"/>
              <w:sz w:val="16"/>
              <w:szCs w:val="16"/>
            </w:rPr>
            <w:t>I</w:t>
          </w:r>
          <w:r w:rsidRPr="00760488">
            <w:rPr>
              <w:rFonts w:cs="Arial"/>
              <w:sz w:val="16"/>
              <w:szCs w:val="16"/>
            </w:rPr>
            <w:t>zvještaj</w:t>
          </w:r>
        </w:p>
      </w:tc>
      <w:tc>
        <w:tcPr>
          <w:tcW w:w="564" w:type="pct"/>
        </w:tcPr>
        <w:p w14:paraId="6586F2EE" w14:textId="77777777" w:rsidR="003B3B29" w:rsidRPr="00760488" w:rsidRDefault="003B3B29" w:rsidP="003B3B29">
          <w:pPr>
            <w:tabs>
              <w:tab w:val="left" w:pos="720"/>
            </w:tabs>
            <w:spacing w:line="220" w:lineRule="exact"/>
            <w:ind w:left="272" w:hanging="272"/>
            <w:rPr>
              <w:rFonts w:cs="Arial"/>
              <w:sz w:val="16"/>
              <w:szCs w:val="16"/>
            </w:rPr>
          </w:pPr>
          <w:r w:rsidRPr="00760488">
            <w:rPr>
              <w:rFonts w:cs="Arial"/>
              <w:i/>
              <w:iCs/>
              <w:sz w:val="16"/>
              <w:szCs w:val="16"/>
            </w:rPr>
            <w:t xml:space="preserve">Datum: </w:t>
          </w:r>
          <w:r w:rsidRPr="00760488">
            <w:rPr>
              <w:rFonts w:cs="Arial"/>
              <w:sz w:val="16"/>
              <w:szCs w:val="16"/>
            </w:rPr>
            <w:t xml:space="preserve"> </w:t>
          </w:r>
        </w:p>
      </w:tc>
      <w:tc>
        <w:tcPr>
          <w:tcW w:w="964" w:type="pct"/>
        </w:tcPr>
        <w:p w14:paraId="0522945E" w14:textId="77777777" w:rsidR="003B3B29" w:rsidRPr="00760488" w:rsidRDefault="003B3B29" w:rsidP="003B3B29">
          <w:pPr>
            <w:tabs>
              <w:tab w:val="left" w:pos="720"/>
            </w:tabs>
            <w:spacing w:line="220" w:lineRule="exact"/>
            <w:ind w:left="272" w:hanging="272"/>
            <w:rPr>
              <w:rFonts w:cs="Arial"/>
              <w:sz w:val="16"/>
              <w:szCs w:val="16"/>
            </w:rPr>
          </w:pPr>
          <w:r w:rsidRPr="00760488">
            <w:rPr>
              <w:rFonts w:cs="Arial"/>
              <w:sz w:val="16"/>
              <w:szCs w:val="16"/>
            </w:rPr>
            <w:t>Januar 2026.</w:t>
          </w:r>
          <w:r>
            <w:rPr>
              <w:rFonts w:cs="Arial"/>
              <w:sz w:val="16"/>
              <w:szCs w:val="16"/>
            </w:rPr>
            <w:t xml:space="preserve"> </w:t>
          </w:r>
          <w:r w:rsidRPr="00760488">
            <w:rPr>
              <w:rFonts w:cs="Arial"/>
              <w:sz w:val="16"/>
              <w:szCs w:val="16"/>
            </w:rPr>
            <w:t>god</w:t>
          </w:r>
          <w:r>
            <w:rPr>
              <w:rFonts w:cs="Arial"/>
              <w:sz w:val="16"/>
              <w:szCs w:val="16"/>
            </w:rPr>
            <w:t>.</w:t>
          </w:r>
        </w:p>
      </w:tc>
      <w:tc>
        <w:tcPr>
          <w:tcW w:w="562" w:type="pct"/>
        </w:tcPr>
        <w:p w14:paraId="1AA28FF3" w14:textId="77777777" w:rsidR="003B3B29" w:rsidRPr="00760488" w:rsidRDefault="003B3B29" w:rsidP="003B3B29">
          <w:pPr>
            <w:tabs>
              <w:tab w:val="left" w:pos="720"/>
            </w:tabs>
            <w:spacing w:line="220" w:lineRule="exact"/>
            <w:ind w:left="272" w:hanging="272"/>
            <w:rPr>
              <w:rFonts w:cs="Arial"/>
              <w:sz w:val="16"/>
              <w:szCs w:val="16"/>
            </w:rPr>
          </w:pPr>
        </w:p>
      </w:tc>
    </w:tr>
  </w:tbl>
  <w:p w14:paraId="5F4416E0" w14:textId="77777777" w:rsidR="00F72A2D" w:rsidRDefault="00F72A2D" w:rsidP="00F72A2D">
    <w:pPr>
      <w:jc w:val="right"/>
      <w:rPr>
        <w:rFonts w:cs="Arial"/>
        <w:szCs w:val="20"/>
      </w:rPr>
    </w:pPr>
  </w:p>
  <w:p w14:paraId="377463B5" w14:textId="3D6ED091" w:rsidR="00F72A2D" w:rsidRPr="00ED4E0D" w:rsidRDefault="00F72A2D" w:rsidP="00F72A2D">
    <w:pPr>
      <w:jc w:val="right"/>
      <w:rPr>
        <w:rFonts w:cs="Arial"/>
        <w:szCs w:val="20"/>
      </w:rPr>
    </w:pPr>
    <w:r w:rsidRPr="00ED4E0D">
      <w:rPr>
        <w:rFonts w:cs="Arial"/>
        <w:szCs w:val="20"/>
      </w:rPr>
      <w:t>Isključivo za službenu upotrebu</w:t>
    </w:r>
  </w:p>
  <w:p w14:paraId="0966298B" w14:textId="77777777" w:rsidR="002E51B0" w:rsidRPr="00760488" w:rsidRDefault="002E51B0">
    <w:pPr>
      <w:rPr>
        <w:rFonts w:cs="Arial"/>
        <w:sz w:val="8"/>
        <w:szCs w:val="8"/>
      </w:rPr>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42ADA46" w14:textId="77777777" w:rsidR="002E51B0" w:rsidRPr="00760488" w:rsidRDefault="002E51B0">
    <w:pPr>
      <w:rPr>
        <w:sz w:val="16"/>
      </w:rPr>
    </w:pPr>
  </w:p>
  <w:tbl>
    <w:tblPr>
      <w:tblW w:w="11818" w:type="pct"/>
      <w:tblBorders>
        <w:top w:val="single" w:sz="4" w:space="0" w:color="auto"/>
      </w:tblBorders>
      <w:tblCellMar>
        <w:left w:w="28" w:type="dxa"/>
        <w:right w:w="28" w:type="dxa"/>
      </w:tblCellMar>
      <w:tblLook w:val="0000" w:firstRow="0" w:lastRow="0" w:firstColumn="0" w:lastColumn="0" w:noHBand="0" w:noVBand="0"/>
    </w:tblPr>
    <w:tblGrid>
      <w:gridCol w:w="3437"/>
      <w:gridCol w:w="15017"/>
      <w:gridCol w:w="3577"/>
      <w:gridCol w:w="6113"/>
      <w:gridCol w:w="3564"/>
    </w:tblGrid>
    <w:tr w:rsidR="005A32F5" w:rsidRPr="00760488" w14:paraId="09A35140" w14:textId="77777777" w:rsidTr="00636551">
      <w:tc>
        <w:tcPr>
          <w:tcW w:w="542" w:type="pct"/>
        </w:tcPr>
        <w:p w14:paraId="0CA53C24" w14:textId="77777777" w:rsidR="005A32F5" w:rsidRPr="00760488" w:rsidRDefault="005A32F5" w:rsidP="005A32F5">
          <w:pPr>
            <w:tabs>
              <w:tab w:val="left" w:pos="720"/>
            </w:tabs>
            <w:spacing w:line="220" w:lineRule="exact"/>
            <w:ind w:left="71" w:hanging="71"/>
            <w:rPr>
              <w:rFonts w:cs="Arial"/>
              <w:sz w:val="16"/>
              <w:szCs w:val="16"/>
            </w:rPr>
          </w:pPr>
          <w:r w:rsidRPr="00760488">
            <w:rPr>
              <w:rFonts w:cs="Arial"/>
              <w:i/>
              <w:iCs/>
              <w:sz w:val="16"/>
              <w:szCs w:val="16"/>
            </w:rPr>
            <w:t>Naziv dok.:</w:t>
          </w:r>
        </w:p>
      </w:tc>
      <w:tc>
        <w:tcPr>
          <w:tcW w:w="2368" w:type="pct"/>
        </w:tcPr>
        <w:p w14:paraId="3A00D917" w14:textId="77777777" w:rsidR="005A32F5" w:rsidRPr="00760488" w:rsidRDefault="005A32F5" w:rsidP="005A32F5">
          <w:pPr>
            <w:tabs>
              <w:tab w:val="left" w:pos="-5071"/>
            </w:tabs>
            <w:spacing w:line="220" w:lineRule="exact"/>
            <w:rPr>
              <w:rFonts w:cs="Arial"/>
              <w:sz w:val="16"/>
              <w:szCs w:val="16"/>
            </w:rPr>
          </w:pPr>
          <w:r w:rsidRPr="00760488">
            <w:rPr>
              <w:rFonts w:cs="Arial"/>
              <w:sz w:val="16"/>
              <w:szCs w:val="16"/>
            </w:rPr>
            <w:t xml:space="preserve">Ažuriranje ESIA </w:t>
          </w:r>
          <w:r>
            <w:rPr>
              <w:rFonts w:cs="Arial"/>
              <w:sz w:val="16"/>
              <w:szCs w:val="16"/>
            </w:rPr>
            <w:t>I</w:t>
          </w:r>
          <w:r w:rsidRPr="00760488">
            <w:rPr>
              <w:rFonts w:cs="Arial"/>
              <w:sz w:val="16"/>
              <w:szCs w:val="16"/>
            </w:rPr>
            <w:t>zvještaja za aktivnosti sanacije</w:t>
          </w:r>
        </w:p>
      </w:tc>
      <w:tc>
        <w:tcPr>
          <w:tcW w:w="564" w:type="pct"/>
        </w:tcPr>
        <w:p w14:paraId="4D95210B" w14:textId="77777777" w:rsidR="005A32F5" w:rsidRPr="00760488" w:rsidRDefault="005A32F5" w:rsidP="005A32F5">
          <w:pPr>
            <w:tabs>
              <w:tab w:val="left" w:pos="720"/>
            </w:tabs>
            <w:spacing w:line="220" w:lineRule="exact"/>
            <w:ind w:left="71" w:hanging="71"/>
            <w:rPr>
              <w:rFonts w:cs="Arial"/>
              <w:sz w:val="16"/>
              <w:szCs w:val="16"/>
            </w:rPr>
          </w:pPr>
          <w:r w:rsidRPr="00760488">
            <w:rPr>
              <w:rFonts w:cs="Arial"/>
              <w:i/>
              <w:iCs/>
              <w:sz w:val="16"/>
              <w:szCs w:val="16"/>
            </w:rPr>
            <w:t>Kod dok.:</w:t>
          </w:r>
        </w:p>
      </w:tc>
      <w:tc>
        <w:tcPr>
          <w:tcW w:w="964" w:type="pct"/>
        </w:tcPr>
        <w:p w14:paraId="6D218D18" w14:textId="77777777" w:rsidR="005A32F5" w:rsidRPr="00760488" w:rsidRDefault="005A32F5" w:rsidP="005A32F5">
          <w:pPr>
            <w:tabs>
              <w:tab w:val="left" w:pos="720"/>
            </w:tabs>
            <w:spacing w:line="220" w:lineRule="exact"/>
            <w:ind w:left="272" w:hanging="272"/>
            <w:rPr>
              <w:rFonts w:cs="Arial"/>
              <w:sz w:val="16"/>
              <w:szCs w:val="16"/>
            </w:rPr>
          </w:pPr>
          <w:r w:rsidRPr="00760488">
            <w:rPr>
              <w:rFonts w:cs="Arial"/>
              <w:sz w:val="16"/>
              <w:szCs w:val="16"/>
            </w:rPr>
            <w:t>ENC </w:t>
          </w:r>
          <w:r w:rsidRPr="00760488">
            <w:rPr>
              <w:rFonts w:cs="Arial"/>
              <w:sz w:val="16"/>
              <w:szCs w:val="16"/>
            </w:rPr>
            <w:noBreakHyphen/>
            <w:t> SW </w:t>
          </w:r>
          <w:r w:rsidRPr="00760488">
            <w:rPr>
              <w:rFonts w:cs="Arial"/>
              <w:sz w:val="16"/>
              <w:szCs w:val="16"/>
            </w:rPr>
            <w:noBreakHyphen/>
            <w:t> ESIA </w:t>
          </w:r>
          <w:r w:rsidRPr="00760488">
            <w:rPr>
              <w:rFonts w:cs="Arial"/>
              <w:sz w:val="16"/>
              <w:szCs w:val="16"/>
            </w:rPr>
            <w:noBreakHyphen/>
            <w:t xml:space="preserve"> 01 </w:t>
          </w:r>
        </w:p>
      </w:tc>
      <w:tc>
        <w:tcPr>
          <w:tcW w:w="562" w:type="pct"/>
        </w:tcPr>
        <w:p w14:paraId="3B2EB35A" w14:textId="77777777" w:rsidR="005A32F5" w:rsidRPr="00760488" w:rsidRDefault="005A32F5" w:rsidP="005A32F5">
          <w:pPr>
            <w:tabs>
              <w:tab w:val="left" w:pos="720"/>
            </w:tabs>
            <w:spacing w:line="220" w:lineRule="exact"/>
            <w:ind w:left="272" w:hanging="272"/>
            <w:jc w:val="right"/>
            <w:rPr>
              <w:rFonts w:cs="Arial"/>
              <w:sz w:val="16"/>
              <w:szCs w:val="16"/>
            </w:rPr>
          </w:pPr>
        </w:p>
      </w:tc>
    </w:tr>
    <w:tr w:rsidR="005A32F5" w:rsidRPr="00760488" w14:paraId="43A8614B" w14:textId="77777777" w:rsidTr="00636551">
      <w:trPr>
        <w:cantSplit/>
      </w:trPr>
      <w:tc>
        <w:tcPr>
          <w:tcW w:w="542" w:type="pct"/>
        </w:tcPr>
        <w:p w14:paraId="5970B7A6" w14:textId="77777777" w:rsidR="005A32F5" w:rsidRPr="00760488" w:rsidRDefault="005A32F5" w:rsidP="005A32F5">
          <w:pPr>
            <w:tabs>
              <w:tab w:val="left" w:pos="720"/>
            </w:tabs>
            <w:spacing w:line="220" w:lineRule="exact"/>
            <w:ind w:left="71" w:hanging="71"/>
            <w:rPr>
              <w:rFonts w:cs="Arial"/>
              <w:sz w:val="16"/>
              <w:szCs w:val="16"/>
            </w:rPr>
          </w:pPr>
        </w:p>
      </w:tc>
      <w:tc>
        <w:tcPr>
          <w:tcW w:w="2368" w:type="pct"/>
        </w:tcPr>
        <w:p w14:paraId="54424C5F" w14:textId="77777777" w:rsidR="005A32F5" w:rsidRPr="00760488" w:rsidRDefault="005A32F5" w:rsidP="005A32F5">
          <w:pPr>
            <w:tabs>
              <w:tab w:val="left" w:pos="720"/>
            </w:tabs>
            <w:spacing w:line="220" w:lineRule="exact"/>
            <w:jc w:val="left"/>
            <w:rPr>
              <w:rFonts w:cs="Arial"/>
              <w:sz w:val="16"/>
              <w:szCs w:val="16"/>
            </w:rPr>
          </w:pPr>
          <w:r w:rsidRPr="00760488">
            <w:rPr>
              <w:rFonts w:cs="Arial"/>
              <w:sz w:val="16"/>
              <w:szCs w:val="16"/>
            </w:rPr>
            <w:t>odlagališta čvrstog otpada KAP</w:t>
          </w:r>
          <w:r>
            <w:rPr>
              <w:rFonts w:cs="Arial"/>
              <w:sz w:val="16"/>
              <w:szCs w:val="16"/>
            </w:rPr>
            <w:t>-a</w:t>
          </w:r>
          <w:r w:rsidRPr="00760488">
            <w:rPr>
              <w:rFonts w:cs="Arial"/>
              <w:sz w:val="16"/>
              <w:szCs w:val="16"/>
            </w:rPr>
            <w:t xml:space="preserve"> </w:t>
          </w:r>
        </w:p>
      </w:tc>
      <w:tc>
        <w:tcPr>
          <w:tcW w:w="564" w:type="pct"/>
        </w:tcPr>
        <w:p w14:paraId="0E78B607" w14:textId="77777777" w:rsidR="005A32F5" w:rsidRPr="00760488" w:rsidRDefault="005A32F5" w:rsidP="005A32F5">
          <w:pPr>
            <w:tabs>
              <w:tab w:val="left" w:pos="720"/>
            </w:tabs>
            <w:spacing w:line="220" w:lineRule="exact"/>
            <w:ind w:left="272" w:hanging="272"/>
            <w:rPr>
              <w:rFonts w:cs="Arial"/>
              <w:sz w:val="16"/>
              <w:szCs w:val="16"/>
            </w:rPr>
          </w:pPr>
          <w:r w:rsidRPr="00760488">
            <w:rPr>
              <w:rFonts w:cs="Arial"/>
              <w:i/>
              <w:iCs/>
              <w:sz w:val="16"/>
              <w:szCs w:val="16"/>
            </w:rPr>
            <w:t>Revizija:</w:t>
          </w:r>
          <w:r w:rsidRPr="00760488">
            <w:rPr>
              <w:rFonts w:cs="Arial"/>
              <w:sz w:val="16"/>
              <w:szCs w:val="16"/>
            </w:rPr>
            <w:t xml:space="preserve"> </w:t>
          </w:r>
        </w:p>
      </w:tc>
      <w:tc>
        <w:tcPr>
          <w:tcW w:w="964" w:type="pct"/>
        </w:tcPr>
        <w:p w14:paraId="47EBD208" w14:textId="77777777" w:rsidR="005A32F5" w:rsidRPr="00760488" w:rsidRDefault="005A32F5" w:rsidP="005A32F5">
          <w:pPr>
            <w:tabs>
              <w:tab w:val="left" w:pos="720"/>
            </w:tabs>
            <w:spacing w:line="220" w:lineRule="exact"/>
            <w:ind w:left="272" w:hanging="272"/>
            <w:rPr>
              <w:rFonts w:cs="Arial"/>
              <w:sz w:val="16"/>
              <w:szCs w:val="16"/>
            </w:rPr>
          </w:pPr>
          <w:r w:rsidRPr="00760488">
            <w:rPr>
              <w:rFonts w:cs="Arial"/>
              <w:sz w:val="16"/>
              <w:szCs w:val="16"/>
            </w:rPr>
            <w:t>A</w:t>
          </w:r>
        </w:p>
      </w:tc>
      <w:tc>
        <w:tcPr>
          <w:tcW w:w="562" w:type="pct"/>
        </w:tcPr>
        <w:p w14:paraId="3CE54C2E" w14:textId="77777777" w:rsidR="005A32F5" w:rsidRPr="00760488" w:rsidRDefault="005A32F5" w:rsidP="005A32F5">
          <w:pPr>
            <w:tabs>
              <w:tab w:val="left" w:pos="720"/>
            </w:tabs>
            <w:spacing w:line="220" w:lineRule="exact"/>
            <w:ind w:left="272" w:hanging="272"/>
            <w:jc w:val="right"/>
            <w:rPr>
              <w:rFonts w:cs="Arial"/>
              <w:sz w:val="16"/>
              <w:szCs w:val="16"/>
            </w:rPr>
          </w:pPr>
          <w:r w:rsidRPr="00760488">
            <w:rPr>
              <w:rFonts w:cs="Arial"/>
              <w:sz w:val="16"/>
              <w:szCs w:val="16"/>
            </w:rPr>
            <w:t xml:space="preserve">Str. </w:t>
          </w:r>
          <w:r w:rsidRPr="00760488">
            <w:rPr>
              <w:rFonts w:cs="Arial"/>
              <w:sz w:val="16"/>
              <w:szCs w:val="16"/>
            </w:rPr>
            <w:fldChar w:fldCharType="begin"/>
          </w:r>
          <w:r w:rsidRPr="00760488">
            <w:rPr>
              <w:rFonts w:cs="Arial"/>
              <w:sz w:val="16"/>
              <w:szCs w:val="16"/>
            </w:rPr>
            <w:instrText xml:space="preserve"> PAGE </w:instrText>
          </w:r>
          <w:r w:rsidRPr="00760488">
            <w:rPr>
              <w:rFonts w:cs="Arial"/>
              <w:sz w:val="16"/>
              <w:szCs w:val="16"/>
            </w:rPr>
            <w:fldChar w:fldCharType="separate"/>
          </w:r>
          <w:r w:rsidR="00543DFC">
            <w:rPr>
              <w:rFonts w:cs="Arial"/>
              <w:noProof/>
              <w:sz w:val="16"/>
              <w:szCs w:val="16"/>
            </w:rPr>
            <w:t>19</w:t>
          </w:r>
          <w:r w:rsidRPr="00760488">
            <w:rPr>
              <w:rFonts w:cs="Arial"/>
              <w:sz w:val="16"/>
              <w:szCs w:val="16"/>
            </w:rPr>
            <w:fldChar w:fldCharType="end"/>
          </w:r>
        </w:p>
      </w:tc>
    </w:tr>
    <w:tr w:rsidR="005A32F5" w:rsidRPr="00760488" w14:paraId="3D62FDEB" w14:textId="77777777" w:rsidTr="00636551">
      <w:trPr>
        <w:cantSplit/>
      </w:trPr>
      <w:tc>
        <w:tcPr>
          <w:tcW w:w="542" w:type="pct"/>
        </w:tcPr>
        <w:p w14:paraId="2DA95942" w14:textId="77777777" w:rsidR="005A32F5" w:rsidRPr="00760488" w:rsidRDefault="005A32F5" w:rsidP="005A32F5">
          <w:pPr>
            <w:tabs>
              <w:tab w:val="left" w:pos="720"/>
            </w:tabs>
            <w:spacing w:line="220" w:lineRule="exact"/>
            <w:ind w:left="71" w:hanging="71"/>
            <w:rPr>
              <w:rFonts w:cs="Arial"/>
              <w:i/>
              <w:iCs/>
              <w:sz w:val="16"/>
              <w:szCs w:val="16"/>
            </w:rPr>
          </w:pPr>
        </w:p>
      </w:tc>
      <w:tc>
        <w:tcPr>
          <w:tcW w:w="2368" w:type="pct"/>
        </w:tcPr>
        <w:p w14:paraId="54D1F8BD" w14:textId="77777777" w:rsidR="005A32F5" w:rsidRPr="00760488" w:rsidRDefault="005A32F5" w:rsidP="005A32F5">
          <w:pPr>
            <w:tabs>
              <w:tab w:val="left" w:pos="720"/>
            </w:tabs>
            <w:spacing w:line="220" w:lineRule="exact"/>
            <w:ind w:left="272" w:hanging="272"/>
            <w:rPr>
              <w:rFonts w:cs="Arial"/>
              <w:sz w:val="16"/>
              <w:szCs w:val="16"/>
            </w:rPr>
          </w:pPr>
          <w:r w:rsidRPr="00760488">
            <w:rPr>
              <w:rFonts w:cs="Arial"/>
              <w:sz w:val="16"/>
              <w:szCs w:val="16"/>
            </w:rPr>
            <w:t>Podgorica, Crna Gora</w:t>
          </w:r>
          <w:r w:rsidRPr="00760488" w:rsidDel="005E587D">
            <w:rPr>
              <w:rFonts w:cs="Arial"/>
              <w:sz w:val="16"/>
              <w:szCs w:val="16"/>
            </w:rPr>
            <w:t xml:space="preserve"> </w:t>
          </w:r>
          <w:r w:rsidRPr="00760488">
            <w:rPr>
              <w:rFonts w:cs="Arial"/>
              <w:sz w:val="16"/>
              <w:szCs w:val="16"/>
            </w:rPr>
            <w:t>–</w:t>
          </w:r>
          <w:r>
            <w:rPr>
              <w:rFonts w:cs="Arial"/>
              <w:sz w:val="16"/>
              <w:szCs w:val="16"/>
            </w:rPr>
            <w:t xml:space="preserve"> </w:t>
          </w:r>
          <w:r w:rsidRPr="00760488">
            <w:rPr>
              <w:rFonts w:cs="Arial"/>
              <w:sz w:val="16"/>
              <w:szCs w:val="16"/>
            </w:rPr>
            <w:t xml:space="preserve">ESIA </w:t>
          </w:r>
          <w:r>
            <w:rPr>
              <w:rFonts w:cs="Arial"/>
              <w:sz w:val="16"/>
              <w:szCs w:val="16"/>
            </w:rPr>
            <w:t>I</w:t>
          </w:r>
          <w:r w:rsidRPr="00760488">
            <w:rPr>
              <w:rFonts w:cs="Arial"/>
              <w:sz w:val="16"/>
              <w:szCs w:val="16"/>
            </w:rPr>
            <w:t>zvještaj</w:t>
          </w:r>
        </w:p>
      </w:tc>
      <w:tc>
        <w:tcPr>
          <w:tcW w:w="564" w:type="pct"/>
        </w:tcPr>
        <w:p w14:paraId="16405A9B" w14:textId="77777777" w:rsidR="005A32F5" w:rsidRPr="00760488" w:rsidRDefault="005A32F5" w:rsidP="005A32F5">
          <w:pPr>
            <w:tabs>
              <w:tab w:val="left" w:pos="720"/>
            </w:tabs>
            <w:spacing w:line="220" w:lineRule="exact"/>
            <w:ind w:left="272" w:hanging="272"/>
            <w:rPr>
              <w:rFonts w:cs="Arial"/>
              <w:sz w:val="16"/>
              <w:szCs w:val="16"/>
            </w:rPr>
          </w:pPr>
          <w:r w:rsidRPr="00760488">
            <w:rPr>
              <w:rFonts w:cs="Arial"/>
              <w:i/>
              <w:iCs/>
              <w:sz w:val="16"/>
              <w:szCs w:val="16"/>
            </w:rPr>
            <w:t xml:space="preserve">Datum: </w:t>
          </w:r>
          <w:r w:rsidRPr="00760488">
            <w:rPr>
              <w:rFonts w:cs="Arial"/>
              <w:sz w:val="16"/>
              <w:szCs w:val="16"/>
            </w:rPr>
            <w:t xml:space="preserve"> </w:t>
          </w:r>
        </w:p>
      </w:tc>
      <w:tc>
        <w:tcPr>
          <w:tcW w:w="964" w:type="pct"/>
        </w:tcPr>
        <w:p w14:paraId="3DE0AE05" w14:textId="77777777" w:rsidR="005A32F5" w:rsidRPr="00760488" w:rsidRDefault="005A32F5" w:rsidP="005A32F5">
          <w:pPr>
            <w:tabs>
              <w:tab w:val="left" w:pos="720"/>
            </w:tabs>
            <w:spacing w:line="220" w:lineRule="exact"/>
            <w:ind w:left="272" w:hanging="272"/>
            <w:rPr>
              <w:rFonts w:cs="Arial"/>
              <w:sz w:val="16"/>
              <w:szCs w:val="16"/>
            </w:rPr>
          </w:pPr>
          <w:r w:rsidRPr="00760488">
            <w:rPr>
              <w:rFonts w:cs="Arial"/>
              <w:sz w:val="16"/>
              <w:szCs w:val="16"/>
            </w:rPr>
            <w:t>Januar 2026.</w:t>
          </w:r>
          <w:r>
            <w:rPr>
              <w:rFonts w:cs="Arial"/>
              <w:sz w:val="16"/>
              <w:szCs w:val="16"/>
            </w:rPr>
            <w:t xml:space="preserve"> </w:t>
          </w:r>
          <w:r w:rsidRPr="00760488">
            <w:rPr>
              <w:rFonts w:cs="Arial"/>
              <w:sz w:val="16"/>
              <w:szCs w:val="16"/>
            </w:rPr>
            <w:t>god</w:t>
          </w:r>
          <w:r>
            <w:rPr>
              <w:rFonts w:cs="Arial"/>
              <w:sz w:val="16"/>
              <w:szCs w:val="16"/>
            </w:rPr>
            <w:t>.</w:t>
          </w:r>
        </w:p>
      </w:tc>
      <w:tc>
        <w:tcPr>
          <w:tcW w:w="562" w:type="pct"/>
        </w:tcPr>
        <w:p w14:paraId="6F80DB1E" w14:textId="77777777" w:rsidR="005A32F5" w:rsidRPr="00760488" w:rsidRDefault="005A32F5" w:rsidP="005A32F5">
          <w:pPr>
            <w:tabs>
              <w:tab w:val="left" w:pos="720"/>
            </w:tabs>
            <w:spacing w:line="220" w:lineRule="exact"/>
            <w:ind w:left="272" w:hanging="272"/>
            <w:rPr>
              <w:rFonts w:cs="Arial"/>
              <w:sz w:val="16"/>
              <w:szCs w:val="16"/>
            </w:rPr>
          </w:pPr>
        </w:p>
      </w:tc>
    </w:tr>
  </w:tbl>
  <w:p w14:paraId="43FFC879" w14:textId="19B3E921" w:rsidR="002E51B0" w:rsidRPr="00760488" w:rsidRDefault="005A32F5" w:rsidP="005A32F5">
    <w:pPr>
      <w:ind w:left="720"/>
      <w:jc w:val="right"/>
      <w:rPr>
        <w:rFonts w:cs="Arial"/>
        <w:sz w:val="8"/>
        <w:szCs w:val="8"/>
      </w:rPr>
    </w:pPr>
    <w:r w:rsidRPr="00ED4E0D">
      <w:rPr>
        <w:rFonts w:cs="Arial"/>
        <w:szCs w:val="20"/>
      </w:rPr>
      <w:t xml:space="preserve"> Isključivo za službenu upotrebu</w: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B04A584" w14:textId="77777777" w:rsidR="002E51B0" w:rsidRPr="00760488" w:rsidRDefault="002E51B0">
    <w:pPr>
      <w:rPr>
        <w:sz w:val="16"/>
      </w:rPr>
    </w:pPr>
  </w:p>
  <w:tbl>
    <w:tblPr>
      <w:tblW w:w="4985" w:type="pct"/>
      <w:tblBorders>
        <w:top w:val="single" w:sz="4" w:space="0" w:color="auto"/>
      </w:tblBorders>
      <w:tblCellMar>
        <w:left w:w="28" w:type="dxa"/>
        <w:right w:w="28" w:type="dxa"/>
      </w:tblCellMar>
      <w:tblLook w:val="0000" w:firstRow="0" w:lastRow="0" w:firstColumn="0" w:lastColumn="0" w:noHBand="0" w:noVBand="0"/>
    </w:tblPr>
    <w:tblGrid>
      <w:gridCol w:w="955"/>
      <w:gridCol w:w="4176"/>
      <w:gridCol w:w="995"/>
      <w:gridCol w:w="1700"/>
      <w:gridCol w:w="991"/>
    </w:tblGrid>
    <w:tr w:rsidR="003B3B29" w:rsidRPr="00760488" w14:paraId="65BC8879" w14:textId="77777777" w:rsidTr="000F5FB4">
      <w:tc>
        <w:tcPr>
          <w:tcW w:w="542" w:type="pct"/>
        </w:tcPr>
        <w:p w14:paraId="418F14CC" w14:textId="77777777" w:rsidR="003B3B29" w:rsidRPr="00760488" w:rsidRDefault="003B3B29" w:rsidP="003B3B29">
          <w:pPr>
            <w:tabs>
              <w:tab w:val="left" w:pos="720"/>
            </w:tabs>
            <w:spacing w:line="220" w:lineRule="exact"/>
            <w:ind w:left="71" w:hanging="71"/>
            <w:rPr>
              <w:rFonts w:cs="Arial"/>
              <w:sz w:val="16"/>
              <w:szCs w:val="16"/>
            </w:rPr>
          </w:pPr>
          <w:r w:rsidRPr="00760488">
            <w:rPr>
              <w:rFonts w:cs="Arial"/>
              <w:i/>
              <w:iCs/>
              <w:sz w:val="16"/>
              <w:szCs w:val="16"/>
            </w:rPr>
            <w:t>Naziv dok.:</w:t>
          </w:r>
        </w:p>
      </w:tc>
      <w:tc>
        <w:tcPr>
          <w:tcW w:w="2368" w:type="pct"/>
        </w:tcPr>
        <w:p w14:paraId="291DB2DF" w14:textId="77777777" w:rsidR="003B3B29" w:rsidRPr="00760488" w:rsidRDefault="003B3B29" w:rsidP="003B3B29">
          <w:pPr>
            <w:tabs>
              <w:tab w:val="left" w:pos="-5071"/>
            </w:tabs>
            <w:spacing w:line="220" w:lineRule="exact"/>
            <w:rPr>
              <w:rFonts w:cs="Arial"/>
              <w:sz w:val="16"/>
              <w:szCs w:val="16"/>
            </w:rPr>
          </w:pPr>
          <w:r w:rsidRPr="00760488">
            <w:rPr>
              <w:rFonts w:cs="Arial"/>
              <w:sz w:val="16"/>
              <w:szCs w:val="16"/>
            </w:rPr>
            <w:t xml:space="preserve">Ažuriranje ESIA </w:t>
          </w:r>
          <w:r>
            <w:rPr>
              <w:rFonts w:cs="Arial"/>
              <w:sz w:val="16"/>
              <w:szCs w:val="16"/>
            </w:rPr>
            <w:t>I</w:t>
          </w:r>
          <w:r w:rsidRPr="00760488">
            <w:rPr>
              <w:rFonts w:cs="Arial"/>
              <w:sz w:val="16"/>
              <w:szCs w:val="16"/>
            </w:rPr>
            <w:t>zvještaja za aktivnosti sanacije</w:t>
          </w:r>
        </w:p>
      </w:tc>
      <w:tc>
        <w:tcPr>
          <w:tcW w:w="564" w:type="pct"/>
        </w:tcPr>
        <w:p w14:paraId="7363E9E7" w14:textId="77777777" w:rsidR="003B3B29" w:rsidRPr="00760488" w:rsidRDefault="003B3B29" w:rsidP="003B3B29">
          <w:pPr>
            <w:tabs>
              <w:tab w:val="left" w:pos="720"/>
            </w:tabs>
            <w:spacing w:line="220" w:lineRule="exact"/>
            <w:ind w:left="71" w:hanging="71"/>
            <w:rPr>
              <w:rFonts w:cs="Arial"/>
              <w:sz w:val="16"/>
              <w:szCs w:val="16"/>
            </w:rPr>
          </w:pPr>
          <w:r w:rsidRPr="00760488">
            <w:rPr>
              <w:rFonts w:cs="Arial"/>
              <w:i/>
              <w:iCs/>
              <w:sz w:val="16"/>
              <w:szCs w:val="16"/>
            </w:rPr>
            <w:t>Kod dok.:</w:t>
          </w:r>
        </w:p>
      </w:tc>
      <w:tc>
        <w:tcPr>
          <w:tcW w:w="964" w:type="pct"/>
        </w:tcPr>
        <w:p w14:paraId="5B113B67" w14:textId="77777777" w:rsidR="003B3B29" w:rsidRPr="00760488" w:rsidRDefault="003B3B29" w:rsidP="003B3B29">
          <w:pPr>
            <w:tabs>
              <w:tab w:val="left" w:pos="720"/>
            </w:tabs>
            <w:spacing w:line="220" w:lineRule="exact"/>
            <w:ind w:left="272" w:hanging="272"/>
            <w:rPr>
              <w:rFonts w:cs="Arial"/>
              <w:sz w:val="16"/>
              <w:szCs w:val="16"/>
            </w:rPr>
          </w:pPr>
          <w:r w:rsidRPr="00760488">
            <w:rPr>
              <w:rFonts w:cs="Arial"/>
              <w:sz w:val="16"/>
              <w:szCs w:val="16"/>
            </w:rPr>
            <w:t>ENC </w:t>
          </w:r>
          <w:r w:rsidRPr="00760488">
            <w:rPr>
              <w:rFonts w:cs="Arial"/>
              <w:sz w:val="16"/>
              <w:szCs w:val="16"/>
            </w:rPr>
            <w:noBreakHyphen/>
            <w:t> SW </w:t>
          </w:r>
          <w:r w:rsidRPr="00760488">
            <w:rPr>
              <w:rFonts w:cs="Arial"/>
              <w:sz w:val="16"/>
              <w:szCs w:val="16"/>
            </w:rPr>
            <w:noBreakHyphen/>
            <w:t> ESIA </w:t>
          </w:r>
          <w:r w:rsidRPr="00760488">
            <w:rPr>
              <w:rFonts w:cs="Arial"/>
              <w:sz w:val="16"/>
              <w:szCs w:val="16"/>
            </w:rPr>
            <w:noBreakHyphen/>
            <w:t xml:space="preserve"> 01 </w:t>
          </w:r>
        </w:p>
      </w:tc>
      <w:tc>
        <w:tcPr>
          <w:tcW w:w="562" w:type="pct"/>
        </w:tcPr>
        <w:p w14:paraId="3F20BB41" w14:textId="77777777" w:rsidR="003B3B29" w:rsidRPr="00760488" w:rsidRDefault="003B3B29" w:rsidP="003B3B29">
          <w:pPr>
            <w:tabs>
              <w:tab w:val="left" w:pos="720"/>
            </w:tabs>
            <w:spacing w:line="220" w:lineRule="exact"/>
            <w:ind w:left="272" w:hanging="272"/>
            <w:jc w:val="right"/>
            <w:rPr>
              <w:rFonts w:cs="Arial"/>
              <w:sz w:val="16"/>
              <w:szCs w:val="16"/>
            </w:rPr>
          </w:pPr>
        </w:p>
      </w:tc>
    </w:tr>
    <w:tr w:rsidR="003B3B29" w:rsidRPr="00760488" w14:paraId="0DEEADBF" w14:textId="77777777" w:rsidTr="000F5FB4">
      <w:trPr>
        <w:cantSplit/>
      </w:trPr>
      <w:tc>
        <w:tcPr>
          <w:tcW w:w="542" w:type="pct"/>
        </w:tcPr>
        <w:p w14:paraId="0CCC7E53" w14:textId="77777777" w:rsidR="003B3B29" w:rsidRPr="00760488" w:rsidRDefault="003B3B29" w:rsidP="003B3B29">
          <w:pPr>
            <w:tabs>
              <w:tab w:val="left" w:pos="720"/>
            </w:tabs>
            <w:spacing w:line="220" w:lineRule="exact"/>
            <w:ind w:left="71" w:hanging="71"/>
            <w:rPr>
              <w:rFonts w:cs="Arial"/>
              <w:sz w:val="16"/>
              <w:szCs w:val="16"/>
            </w:rPr>
          </w:pPr>
        </w:p>
      </w:tc>
      <w:tc>
        <w:tcPr>
          <w:tcW w:w="2368" w:type="pct"/>
        </w:tcPr>
        <w:p w14:paraId="1C16ED01" w14:textId="77777777" w:rsidR="003B3B29" w:rsidRPr="00760488" w:rsidRDefault="003B3B29" w:rsidP="003B3B29">
          <w:pPr>
            <w:tabs>
              <w:tab w:val="left" w:pos="720"/>
            </w:tabs>
            <w:spacing w:line="220" w:lineRule="exact"/>
            <w:jc w:val="left"/>
            <w:rPr>
              <w:rFonts w:cs="Arial"/>
              <w:sz w:val="16"/>
              <w:szCs w:val="16"/>
            </w:rPr>
          </w:pPr>
          <w:r w:rsidRPr="00760488">
            <w:rPr>
              <w:rFonts w:cs="Arial"/>
              <w:sz w:val="16"/>
              <w:szCs w:val="16"/>
            </w:rPr>
            <w:t>odlagališta čvrstog otpada KAP</w:t>
          </w:r>
          <w:r>
            <w:rPr>
              <w:rFonts w:cs="Arial"/>
              <w:sz w:val="16"/>
              <w:szCs w:val="16"/>
            </w:rPr>
            <w:t>-a</w:t>
          </w:r>
          <w:r w:rsidRPr="00760488">
            <w:rPr>
              <w:rFonts w:cs="Arial"/>
              <w:sz w:val="16"/>
              <w:szCs w:val="16"/>
            </w:rPr>
            <w:t xml:space="preserve"> </w:t>
          </w:r>
        </w:p>
      </w:tc>
      <w:tc>
        <w:tcPr>
          <w:tcW w:w="564" w:type="pct"/>
        </w:tcPr>
        <w:p w14:paraId="368EF157" w14:textId="77777777" w:rsidR="003B3B29" w:rsidRPr="00760488" w:rsidRDefault="003B3B29" w:rsidP="003B3B29">
          <w:pPr>
            <w:tabs>
              <w:tab w:val="left" w:pos="720"/>
            </w:tabs>
            <w:spacing w:line="220" w:lineRule="exact"/>
            <w:ind w:left="272" w:hanging="272"/>
            <w:rPr>
              <w:rFonts w:cs="Arial"/>
              <w:sz w:val="16"/>
              <w:szCs w:val="16"/>
            </w:rPr>
          </w:pPr>
          <w:r w:rsidRPr="00760488">
            <w:rPr>
              <w:rFonts w:cs="Arial"/>
              <w:i/>
              <w:iCs/>
              <w:sz w:val="16"/>
              <w:szCs w:val="16"/>
            </w:rPr>
            <w:t>Revizija:</w:t>
          </w:r>
          <w:r w:rsidRPr="00760488">
            <w:rPr>
              <w:rFonts w:cs="Arial"/>
              <w:sz w:val="16"/>
              <w:szCs w:val="16"/>
            </w:rPr>
            <w:t xml:space="preserve"> </w:t>
          </w:r>
        </w:p>
      </w:tc>
      <w:tc>
        <w:tcPr>
          <w:tcW w:w="964" w:type="pct"/>
        </w:tcPr>
        <w:p w14:paraId="24CD765E" w14:textId="77777777" w:rsidR="003B3B29" w:rsidRPr="00760488" w:rsidRDefault="003B3B29" w:rsidP="003B3B29">
          <w:pPr>
            <w:tabs>
              <w:tab w:val="left" w:pos="720"/>
            </w:tabs>
            <w:spacing w:line="220" w:lineRule="exact"/>
            <w:ind w:left="272" w:hanging="272"/>
            <w:rPr>
              <w:rFonts w:cs="Arial"/>
              <w:sz w:val="16"/>
              <w:szCs w:val="16"/>
            </w:rPr>
          </w:pPr>
          <w:r w:rsidRPr="00760488">
            <w:rPr>
              <w:rFonts w:cs="Arial"/>
              <w:sz w:val="16"/>
              <w:szCs w:val="16"/>
            </w:rPr>
            <w:t>A</w:t>
          </w:r>
        </w:p>
      </w:tc>
      <w:tc>
        <w:tcPr>
          <w:tcW w:w="562" w:type="pct"/>
        </w:tcPr>
        <w:p w14:paraId="7942ACDE" w14:textId="77777777" w:rsidR="003B3B29" w:rsidRPr="00760488" w:rsidRDefault="003B3B29" w:rsidP="003B3B29">
          <w:pPr>
            <w:tabs>
              <w:tab w:val="left" w:pos="720"/>
            </w:tabs>
            <w:spacing w:line="220" w:lineRule="exact"/>
            <w:ind w:left="272" w:hanging="272"/>
            <w:jc w:val="right"/>
            <w:rPr>
              <w:rFonts w:cs="Arial"/>
              <w:sz w:val="16"/>
              <w:szCs w:val="16"/>
            </w:rPr>
          </w:pPr>
          <w:r w:rsidRPr="00760488">
            <w:rPr>
              <w:rFonts w:cs="Arial"/>
              <w:sz w:val="16"/>
              <w:szCs w:val="16"/>
            </w:rPr>
            <w:t xml:space="preserve">Str. </w:t>
          </w:r>
          <w:r w:rsidRPr="00760488">
            <w:rPr>
              <w:rFonts w:cs="Arial"/>
              <w:sz w:val="16"/>
              <w:szCs w:val="16"/>
            </w:rPr>
            <w:fldChar w:fldCharType="begin"/>
          </w:r>
          <w:r w:rsidRPr="00760488">
            <w:rPr>
              <w:rFonts w:cs="Arial"/>
              <w:sz w:val="16"/>
              <w:szCs w:val="16"/>
            </w:rPr>
            <w:instrText xml:space="preserve"> PAGE </w:instrText>
          </w:r>
          <w:r w:rsidRPr="00760488">
            <w:rPr>
              <w:rFonts w:cs="Arial"/>
              <w:sz w:val="16"/>
              <w:szCs w:val="16"/>
            </w:rPr>
            <w:fldChar w:fldCharType="separate"/>
          </w:r>
          <w:r w:rsidR="00543DFC">
            <w:rPr>
              <w:rFonts w:cs="Arial"/>
              <w:noProof/>
              <w:sz w:val="16"/>
              <w:szCs w:val="16"/>
            </w:rPr>
            <w:t>20</w:t>
          </w:r>
          <w:r w:rsidRPr="00760488">
            <w:rPr>
              <w:rFonts w:cs="Arial"/>
              <w:sz w:val="16"/>
              <w:szCs w:val="16"/>
            </w:rPr>
            <w:fldChar w:fldCharType="end"/>
          </w:r>
        </w:p>
      </w:tc>
    </w:tr>
    <w:tr w:rsidR="003B3B29" w:rsidRPr="00760488" w14:paraId="546B9639" w14:textId="77777777" w:rsidTr="000F5FB4">
      <w:trPr>
        <w:cantSplit/>
      </w:trPr>
      <w:tc>
        <w:tcPr>
          <w:tcW w:w="542" w:type="pct"/>
        </w:tcPr>
        <w:p w14:paraId="188C3DD9" w14:textId="77777777" w:rsidR="003B3B29" w:rsidRPr="00760488" w:rsidRDefault="003B3B29" w:rsidP="003B3B29">
          <w:pPr>
            <w:tabs>
              <w:tab w:val="left" w:pos="720"/>
            </w:tabs>
            <w:spacing w:line="220" w:lineRule="exact"/>
            <w:ind w:left="71" w:hanging="71"/>
            <w:rPr>
              <w:rFonts w:cs="Arial"/>
              <w:i/>
              <w:iCs/>
              <w:sz w:val="16"/>
              <w:szCs w:val="16"/>
            </w:rPr>
          </w:pPr>
        </w:p>
      </w:tc>
      <w:tc>
        <w:tcPr>
          <w:tcW w:w="2368" w:type="pct"/>
        </w:tcPr>
        <w:p w14:paraId="572D6FEB" w14:textId="77777777" w:rsidR="003B3B29" w:rsidRPr="00760488" w:rsidRDefault="003B3B29" w:rsidP="003B3B29">
          <w:pPr>
            <w:tabs>
              <w:tab w:val="left" w:pos="720"/>
            </w:tabs>
            <w:spacing w:line="220" w:lineRule="exact"/>
            <w:ind w:left="272" w:hanging="272"/>
            <w:rPr>
              <w:rFonts w:cs="Arial"/>
              <w:sz w:val="16"/>
              <w:szCs w:val="16"/>
            </w:rPr>
          </w:pPr>
          <w:r w:rsidRPr="00760488">
            <w:rPr>
              <w:rFonts w:cs="Arial"/>
              <w:sz w:val="16"/>
              <w:szCs w:val="16"/>
            </w:rPr>
            <w:t>Podgorica, Crna Gora</w:t>
          </w:r>
          <w:r w:rsidRPr="00760488" w:rsidDel="005E587D">
            <w:rPr>
              <w:rFonts w:cs="Arial"/>
              <w:sz w:val="16"/>
              <w:szCs w:val="16"/>
            </w:rPr>
            <w:t xml:space="preserve"> </w:t>
          </w:r>
          <w:r w:rsidRPr="00760488">
            <w:rPr>
              <w:rFonts w:cs="Arial"/>
              <w:sz w:val="16"/>
              <w:szCs w:val="16"/>
            </w:rPr>
            <w:t>–</w:t>
          </w:r>
          <w:r>
            <w:rPr>
              <w:rFonts w:cs="Arial"/>
              <w:sz w:val="16"/>
              <w:szCs w:val="16"/>
            </w:rPr>
            <w:t xml:space="preserve"> </w:t>
          </w:r>
          <w:r w:rsidRPr="00760488">
            <w:rPr>
              <w:rFonts w:cs="Arial"/>
              <w:sz w:val="16"/>
              <w:szCs w:val="16"/>
            </w:rPr>
            <w:t xml:space="preserve">ESIA </w:t>
          </w:r>
          <w:r>
            <w:rPr>
              <w:rFonts w:cs="Arial"/>
              <w:sz w:val="16"/>
              <w:szCs w:val="16"/>
            </w:rPr>
            <w:t>I</w:t>
          </w:r>
          <w:r w:rsidRPr="00760488">
            <w:rPr>
              <w:rFonts w:cs="Arial"/>
              <w:sz w:val="16"/>
              <w:szCs w:val="16"/>
            </w:rPr>
            <w:t>zvještaj</w:t>
          </w:r>
        </w:p>
      </w:tc>
      <w:tc>
        <w:tcPr>
          <w:tcW w:w="564" w:type="pct"/>
        </w:tcPr>
        <w:p w14:paraId="052B6C28" w14:textId="77777777" w:rsidR="003B3B29" w:rsidRPr="00760488" w:rsidRDefault="003B3B29" w:rsidP="003B3B29">
          <w:pPr>
            <w:tabs>
              <w:tab w:val="left" w:pos="720"/>
            </w:tabs>
            <w:spacing w:line="220" w:lineRule="exact"/>
            <w:ind w:left="272" w:hanging="272"/>
            <w:rPr>
              <w:rFonts w:cs="Arial"/>
              <w:sz w:val="16"/>
              <w:szCs w:val="16"/>
            </w:rPr>
          </w:pPr>
          <w:r w:rsidRPr="00760488">
            <w:rPr>
              <w:rFonts w:cs="Arial"/>
              <w:i/>
              <w:iCs/>
              <w:sz w:val="16"/>
              <w:szCs w:val="16"/>
            </w:rPr>
            <w:t xml:space="preserve">Datum: </w:t>
          </w:r>
          <w:r w:rsidRPr="00760488">
            <w:rPr>
              <w:rFonts w:cs="Arial"/>
              <w:sz w:val="16"/>
              <w:szCs w:val="16"/>
            </w:rPr>
            <w:t xml:space="preserve"> </w:t>
          </w:r>
        </w:p>
      </w:tc>
      <w:tc>
        <w:tcPr>
          <w:tcW w:w="964" w:type="pct"/>
        </w:tcPr>
        <w:p w14:paraId="6DE0EF94" w14:textId="77777777" w:rsidR="003B3B29" w:rsidRPr="00760488" w:rsidRDefault="003B3B29" w:rsidP="003B3B29">
          <w:pPr>
            <w:tabs>
              <w:tab w:val="left" w:pos="720"/>
            </w:tabs>
            <w:spacing w:line="220" w:lineRule="exact"/>
            <w:ind w:left="272" w:hanging="272"/>
            <w:rPr>
              <w:rFonts w:cs="Arial"/>
              <w:sz w:val="16"/>
              <w:szCs w:val="16"/>
            </w:rPr>
          </w:pPr>
          <w:r w:rsidRPr="00760488">
            <w:rPr>
              <w:rFonts w:cs="Arial"/>
              <w:sz w:val="16"/>
              <w:szCs w:val="16"/>
            </w:rPr>
            <w:t>Januar 2026.</w:t>
          </w:r>
          <w:r>
            <w:rPr>
              <w:rFonts w:cs="Arial"/>
              <w:sz w:val="16"/>
              <w:szCs w:val="16"/>
            </w:rPr>
            <w:t xml:space="preserve"> </w:t>
          </w:r>
          <w:r w:rsidRPr="00760488">
            <w:rPr>
              <w:rFonts w:cs="Arial"/>
              <w:sz w:val="16"/>
              <w:szCs w:val="16"/>
            </w:rPr>
            <w:t>god</w:t>
          </w:r>
          <w:r>
            <w:rPr>
              <w:rFonts w:cs="Arial"/>
              <w:sz w:val="16"/>
              <w:szCs w:val="16"/>
            </w:rPr>
            <w:t>.</w:t>
          </w:r>
        </w:p>
      </w:tc>
      <w:tc>
        <w:tcPr>
          <w:tcW w:w="562" w:type="pct"/>
        </w:tcPr>
        <w:p w14:paraId="6953F1AE" w14:textId="77777777" w:rsidR="003B3B29" w:rsidRPr="00760488" w:rsidRDefault="003B3B29" w:rsidP="003B3B29">
          <w:pPr>
            <w:tabs>
              <w:tab w:val="left" w:pos="720"/>
            </w:tabs>
            <w:spacing w:line="220" w:lineRule="exact"/>
            <w:ind w:left="272" w:hanging="272"/>
            <w:rPr>
              <w:rFonts w:cs="Arial"/>
              <w:sz w:val="16"/>
              <w:szCs w:val="16"/>
            </w:rPr>
          </w:pPr>
        </w:p>
      </w:tc>
    </w:tr>
  </w:tbl>
  <w:p w14:paraId="1D368939" w14:textId="77777777" w:rsidR="002C43F6" w:rsidRDefault="002C43F6" w:rsidP="002C43F6">
    <w:pPr>
      <w:jc w:val="right"/>
      <w:rPr>
        <w:rFonts w:cs="Arial"/>
        <w:szCs w:val="20"/>
      </w:rPr>
    </w:pPr>
  </w:p>
  <w:p w14:paraId="2FB5CCB8" w14:textId="00AA3817" w:rsidR="002C43F6" w:rsidRPr="00ED4E0D" w:rsidRDefault="002C43F6" w:rsidP="002C43F6">
    <w:pPr>
      <w:jc w:val="right"/>
      <w:rPr>
        <w:rFonts w:cs="Arial"/>
        <w:szCs w:val="20"/>
      </w:rPr>
    </w:pPr>
    <w:r w:rsidRPr="00ED4E0D">
      <w:rPr>
        <w:rFonts w:cs="Arial"/>
        <w:szCs w:val="20"/>
      </w:rPr>
      <w:t>Isključivo za službenu upotrebu</w:t>
    </w:r>
  </w:p>
  <w:p w14:paraId="0EFC7510" w14:textId="77777777" w:rsidR="002E51B0" w:rsidRPr="00760488" w:rsidRDefault="002E51B0" w:rsidP="00FF3A5C">
    <w:pPr>
      <w:rPr>
        <w:rFonts w:cs="Arial"/>
        <w:sz w:val="8"/>
        <w:szCs w:val="8"/>
      </w:rPr>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C4EAB5E" w14:textId="77777777" w:rsidR="002E51B0" w:rsidRPr="00760488" w:rsidRDefault="002E51B0">
    <w:pPr>
      <w:rPr>
        <w:sz w:val="16"/>
      </w:rPr>
    </w:pPr>
  </w:p>
  <w:tbl>
    <w:tblPr>
      <w:tblW w:w="4985" w:type="pct"/>
      <w:tblBorders>
        <w:top w:val="single" w:sz="4" w:space="0" w:color="auto"/>
      </w:tblBorders>
      <w:tblCellMar>
        <w:left w:w="28" w:type="dxa"/>
        <w:right w:w="28" w:type="dxa"/>
      </w:tblCellMar>
      <w:tblLook w:val="0000" w:firstRow="0" w:lastRow="0" w:firstColumn="0" w:lastColumn="0" w:noHBand="0" w:noVBand="0"/>
    </w:tblPr>
    <w:tblGrid>
      <w:gridCol w:w="2258"/>
      <w:gridCol w:w="9863"/>
      <w:gridCol w:w="2349"/>
      <w:gridCol w:w="4015"/>
      <w:gridCol w:w="2341"/>
    </w:tblGrid>
    <w:tr w:rsidR="003B3B29" w:rsidRPr="00760488" w14:paraId="6EB53740" w14:textId="77777777" w:rsidTr="000F5FB4">
      <w:tc>
        <w:tcPr>
          <w:tcW w:w="542" w:type="pct"/>
        </w:tcPr>
        <w:p w14:paraId="1584B88F" w14:textId="77777777" w:rsidR="003B3B29" w:rsidRPr="00760488" w:rsidRDefault="003B3B29" w:rsidP="003B3B29">
          <w:pPr>
            <w:tabs>
              <w:tab w:val="left" w:pos="720"/>
            </w:tabs>
            <w:spacing w:line="220" w:lineRule="exact"/>
            <w:ind w:left="71" w:hanging="71"/>
            <w:rPr>
              <w:rFonts w:cs="Arial"/>
              <w:sz w:val="16"/>
              <w:szCs w:val="16"/>
            </w:rPr>
          </w:pPr>
          <w:r w:rsidRPr="00760488">
            <w:rPr>
              <w:rFonts w:cs="Arial"/>
              <w:i/>
              <w:iCs/>
              <w:sz w:val="16"/>
              <w:szCs w:val="16"/>
            </w:rPr>
            <w:t>Naziv dok.:</w:t>
          </w:r>
        </w:p>
      </w:tc>
      <w:tc>
        <w:tcPr>
          <w:tcW w:w="2368" w:type="pct"/>
        </w:tcPr>
        <w:p w14:paraId="1FA90066" w14:textId="77777777" w:rsidR="003B3B29" w:rsidRPr="00760488" w:rsidRDefault="003B3B29" w:rsidP="003B3B29">
          <w:pPr>
            <w:tabs>
              <w:tab w:val="left" w:pos="-5071"/>
            </w:tabs>
            <w:spacing w:line="220" w:lineRule="exact"/>
            <w:rPr>
              <w:rFonts w:cs="Arial"/>
              <w:sz w:val="16"/>
              <w:szCs w:val="16"/>
            </w:rPr>
          </w:pPr>
          <w:r w:rsidRPr="00760488">
            <w:rPr>
              <w:rFonts w:cs="Arial"/>
              <w:sz w:val="16"/>
              <w:szCs w:val="16"/>
            </w:rPr>
            <w:t xml:space="preserve">Ažuriranje ESIA </w:t>
          </w:r>
          <w:r>
            <w:rPr>
              <w:rFonts w:cs="Arial"/>
              <w:sz w:val="16"/>
              <w:szCs w:val="16"/>
            </w:rPr>
            <w:t>I</w:t>
          </w:r>
          <w:r w:rsidRPr="00760488">
            <w:rPr>
              <w:rFonts w:cs="Arial"/>
              <w:sz w:val="16"/>
              <w:szCs w:val="16"/>
            </w:rPr>
            <w:t>zvještaja za aktivnosti sanacije</w:t>
          </w:r>
        </w:p>
      </w:tc>
      <w:tc>
        <w:tcPr>
          <w:tcW w:w="564" w:type="pct"/>
        </w:tcPr>
        <w:p w14:paraId="3181073F" w14:textId="77777777" w:rsidR="003B3B29" w:rsidRPr="00760488" w:rsidRDefault="003B3B29" w:rsidP="003B3B29">
          <w:pPr>
            <w:tabs>
              <w:tab w:val="left" w:pos="720"/>
            </w:tabs>
            <w:spacing w:line="220" w:lineRule="exact"/>
            <w:ind w:left="71" w:hanging="71"/>
            <w:rPr>
              <w:rFonts w:cs="Arial"/>
              <w:sz w:val="16"/>
              <w:szCs w:val="16"/>
            </w:rPr>
          </w:pPr>
          <w:r w:rsidRPr="00760488">
            <w:rPr>
              <w:rFonts w:cs="Arial"/>
              <w:i/>
              <w:iCs/>
              <w:sz w:val="16"/>
              <w:szCs w:val="16"/>
            </w:rPr>
            <w:t>Kod dok.:</w:t>
          </w:r>
        </w:p>
      </w:tc>
      <w:tc>
        <w:tcPr>
          <w:tcW w:w="964" w:type="pct"/>
        </w:tcPr>
        <w:p w14:paraId="3DFFCC96" w14:textId="77777777" w:rsidR="003B3B29" w:rsidRPr="00760488" w:rsidRDefault="003B3B29" w:rsidP="003B3B29">
          <w:pPr>
            <w:tabs>
              <w:tab w:val="left" w:pos="720"/>
            </w:tabs>
            <w:spacing w:line="220" w:lineRule="exact"/>
            <w:ind w:left="272" w:hanging="272"/>
            <w:rPr>
              <w:rFonts w:cs="Arial"/>
              <w:sz w:val="16"/>
              <w:szCs w:val="16"/>
            </w:rPr>
          </w:pPr>
          <w:r w:rsidRPr="00760488">
            <w:rPr>
              <w:rFonts w:cs="Arial"/>
              <w:sz w:val="16"/>
              <w:szCs w:val="16"/>
            </w:rPr>
            <w:t>ENC </w:t>
          </w:r>
          <w:r w:rsidRPr="00760488">
            <w:rPr>
              <w:rFonts w:cs="Arial"/>
              <w:sz w:val="16"/>
              <w:szCs w:val="16"/>
            </w:rPr>
            <w:noBreakHyphen/>
            <w:t> SW </w:t>
          </w:r>
          <w:r w:rsidRPr="00760488">
            <w:rPr>
              <w:rFonts w:cs="Arial"/>
              <w:sz w:val="16"/>
              <w:szCs w:val="16"/>
            </w:rPr>
            <w:noBreakHyphen/>
            <w:t> ESIA </w:t>
          </w:r>
          <w:r w:rsidRPr="00760488">
            <w:rPr>
              <w:rFonts w:cs="Arial"/>
              <w:sz w:val="16"/>
              <w:szCs w:val="16"/>
            </w:rPr>
            <w:noBreakHyphen/>
            <w:t xml:space="preserve"> 01 </w:t>
          </w:r>
        </w:p>
      </w:tc>
      <w:tc>
        <w:tcPr>
          <w:tcW w:w="562" w:type="pct"/>
        </w:tcPr>
        <w:p w14:paraId="19586206" w14:textId="77777777" w:rsidR="003B3B29" w:rsidRPr="00760488" w:rsidRDefault="003B3B29" w:rsidP="003B3B29">
          <w:pPr>
            <w:tabs>
              <w:tab w:val="left" w:pos="720"/>
            </w:tabs>
            <w:spacing w:line="220" w:lineRule="exact"/>
            <w:ind w:left="272" w:hanging="272"/>
            <w:jc w:val="right"/>
            <w:rPr>
              <w:rFonts w:cs="Arial"/>
              <w:sz w:val="16"/>
              <w:szCs w:val="16"/>
            </w:rPr>
          </w:pPr>
        </w:p>
      </w:tc>
    </w:tr>
    <w:tr w:rsidR="003B3B29" w:rsidRPr="00760488" w14:paraId="0CEB49CF" w14:textId="77777777" w:rsidTr="000F5FB4">
      <w:trPr>
        <w:cantSplit/>
      </w:trPr>
      <w:tc>
        <w:tcPr>
          <w:tcW w:w="542" w:type="pct"/>
        </w:tcPr>
        <w:p w14:paraId="39157F7F" w14:textId="77777777" w:rsidR="003B3B29" w:rsidRPr="00760488" w:rsidRDefault="003B3B29" w:rsidP="003B3B29">
          <w:pPr>
            <w:tabs>
              <w:tab w:val="left" w:pos="720"/>
            </w:tabs>
            <w:spacing w:line="220" w:lineRule="exact"/>
            <w:ind w:left="71" w:hanging="71"/>
            <w:rPr>
              <w:rFonts w:cs="Arial"/>
              <w:sz w:val="16"/>
              <w:szCs w:val="16"/>
            </w:rPr>
          </w:pPr>
        </w:p>
      </w:tc>
      <w:tc>
        <w:tcPr>
          <w:tcW w:w="2368" w:type="pct"/>
        </w:tcPr>
        <w:p w14:paraId="08C8FEAF" w14:textId="77777777" w:rsidR="003B3B29" w:rsidRPr="00760488" w:rsidRDefault="003B3B29" w:rsidP="003B3B29">
          <w:pPr>
            <w:tabs>
              <w:tab w:val="left" w:pos="720"/>
            </w:tabs>
            <w:spacing w:line="220" w:lineRule="exact"/>
            <w:jc w:val="left"/>
            <w:rPr>
              <w:rFonts w:cs="Arial"/>
              <w:sz w:val="16"/>
              <w:szCs w:val="16"/>
            </w:rPr>
          </w:pPr>
          <w:r w:rsidRPr="00760488">
            <w:rPr>
              <w:rFonts w:cs="Arial"/>
              <w:sz w:val="16"/>
              <w:szCs w:val="16"/>
            </w:rPr>
            <w:t>odlagališta čvrstog otpada KAP</w:t>
          </w:r>
          <w:r>
            <w:rPr>
              <w:rFonts w:cs="Arial"/>
              <w:sz w:val="16"/>
              <w:szCs w:val="16"/>
            </w:rPr>
            <w:t>-a</w:t>
          </w:r>
          <w:r w:rsidRPr="00760488">
            <w:rPr>
              <w:rFonts w:cs="Arial"/>
              <w:sz w:val="16"/>
              <w:szCs w:val="16"/>
            </w:rPr>
            <w:t xml:space="preserve"> </w:t>
          </w:r>
        </w:p>
      </w:tc>
      <w:tc>
        <w:tcPr>
          <w:tcW w:w="564" w:type="pct"/>
        </w:tcPr>
        <w:p w14:paraId="21DF475C" w14:textId="77777777" w:rsidR="003B3B29" w:rsidRPr="00760488" w:rsidRDefault="003B3B29" w:rsidP="003B3B29">
          <w:pPr>
            <w:tabs>
              <w:tab w:val="left" w:pos="720"/>
            </w:tabs>
            <w:spacing w:line="220" w:lineRule="exact"/>
            <w:ind w:left="272" w:hanging="272"/>
            <w:rPr>
              <w:rFonts w:cs="Arial"/>
              <w:sz w:val="16"/>
              <w:szCs w:val="16"/>
            </w:rPr>
          </w:pPr>
          <w:r w:rsidRPr="00760488">
            <w:rPr>
              <w:rFonts w:cs="Arial"/>
              <w:i/>
              <w:iCs/>
              <w:sz w:val="16"/>
              <w:szCs w:val="16"/>
            </w:rPr>
            <w:t>Revizija:</w:t>
          </w:r>
          <w:r w:rsidRPr="00760488">
            <w:rPr>
              <w:rFonts w:cs="Arial"/>
              <w:sz w:val="16"/>
              <w:szCs w:val="16"/>
            </w:rPr>
            <w:t xml:space="preserve"> </w:t>
          </w:r>
        </w:p>
      </w:tc>
      <w:tc>
        <w:tcPr>
          <w:tcW w:w="964" w:type="pct"/>
        </w:tcPr>
        <w:p w14:paraId="0DC1485A" w14:textId="77777777" w:rsidR="003B3B29" w:rsidRPr="00760488" w:rsidRDefault="003B3B29" w:rsidP="003B3B29">
          <w:pPr>
            <w:tabs>
              <w:tab w:val="left" w:pos="720"/>
            </w:tabs>
            <w:spacing w:line="220" w:lineRule="exact"/>
            <w:ind w:left="272" w:hanging="272"/>
            <w:rPr>
              <w:rFonts w:cs="Arial"/>
              <w:sz w:val="16"/>
              <w:szCs w:val="16"/>
            </w:rPr>
          </w:pPr>
          <w:r w:rsidRPr="00760488">
            <w:rPr>
              <w:rFonts w:cs="Arial"/>
              <w:sz w:val="16"/>
              <w:szCs w:val="16"/>
            </w:rPr>
            <w:t>A</w:t>
          </w:r>
        </w:p>
      </w:tc>
      <w:tc>
        <w:tcPr>
          <w:tcW w:w="562" w:type="pct"/>
        </w:tcPr>
        <w:p w14:paraId="4B015373" w14:textId="77777777" w:rsidR="003B3B29" w:rsidRPr="00760488" w:rsidRDefault="003B3B29" w:rsidP="003B3B29">
          <w:pPr>
            <w:tabs>
              <w:tab w:val="left" w:pos="720"/>
            </w:tabs>
            <w:spacing w:line="220" w:lineRule="exact"/>
            <w:ind w:left="272" w:hanging="272"/>
            <w:jc w:val="right"/>
            <w:rPr>
              <w:rFonts w:cs="Arial"/>
              <w:sz w:val="16"/>
              <w:szCs w:val="16"/>
            </w:rPr>
          </w:pPr>
          <w:r w:rsidRPr="00760488">
            <w:rPr>
              <w:rFonts w:cs="Arial"/>
              <w:sz w:val="16"/>
              <w:szCs w:val="16"/>
            </w:rPr>
            <w:t xml:space="preserve">Str. </w:t>
          </w:r>
          <w:r w:rsidRPr="00760488">
            <w:rPr>
              <w:rFonts w:cs="Arial"/>
              <w:sz w:val="16"/>
              <w:szCs w:val="16"/>
            </w:rPr>
            <w:fldChar w:fldCharType="begin"/>
          </w:r>
          <w:r w:rsidRPr="00760488">
            <w:rPr>
              <w:rFonts w:cs="Arial"/>
              <w:sz w:val="16"/>
              <w:szCs w:val="16"/>
            </w:rPr>
            <w:instrText xml:space="preserve"> PAGE </w:instrText>
          </w:r>
          <w:r w:rsidRPr="00760488">
            <w:rPr>
              <w:rFonts w:cs="Arial"/>
              <w:sz w:val="16"/>
              <w:szCs w:val="16"/>
            </w:rPr>
            <w:fldChar w:fldCharType="separate"/>
          </w:r>
          <w:r w:rsidR="00543DFC">
            <w:rPr>
              <w:rFonts w:cs="Arial"/>
              <w:noProof/>
              <w:sz w:val="16"/>
              <w:szCs w:val="16"/>
            </w:rPr>
            <w:t>21</w:t>
          </w:r>
          <w:r w:rsidRPr="00760488">
            <w:rPr>
              <w:rFonts w:cs="Arial"/>
              <w:sz w:val="16"/>
              <w:szCs w:val="16"/>
            </w:rPr>
            <w:fldChar w:fldCharType="end"/>
          </w:r>
        </w:p>
      </w:tc>
    </w:tr>
    <w:tr w:rsidR="003B3B29" w:rsidRPr="00760488" w14:paraId="14667A5D" w14:textId="77777777" w:rsidTr="000F5FB4">
      <w:trPr>
        <w:cantSplit/>
      </w:trPr>
      <w:tc>
        <w:tcPr>
          <w:tcW w:w="542" w:type="pct"/>
        </w:tcPr>
        <w:p w14:paraId="397B344F" w14:textId="77777777" w:rsidR="003B3B29" w:rsidRPr="00760488" w:rsidRDefault="003B3B29" w:rsidP="003B3B29">
          <w:pPr>
            <w:tabs>
              <w:tab w:val="left" w:pos="720"/>
            </w:tabs>
            <w:spacing w:line="220" w:lineRule="exact"/>
            <w:ind w:left="71" w:hanging="71"/>
            <w:rPr>
              <w:rFonts w:cs="Arial"/>
              <w:i/>
              <w:iCs/>
              <w:sz w:val="16"/>
              <w:szCs w:val="16"/>
            </w:rPr>
          </w:pPr>
        </w:p>
      </w:tc>
      <w:tc>
        <w:tcPr>
          <w:tcW w:w="2368" w:type="pct"/>
        </w:tcPr>
        <w:p w14:paraId="469297AF" w14:textId="77777777" w:rsidR="003B3B29" w:rsidRPr="00760488" w:rsidRDefault="003B3B29" w:rsidP="003B3B29">
          <w:pPr>
            <w:tabs>
              <w:tab w:val="left" w:pos="720"/>
            </w:tabs>
            <w:spacing w:line="220" w:lineRule="exact"/>
            <w:ind w:left="272" w:hanging="272"/>
            <w:rPr>
              <w:rFonts w:cs="Arial"/>
              <w:sz w:val="16"/>
              <w:szCs w:val="16"/>
            </w:rPr>
          </w:pPr>
          <w:r w:rsidRPr="00760488">
            <w:rPr>
              <w:rFonts w:cs="Arial"/>
              <w:sz w:val="16"/>
              <w:szCs w:val="16"/>
            </w:rPr>
            <w:t>Podgorica, Crna Gora</w:t>
          </w:r>
          <w:r w:rsidRPr="00760488" w:rsidDel="005E587D">
            <w:rPr>
              <w:rFonts w:cs="Arial"/>
              <w:sz w:val="16"/>
              <w:szCs w:val="16"/>
            </w:rPr>
            <w:t xml:space="preserve"> </w:t>
          </w:r>
          <w:r w:rsidRPr="00760488">
            <w:rPr>
              <w:rFonts w:cs="Arial"/>
              <w:sz w:val="16"/>
              <w:szCs w:val="16"/>
            </w:rPr>
            <w:t>–</w:t>
          </w:r>
          <w:r>
            <w:rPr>
              <w:rFonts w:cs="Arial"/>
              <w:sz w:val="16"/>
              <w:szCs w:val="16"/>
            </w:rPr>
            <w:t xml:space="preserve"> </w:t>
          </w:r>
          <w:r w:rsidRPr="00760488">
            <w:rPr>
              <w:rFonts w:cs="Arial"/>
              <w:sz w:val="16"/>
              <w:szCs w:val="16"/>
            </w:rPr>
            <w:t xml:space="preserve">ESIA </w:t>
          </w:r>
          <w:r>
            <w:rPr>
              <w:rFonts w:cs="Arial"/>
              <w:sz w:val="16"/>
              <w:szCs w:val="16"/>
            </w:rPr>
            <w:t>I</w:t>
          </w:r>
          <w:r w:rsidRPr="00760488">
            <w:rPr>
              <w:rFonts w:cs="Arial"/>
              <w:sz w:val="16"/>
              <w:szCs w:val="16"/>
            </w:rPr>
            <w:t>zvještaj</w:t>
          </w:r>
        </w:p>
      </w:tc>
      <w:tc>
        <w:tcPr>
          <w:tcW w:w="564" w:type="pct"/>
        </w:tcPr>
        <w:p w14:paraId="00D1FE61" w14:textId="77777777" w:rsidR="003B3B29" w:rsidRPr="00760488" w:rsidRDefault="003B3B29" w:rsidP="003B3B29">
          <w:pPr>
            <w:tabs>
              <w:tab w:val="left" w:pos="720"/>
            </w:tabs>
            <w:spacing w:line="220" w:lineRule="exact"/>
            <w:ind w:left="272" w:hanging="272"/>
            <w:rPr>
              <w:rFonts w:cs="Arial"/>
              <w:sz w:val="16"/>
              <w:szCs w:val="16"/>
            </w:rPr>
          </w:pPr>
          <w:r w:rsidRPr="00760488">
            <w:rPr>
              <w:rFonts w:cs="Arial"/>
              <w:i/>
              <w:iCs/>
              <w:sz w:val="16"/>
              <w:szCs w:val="16"/>
            </w:rPr>
            <w:t xml:space="preserve">Datum: </w:t>
          </w:r>
          <w:r w:rsidRPr="00760488">
            <w:rPr>
              <w:rFonts w:cs="Arial"/>
              <w:sz w:val="16"/>
              <w:szCs w:val="16"/>
            </w:rPr>
            <w:t xml:space="preserve"> </w:t>
          </w:r>
        </w:p>
      </w:tc>
      <w:tc>
        <w:tcPr>
          <w:tcW w:w="964" w:type="pct"/>
        </w:tcPr>
        <w:p w14:paraId="13186EA3" w14:textId="77777777" w:rsidR="003B3B29" w:rsidRPr="00760488" w:rsidRDefault="003B3B29" w:rsidP="003B3B29">
          <w:pPr>
            <w:tabs>
              <w:tab w:val="left" w:pos="720"/>
            </w:tabs>
            <w:spacing w:line="220" w:lineRule="exact"/>
            <w:ind w:left="272" w:hanging="272"/>
            <w:rPr>
              <w:rFonts w:cs="Arial"/>
              <w:sz w:val="16"/>
              <w:szCs w:val="16"/>
            </w:rPr>
          </w:pPr>
          <w:r w:rsidRPr="00760488">
            <w:rPr>
              <w:rFonts w:cs="Arial"/>
              <w:sz w:val="16"/>
              <w:szCs w:val="16"/>
            </w:rPr>
            <w:t>Januar 2026.</w:t>
          </w:r>
          <w:r>
            <w:rPr>
              <w:rFonts w:cs="Arial"/>
              <w:sz w:val="16"/>
              <w:szCs w:val="16"/>
            </w:rPr>
            <w:t xml:space="preserve"> </w:t>
          </w:r>
          <w:r w:rsidRPr="00760488">
            <w:rPr>
              <w:rFonts w:cs="Arial"/>
              <w:sz w:val="16"/>
              <w:szCs w:val="16"/>
            </w:rPr>
            <w:t>god</w:t>
          </w:r>
          <w:r>
            <w:rPr>
              <w:rFonts w:cs="Arial"/>
              <w:sz w:val="16"/>
              <w:szCs w:val="16"/>
            </w:rPr>
            <w:t>.</w:t>
          </w:r>
        </w:p>
      </w:tc>
      <w:tc>
        <w:tcPr>
          <w:tcW w:w="562" w:type="pct"/>
        </w:tcPr>
        <w:p w14:paraId="2B591AD0" w14:textId="77777777" w:rsidR="003B3B29" w:rsidRPr="00760488" w:rsidRDefault="003B3B29" w:rsidP="003B3B29">
          <w:pPr>
            <w:tabs>
              <w:tab w:val="left" w:pos="720"/>
            </w:tabs>
            <w:spacing w:line="220" w:lineRule="exact"/>
            <w:ind w:left="272" w:hanging="272"/>
            <w:rPr>
              <w:rFonts w:cs="Arial"/>
              <w:sz w:val="16"/>
              <w:szCs w:val="16"/>
            </w:rPr>
          </w:pPr>
        </w:p>
      </w:tc>
    </w:tr>
  </w:tbl>
  <w:p w14:paraId="2FB4B04E" w14:textId="77777777" w:rsidR="002C43F6" w:rsidRPr="00ED4E0D" w:rsidRDefault="002C43F6" w:rsidP="002C43F6">
    <w:pPr>
      <w:jc w:val="right"/>
      <w:rPr>
        <w:rFonts w:cs="Arial"/>
        <w:szCs w:val="20"/>
      </w:rPr>
    </w:pPr>
    <w:r w:rsidRPr="00ED4E0D">
      <w:rPr>
        <w:rFonts w:cs="Arial"/>
        <w:szCs w:val="20"/>
      </w:rPr>
      <w:t>Isključivo za službenu upotrebu</w:t>
    </w:r>
  </w:p>
  <w:p w14:paraId="55FF046C" w14:textId="77777777" w:rsidR="002E51B0" w:rsidRPr="00760488" w:rsidRDefault="002E51B0">
    <w:pPr>
      <w:rPr>
        <w:rFonts w:cs="Arial"/>
        <w:sz w:val="8"/>
        <w:szCs w:val="8"/>
      </w:rPr>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17C7413" w14:textId="77777777" w:rsidR="002E51B0" w:rsidRPr="00760488" w:rsidRDefault="002E51B0">
    <w:pPr>
      <w:rPr>
        <w:sz w:val="16"/>
      </w:rPr>
    </w:pPr>
  </w:p>
  <w:tbl>
    <w:tblPr>
      <w:tblW w:w="4985" w:type="pct"/>
      <w:tblBorders>
        <w:top w:val="single" w:sz="4" w:space="0" w:color="auto"/>
      </w:tblBorders>
      <w:tblCellMar>
        <w:left w:w="28" w:type="dxa"/>
        <w:right w:w="28" w:type="dxa"/>
      </w:tblCellMar>
      <w:tblLook w:val="0000" w:firstRow="0" w:lastRow="0" w:firstColumn="0" w:lastColumn="0" w:noHBand="0" w:noVBand="0"/>
    </w:tblPr>
    <w:tblGrid>
      <w:gridCol w:w="955"/>
      <w:gridCol w:w="4176"/>
      <w:gridCol w:w="995"/>
      <w:gridCol w:w="1700"/>
      <w:gridCol w:w="991"/>
    </w:tblGrid>
    <w:tr w:rsidR="003B3B29" w:rsidRPr="00760488" w14:paraId="7F3E831D" w14:textId="77777777" w:rsidTr="000F5FB4">
      <w:tc>
        <w:tcPr>
          <w:tcW w:w="542" w:type="pct"/>
        </w:tcPr>
        <w:p w14:paraId="775A6C5B" w14:textId="77777777" w:rsidR="003B3B29" w:rsidRPr="00760488" w:rsidRDefault="003B3B29" w:rsidP="003B3B29">
          <w:pPr>
            <w:tabs>
              <w:tab w:val="left" w:pos="720"/>
            </w:tabs>
            <w:spacing w:line="220" w:lineRule="exact"/>
            <w:ind w:left="71" w:hanging="71"/>
            <w:rPr>
              <w:rFonts w:cs="Arial"/>
              <w:sz w:val="16"/>
              <w:szCs w:val="16"/>
            </w:rPr>
          </w:pPr>
          <w:r w:rsidRPr="00760488">
            <w:rPr>
              <w:rFonts w:cs="Arial"/>
              <w:i/>
              <w:iCs/>
              <w:sz w:val="16"/>
              <w:szCs w:val="16"/>
            </w:rPr>
            <w:t>Naziv dok.:</w:t>
          </w:r>
        </w:p>
      </w:tc>
      <w:tc>
        <w:tcPr>
          <w:tcW w:w="2368" w:type="pct"/>
        </w:tcPr>
        <w:p w14:paraId="62FBC93B" w14:textId="77777777" w:rsidR="003B3B29" w:rsidRPr="00760488" w:rsidRDefault="003B3B29" w:rsidP="003B3B29">
          <w:pPr>
            <w:tabs>
              <w:tab w:val="left" w:pos="-5071"/>
            </w:tabs>
            <w:spacing w:line="220" w:lineRule="exact"/>
            <w:rPr>
              <w:rFonts w:cs="Arial"/>
              <w:sz w:val="16"/>
              <w:szCs w:val="16"/>
            </w:rPr>
          </w:pPr>
          <w:r w:rsidRPr="00760488">
            <w:rPr>
              <w:rFonts w:cs="Arial"/>
              <w:sz w:val="16"/>
              <w:szCs w:val="16"/>
            </w:rPr>
            <w:t xml:space="preserve">Ažuriranje ESIA </w:t>
          </w:r>
          <w:r>
            <w:rPr>
              <w:rFonts w:cs="Arial"/>
              <w:sz w:val="16"/>
              <w:szCs w:val="16"/>
            </w:rPr>
            <w:t>I</w:t>
          </w:r>
          <w:r w:rsidRPr="00760488">
            <w:rPr>
              <w:rFonts w:cs="Arial"/>
              <w:sz w:val="16"/>
              <w:szCs w:val="16"/>
            </w:rPr>
            <w:t>zvještaja za aktivnosti sanacije</w:t>
          </w:r>
        </w:p>
      </w:tc>
      <w:tc>
        <w:tcPr>
          <w:tcW w:w="564" w:type="pct"/>
        </w:tcPr>
        <w:p w14:paraId="7063C51B" w14:textId="77777777" w:rsidR="003B3B29" w:rsidRPr="00760488" w:rsidRDefault="003B3B29" w:rsidP="003B3B29">
          <w:pPr>
            <w:tabs>
              <w:tab w:val="left" w:pos="720"/>
            </w:tabs>
            <w:spacing w:line="220" w:lineRule="exact"/>
            <w:ind w:left="71" w:hanging="71"/>
            <w:rPr>
              <w:rFonts w:cs="Arial"/>
              <w:sz w:val="16"/>
              <w:szCs w:val="16"/>
            </w:rPr>
          </w:pPr>
          <w:r w:rsidRPr="00760488">
            <w:rPr>
              <w:rFonts w:cs="Arial"/>
              <w:i/>
              <w:iCs/>
              <w:sz w:val="16"/>
              <w:szCs w:val="16"/>
            </w:rPr>
            <w:t>Kod dok.:</w:t>
          </w:r>
        </w:p>
      </w:tc>
      <w:tc>
        <w:tcPr>
          <w:tcW w:w="964" w:type="pct"/>
        </w:tcPr>
        <w:p w14:paraId="3E8D937F" w14:textId="77777777" w:rsidR="003B3B29" w:rsidRPr="00760488" w:rsidRDefault="003B3B29" w:rsidP="003B3B29">
          <w:pPr>
            <w:tabs>
              <w:tab w:val="left" w:pos="720"/>
            </w:tabs>
            <w:spacing w:line="220" w:lineRule="exact"/>
            <w:ind w:left="272" w:hanging="272"/>
            <w:rPr>
              <w:rFonts w:cs="Arial"/>
              <w:sz w:val="16"/>
              <w:szCs w:val="16"/>
            </w:rPr>
          </w:pPr>
          <w:r w:rsidRPr="00760488">
            <w:rPr>
              <w:rFonts w:cs="Arial"/>
              <w:sz w:val="16"/>
              <w:szCs w:val="16"/>
            </w:rPr>
            <w:t>ENC </w:t>
          </w:r>
          <w:r w:rsidRPr="00760488">
            <w:rPr>
              <w:rFonts w:cs="Arial"/>
              <w:sz w:val="16"/>
              <w:szCs w:val="16"/>
            </w:rPr>
            <w:noBreakHyphen/>
            <w:t> SW </w:t>
          </w:r>
          <w:r w:rsidRPr="00760488">
            <w:rPr>
              <w:rFonts w:cs="Arial"/>
              <w:sz w:val="16"/>
              <w:szCs w:val="16"/>
            </w:rPr>
            <w:noBreakHyphen/>
            <w:t> ESIA </w:t>
          </w:r>
          <w:r w:rsidRPr="00760488">
            <w:rPr>
              <w:rFonts w:cs="Arial"/>
              <w:sz w:val="16"/>
              <w:szCs w:val="16"/>
            </w:rPr>
            <w:noBreakHyphen/>
            <w:t xml:space="preserve"> 01 </w:t>
          </w:r>
        </w:p>
      </w:tc>
      <w:tc>
        <w:tcPr>
          <w:tcW w:w="562" w:type="pct"/>
        </w:tcPr>
        <w:p w14:paraId="58603E2F" w14:textId="77777777" w:rsidR="003B3B29" w:rsidRPr="00760488" w:rsidRDefault="003B3B29" w:rsidP="003B3B29">
          <w:pPr>
            <w:tabs>
              <w:tab w:val="left" w:pos="720"/>
            </w:tabs>
            <w:spacing w:line="220" w:lineRule="exact"/>
            <w:ind w:left="272" w:hanging="272"/>
            <w:jc w:val="right"/>
            <w:rPr>
              <w:rFonts w:cs="Arial"/>
              <w:sz w:val="16"/>
              <w:szCs w:val="16"/>
            </w:rPr>
          </w:pPr>
        </w:p>
      </w:tc>
    </w:tr>
    <w:tr w:rsidR="003B3B29" w:rsidRPr="00760488" w14:paraId="252AE25C" w14:textId="77777777" w:rsidTr="000F5FB4">
      <w:trPr>
        <w:cantSplit/>
      </w:trPr>
      <w:tc>
        <w:tcPr>
          <w:tcW w:w="542" w:type="pct"/>
        </w:tcPr>
        <w:p w14:paraId="1C38DAE9" w14:textId="77777777" w:rsidR="003B3B29" w:rsidRPr="00760488" w:rsidRDefault="003B3B29" w:rsidP="003B3B29">
          <w:pPr>
            <w:tabs>
              <w:tab w:val="left" w:pos="720"/>
            </w:tabs>
            <w:spacing w:line="220" w:lineRule="exact"/>
            <w:ind w:left="71" w:hanging="71"/>
            <w:rPr>
              <w:rFonts w:cs="Arial"/>
              <w:sz w:val="16"/>
              <w:szCs w:val="16"/>
            </w:rPr>
          </w:pPr>
        </w:p>
      </w:tc>
      <w:tc>
        <w:tcPr>
          <w:tcW w:w="2368" w:type="pct"/>
        </w:tcPr>
        <w:p w14:paraId="4C32DB5C" w14:textId="77777777" w:rsidR="003B3B29" w:rsidRPr="00760488" w:rsidRDefault="003B3B29" w:rsidP="003B3B29">
          <w:pPr>
            <w:tabs>
              <w:tab w:val="left" w:pos="720"/>
            </w:tabs>
            <w:spacing w:line="220" w:lineRule="exact"/>
            <w:jc w:val="left"/>
            <w:rPr>
              <w:rFonts w:cs="Arial"/>
              <w:sz w:val="16"/>
              <w:szCs w:val="16"/>
            </w:rPr>
          </w:pPr>
          <w:r w:rsidRPr="00760488">
            <w:rPr>
              <w:rFonts w:cs="Arial"/>
              <w:sz w:val="16"/>
              <w:szCs w:val="16"/>
            </w:rPr>
            <w:t>odlagališta čvrstog otpada KAP</w:t>
          </w:r>
          <w:r>
            <w:rPr>
              <w:rFonts w:cs="Arial"/>
              <w:sz w:val="16"/>
              <w:szCs w:val="16"/>
            </w:rPr>
            <w:t>-a</w:t>
          </w:r>
          <w:r w:rsidRPr="00760488">
            <w:rPr>
              <w:rFonts w:cs="Arial"/>
              <w:sz w:val="16"/>
              <w:szCs w:val="16"/>
            </w:rPr>
            <w:t xml:space="preserve"> </w:t>
          </w:r>
        </w:p>
      </w:tc>
      <w:tc>
        <w:tcPr>
          <w:tcW w:w="564" w:type="pct"/>
        </w:tcPr>
        <w:p w14:paraId="56163389" w14:textId="77777777" w:rsidR="003B3B29" w:rsidRPr="00760488" w:rsidRDefault="003B3B29" w:rsidP="003B3B29">
          <w:pPr>
            <w:tabs>
              <w:tab w:val="left" w:pos="720"/>
            </w:tabs>
            <w:spacing w:line="220" w:lineRule="exact"/>
            <w:ind w:left="272" w:hanging="272"/>
            <w:rPr>
              <w:rFonts w:cs="Arial"/>
              <w:sz w:val="16"/>
              <w:szCs w:val="16"/>
            </w:rPr>
          </w:pPr>
          <w:r w:rsidRPr="00760488">
            <w:rPr>
              <w:rFonts w:cs="Arial"/>
              <w:i/>
              <w:iCs/>
              <w:sz w:val="16"/>
              <w:szCs w:val="16"/>
            </w:rPr>
            <w:t>Revizija:</w:t>
          </w:r>
          <w:r w:rsidRPr="00760488">
            <w:rPr>
              <w:rFonts w:cs="Arial"/>
              <w:sz w:val="16"/>
              <w:szCs w:val="16"/>
            </w:rPr>
            <w:t xml:space="preserve"> </w:t>
          </w:r>
        </w:p>
      </w:tc>
      <w:tc>
        <w:tcPr>
          <w:tcW w:w="964" w:type="pct"/>
        </w:tcPr>
        <w:p w14:paraId="2CC3E3D1" w14:textId="77777777" w:rsidR="003B3B29" w:rsidRPr="00760488" w:rsidRDefault="003B3B29" w:rsidP="003B3B29">
          <w:pPr>
            <w:tabs>
              <w:tab w:val="left" w:pos="720"/>
            </w:tabs>
            <w:spacing w:line="220" w:lineRule="exact"/>
            <w:ind w:left="272" w:hanging="272"/>
            <w:rPr>
              <w:rFonts w:cs="Arial"/>
              <w:sz w:val="16"/>
              <w:szCs w:val="16"/>
            </w:rPr>
          </w:pPr>
          <w:r w:rsidRPr="00760488">
            <w:rPr>
              <w:rFonts w:cs="Arial"/>
              <w:sz w:val="16"/>
              <w:szCs w:val="16"/>
            </w:rPr>
            <w:t>A</w:t>
          </w:r>
        </w:p>
      </w:tc>
      <w:tc>
        <w:tcPr>
          <w:tcW w:w="562" w:type="pct"/>
        </w:tcPr>
        <w:p w14:paraId="7207829E" w14:textId="77777777" w:rsidR="003B3B29" w:rsidRPr="00760488" w:rsidRDefault="003B3B29" w:rsidP="003B3B29">
          <w:pPr>
            <w:tabs>
              <w:tab w:val="left" w:pos="720"/>
            </w:tabs>
            <w:spacing w:line="220" w:lineRule="exact"/>
            <w:ind w:left="272" w:hanging="272"/>
            <w:jc w:val="right"/>
            <w:rPr>
              <w:rFonts w:cs="Arial"/>
              <w:sz w:val="16"/>
              <w:szCs w:val="16"/>
            </w:rPr>
          </w:pPr>
          <w:r w:rsidRPr="00760488">
            <w:rPr>
              <w:rFonts w:cs="Arial"/>
              <w:sz w:val="16"/>
              <w:szCs w:val="16"/>
            </w:rPr>
            <w:t xml:space="preserve">Str. </w:t>
          </w:r>
          <w:r w:rsidRPr="00760488">
            <w:rPr>
              <w:rFonts w:cs="Arial"/>
              <w:sz w:val="16"/>
              <w:szCs w:val="16"/>
            </w:rPr>
            <w:fldChar w:fldCharType="begin"/>
          </w:r>
          <w:r w:rsidRPr="00760488">
            <w:rPr>
              <w:rFonts w:cs="Arial"/>
              <w:sz w:val="16"/>
              <w:szCs w:val="16"/>
            </w:rPr>
            <w:instrText xml:space="preserve"> PAGE </w:instrText>
          </w:r>
          <w:r w:rsidRPr="00760488">
            <w:rPr>
              <w:rFonts w:cs="Arial"/>
              <w:sz w:val="16"/>
              <w:szCs w:val="16"/>
            </w:rPr>
            <w:fldChar w:fldCharType="separate"/>
          </w:r>
          <w:r w:rsidR="00543DFC">
            <w:rPr>
              <w:rFonts w:cs="Arial"/>
              <w:noProof/>
              <w:sz w:val="16"/>
              <w:szCs w:val="16"/>
            </w:rPr>
            <w:t>26</w:t>
          </w:r>
          <w:r w:rsidRPr="00760488">
            <w:rPr>
              <w:rFonts w:cs="Arial"/>
              <w:sz w:val="16"/>
              <w:szCs w:val="16"/>
            </w:rPr>
            <w:fldChar w:fldCharType="end"/>
          </w:r>
        </w:p>
      </w:tc>
    </w:tr>
    <w:tr w:rsidR="003B3B29" w:rsidRPr="00760488" w14:paraId="54EC7E61" w14:textId="77777777" w:rsidTr="000F5FB4">
      <w:trPr>
        <w:cantSplit/>
      </w:trPr>
      <w:tc>
        <w:tcPr>
          <w:tcW w:w="542" w:type="pct"/>
        </w:tcPr>
        <w:p w14:paraId="793A99BE" w14:textId="77777777" w:rsidR="003B3B29" w:rsidRPr="00760488" w:rsidRDefault="003B3B29" w:rsidP="003B3B29">
          <w:pPr>
            <w:tabs>
              <w:tab w:val="left" w:pos="720"/>
            </w:tabs>
            <w:spacing w:line="220" w:lineRule="exact"/>
            <w:ind w:left="71" w:hanging="71"/>
            <w:rPr>
              <w:rFonts w:cs="Arial"/>
              <w:i/>
              <w:iCs/>
              <w:sz w:val="16"/>
              <w:szCs w:val="16"/>
            </w:rPr>
          </w:pPr>
        </w:p>
      </w:tc>
      <w:tc>
        <w:tcPr>
          <w:tcW w:w="2368" w:type="pct"/>
        </w:tcPr>
        <w:p w14:paraId="58290250" w14:textId="77777777" w:rsidR="003B3B29" w:rsidRPr="00760488" w:rsidRDefault="003B3B29" w:rsidP="003B3B29">
          <w:pPr>
            <w:tabs>
              <w:tab w:val="left" w:pos="720"/>
            </w:tabs>
            <w:spacing w:line="220" w:lineRule="exact"/>
            <w:ind w:left="272" w:hanging="272"/>
            <w:rPr>
              <w:rFonts w:cs="Arial"/>
              <w:sz w:val="16"/>
              <w:szCs w:val="16"/>
            </w:rPr>
          </w:pPr>
          <w:r w:rsidRPr="00760488">
            <w:rPr>
              <w:rFonts w:cs="Arial"/>
              <w:sz w:val="16"/>
              <w:szCs w:val="16"/>
            </w:rPr>
            <w:t>Podgorica, Crna Gora</w:t>
          </w:r>
          <w:r w:rsidRPr="00760488" w:rsidDel="005E587D">
            <w:rPr>
              <w:rFonts w:cs="Arial"/>
              <w:sz w:val="16"/>
              <w:szCs w:val="16"/>
            </w:rPr>
            <w:t xml:space="preserve"> </w:t>
          </w:r>
          <w:r w:rsidRPr="00760488">
            <w:rPr>
              <w:rFonts w:cs="Arial"/>
              <w:sz w:val="16"/>
              <w:szCs w:val="16"/>
            </w:rPr>
            <w:t>–</w:t>
          </w:r>
          <w:r>
            <w:rPr>
              <w:rFonts w:cs="Arial"/>
              <w:sz w:val="16"/>
              <w:szCs w:val="16"/>
            </w:rPr>
            <w:t xml:space="preserve"> </w:t>
          </w:r>
          <w:r w:rsidRPr="00760488">
            <w:rPr>
              <w:rFonts w:cs="Arial"/>
              <w:sz w:val="16"/>
              <w:szCs w:val="16"/>
            </w:rPr>
            <w:t xml:space="preserve">ESIA </w:t>
          </w:r>
          <w:r>
            <w:rPr>
              <w:rFonts w:cs="Arial"/>
              <w:sz w:val="16"/>
              <w:szCs w:val="16"/>
            </w:rPr>
            <w:t>I</w:t>
          </w:r>
          <w:r w:rsidRPr="00760488">
            <w:rPr>
              <w:rFonts w:cs="Arial"/>
              <w:sz w:val="16"/>
              <w:szCs w:val="16"/>
            </w:rPr>
            <w:t>zvještaj</w:t>
          </w:r>
        </w:p>
      </w:tc>
      <w:tc>
        <w:tcPr>
          <w:tcW w:w="564" w:type="pct"/>
        </w:tcPr>
        <w:p w14:paraId="384A8D4E" w14:textId="77777777" w:rsidR="003B3B29" w:rsidRPr="00760488" w:rsidRDefault="003B3B29" w:rsidP="003B3B29">
          <w:pPr>
            <w:tabs>
              <w:tab w:val="left" w:pos="720"/>
            </w:tabs>
            <w:spacing w:line="220" w:lineRule="exact"/>
            <w:ind w:left="272" w:hanging="272"/>
            <w:rPr>
              <w:rFonts w:cs="Arial"/>
              <w:sz w:val="16"/>
              <w:szCs w:val="16"/>
            </w:rPr>
          </w:pPr>
          <w:r w:rsidRPr="00760488">
            <w:rPr>
              <w:rFonts w:cs="Arial"/>
              <w:i/>
              <w:iCs/>
              <w:sz w:val="16"/>
              <w:szCs w:val="16"/>
            </w:rPr>
            <w:t xml:space="preserve">Datum: </w:t>
          </w:r>
          <w:r w:rsidRPr="00760488">
            <w:rPr>
              <w:rFonts w:cs="Arial"/>
              <w:sz w:val="16"/>
              <w:szCs w:val="16"/>
            </w:rPr>
            <w:t xml:space="preserve"> </w:t>
          </w:r>
        </w:p>
      </w:tc>
      <w:tc>
        <w:tcPr>
          <w:tcW w:w="964" w:type="pct"/>
        </w:tcPr>
        <w:p w14:paraId="1F1BC5CD" w14:textId="77777777" w:rsidR="003B3B29" w:rsidRPr="00760488" w:rsidRDefault="003B3B29" w:rsidP="003B3B29">
          <w:pPr>
            <w:tabs>
              <w:tab w:val="left" w:pos="720"/>
            </w:tabs>
            <w:spacing w:line="220" w:lineRule="exact"/>
            <w:ind w:left="272" w:hanging="272"/>
            <w:rPr>
              <w:rFonts w:cs="Arial"/>
              <w:sz w:val="16"/>
              <w:szCs w:val="16"/>
            </w:rPr>
          </w:pPr>
          <w:r w:rsidRPr="00760488">
            <w:rPr>
              <w:rFonts w:cs="Arial"/>
              <w:sz w:val="16"/>
              <w:szCs w:val="16"/>
            </w:rPr>
            <w:t>Januar 2026.</w:t>
          </w:r>
          <w:r>
            <w:rPr>
              <w:rFonts w:cs="Arial"/>
              <w:sz w:val="16"/>
              <w:szCs w:val="16"/>
            </w:rPr>
            <w:t xml:space="preserve"> </w:t>
          </w:r>
          <w:r w:rsidRPr="00760488">
            <w:rPr>
              <w:rFonts w:cs="Arial"/>
              <w:sz w:val="16"/>
              <w:szCs w:val="16"/>
            </w:rPr>
            <w:t>god</w:t>
          </w:r>
          <w:r>
            <w:rPr>
              <w:rFonts w:cs="Arial"/>
              <w:sz w:val="16"/>
              <w:szCs w:val="16"/>
            </w:rPr>
            <w:t>.</w:t>
          </w:r>
        </w:p>
      </w:tc>
      <w:tc>
        <w:tcPr>
          <w:tcW w:w="562" w:type="pct"/>
        </w:tcPr>
        <w:p w14:paraId="0780027F" w14:textId="77777777" w:rsidR="003B3B29" w:rsidRPr="00760488" w:rsidRDefault="003B3B29" w:rsidP="003B3B29">
          <w:pPr>
            <w:tabs>
              <w:tab w:val="left" w:pos="720"/>
            </w:tabs>
            <w:spacing w:line="220" w:lineRule="exact"/>
            <w:ind w:left="272" w:hanging="272"/>
            <w:rPr>
              <w:rFonts w:cs="Arial"/>
              <w:sz w:val="16"/>
              <w:szCs w:val="16"/>
            </w:rPr>
          </w:pPr>
        </w:p>
      </w:tc>
    </w:tr>
  </w:tbl>
  <w:p w14:paraId="10FBB501" w14:textId="77777777" w:rsidR="002C43F6" w:rsidRDefault="002C43F6" w:rsidP="002C43F6">
    <w:pPr>
      <w:jc w:val="right"/>
      <w:rPr>
        <w:rFonts w:cs="Arial"/>
        <w:szCs w:val="20"/>
      </w:rPr>
    </w:pPr>
  </w:p>
  <w:p w14:paraId="311BB95F" w14:textId="7EFB7D1D" w:rsidR="002C43F6" w:rsidRPr="00ED4E0D" w:rsidRDefault="002C43F6" w:rsidP="002C43F6">
    <w:pPr>
      <w:jc w:val="right"/>
      <w:rPr>
        <w:rFonts w:cs="Arial"/>
        <w:szCs w:val="20"/>
      </w:rPr>
    </w:pPr>
    <w:r w:rsidRPr="00ED4E0D">
      <w:rPr>
        <w:rFonts w:cs="Arial"/>
        <w:szCs w:val="20"/>
      </w:rPr>
      <w:t>Isključivo za službenu upotrebu</w:t>
    </w:r>
  </w:p>
  <w:p w14:paraId="194181BD" w14:textId="77777777" w:rsidR="002E51B0" w:rsidRPr="00760488" w:rsidRDefault="002E51B0">
    <w:pPr>
      <w:rPr>
        <w:rFonts w:cs="Arial"/>
        <w:sz w:val="8"/>
        <w:szCs w:val="8"/>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25F17A3D" w14:textId="77777777" w:rsidR="00A83AFC" w:rsidRPr="00760488" w:rsidRDefault="00A83AFC">
      <w:r w:rsidRPr="00760488">
        <w:separator/>
      </w:r>
    </w:p>
  </w:footnote>
  <w:footnote w:type="continuationSeparator" w:id="0">
    <w:p w14:paraId="49EDC9C3" w14:textId="77777777" w:rsidR="00A83AFC" w:rsidRPr="00760488" w:rsidRDefault="00A83AFC">
      <w:r w:rsidRPr="00760488">
        <w:continuationSeparator/>
      </w:r>
    </w:p>
  </w:footnote>
  <w:footnote w:id="1">
    <w:p w14:paraId="3426BF76" w14:textId="77777777" w:rsidR="00CA429F" w:rsidRPr="00677BAB" w:rsidRDefault="00CA429F" w:rsidP="00CA429F">
      <w:pPr>
        <w:pStyle w:val="FootnoteText"/>
        <w:rPr>
          <w:i/>
          <w:iCs/>
          <w:lang w:val="en-US"/>
        </w:rPr>
      </w:pPr>
      <w:r w:rsidRPr="00677BAB">
        <w:rPr>
          <w:rStyle w:val="FootnoteReference"/>
          <w:i/>
          <w:iCs/>
        </w:rPr>
        <w:footnoteRef/>
      </w:r>
      <w:r w:rsidRPr="00677BAB">
        <w:rPr>
          <w:i/>
          <w:iCs/>
        </w:rPr>
        <w:t xml:space="preserve"> Okvir za zaštitu životne sredine i društvena pitanja (ESF) Svjetske banke dostupan na: https://www.worldbank.org/en/projects-operations/environmental-and-social-framework</w:t>
      </w:r>
      <w:r w:rsidRPr="00677BAB" w:rsidDel="002D074F">
        <w:rPr>
          <w:i/>
          <w:iCs/>
        </w:rPr>
        <w:t xml:space="preserve"> </w:t>
      </w:r>
    </w:p>
  </w:footnote>
  <w:footnote w:id="2">
    <w:p w14:paraId="471FC8E4" w14:textId="556D701D" w:rsidR="002E51B0" w:rsidRPr="00760488" w:rsidRDefault="002E51B0" w:rsidP="001264B1">
      <w:pPr>
        <w:pStyle w:val="FootnoteText"/>
      </w:pPr>
      <w:r w:rsidRPr="00760488">
        <w:rPr>
          <w:rStyle w:val="FootnoteReference"/>
        </w:rPr>
        <w:footnoteRef/>
      </w:r>
      <w:r w:rsidRPr="00760488">
        <w:t xml:space="preserve"> Uredba o utvrđivanju vrsta zagađujućih materija, graničnih vrijednosti i drugih standarda kvaliteta vazduha (“Sl. list CG”, br: 25/12)</w:t>
      </w:r>
    </w:p>
  </w:footnote>
  <w:footnote w:id="3">
    <w:p w14:paraId="6C5A2D01" w14:textId="77777777" w:rsidR="00D16486" w:rsidRPr="00760488" w:rsidRDefault="00D16486" w:rsidP="00D16486">
      <w:pPr>
        <w:pStyle w:val="Default"/>
        <w:jc w:val="both"/>
        <w:rPr>
          <w:sz w:val="16"/>
          <w:szCs w:val="16"/>
          <w:lang w:val="sr-Latn-ME"/>
        </w:rPr>
      </w:pPr>
      <w:r w:rsidRPr="00760488">
        <w:rPr>
          <w:rStyle w:val="FootnoteTextChar"/>
          <w:szCs w:val="16"/>
          <w:lang w:val="sr-Latn-ME"/>
        </w:rPr>
        <w:footnoteRef/>
      </w:r>
      <w:r w:rsidRPr="00760488">
        <w:rPr>
          <w:sz w:val="16"/>
          <w:szCs w:val="16"/>
          <w:lang w:val="sr-Latn-ME"/>
        </w:rPr>
        <w:t xml:space="preserve"> Izvor: </w:t>
      </w:r>
      <w:hyperlink r:id="rId1" w:history="1">
        <w:r w:rsidRPr="00760488">
          <w:rPr>
            <w:rStyle w:val="Hyperlink"/>
            <w:sz w:val="16"/>
            <w:szCs w:val="16"/>
            <w:lang w:val="sr-Latn-ME"/>
          </w:rPr>
          <w:t>https://www.ifc.org/wps/wcm/connect/Topics_Ext_Content/IFC_External_Corporate_Site/Sustainability-At-IFC/Policies-Standards/EHS-Guidelines/</w:t>
        </w:r>
      </w:hyperlink>
    </w:p>
    <w:p w14:paraId="5A7D72E7" w14:textId="77777777" w:rsidR="00D16486" w:rsidRDefault="00D16486" w:rsidP="00D16486">
      <w:pPr>
        <w:pStyle w:val="Default"/>
      </w:pP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CD7FA72" w14:textId="3DB482CF" w:rsidR="002E51B0" w:rsidRPr="00760488" w:rsidRDefault="002E51B0" w:rsidP="00567B31">
    <w:pPr>
      <w:tabs>
        <w:tab w:val="left" w:pos="7553"/>
      </w:tabs>
      <w:rPr>
        <w:rFonts w:cs="Arial"/>
        <w:sz w:val="2"/>
        <w:szCs w:val="2"/>
      </w:rPr>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5BC8D22" w14:textId="3197C47B" w:rsidR="002E51B0" w:rsidRPr="00760488" w:rsidRDefault="00F619B1">
    <w:pPr>
      <w:pStyle w:val="BodyText3"/>
      <w:rPr>
        <w:sz w:val="16"/>
        <w:lang w:val="sr-Latn-ME"/>
      </w:rPr>
    </w:pPr>
    <w:r>
      <w:rPr>
        <w:rFonts w:eastAsia="Calibri"/>
        <w:b w:val="0"/>
        <w:noProof/>
        <w:sz w:val="28"/>
        <w:szCs w:val="22"/>
        <w:lang w:val="en-US" w:eastAsia="en-US"/>
      </w:rPr>
      <w:drawing>
        <wp:inline distT="0" distB="0" distL="0" distR="0" wp14:anchorId="26597DB9" wp14:editId="5238F048">
          <wp:extent cx="1503189" cy="864066"/>
          <wp:effectExtent l="0" t="0" r="1905" b="0"/>
          <wp:docPr id="38772273" name="Picture 38772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1525072" cy="876645"/>
                  </a:xfrm>
                  <a:prstGeom prst="rect">
                    <a:avLst/>
                  </a:prstGeom>
                  <a:noFill/>
                  <a:ln>
                    <a:noFill/>
                  </a:ln>
                </pic:spPr>
              </pic:pic>
            </a:graphicData>
          </a:graphic>
        </wp:inline>
      </w:drawing>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5000" w:type="pct"/>
      <w:tblBorders>
        <w:bottom w:val="single" w:sz="4" w:space="0" w:color="auto"/>
      </w:tblBorders>
      <w:tblCellMar>
        <w:left w:w="0" w:type="dxa"/>
        <w:right w:w="0" w:type="dxa"/>
      </w:tblCellMar>
      <w:tblLook w:val="04A0" w:firstRow="1" w:lastRow="0" w:firstColumn="1" w:lastColumn="0" w:noHBand="0" w:noVBand="1"/>
    </w:tblPr>
    <w:tblGrid>
      <w:gridCol w:w="10487"/>
      <w:gridCol w:w="10488"/>
    </w:tblGrid>
    <w:tr w:rsidR="002E51B0" w:rsidRPr="00760488" w14:paraId="0791C4D3" w14:textId="77777777" w:rsidTr="00202792">
      <w:trPr>
        <w:trHeight w:val="1012"/>
      </w:trPr>
      <w:tc>
        <w:tcPr>
          <w:tcW w:w="2500" w:type="pct"/>
        </w:tcPr>
        <w:p w14:paraId="0EA473F5" w14:textId="52CF3522" w:rsidR="002E51B0" w:rsidRPr="00760488" w:rsidRDefault="00AD2FA2" w:rsidP="002E6691">
          <w:pPr>
            <w:tabs>
              <w:tab w:val="left" w:pos="7553"/>
            </w:tabs>
            <w:rPr>
              <w:rFonts w:eastAsia="Calibri"/>
              <w:b/>
              <w:sz w:val="28"/>
              <w:szCs w:val="22"/>
              <w:lang w:eastAsia="tr-TR"/>
            </w:rPr>
          </w:pPr>
          <w:r w:rsidRPr="00760488">
            <w:rPr>
              <w:rFonts w:eastAsia="Calibri"/>
              <w:b/>
              <w:noProof/>
              <w:sz w:val="28"/>
              <w:szCs w:val="22"/>
              <w:lang w:val="en-US"/>
            </w:rPr>
            <w:drawing>
              <wp:inline distT="0" distB="0" distL="0" distR="0" wp14:anchorId="15DE8EFC" wp14:editId="16202527">
                <wp:extent cx="1503189" cy="864066"/>
                <wp:effectExtent l="0" t="0" r="1905" b="0"/>
                <wp:docPr id="1330319206" name="Picture 1330319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1525072" cy="876645"/>
                        </a:xfrm>
                        <a:prstGeom prst="rect">
                          <a:avLst/>
                        </a:prstGeom>
                        <a:noFill/>
                        <a:ln>
                          <a:noFill/>
                        </a:ln>
                      </pic:spPr>
                    </pic:pic>
                  </a:graphicData>
                </a:graphic>
              </wp:inline>
            </w:drawing>
          </w:r>
        </w:p>
      </w:tc>
      <w:tc>
        <w:tcPr>
          <w:tcW w:w="2500" w:type="pct"/>
          <w:vAlign w:val="center"/>
        </w:tcPr>
        <w:p w14:paraId="5601366D" w14:textId="6825B029" w:rsidR="002E51B0" w:rsidRPr="00760488" w:rsidRDefault="002E51B0" w:rsidP="002E6691">
          <w:pPr>
            <w:jc w:val="right"/>
            <w:rPr>
              <w:rFonts w:eastAsia="Calibri"/>
              <w:b/>
              <w:sz w:val="28"/>
              <w:szCs w:val="22"/>
              <w:lang w:eastAsia="tr-TR"/>
            </w:rPr>
          </w:pPr>
        </w:p>
      </w:tc>
    </w:tr>
  </w:tbl>
  <w:p w14:paraId="7E38823A" w14:textId="77777777" w:rsidR="002E51B0" w:rsidRPr="00760488" w:rsidRDefault="002E51B0" w:rsidP="00567B31">
    <w:pPr>
      <w:tabs>
        <w:tab w:val="left" w:pos="7553"/>
      </w:tabs>
      <w:rPr>
        <w:rFonts w:cs="Arial"/>
        <w:sz w:val="16"/>
        <w:szCs w:val="22"/>
      </w:rPr>
    </w:pP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5000" w:type="pct"/>
      <w:tblBorders>
        <w:bottom w:val="single" w:sz="4" w:space="0" w:color="auto"/>
      </w:tblBorders>
      <w:tblCellMar>
        <w:left w:w="0" w:type="dxa"/>
        <w:right w:w="0" w:type="dxa"/>
      </w:tblCellMar>
      <w:tblLook w:val="04A0" w:firstRow="1" w:lastRow="0" w:firstColumn="1" w:lastColumn="0" w:noHBand="0" w:noVBand="1"/>
    </w:tblPr>
    <w:tblGrid>
      <w:gridCol w:w="4394"/>
      <w:gridCol w:w="4394"/>
    </w:tblGrid>
    <w:tr w:rsidR="002E51B0" w:rsidRPr="00760488" w14:paraId="7B27B549" w14:textId="77777777" w:rsidTr="00202792">
      <w:trPr>
        <w:trHeight w:val="1012"/>
      </w:trPr>
      <w:tc>
        <w:tcPr>
          <w:tcW w:w="2500" w:type="pct"/>
        </w:tcPr>
        <w:p w14:paraId="239AF3DF" w14:textId="6988ABB6" w:rsidR="002E51B0" w:rsidRPr="00760488" w:rsidRDefault="00AD2FA2" w:rsidP="002E6691">
          <w:pPr>
            <w:tabs>
              <w:tab w:val="left" w:pos="7553"/>
            </w:tabs>
            <w:rPr>
              <w:rFonts w:eastAsia="Calibri"/>
              <w:b/>
              <w:sz w:val="28"/>
              <w:szCs w:val="22"/>
              <w:lang w:eastAsia="tr-TR"/>
            </w:rPr>
          </w:pPr>
          <w:r w:rsidRPr="00760488">
            <w:rPr>
              <w:rFonts w:eastAsia="Calibri"/>
              <w:b/>
              <w:noProof/>
              <w:sz w:val="28"/>
              <w:szCs w:val="22"/>
              <w:lang w:val="en-US"/>
            </w:rPr>
            <w:drawing>
              <wp:inline distT="0" distB="0" distL="0" distR="0" wp14:anchorId="559EF7BC" wp14:editId="4E92CAA7">
                <wp:extent cx="1503189" cy="864066"/>
                <wp:effectExtent l="0" t="0" r="1905" b="0"/>
                <wp:docPr id="367836841" name="Picture 3678368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1525072" cy="876645"/>
                        </a:xfrm>
                        <a:prstGeom prst="rect">
                          <a:avLst/>
                        </a:prstGeom>
                        <a:noFill/>
                        <a:ln>
                          <a:noFill/>
                        </a:ln>
                      </pic:spPr>
                    </pic:pic>
                  </a:graphicData>
                </a:graphic>
              </wp:inline>
            </w:drawing>
          </w:r>
        </w:p>
      </w:tc>
      <w:tc>
        <w:tcPr>
          <w:tcW w:w="2500" w:type="pct"/>
          <w:vAlign w:val="center"/>
        </w:tcPr>
        <w:p w14:paraId="0A8A6A96" w14:textId="505C908C" w:rsidR="002E51B0" w:rsidRPr="00760488" w:rsidRDefault="002E51B0" w:rsidP="002E6691">
          <w:pPr>
            <w:jc w:val="right"/>
            <w:rPr>
              <w:rFonts w:eastAsia="Calibri"/>
              <w:b/>
              <w:sz w:val="28"/>
              <w:szCs w:val="22"/>
              <w:lang w:eastAsia="tr-TR"/>
            </w:rPr>
          </w:pPr>
        </w:p>
      </w:tc>
    </w:tr>
  </w:tbl>
  <w:p w14:paraId="3D62A595" w14:textId="77777777" w:rsidR="002E51B0" w:rsidRPr="00760488" w:rsidRDefault="002E51B0" w:rsidP="00567B31">
    <w:pPr>
      <w:tabs>
        <w:tab w:val="left" w:pos="7553"/>
      </w:tabs>
      <w:rPr>
        <w:rFonts w:cs="Arial"/>
        <w:sz w:val="16"/>
        <w:szCs w:val="22"/>
      </w:rPr>
    </w:pP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5000" w:type="pct"/>
      <w:tblBorders>
        <w:bottom w:val="single" w:sz="4" w:space="0" w:color="auto"/>
      </w:tblBorders>
      <w:tblCellMar>
        <w:left w:w="0" w:type="dxa"/>
        <w:right w:w="0" w:type="dxa"/>
      </w:tblCellMar>
      <w:tblLook w:val="04A0" w:firstRow="1" w:lastRow="0" w:firstColumn="1" w:lastColumn="0" w:noHBand="0" w:noVBand="1"/>
    </w:tblPr>
    <w:tblGrid>
      <w:gridCol w:w="10487"/>
      <w:gridCol w:w="10488"/>
    </w:tblGrid>
    <w:tr w:rsidR="002E51B0" w:rsidRPr="00760488" w14:paraId="0EBDDE06" w14:textId="77777777" w:rsidTr="00202792">
      <w:trPr>
        <w:trHeight w:val="1012"/>
      </w:trPr>
      <w:tc>
        <w:tcPr>
          <w:tcW w:w="2500" w:type="pct"/>
        </w:tcPr>
        <w:p w14:paraId="1E731BBB" w14:textId="16071EF0" w:rsidR="002E51B0" w:rsidRPr="00760488" w:rsidRDefault="006D46E7" w:rsidP="002E6691">
          <w:pPr>
            <w:tabs>
              <w:tab w:val="left" w:pos="7553"/>
            </w:tabs>
            <w:rPr>
              <w:rFonts w:eastAsia="Calibri"/>
              <w:b/>
              <w:sz w:val="28"/>
              <w:szCs w:val="22"/>
              <w:lang w:eastAsia="tr-TR"/>
            </w:rPr>
          </w:pPr>
          <w:r w:rsidRPr="00760488">
            <w:rPr>
              <w:rFonts w:eastAsia="Calibri"/>
              <w:b/>
              <w:noProof/>
              <w:sz w:val="28"/>
              <w:szCs w:val="22"/>
              <w:lang w:val="en-US"/>
            </w:rPr>
            <w:drawing>
              <wp:inline distT="0" distB="0" distL="0" distR="0" wp14:anchorId="662DF43C" wp14:editId="0BFF8BF9">
                <wp:extent cx="1503189" cy="864066"/>
                <wp:effectExtent l="0" t="0" r="1905" b="0"/>
                <wp:docPr id="538505839" name="Picture 5385058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1525072" cy="876645"/>
                        </a:xfrm>
                        <a:prstGeom prst="rect">
                          <a:avLst/>
                        </a:prstGeom>
                        <a:noFill/>
                        <a:ln>
                          <a:noFill/>
                        </a:ln>
                      </pic:spPr>
                    </pic:pic>
                  </a:graphicData>
                </a:graphic>
              </wp:inline>
            </w:drawing>
          </w:r>
        </w:p>
      </w:tc>
      <w:tc>
        <w:tcPr>
          <w:tcW w:w="2500" w:type="pct"/>
          <w:vAlign w:val="center"/>
        </w:tcPr>
        <w:p w14:paraId="40FB9632" w14:textId="4AF8FE80" w:rsidR="002E51B0" w:rsidRPr="00760488" w:rsidRDefault="002E51B0" w:rsidP="002E6691">
          <w:pPr>
            <w:jc w:val="right"/>
            <w:rPr>
              <w:rFonts w:eastAsia="Calibri"/>
              <w:b/>
              <w:sz w:val="28"/>
              <w:szCs w:val="22"/>
              <w:lang w:eastAsia="tr-TR"/>
            </w:rPr>
          </w:pPr>
        </w:p>
      </w:tc>
    </w:tr>
  </w:tbl>
  <w:p w14:paraId="24FB4833" w14:textId="77777777" w:rsidR="002E51B0" w:rsidRPr="00760488" w:rsidRDefault="002E51B0" w:rsidP="00567B31">
    <w:pPr>
      <w:tabs>
        <w:tab w:val="left" w:pos="7553"/>
      </w:tabs>
      <w:rPr>
        <w:rFonts w:cs="Arial"/>
        <w:sz w:val="16"/>
        <w:szCs w:val="22"/>
      </w:rPr>
    </w:pP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5000" w:type="pct"/>
      <w:tblBorders>
        <w:bottom w:val="single" w:sz="4" w:space="0" w:color="auto"/>
      </w:tblBorders>
      <w:tblCellMar>
        <w:left w:w="0" w:type="dxa"/>
        <w:right w:w="0" w:type="dxa"/>
      </w:tblCellMar>
      <w:tblLook w:val="04A0" w:firstRow="1" w:lastRow="0" w:firstColumn="1" w:lastColumn="0" w:noHBand="0" w:noVBand="1"/>
    </w:tblPr>
    <w:tblGrid>
      <w:gridCol w:w="4394"/>
      <w:gridCol w:w="4394"/>
    </w:tblGrid>
    <w:tr w:rsidR="002E51B0" w:rsidRPr="00760488" w14:paraId="5316D66B" w14:textId="77777777" w:rsidTr="00202792">
      <w:trPr>
        <w:trHeight w:val="1012"/>
      </w:trPr>
      <w:tc>
        <w:tcPr>
          <w:tcW w:w="2500" w:type="pct"/>
        </w:tcPr>
        <w:p w14:paraId="463DABE9" w14:textId="78D084C9" w:rsidR="002E51B0" w:rsidRPr="00760488" w:rsidRDefault="00A201AA" w:rsidP="002E6691">
          <w:pPr>
            <w:tabs>
              <w:tab w:val="left" w:pos="7553"/>
            </w:tabs>
            <w:rPr>
              <w:rFonts w:eastAsia="Calibri"/>
              <w:b/>
              <w:sz w:val="28"/>
              <w:szCs w:val="22"/>
              <w:lang w:eastAsia="tr-TR"/>
            </w:rPr>
          </w:pPr>
          <w:r w:rsidRPr="00760488">
            <w:rPr>
              <w:rFonts w:eastAsia="Calibri"/>
              <w:b/>
              <w:noProof/>
              <w:sz w:val="28"/>
              <w:szCs w:val="22"/>
              <w:lang w:val="en-US"/>
            </w:rPr>
            <w:drawing>
              <wp:inline distT="0" distB="0" distL="0" distR="0" wp14:anchorId="50317DBA" wp14:editId="15B1397D">
                <wp:extent cx="1503189" cy="864066"/>
                <wp:effectExtent l="0" t="0" r="1905" b="0"/>
                <wp:docPr id="1177666833" name="Picture 11776668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1525072" cy="876645"/>
                        </a:xfrm>
                        <a:prstGeom prst="rect">
                          <a:avLst/>
                        </a:prstGeom>
                        <a:noFill/>
                        <a:ln>
                          <a:noFill/>
                        </a:ln>
                      </pic:spPr>
                    </pic:pic>
                  </a:graphicData>
                </a:graphic>
              </wp:inline>
            </w:drawing>
          </w:r>
        </w:p>
      </w:tc>
      <w:tc>
        <w:tcPr>
          <w:tcW w:w="2500" w:type="pct"/>
          <w:vAlign w:val="center"/>
        </w:tcPr>
        <w:p w14:paraId="46F8D52C" w14:textId="25DEA517" w:rsidR="002E51B0" w:rsidRPr="00760488" w:rsidRDefault="002E51B0" w:rsidP="002E6691">
          <w:pPr>
            <w:jc w:val="right"/>
            <w:rPr>
              <w:rFonts w:eastAsia="Calibri"/>
              <w:b/>
              <w:sz w:val="28"/>
              <w:szCs w:val="22"/>
              <w:lang w:eastAsia="tr-TR"/>
            </w:rPr>
          </w:pPr>
        </w:p>
      </w:tc>
    </w:tr>
  </w:tbl>
  <w:p w14:paraId="2E2CB41E" w14:textId="77777777" w:rsidR="002E51B0" w:rsidRPr="00760488" w:rsidRDefault="002E51B0" w:rsidP="00567B31">
    <w:pPr>
      <w:tabs>
        <w:tab w:val="left" w:pos="7553"/>
      </w:tabs>
      <w:rPr>
        <w:rFonts w:cs="Arial"/>
        <w:sz w:val="16"/>
        <w:szCs w:val="22"/>
      </w:rPr>
    </w:pP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5000" w:type="pct"/>
      <w:tblBorders>
        <w:bottom w:val="single" w:sz="4" w:space="0" w:color="auto"/>
      </w:tblBorders>
      <w:tblCellMar>
        <w:left w:w="0" w:type="dxa"/>
        <w:right w:w="0" w:type="dxa"/>
      </w:tblCellMar>
      <w:tblLook w:val="04A0" w:firstRow="1" w:lastRow="0" w:firstColumn="1" w:lastColumn="0" w:noHBand="0" w:noVBand="1"/>
    </w:tblPr>
    <w:tblGrid>
      <w:gridCol w:w="10487"/>
      <w:gridCol w:w="10488"/>
    </w:tblGrid>
    <w:tr w:rsidR="002E51B0" w:rsidRPr="00760488" w14:paraId="1581E7BC" w14:textId="77777777" w:rsidTr="00202792">
      <w:trPr>
        <w:trHeight w:val="1012"/>
      </w:trPr>
      <w:tc>
        <w:tcPr>
          <w:tcW w:w="2500" w:type="pct"/>
        </w:tcPr>
        <w:p w14:paraId="68A7BD62" w14:textId="73E98A4E" w:rsidR="002E51B0" w:rsidRPr="00760488" w:rsidRDefault="00B0485F" w:rsidP="002E6691">
          <w:pPr>
            <w:tabs>
              <w:tab w:val="left" w:pos="7553"/>
            </w:tabs>
            <w:rPr>
              <w:rFonts w:eastAsia="Calibri"/>
              <w:b/>
              <w:sz w:val="28"/>
              <w:szCs w:val="22"/>
              <w:lang w:eastAsia="tr-TR"/>
            </w:rPr>
          </w:pPr>
          <w:r w:rsidRPr="00760488">
            <w:rPr>
              <w:rFonts w:eastAsia="Calibri"/>
              <w:b/>
              <w:noProof/>
              <w:sz w:val="28"/>
              <w:szCs w:val="22"/>
              <w:lang w:val="en-US"/>
            </w:rPr>
            <w:drawing>
              <wp:inline distT="0" distB="0" distL="0" distR="0" wp14:anchorId="5D3A6223" wp14:editId="23D3C19E">
                <wp:extent cx="1503189" cy="864066"/>
                <wp:effectExtent l="0" t="0" r="1905" b="0"/>
                <wp:docPr id="1307496570" name="Picture 1307496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1525072" cy="876645"/>
                        </a:xfrm>
                        <a:prstGeom prst="rect">
                          <a:avLst/>
                        </a:prstGeom>
                        <a:noFill/>
                        <a:ln>
                          <a:noFill/>
                        </a:ln>
                      </pic:spPr>
                    </pic:pic>
                  </a:graphicData>
                </a:graphic>
              </wp:inline>
            </w:drawing>
          </w:r>
        </w:p>
      </w:tc>
      <w:tc>
        <w:tcPr>
          <w:tcW w:w="2500" w:type="pct"/>
          <w:vAlign w:val="center"/>
        </w:tcPr>
        <w:p w14:paraId="06195942" w14:textId="68BB8743" w:rsidR="002E51B0" w:rsidRPr="00760488" w:rsidRDefault="002E51B0" w:rsidP="002E6691">
          <w:pPr>
            <w:jc w:val="right"/>
            <w:rPr>
              <w:rFonts w:eastAsia="Calibri"/>
              <w:b/>
              <w:sz w:val="28"/>
              <w:szCs w:val="22"/>
              <w:lang w:eastAsia="tr-TR"/>
            </w:rPr>
          </w:pPr>
        </w:p>
      </w:tc>
    </w:tr>
  </w:tbl>
  <w:p w14:paraId="33A3D7F6" w14:textId="77777777" w:rsidR="002E51B0" w:rsidRPr="00760488" w:rsidRDefault="002E51B0" w:rsidP="00567B31">
    <w:pPr>
      <w:tabs>
        <w:tab w:val="left" w:pos="7553"/>
      </w:tabs>
      <w:rPr>
        <w:rFonts w:cs="Arial"/>
        <w:sz w:val="16"/>
        <w:szCs w:val="22"/>
      </w:rPr>
    </w:pP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5000" w:type="pct"/>
      <w:tblBorders>
        <w:bottom w:val="single" w:sz="4" w:space="0" w:color="auto"/>
      </w:tblBorders>
      <w:tblCellMar>
        <w:left w:w="0" w:type="dxa"/>
        <w:right w:w="0" w:type="dxa"/>
      </w:tblCellMar>
      <w:tblLook w:val="04A0" w:firstRow="1" w:lastRow="0" w:firstColumn="1" w:lastColumn="0" w:noHBand="0" w:noVBand="1"/>
    </w:tblPr>
    <w:tblGrid>
      <w:gridCol w:w="4394"/>
      <w:gridCol w:w="4394"/>
    </w:tblGrid>
    <w:tr w:rsidR="002E51B0" w:rsidRPr="00760488" w14:paraId="0E783EB0" w14:textId="77777777" w:rsidTr="00202792">
      <w:trPr>
        <w:trHeight w:val="1012"/>
      </w:trPr>
      <w:tc>
        <w:tcPr>
          <w:tcW w:w="2500" w:type="pct"/>
        </w:tcPr>
        <w:p w14:paraId="2016A7A5" w14:textId="67B73230" w:rsidR="002E51B0" w:rsidRPr="00760488" w:rsidRDefault="00B16245" w:rsidP="002E6691">
          <w:pPr>
            <w:tabs>
              <w:tab w:val="left" w:pos="7553"/>
            </w:tabs>
            <w:rPr>
              <w:rFonts w:eastAsia="Calibri"/>
              <w:b/>
              <w:sz w:val="28"/>
              <w:szCs w:val="22"/>
              <w:lang w:eastAsia="tr-TR"/>
            </w:rPr>
          </w:pPr>
          <w:r w:rsidRPr="00760488">
            <w:rPr>
              <w:rFonts w:eastAsia="Calibri"/>
              <w:b/>
              <w:noProof/>
              <w:sz w:val="28"/>
              <w:szCs w:val="22"/>
              <w:lang w:val="en-US"/>
            </w:rPr>
            <w:drawing>
              <wp:inline distT="0" distB="0" distL="0" distR="0" wp14:anchorId="0F81819F" wp14:editId="76566CC7">
                <wp:extent cx="1503189" cy="864066"/>
                <wp:effectExtent l="0" t="0" r="1905" b="0"/>
                <wp:docPr id="401682021" name="Picture 401682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1525072" cy="876645"/>
                        </a:xfrm>
                        <a:prstGeom prst="rect">
                          <a:avLst/>
                        </a:prstGeom>
                        <a:noFill/>
                        <a:ln>
                          <a:noFill/>
                        </a:ln>
                      </pic:spPr>
                    </pic:pic>
                  </a:graphicData>
                </a:graphic>
              </wp:inline>
            </w:drawing>
          </w:r>
        </w:p>
      </w:tc>
      <w:tc>
        <w:tcPr>
          <w:tcW w:w="2500" w:type="pct"/>
          <w:vAlign w:val="center"/>
        </w:tcPr>
        <w:p w14:paraId="202A3677" w14:textId="0F09ECE2" w:rsidR="002E51B0" w:rsidRPr="00760488" w:rsidRDefault="002E51B0" w:rsidP="002E6691">
          <w:pPr>
            <w:jc w:val="right"/>
            <w:rPr>
              <w:rFonts w:eastAsia="Calibri"/>
              <w:b/>
              <w:sz w:val="28"/>
              <w:szCs w:val="22"/>
              <w:lang w:eastAsia="tr-TR"/>
            </w:rPr>
          </w:pPr>
        </w:p>
      </w:tc>
    </w:tr>
  </w:tbl>
  <w:p w14:paraId="3609960B" w14:textId="77777777" w:rsidR="002E51B0" w:rsidRPr="00760488" w:rsidRDefault="002E51B0" w:rsidP="00567B31">
    <w:pPr>
      <w:tabs>
        <w:tab w:val="left" w:pos="7553"/>
      </w:tabs>
      <w:rPr>
        <w:rFonts w:cs="Arial"/>
        <w:sz w:val="16"/>
        <w:szCs w:val="22"/>
      </w:rPr>
    </w:pP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5000" w:type="pct"/>
      <w:tblBorders>
        <w:bottom w:val="single" w:sz="4" w:space="0" w:color="auto"/>
      </w:tblBorders>
      <w:tblCellMar>
        <w:left w:w="0" w:type="dxa"/>
        <w:right w:w="0" w:type="dxa"/>
      </w:tblCellMar>
      <w:tblLook w:val="04A0" w:firstRow="1" w:lastRow="0" w:firstColumn="1" w:lastColumn="0" w:noHBand="0" w:noVBand="1"/>
    </w:tblPr>
    <w:tblGrid>
      <w:gridCol w:w="10487"/>
      <w:gridCol w:w="10488"/>
    </w:tblGrid>
    <w:tr w:rsidR="002E51B0" w:rsidRPr="00760488" w14:paraId="0C2A79BC" w14:textId="77777777" w:rsidTr="00202792">
      <w:trPr>
        <w:trHeight w:val="1109"/>
      </w:trPr>
      <w:tc>
        <w:tcPr>
          <w:tcW w:w="2500" w:type="pct"/>
        </w:tcPr>
        <w:p w14:paraId="1497533F" w14:textId="4F073E6E" w:rsidR="002E51B0" w:rsidRPr="00760488" w:rsidRDefault="00376567" w:rsidP="002E6691">
          <w:pPr>
            <w:tabs>
              <w:tab w:val="left" w:pos="7553"/>
            </w:tabs>
            <w:rPr>
              <w:rFonts w:eastAsia="Calibri"/>
              <w:b/>
              <w:sz w:val="28"/>
              <w:szCs w:val="22"/>
              <w:lang w:eastAsia="tr-TR"/>
            </w:rPr>
          </w:pPr>
          <w:r w:rsidRPr="00760488">
            <w:rPr>
              <w:rFonts w:eastAsia="Calibri"/>
              <w:b/>
              <w:noProof/>
              <w:sz w:val="28"/>
              <w:szCs w:val="22"/>
              <w:lang w:val="en-US"/>
            </w:rPr>
            <w:drawing>
              <wp:inline distT="0" distB="0" distL="0" distR="0" wp14:anchorId="7631EB0C" wp14:editId="44402CCD">
                <wp:extent cx="1505585" cy="865505"/>
                <wp:effectExtent l="0" t="0" r="0" b="0"/>
                <wp:docPr id="117985528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505585" cy="865505"/>
                        </a:xfrm>
                        <a:prstGeom prst="rect">
                          <a:avLst/>
                        </a:prstGeom>
                        <a:noFill/>
                      </pic:spPr>
                    </pic:pic>
                  </a:graphicData>
                </a:graphic>
              </wp:inline>
            </w:drawing>
          </w:r>
        </w:p>
      </w:tc>
      <w:tc>
        <w:tcPr>
          <w:tcW w:w="2500" w:type="pct"/>
          <w:vAlign w:val="center"/>
        </w:tcPr>
        <w:p w14:paraId="0C614F43" w14:textId="6773441B" w:rsidR="002E51B0" w:rsidRPr="00760488" w:rsidRDefault="002E51B0" w:rsidP="002E6691">
          <w:pPr>
            <w:jc w:val="right"/>
            <w:rPr>
              <w:rFonts w:eastAsia="Calibri"/>
              <w:b/>
              <w:sz w:val="28"/>
              <w:szCs w:val="22"/>
              <w:lang w:eastAsia="tr-TR"/>
            </w:rPr>
          </w:pPr>
        </w:p>
      </w:tc>
    </w:tr>
  </w:tbl>
  <w:p w14:paraId="548CE435" w14:textId="77777777" w:rsidR="002E51B0" w:rsidRPr="00760488" w:rsidRDefault="002E51B0" w:rsidP="00567B31">
    <w:pPr>
      <w:tabs>
        <w:tab w:val="left" w:pos="7553"/>
      </w:tabs>
      <w:rPr>
        <w:rFonts w:cs="Arial"/>
        <w:sz w:val="16"/>
        <w:szCs w:val="22"/>
      </w:rPr>
    </w:pP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5000" w:type="pct"/>
      <w:tblBorders>
        <w:bottom w:val="single" w:sz="4" w:space="0" w:color="auto"/>
      </w:tblBorders>
      <w:tblCellMar>
        <w:left w:w="0" w:type="dxa"/>
        <w:right w:w="0" w:type="dxa"/>
      </w:tblCellMar>
      <w:tblLook w:val="04A0" w:firstRow="1" w:lastRow="0" w:firstColumn="1" w:lastColumn="0" w:noHBand="0" w:noVBand="1"/>
    </w:tblPr>
    <w:tblGrid>
      <w:gridCol w:w="4394"/>
      <w:gridCol w:w="4394"/>
    </w:tblGrid>
    <w:tr w:rsidR="002E51B0" w:rsidRPr="00760488" w14:paraId="0B12F3DF" w14:textId="77777777" w:rsidTr="00755DE2">
      <w:trPr>
        <w:trHeight w:val="755"/>
      </w:trPr>
      <w:tc>
        <w:tcPr>
          <w:tcW w:w="2500" w:type="pct"/>
        </w:tcPr>
        <w:p w14:paraId="7BCAAC18" w14:textId="34718F45" w:rsidR="002E51B0" w:rsidRPr="00760488" w:rsidRDefault="00376567" w:rsidP="002E6691">
          <w:pPr>
            <w:tabs>
              <w:tab w:val="left" w:pos="7553"/>
            </w:tabs>
            <w:rPr>
              <w:rFonts w:eastAsia="Calibri"/>
              <w:b/>
              <w:sz w:val="28"/>
              <w:szCs w:val="22"/>
              <w:lang w:eastAsia="tr-TR"/>
            </w:rPr>
          </w:pPr>
          <w:r w:rsidRPr="00760488">
            <w:rPr>
              <w:rFonts w:eastAsia="Calibri"/>
              <w:b/>
              <w:noProof/>
              <w:sz w:val="28"/>
              <w:szCs w:val="22"/>
              <w:lang w:val="en-US"/>
            </w:rPr>
            <w:drawing>
              <wp:inline distT="0" distB="0" distL="0" distR="0" wp14:anchorId="0AD2CBBB" wp14:editId="53DE6C7F">
                <wp:extent cx="1503189" cy="864066"/>
                <wp:effectExtent l="0" t="0" r="1905" b="0"/>
                <wp:docPr id="688915657" name="Picture 688915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1525072" cy="876645"/>
                        </a:xfrm>
                        <a:prstGeom prst="rect">
                          <a:avLst/>
                        </a:prstGeom>
                        <a:noFill/>
                        <a:ln>
                          <a:noFill/>
                        </a:ln>
                      </pic:spPr>
                    </pic:pic>
                  </a:graphicData>
                </a:graphic>
              </wp:inline>
            </w:drawing>
          </w:r>
        </w:p>
      </w:tc>
      <w:tc>
        <w:tcPr>
          <w:tcW w:w="2500" w:type="pct"/>
          <w:vAlign w:val="center"/>
        </w:tcPr>
        <w:p w14:paraId="2939021E" w14:textId="22730B24" w:rsidR="002E51B0" w:rsidRPr="00760488" w:rsidRDefault="002E51B0" w:rsidP="002E6691">
          <w:pPr>
            <w:jc w:val="right"/>
            <w:rPr>
              <w:rFonts w:eastAsia="Calibri"/>
              <w:b/>
              <w:sz w:val="28"/>
              <w:szCs w:val="22"/>
              <w:lang w:eastAsia="tr-TR"/>
            </w:rPr>
          </w:pPr>
        </w:p>
      </w:tc>
    </w:tr>
  </w:tbl>
  <w:p w14:paraId="7122639D" w14:textId="77777777" w:rsidR="002E51B0" w:rsidRPr="00760488" w:rsidRDefault="002E51B0" w:rsidP="00567B31">
    <w:pPr>
      <w:tabs>
        <w:tab w:val="left" w:pos="7553"/>
      </w:tabs>
      <w:rPr>
        <w:rFonts w:cs="Arial"/>
        <w:sz w:val="16"/>
        <w:szCs w:val="22"/>
      </w:rPr>
    </w:pPr>
  </w:p>
</w:hdr>
</file>

<file path=word/header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F0D128A" w14:textId="10B5EA61" w:rsidR="00D16486" w:rsidRPr="00760488" w:rsidRDefault="00C24C73" w:rsidP="00567B31">
    <w:pPr>
      <w:tabs>
        <w:tab w:val="left" w:pos="7553"/>
      </w:tabs>
      <w:rPr>
        <w:rFonts w:cs="Arial"/>
        <w:sz w:val="16"/>
        <w:szCs w:val="22"/>
      </w:rPr>
    </w:pPr>
    <w:r w:rsidRPr="00760488">
      <w:rPr>
        <w:rFonts w:eastAsia="Calibri"/>
        <w:b/>
        <w:noProof/>
        <w:sz w:val="28"/>
        <w:szCs w:val="22"/>
        <w:lang w:val="en-US"/>
      </w:rPr>
      <w:drawing>
        <wp:inline distT="0" distB="0" distL="0" distR="0" wp14:anchorId="2DED350D" wp14:editId="0018F4D7">
          <wp:extent cx="1503189" cy="864066"/>
          <wp:effectExtent l="0" t="0" r="1905" b="0"/>
          <wp:docPr id="1851665482" name="Picture 1851665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1525072" cy="876645"/>
                  </a:xfrm>
                  <a:prstGeom prst="rect">
                    <a:avLst/>
                  </a:prstGeom>
                  <a:noFill/>
                  <a:ln>
                    <a:noFill/>
                  </a:ln>
                </pic:spPr>
              </pic:pic>
            </a:graphicData>
          </a:graphic>
        </wp:inline>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FC3249B" w14:textId="6765DF5C" w:rsidR="002E51B0" w:rsidRPr="00760488" w:rsidRDefault="002601A1" w:rsidP="000F1029">
    <w:pPr>
      <w:pStyle w:val="Header"/>
    </w:pPr>
    <w:r w:rsidRPr="00760488">
      <w:rPr>
        <w:noProof/>
        <w:lang w:val="en-US"/>
      </w:rPr>
      <mc:AlternateContent>
        <mc:Choice Requires="wps">
          <w:drawing>
            <wp:anchor distT="0" distB="0" distL="114300" distR="114300" simplePos="0" relativeHeight="251661312" behindDoc="0" locked="0" layoutInCell="1" allowOverlap="1" wp14:anchorId="4A36BCA5" wp14:editId="4BE6F9EE">
              <wp:simplePos x="0" y="0"/>
              <wp:positionH relativeFrom="column">
                <wp:posOffset>285750</wp:posOffset>
              </wp:positionH>
              <wp:positionV relativeFrom="paragraph">
                <wp:posOffset>2838450</wp:posOffset>
              </wp:positionV>
              <wp:extent cx="5314950" cy="1162050"/>
              <wp:effectExtent l="0" t="0" r="19050" b="19050"/>
              <wp:wrapNone/>
              <wp:docPr id="371210355" name="Text Box 4"/>
              <wp:cNvGraphicFramePr/>
              <a:graphic xmlns:a="http://schemas.openxmlformats.org/drawingml/2006/main">
                <a:graphicData uri="http://schemas.microsoft.com/office/word/2010/wordprocessingShape">
                  <wps:wsp>
                    <wps:cNvSpPr txBox="1"/>
                    <wps:spPr>
                      <a:xfrm>
                        <a:off x="0" y="0"/>
                        <a:ext cx="5314950" cy="1162050"/>
                      </a:xfrm>
                      <a:prstGeom prst="rect">
                        <a:avLst/>
                      </a:prstGeom>
                      <a:solidFill>
                        <a:schemeClr val="lt1"/>
                      </a:solidFill>
                      <a:ln w="6350">
                        <a:solidFill>
                          <a:schemeClr val="bg1"/>
                        </a:solidFill>
                      </a:ln>
                    </wps:spPr>
                    <wps:txbx>
                      <w:txbxContent>
                        <w:p w14:paraId="02BD69F0" w14:textId="77777777" w:rsidR="002601A1" w:rsidRPr="00760488" w:rsidRDefault="002601A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4A36BCA5" id="_x0000_t202" coordsize="21600,21600" o:spt="202" path="m,l,21600r21600,l21600,xe">
              <v:stroke joinstyle="miter"/>
              <v:path gradientshapeok="t" o:connecttype="rect"/>
            </v:shapetype>
            <v:shape id="Text Box 4" o:spid="_x0000_s1033" type="#_x0000_t202" style="position:absolute;left:0;text-align:left;margin-left:22.5pt;margin-top:223.5pt;width:418.5pt;height:91.5pt;z-index:2516613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" fillcolor="white [3201]" strokecolor="white [3212]" strokeweight=".5pt">
              <v:textbox>
                <w:txbxContent>
                  <w:p w14:paraId="02BD69F0" w14:textId="77777777" w:rsidR="002601A1" w:rsidRPr="00760488" w:rsidRDefault="002601A1"/>
                </w:txbxContent>
              </v:textbox>
            </v:shape>
          </w:pict>
        </mc:Fallback>
      </mc:AlternateContent>
    </w:r>
    <w:r w:rsidR="000F1029" w:rsidRPr="00760488">
      <w:rPr>
        <w:noProof/>
        <w:lang w:val="en-US"/>
      </w:rPr>
      <mc:AlternateContent>
        <mc:Choice Requires="wps">
          <w:drawing>
            <wp:anchor distT="0" distB="0" distL="114300" distR="114300" simplePos="0" relativeHeight="251659264" behindDoc="0" locked="0" layoutInCell="1" allowOverlap="1" wp14:anchorId="760AA10C" wp14:editId="0035139F">
              <wp:simplePos x="0" y="0"/>
              <wp:positionH relativeFrom="column">
                <wp:posOffset>-247650</wp:posOffset>
              </wp:positionH>
              <wp:positionV relativeFrom="paragraph">
                <wp:posOffset>600076</wp:posOffset>
              </wp:positionV>
              <wp:extent cx="6610350" cy="2038350"/>
              <wp:effectExtent l="0" t="0" r="19050" b="19050"/>
              <wp:wrapNone/>
              <wp:docPr id="541190259" name="Text Box 2"/>
              <wp:cNvGraphicFramePr/>
              <a:graphic xmlns:a="http://schemas.openxmlformats.org/drawingml/2006/main">
                <a:graphicData uri="http://schemas.microsoft.com/office/word/2010/wordprocessingShape">
                  <wps:wsp>
                    <wps:cNvSpPr txBox="1"/>
                    <wps:spPr>
                      <a:xfrm>
                        <a:off x="0" y="0"/>
                        <a:ext cx="6610350" cy="2038350"/>
                      </a:xfrm>
                      <a:prstGeom prst="rect">
                        <a:avLst/>
                      </a:prstGeom>
                      <a:solidFill>
                        <a:schemeClr val="lt1"/>
                      </a:solidFill>
                      <a:ln w="6350">
                        <a:solidFill>
                          <a:schemeClr val="bg1"/>
                        </a:solidFill>
                      </a:ln>
                    </wps:spPr>
                    <wps:txbx>
                      <w:txbxContent>
                        <w:p w14:paraId="0CCBF382" w14:textId="77777777" w:rsidR="000F1029" w:rsidRPr="00760488" w:rsidRDefault="000F102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60AA10C" id="_x0000_s1034" type="#_x0000_t202" style="position:absolute;left:0;text-align:left;margin-left:-19.5pt;margin-top:47.25pt;width:520.5pt;height:160.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" fillcolor="white [3201]" strokecolor="white [3212]" strokeweight=".5pt">
              <v:textbox>
                <w:txbxContent>
                  <w:p w14:paraId="0CCBF382" w14:textId="77777777" w:rsidR="000F1029" w:rsidRPr="00760488" w:rsidRDefault="000F1029"/>
                </w:txbxContent>
              </v:textbox>
            </v:shape>
          </w:pict>
        </mc:Fallback>
      </mc:AlternateContent>
    </w:r>
    <w:r w:rsidR="000F1029" w:rsidRPr="00760488">
      <w:rPr>
        <w:noProof/>
        <w:lang w:val="en-US"/>
      </w:rPr>
      <w:drawing>
        <wp:anchor distT="0" distB="0" distL="114300" distR="114300" simplePos="0" relativeHeight="251658240" behindDoc="1" locked="0" layoutInCell="1" allowOverlap="1" wp14:anchorId="1729C8D4" wp14:editId="67C26CDC">
          <wp:simplePos x="0" y="0"/>
          <wp:positionH relativeFrom="column">
            <wp:posOffset>-885825</wp:posOffset>
          </wp:positionH>
          <wp:positionV relativeFrom="paragraph">
            <wp:posOffset>28575</wp:posOffset>
          </wp:positionV>
          <wp:extent cx="7541260" cy="10662920"/>
          <wp:effectExtent l="0" t="0" r="2540" b="5080"/>
          <wp:wrapNone/>
          <wp:docPr id="20051011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541260" cy="10662920"/>
                  </a:xfrm>
                  <a:prstGeom prst="rect">
                    <a:avLst/>
                  </a:prstGeom>
                  <a:noFill/>
                </pic:spPr>
              </pic:pic>
            </a:graphicData>
          </a:graphic>
          <wp14:sizeRelH relativeFrom="page">
            <wp14:pctWidth>0</wp14:pctWidth>
          </wp14:sizeRelH>
          <wp14:sizeRelV relativeFrom="page">
            <wp14:pctHeight>0</wp14:pctHeight>
          </wp14:sizeRelV>
        </wp:anchor>
      </w:drawing>
    </w:r>
  </w:p>
</w:hdr>
</file>

<file path=word/header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A1F2512" w14:textId="70D02B93" w:rsidR="00D16486" w:rsidRPr="00760488" w:rsidRDefault="00653E21" w:rsidP="00567B31">
    <w:pPr>
      <w:tabs>
        <w:tab w:val="left" w:pos="7553"/>
      </w:tabs>
      <w:rPr>
        <w:rFonts w:cs="Arial"/>
        <w:sz w:val="16"/>
        <w:szCs w:val="22"/>
      </w:rPr>
    </w:pPr>
    <w:r>
      <w:rPr>
        <w:rFonts w:eastAsia="Calibri"/>
        <w:b/>
        <w:noProof/>
        <w:sz w:val="28"/>
        <w:szCs w:val="22"/>
        <w:lang w:val="en-US"/>
      </w:rPr>
      <w:drawing>
        <wp:inline distT="0" distB="0" distL="0" distR="0" wp14:anchorId="7D249D03" wp14:editId="00A86A9D">
          <wp:extent cx="1503189" cy="864066"/>
          <wp:effectExtent l="0" t="0" r="1905"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1525072" cy="876645"/>
                  </a:xfrm>
                  <a:prstGeom prst="rect">
                    <a:avLst/>
                  </a:prstGeom>
                  <a:noFill/>
                  <a:ln>
                    <a:noFill/>
                  </a:ln>
                </pic:spPr>
              </pic:pic>
            </a:graphicData>
          </a:graphic>
        </wp:inline>
      </w:drawing>
    </w:r>
  </w:p>
</w:hdr>
</file>

<file path=word/header2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541B71D" w14:textId="77777777" w:rsidR="00A70BF4" w:rsidRDefault="00A70BF4">
    <w:pPr>
      <w:pStyle w:val="Header"/>
    </w:pPr>
    <w:r>
      <w:rPr>
        <w:rFonts w:eastAsia="Calibri"/>
        <w:b/>
        <w:noProof/>
        <w:sz w:val="28"/>
        <w:lang w:val="en-US"/>
      </w:rPr>
      <w:drawing>
        <wp:inline distT="0" distB="0" distL="0" distR="0" wp14:anchorId="59944367" wp14:editId="27EAA5BB">
          <wp:extent cx="1503189" cy="864066"/>
          <wp:effectExtent l="0" t="0" r="1905" b="0"/>
          <wp:docPr id="416921636" name="Picture 416921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1525072" cy="876645"/>
                  </a:xfrm>
                  <a:prstGeom prst="rect">
                    <a:avLst/>
                  </a:prstGeom>
                  <a:noFill/>
                  <a:ln>
                    <a:noFill/>
                  </a:ln>
                </pic:spPr>
              </pic:pic>
            </a:graphicData>
          </a:graphic>
        </wp:inline>
      </w:drawing>
    </w:r>
  </w:p>
</w:hdr>
</file>

<file path=word/header2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A1ECBD8" w14:textId="77777777" w:rsidR="00A70BF4" w:rsidRDefault="00A70BF4">
    <w:pPr>
      <w:pStyle w:val="Header"/>
    </w:pPr>
    <w:r>
      <w:rPr>
        <w:rFonts w:eastAsia="Calibri"/>
        <w:b/>
        <w:noProof/>
        <w:sz w:val="28"/>
        <w:lang w:val="en-US"/>
      </w:rPr>
      <w:drawing>
        <wp:inline distT="0" distB="0" distL="0" distR="0" wp14:anchorId="4FD4B20F" wp14:editId="2DBFBA60">
          <wp:extent cx="1503189" cy="864066"/>
          <wp:effectExtent l="0" t="0" r="1905" b="0"/>
          <wp:docPr id="1860990033" name="Picture 1860990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1525072" cy="876645"/>
                  </a:xfrm>
                  <a:prstGeom prst="rect">
                    <a:avLst/>
                  </a:prstGeom>
                  <a:noFill/>
                  <a:ln>
                    <a:noFill/>
                  </a:ln>
                </pic:spPr>
              </pic:pic>
            </a:graphicData>
          </a:graphic>
        </wp:inline>
      </w:drawing>
    </w:r>
  </w:p>
</w:hdr>
</file>

<file path=word/header2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4998" w:type="pct"/>
      <w:jc w:val="center"/>
      <w:tblBorders>
        <w:bottom w:val="single" w:sz="4" w:space="0" w:color="auto"/>
      </w:tblBorders>
      <w:tblCellMar>
        <w:left w:w="0" w:type="dxa"/>
        <w:right w:w="0" w:type="dxa"/>
      </w:tblCellMar>
      <w:tblLook w:val="04A0" w:firstRow="1" w:lastRow="0" w:firstColumn="1" w:lastColumn="0" w:noHBand="0" w:noVBand="1"/>
    </w:tblPr>
    <w:tblGrid>
      <w:gridCol w:w="4392"/>
      <w:gridCol w:w="4392"/>
    </w:tblGrid>
    <w:tr w:rsidR="00F105CE" w:rsidRPr="00191FB6" w14:paraId="70AA7726" w14:textId="77777777" w:rsidTr="00E07088">
      <w:trPr>
        <w:trHeight w:val="1350"/>
        <w:jc w:val="center"/>
      </w:trPr>
      <w:tc>
        <w:tcPr>
          <w:tcW w:w="2500" w:type="pct"/>
        </w:tcPr>
        <w:p w14:paraId="3A4B589E" w14:textId="77777777" w:rsidR="00F105CE" w:rsidRPr="00191FB6" w:rsidRDefault="00F105CE" w:rsidP="00E07088">
          <w:pPr>
            <w:tabs>
              <w:tab w:val="left" w:pos="7553"/>
            </w:tabs>
            <w:rPr>
              <w:rFonts w:eastAsia="Calibri"/>
              <w:b/>
              <w:noProof/>
              <w:sz w:val="28"/>
              <w:szCs w:val="22"/>
              <w:lang w:val="tr-TR" w:eastAsia="tr-TR"/>
            </w:rPr>
          </w:pPr>
          <w:r>
            <w:rPr>
              <w:rFonts w:eastAsia="Calibri"/>
              <w:b/>
              <w:noProof/>
              <w:sz w:val="28"/>
              <w:szCs w:val="22"/>
              <w:lang w:val="en-US"/>
            </w:rPr>
            <w:drawing>
              <wp:inline distT="0" distB="0" distL="0" distR="0" wp14:anchorId="1A84F40F" wp14:editId="7993AC5A">
                <wp:extent cx="1503189" cy="864066"/>
                <wp:effectExtent l="0" t="0" r="1905" b="0"/>
                <wp:docPr id="1796699520" name="Picture 1796699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1525072" cy="876645"/>
                        </a:xfrm>
                        <a:prstGeom prst="rect">
                          <a:avLst/>
                        </a:prstGeom>
                        <a:noFill/>
                        <a:ln>
                          <a:noFill/>
                        </a:ln>
                      </pic:spPr>
                    </pic:pic>
                  </a:graphicData>
                </a:graphic>
              </wp:inline>
            </w:drawing>
          </w:r>
        </w:p>
      </w:tc>
      <w:tc>
        <w:tcPr>
          <w:tcW w:w="2500" w:type="pct"/>
          <w:vAlign w:val="center"/>
        </w:tcPr>
        <w:p w14:paraId="77938035" w14:textId="77777777" w:rsidR="00F105CE" w:rsidRPr="00191FB6" w:rsidRDefault="00F105CE" w:rsidP="00E07088">
          <w:pPr>
            <w:jc w:val="right"/>
            <w:rPr>
              <w:rFonts w:eastAsia="Calibri"/>
              <w:b/>
              <w:noProof/>
              <w:sz w:val="28"/>
              <w:szCs w:val="22"/>
              <w:lang w:val="tr-TR" w:eastAsia="tr-TR"/>
            </w:rPr>
          </w:pPr>
        </w:p>
      </w:tc>
    </w:tr>
  </w:tbl>
  <w:p w14:paraId="56A9DD6C" w14:textId="77777777" w:rsidR="00F105CE" w:rsidRPr="00F23FC4" w:rsidRDefault="00F105CE" w:rsidP="00E07088">
    <w:pPr>
      <w:tabs>
        <w:tab w:val="left" w:pos="7553"/>
      </w:tabs>
      <w:rPr>
        <w:rFonts w:cs="Arial"/>
        <w:sz w:val="16"/>
        <w:szCs w:val="22"/>
      </w:rPr>
    </w:pPr>
  </w:p>
</w:hdr>
</file>

<file path=word/header2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4998" w:type="pct"/>
      <w:jc w:val="center"/>
      <w:tblBorders>
        <w:bottom w:val="single" w:sz="4" w:space="0" w:color="auto"/>
      </w:tblBorders>
      <w:tblCellMar>
        <w:left w:w="0" w:type="dxa"/>
        <w:right w:w="0" w:type="dxa"/>
      </w:tblCellMar>
      <w:tblLook w:val="04A0" w:firstRow="1" w:lastRow="0" w:firstColumn="1" w:lastColumn="0" w:noHBand="0" w:noVBand="1"/>
    </w:tblPr>
    <w:tblGrid>
      <w:gridCol w:w="4392"/>
      <w:gridCol w:w="4392"/>
    </w:tblGrid>
    <w:tr w:rsidR="00015E37" w:rsidRPr="00191FB6" w14:paraId="2D9AF466" w14:textId="77777777" w:rsidTr="000F5FB4">
      <w:trPr>
        <w:trHeight w:val="1350"/>
        <w:jc w:val="center"/>
      </w:trPr>
      <w:tc>
        <w:tcPr>
          <w:tcW w:w="2500" w:type="pct"/>
        </w:tcPr>
        <w:p w14:paraId="5EE18052" w14:textId="77777777" w:rsidR="00015E37" w:rsidRPr="00191FB6" w:rsidRDefault="00015E37" w:rsidP="00015E37">
          <w:pPr>
            <w:tabs>
              <w:tab w:val="left" w:pos="7553"/>
            </w:tabs>
            <w:rPr>
              <w:rFonts w:eastAsia="Calibri"/>
              <w:b/>
              <w:noProof/>
              <w:sz w:val="28"/>
              <w:szCs w:val="22"/>
              <w:lang w:val="tr-TR" w:eastAsia="tr-TR"/>
            </w:rPr>
          </w:pPr>
          <w:r>
            <w:rPr>
              <w:rFonts w:eastAsia="Calibri"/>
              <w:b/>
              <w:noProof/>
              <w:sz w:val="28"/>
              <w:szCs w:val="22"/>
              <w:lang w:val="en-US"/>
            </w:rPr>
            <w:drawing>
              <wp:inline distT="0" distB="0" distL="0" distR="0" wp14:anchorId="2C9EA6AD" wp14:editId="5D6D0879">
                <wp:extent cx="1503189" cy="864066"/>
                <wp:effectExtent l="0" t="0" r="1905" b="0"/>
                <wp:docPr id="1658283767" name="Picture 16582837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1525072" cy="876645"/>
                        </a:xfrm>
                        <a:prstGeom prst="rect">
                          <a:avLst/>
                        </a:prstGeom>
                        <a:noFill/>
                        <a:ln>
                          <a:noFill/>
                        </a:ln>
                      </pic:spPr>
                    </pic:pic>
                  </a:graphicData>
                </a:graphic>
              </wp:inline>
            </w:drawing>
          </w:r>
        </w:p>
      </w:tc>
      <w:tc>
        <w:tcPr>
          <w:tcW w:w="2500" w:type="pct"/>
          <w:vAlign w:val="center"/>
        </w:tcPr>
        <w:p w14:paraId="0C04C234" w14:textId="77777777" w:rsidR="00015E37" w:rsidRPr="00191FB6" w:rsidRDefault="00015E37" w:rsidP="00015E37">
          <w:pPr>
            <w:jc w:val="right"/>
            <w:rPr>
              <w:rFonts w:eastAsia="Calibri"/>
              <w:b/>
              <w:noProof/>
              <w:sz w:val="28"/>
              <w:szCs w:val="22"/>
              <w:lang w:val="tr-TR" w:eastAsia="tr-TR"/>
            </w:rPr>
          </w:pPr>
        </w:p>
      </w:tc>
    </w:tr>
  </w:tbl>
  <w:p w14:paraId="678C15FE" w14:textId="77777777" w:rsidR="002E51B0" w:rsidRPr="00760488" w:rsidRDefault="002E51B0" w:rsidP="00567B31">
    <w:pPr>
      <w:tabs>
        <w:tab w:val="left" w:pos="7553"/>
      </w:tabs>
      <w:rPr>
        <w:rFonts w:cs="Arial"/>
        <w:sz w:val="16"/>
        <w:szCs w:val="22"/>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4998" w:type="pct"/>
      <w:tblBorders>
        <w:bottom w:val="single" w:sz="4" w:space="0" w:color="auto"/>
      </w:tblBorders>
      <w:tblCellMar>
        <w:left w:w="0" w:type="dxa"/>
        <w:right w:w="0" w:type="dxa"/>
      </w:tblCellMar>
      <w:tblLook w:val="04A0" w:firstRow="1" w:lastRow="0" w:firstColumn="1" w:lastColumn="0" w:noHBand="0" w:noVBand="1"/>
    </w:tblPr>
    <w:tblGrid>
      <w:gridCol w:w="8784"/>
    </w:tblGrid>
    <w:tr w:rsidR="00EF169F" w:rsidRPr="00760488" w14:paraId="61B7AB36" w14:textId="77777777" w:rsidTr="00EF169F">
      <w:trPr>
        <w:trHeight w:val="1350"/>
      </w:trPr>
      <w:tc>
        <w:tcPr>
          <w:tcW w:w="5000" w:type="pct"/>
        </w:tcPr>
        <w:p w14:paraId="12084124" w14:textId="35BCC7FD" w:rsidR="00EF169F" w:rsidRPr="00760488" w:rsidRDefault="00EF169F" w:rsidP="00EF169F">
          <w:pPr>
            <w:rPr>
              <w:rFonts w:eastAsia="Calibri"/>
              <w:b/>
              <w:sz w:val="28"/>
              <w:szCs w:val="22"/>
              <w:lang w:eastAsia="tr-TR"/>
            </w:rPr>
          </w:pPr>
          <w:r w:rsidRPr="00760488">
            <w:rPr>
              <w:rFonts w:eastAsia="Calibri"/>
              <w:b/>
              <w:noProof/>
              <w:sz w:val="28"/>
              <w:szCs w:val="22"/>
              <w:lang w:val="en-US"/>
            </w:rPr>
            <w:drawing>
              <wp:inline distT="0" distB="0" distL="0" distR="0" wp14:anchorId="2651168B" wp14:editId="0FDA9FFA">
                <wp:extent cx="1503189" cy="864066"/>
                <wp:effectExtent l="0" t="0" r="1905" b="0"/>
                <wp:docPr id="1580404733" name="Picture 15804047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1525072" cy="876645"/>
                        </a:xfrm>
                        <a:prstGeom prst="rect">
                          <a:avLst/>
                        </a:prstGeom>
                        <a:noFill/>
                        <a:ln>
                          <a:noFill/>
                        </a:ln>
                      </pic:spPr>
                    </pic:pic>
                  </a:graphicData>
                </a:graphic>
              </wp:inline>
            </w:drawing>
          </w:r>
        </w:p>
      </w:tc>
    </w:tr>
  </w:tbl>
  <w:p w14:paraId="5E302C1A" w14:textId="77777777" w:rsidR="002E51B0" w:rsidRPr="00760488" w:rsidRDefault="002E51B0" w:rsidP="00567B31">
    <w:pPr>
      <w:tabs>
        <w:tab w:val="left" w:pos="7553"/>
      </w:tabs>
      <w:rPr>
        <w:rFonts w:cs="Arial"/>
        <w:sz w:val="16"/>
        <w:szCs w:val="16"/>
      </w:rP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4998" w:type="pct"/>
      <w:tblBorders>
        <w:bottom w:val="single" w:sz="4" w:space="0" w:color="auto"/>
      </w:tblBorders>
      <w:tblCellMar>
        <w:left w:w="0" w:type="dxa"/>
        <w:right w:w="0" w:type="dxa"/>
      </w:tblCellMar>
      <w:tblLook w:val="04A0" w:firstRow="1" w:lastRow="0" w:firstColumn="1" w:lastColumn="0" w:noHBand="0" w:noVBand="1"/>
    </w:tblPr>
    <w:tblGrid>
      <w:gridCol w:w="6927"/>
      <w:gridCol w:w="6928"/>
    </w:tblGrid>
    <w:tr w:rsidR="002E51B0" w:rsidRPr="00760488" w14:paraId="13D26AC2" w14:textId="77777777" w:rsidTr="001E561F">
      <w:trPr>
        <w:trHeight w:val="1350"/>
      </w:trPr>
      <w:tc>
        <w:tcPr>
          <w:tcW w:w="2500" w:type="pct"/>
        </w:tcPr>
        <w:p w14:paraId="09A9F1F0" w14:textId="6AE31F35" w:rsidR="002E51B0" w:rsidRPr="00760488" w:rsidRDefault="00CF3517" w:rsidP="002E6691">
          <w:pPr>
            <w:tabs>
              <w:tab w:val="left" w:pos="7553"/>
            </w:tabs>
            <w:rPr>
              <w:rFonts w:eastAsia="Calibri"/>
              <w:b/>
              <w:sz w:val="28"/>
              <w:szCs w:val="22"/>
              <w:lang w:eastAsia="tr-TR"/>
            </w:rPr>
          </w:pPr>
          <w:r w:rsidRPr="00760488">
            <w:rPr>
              <w:rFonts w:eastAsia="Calibri"/>
              <w:b/>
              <w:noProof/>
              <w:sz w:val="28"/>
              <w:szCs w:val="22"/>
              <w:lang w:val="en-US"/>
            </w:rPr>
            <w:drawing>
              <wp:inline distT="0" distB="0" distL="0" distR="0" wp14:anchorId="108D365B" wp14:editId="146B03AC">
                <wp:extent cx="1503189" cy="864066"/>
                <wp:effectExtent l="0" t="0" r="1905" b="0"/>
                <wp:docPr id="446404495" name="Picture 446404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1525072" cy="876645"/>
                        </a:xfrm>
                        <a:prstGeom prst="rect">
                          <a:avLst/>
                        </a:prstGeom>
                        <a:noFill/>
                        <a:ln>
                          <a:noFill/>
                        </a:ln>
                      </pic:spPr>
                    </pic:pic>
                  </a:graphicData>
                </a:graphic>
              </wp:inline>
            </w:drawing>
          </w:r>
        </w:p>
      </w:tc>
      <w:tc>
        <w:tcPr>
          <w:tcW w:w="2500" w:type="pct"/>
          <w:vAlign w:val="center"/>
        </w:tcPr>
        <w:p w14:paraId="57B347B2" w14:textId="328CA643" w:rsidR="002E51B0" w:rsidRPr="00760488" w:rsidRDefault="002E51B0" w:rsidP="002E6691">
          <w:pPr>
            <w:jc w:val="right"/>
            <w:rPr>
              <w:rFonts w:eastAsia="Calibri"/>
              <w:b/>
              <w:sz w:val="28"/>
              <w:szCs w:val="22"/>
              <w:lang w:eastAsia="tr-TR"/>
            </w:rPr>
          </w:pPr>
        </w:p>
      </w:tc>
    </w:tr>
  </w:tbl>
  <w:p w14:paraId="0A5647F5" w14:textId="77777777" w:rsidR="002E51B0" w:rsidRPr="00760488" w:rsidRDefault="002E51B0" w:rsidP="00567B31">
    <w:pPr>
      <w:tabs>
        <w:tab w:val="left" w:pos="7553"/>
      </w:tabs>
      <w:rPr>
        <w:rFonts w:cs="Arial"/>
        <w:sz w:val="16"/>
        <w:szCs w:val="22"/>
      </w:rP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4998" w:type="pct"/>
      <w:tblBorders>
        <w:bottom w:val="single" w:sz="4" w:space="0" w:color="auto"/>
      </w:tblBorders>
      <w:tblCellMar>
        <w:left w:w="0" w:type="dxa"/>
        <w:right w:w="0" w:type="dxa"/>
      </w:tblCellMar>
      <w:tblLook w:val="04A0" w:firstRow="1" w:lastRow="0" w:firstColumn="1" w:lastColumn="0" w:noHBand="0" w:noVBand="1"/>
    </w:tblPr>
    <w:tblGrid>
      <w:gridCol w:w="4392"/>
      <w:gridCol w:w="4392"/>
    </w:tblGrid>
    <w:tr w:rsidR="002E51B0" w:rsidRPr="00760488" w14:paraId="4FDCC70B" w14:textId="77777777" w:rsidTr="00603225">
      <w:trPr>
        <w:trHeight w:val="1350"/>
      </w:trPr>
      <w:tc>
        <w:tcPr>
          <w:tcW w:w="2500" w:type="pct"/>
        </w:tcPr>
        <w:p w14:paraId="13281B09" w14:textId="78E41355" w:rsidR="002E51B0" w:rsidRPr="00760488" w:rsidRDefault="00CF3517" w:rsidP="0018165F">
          <w:pPr>
            <w:tabs>
              <w:tab w:val="left" w:pos="7553"/>
            </w:tabs>
            <w:rPr>
              <w:rFonts w:eastAsia="Calibri"/>
              <w:b/>
              <w:sz w:val="28"/>
              <w:szCs w:val="22"/>
              <w:lang w:eastAsia="tr-TR"/>
            </w:rPr>
          </w:pPr>
          <w:r w:rsidRPr="00760488">
            <w:rPr>
              <w:rFonts w:eastAsia="Calibri"/>
              <w:b/>
              <w:noProof/>
              <w:sz w:val="28"/>
              <w:szCs w:val="22"/>
              <w:lang w:val="en-US"/>
            </w:rPr>
            <w:drawing>
              <wp:inline distT="0" distB="0" distL="0" distR="0" wp14:anchorId="15D693F5" wp14:editId="18964670">
                <wp:extent cx="1518285" cy="871855"/>
                <wp:effectExtent l="0" t="0" r="5715" b="4445"/>
                <wp:docPr id="46407899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518285" cy="871855"/>
                        </a:xfrm>
                        <a:prstGeom prst="rect">
                          <a:avLst/>
                        </a:prstGeom>
                        <a:noFill/>
                      </pic:spPr>
                    </pic:pic>
                  </a:graphicData>
                </a:graphic>
              </wp:inline>
            </w:drawing>
          </w:r>
        </w:p>
      </w:tc>
      <w:tc>
        <w:tcPr>
          <w:tcW w:w="2500" w:type="pct"/>
          <w:vAlign w:val="center"/>
        </w:tcPr>
        <w:p w14:paraId="04A1D7B4" w14:textId="59B5D5BE" w:rsidR="002E51B0" w:rsidRPr="00760488" w:rsidRDefault="002E51B0" w:rsidP="0018165F">
          <w:pPr>
            <w:jc w:val="right"/>
            <w:rPr>
              <w:rFonts w:eastAsia="Calibri"/>
              <w:b/>
              <w:sz w:val="28"/>
              <w:szCs w:val="22"/>
              <w:lang w:eastAsia="tr-TR"/>
            </w:rPr>
          </w:pPr>
        </w:p>
      </w:tc>
    </w:tr>
  </w:tbl>
  <w:p w14:paraId="0BE6D1AB" w14:textId="77777777" w:rsidR="002E51B0" w:rsidRPr="00760488" w:rsidRDefault="002E51B0" w:rsidP="00567B31">
    <w:pPr>
      <w:tabs>
        <w:tab w:val="left" w:pos="7553"/>
      </w:tabs>
      <w:rPr>
        <w:rFonts w:cs="Arial"/>
        <w:sz w:val="16"/>
        <w:szCs w:val="22"/>
      </w:rP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5000" w:type="pct"/>
      <w:tblBorders>
        <w:bottom w:val="single" w:sz="4" w:space="0" w:color="auto"/>
      </w:tblBorders>
      <w:tblCellMar>
        <w:left w:w="0" w:type="dxa"/>
        <w:right w:w="0" w:type="dxa"/>
      </w:tblCellMar>
      <w:tblLook w:val="04A0" w:firstRow="1" w:lastRow="0" w:firstColumn="1" w:lastColumn="0" w:noHBand="0" w:noVBand="1"/>
    </w:tblPr>
    <w:tblGrid>
      <w:gridCol w:w="10416"/>
      <w:gridCol w:w="10417"/>
    </w:tblGrid>
    <w:tr w:rsidR="002E51B0" w:rsidRPr="00760488" w14:paraId="664931D8" w14:textId="77777777" w:rsidTr="00E06291">
      <w:trPr>
        <w:trHeight w:val="928"/>
      </w:trPr>
      <w:tc>
        <w:tcPr>
          <w:tcW w:w="2500" w:type="pct"/>
        </w:tcPr>
        <w:p w14:paraId="5601A7E8" w14:textId="39FD780E" w:rsidR="002E51B0" w:rsidRPr="00760488" w:rsidRDefault="003B7717" w:rsidP="002E6691">
          <w:pPr>
            <w:tabs>
              <w:tab w:val="left" w:pos="7553"/>
            </w:tabs>
            <w:rPr>
              <w:rFonts w:eastAsia="Calibri"/>
              <w:b/>
              <w:sz w:val="28"/>
              <w:szCs w:val="22"/>
              <w:lang w:eastAsia="tr-TR"/>
            </w:rPr>
          </w:pPr>
          <w:r w:rsidRPr="00760488">
            <w:rPr>
              <w:rFonts w:eastAsia="Calibri"/>
              <w:b/>
              <w:noProof/>
              <w:sz w:val="28"/>
              <w:szCs w:val="22"/>
              <w:lang w:val="en-US"/>
            </w:rPr>
            <w:drawing>
              <wp:inline distT="0" distB="0" distL="0" distR="0" wp14:anchorId="2026FEB2" wp14:editId="1305A578">
                <wp:extent cx="1503189" cy="864066"/>
                <wp:effectExtent l="0" t="0" r="1905" b="0"/>
                <wp:docPr id="319237465" name="Picture 319237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1525072" cy="876645"/>
                        </a:xfrm>
                        <a:prstGeom prst="rect">
                          <a:avLst/>
                        </a:prstGeom>
                        <a:noFill/>
                        <a:ln>
                          <a:noFill/>
                        </a:ln>
                      </pic:spPr>
                    </pic:pic>
                  </a:graphicData>
                </a:graphic>
              </wp:inline>
            </w:drawing>
          </w:r>
        </w:p>
      </w:tc>
      <w:tc>
        <w:tcPr>
          <w:tcW w:w="2500" w:type="pct"/>
          <w:vAlign w:val="center"/>
        </w:tcPr>
        <w:p w14:paraId="18934EF8" w14:textId="3B519B7D" w:rsidR="002E51B0" w:rsidRPr="00760488" w:rsidRDefault="002E51B0" w:rsidP="002E6691">
          <w:pPr>
            <w:jc w:val="right"/>
            <w:rPr>
              <w:rFonts w:eastAsia="Calibri"/>
              <w:b/>
              <w:sz w:val="28"/>
              <w:szCs w:val="22"/>
              <w:lang w:eastAsia="tr-TR"/>
            </w:rPr>
          </w:pPr>
        </w:p>
      </w:tc>
    </w:tr>
  </w:tbl>
  <w:p w14:paraId="210A1CB0" w14:textId="77777777" w:rsidR="002E51B0" w:rsidRPr="00760488" w:rsidRDefault="002E51B0" w:rsidP="00567B31">
    <w:pPr>
      <w:tabs>
        <w:tab w:val="left" w:pos="7553"/>
      </w:tabs>
      <w:rPr>
        <w:rFonts w:cs="Arial"/>
        <w:sz w:val="16"/>
        <w:szCs w:val="22"/>
      </w:rPr>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4995" w:type="pct"/>
      <w:tblBorders>
        <w:bottom w:val="single" w:sz="4" w:space="0" w:color="auto"/>
      </w:tblBorders>
      <w:tblCellMar>
        <w:left w:w="0" w:type="dxa"/>
        <w:right w:w="0" w:type="dxa"/>
      </w:tblCellMar>
      <w:tblLook w:val="04A0" w:firstRow="1" w:lastRow="0" w:firstColumn="1" w:lastColumn="0" w:noHBand="0" w:noVBand="1"/>
    </w:tblPr>
    <w:tblGrid>
      <w:gridCol w:w="4389"/>
      <w:gridCol w:w="4390"/>
    </w:tblGrid>
    <w:tr w:rsidR="002E51B0" w:rsidRPr="00760488" w14:paraId="0CBFA3F3" w14:textId="77777777" w:rsidTr="00E06291">
      <w:trPr>
        <w:trHeight w:val="832"/>
      </w:trPr>
      <w:tc>
        <w:tcPr>
          <w:tcW w:w="2500" w:type="pct"/>
        </w:tcPr>
        <w:p w14:paraId="59FD715F" w14:textId="40C5B828" w:rsidR="002E51B0" w:rsidRPr="00760488" w:rsidRDefault="003B7717" w:rsidP="002E6691">
          <w:pPr>
            <w:tabs>
              <w:tab w:val="left" w:pos="7553"/>
            </w:tabs>
            <w:rPr>
              <w:rFonts w:eastAsia="Calibri"/>
              <w:b/>
              <w:sz w:val="28"/>
              <w:szCs w:val="22"/>
              <w:lang w:eastAsia="tr-TR"/>
            </w:rPr>
          </w:pPr>
          <w:r w:rsidRPr="00760488">
            <w:rPr>
              <w:rFonts w:eastAsia="Calibri"/>
              <w:b/>
              <w:noProof/>
              <w:sz w:val="28"/>
              <w:szCs w:val="22"/>
              <w:lang w:val="en-US"/>
            </w:rPr>
            <w:drawing>
              <wp:inline distT="0" distB="0" distL="0" distR="0" wp14:anchorId="5D93A1E1" wp14:editId="03B61EF4">
                <wp:extent cx="1503189" cy="864066"/>
                <wp:effectExtent l="0" t="0" r="1905" b="0"/>
                <wp:docPr id="86634300" name="Picture 86634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1525072" cy="876645"/>
                        </a:xfrm>
                        <a:prstGeom prst="rect">
                          <a:avLst/>
                        </a:prstGeom>
                        <a:noFill/>
                        <a:ln>
                          <a:noFill/>
                        </a:ln>
                      </pic:spPr>
                    </pic:pic>
                  </a:graphicData>
                </a:graphic>
              </wp:inline>
            </w:drawing>
          </w:r>
        </w:p>
      </w:tc>
      <w:tc>
        <w:tcPr>
          <w:tcW w:w="2500" w:type="pct"/>
          <w:vAlign w:val="center"/>
        </w:tcPr>
        <w:p w14:paraId="6AF3242C" w14:textId="57550774" w:rsidR="002E51B0" w:rsidRPr="00760488" w:rsidRDefault="002E51B0" w:rsidP="002E6691">
          <w:pPr>
            <w:jc w:val="right"/>
            <w:rPr>
              <w:rFonts w:eastAsia="Calibri"/>
              <w:b/>
              <w:sz w:val="28"/>
              <w:szCs w:val="22"/>
              <w:lang w:eastAsia="tr-TR"/>
            </w:rPr>
          </w:pPr>
        </w:p>
      </w:tc>
    </w:tr>
  </w:tbl>
  <w:p w14:paraId="2F014D69" w14:textId="77777777" w:rsidR="002E51B0" w:rsidRPr="00760488" w:rsidRDefault="002E51B0" w:rsidP="00567B31">
    <w:pPr>
      <w:tabs>
        <w:tab w:val="left" w:pos="7553"/>
      </w:tabs>
      <w:rPr>
        <w:rFonts w:cs="Arial"/>
        <w:sz w:val="16"/>
        <w:szCs w:val="22"/>
      </w:rPr>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5000" w:type="pct"/>
      <w:tblBorders>
        <w:bottom w:val="single" w:sz="4" w:space="0" w:color="auto"/>
      </w:tblBorders>
      <w:tblCellMar>
        <w:left w:w="0" w:type="dxa"/>
        <w:right w:w="0" w:type="dxa"/>
      </w:tblCellMar>
      <w:tblLook w:val="04A0" w:firstRow="1" w:lastRow="0" w:firstColumn="1" w:lastColumn="0" w:noHBand="0" w:noVBand="1"/>
    </w:tblPr>
    <w:tblGrid>
      <w:gridCol w:w="10416"/>
      <w:gridCol w:w="10417"/>
    </w:tblGrid>
    <w:tr w:rsidR="002E51B0" w:rsidRPr="00760488" w14:paraId="5B79EFFA" w14:textId="77777777" w:rsidTr="00E06291">
      <w:trPr>
        <w:trHeight w:val="1350"/>
      </w:trPr>
      <w:tc>
        <w:tcPr>
          <w:tcW w:w="2500" w:type="pct"/>
        </w:tcPr>
        <w:p w14:paraId="7A7244A8" w14:textId="0FE8DC46" w:rsidR="002E51B0" w:rsidRPr="00760488" w:rsidRDefault="003B7717" w:rsidP="002E6691">
          <w:pPr>
            <w:tabs>
              <w:tab w:val="left" w:pos="7553"/>
            </w:tabs>
            <w:rPr>
              <w:rFonts w:eastAsia="Calibri"/>
              <w:b/>
              <w:sz w:val="28"/>
              <w:szCs w:val="22"/>
              <w:lang w:eastAsia="tr-TR"/>
            </w:rPr>
          </w:pPr>
          <w:r w:rsidRPr="00760488">
            <w:rPr>
              <w:rFonts w:eastAsia="Calibri"/>
              <w:b/>
              <w:noProof/>
              <w:sz w:val="28"/>
              <w:szCs w:val="22"/>
              <w:lang w:val="en-US"/>
            </w:rPr>
            <w:drawing>
              <wp:inline distT="0" distB="0" distL="0" distR="0" wp14:anchorId="373B05DA" wp14:editId="6E5C507D">
                <wp:extent cx="1503189" cy="864066"/>
                <wp:effectExtent l="0" t="0" r="1905" b="0"/>
                <wp:docPr id="1063286803" name="Picture 10632868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1525072" cy="876645"/>
                        </a:xfrm>
                        <a:prstGeom prst="rect">
                          <a:avLst/>
                        </a:prstGeom>
                        <a:noFill/>
                        <a:ln>
                          <a:noFill/>
                        </a:ln>
                      </pic:spPr>
                    </pic:pic>
                  </a:graphicData>
                </a:graphic>
              </wp:inline>
            </w:drawing>
          </w:r>
        </w:p>
      </w:tc>
      <w:tc>
        <w:tcPr>
          <w:tcW w:w="2500" w:type="pct"/>
          <w:vAlign w:val="center"/>
        </w:tcPr>
        <w:p w14:paraId="0CC0CCB5" w14:textId="5A6D455C" w:rsidR="002E51B0" w:rsidRPr="00760488" w:rsidRDefault="002E51B0" w:rsidP="002E6691">
          <w:pPr>
            <w:jc w:val="right"/>
            <w:rPr>
              <w:rFonts w:eastAsia="Calibri"/>
              <w:b/>
              <w:sz w:val="28"/>
              <w:szCs w:val="22"/>
              <w:lang w:eastAsia="tr-TR"/>
            </w:rPr>
          </w:pPr>
        </w:p>
      </w:tc>
    </w:tr>
  </w:tbl>
  <w:p w14:paraId="6FF83ACF" w14:textId="77777777" w:rsidR="002E51B0" w:rsidRPr="00760488" w:rsidRDefault="002E51B0" w:rsidP="00567B31">
    <w:pPr>
      <w:tabs>
        <w:tab w:val="left" w:pos="7553"/>
      </w:tabs>
      <w:rPr>
        <w:rFonts w:cs="Arial"/>
        <w:sz w:val="16"/>
        <w:szCs w:val="22"/>
      </w:rPr>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4998" w:type="pct"/>
      <w:tblBorders>
        <w:bottom w:val="single" w:sz="4" w:space="0" w:color="auto"/>
      </w:tblBorders>
      <w:tblCellMar>
        <w:left w:w="0" w:type="dxa"/>
        <w:right w:w="0" w:type="dxa"/>
      </w:tblCellMar>
      <w:tblLook w:val="04A0" w:firstRow="1" w:lastRow="0" w:firstColumn="1" w:lastColumn="0" w:noHBand="0" w:noVBand="1"/>
    </w:tblPr>
    <w:tblGrid>
      <w:gridCol w:w="4392"/>
      <w:gridCol w:w="4392"/>
    </w:tblGrid>
    <w:tr w:rsidR="002E51B0" w:rsidRPr="00760488" w14:paraId="7FE8BFF0" w14:textId="77777777" w:rsidTr="00603225">
      <w:trPr>
        <w:trHeight w:val="1350"/>
      </w:trPr>
      <w:tc>
        <w:tcPr>
          <w:tcW w:w="2500" w:type="pct"/>
        </w:tcPr>
        <w:p w14:paraId="1A4B84A9" w14:textId="7E0D4B95" w:rsidR="002E51B0" w:rsidRPr="00760488" w:rsidRDefault="003B7717" w:rsidP="0018165F">
          <w:pPr>
            <w:tabs>
              <w:tab w:val="left" w:pos="7553"/>
            </w:tabs>
            <w:rPr>
              <w:rFonts w:eastAsia="Calibri"/>
              <w:b/>
              <w:sz w:val="28"/>
              <w:szCs w:val="22"/>
              <w:lang w:eastAsia="tr-TR"/>
            </w:rPr>
          </w:pPr>
          <w:r w:rsidRPr="00760488">
            <w:rPr>
              <w:rFonts w:eastAsia="Calibri"/>
              <w:b/>
              <w:noProof/>
              <w:sz w:val="28"/>
              <w:szCs w:val="22"/>
              <w:lang w:val="en-US"/>
            </w:rPr>
            <w:drawing>
              <wp:inline distT="0" distB="0" distL="0" distR="0" wp14:anchorId="45A5C7F5" wp14:editId="03F4DA0C">
                <wp:extent cx="1503189" cy="864066"/>
                <wp:effectExtent l="0" t="0" r="1905" b="0"/>
                <wp:docPr id="2116357376" name="Picture 2116357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1525072" cy="876645"/>
                        </a:xfrm>
                        <a:prstGeom prst="rect">
                          <a:avLst/>
                        </a:prstGeom>
                        <a:noFill/>
                        <a:ln>
                          <a:noFill/>
                        </a:ln>
                      </pic:spPr>
                    </pic:pic>
                  </a:graphicData>
                </a:graphic>
              </wp:inline>
            </w:drawing>
          </w:r>
        </w:p>
      </w:tc>
      <w:tc>
        <w:tcPr>
          <w:tcW w:w="2500" w:type="pct"/>
          <w:vAlign w:val="center"/>
        </w:tcPr>
        <w:p w14:paraId="5E2D0369" w14:textId="528A46C3" w:rsidR="002E51B0" w:rsidRPr="00760488" w:rsidRDefault="002E51B0" w:rsidP="0018165F">
          <w:pPr>
            <w:jc w:val="right"/>
            <w:rPr>
              <w:rFonts w:eastAsia="Calibri"/>
              <w:b/>
              <w:sz w:val="28"/>
              <w:szCs w:val="22"/>
              <w:lang w:eastAsia="tr-TR"/>
            </w:rPr>
          </w:pPr>
        </w:p>
      </w:tc>
    </w:tr>
  </w:tbl>
  <w:p w14:paraId="4142C0B8" w14:textId="77777777" w:rsidR="002E51B0" w:rsidRPr="00760488" w:rsidRDefault="002E51B0" w:rsidP="00567B31">
    <w:pPr>
      <w:tabs>
        <w:tab w:val="left" w:pos="7553"/>
      </w:tabs>
      <w:rPr>
        <w:rFonts w:cs="Arial"/>
        <w:sz w:val="16"/>
        <w:szCs w:val="22"/>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AC48DAC4"/>
    <w:lvl w:ilvl="0">
      <w:start w:val="1"/>
      <w:numFmt w:val="decimal"/>
      <w:pStyle w:val="ListNumber5"/>
      <w:lvlText w:val="%1."/>
      <w:lvlJc w:val="left"/>
      <w:pPr>
        <w:tabs>
          <w:tab w:val="num" w:pos="1492"/>
        </w:tabs>
        <w:ind w:left="1492" w:hanging="360"/>
      </w:pPr>
    </w:lvl>
  </w:abstractNum>
  <w:abstractNum w:abstractNumId="1">
    <w:nsid w:val="FFFFFF7D"/>
    <w:multiLevelType w:val="singleLevel"/>
    <w:tmpl w:val="1368D944"/>
    <w:lvl w:ilvl="0">
      <w:start w:val="1"/>
      <w:numFmt w:val="decimal"/>
      <w:pStyle w:val="ListNumber4"/>
      <w:lvlText w:val="%1."/>
      <w:lvlJc w:val="left"/>
      <w:pPr>
        <w:tabs>
          <w:tab w:val="num" w:pos="1209"/>
        </w:tabs>
        <w:ind w:left="1209" w:hanging="360"/>
      </w:pPr>
    </w:lvl>
  </w:abstractNum>
  <w:abstractNum w:abstractNumId="2">
    <w:nsid w:val="FFFFFF7E"/>
    <w:multiLevelType w:val="singleLevel"/>
    <w:tmpl w:val="7A381A46"/>
    <w:lvl w:ilvl="0">
      <w:start w:val="1"/>
      <w:numFmt w:val="decimal"/>
      <w:pStyle w:val="ListNumber3"/>
      <w:lvlText w:val="%1."/>
      <w:lvlJc w:val="left"/>
      <w:pPr>
        <w:tabs>
          <w:tab w:val="num" w:pos="926"/>
        </w:tabs>
        <w:ind w:left="926" w:hanging="360"/>
      </w:pPr>
    </w:lvl>
  </w:abstractNum>
  <w:abstractNum w:abstractNumId="3">
    <w:nsid w:val="FFFFFF7F"/>
    <w:multiLevelType w:val="singleLevel"/>
    <w:tmpl w:val="B9C2FBDE"/>
    <w:lvl w:ilvl="0">
      <w:start w:val="1"/>
      <w:numFmt w:val="decimal"/>
      <w:pStyle w:val="ListNumber2"/>
      <w:lvlText w:val="%1."/>
      <w:lvlJc w:val="left"/>
      <w:pPr>
        <w:tabs>
          <w:tab w:val="num" w:pos="643"/>
        </w:tabs>
        <w:ind w:left="643" w:hanging="360"/>
      </w:pPr>
    </w:lvl>
  </w:abstractNum>
  <w:abstractNum w:abstractNumId="4">
    <w:nsid w:val="FFFFFF80"/>
    <w:multiLevelType w:val="singleLevel"/>
    <w:tmpl w:val="659EBA1C"/>
    <w:lvl w:ilvl="0">
      <w:start w:val="1"/>
      <w:numFmt w:val="bullet"/>
      <w:pStyle w:val="ListBullet5"/>
      <w:lvlText w:val=""/>
      <w:lvlJc w:val="left"/>
      <w:pPr>
        <w:tabs>
          <w:tab w:val="num" w:pos="1492"/>
        </w:tabs>
        <w:ind w:left="1492" w:hanging="360"/>
      </w:pPr>
      <w:rPr>
        <w:rFonts w:ascii="Symbol" w:hAnsi="Symbol" w:hint="default"/>
      </w:rPr>
    </w:lvl>
  </w:abstractNum>
  <w:abstractNum w:abstractNumId="5">
    <w:nsid w:val="FFFFFF81"/>
    <w:multiLevelType w:val="singleLevel"/>
    <w:tmpl w:val="47DAFC48"/>
    <w:lvl w:ilvl="0">
      <w:start w:val="1"/>
      <w:numFmt w:val="bullet"/>
      <w:pStyle w:val="ListBullet4"/>
      <w:lvlText w:val=""/>
      <w:lvlJc w:val="left"/>
      <w:pPr>
        <w:tabs>
          <w:tab w:val="num" w:pos="1209"/>
        </w:tabs>
        <w:ind w:left="1209" w:hanging="360"/>
      </w:pPr>
      <w:rPr>
        <w:rFonts w:ascii="Symbol" w:hAnsi="Symbol" w:hint="default"/>
      </w:rPr>
    </w:lvl>
  </w:abstractNum>
  <w:abstractNum w:abstractNumId="6">
    <w:nsid w:val="FFFFFF82"/>
    <w:multiLevelType w:val="singleLevel"/>
    <w:tmpl w:val="47EEE5C2"/>
    <w:lvl w:ilvl="0">
      <w:start w:val="1"/>
      <w:numFmt w:val="bullet"/>
      <w:pStyle w:val="ListBullet3"/>
      <w:lvlText w:val=""/>
      <w:lvlJc w:val="left"/>
      <w:pPr>
        <w:tabs>
          <w:tab w:val="num" w:pos="926"/>
        </w:tabs>
        <w:ind w:left="926" w:hanging="360"/>
      </w:pPr>
      <w:rPr>
        <w:rFonts w:ascii="Symbol" w:hAnsi="Symbol" w:hint="default"/>
      </w:rPr>
    </w:lvl>
  </w:abstractNum>
  <w:abstractNum w:abstractNumId="7">
    <w:nsid w:val="FFFFFF88"/>
    <w:multiLevelType w:val="singleLevel"/>
    <w:tmpl w:val="3482DBC0"/>
    <w:lvl w:ilvl="0">
      <w:start w:val="1"/>
      <w:numFmt w:val="decimal"/>
      <w:pStyle w:val="ListNumber"/>
      <w:lvlText w:val="%1."/>
      <w:lvlJc w:val="left"/>
      <w:pPr>
        <w:tabs>
          <w:tab w:val="num" w:pos="360"/>
        </w:tabs>
        <w:ind w:left="360" w:hanging="360"/>
      </w:pPr>
    </w:lvl>
  </w:abstractNum>
  <w:abstractNum w:abstractNumId="8">
    <w:nsid w:val="FFFFFF89"/>
    <w:multiLevelType w:val="singleLevel"/>
    <w:tmpl w:val="755A7A96"/>
    <w:lvl w:ilvl="0">
      <w:start w:val="1"/>
      <w:numFmt w:val="bullet"/>
      <w:pStyle w:val="ListBullet"/>
      <w:lvlText w:val=""/>
      <w:lvlJc w:val="left"/>
      <w:pPr>
        <w:tabs>
          <w:tab w:val="num" w:pos="360"/>
        </w:tabs>
        <w:ind w:left="360" w:hanging="360"/>
      </w:pPr>
      <w:rPr>
        <w:rFonts w:ascii="Symbol" w:hAnsi="Symbol" w:hint="default"/>
      </w:rPr>
    </w:lvl>
  </w:abstractNum>
  <w:abstractNum w:abstractNumId="9">
    <w:nsid w:val="006B25AE"/>
    <w:multiLevelType w:val="hybridMultilevel"/>
    <w:tmpl w:val="6802795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0">
    <w:nsid w:val="01F373A8"/>
    <w:multiLevelType w:val="hybridMultilevel"/>
    <w:tmpl w:val="6994D794"/>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1">
    <w:nsid w:val="036C0470"/>
    <w:multiLevelType w:val="multilevel"/>
    <w:tmpl w:val="BB0EBA8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nsid w:val="048F0EBB"/>
    <w:multiLevelType w:val="hybridMultilevel"/>
    <w:tmpl w:val="93F46816"/>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3">
    <w:nsid w:val="0675752E"/>
    <w:multiLevelType w:val="multilevel"/>
    <w:tmpl w:val="945AB89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nsid w:val="07B85268"/>
    <w:multiLevelType w:val="hybridMultilevel"/>
    <w:tmpl w:val="5C8825E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5">
    <w:nsid w:val="07E81187"/>
    <w:multiLevelType w:val="multilevel"/>
    <w:tmpl w:val="5374E4A6"/>
    <w:lvl w:ilvl="0">
      <w:start w:val="6"/>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nsid w:val="08636427"/>
    <w:multiLevelType w:val="hybridMultilevel"/>
    <w:tmpl w:val="81AE83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0A627A47"/>
    <w:multiLevelType w:val="multilevel"/>
    <w:tmpl w:val="AA3077D4"/>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
    <w:nsid w:val="0AB74B8D"/>
    <w:multiLevelType w:val="multilevel"/>
    <w:tmpl w:val="66008082"/>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
    <w:nsid w:val="0ADB15A2"/>
    <w:multiLevelType w:val="multilevel"/>
    <w:tmpl w:val="500C513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
    <w:nsid w:val="0CD56B26"/>
    <w:multiLevelType w:val="hybridMultilevel"/>
    <w:tmpl w:val="0A0A5E88"/>
    <w:lvl w:ilvl="0" w:tplc="041F0001">
      <w:start w:val="1"/>
      <w:numFmt w:val="bullet"/>
      <w:lvlText w:val=""/>
      <w:lvlJc w:val="left"/>
      <w:pPr>
        <w:ind w:left="720" w:hanging="360"/>
      </w:pPr>
      <w:rPr>
        <w:rFonts w:ascii="Symbol" w:hAnsi="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hint="default"/>
      </w:rPr>
    </w:lvl>
    <w:lvl w:ilvl="3" w:tplc="041F0001">
      <w:start w:val="1"/>
      <w:numFmt w:val="bullet"/>
      <w:lvlText w:val=""/>
      <w:lvlJc w:val="left"/>
      <w:pPr>
        <w:ind w:left="2880" w:hanging="360"/>
      </w:pPr>
      <w:rPr>
        <w:rFonts w:ascii="Symbol" w:hAnsi="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hint="default"/>
      </w:rPr>
    </w:lvl>
    <w:lvl w:ilvl="6" w:tplc="041F0001">
      <w:start w:val="1"/>
      <w:numFmt w:val="bullet"/>
      <w:lvlText w:val=""/>
      <w:lvlJc w:val="left"/>
      <w:pPr>
        <w:ind w:left="5040" w:hanging="360"/>
      </w:pPr>
      <w:rPr>
        <w:rFonts w:ascii="Symbol" w:hAnsi="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hint="default"/>
      </w:rPr>
    </w:lvl>
  </w:abstractNum>
  <w:abstractNum w:abstractNumId="21">
    <w:nsid w:val="0D5808E7"/>
    <w:multiLevelType w:val="hybridMultilevel"/>
    <w:tmpl w:val="687E3648"/>
    <w:lvl w:ilvl="0" w:tplc="2192491A">
      <w:numFmt w:val="bullet"/>
      <w:lvlText w:val="•"/>
      <w:lvlJc w:val="left"/>
      <w:pPr>
        <w:ind w:left="720" w:hanging="360"/>
      </w:pPr>
      <w:rPr>
        <w:rFonts w:ascii="Arial" w:eastAsia="Times New Roman" w:hAnsi="Arial" w:cs="Arial" w:hint="default"/>
      </w:rPr>
    </w:lvl>
    <w:lvl w:ilvl="1" w:tplc="2C1A0003" w:tentative="1">
      <w:start w:val="1"/>
      <w:numFmt w:val="bullet"/>
      <w:lvlText w:val="o"/>
      <w:lvlJc w:val="left"/>
      <w:pPr>
        <w:ind w:left="1440" w:hanging="360"/>
      </w:pPr>
      <w:rPr>
        <w:rFonts w:ascii="Courier New" w:hAnsi="Courier New" w:cs="Courier New" w:hint="default"/>
      </w:rPr>
    </w:lvl>
    <w:lvl w:ilvl="2" w:tplc="2C1A0005" w:tentative="1">
      <w:start w:val="1"/>
      <w:numFmt w:val="bullet"/>
      <w:lvlText w:val=""/>
      <w:lvlJc w:val="left"/>
      <w:pPr>
        <w:ind w:left="2160" w:hanging="360"/>
      </w:pPr>
      <w:rPr>
        <w:rFonts w:ascii="Wingdings" w:hAnsi="Wingdings" w:hint="default"/>
      </w:rPr>
    </w:lvl>
    <w:lvl w:ilvl="3" w:tplc="2C1A0001" w:tentative="1">
      <w:start w:val="1"/>
      <w:numFmt w:val="bullet"/>
      <w:lvlText w:val=""/>
      <w:lvlJc w:val="left"/>
      <w:pPr>
        <w:ind w:left="2880" w:hanging="360"/>
      </w:pPr>
      <w:rPr>
        <w:rFonts w:ascii="Symbol" w:hAnsi="Symbol" w:hint="default"/>
      </w:rPr>
    </w:lvl>
    <w:lvl w:ilvl="4" w:tplc="2C1A0003" w:tentative="1">
      <w:start w:val="1"/>
      <w:numFmt w:val="bullet"/>
      <w:lvlText w:val="o"/>
      <w:lvlJc w:val="left"/>
      <w:pPr>
        <w:ind w:left="3600" w:hanging="360"/>
      </w:pPr>
      <w:rPr>
        <w:rFonts w:ascii="Courier New" w:hAnsi="Courier New" w:cs="Courier New" w:hint="default"/>
      </w:rPr>
    </w:lvl>
    <w:lvl w:ilvl="5" w:tplc="2C1A0005" w:tentative="1">
      <w:start w:val="1"/>
      <w:numFmt w:val="bullet"/>
      <w:lvlText w:val=""/>
      <w:lvlJc w:val="left"/>
      <w:pPr>
        <w:ind w:left="4320" w:hanging="360"/>
      </w:pPr>
      <w:rPr>
        <w:rFonts w:ascii="Wingdings" w:hAnsi="Wingdings" w:hint="default"/>
      </w:rPr>
    </w:lvl>
    <w:lvl w:ilvl="6" w:tplc="2C1A0001" w:tentative="1">
      <w:start w:val="1"/>
      <w:numFmt w:val="bullet"/>
      <w:lvlText w:val=""/>
      <w:lvlJc w:val="left"/>
      <w:pPr>
        <w:ind w:left="5040" w:hanging="360"/>
      </w:pPr>
      <w:rPr>
        <w:rFonts w:ascii="Symbol" w:hAnsi="Symbol" w:hint="default"/>
      </w:rPr>
    </w:lvl>
    <w:lvl w:ilvl="7" w:tplc="2C1A0003" w:tentative="1">
      <w:start w:val="1"/>
      <w:numFmt w:val="bullet"/>
      <w:lvlText w:val="o"/>
      <w:lvlJc w:val="left"/>
      <w:pPr>
        <w:ind w:left="5760" w:hanging="360"/>
      </w:pPr>
      <w:rPr>
        <w:rFonts w:ascii="Courier New" w:hAnsi="Courier New" w:cs="Courier New" w:hint="default"/>
      </w:rPr>
    </w:lvl>
    <w:lvl w:ilvl="8" w:tplc="2C1A0005" w:tentative="1">
      <w:start w:val="1"/>
      <w:numFmt w:val="bullet"/>
      <w:lvlText w:val=""/>
      <w:lvlJc w:val="left"/>
      <w:pPr>
        <w:ind w:left="6480" w:hanging="360"/>
      </w:pPr>
      <w:rPr>
        <w:rFonts w:ascii="Wingdings" w:hAnsi="Wingdings" w:hint="default"/>
      </w:rPr>
    </w:lvl>
  </w:abstractNum>
  <w:abstractNum w:abstractNumId="22">
    <w:nsid w:val="0EEB0B0C"/>
    <w:multiLevelType w:val="hybridMultilevel"/>
    <w:tmpl w:val="FC1C5072"/>
    <w:lvl w:ilvl="0" w:tplc="041F0017">
      <w:start w:val="1"/>
      <w:numFmt w:val="lowerLetter"/>
      <w:lvlText w:val="%1)"/>
      <w:lvlJc w:val="left"/>
      <w:pPr>
        <w:ind w:left="1440" w:hanging="360"/>
      </w:pPr>
    </w:lvl>
    <w:lvl w:ilvl="1" w:tplc="041F0019">
      <w:start w:val="1"/>
      <w:numFmt w:val="lowerLetter"/>
      <w:lvlText w:val="%2."/>
      <w:lvlJc w:val="left"/>
      <w:pPr>
        <w:ind w:left="2160" w:hanging="360"/>
      </w:pPr>
    </w:lvl>
    <w:lvl w:ilvl="2" w:tplc="041F001B">
      <w:start w:val="1"/>
      <w:numFmt w:val="lowerRoman"/>
      <w:lvlText w:val="%3."/>
      <w:lvlJc w:val="right"/>
      <w:pPr>
        <w:ind w:left="2880" w:hanging="180"/>
      </w:pPr>
    </w:lvl>
    <w:lvl w:ilvl="3" w:tplc="041F000F">
      <w:start w:val="1"/>
      <w:numFmt w:val="decimal"/>
      <w:lvlText w:val="%4."/>
      <w:lvlJc w:val="left"/>
      <w:pPr>
        <w:ind w:left="3600" w:hanging="360"/>
      </w:pPr>
    </w:lvl>
    <w:lvl w:ilvl="4" w:tplc="041F0019">
      <w:start w:val="1"/>
      <w:numFmt w:val="lowerLetter"/>
      <w:lvlText w:val="%5."/>
      <w:lvlJc w:val="left"/>
      <w:pPr>
        <w:ind w:left="4320" w:hanging="360"/>
      </w:pPr>
    </w:lvl>
    <w:lvl w:ilvl="5" w:tplc="041F001B">
      <w:start w:val="1"/>
      <w:numFmt w:val="lowerRoman"/>
      <w:lvlText w:val="%6."/>
      <w:lvlJc w:val="right"/>
      <w:pPr>
        <w:ind w:left="5040" w:hanging="180"/>
      </w:pPr>
    </w:lvl>
    <w:lvl w:ilvl="6" w:tplc="041F000F">
      <w:start w:val="1"/>
      <w:numFmt w:val="decimal"/>
      <w:lvlText w:val="%7."/>
      <w:lvlJc w:val="left"/>
      <w:pPr>
        <w:ind w:left="5760" w:hanging="360"/>
      </w:pPr>
    </w:lvl>
    <w:lvl w:ilvl="7" w:tplc="041F0019">
      <w:start w:val="1"/>
      <w:numFmt w:val="lowerLetter"/>
      <w:lvlText w:val="%8."/>
      <w:lvlJc w:val="left"/>
      <w:pPr>
        <w:ind w:left="6480" w:hanging="360"/>
      </w:pPr>
    </w:lvl>
    <w:lvl w:ilvl="8" w:tplc="041F001B">
      <w:start w:val="1"/>
      <w:numFmt w:val="lowerRoman"/>
      <w:lvlText w:val="%9."/>
      <w:lvlJc w:val="right"/>
      <w:pPr>
        <w:ind w:left="7200" w:hanging="180"/>
      </w:pPr>
    </w:lvl>
  </w:abstractNum>
  <w:abstractNum w:abstractNumId="23">
    <w:nsid w:val="0F463361"/>
    <w:multiLevelType w:val="multilevel"/>
    <w:tmpl w:val="A69ADA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nsid w:val="0FD922EA"/>
    <w:multiLevelType w:val="hybridMultilevel"/>
    <w:tmpl w:val="3CE80242"/>
    <w:lvl w:ilvl="0" w:tplc="041F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10F364C0"/>
    <w:multiLevelType w:val="hybridMultilevel"/>
    <w:tmpl w:val="DD2C8092"/>
    <w:lvl w:ilvl="0" w:tplc="04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6">
    <w:nsid w:val="115820B3"/>
    <w:multiLevelType w:val="multilevel"/>
    <w:tmpl w:val="63F6390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7">
    <w:nsid w:val="11661A3E"/>
    <w:multiLevelType w:val="hybridMultilevel"/>
    <w:tmpl w:val="EE40BD58"/>
    <w:lvl w:ilvl="0" w:tplc="041F0001">
      <w:start w:val="1"/>
      <w:numFmt w:val="bullet"/>
      <w:lvlText w:val=""/>
      <w:lvlJc w:val="left"/>
      <w:pPr>
        <w:ind w:left="720" w:hanging="360"/>
      </w:pPr>
      <w:rPr>
        <w:rFonts w:ascii="Symbol" w:hAnsi="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hint="default"/>
      </w:rPr>
    </w:lvl>
    <w:lvl w:ilvl="3" w:tplc="041F0001">
      <w:start w:val="1"/>
      <w:numFmt w:val="bullet"/>
      <w:lvlText w:val=""/>
      <w:lvlJc w:val="left"/>
      <w:pPr>
        <w:ind w:left="2880" w:hanging="360"/>
      </w:pPr>
      <w:rPr>
        <w:rFonts w:ascii="Symbol" w:hAnsi="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hint="default"/>
      </w:rPr>
    </w:lvl>
    <w:lvl w:ilvl="6" w:tplc="041F0001">
      <w:start w:val="1"/>
      <w:numFmt w:val="bullet"/>
      <w:lvlText w:val=""/>
      <w:lvlJc w:val="left"/>
      <w:pPr>
        <w:ind w:left="5040" w:hanging="360"/>
      </w:pPr>
      <w:rPr>
        <w:rFonts w:ascii="Symbol" w:hAnsi="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hint="default"/>
      </w:rPr>
    </w:lvl>
  </w:abstractNum>
  <w:abstractNum w:abstractNumId="28">
    <w:nsid w:val="127E2003"/>
    <w:multiLevelType w:val="hybridMultilevel"/>
    <w:tmpl w:val="77BABC44"/>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9">
    <w:nsid w:val="15AE7A4A"/>
    <w:multiLevelType w:val="hybridMultilevel"/>
    <w:tmpl w:val="91504478"/>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198953A7"/>
    <w:multiLevelType w:val="hybridMultilevel"/>
    <w:tmpl w:val="D346D0AE"/>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1">
    <w:nsid w:val="1C800F4A"/>
    <w:multiLevelType w:val="hybridMultilevel"/>
    <w:tmpl w:val="63FAEC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nsid w:val="1CAB07FE"/>
    <w:multiLevelType w:val="hybridMultilevel"/>
    <w:tmpl w:val="8686430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nsid w:val="1DE74C6F"/>
    <w:multiLevelType w:val="multilevel"/>
    <w:tmpl w:val="25824F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nsid w:val="1E8A50EE"/>
    <w:multiLevelType w:val="multilevel"/>
    <w:tmpl w:val="1E6219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nsid w:val="1FA95535"/>
    <w:multiLevelType w:val="multilevel"/>
    <w:tmpl w:val="C060A972"/>
    <w:lvl w:ilvl="0">
      <w:start w:val="1"/>
      <w:numFmt w:val="decimal"/>
      <w:lvlText w:val="%1."/>
      <w:lvlJc w:val="left"/>
      <w:pPr>
        <w:ind w:left="720" w:hanging="360"/>
      </w:pPr>
      <w:rPr>
        <w:rFonts w:hint="default"/>
        <w:b/>
        <w:bCs/>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36">
    <w:nsid w:val="20D369A2"/>
    <w:multiLevelType w:val="hybridMultilevel"/>
    <w:tmpl w:val="8B12C29E"/>
    <w:lvl w:ilvl="0" w:tplc="041F0001">
      <w:start w:val="1"/>
      <w:numFmt w:val="bullet"/>
      <w:lvlText w:val=""/>
      <w:lvlJc w:val="left"/>
      <w:pPr>
        <w:ind w:left="720" w:hanging="360"/>
      </w:pPr>
      <w:rPr>
        <w:rFonts w:ascii="Symbol" w:hAnsi="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hint="default"/>
      </w:rPr>
    </w:lvl>
    <w:lvl w:ilvl="3" w:tplc="041F0001">
      <w:start w:val="1"/>
      <w:numFmt w:val="bullet"/>
      <w:lvlText w:val=""/>
      <w:lvlJc w:val="left"/>
      <w:pPr>
        <w:ind w:left="2880" w:hanging="360"/>
      </w:pPr>
      <w:rPr>
        <w:rFonts w:ascii="Symbol" w:hAnsi="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hint="default"/>
      </w:rPr>
    </w:lvl>
    <w:lvl w:ilvl="6" w:tplc="041F0001">
      <w:start w:val="1"/>
      <w:numFmt w:val="bullet"/>
      <w:lvlText w:val=""/>
      <w:lvlJc w:val="left"/>
      <w:pPr>
        <w:ind w:left="5040" w:hanging="360"/>
      </w:pPr>
      <w:rPr>
        <w:rFonts w:ascii="Symbol" w:hAnsi="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hint="default"/>
      </w:rPr>
    </w:lvl>
  </w:abstractNum>
  <w:abstractNum w:abstractNumId="37">
    <w:nsid w:val="213F26BA"/>
    <w:multiLevelType w:val="hybridMultilevel"/>
    <w:tmpl w:val="E3BAE8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nsid w:val="21EA3C9C"/>
    <w:multiLevelType w:val="multilevel"/>
    <w:tmpl w:val="CDBA09D0"/>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9">
    <w:nsid w:val="235F192D"/>
    <w:multiLevelType w:val="multilevel"/>
    <w:tmpl w:val="2A4E4284"/>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0">
    <w:nsid w:val="23E0041D"/>
    <w:multiLevelType w:val="hybridMultilevel"/>
    <w:tmpl w:val="B59E0048"/>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41">
    <w:nsid w:val="24033653"/>
    <w:multiLevelType w:val="hybridMultilevel"/>
    <w:tmpl w:val="5FEAF6A6"/>
    <w:lvl w:ilvl="0" w:tplc="176E5294">
      <w:start w:val="1"/>
      <w:numFmt w:val="bullet"/>
      <w:lvlText w:val="-"/>
      <w:lvlJc w:val="left"/>
      <w:pPr>
        <w:ind w:left="720" w:hanging="360"/>
      </w:pPr>
      <w:rPr>
        <w:rFonts w:ascii="Arial" w:eastAsia="Times New Roman" w:hAnsi="Arial" w:cs="Aria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42">
    <w:nsid w:val="24046FAD"/>
    <w:multiLevelType w:val="multilevel"/>
    <w:tmpl w:val="3DF06A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
    <w:nsid w:val="248C5296"/>
    <w:multiLevelType w:val="hybridMultilevel"/>
    <w:tmpl w:val="14E02018"/>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44">
    <w:nsid w:val="26856C11"/>
    <w:multiLevelType w:val="hybridMultilevel"/>
    <w:tmpl w:val="232E1CD2"/>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45">
    <w:nsid w:val="28E50F50"/>
    <w:multiLevelType w:val="multilevel"/>
    <w:tmpl w:val="4670CD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
    <w:nsid w:val="297478E4"/>
    <w:multiLevelType w:val="multilevel"/>
    <w:tmpl w:val="0A04A8A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7">
    <w:nsid w:val="2A2A3FB0"/>
    <w:multiLevelType w:val="multilevel"/>
    <w:tmpl w:val="00366A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
    <w:nsid w:val="2C212167"/>
    <w:multiLevelType w:val="hybridMultilevel"/>
    <w:tmpl w:val="6F882B82"/>
    <w:lvl w:ilvl="0" w:tplc="5C14DC5C">
      <w:start w:val="10"/>
      <w:numFmt w:val="bullet"/>
      <w:lvlText w:val="-"/>
      <w:lvlJc w:val="left"/>
      <w:pPr>
        <w:ind w:left="720" w:hanging="360"/>
      </w:pPr>
      <w:rPr>
        <w:rFonts w:ascii="Calibri" w:eastAsia="Times New Roman" w:hAnsi="Calibri" w:hint="default"/>
      </w:rPr>
    </w:lvl>
    <w:lvl w:ilvl="1" w:tplc="FFFFFFFF">
      <w:start w:val="1"/>
      <w:numFmt w:val="bullet"/>
      <w:lvlText w:val="o"/>
      <w:lvlJc w:val="left"/>
      <w:pPr>
        <w:ind w:left="1440" w:hanging="360"/>
      </w:pPr>
      <w:rPr>
        <w:rFonts w:ascii="Courier New" w:hAnsi="Courier New" w:cs="Courier New" w:hint="default"/>
      </w:r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cs="Courier New" w:hint="default"/>
      </w:rPr>
    </w:lvl>
    <w:lvl w:ilvl="5" w:tplc="FFFFFFFF">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start w:val="1"/>
      <w:numFmt w:val="bullet"/>
      <w:lvlText w:val="o"/>
      <w:lvlJc w:val="left"/>
      <w:pPr>
        <w:ind w:left="5760" w:hanging="360"/>
      </w:pPr>
      <w:rPr>
        <w:rFonts w:ascii="Courier New" w:hAnsi="Courier New" w:cs="Courier New" w:hint="default"/>
      </w:rPr>
    </w:lvl>
    <w:lvl w:ilvl="8" w:tplc="FFFFFFFF">
      <w:start w:val="1"/>
      <w:numFmt w:val="bullet"/>
      <w:lvlText w:val=""/>
      <w:lvlJc w:val="left"/>
      <w:pPr>
        <w:ind w:left="6480" w:hanging="360"/>
      </w:pPr>
      <w:rPr>
        <w:rFonts w:ascii="Wingdings" w:hAnsi="Wingdings" w:hint="default"/>
      </w:rPr>
    </w:lvl>
  </w:abstractNum>
  <w:abstractNum w:abstractNumId="49">
    <w:nsid w:val="2E831795"/>
    <w:multiLevelType w:val="hybridMultilevel"/>
    <w:tmpl w:val="32787B00"/>
    <w:lvl w:ilvl="0" w:tplc="041F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0">
    <w:nsid w:val="2FB56ABB"/>
    <w:multiLevelType w:val="multilevel"/>
    <w:tmpl w:val="CDACB4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1">
    <w:nsid w:val="2FED5F0A"/>
    <w:multiLevelType w:val="hybridMultilevel"/>
    <w:tmpl w:val="765E5BEA"/>
    <w:lvl w:ilvl="0" w:tplc="64241386">
      <w:start w:val="1"/>
      <w:numFmt w:val="decimal"/>
      <w:lvlText w:val="%1."/>
      <w:lvlJc w:val="center"/>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nsid w:val="31BB0079"/>
    <w:multiLevelType w:val="hybridMultilevel"/>
    <w:tmpl w:val="0B6ED5B4"/>
    <w:lvl w:ilvl="0" w:tplc="0409000F">
      <w:start w:val="1"/>
      <w:numFmt w:val="decimal"/>
      <w:lvlText w:val="%1."/>
      <w:lvlJc w:val="left"/>
      <w:pPr>
        <w:ind w:left="781" w:hanging="360"/>
      </w:pPr>
    </w:lvl>
    <w:lvl w:ilvl="1" w:tplc="04090019" w:tentative="1">
      <w:start w:val="1"/>
      <w:numFmt w:val="lowerLetter"/>
      <w:lvlText w:val="%2."/>
      <w:lvlJc w:val="left"/>
      <w:pPr>
        <w:ind w:left="1501" w:hanging="360"/>
      </w:pPr>
    </w:lvl>
    <w:lvl w:ilvl="2" w:tplc="0409001B" w:tentative="1">
      <w:start w:val="1"/>
      <w:numFmt w:val="lowerRoman"/>
      <w:lvlText w:val="%3."/>
      <w:lvlJc w:val="right"/>
      <w:pPr>
        <w:ind w:left="2221" w:hanging="180"/>
      </w:pPr>
    </w:lvl>
    <w:lvl w:ilvl="3" w:tplc="0409000F" w:tentative="1">
      <w:start w:val="1"/>
      <w:numFmt w:val="decimal"/>
      <w:lvlText w:val="%4."/>
      <w:lvlJc w:val="left"/>
      <w:pPr>
        <w:ind w:left="2941" w:hanging="360"/>
      </w:pPr>
    </w:lvl>
    <w:lvl w:ilvl="4" w:tplc="04090019" w:tentative="1">
      <w:start w:val="1"/>
      <w:numFmt w:val="lowerLetter"/>
      <w:lvlText w:val="%5."/>
      <w:lvlJc w:val="left"/>
      <w:pPr>
        <w:ind w:left="3661" w:hanging="360"/>
      </w:pPr>
    </w:lvl>
    <w:lvl w:ilvl="5" w:tplc="0409001B" w:tentative="1">
      <w:start w:val="1"/>
      <w:numFmt w:val="lowerRoman"/>
      <w:lvlText w:val="%6."/>
      <w:lvlJc w:val="right"/>
      <w:pPr>
        <w:ind w:left="4381" w:hanging="180"/>
      </w:pPr>
    </w:lvl>
    <w:lvl w:ilvl="6" w:tplc="0409000F" w:tentative="1">
      <w:start w:val="1"/>
      <w:numFmt w:val="decimal"/>
      <w:lvlText w:val="%7."/>
      <w:lvlJc w:val="left"/>
      <w:pPr>
        <w:ind w:left="5101" w:hanging="360"/>
      </w:pPr>
    </w:lvl>
    <w:lvl w:ilvl="7" w:tplc="04090019" w:tentative="1">
      <w:start w:val="1"/>
      <w:numFmt w:val="lowerLetter"/>
      <w:lvlText w:val="%8."/>
      <w:lvlJc w:val="left"/>
      <w:pPr>
        <w:ind w:left="5821" w:hanging="360"/>
      </w:pPr>
    </w:lvl>
    <w:lvl w:ilvl="8" w:tplc="0409001B" w:tentative="1">
      <w:start w:val="1"/>
      <w:numFmt w:val="lowerRoman"/>
      <w:lvlText w:val="%9."/>
      <w:lvlJc w:val="right"/>
      <w:pPr>
        <w:ind w:left="6541" w:hanging="180"/>
      </w:pPr>
    </w:lvl>
  </w:abstractNum>
  <w:abstractNum w:abstractNumId="53">
    <w:nsid w:val="329A72B9"/>
    <w:multiLevelType w:val="multilevel"/>
    <w:tmpl w:val="D2A0C884"/>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4">
    <w:nsid w:val="333F3E30"/>
    <w:multiLevelType w:val="multilevel"/>
    <w:tmpl w:val="FD86C59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5">
    <w:nsid w:val="38E601F8"/>
    <w:multiLevelType w:val="hybridMultilevel"/>
    <w:tmpl w:val="CA56D8C4"/>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56">
    <w:nsid w:val="3AC84970"/>
    <w:multiLevelType w:val="hybridMultilevel"/>
    <w:tmpl w:val="1AF0B4DA"/>
    <w:lvl w:ilvl="0" w:tplc="041F0001">
      <w:start w:val="1"/>
      <w:numFmt w:val="bullet"/>
      <w:lvlText w:val=""/>
      <w:lvlJc w:val="left"/>
      <w:pPr>
        <w:ind w:left="720" w:hanging="360"/>
      </w:pPr>
      <w:rPr>
        <w:rFonts w:ascii="Symbol" w:hAnsi="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hint="default"/>
      </w:rPr>
    </w:lvl>
    <w:lvl w:ilvl="3" w:tplc="041F0001">
      <w:start w:val="1"/>
      <w:numFmt w:val="bullet"/>
      <w:lvlText w:val=""/>
      <w:lvlJc w:val="left"/>
      <w:pPr>
        <w:ind w:left="2880" w:hanging="360"/>
      </w:pPr>
      <w:rPr>
        <w:rFonts w:ascii="Symbol" w:hAnsi="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hint="default"/>
      </w:rPr>
    </w:lvl>
    <w:lvl w:ilvl="6" w:tplc="041F0001">
      <w:start w:val="1"/>
      <w:numFmt w:val="bullet"/>
      <w:lvlText w:val=""/>
      <w:lvlJc w:val="left"/>
      <w:pPr>
        <w:ind w:left="5040" w:hanging="360"/>
      </w:pPr>
      <w:rPr>
        <w:rFonts w:ascii="Symbol" w:hAnsi="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hint="default"/>
      </w:rPr>
    </w:lvl>
  </w:abstractNum>
  <w:abstractNum w:abstractNumId="57">
    <w:nsid w:val="3B805BAC"/>
    <w:multiLevelType w:val="multilevel"/>
    <w:tmpl w:val="1C8EC498"/>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8">
    <w:nsid w:val="3C5975A9"/>
    <w:multiLevelType w:val="hybridMultilevel"/>
    <w:tmpl w:val="CBB4464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59">
    <w:nsid w:val="3DCE3B35"/>
    <w:multiLevelType w:val="multilevel"/>
    <w:tmpl w:val="5742DC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0">
    <w:nsid w:val="4008406B"/>
    <w:multiLevelType w:val="hybridMultilevel"/>
    <w:tmpl w:val="283C12A0"/>
    <w:lvl w:ilvl="0" w:tplc="041F0001">
      <w:start w:val="1"/>
      <w:numFmt w:val="bullet"/>
      <w:lvlText w:val=""/>
      <w:lvlJc w:val="left"/>
      <w:pPr>
        <w:ind w:left="720" w:hanging="360"/>
      </w:pPr>
      <w:rPr>
        <w:rFonts w:ascii="Symbol" w:hAnsi="Symbol" w:hint="default"/>
      </w:rPr>
    </w:lvl>
    <w:lvl w:ilvl="1" w:tplc="041F0003">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61">
    <w:nsid w:val="417D1DBB"/>
    <w:multiLevelType w:val="hybridMultilevel"/>
    <w:tmpl w:val="9864D9EA"/>
    <w:lvl w:ilvl="0" w:tplc="041F0001">
      <w:start w:val="1"/>
      <w:numFmt w:val="bullet"/>
      <w:lvlText w:val=""/>
      <w:lvlJc w:val="left"/>
      <w:pPr>
        <w:ind w:left="1440" w:hanging="360"/>
      </w:pPr>
      <w:rPr>
        <w:rFonts w:ascii="Symbol" w:hAnsi="Symbol" w:hint="default"/>
      </w:rPr>
    </w:lvl>
    <w:lvl w:ilvl="1" w:tplc="041F0003">
      <w:start w:val="1"/>
      <w:numFmt w:val="bullet"/>
      <w:lvlText w:val="o"/>
      <w:lvlJc w:val="left"/>
      <w:pPr>
        <w:ind w:left="2160" w:hanging="360"/>
      </w:pPr>
      <w:rPr>
        <w:rFonts w:ascii="Courier New" w:hAnsi="Courier New" w:cs="Courier New" w:hint="default"/>
      </w:rPr>
    </w:lvl>
    <w:lvl w:ilvl="2" w:tplc="041F0005">
      <w:start w:val="1"/>
      <w:numFmt w:val="bullet"/>
      <w:lvlText w:val=""/>
      <w:lvlJc w:val="left"/>
      <w:pPr>
        <w:ind w:left="2880" w:hanging="360"/>
      </w:pPr>
      <w:rPr>
        <w:rFonts w:ascii="Wingdings" w:hAnsi="Wingdings" w:hint="default"/>
      </w:rPr>
    </w:lvl>
    <w:lvl w:ilvl="3" w:tplc="041F0001">
      <w:start w:val="1"/>
      <w:numFmt w:val="bullet"/>
      <w:lvlText w:val=""/>
      <w:lvlJc w:val="left"/>
      <w:pPr>
        <w:ind w:left="3600" w:hanging="360"/>
      </w:pPr>
      <w:rPr>
        <w:rFonts w:ascii="Symbol" w:hAnsi="Symbol" w:hint="default"/>
      </w:rPr>
    </w:lvl>
    <w:lvl w:ilvl="4" w:tplc="041F0003">
      <w:start w:val="1"/>
      <w:numFmt w:val="bullet"/>
      <w:lvlText w:val="o"/>
      <w:lvlJc w:val="left"/>
      <w:pPr>
        <w:ind w:left="4320" w:hanging="360"/>
      </w:pPr>
      <w:rPr>
        <w:rFonts w:ascii="Courier New" w:hAnsi="Courier New" w:cs="Courier New" w:hint="default"/>
      </w:rPr>
    </w:lvl>
    <w:lvl w:ilvl="5" w:tplc="041F0005">
      <w:start w:val="1"/>
      <w:numFmt w:val="bullet"/>
      <w:lvlText w:val=""/>
      <w:lvlJc w:val="left"/>
      <w:pPr>
        <w:ind w:left="5040" w:hanging="360"/>
      </w:pPr>
      <w:rPr>
        <w:rFonts w:ascii="Wingdings" w:hAnsi="Wingdings" w:hint="default"/>
      </w:rPr>
    </w:lvl>
    <w:lvl w:ilvl="6" w:tplc="041F0001">
      <w:start w:val="1"/>
      <w:numFmt w:val="bullet"/>
      <w:lvlText w:val=""/>
      <w:lvlJc w:val="left"/>
      <w:pPr>
        <w:ind w:left="5760" w:hanging="360"/>
      </w:pPr>
      <w:rPr>
        <w:rFonts w:ascii="Symbol" w:hAnsi="Symbol" w:hint="default"/>
      </w:rPr>
    </w:lvl>
    <w:lvl w:ilvl="7" w:tplc="041F0003">
      <w:start w:val="1"/>
      <w:numFmt w:val="bullet"/>
      <w:lvlText w:val="o"/>
      <w:lvlJc w:val="left"/>
      <w:pPr>
        <w:ind w:left="6480" w:hanging="360"/>
      </w:pPr>
      <w:rPr>
        <w:rFonts w:ascii="Courier New" w:hAnsi="Courier New" w:cs="Courier New" w:hint="default"/>
      </w:rPr>
    </w:lvl>
    <w:lvl w:ilvl="8" w:tplc="041F0005">
      <w:start w:val="1"/>
      <w:numFmt w:val="bullet"/>
      <w:lvlText w:val=""/>
      <w:lvlJc w:val="left"/>
      <w:pPr>
        <w:ind w:left="7200" w:hanging="360"/>
      </w:pPr>
      <w:rPr>
        <w:rFonts w:ascii="Wingdings" w:hAnsi="Wingdings" w:hint="default"/>
      </w:rPr>
    </w:lvl>
  </w:abstractNum>
  <w:abstractNum w:abstractNumId="62">
    <w:nsid w:val="42F50089"/>
    <w:multiLevelType w:val="multilevel"/>
    <w:tmpl w:val="497A2C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3">
    <w:nsid w:val="44472C92"/>
    <w:multiLevelType w:val="hybridMultilevel"/>
    <w:tmpl w:val="53067D3C"/>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64">
    <w:nsid w:val="44901625"/>
    <w:multiLevelType w:val="multilevel"/>
    <w:tmpl w:val="5A525AD6"/>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5">
    <w:nsid w:val="44DB44A5"/>
    <w:multiLevelType w:val="multilevel"/>
    <w:tmpl w:val="4ABC9CF4"/>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6">
    <w:nsid w:val="45132A8C"/>
    <w:multiLevelType w:val="multilevel"/>
    <w:tmpl w:val="F7BCA4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7">
    <w:nsid w:val="48D02263"/>
    <w:multiLevelType w:val="hybridMultilevel"/>
    <w:tmpl w:val="BE80EFBC"/>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68">
    <w:nsid w:val="4A4D2184"/>
    <w:multiLevelType w:val="hybridMultilevel"/>
    <w:tmpl w:val="7910BC28"/>
    <w:lvl w:ilvl="0" w:tplc="22D495E2">
      <w:numFmt w:val="bullet"/>
      <w:lvlText w:val="•"/>
      <w:lvlJc w:val="left"/>
      <w:pPr>
        <w:ind w:left="720" w:hanging="360"/>
      </w:pPr>
      <w:rPr>
        <w:rFonts w:ascii="Arial" w:eastAsia="Times New Roman" w:hAnsi="Arial" w:cs="Arial" w:hint="default"/>
      </w:rPr>
    </w:lvl>
    <w:lvl w:ilvl="1" w:tplc="2192491A">
      <w:numFmt w:val="bullet"/>
      <w:lvlText w:val="•"/>
      <w:lvlJc w:val="left"/>
      <w:pPr>
        <w:ind w:left="1800" w:hanging="720"/>
      </w:pPr>
      <w:rPr>
        <w:rFonts w:ascii="Arial" w:eastAsia="Times New Roman" w:hAnsi="Arial" w:cs="Arial"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69">
    <w:nsid w:val="4C035766"/>
    <w:multiLevelType w:val="multilevel"/>
    <w:tmpl w:val="CD9C7924"/>
    <w:lvl w:ilvl="0">
      <w:start w:val="1"/>
      <w:numFmt w:val="decimal"/>
      <w:pStyle w:val="Heading1"/>
      <w:lvlText w:val="%1"/>
      <w:lvlJc w:val="left"/>
      <w:pPr>
        <w:ind w:left="432" w:hanging="432"/>
      </w:pPr>
      <w:rPr>
        <w:sz w:val="24"/>
        <w:szCs w:val="24"/>
      </w:rPr>
    </w:lvl>
    <w:lvl w:ilvl="1">
      <w:start w:val="1"/>
      <w:numFmt w:val="decimal"/>
      <w:pStyle w:val="Heading2"/>
      <w:lvlText w:val="%1.%2"/>
      <w:lvlJc w:val="left"/>
      <w:pPr>
        <w:ind w:left="576" w:hanging="576"/>
      </w:pPr>
    </w:lvl>
    <w:lvl w:ilvl="2">
      <w:start w:val="1"/>
      <w:numFmt w:val="decimal"/>
      <w:pStyle w:val="Heading3"/>
      <w:lvlText w:val="%1.%2.%3"/>
      <w:lvlJc w:val="left"/>
      <w:pPr>
        <w:ind w:left="1429"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70">
    <w:nsid w:val="4DF163CB"/>
    <w:multiLevelType w:val="hybridMultilevel"/>
    <w:tmpl w:val="70D4043E"/>
    <w:lvl w:ilvl="0" w:tplc="041F0001">
      <w:start w:val="1"/>
      <w:numFmt w:val="bullet"/>
      <w:lvlText w:val=""/>
      <w:lvlJc w:val="left"/>
      <w:pPr>
        <w:ind w:left="1856" w:hanging="360"/>
      </w:pPr>
      <w:rPr>
        <w:rFonts w:ascii="Symbol" w:hAnsi="Symbol" w:hint="default"/>
      </w:rPr>
    </w:lvl>
    <w:lvl w:ilvl="1" w:tplc="041F0003" w:tentative="1">
      <w:start w:val="1"/>
      <w:numFmt w:val="bullet"/>
      <w:lvlText w:val="o"/>
      <w:lvlJc w:val="left"/>
      <w:pPr>
        <w:ind w:left="2576" w:hanging="360"/>
      </w:pPr>
      <w:rPr>
        <w:rFonts w:ascii="Courier New" w:hAnsi="Courier New" w:cs="Courier New" w:hint="default"/>
      </w:rPr>
    </w:lvl>
    <w:lvl w:ilvl="2" w:tplc="041F0005" w:tentative="1">
      <w:start w:val="1"/>
      <w:numFmt w:val="bullet"/>
      <w:lvlText w:val=""/>
      <w:lvlJc w:val="left"/>
      <w:pPr>
        <w:ind w:left="3296" w:hanging="360"/>
      </w:pPr>
      <w:rPr>
        <w:rFonts w:ascii="Wingdings" w:hAnsi="Wingdings" w:hint="default"/>
      </w:rPr>
    </w:lvl>
    <w:lvl w:ilvl="3" w:tplc="041F0001" w:tentative="1">
      <w:start w:val="1"/>
      <w:numFmt w:val="bullet"/>
      <w:lvlText w:val=""/>
      <w:lvlJc w:val="left"/>
      <w:pPr>
        <w:ind w:left="4016" w:hanging="360"/>
      </w:pPr>
      <w:rPr>
        <w:rFonts w:ascii="Symbol" w:hAnsi="Symbol" w:hint="default"/>
      </w:rPr>
    </w:lvl>
    <w:lvl w:ilvl="4" w:tplc="041F0003" w:tentative="1">
      <w:start w:val="1"/>
      <w:numFmt w:val="bullet"/>
      <w:lvlText w:val="o"/>
      <w:lvlJc w:val="left"/>
      <w:pPr>
        <w:ind w:left="4736" w:hanging="360"/>
      </w:pPr>
      <w:rPr>
        <w:rFonts w:ascii="Courier New" w:hAnsi="Courier New" w:cs="Courier New" w:hint="default"/>
      </w:rPr>
    </w:lvl>
    <w:lvl w:ilvl="5" w:tplc="041F0005" w:tentative="1">
      <w:start w:val="1"/>
      <w:numFmt w:val="bullet"/>
      <w:lvlText w:val=""/>
      <w:lvlJc w:val="left"/>
      <w:pPr>
        <w:ind w:left="5456" w:hanging="360"/>
      </w:pPr>
      <w:rPr>
        <w:rFonts w:ascii="Wingdings" w:hAnsi="Wingdings" w:hint="default"/>
      </w:rPr>
    </w:lvl>
    <w:lvl w:ilvl="6" w:tplc="041F0001" w:tentative="1">
      <w:start w:val="1"/>
      <w:numFmt w:val="bullet"/>
      <w:lvlText w:val=""/>
      <w:lvlJc w:val="left"/>
      <w:pPr>
        <w:ind w:left="6176" w:hanging="360"/>
      </w:pPr>
      <w:rPr>
        <w:rFonts w:ascii="Symbol" w:hAnsi="Symbol" w:hint="default"/>
      </w:rPr>
    </w:lvl>
    <w:lvl w:ilvl="7" w:tplc="041F0003" w:tentative="1">
      <w:start w:val="1"/>
      <w:numFmt w:val="bullet"/>
      <w:lvlText w:val="o"/>
      <w:lvlJc w:val="left"/>
      <w:pPr>
        <w:ind w:left="6896" w:hanging="360"/>
      </w:pPr>
      <w:rPr>
        <w:rFonts w:ascii="Courier New" w:hAnsi="Courier New" w:cs="Courier New" w:hint="default"/>
      </w:rPr>
    </w:lvl>
    <w:lvl w:ilvl="8" w:tplc="041F0005" w:tentative="1">
      <w:start w:val="1"/>
      <w:numFmt w:val="bullet"/>
      <w:lvlText w:val=""/>
      <w:lvlJc w:val="left"/>
      <w:pPr>
        <w:ind w:left="7616" w:hanging="360"/>
      </w:pPr>
      <w:rPr>
        <w:rFonts w:ascii="Wingdings" w:hAnsi="Wingdings" w:hint="default"/>
      </w:rPr>
    </w:lvl>
  </w:abstractNum>
  <w:abstractNum w:abstractNumId="71">
    <w:nsid w:val="4FEF393E"/>
    <w:multiLevelType w:val="hybridMultilevel"/>
    <w:tmpl w:val="9AFE7FF6"/>
    <w:lvl w:ilvl="0" w:tplc="22D495E2">
      <w:numFmt w:val="bullet"/>
      <w:lvlText w:val="•"/>
      <w:lvlJc w:val="left"/>
      <w:pPr>
        <w:ind w:left="360" w:hanging="360"/>
      </w:pPr>
      <w:rPr>
        <w:rFonts w:ascii="Arial" w:eastAsia="Times New Roman" w:hAnsi="Arial" w:cs="Arial" w:hint="default"/>
      </w:rPr>
    </w:lvl>
    <w:lvl w:ilvl="1" w:tplc="2C1A0003" w:tentative="1">
      <w:start w:val="1"/>
      <w:numFmt w:val="bullet"/>
      <w:lvlText w:val="o"/>
      <w:lvlJc w:val="left"/>
      <w:pPr>
        <w:ind w:left="1080" w:hanging="360"/>
      </w:pPr>
      <w:rPr>
        <w:rFonts w:ascii="Courier New" w:hAnsi="Courier New" w:cs="Courier New" w:hint="default"/>
      </w:rPr>
    </w:lvl>
    <w:lvl w:ilvl="2" w:tplc="2C1A0005" w:tentative="1">
      <w:start w:val="1"/>
      <w:numFmt w:val="bullet"/>
      <w:lvlText w:val=""/>
      <w:lvlJc w:val="left"/>
      <w:pPr>
        <w:ind w:left="1800" w:hanging="360"/>
      </w:pPr>
      <w:rPr>
        <w:rFonts w:ascii="Wingdings" w:hAnsi="Wingdings" w:hint="default"/>
      </w:rPr>
    </w:lvl>
    <w:lvl w:ilvl="3" w:tplc="2C1A0001" w:tentative="1">
      <w:start w:val="1"/>
      <w:numFmt w:val="bullet"/>
      <w:lvlText w:val=""/>
      <w:lvlJc w:val="left"/>
      <w:pPr>
        <w:ind w:left="2520" w:hanging="360"/>
      </w:pPr>
      <w:rPr>
        <w:rFonts w:ascii="Symbol" w:hAnsi="Symbol" w:hint="default"/>
      </w:rPr>
    </w:lvl>
    <w:lvl w:ilvl="4" w:tplc="2C1A0003" w:tentative="1">
      <w:start w:val="1"/>
      <w:numFmt w:val="bullet"/>
      <w:lvlText w:val="o"/>
      <w:lvlJc w:val="left"/>
      <w:pPr>
        <w:ind w:left="3240" w:hanging="360"/>
      </w:pPr>
      <w:rPr>
        <w:rFonts w:ascii="Courier New" w:hAnsi="Courier New" w:cs="Courier New" w:hint="default"/>
      </w:rPr>
    </w:lvl>
    <w:lvl w:ilvl="5" w:tplc="2C1A0005" w:tentative="1">
      <w:start w:val="1"/>
      <w:numFmt w:val="bullet"/>
      <w:lvlText w:val=""/>
      <w:lvlJc w:val="left"/>
      <w:pPr>
        <w:ind w:left="3960" w:hanging="360"/>
      </w:pPr>
      <w:rPr>
        <w:rFonts w:ascii="Wingdings" w:hAnsi="Wingdings" w:hint="default"/>
      </w:rPr>
    </w:lvl>
    <w:lvl w:ilvl="6" w:tplc="2C1A0001" w:tentative="1">
      <w:start w:val="1"/>
      <w:numFmt w:val="bullet"/>
      <w:lvlText w:val=""/>
      <w:lvlJc w:val="left"/>
      <w:pPr>
        <w:ind w:left="4680" w:hanging="360"/>
      </w:pPr>
      <w:rPr>
        <w:rFonts w:ascii="Symbol" w:hAnsi="Symbol" w:hint="default"/>
      </w:rPr>
    </w:lvl>
    <w:lvl w:ilvl="7" w:tplc="2C1A0003" w:tentative="1">
      <w:start w:val="1"/>
      <w:numFmt w:val="bullet"/>
      <w:lvlText w:val="o"/>
      <w:lvlJc w:val="left"/>
      <w:pPr>
        <w:ind w:left="5400" w:hanging="360"/>
      </w:pPr>
      <w:rPr>
        <w:rFonts w:ascii="Courier New" w:hAnsi="Courier New" w:cs="Courier New" w:hint="default"/>
      </w:rPr>
    </w:lvl>
    <w:lvl w:ilvl="8" w:tplc="2C1A0005" w:tentative="1">
      <w:start w:val="1"/>
      <w:numFmt w:val="bullet"/>
      <w:lvlText w:val=""/>
      <w:lvlJc w:val="left"/>
      <w:pPr>
        <w:ind w:left="6120" w:hanging="360"/>
      </w:pPr>
      <w:rPr>
        <w:rFonts w:ascii="Wingdings" w:hAnsi="Wingdings" w:hint="default"/>
      </w:rPr>
    </w:lvl>
  </w:abstractNum>
  <w:abstractNum w:abstractNumId="72">
    <w:nsid w:val="50952FEF"/>
    <w:multiLevelType w:val="hybridMultilevel"/>
    <w:tmpl w:val="4B821DA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3">
    <w:nsid w:val="50F17FDB"/>
    <w:multiLevelType w:val="hybridMultilevel"/>
    <w:tmpl w:val="95E4CDD6"/>
    <w:lvl w:ilvl="0" w:tplc="041F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4">
    <w:nsid w:val="53342B7A"/>
    <w:multiLevelType w:val="hybridMultilevel"/>
    <w:tmpl w:val="962EC84A"/>
    <w:lvl w:ilvl="0" w:tplc="FFFFFFFF">
      <w:start w:val="1"/>
      <w:numFmt w:val="decimal"/>
      <w:lvlText w:val="%1."/>
      <w:lvlJc w:val="left"/>
      <w:pPr>
        <w:ind w:left="720" w:hanging="360"/>
      </w:pPr>
    </w:lvl>
    <w:lvl w:ilvl="1" w:tplc="FFFFFFFF">
      <w:numFmt w:val="bullet"/>
      <w:lvlText w:val="•"/>
      <w:lvlJc w:val="left"/>
      <w:pPr>
        <w:ind w:left="1800" w:hanging="720"/>
      </w:pPr>
      <w:rPr>
        <w:rFonts w:ascii="Arial" w:eastAsia="Times New Roman" w:hAnsi="Arial" w:cs="Arial" w:hint="default"/>
      </w:r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cs="Courier New" w:hint="default"/>
      </w:rPr>
    </w:lvl>
    <w:lvl w:ilvl="5" w:tplc="FFFFFFFF">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start w:val="1"/>
      <w:numFmt w:val="bullet"/>
      <w:lvlText w:val="o"/>
      <w:lvlJc w:val="left"/>
      <w:pPr>
        <w:ind w:left="5760" w:hanging="360"/>
      </w:pPr>
      <w:rPr>
        <w:rFonts w:ascii="Courier New" w:hAnsi="Courier New" w:cs="Courier New" w:hint="default"/>
      </w:rPr>
    </w:lvl>
    <w:lvl w:ilvl="8" w:tplc="FFFFFFFF">
      <w:start w:val="1"/>
      <w:numFmt w:val="bullet"/>
      <w:lvlText w:val=""/>
      <w:lvlJc w:val="left"/>
      <w:pPr>
        <w:ind w:left="6480" w:hanging="360"/>
      </w:pPr>
      <w:rPr>
        <w:rFonts w:ascii="Wingdings" w:hAnsi="Wingdings" w:hint="default"/>
      </w:rPr>
    </w:lvl>
  </w:abstractNum>
  <w:abstractNum w:abstractNumId="75">
    <w:nsid w:val="551F5056"/>
    <w:multiLevelType w:val="hybridMultilevel"/>
    <w:tmpl w:val="6A5CE7AC"/>
    <w:lvl w:ilvl="0" w:tplc="FFFFFFFF">
      <w:start w:val="1"/>
      <w:numFmt w:val="bullet"/>
      <w:lvlText w:val=""/>
      <w:lvlJc w:val="left"/>
      <w:pPr>
        <w:ind w:left="720" w:hanging="360"/>
      </w:pPr>
      <w:rPr>
        <w:rFonts w:ascii="Wingdings" w:hAnsi="Wingdings" w:hint="default"/>
      </w:rPr>
    </w:lvl>
    <w:lvl w:ilvl="1" w:tplc="2C1A0003">
      <w:start w:val="1"/>
      <w:numFmt w:val="bullet"/>
      <w:lvlText w:val="o"/>
      <w:lvlJc w:val="left"/>
      <w:pPr>
        <w:ind w:left="1440" w:hanging="360"/>
      </w:pPr>
      <w:rPr>
        <w:rFonts w:ascii="Courier New" w:hAnsi="Courier New" w:cs="Courier New" w:hint="default"/>
      </w:rPr>
    </w:lvl>
    <w:lvl w:ilvl="2" w:tplc="2C1A0005" w:tentative="1">
      <w:start w:val="1"/>
      <w:numFmt w:val="bullet"/>
      <w:lvlText w:val=""/>
      <w:lvlJc w:val="left"/>
      <w:pPr>
        <w:ind w:left="2160" w:hanging="360"/>
      </w:pPr>
      <w:rPr>
        <w:rFonts w:ascii="Wingdings" w:hAnsi="Wingdings" w:hint="default"/>
      </w:rPr>
    </w:lvl>
    <w:lvl w:ilvl="3" w:tplc="2C1A0001" w:tentative="1">
      <w:start w:val="1"/>
      <w:numFmt w:val="bullet"/>
      <w:lvlText w:val=""/>
      <w:lvlJc w:val="left"/>
      <w:pPr>
        <w:ind w:left="2880" w:hanging="360"/>
      </w:pPr>
      <w:rPr>
        <w:rFonts w:ascii="Symbol" w:hAnsi="Symbol" w:hint="default"/>
      </w:rPr>
    </w:lvl>
    <w:lvl w:ilvl="4" w:tplc="2C1A0003" w:tentative="1">
      <w:start w:val="1"/>
      <w:numFmt w:val="bullet"/>
      <w:lvlText w:val="o"/>
      <w:lvlJc w:val="left"/>
      <w:pPr>
        <w:ind w:left="3600" w:hanging="360"/>
      </w:pPr>
      <w:rPr>
        <w:rFonts w:ascii="Courier New" w:hAnsi="Courier New" w:cs="Courier New" w:hint="default"/>
      </w:rPr>
    </w:lvl>
    <w:lvl w:ilvl="5" w:tplc="2C1A0005" w:tentative="1">
      <w:start w:val="1"/>
      <w:numFmt w:val="bullet"/>
      <w:lvlText w:val=""/>
      <w:lvlJc w:val="left"/>
      <w:pPr>
        <w:ind w:left="4320" w:hanging="360"/>
      </w:pPr>
      <w:rPr>
        <w:rFonts w:ascii="Wingdings" w:hAnsi="Wingdings" w:hint="default"/>
      </w:rPr>
    </w:lvl>
    <w:lvl w:ilvl="6" w:tplc="2C1A0001" w:tentative="1">
      <w:start w:val="1"/>
      <w:numFmt w:val="bullet"/>
      <w:lvlText w:val=""/>
      <w:lvlJc w:val="left"/>
      <w:pPr>
        <w:ind w:left="5040" w:hanging="360"/>
      </w:pPr>
      <w:rPr>
        <w:rFonts w:ascii="Symbol" w:hAnsi="Symbol" w:hint="default"/>
      </w:rPr>
    </w:lvl>
    <w:lvl w:ilvl="7" w:tplc="2C1A0003" w:tentative="1">
      <w:start w:val="1"/>
      <w:numFmt w:val="bullet"/>
      <w:lvlText w:val="o"/>
      <w:lvlJc w:val="left"/>
      <w:pPr>
        <w:ind w:left="5760" w:hanging="360"/>
      </w:pPr>
      <w:rPr>
        <w:rFonts w:ascii="Courier New" w:hAnsi="Courier New" w:cs="Courier New" w:hint="default"/>
      </w:rPr>
    </w:lvl>
    <w:lvl w:ilvl="8" w:tplc="2C1A0005" w:tentative="1">
      <w:start w:val="1"/>
      <w:numFmt w:val="bullet"/>
      <w:lvlText w:val=""/>
      <w:lvlJc w:val="left"/>
      <w:pPr>
        <w:ind w:left="6480" w:hanging="360"/>
      </w:pPr>
      <w:rPr>
        <w:rFonts w:ascii="Wingdings" w:hAnsi="Wingdings" w:hint="default"/>
      </w:rPr>
    </w:lvl>
  </w:abstractNum>
  <w:abstractNum w:abstractNumId="76">
    <w:nsid w:val="562476E1"/>
    <w:multiLevelType w:val="hybridMultilevel"/>
    <w:tmpl w:val="E4A62FC8"/>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77">
    <w:nsid w:val="58933909"/>
    <w:multiLevelType w:val="hybridMultilevel"/>
    <w:tmpl w:val="FC1C5072"/>
    <w:lvl w:ilvl="0" w:tplc="FFFFFFFF">
      <w:start w:val="1"/>
      <w:numFmt w:val="lowerLetter"/>
      <w:lvlText w:val="%1)"/>
      <w:lvlJc w:val="left"/>
      <w:pPr>
        <w:ind w:left="1440" w:hanging="360"/>
      </w:pPr>
    </w:lvl>
    <w:lvl w:ilvl="1" w:tplc="FFFFFFFF">
      <w:start w:val="1"/>
      <w:numFmt w:val="lowerLetter"/>
      <w:lvlText w:val="%2."/>
      <w:lvlJc w:val="left"/>
      <w:pPr>
        <w:ind w:left="2160" w:hanging="360"/>
      </w:pPr>
    </w:lvl>
    <w:lvl w:ilvl="2" w:tplc="FFFFFFFF">
      <w:start w:val="1"/>
      <w:numFmt w:val="lowerRoman"/>
      <w:lvlText w:val="%3."/>
      <w:lvlJc w:val="right"/>
      <w:pPr>
        <w:ind w:left="2880" w:hanging="180"/>
      </w:pPr>
    </w:lvl>
    <w:lvl w:ilvl="3" w:tplc="FFFFFFFF">
      <w:start w:val="1"/>
      <w:numFmt w:val="decimal"/>
      <w:lvlText w:val="%4."/>
      <w:lvlJc w:val="left"/>
      <w:pPr>
        <w:ind w:left="3600" w:hanging="360"/>
      </w:pPr>
    </w:lvl>
    <w:lvl w:ilvl="4" w:tplc="FFFFFFFF">
      <w:start w:val="1"/>
      <w:numFmt w:val="lowerLetter"/>
      <w:lvlText w:val="%5."/>
      <w:lvlJc w:val="left"/>
      <w:pPr>
        <w:ind w:left="4320" w:hanging="360"/>
      </w:pPr>
    </w:lvl>
    <w:lvl w:ilvl="5" w:tplc="FFFFFFFF">
      <w:start w:val="1"/>
      <w:numFmt w:val="lowerRoman"/>
      <w:lvlText w:val="%6."/>
      <w:lvlJc w:val="right"/>
      <w:pPr>
        <w:ind w:left="5040" w:hanging="180"/>
      </w:pPr>
    </w:lvl>
    <w:lvl w:ilvl="6" w:tplc="FFFFFFFF">
      <w:start w:val="1"/>
      <w:numFmt w:val="decimal"/>
      <w:lvlText w:val="%7."/>
      <w:lvlJc w:val="left"/>
      <w:pPr>
        <w:ind w:left="5760" w:hanging="360"/>
      </w:pPr>
    </w:lvl>
    <w:lvl w:ilvl="7" w:tplc="FFFFFFFF">
      <w:start w:val="1"/>
      <w:numFmt w:val="lowerLetter"/>
      <w:lvlText w:val="%8."/>
      <w:lvlJc w:val="left"/>
      <w:pPr>
        <w:ind w:left="6480" w:hanging="360"/>
      </w:pPr>
    </w:lvl>
    <w:lvl w:ilvl="8" w:tplc="FFFFFFFF">
      <w:start w:val="1"/>
      <w:numFmt w:val="lowerRoman"/>
      <w:lvlText w:val="%9."/>
      <w:lvlJc w:val="right"/>
      <w:pPr>
        <w:ind w:left="7200" w:hanging="180"/>
      </w:pPr>
    </w:lvl>
  </w:abstractNum>
  <w:abstractNum w:abstractNumId="78">
    <w:nsid w:val="59931F71"/>
    <w:multiLevelType w:val="multilevel"/>
    <w:tmpl w:val="BD0CF3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9">
    <w:nsid w:val="5995045D"/>
    <w:multiLevelType w:val="hybridMultilevel"/>
    <w:tmpl w:val="1912440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0">
    <w:nsid w:val="5A5B2C65"/>
    <w:multiLevelType w:val="multilevel"/>
    <w:tmpl w:val="D26AAA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1">
    <w:nsid w:val="5B494B5E"/>
    <w:multiLevelType w:val="hybridMultilevel"/>
    <w:tmpl w:val="1B6433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2">
    <w:nsid w:val="5D8C1AB5"/>
    <w:multiLevelType w:val="hybridMultilevel"/>
    <w:tmpl w:val="69BEF7B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3">
    <w:nsid w:val="5EC31694"/>
    <w:multiLevelType w:val="hybridMultilevel"/>
    <w:tmpl w:val="C92C37E0"/>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84">
    <w:nsid w:val="61D2738B"/>
    <w:multiLevelType w:val="hybridMultilevel"/>
    <w:tmpl w:val="DE96D466"/>
    <w:lvl w:ilvl="0" w:tplc="FFFFFFFF">
      <w:start w:val="1"/>
      <w:numFmt w:val="bullet"/>
      <w:lvlText w:val=""/>
      <w:lvlJc w:val="left"/>
      <w:pPr>
        <w:ind w:left="720" w:hanging="360"/>
      </w:pPr>
      <w:rPr>
        <w:rFonts w:ascii="Wingdings" w:hAnsi="Wingdings" w:hint="default"/>
      </w:rPr>
    </w:lvl>
    <w:lvl w:ilvl="1" w:tplc="2C1A0003">
      <w:start w:val="1"/>
      <w:numFmt w:val="bullet"/>
      <w:lvlText w:val="o"/>
      <w:lvlJc w:val="left"/>
      <w:pPr>
        <w:ind w:left="1440" w:hanging="360"/>
      </w:pPr>
      <w:rPr>
        <w:rFonts w:ascii="Courier New" w:hAnsi="Courier New" w:cs="Courier New" w:hint="default"/>
      </w:rPr>
    </w:lvl>
    <w:lvl w:ilvl="2" w:tplc="2C1A0005" w:tentative="1">
      <w:start w:val="1"/>
      <w:numFmt w:val="bullet"/>
      <w:lvlText w:val=""/>
      <w:lvlJc w:val="left"/>
      <w:pPr>
        <w:ind w:left="2160" w:hanging="360"/>
      </w:pPr>
      <w:rPr>
        <w:rFonts w:ascii="Wingdings" w:hAnsi="Wingdings" w:hint="default"/>
      </w:rPr>
    </w:lvl>
    <w:lvl w:ilvl="3" w:tplc="2C1A0001" w:tentative="1">
      <w:start w:val="1"/>
      <w:numFmt w:val="bullet"/>
      <w:lvlText w:val=""/>
      <w:lvlJc w:val="left"/>
      <w:pPr>
        <w:ind w:left="2880" w:hanging="360"/>
      </w:pPr>
      <w:rPr>
        <w:rFonts w:ascii="Symbol" w:hAnsi="Symbol" w:hint="default"/>
      </w:rPr>
    </w:lvl>
    <w:lvl w:ilvl="4" w:tplc="2C1A0003" w:tentative="1">
      <w:start w:val="1"/>
      <w:numFmt w:val="bullet"/>
      <w:lvlText w:val="o"/>
      <w:lvlJc w:val="left"/>
      <w:pPr>
        <w:ind w:left="3600" w:hanging="360"/>
      </w:pPr>
      <w:rPr>
        <w:rFonts w:ascii="Courier New" w:hAnsi="Courier New" w:cs="Courier New" w:hint="default"/>
      </w:rPr>
    </w:lvl>
    <w:lvl w:ilvl="5" w:tplc="2C1A0005" w:tentative="1">
      <w:start w:val="1"/>
      <w:numFmt w:val="bullet"/>
      <w:lvlText w:val=""/>
      <w:lvlJc w:val="left"/>
      <w:pPr>
        <w:ind w:left="4320" w:hanging="360"/>
      </w:pPr>
      <w:rPr>
        <w:rFonts w:ascii="Wingdings" w:hAnsi="Wingdings" w:hint="default"/>
      </w:rPr>
    </w:lvl>
    <w:lvl w:ilvl="6" w:tplc="2C1A0001" w:tentative="1">
      <w:start w:val="1"/>
      <w:numFmt w:val="bullet"/>
      <w:lvlText w:val=""/>
      <w:lvlJc w:val="left"/>
      <w:pPr>
        <w:ind w:left="5040" w:hanging="360"/>
      </w:pPr>
      <w:rPr>
        <w:rFonts w:ascii="Symbol" w:hAnsi="Symbol" w:hint="default"/>
      </w:rPr>
    </w:lvl>
    <w:lvl w:ilvl="7" w:tplc="2C1A0003" w:tentative="1">
      <w:start w:val="1"/>
      <w:numFmt w:val="bullet"/>
      <w:lvlText w:val="o"/>
      <w:lvlJc w:val="left"/>
      <w:pPr>
        <w:ind w:left="5760" w:hanging="360"/>
      </w:pPr>
      <w:rPr>
        <w:rFonts w:ascii="Courier New" w:hAnsi="Courier New" w:cs="Courier New" w:hint="default"/>
      </w:rPr>
    </w:lvl>
    <w:lvl w:ilvl="8" w:tplc="2C1A0005" w:tentative="1">
      <w:start w:val="1"/>
      <w:numFmt w:val="bullet"/>
      <w:lvlText w:val=""/>
      <w:lvlJc w:val="left"/>
      <w:pPr>
        <w:ind w:left="6480" w:hanging="360"/>
      </w:pPr>
      <w:rPr>
        <w:rFonts w:ascii="Wingdings" w:hAnsi="Wingdings" w:hint="default"/>
      </w:rPr>
    </w:lvl>
  </w:abstractNum>
  <w:abstractNum w:abstractNumId="85">
    <w:nsid w:val="61EA0F29"/>
    <w:multiLevelType w:val="hybridMultilevel"/>
    <w:tmpl w:val="83BAEC98"/>
    <w:lvl w:ilvl="0" w:tplc="041F000B">
      <w:start w:val="1"/>
      <w:numFmt w:val="bullet"/>
      <w:lvlText w:val=""/>
      <w:lvlJc w:val="left"/>
      <w:pPr>
        <w:ind w:left="720" w:hanging="360"/>
      </w:pPr>
      <w:rPr>
        <w:rFonts w:ascii="Wingdings" w:hAnsi="Wingdings" w:hint="default"/>
      </w:rPr>
    </w:lvl>
    <w:lvl w:ilvl="1" w:tplc="2C1A0003" w:tentative="1">
      <w:start w:val="1"/>
      <w:numFmt w:val="bullet"/>
      <w:lvlText w:val="o"/>
      <w:lvlJc w:val="left"/>
      <w:pPr>
        <w:ind w:left="1440" w:hanging="360"/>
      </w:pPr>
      <w:rPr>
        <w:rFonts w:ascii="Courier New" w:hAnsi="Courier New" w:cs="Courier New" w:hint="default"/>
      </w:rPr>
    </w:lvl>
    <w:lvl w:ilvl="2" w:tplc="2C1A0005" w:tentative="1">
      <w:start w:val="1"/>
      <w:numFmt w:val="bullet"/>
      <w:lvlText w:val=""/>
      <w:lvlJc w:val="left"/>
      <w:pPr>
        <w:ind w:left="2160" w:hanging="360"/>
      </w:pPr>
      <w:rPr>
        <w:rFonts w:ascii="Wingdings" w:hAnsi="Wingdings" w:hint="default"/>
      </w:rPr>
    </w:lvl>
    <w:lvl w:ilvl="3" w:tplc="2C1A0001" w:tentative="1">
      <w:start w:val="1"/>
      <w:numFmt w:val="bullet"/>
      <w:lvlText w:val=""/>
      <w:lvlJc w:val="left"/>
      <w:pPr>
        <w:ind w:left="2880" w:hanging="360"/>
      </w:pPr>
      <w:rPr>
        <w:rFonts w:ascii="Symbol" w:hAnsi="Symbol" w:hint="default"/>
      </w:rPr>
    </w:lvl>
    <w:lvl w:ilvl="4" w:tplc="2C1A0003" w:tentative="1">
      <w:start w:val="1"/>
      <w:numFmt w:val="bullet"/>
      <w:lvlText w:val="o"/>
      <w:lvlJc w:val="left"/>
      <w:pPr>
        <w:ind w:left="3600" w:hanging="360"/>
      </w:pPr>
      <w:rPr>
        <w:rFonts w:ascii="Courier New" w:hAnsi="Courier New" w:cs="Courier New" w:hint="default"/>
      </w:rPr>
    </w:lvl>
    <w:lvl w:ilvl="5" w:tplc="2C1A0005" w:tentative="1">
      <w:start w:val="1"/>
      <w:numFmt w:val="bullet"/>
      <w:lvlText w:val=""/>
      <w:lvlJc w:val="left"/>
      <w:pPr>
        <w:ind w:left="4320" w:hanging="360"/>
      </w:pPr>
      <w:rPr>
        <w:rFonts w:ascii="Wingdings" w:hAnsi="Wingdings" w:hint="default"/>
      </w:rPr>
    </w:lvl>
    <w:lvl w:ilvl="6" w:tplc="2C1A0001" w:tentative="1">
      <w:start w:val="1"/>
      <w:numFmt w:val="bullet"/>
      <w:lvlText w:val=""/>
      <w:lvlJc w:val="left"/>
      <w:pPr>
        <w:ind w:left="5040" w:hanging="360"/>
      </w:pPr>
      <w:rPr>
        <w:rFonts w:ascii="Symbol" w:hAnsi="Symbol" w:hint="default"/>
      </w:rPr>
    </w:lvl>
    <w:lvl w:ilvl="7" w:tplc="2C1A0003" w:tentative="1">
      <w:start w:val="1"/>
      <w:numFmt w:val="bullet"/>
      <w:lvlText w:val="o"/>
      <w:lvlJc w:val="left"/>
      <w:pPr>
        <w:ind w:left="5760" w:hanging="360"/>
      </w:pPr>
      <w:rPr>
        <w:rFonts w:ascii="Courier New" w:hAnsi="Courier New" w:cs="Courier New" w:hint="default"/>
      </w:rPr>
    </w:lvl>
    <w:lvl w:ilvl="8" w:tplc="2C1A0005" w:tentative="1">
      <w:start w:val="1"/>
      <w:numFmt w:val="bullet"/>
      <w:lvlText w:val=""/>
      <w:lvlJc w:val="left"/>
      <w:pPr>
        <w:ind w:left="6480" w:hanging="360"/>
      </w:pPr>
      <w:rPr>
        <w:rFonts w:ascii="Wingdings" w:hAnsi="Wingdings" w:hint="default"/>
      </w:rPr>
    </w:lvl>
  </w:abstractNum>
  <w:abstractNum w:abstractNumId="86">
    <w:nsid w:val="63C70D62"/>
    <w:multiLevelType w:val="multilevel"/>
    <w:tmpl w:val="5AF01CA2"/>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7">
    <w:nsid w:val="65EA1EEF"/>
    <w:multiLevelType w:val="hybridMultilevel"/>
    <w:tmpl w:val="D048FAF4"/>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88">
    <w:nsid w:val="69DD0B3C"/>
    <w:multiLevelType w:val="multilevel"/>
    <w:tmpl w:val="50F41BC0"/>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9">
    <w:nsid w:val="6B0E419A"/>
    <w:multiLevelType w:val="multilevel"/>
    <w:tmpl w:val="FF96CBE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0">
    <w:nsid w:val="6D89012F"/>
    <w:multiLevelType w:val="singleLevel"/>
    <w:tmpl w:val="F032510E"/>
    <w:lvl w:ilvl="0">
      <w:start w:val="1"/>
      <w:numFmt w:val="bullet"/>
      <w:pStyle w:val="Bullet2"/>
      <w:lvlText w:val="-"/>
      <w:lvlJc w:val="left"/>
      <w:pPr>
        <w:tabs>
          <w:tab w:val="num" w:pos="360"/>
        </w:tabs>
        <w:ind w:left="360" w:hanging="360"/>
      </w:pPr>
      <w:rPr>
        <w:sz w:val="16"/>
      </w:rPr>
    </w:lvl>
  </w:abstractNum>
  <w:abstractNum w:abstractNumId="91">
    <w:nsid w:val="6EF15FFF"/>
    <w:multiLevelType w:val="hybridMultilevel"/>
    <w:tmpl w:val="264228C0"/>
    <w:lvl w:ilvl="0" w:tplc="04090001">
      <w:start w:val="1"/>
      <w:numFmt w:val="bullet"/>
      <w:lvlText w:val=""/>
      <w:lvlJc w:val="left"/>
      <w:pPr>
        <w:ind w:left="360" w:hanging="360"/>
      </w:pPr>
      <w:rPr>
        <w:rFonts w:ascii="Symbol" w:hAnsi="Symbol" w:hint="default"/>
      </w:rPr>
    </w:lvl>
    <w:lvl w:ilvl="1" w:tplc="2C1A0003" w:tentative="1">
      <w:start w:val="1"/>
      <w:numFmt w:val="bullet"/>
      <w:lvlText w:val="o"/>
      <w:lvlJc w:val="left"/>
      <w:pPr>
        <w:ind w:left="1080" w:hanging="360"/>
      </w:pPr>
      <w:rPr>
        <w:rFonts w:ascii="Courier New" w:hAnsi="Courier New" w:cs="Courier New" w:hint="default"/>
      </w:rPr>
    </w:lvl>
    <w:lvl w:ilvl="2" w:tplc="2C1A0005" w:tentative="1">
      <w:start w:val="1"/>
      <w:numFmt w:val="bullet"/>
      <w:lvlText w:val=""/>
      <w:lvlJc w:val="left"/>
      <w:pPr>
        <w:ind w:left="1800" w:hanging="360"/>
      </w:pPr>
      <w:rPr>
        <w:rFonts w:ascii="Wingdings" w:hAnsi="Wingdings" w:hint="default"/>
      </w:rPr>
    </w:lvl>
    <w:lvl w:ilvl="3" w:tplc="2C1A0001" w:tentative="1">
      <w:start w:val="1"/>
      <w:numFmt w:val="bullet"/>
      <w:lvlText w:val=""/>
      <w:lvlJc w:val="left"/>
      <w:pPr>
        <w:ind w:left="2520" w:hanging="360"/>
      </w:pPr>
      <w:rPr>
        <w:rFonts w:ascii="Symbol" w:hAnsi="Symbol" w:hint="default"/>
      </w:rPr>
    </w:lvl>
    <w:lvl w:ilvl="4" w:tplc="2C1A0003" w:tentative="1">
      <w:start w:val="1"/>
      <w:numFmt w:val="bullet"/>
      <w:lvlText w:val="o"/>
      <w:lvlJc w:val="left"/>
      <w:pPr>
        <w:ind w:left="3240" w:hanging="360"/>
      </w:pPr>
      <w:rPr>
        <w:rFonts w:ascii="Courier New" w:hAnsi="Courier New" w:cs="Courier New" w:hint="default"/>
      </w:rPr>
    </w:lvl>
    <w:lvl w:ilvl="5" w:tplc="2C1A0005" w:tentative="1">
      <w:start w:val="1"/>
      <w:numFmt w:val="bullet"/>
      <w:lvlText w:val=""/>
      <w:lvlJc w:val="left"/>
      <w:pPr>
        <w:ind w:left="3960" w:hanging="360"/>
      </w:pPr>
      <w:rPr>
        <w:rFonts w:ascii="Wingdings" w:hAnsi="Wingdings" w:hint="default"/>
      </w:rPr>
    </w:lvl>
    <w:lvl w:ilvl="6" w:tplc="2C1A0001" w:tentative="1">
      <w:start w:val="1"/>
      <w:numFmt w:val="bullet"/>
      <w:lvlText w:val=""/>
      <w:lvlJc w:val="left"/>
      <w:pPr>
        <w:ind w:left="4680" w:hanging="360"/>
      </w:pPr>
      <w:rPr>
        <w:rFonts w:ascii="Symbol" w:hAnsi="Symbol" w:hint="default"/>
      </w:rPr>
    </w:lvl>
    <w:lvl w:ilvl="7" w:tplc="2C1A0003" w:tentative="1">
      <w:start w:val="1"/>
      <w:numFmt w:val="bullet"/>
      <w:lvlText w:val="o"/>
      <w:lvlJc w:val="left"/>
      <w:pPr>
        <w:ind w:left="5400" w:hanging="360"/>
      </w:pPr>
      <w:rPr>
        <w:rFonts w:ascii="Courier New" w:hAnsi="Courier New" w:cs="Courier New" w:hint="default"/>
      </w:rPr>
    </w:lvl>
    <w:lvl w:ilvl="8" w:tplc="2C1A0005" w:tentative="1">
      <w:start w:val="1"/>
      <w:numFmt w:val="bullet"/>
      <w:lvlText w:val=""/>
      <w:lvlJc w:val="left"/>
      <w:pPr>
        <w:ind w:left="6120" w:hanging="360"/>
      </w:pPr>
      <w:rPr>
        <w:rFonts w:ascii="Wingdings" w:hAnsi="Wingdings" w:hint="default"/>
      </w:rPr>
    </w:lvl>
  </w:abstractNum>
  <w:abstractNum w:abstractNumId="92">
    <w:nsid w:val="6F804214"/>
    <w:multiLevelType w:val="hybridMultilevel"/>
    <w:tmpl w:val="4E4C0A30"/>
    <w:lvl w:ilvl="0" w:tplc="041F0001">
      <w:start w:val="1"/>
      <w:numFmt w:val="bullet"/>
      <w:lvlText w:val=""/>
      <w:lvlJc w:val="left"/>
      <w:pPr>
        <w:ind w:left="776" w:hanging="360"/>
      </w:pPr>
      <w:rPr>
        <w:rFonts w:ascii="Symbol" w:hAnsi="Symbol" w:hint="default"/>
      </w:rPr>
    </w:lvl>
    <w:lvl w:ilvl="1" w:tplc="55BC6036">
      <w:numFmt w:val="bullet"/>
      <w:lvlText w:val="-"/>
      <w:lvlJc w:val="left"/>
      <w:pPr>
        <w:ind w:left="1496" w:hanging="360"/>
      </w:pPr>
      <w:rPr>
        <w:rFonts w:ascii="Arial" w:eastAsia="Times New Roman" w:hAnsi="Arial" w:cs="Arial" w:hint="default"/>
      </w:rPr>
    </w:lvl>
    <w:lvl w:ilvl="2" w:tplc="041F0005" w:tentative="1">
      <w:start w:val="1"/>
      <w:numFmt w:val="bullet"/>
      <w:lvlText w:val=""/>
      <w:lvlJc w:val="left"/>
      <w:pPr>
        <w:ind w:left="2216" w:hanging="360"/>
      </w:pPr>
      <w:rPr>
        <w:rFonts w:ascii="Wingdings" w:hAnsi="Wingdings" w:hint="default"/>
      </w:rPr>
    </w:lvl>
    <w:lvl w:ilvl="3" w:tplc="041F0001" w:tentative="1">
      <w:start w:val="1"/>
      <w:numFmt w:val="bullet"/>
      <w:lvlText w:val=""/>
      <w:lvlJc w:val="left"/>
      <w:pPr>
        <w:ind w:left="2936" w:hanging="360"/>
      </w:pPr>
      <w:rPr>
        <w:rFonts w:ascii="Symbol" w:hAnsi="Symbol" w:hint="default"/>
      </w:rPr>
    </w:lvl>
    <w:lvl w:ilvl="4" w:tplc="041F0003" w:tentative="1">
      <w:start w:val="1"/>
      <w:numFmt w:val="bullet"/>
      <w:lvlText w:val="o"/>
      <w:lvlJc w:val="left"/>
      <w:pPr>
        <w:ind w:left="3656" w:hanging="360"/>
      </w:pPr>
      <w:rPr>
        <w:rFonts w:ascii="Courier New" w:hAnsi="Courier New" w:cs="Courier New" w:hint="default"/>
      </w:rPr>
    </w:lvl>
    <w:lvl w:ilvl="5" w:tplc="041F0005" w:tentative="1">
      <w:start w:val="1"/>
      <w:numFmt w:val="bullet"/>
      <w:lvlText w:val=""/>
      <w:lvlJc w:val="left"/>
      <w:pPr>
        <w:ind w:left="4376" w:hanging="360"/>
      </w:pPr>
      <w:rPr>
        <w:rFonts w:ascii="Wingdings" w:hAnsi="Wingdings" w:hint="default"/>
      </w:rPr>
    </w:lvl>
    <w:lvl w:ilvl="6" w:tplc="041F0001" w:tentative="1">
      <w:start w:val="1"/>
      <w:numFmt w:val="bullet"/>
      <w:lvlText w:val=""/>
      <w:lvlJc w:val="left"/>
      <w:pPr>
        <w:ind w:left="5096" w:hanging="360"/>
      </w:pPr>
      <w:rPr>
        <w:rFonts w:ascii="Symbol" w:hAnsi="Symbol" w:hint="default"/>
      </w:rPr>
    </w:lvl>
    <w:lvl w:ilvl="7" w:tplc="041F0003" w:tentative="1">
      <w:start w:val="1"/>
      <w:numFmt w:val="bullet"/>
      <w:lvlText w:val="o"/>
      <w:lvlJc w:val="left"/>
      <w:pPr>
        <w:ind w:left="5816" w:hanging="360"/>
      </w:pPr>
      <w:rPr>
        <w:rFonts w:ascii="Courier New" w:hAnsi="Courier New" w:cs="Courier New" w:hint="default"/>
      </w:rPr>
    </w:lvl>
    <w:lvl w:ilvl="8" w:tplc="041F0005" w:tentative="1">
      <w:start w:val="1"/>
      <w:numFmt w:val="bullet"/>
      <w:lvlText w:val=""/>
      <w:lvlJc w:val="left"/>
      <w:pPr>
        <w:ind w:left="6536" w:hanging="360"/>
      </w:pPr>
      <w:rPr>
        <w:rFonts w:ascii="Wingdings" w:hAnsi="Wingdings" w:hint="default"/>
      </w:rPr>
    </w:lvl>
  </w:abstractNum>
  <w:abstractNum w:abstractNumId="93">
    <w:nsid w:val="6F9B643D"/>
    <w:multiLevelType w:val="multilevel"/>
    <w:tmpl w:val="63D66AEE"/>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4">
    <w:nsid w:val="702F7899"/>
    <w:multiLevelType w:val="hybridMultilevel"/>
    <w:tmpl w:val="897CBCD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95">
    <w:nsid w:val="70D2774F"/>
    <w:multiLevelType w:val="hybridMultilevel"/>
    <w:tmpl w:val="A5FEA0EE"/>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96">
    <w:nsid w:val="739160B7"/>
    <w:multiLevelType w:val="hybridMultilevel"/>
    <w:tmpl w:val="152A2916"/>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97">
    <w:nsid w:val="783F606A"/>
    <w:multiLevelType w:val="multilevel"/>
    <w:tmpl w:val="405446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8">
    <w:nsid w:val="7B4319BD"/>
    <w:multiLevelType w:val="multilevel"/>
    <w:tmpl w:val="416415F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9">
    <w:nsid w:val="7D8824ED"/>
    <w:multiLevelType w:val="multilevel"/>
    <w:tmpl w:val="BB2E68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0">
    <w:nsid w:val="7EEE5527"/>
    <w:multiLevelType w:val="hybridMultilevel"/>
    <w:tmpl w:val="FDE00EA4"/>
    <w:lvl w:ilvl="0" w:tplc="041F0001">
      <w:start w:val="1"/>
      <w:numFmt w:val="bullet"/>
      <w:lvlText w:val=""/>
      <w:lvlJc w:val="left"/>
      <w:pPr>
        <w:ind w:left="720" w:hanging="360"/>
      </w:pPr>
      <w:rPr>
        <w:rFonts w:ascii="Symbol" w:hAnsi="Symbol" w:hint="default"/>
      </w:rPr>
    </w:lvl>
    <w:lvl w:ilvl="1" w:tplc="2C1A0003" w:tentative="1">
      <w:start w:val="1"/>
      <w:numFmt w:val="bullet"/>
      <w:lvlText w:val="o"/>
      <w:lvlJc w:val="left"/>
      <w:pPr>
        <w:ind w:left="1440" w:hanging="360"/>
      </w:pPr>
      <w:rPr>
        <w:rFonts w:ascii="Courier New" w:hAnsi="Courier New" w:cs="Courier New" w:hint="default"/>
      </w:rPr>
    </w:lvl>
    <w:lvl w:ilvl="2" w:tplc="2C1A0005" w:tentative="1">
      <w:start w:val="1"/>
      <w:numFmt w:val="bullet"/>
      <w:lvlText w:val=""/>
      <w:lvlJc w:val="left"/>
      <w:pPr>
        <w:ind w:left="2160" w:hanging="360"/>
      </w:pPr>
      <w:rPr>
        <w:rFonts w:ascii="Wingdings" w:hAnsi="Wingdings" w:hint="default"/>
      </w:rPr>
    </w:lvl>
    <w:lvl w:ilvl="3" w:tplc="2C1A0001" w:tentative="1">
      <w:start w:val="1"/>
      <w:numFmt w:val="bullet"/>
      <w:lvlText w:val=""/>
      <w:lvlJc w:val="left"/>
      <w:pPr>
        <w:ind w:left="2880" w:hanging="360"/>
      </w:pPr>
      <w:rPr>
        <w:rFonts w:ascii="Symbol" w:hAnsi="Symbol" w:hint="default"/>
      </w:rPr>
    </w:lvl>
    <w:lvl w:ilvl="4" w:tplc="2C1A0003" w:tentative="1">
      <w:start w:val="1"/>
      <w:numFmt w:val="bullet"/>
      <w:lvlText w:val="o"/>
      <w:lvlJc w:val="left"/>
      <w:pPr>
        <w:ind w:left="3600" w:hanging="360"/>
      </w:pPr>
      <w:rPr>
        <w:rFonts w:ascii="Courier New" w:hAnsi="Courier New" w:cs="Courier New" w:hint="default"/>
      </w:rPr>
    </w:lvl>
    <w:lvl w:ilvl="5" w:tplc="2C1A0005" w:tentative="1">
      <w:start w:val="1"/>
      <w:numFmt w:val="bullet"/>
      <w:lvlText w:val=""/>
      <w:lvlJc w:val="left"/>
      <w:pPr>
        <w:ind w:left="4320" w:hanging="360"/>
      </w:pPr>
      <w:rPr>
        <w:rFonts w:ascii="Wingdings" w:hAnsi="Wingdings" w:hint="default"/>
      </w:rPr>
    </w:lvl>
    <w:lvl w:ilvl="6" w:tplc="2C1A0001" w:tentative="1">
      <w:start w:val="1"/>
      <w:numFmt w:val="bullet"/>
      <w:lvlText w:val=""/>
      <w:lvlJc w:val="left"/>
      <w:pPr>
        <w:ind w:left="5040" w:hanging="360"/>
      </w:pPr>
      <w:rPr>
        <w:rFonts w:ascii="Symbol" w:hAnsi="Symbol" w:hint="default"/>
      </w:rPr>
    </w:lvl>
    <w:lvl w:ilvl="7" w:tplc="2C1A0003" w:tentative="1">
      <w:start w:val="1"/>
      <w:numFmt w:val="bullet"/>
      <w:lvlText w:val="o"/>
      <w:lvlJc w:val="left"/>
      <w:pPr>
        <w:ind w:left="5760" w:hanging="360"/>
      </w:pPr>
      <w:rPr>
        <w:rFonts w:ascii="Courier New" w:hAnsi="Courier New" w:cs="Courier New" w:hint="default"/>
      </w:rPr>
    </w:lvl>
    <w:lvl w:ilvl="8" w:tplc="2C1A0005" w:tentative="1">
      <w:start w:val="1"/>
      <w:numFmt w:val="bullet"/>
      <w:lvlText w:val=""/>
      <w:lvlJc w:val="left"/>
      <w:pPr>
        <w:ind w:left="6480" w:hanging="360"/>
      </w:pPr>
      <w:rPr>
        <w:rFonts w:ascii="Wingdings" w:hAnsi="Wingdings" w:hint="default"/>
      </w:rPr>
    </w:lvl>
  </w:abstractNum>
  <w:abstractNum w:abstractNumId="101">
    <w:nsid w:val="7F56669E"/>
    <w:multiLevelType w:val="multilevel"/>
    <w:tmpl w:val="06261ED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2">
    <w:nsid w:val="7F5C520B"/>
    <w:multiLevelType w:val="hybridMultilevel"/>
    <w:tmpl w:val="7AF6CC86"/>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num w:numId="1">
    <w:abstractNumId w:val="60"/>
  </w:num>
  <w:num w:numId="2">
    <w:abstractNumId w:val="69"/>
  </w:num>
  <w:num w:numId="3">
    <w:abstractNumId w:val="68"/>
  </w:num>
  <w:num w:numId="4">
    <w:abstractNumId w:val="70"/>
  </w:num>
  <w:num w:numId="5">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61"/>
  </w:num>
  <w:num w:numId="7">
    <w:abstractNumId w:val="27"/>
  </w:num>
  <w:num w:numId="8">
    <w:abstractNumId w:val="36"/>
  </w:num>
  <w:num w:numId="9">
    <w:abstractNumId w:val="94"/>
  </w:num>
  <w:num w:numId="10">
    <w:abstractNumId w:val="90"/>
  </w:num>
  <w:num w:numId="11">
    <w:abstractNumId w:val="20"/>
  </w:num>
  <w:num w:numId="12">
    <w:abstractNumId w:val="58"/>
  </w:num>
  <w:num w:numId="13">
    <w:abstractNumId w:val="6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56"/>
  </w:num>
  <w:num w:numId="15">
    <w:abstractNumId w:val="92"/>
  </w:num>
  <w:num w:numId="16">
    <w:abstractNumId w:val="95"/>
  </w:num>
  <w:num w:numId="17">
    <w:abstractNumId w:val="84"/>
  </w:num>
  <w:num w:numId="18">
    <w:abstractNumId w:val="75"/>
  </w:num>
  <w:num w:numId="19">
    <w:abstractNumId w:val="9"/>
  </w:num>
  <w:num w:numId="20">
    <w:abstractNumId w:val="14"/>
  </w:num>
  <w:num w:numId="21">
    <w:abstractNumId w:val="72"/>
  </w:num>
  <w:num w:numId="22">
    <w:abstractNumId w:val="91"/>
  </w:num>
  <w:num w:numId="23">
    <w:abstractNumId w:val="48"/>
  </w:num>
  <w:num w:numId="24">
    <w:abstractNumId w:val="100"/>
  </w:num>
  <w:num w:numId="25">
    <w:abstractNumId w:val="85"/>
  </w:num>
  <w:num w:numId="26">
    <w:abstractNumId w:val="71"/>
  </w:num>
  <w:num w:numId="27">
    <w:abstractNumId w:val="49"/>
  </w:num>
  <w:num w:numId="28">
    <w:abstractNumId w:val="97"/>
  </w:num>
  <w:num w:numId="29">
    <w:abstractNumId w:val="80"/>
  </w:num>
  <w:num w:numId="30">
    <w:abstractNumId w:val="74"/>
  </w:num>
  <w:num w:numId="31">
    <w:abstractNumId w:val="51"/>
  </w:num>
  <w:num w:numId="32">
    <w:abstractNumId w:val="32"/>
  </w:num>
  <w:num w:numId="33">
    <w:abstractNumId w:val="59"/>
  </w:num>
  <w:num w:numId="34">
    <w:abstractNumId w:val="23"/>
  </w:num>
  <w:num w:numId="35">
    <w:abstractNumId w:val="62"/>
  </w:num>
  <w:num w:numId="36">
    <w:abstractNumId w:val="34"/>
  </w:num>
  <w:num w:numId="37">
    <w:abstractNumId w:val="77"/>
  </w:num>
  <w:num w:numId="38">
    <w:abstractNumId w:val="35"/>
  </w:num>
  <w:num w:numId="39">
    <w:abstractNumId w:val="41"/>
  </w:num>
  <w:num w:numId="40">
    <w:abstractNumId w:val="44"/>
  </w:num>
  <w:num w:numId="41">
    <w:abstractNumId w:val="28"/>
  </w:num>
  <w:num w:numId="42">
    <w:abstractNumId w:val="12"/>
  </w:num>
  <w:num w:numId="43">
    <w:abstractNumId w:val="42"/>
  </w:num>
  <w:num w:numId="44">
    <w:abstractNumId w:val="89"/>
  </w:num>
  <w:num w:numId="45">
    <w:abstractNumId w:val="18"/>
  </w:num>
  <w:num w:numId="46">
    <w:abstractNumId w:val="53"/>
  </w:num>
  <w:num w:numId="47">
    <w:abstractNumId w:val="19"/>
  </w:num>
  <w:num w:numId="48">
    <w:abstractNumId w:val="26"/>
  </w:num>
  <w:num w:numId="49">
    <w:abstractNumId w:val="47"/>
  </w:num>
  <w:num w:numId="50">
    <w:abstractNumId w:val="57"/>
  </w:num>
  <w:num w:numId="51">
    <w:abstractNumId w:val="66"/>
  </w:num>
  <w:num w:numId="52">
    <w:abstractNumId w:val="15"/>
  </w:num>
  <w:num w:numId="53">
    <w:abstractNumId w:val="98"/>
  </w:num>
  <w:num w:numId="54">
    <w:abstractNumId w:val="93"/>
  </w:num>
  <w:num w:numId="55">
    <w:abstractNumId w:val="65"/>
  </w:num>
  <w:num w:numId="56">
    <w:abstractNumId w:val="88"/>
  </w:num>
  <w:num w:numId="57">
    <w:abstractNumId w:val="13"/>
  </w:num>
  <w:num w:numId="58">
    <w:abstractNumId w:val="86"/>
  </w:num>
  <w:num w:numId="59">
    <w:abstractNumId w:val="101"/>
  </w:num>
  <w:num w:numId="60">
    <w:abstractNumId w:val="64"/>
  </w:num>
  <w:num w:numId="61">
    <w:abstractNumId w:val="17"/>
  </w:num>
  <w:num w:numId="62">
    <w:abstractNumId w:val="46"/>
  </w:num>
  <w:num w:numId="63">
    <w:abstractNumId w:val="38"/>
  </w:num>
  <w:num w:numId="64">
    <w:abstractNumId w:val="11"/>
  </w:num>
  <w:num w:numId="65">
    <w:abstractNumId w:val="39"/>
  </w:num>
  <w:num w:numId="66">
    <w:abstractNumId w:val="54"/>
  </w:num>
  <w:num w:numId="67">
    <w:abstractNumId w:val="25"/>
  </w:num>
  <w:num w:numId="68">
    <w:abstractNumId w:val="16"/>
  </w:num>
  <w:num w:numId="69">
    <w:abstractNumId w:val="21"/>
  </w:num>
  <w:num w:numId="70">
    <w:abstractNumId w:val="50"/>
  </w:num>
  <w:num w:numId="71">
    <w:abstractNumId w:val="99"/>
  </w:num>
  <w:num w:numId="72">
    <w:abstractNumId w:val="78"/>
  </w:num>
  <w:num w:numId="73">
    <w:abstractNumId w:val="45"/>
  </w:num>
  <w:num w:numId="74">
    <w:abstractNumId w:val="33"/>
  </w:num>
  <w:num w:numId="75">
    <w:abstractNumId w:val="79"/>
  </w:num>
  <w:num w:numId="76">
    <w:abstractNumId w:val="31"/>
  </w:num>
  <w:num w:numId="77">
    <w:abstractNumId w:val="52"/>
  </w:num>
  <w:num w:numId="78">
    <w:abstractNumId w:val="81"/>
  </w:num>
  <w:num w:numId="79">
    <w:abstractNumId w:val="37"/>
  </w:num>
  <w:num w:numId="80">
    <w:abstractNumId w:val="83"/>
  </w:num>
  <w:num w:numId="81">
    <w:abstractNumId w:val="40"/>
  </w:num>
  <w:num w:numId="82">
    <w:abstractNumId w:val="55"/>
  </w:num>
  <w:num w:numId="83">
    <w:abstractNumId w:val="10"/>
  </w:num>
  <w:num w:numId="84">
    <w:abstractNumId w:val="76"/>
  </w:num>
  <w:num w:numId="85">
    <w:abstractNumId w:val="96"/>
  </w:num>
  <w:num w:numId="86">
    <w:abstractNumId w:val="87"/>
  </w:num>
  <w:num w:numId="87">
    <w:abstractNumId w:val="67"/>
  </w:num>
  <w:num w:numId="88">
    <w:abstractNumId w:val="43"/>
  </w:num>
  <w:num w:numId="89">
    <w:abstractNumId w:val="102"/>
  </w:num>
  <w:num w:numId="90">
    <w:abstractNumId w:val="63"/>
  </w:num>
  <w:num w:numId="91">
    <w:abstractNumId w:val="30"/>
  </w:num>
  <w:num w:numId="92">
    <w:abstractNumId w:val="8"/>
  </w:num>
  <w:num w:numId="93">
    <w:abstractNumId w:val="6"/>
  </w:num>
  <w:num w:numId="94">
    <w:abstractNumId w:val="5"/>
  </w:num>
  <w:num w:numId="95">
    <w:abstractNumId w:val="4"/>
  </w:num>
  <w:num w:numId="96">
    <w:abstractNumId w:val="7"/>
  </w:num>
  <w:num w:numId="97">
    <w:abstractNumId w:val="3"/>
  </w:num>
  <w:num w:numId="98">
    <w:abstractNumId w:val="2"/>
  </w:num>
  <w:num w:numId="99">
    <w:abstractNumId w:val="1"/>
  </w:num>
  <w:num w:numId="100">
    <w:abstractNumId w:val="0"/>
  </w:num>
  <w:num w:numId="101">
    <w:abstractNumId w:val="24"/>
  </w:num>
  <w:num w:numId="102">
    <w:abstractNumId w:val="73"/>
  </w:num>
  <w:num w:numId="103">
    <w:abstractNumId w:val="29"/>
  </w:num>
  <w:num w:numId="104">
    <w:abstractNumId w:val="6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5">
    <w:abstractNumId w:val="82"/>
  </w:num>
  <w:num w:numId="106">
    <w:abstractNumId w:val="6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10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removePersonalInformation/>
  <w:removeDateAndTime/>
  <w:hideGrammaticalErrors/>
  <w:defaultTabStop w:val="720"/>
  <w:hyphenationZone w:val="425"/>
  <w:noPunctuationKerning/>
  <w:characterSpacingControl w:val="doNotCompress"/>
  <w:hdrShapeDefaults>
    <o:shapedefaults v:ext="edit" spidmax="2049"/>
  </w:hdrShapeDefaults>
  <w:footnotePr>
    <w:footnote w:id="-1"/>
    <w:footnote w:id="0"/>
  </w:footnotePr>
  <w:endnotePr>
    <w:pos w:val="sectEnd"/>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__Grammarly_42____i" w:val="H4sIAAAAAAAEAKtWckksSQxILCpxzi/NK1GyMqwFAAEhoTITAAAA"/>
    <w:docVar w:name="__Grammarly_42___1" w:val="H4sIAAAAAAAEAKtWcslP9kxRslIyNDayNDc1NDK1NDI2NDY0NDRT0lEKTi0uzszPAykwrAUAY9R/kiwAAAA="/>
  </w:docVars>
  <w:rsids>
    <w:rsidRoot w:val="00325E06"/>
    <w:rsid w:val="00000B66"/>
    <w:rsid w:val="00000C96"/>
    <w:rsid w:val="00000DE5"/>
    <w:rsid w:val="00001C32"/>
    <w:rsid w:val="00002098"/>
    <w:rsid w:val="00003BE4"/>
    <w:rsid w:val="00004BFE"/>
    <w:rsid w:val="00005150"/>
    <w:rsid w:val="00010091"/>
    <w:rsid w:val="0001071E"/>
    <w:rsid w:val="00010AFB"/>
    <w:rsid w:val="00010C4F"/>
    <w:rsid w:val="00010EC5"/>
    <w:rsid w:val="00011273"/>
    <w:rsid w:val="0001178B"/>
    <w:rsid w:val="000119AE"/>
    <w:rsid w:val="00012DCA"/>
    <w:rsid w:val="00014707"/>
    <w:rsid w:val="00015E37"/>
    <w:rsid w:val="00017804"/>
    <w:rsid w:val="00017CA3"/>
    <w:rsid w:val="00020233"/>
    <w:rsid w:val="00021388"/>
    <w:rsid w:val="00022ADB"/>
    <w:rsid w:val="000231F9"/>
    <w:rsid w:val="00024B26"/>
    <w:rsid w:val="00025E08"/>
    <w:rsid w:val="00027E38"/>
    <w:rsid w:val="00030237"/>
    <w:rsid w:val="000313FF"/>
    <w:rsid w:val="0003308F"/>
    <w:rsid w:val="00033872"/>
    <w:rsid w:val="00034061"/>
    <w:rsid w:val="00036C64"/>
    <w:rsid w:val="00037172"/>
    <w:rsid w:val="0003722E"/>
    <w:rsid w:val="000403ED"/>
    <w:rsid w:val="00041BF3"/>
    <w:rsid w:val="000445BD"/>
    <w:rsid w:val="0004569E"/>
    <w:rsid w:val="0004596A"/>
    <w:rsid w:val="0004622A"/>
    <w:rsid w:val="00046514"/>
    <w:rsid w:val="00046C8E"/>
    <w:rsid w:val="00046DC5"/>
    <w:rsid w:val="00047139"/>
    <w:rsid w:val="00047DBE"/>
    <w:rsid w:val="00050078"/>
    <w:rsid w:val="000527D3"/>
    <w:rsid w:val="00053147"/>
    <w:rsid w:val="000531DA"/>
    <w:rsid w:val="0005357D"/>
    <w:rsid w:val="00053ED5"/>
    <w:rsid w:val="0005491F"/>
    <w:rsid w:val="00055220"/>
    <w:rsid w:val="00055953"/>
    <w:rsid w:val="00055EB0"/>
    <w:rsid w:val="000570B6"/>
    <w:rsid w:val="000578EC"/>
    <w:rsid w:val="00061673"/>
    <w:rsid w:val="00062E0F"/>
    <w:rsid w:val="00063275"/>
    <w:rsid w:val="000642BA"/>
    <w:rsid w:val="00064C6A"/>
    <w:rsid w:val="00065633"/>
    <w:rsid w:val="000662F8"/>
    <w:rsid w:val="00066BB6"/>
    <w:rsid w:val="000673FE"/>
    <w:rsid w:val="00067E43"/>
    <w:rsid w:val="0007241B"/>
    <w:rsid w:val="000736EC"/>
    <w:rsid w:val="00075021"/>
    <w:rsid w:val="0007534B"/>
    <w:rsid w:val="000755E9"/>
    <w:rsid w:val="00075B2E"/>
    <w:rsid w:val="0007676E"/>
    <w:rsid w:val="00076B9C"/>
    <w:rsid w:val="000771ED"/>
    <w:rsid w:val="000778B1"/>
    <w:rsid w:val="00077C65"/>
    <w:rsid w:val="00077E65"/>
    <w:rsid w:val="00081B20"/>
    <w:rsid w:val="000820B9"/>
    <w:rsid w:val="00082720"/>
    <w:rsid w:val="00082901"/>
    <w:rsid w:val="00082B34"/>
    <w:rsid w:val="00083354"/>
    <w:rsid w:val="00083AB7"/>
    <w:rsid w:val="0008544F"/>
    <w:rsid w:val="00085A8D"/>
    <w:rsid w:val="00086050"/>
    <w:rsid w:val="00086148"/>
    <w:rsid w:val="000869CF"/>
    <w:rsid w:val="00086CBF"/>
    <w:rsid w:val="00087C5B"/>
    <w:rsid w:val="00090610"/>
    <w:rsid w:val="0009133A"/>
    <w:rsid w:val="00092371"/>
    <w:rsid w:val="00092E7A"/>
    <w:rsid w:val="00092F93"/>
    <w:rsid w:val="000937A8"/>
    <w:rsid w:val="00094442"/>
    <w:rsid w:val="00094702"/>
    <w:rsid w:val="00094E36"/>
    <w:rsid w:val="000953C2"/>
    <w:rsid w:val="000953CA"/>
    <w:rsid w:val="0009772C"/>
    <w:rsid w:val="000979E1"/>
    <w:rsid w:val="000A05CA"/>
    <w:rsid w:val="000A0620"/>
    <w:rsid w:val="000A2A70"/>
    <w:rsid w:val="000A4E84"/>
    <w:rsid w:val="000A52AA"/>
    <w:rsid w:val="000A5E8B"/>
    <w:rsid w:val="000A6388"/>
    <w:rsid w:val="000A6D65"/>
    <w:rsid w:val="000B1302"/>
    <w:rsid w:val="000B1737"/>
    <w:rsid w:val="000B236B"/>
    <w:rsid w:val="000B26E7"/>
    <w:rsid w:val="000B2795"/>
    <w:rsid w:val="000B32BA"/>
    <w:rsid w:val="000B3681"/>
    <w:rsid w:val="000B7CC5"/>
    <w:rsid w:val="000C3388"/>
    <w:rsid w:val="000C33D0"/>
    <w:rsid w:val="000C3550"/>
    <w:rsid w:val="000C379D"/>
    <w:rsid w:val="000C539A"/>
    <w:rsid w:val="000C5D89"/>
    <w:rsid w:val="000C5FE1"/>
    <w:rsid w:val="000C69ED"/>
    <w:rsid w:val="000C73CD"/>
    <w:rsid w:val="000D2AC9"/>
    <w:rsid w:val="000D3183"/>
    <w:rsid w:val="000D3265"/>
    <w:rsid w:val="000D3D44"/>
    <w:rsid w:val="000D3F9C"/>
    <w:rsid w:val="000D4397"/>
    <w:rsid w:val="000D73E2"/>
    <w:rsid w:val="000D7A05"/>
    <w:rsid w:val="000E0AB0"/>
    <w:rsid w:val="000E135A"/>
    <w:rsid w:val="000E1ABC"/>
    <w:rsid w:val="000E3F28"/>
    <w:rsid w:val="000E4C76"/>
    <w:rsid w:val="000E5B98"/>
    <w:rsid w:val="000E7CF3"/>
    <w:rsid w:val="000F0B4E"/>
    <w:rsid w:val="000F0D63"/>
    <w:rsid w:val="000F0E92"/>
    <w:rsid w:val="000F1029"/>
    <w:rsid w:val="000F1C74"/>
    <w:rsid w:val="000F2A20"/>
    <w:rsid w:val="000F2EE3"/>
    <w:rsid w:val="000F4A89"/>
    <w:rsid w:val="000F7E72"/>
    <w:rsid w:val="001017A5"/>
    <w:rsid w:val="00101954"/>
    <w:rsid w:val="0010260F"/>
    <w:rsid w:val="00103110"/>
    <w:rsid w:val="00104345"/>
    <w:rsid w:val="0010454E"/>
    <w:rsid w:val="001054D1"/>
    <w:rsid w:val="00105AC2"/>
    <w:rsid w:val="001065DA"/>
    <w:rsid w:val="001071BE"/>
    <w:rsid w:val="00107714"/>
    <w:rsid w:val="00111055"/>
    <w:rsid w:val="00111C4A"/>
    <w:rsid w:val="00112230"/>
    <w:rsid w:val="001135B6"/>
    <w:rsid w:val="00113910"/>
    <w:rsid w:val="00113D8A"/>
    <w:rsid w:val="00114556"/>
    <w:rsid w:val="00115706"/>
    <w:rsid w:val="00117924"/>
    <w:rsid w:val="00121074"/>
    <w:rsid w:val="00122EEB"/>
    <w:rsid w:val="00122FB5"/>
    <w:rsid w:val="00125058"/>
    <w:rsid w:val="001250B4"/>
    <w:rsid w:val="00125424"/>
    <w:rsid w:val="00125489"/>
    <w:rsid w:val="001264B1"/>
    <w:rsid w:val="00127070"/>
    <w:rsid w:val="00127CD9"/>
    <w:rsid w:val="0013093F"/>
    <w:rsid w:val="001310A3"/>
    <w:rsid w:val="0013138C"/>
    <w:rsid w:val="00131F81"/>
    <w:rsid w:val="001321A6"/>
    <w:rsid w:val="00132306"/>
    <w:rsid w:val="00132B99"/>
    <w:rsid w:val="00132E7A"/>
    <w:rsid w:val="0013408A"/>
    <w:rsid w:val="00134538"/>
    <w:rsid w:val="00134EA0"/>
    <w:rsid w:val="0013527B"/>
    <w:rsid w:val="001371B0"/>
    <w:rsid w:val="00140870"/>
    <w:rsid w:val="00142085"/>
    <w:rsid w:val="001421AC"/>
    <w:rsid w:val="001430F7"/>
    <w:rsid w:val="00144A78"/>
    <w:rsid w:val="00144D6D"/>
    <w:rsid w:val="00146261"/>
    <w:rsid w:val="00147268"/>
    <w:rsid w:val="001479D9"/>
    <w:rsid w:val="00150BFD"/>
    <w:rsid w:val="00150C88"/>
    <w:rsid w:val="00150FF6"/>
    <w:rsid w:val="0015248E"/>
    <w:rsid w:val="001537AE"/>
    <w:rsid w:val="00154946"/>
    <w:rsid w:val="00155389"/>
    <w:rsid w:val="00155DBE"/>
    <w:rsid w:val="001577A2"/>
    <w:rsid w:val="00157D8F"/>
    <w:rsid w:val="00160E7A"/>
    <w:rsid w:val="0016188E"/>
    <w:rsid w:val="00162F6B"/>
    <w:rsid w:val="00162FA9"/>
    <w:rsid w:val="001631BE"/>
    <w:rsid w:val="00163F44"/>
    <w:rsid w:val="001648E9"/>
    <w:rsid w:val="00164B37"/>
    <w:rsid w:val="00164CE1"/>
    <w:rsid w:val="001653B9"/>
    <w:rsid w:val="0016566C"/>
    <w:rsid w:val="00166723"/>
    <w:rsid w:val="00166C32"/>
    <w:rsid w:val="0016714F"/>
    <w:rsid w:val="0016719E"/>
    <w:rsid w:val="001671A0"/>
    <w:rsid w:val="00167234"/>
    <w:rsid w:val="001703DC"/>
    <w:rsid w:val="00170BA2"/>
    <w:rsid w:val="00170D86"/>
    <w:rsid w:val="00170F6F"/>
    <w:rsid w:val="001713E5"/>
    <w:rsid w:val="00171B3C"/>
    <w:rsid w:val="00171DED"/>
    <w:rsid w:val="001729B8"/>
    <w:rsid w:val="00173833"/>
    <w:rsid w:val="00173CBC"/>
    <w:rsid w:val="00173EE1"/>
    <w:rsid w:val="00174783"/>
    <w:rsid w:val="00174D9B"/>
    <w:rsid w:val="00174EC3"/>
    <w:rsid w:val="00175581"/>
    <w:rsid w:val="001756FC"/>
    <w:rsid w:val="001766C7"/>
    <w:rsid w:val="00176DAD"/>
    <w:rsid w:val="00176FF8"/>
    <w:rsid w:val="00177181"/>
    <w:rsid w:val="001772BC"/>
    <w:rsid w:val="001779BC"/>
    <w:rsid w:val="00180241"/>
    <w:rsid w:val="0018165F"/>
    <w:rsid w:val="001846E0"/>
    <w:rsid w:val="00184BB3"/>
    <w:rsid w:val="0018527E"/>
    <w:rsid w:val="001852BA"/>
    <w:rsid w:val="001857BF"/>
    <w:rsid w:val="00185A5F"/>
    <w:rsid w:val="00185D63"/>
    <w:rsid w:val="00185DB2"/>
    <w:rsid w:val="001862DD"/>
    <w:rsid w:val="001863AC"/>
    <w:rsid w:val="00190BD7"/>
    <w:rsid w:val="001917EC"/>
    <w:rsid w:val="001919D3"/>
    <w:rsid w:val="00191AC0"/>
    <w:rsid w:val="001935B7"/>
    <w:rsid w:val="00193D84"/>
    <w:rsid w:val="001941B9"/>
    <w:rsid w:val="00194399"/>
    <w:rsid w:val="00194565"/>
    <w:rsid w:val="00195298"/>
    <w:rsid w:val="00195F7A"/>
    <w:rsid w:val="00196C61"/>
    <w:rsid w:val="00197399"/>
    <w:rsid w:val="00197EFF"/>
    <w:rsid w:val="001A0225"/>
    <w:rsid w:val="001A02DB"/>
    <w:rsid w:val="001A084A"/>
    <w:rsid w:val="001A1C88"/>
    <w:rsid w:val="001A29DA"/>
    <w:rsid w:val="001A3680"/>
    <w:rsid w:val="001A3AA6"/>
    <w:rsid w:val="001A3C05"/>
    <w:rsid w:val="001A5033"/>
    <w:rsid w:val="001A505D"/>
    <w:rsid w:val="001A553D"/>
    <w:rsid w:val="001A5FFB"/>
    <w:rsid w:val="001A7F26"/>
    <w:rsid w:val="001B0471"/>
    <w:rsid w:val="001B0C1D"/>
    <w:rsid w:val="001B0C6C"/>
    <w:rsid w:val="001B0F74"/>
    <w:rsid w:val="001B289B"/>
    <w:rsid w:val="001B29B9"/>
    <w:rsid w:val="001B39B6"/>
    <w:rsid w:val="001B3CB0"/>
    <w:rsid w:val="001B3CCA"/>
    <w:rsid w:val="001B4961"/>
    <w:rsid w:val="001B6EB7"/>
    <w:rsid w:val="001B6F9B"/>
    <w:rsid w:val="001B72CC"/>
    <w:rsid w:val="001C08B9"/>
    <w:rsid w:val="001C11F0"/>
    <w:rsid w:val="001C16A6"/>
    <w:rsid w:val="001C1986"/>
    <w:rsid w:val="001C2E72"/>
    <w:rsid w:val="001C2F69"/>
    <w:rsid w:val="001C33C0"/>
    <w:rsid w:val="001C3D8B"/>
    <w:rsid w:val="001C4A69"/>
    <w:rsid w:val="001C4B80"/>
    <w:rsid w:val="001C638F"/>
    <w:rsid w:val="001C6A0E"/>
    <w:rsid w:val="001C6A80"/>
    <w:rsid w:val="001C716F"/>
    <w:rsid w:val="001C793A"/>
    <w:rsid w:val="001C7DD7"/>
    <w:rsid w:val="001D0168"/>
    <w:rsid w:val="001D075F"/>
    <w:rsid w:val="001D1E5E"/>
    <w:rsid w:val="001D2384"/>
    <w:rsid w:val="001D41C4"/>
    <w:rsid w:val="001D50B4"/>
    <w:rsid w:val="001D5795"/>
    <w:rsid w:val="001D5B3E"/>
    <w:rsid w:val="001D5EF6"/>
    <w:rsid w:val="001D6886"/>
    <w:rsid w:val="001D724E"/>
    <w:rsid w:val="001E0078"/>
    <w:rsid w:val="001E0421"/>
    <w:rsid w:val="001E0B42"/>
    <w:rsid w:val="001E1643"/>
    <w:rsid w:val="001E1A2B"/>
    <w:rsid w:val="001E1CA5"/>
    <w:rsid w:val="001E212C"/>
    <w:rsid w:val="001E35EE"/>
    <w:rsid w:val="001E3AAC"/>
    <w:rsid w:val="001E4CE3"/>
    <w:rsid w:val="001E4E8B"/>
    <w:rsid w:val="001E4F9A"/>
    <w:rsid w:val="001E561F"/>
    <w:rsid w:val="001E63F7"/>
    <w:rsid w:val="001E65A9"/>
    <w:rsid w:val="001E6A99"/>
    <w:rsid w:val="001E6E4E"/>
    <w:rsid w:val="001E7249"/>
    <w:rsid w:val="001E7384"/>
    <w:rsid w:val="001E7941"/>
    <w:rsid w:val="001F0F98"/>
    <w:rsid w:val="001F12CB"/>
    <w:rsid w:val="001F185B"/>
    <w:rsid w:val="001F21A7"/>
    <w:rsid w:val="001F24CD"/>
    <w:rsid w:val="001F31F1"/>
    <w:rsid w:val="001F46CA"/>
    <w:rsid w:val="001F5ACD"/>
    <w:rsid w:val="001F78DD"/>
    <w:rsid w:val="001F7F66"/>
    <w:rsid w:val="0020077D"/>
    <w:rsid w:val="00202792"/>
    <w:rsid w:val="0020659D"/>
    <w:rsid w:val="00206AD2"/>
    <w:rsid w:val="0020711F"/>
    <w:rsid w:val="00210489"/>
    <w:rsid w:val="00211EB8"/>
    <w:rsid w:val="00212D85"/>
    <w:rsid w:val="002130B7"/>
    <w:rsid w:val="00213643"/>
    <w:rsid w:val="002144DA"/>
    <w:rsid w:val="002171E0"/>
    <w:rsid w:val="00217344"/>
    <w:rsid w:val="00217A0D"/>
    <w:rsid w:val="00217C50"/>
    <w:rsid w:val="00220992"/>
    <w:rsid w:val="00221214"/>
    <w:rsid w:val="002222B1"/>
    <w:rsid w:val="00222BEF"/>
    <w:rsid w:val="002233B1"/>
    <w:rsid w:val="00224C44"/>
    <w:rsid w:val="002253FB"/>
    <w:rsid w:val="002258D2"/>
    <w:rsid w:val="002260BF"/>
    <w:rsid w:val="00227140"/>
    <w:rsid w:val="00227244"/>
    <w:rsid w:val="002303C0"/>
    <w:rsid w:val="002321C0"/>
    <w:rsid w:val="00232404"/>
    <w:rsid w:val="00232F65"/>
    <w:rsid w:val="002336C5"/>
    <w:rsid w:val="00233986"/>
    <w:rsid w:val="0023413B"/>
    <w:rsid w:val="00234631"/>
    <w:rsid w:val="00234EE5"/>
    <w:rsid w:val="0023735D"/>
    <w:rsid w:val="00241366"/>
    <w:rsid w:val="00241D84"/>
    <w:rsid w:val="00243861"/>
    <w:rsid w:val="002466DA"/>
    <w:rsid w:val="00246B02"/>
    <w:rsid w:val="002470D0"/>
    <w:rsid w:val="002473EF"/>
    <w:rsid w:val="00247798"/>
    <w:rsid w:val="00247B33"/>
    <w:rsid w:val="002514A8"/>
    <w:rsid w:val="002518B9"/>
    <w:rsid w:val="00251C54"/>
    <w:rsid w:val="00253519"/>
    <w:rsid w:val="0025397A"/>
    <w:rsid w:val="00254116"/>
    <w:rsid w:val="00254165"/>
    <w:rsid w:val="00256BB3"/>
    <w:rsid w:val="002601A1"/>
    <w:rsid w:val="00261823"/>
    <w:rsid w:val="00264AE3"/>
    <w:rsid w:val="00265F75"/>
    <w:rsid w:val="00266915"/>
    <w:rsid w:val="00271D7F"/>
    <w:rsid w:val="00273512"/>
    <w:rsid w:val="002743CD"/>
    <w:rsid w:val="00275B7E"/>
    <w:rsid w:val="00275F14"/>
    <w:rsid w:val="00276AF5"/>
    <w:rsid w:val="002771C4"/>
    <w:rsid w:val="0028239E"/>
    <w:rsid w:val="00282D3A"/>
    <w:rsid w:val="0028408F"/>
    <w:rsid w:val="002845BD"/>
    <w:rsid w:val="002878CA"/>
    <w:rsid w:val="00287F9C"/>
    <w:rsid w:val="002904F3"/>
    <w:rsid w:val="00291CA8"/>
    <w:rsid w:val="00292F28"/>
    <w:rsid w:val="00293A6B"/>
    <w:rsid w:val="002978CF"/>
    <w:rsid w:val="002A01EB"/>
    <w:rsid w:val="002A036E"/>
    <w:rsid w:val="002A1E12"/>
    <w:rsid w:val="002A31B7"/>
    <w:rsid w:val="002A4432"/>
    <w:rsid w:val="002A7438"/>
    <w:rsid w:val="002B09AB"/>
    <w:rsid w:val="002B16AA"/>
    <w:rsid w:val="002B1992"/>
    <w:rsid w:val="002B19FE"/>
    <w:rsid w:val="002B2365"/>
    <w:rsid w:val="002B2A29"/>
    <w:rsid w:val="002B424F"/>
    <w:rsid w:val="002B5B43"/>
    <w:rsid w:val="002B5C7E"/>
    <w:rsid w:val="002B7D72"/>
    <w:rsid w:val="002C065D"/>
    <w:rsid w:val="002C2A30"/>
    <w:rsid w:val="002C2ABB"/>
    <w:rsid w:val="002C346C"/>
    <w:rsid w:val="002C36C2"/>
    <w:rsid w:val="002C3800"/>
    <w:rsid w:val="002C43F6"/>
    <w:rsid w:val="002C6535"/>
    <w:rsid w:val="002C6BDE"/>
    <w:rsid w:val="002C7452"/>
    <w:rsid w:val="002D003A"/>
    <w:rsid w:val="002D038F"/>
    <w:rsid w:val="002D074F"/>
    <w:rsid w:val="002D0988"/>
    <w:rsid w:val="002D0B44"/>
    <w:rsid w:val="002D368C"/>
    <w:rsid w:val="002D3863"/>
    <w:rsid w:val="002D3AE7"/>
    <w:rsid w:val="002D3F93"/>
    <w:rsid w:val="002D47FF"/>
    <w:rsid w:val="002D6D4E"/>
    <w:rsid w:val="002D76FD"/>
    <w:rsid w:val="002E0CF4"/>
    <w:rsid w:val="002E14EF"/>
    <w:rsid w:val="002E23C5"/>
    <w:rsid w:val="002E26E3"/>
    <w:rsid w:val="002E2F47"/>
    <w:rsid w:val="002E3394"/>
    <w:rsid w:val="002E3EFB"/>
    <w:rsid w:val="002E40BF"/>
    <w:rsid w:val="002E51B0"/>
    <w:rsid w:val="002E5ACF"/>
    <w:rsid w:val="002E5B94"/>
    <w:rsid w:val="002E61A1"/>
    <w:rsid w:val="002E6691"/>
    <w:rsid w:val="002E7658"/>
    <w:rsid w:val="002F0FE6"/>
    <w:rsid w:val="002F1500"/>
    <w:rsid w:val="002F17F4"/>
    <w:rsid w:val="002F18CB"/>
    <w:rsid w:val="002F19FD"/>
    <w:rsid w:val="002F1E03"/>
    <w:rsid w:val="002F2C81"/>
    <w:rsid w:val="002F42FB"/>
    <w:rsid w:val="002F5D16"/>
    <w:rsid w:val="0030128F"/>
    <w:rsid w:val="00302804"/>
    <w:rsid w:val="00302C6A"/>
    <w:rsid w:val="00303E51"/>
    <w:rsid w:val="003054A7"/>
    <w:rsid w:val="0030554E"/>
    <w:rsid w:val="00310297"/>
    <w:rsid w:val="00310A6F"/>
    <w:rsid w:val="00310F67"/>
    <w:rsid w:val="00310F90"/>
    <w:rsid w:val="00312C1B"/>
    <w:rsid w:val="00313070"/>
    <w:rsid w:val="00314C96"/>
    <w:rsid w:val="0031596A"/>
    <w:rsid w:val="00315F94"/>
    <w:rsid w:val="00316684"/>
    <w:rsid w:val="00316A2B"/>
    <w:rsid w:val="00317F72"/>
    <w:rsid w:val="00320361"/>
    <w:rsid w:val="00320615"/>
    <w:rsid w:val="00321488"/>
    <w:rsid w:val="00321641"/>
    <w:rsid w:val="00322BA3"/>
    <w:rsid w:val="00323DF7"/>
    <w:rsid w:val="0032511D"/>
    <w:rsid w:val="00325E06"/>
    <w:rsid w:val="00326E21"/>
    <w:rsid w:val="003277D6"/>
    <w:rsid w:val="00327C49"/>
    <w:rsid w:val="00327F82"/>
    <w:rsid w:val="003302D5"/>
    <w:rsid w:val="003310BF"/>
    <w:rsid w:val="003340E8"/>
    <w:rsid w:val="003353C3"/>
    <w:rsid w:val="00335CEC"/>
    <w:rsid w:val="003362DD"/>
    <w:rsid w:val="00336396"/>
    <w:rsid w:val="003363A5"/>
    <w:rsid w:val="00336410"/>
    <w:rsid w:val="00336A7D"/>
    <w:rsid w:val="003400FB"/>
    <w:rsid w:val="00340314"/>
    <w:rsid w:val="00340374"/>
    <w:rsid w:val="003404ED"/>
    <w:rsid w:val="00341040"/>
    <w:rsid w:val="003415A3"/>
    <w:rsid w:val="003417CE"/>
    <w:rsid w:val="00342201"/>
    <w:rsid w:val="003430B0"/>
    <w:rsid w:val="003434BB"/>
    <w:rsid w:val="003434E3"/>
    <w:rsid w:val="00344844"/>
    <w:rsid w:val="00344A26"/>
    <w:rsid w:val="00344EB6"/>
    <w:rsid w:val="00347522"/>
    <w:rsid w:val="003504DE"/>
    <w:rsid w:val="00351009"/>
    <w:rsid w:val="00351D58"/>
    <w:rsid w:val="00351F1A"/>
    <w:rsid w:val="003526E4"/>
    <w:rsid w:val="00353131"/>
    <w:rsid w:val="00357489"/>
    <w:rsid w:val="0036003F"/>
    <w:rsid w:val="00361387"/>
    <w:rsid w:val="0036145D"/>
    <w:rsid w:val="00362089"/>
    <w:rsid w:val="003625E4"/>
    <w:rsid w:val="0036261E"/>
    <w:rsid w:val="003647AF"/>
    <w:rsid w:val="003648AC"/>
    <w:rsid w:val="00364CFF"/>
    <w:rsid w:val="00364F93"/>
    <w:rsid w:val="00365549"/>
    <w:rsid w:val="00365581"/>
    <w:rsid w:val="00365687"/>
    <w:rsid w:val="003659B5"/>
    <w:rsid w:val="00366159"/>
    <w:rsid w:val="00367BB5"/>
    <w:rsid w:val="00367D24"/>
    <w:rsid w:val="003708AF"/>
    <w:rsid w:val="003714D2"/>
    <w:rsid w:val="00372223"/>
    <w:rsid w:val="003728EB"/>
    <w:rsid w:val="0037309F"/>
    <w:rsid w:val="003735EB"/>
    <w:rsid w:val="0037461E"/>
    <w:rsid w:val="003746F7"/>
    <w:rsid w:val="00375589"/>
    <w:rsid w:val="00375760"/>
    <w:rsid w:val="00376567"/>
    <w:rsid w:val="00376838"/>
    <w:rsid w:val="003770D5"/>
    <w:rsid w:val="00377E5A"/>
    <w:rsid w:val="00377F3D"/>
    <w:rsid w:val="003821A4"/>
    <w:rsid w:val="0038272A"/>
    <w:rsid w:val="003827BC"/>
    <w:rsid w:val="0038366B"/>
    <w:rsid w:val="00385CD2"/>
    <w:rsid w:val="0038787E"/>
    <w:rsid w:val="0039047F"/>
    <w:rsid w:val="00391955"/>
    <w:rsid w:val="003926A6"/>
    <w:rsid w:val="00393BA4"/>
    <w:rsid w:val="0039402C"/>
    <w:rsid w:val="00394516"/>
    <w:rsid w:val="00394C39"/>
    <w:rsid w:val="003968E0"/>
    <w:rsid w:val="003A1523"/>
    <w:rsid w:val="003A1C87"/>
    <w:rsid w:val="003A2383"/>
    <w:rsid w:val="003A2A13"/>
    <w:rsid w:val="003A3528"/>
    <w:rsid w:val="003A358D"/>
    <w:rsid w:val="003A6BFF"/>
    <w:rsid w:val="003A701F"/>
    <w:rsid w:val="003A7111"/>
    <w:rsid w:val="003A7793"/>
    <w:rsid w:val="003B2167"/>
    <w:rsid w:val="003B29CC"/>
    <w:rsid w:val="003B2D7D"/>
    <w:rsid w:val="003B316F"/>
    <w:rsid w:val="003B3B29"/>
    <w:rsid w:val="003B3FA4"/>
    <w:rsid w:val="003B4485"/>
    <w:rsid w:val="003B5B2B"/>
    <w:rsid w:val="003B6332"/>
    <w:rsid w:val="003B6658"/>
    <w:rsid w:val="003B6989"/>
    <w:rsid w:val="003B7494"/>
    <w:rsid w:val="003B7717"/>
    <w:rsid w:val="003B7BA6"/>
    <w:rsid w:val="003C1962"/>
    <w:rsid w:val="003C4BCA"/>
    <w:rsid w:val="003C4D78"/>
    <w:rsid w:val="003C4F63"/>
    <w:rsid w:val="003C52F4"/>
    <w:rsid w:val="003C62D6"/>
    <w:rsid w:val="003C7E29"/>
    <w:rsid w:val="003C7E3E"/>
    <w:rsid w:val="003D066C"/>
    <w:rsid w:val="003D0B68"/>
    <w:rsid w:val="003D0E0F"/>
    <w:rsid w:val="003D1B19"/>
    <w:rsid w:val="003D27A5"/>
    <w:rsid w:val="003D2AA2"/>
    <w:rsid w:val="003D2DB0"/>
    <w:rsid w:val="003D3172"/>
    <w:rsid w:val="003D46F9"/>
    <w:rsid w:val="003D4917"/>
    <w:rsid w:val="003D5D8C"/>
    <w:rsid w:val="003D730A"/>
    <w:rsid w:val="003E0CBA"/>
    <w:rsid w:val="003E1E97"/>
    <w:rsid w:val="003E34BF"/>
    <w:rsid w:val="003E38EC"/>
    <w:rsid w:val="003E4177"/>
    <w:rsid w:val="003E49E6"/>
    <w:rsid w:val="003E4D59"/>
    <w:rsid w:val="003E4F7A"/>
    <w:rsid w:val="003E61AF"/>
    <w:rsid w:val="003E6DC1"/>
    <w:rsid w:val="003E6EED"/>
    <w:rsid w:val="003F000B"/>
    <w:rsid w:val="003F0BEB"/>
    <w:rsid w:val="003F10C9"/>
    <w:rsid w:val="003F13F7"/>
    <w:rsid w:val="003F2528"/>
    <w:rsid w:val="003F2A54"/>
    <w:rsid w:val="003F31D9"/>
    <w:rsid w:val="003F332A"/>
    <w:rsid w:val="003F34E1"/>
    <w:rsid w:val="003F416B"/>
    <w:rsid w:val="003F6D4B"/>
    <w:rsid w:val="003F76B4"/>
    <w:rsid w:val="003F7A4E"/>
    <w:rsid w:val="003F7BB6"/>
    <w:rsid w:val="00400719"/>
    <w:rsid w:val="00400A66"/>
    <w:rsid w:val="0040150F"/>
    <w:rsid w:val="00401A13"/>
    <w:rsid w:val="00401CEA"/>
    <w:rsid w:val="00403F8F"/>
    <w:rsid w:val="00404337"/>
    <w:rsid w:val="004044D3"/>
    <w:rsid w:val="00404987"/>
    <w:rsid w:val="00404C57"/>
    <w:rsid w:val="00404F29"/>
    <w:rsid w:val="004050AD"/>
    <w:rsid w:val="004063C2"/>
    <w:rsid w:val="004118D1"/>
    <w:rsid w:val="00412114"/>
    <w:rsid w:val="00413C92"/>
    <w:rsid w:val="00416C8E"/>
    <w:rsid w:val="00416FBF"/>
    <w:rsid w:val="004172B7"/>
    <w:rsid w:val="004179FD"/>
    <w:rsid w:val="00417AEB"/>
    <w:rsid w:val="004212FD"/>
    <w:rsid w:val="004224AD"/>
    <w:rsid w:val="00422DF0"/>
    <w:rsid w:val="00423BBB"/>
    <w:rsid w:val="004248BA"/>
    <w:rsid w:val="004249B2"/>
    <w:rsid w:val="00427244"/>
    <w:rsid w:val="00427419"/>
    <w:rsid w:val="00427AFB"/>
    <w:rsid w:val="00427F0B"/>
    <w:rsid w:val="00430A6A"/>
    <w:rsid w:val="00430C87"/>
    <w:rsid w:val="00431527"/>
    <w:rsid w:val="004315E0"/>
    <w:rsid w:val="00431D1F"/>
    <w:rsid w:val="0043322B"/>
    <w:rsid w:val="00435027"/>
    <w:rsid w:val="004363B7"/>
    <w:rsid w:val="00436705"/>
    <w:rsid w:val="00440D6B"/>
    <w:rsid w:val="00441035"/>
    <w:rsid w:val="00442A63"/>
    <w:rsid w:val="00444272"/>
    <w:rsid w:val="0044462F"/>
    <w:rsid w:val="00445249"/>
    <w:rsid w:val="00445710"/>
    <w:rsid w:val="004461C2"/>
    <w:rsid w:val="0044655A"/>
    <w:rsid w:val="00447F13"/>
    <w:rsid w:val="00450213"/>
    <w:rsid w:val="004516F4"/>
    <w:rsid w:val="00453170"/>
    <w:rsid w:val="00453285"/>
    <w:rsid w:val="004537DD"/>
    <w:rsid w:val="004538B9"/>
    <w:rsid w:val="00453E54"/>
    <w:rsid w:val="004541C8"/>
    <w:rsid w:val="00454E0B"/>
    <w:rsid w:val="00455E6D"/>
    <w:rsid w:val="004564C2"/>
    <w:rsid w:val="004568D0"/>
    <w:rsid w:val="00456996"/>
    <w:rsid w:val="00461115"/>
    <w:rsid w:val="0046165D"/>
    <w:rsid w:val="00461B65"/>
    <w:rsid w:val="00461D80"/>
    <w:rsid w:val="004622EA"/>
    <w:rsid w:val="00462FC8"/>
    <w:rsid w:val="0046350A"/>
    <w:rsid w:val="00465783"/>
    <w:rsid w:val="00466996"/>
    <w:rsid w:val="004671CE"/>
    <w:rsid w:val="0047012C"/>
    <w:rsid w:val="00471878"/>
    <w:rsid w:val="00472AB7"/>
    <w:rsid w:val="00473E24"/>
    <w:rsid w:val="00473F7D"/>
    <w:rsid w:val="004745C2"/>
    <w:rsid w:val="004750B9"/>
    <w:rsid w:val="00476077"/>
    <w:rsid w:val="00477F49"/>
    <w:rsid w:val="00480DCE"/>
    <w:rsid w:val="004810FC"/>
    <w:rsid w:val="004816E0"/>
    <w:rsid w:val="00483B45"/>
    <w:rsid w:val="00483D67"/>
    <w:rsid w:val="004841AB"/>
    <w:rsid w:val="00484578"/>
    <w:rsid w:val="0048465A"/>
    <w:rsid w:val="00486BF1"/>
    <w:rsid w:val="00487A56"/>
    <w:rsid w:val="0049069B"/>
    <w:rsid w:val="00491C58"/>
    <w:rsid w:val="00491C5F"/>
    <w:rsid w:val="004940E8"/>
    <w:rsid w:val="004943EE"/>
    <w:rsid w:val="0049482C"/>
    <w:rsid w:val="00494D50"/>
    <w:rsid w:val="00495535"/>
    <w:rsid w:val="00495FB4"/>
    <w:rsid w:val="00497178"/>
    <w:rsid w:val="00497182"/>
    <w:rsid w:val="00497F74"/>
    <w:rsid w:val="004A044B"/>
    <w:rsid w:val="004A1202"/>
    <w:rsid w:val="004A25DE"/>
    <w:rsid w:val="004A39B1"/>
    <w:rsid w:val="004A428E"/>
    <w:rsid w:val="004A57BA"/>
    <w:rsid w:val="004A58E1"/>
    <w:rsid w:val="004A6B2B"/>
    <w:rsid w:val="004A7034"/>
    <w:rsid w:val="004A7036"/>
    <w:rsid w:val="004B075E"/>
    <w:rsid w:val="004B1CDB"/>
    <w:rsid w:val="004B2208"/>
    <w:rsid w:val="004B2F00"/>
    <w:rsid w:val="004B2F64"/>
    <w:rsid w:val="004B44F8"/>
    <w:rsid w:val="004B4585"/>
    <w:rsid w:val="004B535E"/>
    <w:rsid w:val="004B5EF3"/>
    <w:rsid w:val="004B5F19"/>
    <w:rsid w:val="004B604A"/>
    <w:rsid w:val="004B6446"/>
    <w:rsid w:val="004B7928"/>
    <w:rsid w:val="004C0086"/>
    <w:rsid w:val="004C11D9"/>
    <w:rsid w:val="004C1458"/>
    <w:rsid w:val="004C19A5"/>
    <w:rsid w:val="004C1A2C"/>
    <w:rsid w:val="004C3055"/>
    <w:rsid w:val="004C465A"/>
    <w:rsid w:val="004C528A"/>
    <w:rsid w:val="004C72B8"/>
    <w:rsid w:val="004D1C87"/>
    <w:rsid w:val="004D2B17"/>
    <w:rsid w:val="004D3867"/>
    <w:rsid w:val="004D3891"/>
    <w:rsid w:val="004D4058"/>
    <w:rsid w:val="004D40EF"/>
    <w:rsid w:val="004D5DBD"/>
    <w:rsid w:val="004E09FD"/>
    <w:rsid w:val="004E1B3F"/>
    <w:rsid w:val="004E1BD0"/>
    <w:rsid w:val="004E2429"/>
    <w:rsid w:val="004E2865"/>
    <w:rsid w:val="004E35A1"/>
    <w:rsid w:val="004E366F"/>
    <w:rsid w:val="004E3928"/>
    <w:rsid w:val="004E3E6B"/>
    <w:rsid w:val="004E3F9A"/>
    <w:rsid w:val="004E42CC"/>
    <w:rsid w:val="004E71C2"/>
    <w:rsid w:val="004F08FD"/>
    <w:rsid w:val="004F0D63"/>
    <w:rsid w:val="004F1241"/>
    <w:rsid w:val="004F17F0"/>
    <w:rsid w:val="004F1FE9"/>
    <w:rsid w:val="004F54E2"/>
    <w:rsid w:val="004F5EDE"/>
    <w:rsid w:val="004F7026"/>
    <w:rsid w:val="004F7393"/>
    <w:rsid w:val="005004CC"/>
    <w:rsid w:val="00500F5F"/>
    <w:rsid w:val="00502ABE"/>
    <w:rsid w:val="005048CE"/>
    <w:rsid w:val="00504C43"/>
    <w:rsid w:val="00505A74"/>
    <w:rsid w:val="005068C2"/>
    <w:rsid w:val="00506970"/>
    <w:rsid w:val="00506F7E"/>
    <w:rsid w:val="005101F4"/>
    <w:rsid w:val="00511075"/>
    <w:rsid w:val="00511253"/>
    <w:rsid w:val="0051161D"/>
    <w:rsid w:val="0051188B"/>
    <w:rsid w:val="00511DE4"/>
    <w:rsid w:val="005122F1"/>
    <w:rsid w:val="00512586"/>
    <w:rsid w:val="0051329D"/>
    <w:rsid w:val="0051423E"/>
    <w:rsid w:val="00514853"/>
    <w:rsid w:val="0051499B"/>
    <w:rsid w:val="0051582D"/>
    <w:rsid w:val="00516F6C"/>
    <w:rsid w:val="00517343"/>
    <w:rsid w:val="00521531"/>
    <w:rsid w:val="005215FC"/>
    <w:rsid w:val="0052165C"/>
    <w:rsid w:val="00522038"/>
    <w:rsid w:val="005231B3"/>
    <w:rsid w:val="00524CA3"/>
    <w:rsid w:val="005257C6"/>
    <w:rsid w:val="00525BD1"/>
    <w:rsid w:val="00525FBE"/>
    <w:rsid w:val="00525FCE"/>
    <w:rsid w:val="00526876"/>
    <w:rsid w:val="00527844"/>
    <w:rsid w:val="00530453"/>
    <w:rsid w:val="00530E9D"/>
    <w:rsid w:val="0053145C"/>
    <w:rsid w:val="0053206B"/>
    <w:rsid w:val="00534856"/>
    <w:rsid w:val="00541288"/>
    <w:rsid w:val="005412DE"/>
    <w:rsid w:val="005419F0"/>
    <w:rsid w:val="00541E81"/>
    <w:rsid w:val="0054217C"/>
    <w:rsid w:val="00542913"/>
    <w:rsid w:val="00543241"/>
    <w:rsid w:val="00543DFC"/>
    <w:rsid w:val="00544386"/>
    <w:rsid w:val="00546BA8"/>
    <w:rsid w:val="005473FF"/>
    <w:rsid w:val="00547F57"/>
    <w:rsid w:val="005501B8"/>
    <w:rsid w:val="00550BF5"/>
    <w:rsid w:val="0055117F"/>
    <w:rsid w:val="00551338"/>
    <w:rsid w:val="00551602"/>
    <w:rsid w:val="00552C0B"/>
    <w:rsid w:val="00555396"/>
    <w:rsid w:val="005560A9"/>
    <w:rsid w:val="005567D0"/>
    <w:rsid w:val="00557AEE"/>
    <w:rsid w:val="00557EB9"/>
    <w:rsid w:val="00560036"/>
    <w:rsid w:val="00560306"/>
    <w:rsid w:val="00560675"/>
    <w:rsid w:val="00560843"/>
    <w:rsid w:val="0056100D"/>
    <w:rsid w:val="00563421"/>
    <w:rsid w:val="00564667"/>
    <w:rsid w:val="00564F03"/>
    <w:rsid w:val="00565B1F"/>
    <w:rsid w:val="00566B77"/>
    <w:rsid w:val="0056735C"/>
    <w:rsid w:val="00567625"/>
    <w:rsid w:val="00567743"/>
    <w:rsid w:val="00567B31"/>
    <w:rsid w:val="00571285"/>
    <w:rsid w:val="00573A6C"/>
    <w:rsid w:val="00573B9D"/>
    <w:rsid w:val="00577203"/>
    <w:rsid w:val="00577237"/>
    <w:rsid w:val="00577CBA"/>
    <w:rsid w:val="00582D35"/>
    <w:rsid w:val="00583099"/>
    <w:rsid w:val="005832CD"/>
    <w:rsid w:val="00583D48"/>
    <w:rsid w:val="005842EC"/>
    <w:rsid w:val="00584526"/>
    <w:rsid w:val="00585A10"/>
    <w:rsid w:val="005867EA"/>
    <w:rsid w:val="00586F4F"/>
    <w:rsid w:val="005902F2"/>
    <w:rsid w:val="00590346"/>
    <w:rsid w:val="00590A8B"/>
    <w:rsid w:val="00591416"/>
    <w:rsid w:val="00591D9B"/>
    <w:rsid w:val="0059301E"/>
    <w:rsid w:val="00593486"/>
    <w:rsid w:val="00593884"/>
    <w:rsid w:val="00594E57"/>
    <w:rsid w:val="0059523D"/>
    <w:rsid w:val="0059532C"/>
    <w:rsid w:val="00595B7A"/>
    <w:rsid w:val="0059625C"/>
    <w:rsid w:val="005964D3"/>
    <w:rsid w:val="00596589"/>
    <w:rsid w:val="00596630"/>
    <w:rsid w:val="0059710F"/>
    <w:rsid w:val="00597D56"/>
    <w:rsid w:val="005A034B"/>
    <w:rsid w:val="005A0FDF"/>
    <w:rsid w:val="005A1601"/>
    <w:rsid w:val="005A1BFE"/>
    <w:rsid w:val="005A1C7F"/>
    <w:rsid w:val="005A32F5"/>
    <w:rsid w:val="005A3704"/>
    <w:rsid w:val="005A42E8"/>
    <w:rsid w:val="005A5050"/>
    <w:rsid w:val="005A679E"/>
    <w:rsid w:val="005B0CD4"/>
    <w:rsid w:val="005B1513"/>
    <w:rsid w:val="005B179C"/>
    <w:rsid w:val="005B3286"/>
    <w:rsid w:val="005B405E"/>
    <w:rsid w:val="005B4459"/>
    <w:rsid w:val="005B45FC"/>
    <w:rsid w:val="005B49CB"/>
    <w:rsid w:val="005B522E"/>
    <w:rsid w:val="005B7D2B"/>
    <w:rsid w:val="005C0A71"/>
    <w:rsid w:val="005C1BE3"/>
    <w:rsid w:val="005C2A22"/>
    <w:rsid w:val="005C30D8"/>
    <w:rsid w:val="005C4008"/>
    <w:rsid w:val="005C4866"/>
    <w:rsid w:val="005C5420"/>
    <w:rsid w:val="005C5B5C"/>
    <w:rsid w:val="005C65A8"/>
    <w:rsid w:val="005C6B26"/>
    <w:rsid w:val="005C7622"/>
    <w:rsid w:val="005C7B4C"/>
    <w:rsid w:val="005C7DB3"/>
    <w:rsid w:val="005C7F8D"/>
    <w:rsid w:val="005D1963"/>
    <w:rsid w:val="005D21BF"/>
    <w:rsid w:val="005D36E4"/>
    <w:rsid w:val="005D4994"/>
    <w:rsid w:val="005D4D2E"/>
    <w:rsid w:val="005D5126"/>
    <w:rsid w:val="005D53E6"/>
    <w:rsid w:val="005D549C"/>
    <w:rsid w:val="005D5FAC"/>
    <w:rsid w:val="005D7E4D"/>
    <w:rsid w:val="005E13C0"/>
    <w:rsid w:val="005E154E"/>
    <w:rsid w:val="005E1CD0"/>
    <w:rsid w:val="005E1F36"/>
    <w:rsid w:val="005E3844"/>
    <w:rsid w:val="005E3941"/>
    <w:rsid w:val="005E3F26"/>
    <w:rsid w:val="005E404D"/>
    <w:rsid w:val="005E4713"/>
    <w:rsid w:val="005E4D9A"/>
    <w:rsid w:val="005E54C4"/>
    <w:rsid w:val="005E587D"/>
    <w:rsid w:val="005E5C72"/>
    <w:rsid w:val="005E5E6B"/>
    <w:rsid w:val="005E6AF7"/>
    <w:rsid w:val="005E7984"/>
    <w:rsid w:val="005F0981"/>
    <w:rsid w:val="005F1C7E"/>
    <w:rsid w:val="005F1ED8"/>
    <w:rsid w:val="005F2A93"/>
    <w:rsid w:val="005F3ECB"/>
    <w:rsid w:val="005F4530"/>
    <w:rsid w:val="005F6665"/>
    <w:rsid w:val="005F6ED2"/>
    <w:rsid w:val="006005E3"/>
    <w:rsid w:val="00601024"/>
    <w:rsid w:val="00601075"/>
    <w:rsid w:val="00601731"/>
    <w:rsid w:val="0060223E"/>
    <w:rsid w:val="00602BB6"/>
    <w:rsid w:val="0060309F"/>
    <w:rsid w:val="00603225"/>
    <w:rsid w:val="0060452B"/>
    <w:rsid w:val="0060509D"/>
    <w:rsid w:val="006051C5"/>
    <w:rsid w:val="0060556A"/>
    <w:rsid w:val="006120BD"/>
    <w:rsid w:val="0061240B"/>
    <w:rsid w:val="006127B6"/>
    <w:rsid w:val="006132A4"/>
    <w:rsid w:val="00614A8F"/>
    <w:rsid w:val="00614EFF"/>
    <w:rsid w:val="00615041"/>
    <w:rsid w:val="006152C8"/>
    <w:rsid w:val="00615427"/>
    <w:rsid w:val="006158B5"/>
    <w:rsid w:val="00615A0A"/>
    <w:rsid w:val="00620846"/>
    <w:rsid w:val="00620AC9"/>
    <w:rsid w:val="00620FDD"/>
    <w:rsid w:val="00621862"/>
    <w:rsid w:val="00622307"/>
    <w:rsid w:val="00622564"/>
    <w:rsid w:val="00622B2D"/>
    <w:rsid w:val="006244DD"/>
    <w:rsid w:val="006258A9"/>
    <w:rsid w:val="0062642E"/>
    <w:rsid w:val="0062784C"/>
    <w:rsid w:val="006314A9"/>
    <w:rsid w:val="006319CE"/>
    <w:rsid w:val="00632AB1"/>
    <w:rsid w:val="00632F0E"/>
    <w:rsid w:val="006346DD"/>
    <w:rsid w:val="00634F98"/>
    <w:rsid w:val="00636243"/>
    <w:rsid w:val="0063696E"/>
    <w:rsid w:val="00636F3B"/>
    <w:rsid w:val="00637671"/>
    <w:rsid w:val="00641665"/>
    <w:rsid w:val="0064288A"/>
    <w:rsid w:val="00642E36"/>
    <w:rsid w:val="00645A6D"/>
    <w:rsid w:val="00645E61"/>
    <w:rsid w:val="00646831"/>
    <w:rsid w:val="0064742B"/>
    <w:rsid w:val="006501F4"/>
    <w:rsid w:val="0065037C"/>
    <w:rsid w:val="0065141E"/>
    <w:rsid w:val="00651902"/>
    <w:rsid w:val="00651C48"/>
    <w:rsid w:val="00651CBD"/>
    <w:rsid w:val="006528EF"/>
    <w:rsid w:val="00652C41"/>
    <w:rsid w:val="006534DE"/>
    <w:rsid w:val="006536A3"/>
    <w:rsid w:val="00653749"/>
    <w:rsid w:val="00653E21"/>
    <w:rsid w:val="0065614E"/>
    <w:rsid w:val="00656724"/>
    <w:rsid w:val="00656E8D"/>
    <w:rsid w:val="006577A3"/>
    <w:rsid w:val="006603E4"/>
    <w:rsid w:val="00660955"/>
    <w:rsid w:val="00660B48"/>
    <w:rsid w:val="00663F3E"/>
    <w:rsid w:val="0066411A"/>
    <w:rsid w:val="0066479D"/>
    <w:rsid w:val="00664B9D"/>
    <w:rsid w:val="00664BD1"/>
    <w:rsid w:val="00664FFC"/>
    <w:rsid w:val="006669CC"/>
    <w:rsid w:val="0066703B"/>
    <w:rsid w:val="00667444"/>
    <w:rsid w:val="00667707"/>
    <w:rsid w:val="0067066D"/>
    <w:rsid w:val="00671CD1"/>
    <w:rsid w:val="0067205F"/>
    <w:rsid w:val="00672828"/>
    <w:rsid w:val="006729AE"/>
    <w:rsid w:val="0067391C"/>
    <w:rsid w:val="00675D56"/>
    <w:rsid w:val="00677BAB"/>
    <w:rsid w:val="0068000A"/>
    <w:rsid w:val="006805D8"/>
    <w:rsid w:val="00680A7D"/>
    <w:rsid w:val="0068226B"/>
    <w:rsid w:val="00682427"/>
    <w:rsid w:val="00683A91"/>
    <w:rsid w:val="00684E3C"/>
    <w:rsid w:val="00684EF8"/>
    <w:rsid w:val="0068558A"/>
    <w:rsid w:val="00687463"/>
    <w:rsid w:val="006875FF"/>
    <w:rsid w:val="006901CA"/>
    <w:rsid w:val="00691E8C"/>
    <w:rsid w:val="006959AC"/>
    <w:rsid w:val="00696141"/>
    <w:rsid w:val="00696388"/>
    <w:rsid w:val="00696BB0"/>
    <w:rsid w:val="00696EF1"/>
    <w:rsid w:val="006976E1"/>
    <w:rsid w:val="0069780F"/>
    <w:rsid w:val="006A022D"/>
    <w:rsid w:val="006A0718"/>
    <w:rsid w:val="006A1E7E"/>
    <w:rsid w:val="006A3D2B"/>
    <w:rsid w:val="006A4623"/>
    <w:rsid w:val="006A5AB6"/>
    <w:rsid w:val="006A7727"/>
    <w:rsid w:val="006A7D2B"/>
    <w:rsid w:val="006B0203"/>
    <w:rsid w:val="006B1790"/>
    <w:rsid w:val="006B1979"/>
    <w:rsid w:val="006B1BF3"/>
    <w:rsid w:val="006B3774"/>
    <w:rsid w:val="006B3D4B"/>
    <w:rsid w:val="006B4584"/>
    <w:rsid w:val="006B6B01"/>
    <w:rsid w:val="006B759C"/>
    <w:rsid w:val="006B7E94"/>
    <w:rsid w:val="006C0B24"/>
    <w:rsid w:val="006C14ED"/>
    <w:rsid w:val="006C18F3"/>
    <w:rsid w:val="006C22D4"/>
    <w:rsid w:val="006C2460"/>
    <w:rsid w:val="006C2647"/>
    <w:rsid w:val="006C26F6"/>
    <w:rsid w:val="006C332E"/>
    <w:rsid w:val="006C49E2"/>
    <w:rsid w:val="006C4A3B"/>
    <w:rsid w:val="006C4DCD"/>
    <w:rsid w:val="006C5D6E"/>
    <w:rsid w:val="006C5EB2"/>
    <w:rsid w:val="006C607C"/>
    <w:rsid w:val="006C64E5"/>
    <w:rsid w:val="006C65B7"/>
    <w:rsid w:val="006C6643"/>
    <w:rsid w:val="006C7639"/>
    <w:rsid w:val="006C7AAC"/>
    <w:rsid w:val="006D1694"/>
    <w:rsid w:val="006D2B7A"/>
    <w:rsid w:val="006D2CFC"/>
    <w:rsid w:val="006D3BF6"/>
    <w:rsid w:val="006D3F46"/>
    <w:rsid w:val="006D46E7"/>
    <w:rsid w:val="006D4732"/>
    <w:rsid w:val="006D59AA"/>
    <w:rsid w:val="006D5CFF"/>
    <w:rsid w:val="006D6CB2"/>
    <w:rsid w:val="006E1005"/>
    <w:rsid w:val="006E182A"/>
    <w:rsid w:val="006E1FF9"/>
    <w:rsid w:val="006E279F"/>
    <w:rsid w:val="006E2A6A"/>
    <w:rsid w:val="006E3416"/>
    <w:rsid w:val="006E3438"/>
    <w:rsid w:val="006E46B1"/>
    <w:rsid w:val="006E6E6C"/>
    <w:rsid w:val="006F1E4A"/>
    <w:rsid w:val="006F2C89"/>
    <w:rsid w:val="006F3196"/>
    <w:rsid w:val="006F3197"/>
    <w:rsid w:val="006F489E"/>
    <w:rsid w:val="006F5539"/>
    <w:rsid w:val="006F5A1E"/>
    <w:rsid w:val="006F694A"/>
    <w:rsid w:val="006F695D"/>
    <w:rsid w:val="006F6D83"/>
    <w:rsid w:val="006F77AB"/>
    <w:rsid w:val="0070505A"/>
    <w:rsid w:val="00707A0A"/>
    <w:rsid w:val="00710A88"/>
    <w:rsid w:val="00712313"/>
    <w:rsid w:val="007126B5"/>
    <w:rsid w:val="0071336C"/>
    <w:rsid w:val="00713C8E"/>
    <w:rsid w:val="007140D4"/>
    <w:rsid w:val="00715162"/>
    <w:rsid w:val="00715509"/>
    <w:rsid w:val="007158BD"/>
    <w:rsid w:val="0071640A"/>
    <w:rsid w:val="007165D3"/>
    <w:rsid w:val="00716D62"/>
    <w:rsid w:val="00721243"/>
    <w:rsid w:val="00722B47"/>
    <w:rsid w:val="0072346A"/>
    <w:rsid w:val="00723684"/>
    <w:rsid w:val="00725D87"/>
    <w:rsid w:val="00725E53"/>
    <w:rsid w:val="00726948"/>
    <w:rsid w:val="00726EFE"/>
    <w:rsid w:val="0072710E"/>
    <w:rsid w:val="00732249"/>
    <w:rsid w:val="00733CBA"/>
    <w:rsid w:val="00733DAC"/>
    <w:rsid w:val="0073427D"/>
    <w:rsid w:val="00734F29"/>
    <w:rsid w:val="0073647C"/>
    <w:rsid w:val="00736C75"/>
    <w:rsid w:val="00736DDC"/>
    <w:rsid w:val="007373D3"/>
    <w:rsid w:val="00737453"/>
    <w:rsid w:val="00737BFF"/>
    <w:rsid w:val="00737EBB"/>
    <w:rsid w:val="007401C0"/>
    <w:rsid w:val="007406A3"/>
    <w:rsid w:val="007426CA"/>
    <w:rsid w:val="007428AE"/>
    <w:rsid w:val="00742DAA"/>
    <w:rsid w:val="00743D20"/>
    <w:rsid w:val="007444D8"/>
    <w:rsid w:val="00745878"/>
    <w:rsid w:val="00746DB6"/>
    <w:rsid w:val="007471E7"/>
    <w:rsid w:val="00753578"/>
    <w:rsid w:val="0075397C"/>
    <w:rsid w:val="00753DDE"/>
    <w:rsid w:val="007554D6"/>
    <w:rsid w:val="00755DE2"/>
    <w:rsid w:val="00756310"/>
    <w:rsid w:val="00756A2A"/>
    <w:rsid w:val="00756CC1"/>
    <w:rsid w:val="00756DF7"/>
    <w:rsid w:val="007574B0"/>
    <w:rsid w:val="007603B4"/>
    <w:rsid w:val="00760488"/>
    <w:rsid w:val="00760FEB"/>
    <w:rsid w:val="00763B9D"/>
    <w:rsid w:val="00763DB2"/>
    <w:rsid w:val="00765EAF"/>
    <w:rsid w:val="00767161"/>
    <w:rsid w:val="0076729F"/>
    <w:rsid w:val="00770827"/>
    <w:rsid w:val="0077164F"/>
    <w:rsid w:val="007721D4"/>
    <w:rsid w:val="0077268B"/>
    <w:rsid w:val="007726DA"/>
    <w:rsid w:val="00774759"/>
    <w:rsid w:val="00774F37"/>
    <w:rsid w:val="00777056"/>
    <w:rsid w:val="00777EC0"/>
    <w:rsid w:val="007813FE"/>
    <w:rsid w:val="0078149C"/>
    <w:rsid w:val="00781B8A"/>
    <w:rsid w:val="00781EF3"/>
    <w:rsid w:val="00782489"/>
    <w:rsid w:val="00783D6F"/>
    <w:rsid w:val="00784373"/>
    <w:rsid w:val="00785FF9"/>
    <w:rsid w:val="00786E99"/>
    <w:rsid w:val="00786EBD"/>
    <w:rsid w:val="00787A63"/>
    <w:rsid w:val="00787B02"/>
    <w:rsid w:val="00791778"/>
    <w:rsid w:val="0079188D"/>
    <w:rsid w:val="00791BA1"/>
    <w:rsid w:val="007922ED"/>
    <w:rsid w:val="00793AD2"/>
    <w:rsid w:val="00794217"/>
    <w:rsid w:val="00795806"/>
    <w:rsid w:val="00795BE2"/>
    <w:rsid w:val="00795D99"/>
    <w:rsid w:val="00796964"/>
    <w:rsid w:val="007A0618"/>
    <w:rsid w:val="007A0DC8"/>
    <w:rsid w:val="007A138A"/>
    <w:rsid w:val="007A25DD"/>
    <w:rsid w:val="007A299C"/>
    <w:rsid w:val="007A2D34"/>
    <w:rsid w:val="007A36F0"/>
    <w:rsid w:val="007A41E7"/>
    <w:rsid w:val="007A4765"/>
    <w:rsid w:val="007A4AAA"/>
    <w:rsid w:val="007A4DF4"/>
    <w:rsid w:val="007A5359"/>
    <w:rsid w:val="007A6057"/>
    <w:rsid w:val="007A71B0"/>
    <w:rsid w:val="007B0407"/>
    <w:rsid w:val="007B0597"/>
    <w:rsid w:val="007B17FA"/>
    <w:rsid w:val="007B1BD0"/>
    <w:rsid w:val="007B20CE"/>
    <w:rsid w:val="007B334C"/>
    <w:rsid w:val="007B3D63"/>
    <w:rsid w:val="007B4315"/>
    <w:rsid w:val="007B497C"/>
    <w:rsid w:val="007B4AFC"/>
    <w:rsid w:val="007B6148"/>
    <w:rsid w:val="007B6908"/>
    <w:rsid w:val="007B6C6A"/>
    <w:rsid w:val="007C034A"/>
    <w:rsid w:val="007C062A"/>
    <w:rsid w:val="007C0DFC"/>
    <w:rsid w:val="007C1970"/>
    <w:rsid w:val="007C3585"/>
    <w:rsid w:val="007C3E98"/>
    <w:rsid w:val="007C49CC"/>
    <w:rsid w:val="007C5843"/>
    <w:rsid w:val="007C7FFB"/>
    <w:rsid w:val="007D0316"/>
    <w:rsid w:val="007D05EA"/>
    <w:rsid w:val="007D2AA0"/>
    <w:rsid w:val="007D2B28"/>
    <w:rsid w:val="007D364E"/>
    <w:rsid w:val="007D37A3"/>
    <w:rsid w:val="007D3D52"/>
    <w:rsid w:val="007D4242"/>
    <w:rsid w:val="007D5B84"/>
    <w:rsid w:val="007D5D69"/>
    <w:rsid w:val="007D5E53"/>
    <w:rsid w:val="007D5FC7"/>
    <w:rsid w:val="007D7258"/>
    <w:rsid w:val="007E04CC"/>
    <w:rsid w:val="007E0D99"/>
    <w:rsid w:val="007E1144"/>
    <w:rsid w:val="007E1269"/>
    <w:rsid w:val="007E1F73"/>
    <w:rsid w:val="007E2AC2"/>
    <w:rsid w:val="007E4104"/>
    <w:rsid w:val="007E44CF"/>
    <w:rsid w:val="007E47D1"/>
    <w:rsid w:val="007E514B"/>
    <w:rsid w:val="007E5C52"/>
    <w:rsid w:val="007E6749"/>
    <w:rsid w:val="007E7AD4"/>
    <w:rsid w:val="007E7E6B"/>
    <w:rsid w:val="007F02DE"/>
    <w:rsid w:val="007F24CC"/>
    <w:rsid w:val="007F2F78"/>
    <w:rsid w:val="007F433A"/>
    <w:rsid w:val="007F4358"/>
    <w:rsid w:val="007F4547"/>
    <w:rsid w:val="007F456B"/>
    <w:rsid w:val="007F472F"/>
    <w:rsid w:val="007F4CE8"/>
    <w:rsid w:val="007F6064"/>
    <w:rsid w:val="007F7431"/>
    <w:rsid w:val="007F7B15"/>
    <w:rsid w:val="0080054C"/>
    <w:rsid w:val="00800675"/>
    <w:rsid w:val="00800862"/>
    <w:rsid w:val="00800EDA"/>
    <w:rsid w:val="008011CE"/>
    <w:rsid w:val="00802D85"/>
    <w:rsid w:val="00802F5C"/>
    <w:rsid w:val="008033F6"/>
    <w:rsid w:val="008039D0"/>
    <w:rsid w:val="00804279"/>
    <w:rsid w:val="008050A8"/>
    <w:rsid w:val="00805758"/>
    <w:rsid w:val="00807393"/>
    <w:rsid w:val="008075CC"/>
    <w:rsid w:val="008079CF"/>
    <w:rsid w:val="00807CC6"/>
    <w:rsid w:val="0081030D"/>
    <w:rsid w:val="0081052A"/>
    <w:rsid w:val="00812516"/>
    <w:rsid w:val="008129AD"/>
    <w:rsid w:val="008131A8"/>
    <w:rsid w:val="00813206"/>
    <w:rsid w:val="0081386C"/>
    <w:rsid w:val="00813A70"/>
    <w:rsid w:val="00813F23"/>
    <w:rsid w:val="00814269"/>
    <w:rsid w:val="008145D1"/>
    <w:rsid w:val="008157B0"/>
    <w:rsid w:val="00815F2E"/>
    <w:rsid w:val="00816077"/>
    <w:rsid w:val="00816198"/>
    <w:rsid w:val="0081666D"/>
    <w:rsid w:val="0081673E"/>
    <w:rsid w:val="00816C0C"/>
    <w:rsid w:val="008210F2"/>
    <w:rsid w:val="0082136E"/>
    <w:rsid w:val="0082189A"/>
    <w:rsid w:val="00822DEB"/>
    <w:rsid w:val="0082336B"/>
    <w:rsid w:val="008236F7"/>
    <w:rsid w:val="00823AB5"/>
    <w:rsid w:val="00823F77"/>
    <w:rsid w:val="008248FD"/>
    <w:rsid w:val="0082521F"/>
    <w:rsid w:val="008256D8"/>
    <w:rsid w:val="00825E18"/>
    <w:rsid w:val="00830643"/>
    <w:rsid w:val="00831E42"/>
    <w:rsid w:val="00832339"/>
    <w:rsid w:val="00832D49"/>
    <w:rsid w:val="00832F7D"/>
    <w:rsid w:val="008339FA"/>
    <w:rsid w:val="008341CC"/>
    <w:rsid w:val="0083634E"/>
    <w:rsid w:val="00836BC5"/>
    <w:rsid w:val="00837903"/>
    <w:rsid w:val="008409C4"/>
    <w:rsid w:val="008421DE"/>
    <w:rsid w:val="0084341B"/>
    <w:rsid w:val="0084377F"/>
    <w:rsid w:val="00843798"/>
    <w:rsid w:val="00843FF5"/>
    <w:rsid w:val="008448A9"/>
    <w:rsid w:val="00845304"/>
    <w:rsid w:val="008457F2"/>
    <w:rsid w:val="00845A42"/>
    <w:rsid w:val="00845B8E"/>
    <w:rsid w:val="00846331"/>
    <w:rsid w:val="00846459"/>
    <w:rsid w:val="008470EC"/>
    <w:rsid w:val="0084778C"/>
    <w:rsid w:val="00850266"/>
    <w:rsid w:val="008507A4"/>
    <w:rsid w:val="00850E0C"/>
    <w:rsid w:val="00850FCA"/>
    <w:rsid w:val="00852086"/>
    <w:rsid w:val="008521F3"/>
    <w:rsid w:val="008534AA"/>
    <w:rsid w:val="00853581"/>
    <w:rsid w:val="00854780"/>
    <w:rsid w:val="00854EFF"/>
    <w:rsid w:val="00857645"/>
    <w:rsid w:val="00860060"/>
    <w:rsid w:val="0086195F"/>
    <w:rsid w:val="00861AF4"/>
    <w:rsid w:val="0086240D"/>
    <w:rsid w:val="00862636"/>
    <w:rsid w:val="0086311D"/>
    <w:rsid w:val="008631E2"/>
    <w:rsid w:val="00865777"/>
    <w:rsid w:val="00866BD2"/>
    <w:rsid w:val="00867573"/>
    <w:rsid w:val="00867960"/>
    <w:rsid w:val="008715D2"/>
    <w:rsid w:val="008718A7"/>
    <w:rsid w:val="00872197"/>
    <w:rsid w:val="00873649"/>
    <w:rsid w:val="008737CB"/>
    <w:rsid w:val="00873F13"/>
    <w:rsid w:val="00876E86"/>
    <w:rsid w:val="0087777E"/>
    <w:rsid w:val="00877BEF"/>
    <w:rsid w:val="0088086E"/>
    <w:rsid w:val="00880FD8"/>
    <w:rsid w:val="0088174D"/>
    <w:rsid w:val="00881E93"/>
    <w:rsid w:val="00883701"/>
    <w:rsid w:val="00883E23"/>
    <w:rsid w:val="00884B98"/>
    <w:rsid w:val="00884FC8"/>
    <w:rsid w:val="00885A2D"/>
    <w:rsid w:val="00886828"/>
    <w:rsid w:val="00887864"/>
    <w:rsid w:val="008930A1"/>
    <w:rsid w:val="0089360A"/>
    <w:rsid w:val="00893801"/>
    <w:rsid w:val="00893EE3"/>
    <w:rsid w:val="00894D92"/>
    <w:rsid w:val="0089561B"/>
    <w:rsid w:val="00895732"/>
    <w:rsid w:val="0089687F"/>
    <w:rsid w:val="008A007F"/>
    <w:rsid w:val="008A00CA"/>
    <w:rsid w:val="008A08F0"/>
    <w:rsid w:val="008A14EC"/>
    <w:rsid w:val="008A195B"/>
    <w:rsid w:val="008A28D4"/>
    <w:rsid w:val="008A2C04"/>
    <w:rsid w:val="008A325F"/>
    <w:rsid w:val="008A3271"/>
    <w:rsid w:val="008A35EC"/>
    <w:rsid w:val="008A75B2"/>
    <w:rsid w:val="008B001E"/>
    <w:rsid w:val="008B05CB"/>
    <w:rsid w:val="008B06C0"/>
    <w:rsid w:val="008B2606"/>
    <w:rsid w:val="008B3014"/>
    <w:rsid w:val="008B56D6"/>
    <w:rsid w:val="008B5FAF"/>
    <w:rsid w:val="008B6EE7"/>
    <w:rsid w:val="008B7092"/>
    <w:rsid w:val="008C0806"/>
    <w:rsid w:val="008C1107"/>
    <w:rsid w:val="008C16D4"/>
    <w:rsid w:val="008C1839"/>
    <w:rsid w:val="008C275A"/>
    <w:rsid w:val="008C2ACF"/>
    <w:rsid w:val="008C35A2"/>
    <w:rsid w:val="008C360E"/>
    <w:rsid w:val="008C386B"/>
    <w:rsid w:val="008C44EE"/>
    <w:rsid w:val="008C4D7C"/>
    <w:rsid w:val="008C5665"/>
    <w:rsid w:val="008C65CF"/>
    <w:rsid w:val="008C6B10"/>
    <w:rsid w:val="008C72A4"/>
    <w:rsid w:val="008D03F9"/>
    <w:rsid w:val="008D162E"/>
    <w:rsid w:val="008D17EE"/>
    <w:rsid w:val="008D1B16"/>
    <w:rsid w:val="008D2895"/>
    <w:rsid w:val="008D2CCD"/>
    <w:rsid w:val="008D3738"/>
    <w:rsid w:val="008D43D5"/>
    <w:rsid w:val="008D47B4"/>
    <w:rsid w:val="008D49D9"/>
    <w:rsid w:val="008D4E20"/>
    <w:rsid w:val="008D56AB"/>
    <w:rsid w:val="008D6C83"/>
    <w:rsid w:val="008D73BC"/>
    <w:rsid w:val="008E1EB6"/>
    <w:rsid w:val="008E1FA3"/>
    <w:rsid w:val="008E204B"/>
    <w:rsid w:val="008E3214"/>
    <w:rsid w:val="008E37E0"/>
    <w:rsid w:val="008E46E0"/>
    <w:rsid w:val="008E5694"/>
    <w:rsid w:val="008E61A8"/>
    <w:rsid w:val="008E6493"/>
    <w:rsid w:val="008E6852"/>
    <w:rsid w:val="008E728E"/>
    <w:rsid w:val="008F0911"/>
    <w:rsid w:val="008F0CB9"/>
    <w:rsid w:val="008F19D8"/>
    <w:rsid w:val="008F34F8"/>
    <w:rsid w:val="008F35A7"/>
    <w:rsid w:val="008F3C62"/>
    <w:rsid w:val="008F43A1"/>
    <w:rsid w:val="008F55ED"/>
    <w:rsid w:val="008F5C55"/>
    <w:rsid w:val="008F6503"/>
    <w:rsid w:val="008F7606"/>
    <w:rsid w:val="008F7FA1"/>
    <w:rsid w:val="00900A23"/>
    <w:rsid w:val="00902834"/>
    <w:rsid w:val="00903832"/>
    <w:rsid w:val="00904141"/>
    <w:rsid w:val="00904400"/>
    <w:rsid w:val="00904B69"/>
    <w:rsid w:val="009055C8"/>
    <w:rsid w:val="00905F8F"/>
    <w:rsid w:val="00906ABD"/>
    <w:rsid w:val="00907C5C"/>
    <w:rsid w:val="009101C2"/>
    <w:rsid w:val="00912852"/>
    <w:rsid w:val="00912E2B"/>
    <w:rsid w:val="00915AA5"/>
    <w:rsid w:val="00916530"/>
    <w:rsid w:val="00916C5F"/>
    <w:rsid w:val="00917C8D"/>
    <w:rsid w:val="0092031C"/>
    <w:rsid w:val="00920C00"/>
    <w:rsid w:val="009218CB"/>
    <w:rsid w:val="00922C9D"/>
    <w:rsid w:val="00923766"/>
    <w:rsid w:val="00923B58"/>
    <w:rsid w:val="00923DF9"/>
    <w:rsid w:val="00923E90"/>
    <w:rsid w:val="0092459B"/>
    <w:rsid w:val="00924F76"/>
    <w:rsid w:val="0092521E"/>
    <w:rsid w:val="009252C5"/>
    <w:rsid w:val="0092721E"/>
    <w:rsid w:val="0093146A"/>
    <w:rsid w:val="00931AA2"/>
    <w:rsid w:val="00931AEA"/>
    <w:rsid w:val="00931B84"/>
    <w:rsid w:val="0093226B"/>
    <w:rsid w:val="009324C0"/>
    <w:rsid w:val="00932A10"/>
    <w:rsid w:val="00933F0F"/>
    <w:rsid w:val="009349A0"/>
    <w:rsid w:val="00935632"/>
    <w:rsid w:val="00935950"/>
    <w:rsid w:val="00935BFE"/>
    <w:rsid w:val="0093624D"/>
    <w:rsid w:val="0093681C"/>
    <w:rsid w:val="00937909"/>
    <w:rsid w:val="00937C00"/>
    <w:rsid w:val="0094063D"/>
    <w:rsid w:val="00940B31"/>
    <w:rsid w:val="009410E6"/>
    <w:rsid w:val="00942971"/>
    <w:rsid w:val="00942BA9"/>
    <w:rsid w:val="00942D01"/>
    <w:rsid w:val="009430EC"/>
    <w:rsid w:val="00943949"/>
    <w:rsid w:val="00945A37"/>
    <w:rsid w:val="0094600C"/>
    <w:rsid w:val="00950088"/>
    <w:rsid w:val="0095009A"/>
    <w:rsid w:val="00951192"/>
    <w:rsid w:val="009512B3"/>
    <w:rsid w:val="009519E4"/>
    <w:rsid w:val="0095270D"/>
    <w:rsid w:val="0095472F"/>
    <w:rsid w:val="00954A32"/>
    <w:rsid w:val="00955250"/>
    <w:rsid w:val="00955305"/>
    <w:rsid w:val="00955FD7"/>
    <w:rsid w:val="009561B4"/>
    <w:rsid w:val="0095689D"/>
    <w:rsid w:val="00956D3B"/>
    <w:rsid w:val="00956FDF"/>
    <w:rsid w:val="00957A67"/>
    <w:rsid w:val="0096045D"/>
    <w:rsid w:val="0096086E"/>
    <w:rsid w:val="0096133F"/>
    <w:rsid w:val="00962E20"/>
    <w:rsid w:val="00964FCB"/>
    <w:rsid w:val="009650D3"/>
    <w:rsid w:val="0096539A"/>
    <w:rsid w:val="0096688A"/>
    <w:rsid w:val="00966B0A"/>
    <w:rsid w:val="00966EBD"/>
    <w:rsid w:val="00967892"/>
    <w:rsid w:val="00967B70"/>
    <w:rsid w:val="00970540"/>
    <w:rsid w:val="00973C4E"/>
    <w:rsid w:val="00973F19"/>
    <w:rsid w:val="0097465B"/>
    <w:rsid w:val="00975E20"/>
    <w:rsid w:val="00977566"/>
    <w:rsid w:val="00980019"/>
    <w:rsid w:val="00981736"/>
    <w:rsid w:val="009819C4"/>
    <w:rsid w:val="00982B79"/>
    <w:rsid w:val="009841C8"/>
    <w:rsid w:val="009843AE"/>
    <w:rsid w:val="00984D52"/>
    <w:rsid w:val="009855A9"/>
    <w:rsid w:val="009855D2"/>
    <w:rsid w:val="009867CF"/>
    <w:rsid w:val="0098684C"/>
    <w:rsid w:val="00986AF7"/>
    <w:rsid w:val="00987395"/>
    <w:rsid w:val="00987488"/>
    <w:rsid w:val="0098768B"/>
    <w:rsid w:val="00987759"/>
    <w:rsid w:val="00987A1F"/>
    <w:rsid w:val="00991289"/>
    <w:rsid w:val="00992628"/>
    <w:rsid w:val="009927E1"/>
    <w:rsid w:val="00992CBA"/>
    <w:rsid w:val="00992DEF"/>
    <w:rsid w:val="00992FDE"/>
    <w:rsid w:val="00993071"/>
    <w:rsid w:val="00993A08"/>
    <w:rsid w:val="00994842"/>
    <w:rsid w:val="009949F1"/>
    <w:rsid w:val="00994B5D"/>
    <w:rsid w:val="00995BAD"/>
    <w:rsid w:val="00995CCA"/>
    <w:rsid w:val="0099694C"/>
    <w:rsid w:val="00996CDB"/>
    <w:rsid w:val="009A02EC"/>
    <w:rsid w:val="009A0FE6"/>
    <w:rsid w:val="009A1CAC"/>
    <w:rsid w:val="009A21BC"/>
    <w:rsid w:val="009A2712"/>
    <w:rsid w:val="009A4548"/>
    <w:rsid w:val="009A4AB3"/>
    <w:rsid w:val="009A562A"/>
    <w:rsid w:val="009A5D70"/>
    <w:rsid w:val="009A7B29"/>
    <w:rsid w:val="009A7CEE"/>
    <w:rsid w:val="009B2EB9"/>
    <w:rsid w:val="009B32D9"/>
    <w:rsid w:val="009B3AE4"/>
    <w:rsid w:val="009B4209"/>
    <w:rsid w:val="009B48F1"/>
    <w:rsid w:val="009B49A9"/>
    <w:rsid w:val="009B5208"/>
    <w:rsid w:val="009B5353"/>
    <w:rsid w:val="009B5462"/>
    <w:rsid w:val="009B5A3F"/>
    <w:rsid w:val="009B612D"/>
    <w:rsid w:val="009B67B9"/>
    <w:rsid w:val="009B6BA4"/>
    <w:rsid w:val="009B7590"/>
    <w:rsid w:val="009B767C"/>
    <w:rsid w:val="009C0798"/>
    <w:rsid w:val="009C3997"/>
    <w:rsid w:val="009C503F"/>
    <w:rsid w:val="009C5919"/>
    <w:rsid w:val="009C7156"/>
    <w:rsid w:val="009D2729"/>
    <w:rsid w:val="009D2ADA"/>
    <w:rsid w:val="009D3746"/>
    <w:rsid w:val="009D43A4"/>
    <w:rsid w:val="009D5E06"/>
    <w:rsid w:val="009D6531"/>
    <w:rsid w:val="009D657D"/>
    <w:rsid w:val="009D68FB"/>
    <w:rsid w:val="009D78ED"/>
    <w:rsid w:val="009E0CFA"/>
    <w:rsid w:val="009E1E41"/>
    <w:rsid w:val="009E214D"/>
    <w:rsid w:val="009E2426"/>
    <w:rsid w:val="009E243D"/>
    <w:rsid w:val="009E2797"/>
    <w:rsid w:val="009E329A"/>
    <w:rsid w:val="009E393A"/>
    <w:rsid w:val="009E3BA0"/>
    <w:rsid w:val="009E3BFD"/>
    <w:rsid w:val="009E3D4A"/>
    <w:rsid w:val="009E3F50"/>
    <w:rsid w:val="009E494D"/>
    <w:rsid w:val="009E5D4D"/>
    <w:rsid w:val="009F00EE"/>
    <w:rsid w:val="009F01E8"/>
    <w:rsid w:val="009F1770"/>
    <w:rsid w:val="009F19DC"/>
    <w:rsid w:val="009F2C5B"/>
    <w:rsid w:val="009F2C7D"/>
    <w:rsid w:val="009F337E"/>
    <w:rsid w:val="009F371A"/>
    <w:rsid w:val="009F4570"/>
    <w:rsid w:val="009F5A06"/>
    <w:rsid w:val="009F730B"/>
    <w:rsid w:val="009F7395"/>
    <w:rsid w:val="00A00CC1"/>
    <w:rsid w:val="00A01027"/>
    <w:rsid w:val="00A010B8"/>
    <w:rsid w:val="00A0243B"/>
    <w:rsid w:val="00A02FB2"/>
    <w:rsid w:val="00A0440E"/>
    <w:rsid w:val="00A0496D"/>
    <w:rsid w:val="00A04D52"/>
    <w:rsid w:val="00A05E52"/>
    <w:rsid w:val="00A0651B"/>
    <w:rsid w:val="00A06D00"/>
    <w:rsid w:val="00A06D73"/>
    <w:rsid w:val="00A10168"/>
    <w:rsid w:val="00A102C7"/>
    <w:rsid w:val="00A114E8"/>
    <w:rsid w:val="00A135A0"/>
    <w:rsid w:val="00A13BF1"/>
    <w:rsid w:val="00A14E27"/>
    <w:rsid w:val="00A14FDA"/>
    <w:rsid w:val="00A15664"/>
    <w:rsid w:val="00A16AE8"/>
    <w:rsid w:val="00A201AA"/>
    <w:rsid w:val="00A2070A"/>
    <w:rsid w:val="00A20AC4"/>
    <w:rsid w:val="00A210EA"/>
    <w:rsid w:val="00A23A7F"/>
    <w:rsid w:val="00A25192"/>
    <w:rsid w:val="00A267FE"/>
    <w:rsid w:val="00A269BD"/>
    <w:rsid w:val="00A26C31"/>
    <w:rsid w:val="00A307CC"/>
    <w:rsid w:val="00A30E5C"/>
    <w:rsid w:val="00A31316"/>
    <w:rsid w:val="00A31EBB"/>
    <w:rsid w:val="00A324DC"/>
    <w:rsid w:val="00A33963"/>
    <w:rsid w:val="00A34B98"/>
    <w:rsid w:val="00A355D3"/>
    <w:rsid w:val="00A364FF"/>
    <w:rsid w:val="00A37BF0"/>
    <w:rsid w:val="00A37E9B"/>
    <w:rsid w:val="00A40084"/>
    <w:rsid w:val="00A4011D"/>
    <w:rsid w:val="00A4104E"/>
    <w:rsid w:val="00A41795"/>
    <w:rsid w:val="00A43225"/>
    <w:rsid w:val="00A43C1E"/>
    <w:rsid w:val="00A43F7C"/>
    <w:rsid w:val="00A4472A"/>
    <w:rsid w:val="00A45C51"/>
    <w:rsid w:val="00A51D1A"/>
    <w:rsid w:val="00A52878"/>
    <w:rsid w:val="00A5317F"/>
    <w:rsid w:val="00A543EA"/>
    <w:rsid w:val="00A5495D"/>
    <w:rsid w:val="00A5496E"/>
    <w:rsid w:val="00A55522"/>
    <w:rsid w:val="00A57F2A"/>
    <w:rsid w:val="00A601D1"/>
    <w:rsid w:val="00A605D6"/>
    <w:rsid w:val="00A60AC4"/>
    <w:rsid w:val="00A61056"/>
    <w:rsid w:val="00A613B1"/>
    <w:rsid w:val="00A618CD"/>
    <w:rsid w:val="00A62165"/>
    <w:rsid w:val="00A6437A"/>
    <w:rsid w:val="00A649EC"/>
    <w:rsid w:val="00A64D74"/>
    <w:rsid w:val="00A6545D"/>
    <w:rsid w:val="00A66250"/>
    <w:rsid w:val="00A67933"/>
    <w:rsid w:val="00A701CC"/>
    <w:rsid w:val="00A70238"/>
    <w:rsid w:val="00A7058B"/>
    <w:rsid w:val="00A70BF4"/>
    <w:rsid w:val="00A70C4F"/>
    <w:rsid w:val="00A71690"/>
    <w:rsid w:val="00A71BC6"/>
    <w:rsid w:val="00A72F9C"/>
    <w:rsid w:val="00A735A1"/>
    <w:rsid w:val="00A73634"/>
    <w:rsid w:val="00A74A4D"/>
    <w:rsid w:val="00A75225"/>
    <w:rsid w:val="00A757B9"/>
    <w:rsid w:val="00A75ACE"/>
    <w:rsid w:val="00A778C2"/>
    <w:rsid w:val="00A77E5C"/>
    <w:rsid w:val="00A8090E"/>
    <w:rsid w:val="00A80C75"/>
    <w:rsid w:val="00A81068"/>
    <w:rsid w:val="00A81924"/>
    <w:rsid w:val="00A82088"/>
    <w:rsid w:val="00A82D12"/>
    <w:rsid w:val="00A83565"/>
    <w:rsid w:val="00A83AFC"/>
    <w:rsid w:val="00A83B16"/>
    <w:rsid w:val="00A84CB3"/>
    <w:rsid w:val="00A85F19"/>
    <w:rsid w:val="00A866CB"/>
    <w:rsid w:val="00A86C61"/>
    <w:rsid w:val="00A87689"/>
    <w:rsid w:val="00A87A1D"/>
    <w:rsid w:val="00A9029F"/>
    <w:rsid w:val="00A90CBA"/>
    <w:rsid w:val="00A923DD"/>
    <w:rsid w:val="00A926EE"/>
    <w:rsid w:val="00A93F1B"/>
    <w:rsid w:val="00A94590"/>
    <w:rsid w:val="00A94866"/>
    <w:rsid w:val="00A955CA"/>
    <w:rsid w:val="00A962CB"/>
    <w:rsid w:val="00A97415"/>
    <w:rsid w:val="00A9758B"/>
    <w:rsid w:val="00AA060A"/>
    <w:rsid w:val="00AA06C0"/>
    <w:rsid w:val="00AA1D66"/>
    <w:rsid w:val="00AA43DF"/>
    <w:rsid w:val="00AA4D36"/>
    <w:rsid w:val="00AA5C2B"/>
    <w:rsid w:val="00AA6175"/>
    <w:rsid w:val="00AA64AE"/>
    <w:rsid w:val="00AA6829"/>
    <w:rsid w:val="00AA6D6B"/>
    <w:rsid w:val="00AA6DCF"/>
    <w:rsid w:val="00AA757D"/>
    <w:rsid w:val="00AA75C0"/>
    <w:rsid w:val="00AB0850"/>
    <w:rsid w:val="00AB0F7F"/>
    <w:rsid w:val="00AB197F"/>
    <w:rsid w:val="00AB1B4A"/>
    <w:rsid w:val="00AB2421"/>
    <w:rsid w:val="00AB286A"/>
    <w:rsid w:val="00AB3713"/>
    <w:rsid w:val="00AB47A8"/>
    <w:rsid w:val="00AB7263"/>
    <w:rsid w:val="00AB77DE"/>
    <w:rsid w:val="00AB7801"/>
    <w:rsid w:val="00AC0375"/>
    <w:rsid w:val="00AC039C"/>
    <w:rsid w:val="00AC0EAA"/>
    <w:rsid w:val="00AC3EB3"/>
    <w:rsid w:val="00AC3F39"/>
    <w:rsid w:val="00AC4B9A"/>
    <w:rsid w:val="00AC7A64"/>
    <w:rsid w:val="00AD0CC6"/>
    <w:rsid w:val="00AD2FA2"/>
    <w:rsid w:val="00AD3CB4"/>
    <w:rsid w:val="00AD3F2D"/>
    <w:rsid w:val="00AD62E8"/>
    <w:rsid w:val="00AD64E6"/>
    <w:rsid w:val="00AD6BFB"/>
    <w:rsid w:val="00AD73F3"/>
    <w:rsid w:val="00AE008D"/>
    <w:rsid w:val="00AE185D"/>
    <w:rsid w:val="00AE2ACE"/>
    <w:rsid w:val="00AE3001"/>
    <w:rsid w:val="00AE4E0A"/>
    <w:rsid w:val="00AE558A"/>
    <w:rsid w:val="00AE5EED"/>
    <w:rsid w:val="00AE77B5"/>
    <w:rsid w:val="00AE7A0B"/>
    <w:rsid w:val="00AE7F18"/>
    <w:rsid w:val="00AF00B9"/>
    <w:rsid w:val="00AF071B"/>
    <w:rsid w:val="00AF0B3A"/>
    <w:rsid w:val="00AF2A51"/>
    <w:rsid w:val="00AF2C95"/>
    <w:rsid w:val="00AF3280"/>
    <w:rsid w:val="00AF3A34"/>
    <w:rsid w:val="00AF3B32"/>
    <w:rsid w:val="00AF3F69"/>
    <w:rsid w:val="00AF4338"/>
    <w:rsid w:val="00AF5D25"/>
    <w:rsid w:val="00AF686E"/>
    <w:rsid w:val="00B01428"/>
    <w:rsid w:val="00B02640"/>
    <w:rsid w:val="00B02653"/>
    <w:rsid w:val="00B02B7D"/>
    <w:rsid w:val="00B032D7"/>
    <w:rsid w:val="00B03F9F"/>
    <w:rsid w:val="00B0485F"/>
    <w:rsid w:val="00B04A10"/>
    <w:rsid w:val="00B05613"/>
    <w:rsid w:val="00B05A43"/>
    <w:rsid w:val="00B07468"/>
    <w:rsid w:val="00B12082"/>
    <w:rsid w:val="00B12662"/>
    <w:rsid w:val="00B12C8A"/>
    <w:rsid w:val="00B13272"/>
    <w:rsid w:val="00B1562D"/>
    <w:rsid w:val="00B16245"/>
    <w:rsid w:val="00B16390"/>
    <w:rsid w:val="00B1682C"/>
    <w:rsid w:val="00B16AA9"/>
    <w:rsid w:val="00B16E0D"/>
    <w:rsid w:val="00B172DF"/>
    <w:rsid w:val="00B20545"/>
    <w:rsid w:val="00B21EF5"/>
    <w:rsid w:val="00B2741B"/>
    <w:rsid w:val="00B279CA"/>
    <w:rsid w:val="00B30593"/>
    <w:rsid w:val="00B31ECA"/>
    <w:rsid w:val="00B33A0F"/>
    <w:rsid w:val="00B33AD6"/>
    <w:rsid w:val="00B34649"/>
    <w:rsid w:val="00B35353"/>
    <w:rsid w:val="00B362EE"/>
    <w:rsid w:val="00B36A59"/>
    <w:rsid w:val="00B408ED"/>
    <w:rsid w:val="00B4091B"/>
    <w:rsid w:val="00B40DC2"/>
    <w:rsid w:val="00B41404"/>
    <w:rsid w:val="00B4149E"/>
    <w:rsid w:val="00B41C47"/>
    <w:rsid w:val="00B41ECC"/>
    <w:rsid w:val="00B43381"/>
    <w:rsid w:val="00B4384E"/>
    <w:rsid w:val="00B43954"/>
    <w:rsid w:val="00B44E2E"/>
    <w:rsid w:val="00B45E9D"/>
    <w:rsid w:val="00B47117"/>
    <w:rsid w:val="00B474AC"/>
    <w:rsid w:val="00B50748"/>
    <w:rsid w:val="00B50802"/>
    <w:rsid w:val="00B5145E"/>
    <w:rsid w:val="00B51743"/>
    <w:rsid w:val="00B51E2A"/>
    <w:rsid w:val="00B52529"/>
    <w:rsid w:val="00B52BB4"/>
    <w:rsid w:val="00B539EB"/>
    <w:rsid w:val="00B5427C"/>
    <w:rsid w:val="00B54464"/>
    <w:rsid w:val="00B54705"/>
    <w:rsid w:val="00B54711"/>
    <w:rsid w:val="00B54A9A"/>
    <w:rsid w:val="00B55113"/>
    <w:rsid w:val="00B563F4"/>
    <w:rsid w:val="00B56647"/>
    <w:rsid w:val="00B5719D"/>
    <w:rsid w:val="00B57C9B"/>
    <w:rsid w:val="00B60971"/>
    <w:rsid w:val="00B609B8"/>
    <w:rsid w:val="00B60E6F"/>
    <w:rsid w:val="00B612E2"/>
    <w:rsid w:val="00B6256D"/>
    <w:rsid w:val="00B632CD"/>
    <w:rsid w:val="00B64243"/>
    <w:rsid w:val="00B645D1"/>
    <w:rsid w:val="00B64B3A"/>
    <w:rsid w:val="00B64DFC"/>
    <w:rsid w:val="00B66799"/>
    <w:rsid w:val="00B66F21"/>
    <w:rsid w:val="00B6716B"/>
    <w:rsid w:val="00B67EB0"/>
    <w:rsid w:val="00B701BD"/>
    <w:rsid w:val="00B70E8E"/>
    <w:rsid w:val="00B715F6"/>
    <w:rsid w:val="00B72DE6"/>
    <w:rsid w:val="00B73110"/>
    <w:rsid w:val="00B742A3"/>
    <w:rsid w:val="00B74679"/>
    <w:rsid w:val="00B74CC3"/>
    <w:rsid w:val="00B7559F"/>
    <w:rsid w:val="00B80550"/>
    <w:rsid w:val="00B806F2"/>
    <w:rsid w:val="00B810BE"/>
    <w:rsid w:val="00B815B2"/>
    <w:rsid w:val="00B83C7F"/>
    <w:rsid w:val="00B84954"/>
    <w:rsid w:val="00B85E7F"/>
    <w:rsid w:val="00B86255"/>
    <w:rsid w:val="00B87875"/>
    <w:rsid w:val="00B878FB"/>
    <w:rsid w:val="00B90107"/>
    <w:rsid w:val="00B9070B"/>
    <w:rsid w:val="00B917AA"/>
    <w:rsid w:val="00B92535"/>
    <w:rsid w:val="00B9263C"/>
    <w:rsid w:val="00B9420B"/>
    <w:rsid w:val="00B9438B"/>
    <w:rsid w:val="00B94AFA"/>
    <w:rsid w:val="00B94E02"/>
    <w:rsid w:val="00B957E5"/>
    <w:rsid w:val="00B95A44"/>
    <w:rsid w:val="00B968C2"/>
    <w:rsid w:val="00BA21C3"/>
    <w:rsid w:val="00BA2232"/>
    <w:rsid w:val="00BA30DC"/>
    <w:rsid w:val="00BA399D"/>
    <w:rsid w:val="00BA4532"/>
    <w:rsid w:val="00BA61F1"/>
    <w:rsid w:val="00BA6908"/>
    <w:rsid w:val="00BB0E82"/>
    <w:rsid w:val="00BB152F"/>
    <w:rsid w:val="00BB1FA4"/>
    <w:rsid w:val="00BB21A8"/>
    <w:rsid w:val="00BB2BB7"/>
    <w:rsid w:val="00BB51B3"/>
    <w:rsid w:val="00BB53E2"/>
    <w:rsid w:val="00BB618B"/>
    <w:rsid w:val="00BB6D2E"/>
    <w:rsid w:val="00BB771C"/>
    <w:rsid w:val="00BB7A54"/>
    <w:rsid w:val="00BC06DE"/>
    <w:rsid w:val="00BC1590"/>
    <w:rsid w:val="00BC22EF"/>
    <w:rsid w:val="00BC296F"/>
    <w:rsid w:val="00BC485C"/>
    <w:rsid w:val="00BC48A5"/>
    <w:rsid w:val="00BC4F1A"/>
    <w:rsid w:val="00BC54B7"/>
    <w:rsid w:val="00BC5569"/>
    <w:rsid w:val="00BC5B0E"/>
    <w:rsid w:val="00BD0C07"/>
    <w:rsid w:val="00BD0F73"/>
    <w:rsid w:val="00BD1628"/>
    <w:rsid w:val="00BD20AB"/>
    <w:rsid w:val="00BD22F3"/>
    <w:rsid w:val="00BD33F9"/>
    <w:rsid w:val="00BD3451"/>
    <w:rsid w:val="00BD3592"/>
    <w:rsid w:val="00BD3E56"/>
    <w:rsid w:val="00BD43FD"/>
    <w:rsid w:val="00BD5F0D"/>
    <w:rsid w:val="00BD657B"/>
    <w:rsid w:val="00BD6E00"/>
    <w:rsid w:val="00BD7B4C"/>
    <w:rsid w:val="00BD7CDE"/>
    <w:rsid w:val="00BD7E55"/>
    <w:rsid w:val="00BE058B"/>
    <w:rsid w:val="00BE095A"/>
    <w:rsid w:val="00BE219F"/>
    <w:rsid w:val="00BE36B8"/>
    <w:rsid w:val="00BE3A4C"/>
    <w:rsid w:val="00BE4D0E"/>
    <w:rsid w:val="00BE5278"/>
    <w:rsid w:val="00BE549E"/>
    <w:rsid w:val="00BE6C4B"/>
    <w:rsid w:val="00BE7973"/>
    <w:rsid w:val="00BE7DFF"/>
    <w:rsid w:val="00BF00BE"/>
    <w:rsid w:val="00BF1C16"/>
    <w:rsid w:val="00BF223C"/>
    <w:rsid w:val="00BF3036"/>
    <w:rsid w:val="00BF4E18"/>
    <w:rsid w:val="00BF52D4"/>
    <w:rsid w:val="00BF5388"/>
    <w:rsid w:val="00BF5637"/>
    <w:rsid w:val="00BF654E"/>
    <w:rsid w:val="00BF670B"/>
    <w:rsid w:val="00C00CDB"/>
    <w:rsid w:val="00C00D4D"/>
    <w:rsid w:val="00C00D9A"/>
    <w:rsid w:val="00C014AE"/>
    <w:rsid w:val="00C02A21"/>
    <w:rsid w:val="00C0448D"/>
    <w:rsid w:val="00C04C6C"/>
    <w:rsid w:val="00C0532C"/>
    <w:rsid w:val="00C06161"/>
    <w:rsid w:val="00C0678A"/>
    <w:rsid w:val="00C06E9A"/>
    <w:rsid w:val="00C06FAB"/>
    <w:rsid w:val="00C11033"/>
    <w:rsid w:val="00C126B7"/>
    <w:rsid w:val="00C12AE4"/>
    <w:rsid w:val="00C16B1E"/>
    <w:rsid w:val="00C17959"/>
    <w:rsid w:val="00C24064"/>
    <w:rsid w:val="00C24304"/>
    <w:rsid w:val="00C24728"/>
    <w:rsid w:val="00C24C73"/>
    <w:rsid w:val="00C24F96"/>
    <w:rsid w:val="00C25F1F"/>
    <w:rsid w:val="00C26659"/>
    <w:rsid w:val="00C2716B"/>
    <w:rsid w:val="00C272B4"/>
    <w:rsid w:val="00C278C3"/>
    <w:rsid w:val="00C313CC"/>
    <w:rsid w:val="00C314F0"/>
    <w:rsid w:val="00C32503"/>
    <w:rsid w:val="00C33D79"/>
    <w:rsid w:val="00C3514A"/>
    <w:rsid w:val="00C36688"/>
    <w:rsid w:val="00C36AF5"/>
    <w:rsid w:val="00C37111"/>
    <w:rsid w:val="00C406ED"/>
    <w:rsid w:val="00C41A8C"/>
    <w:rsid w:val="00C42A26"/>
    <w:rsid w:val="00C431EC"/>
    <w:rsid w:val="00C43452"/>
    <w:rsid w:val="00C43722"/>
    <w:rsid w:val="00C43D35"/>
    <w:rsid w:val="00C441EA"/>
    <w:rsid w:val="00C4487A"/>
    <w:rsid w:val="00C4491B"/>
    <w:rsid w:val="00C450B0"/>
    <w:rsid w:val="00C450F2"/>
    <w:rsid w:val="00C45118"/>
    <w:rsid w:val="00C451C0"/>
    <w:rsid w:val="00C4646D"/>
    <w:rsid w:val="00C47455"/>
    <w:rsid w:val="00C5040C"/>
    <w:rsid w:val="00C50DF5"/>
    <w:rsid w:val="00C512A1"/>
    <w:rsid w:val="00C516EF"/>
    <w:rsid w:val="00C52C67"/>
    <w:rsid w:val="00C532B7"/>
    <w:rsid w:val="00C543C4"/>
    <w:rsid w:val="00C545F7"/>
    <w:rsid w:val="00C546F5"/>
    <w:rsid w:val="00C548BD"/>
    <w:rsid w:val="00C56BF1"/>
    <w:rsid w:val="00C606BD"/>
    <w:rsid w:val="00C61245"/>
    <w:rsid w:val="00C62194"/>
    <w:rsid w:val="00C6300F"/>
    <w:rsid w:val="00C63F0C"/>
    <w:rsid w:val="00C647D6"/>
    <w:rsid w:val="00C64899"/>
    <w:rsid w:val="00C6489C"/>
    <w:rsid w:val="00C6530B"/>
    <w:rsid w:val="00C65550"/>
    <w:rsid w:val="00C6592E"/>
    <w:rsid w:val="00C6699A"/>
    <w:rsid w:val="00C675D3"/>
    <w:rsid w:val="00C67C4F"/>
    <w:rsid w:val="00C70854"/>
    <w:rsid w:val="00C7087B"/>
    <w:rsid w:val="00C70F1E"/>
    <w:rsid w:val="00C70F98"/>
    <w:rsid w:val="00C7120A"/>
    <w:rsid w:val="00C737DF"/>
    <w:rsid w:val="00C74033"/>
    <w:rsid w:val="00C74519"/>
    <w:rsid w:val="00C75334"/>
    <w:rsid w:val="00C7559F"/>
    <w:rsid w:val="00C76086"/>
    <w:rsid w:val="00C761DC"/>
    <w:rsid w:val="00C76DBB"/>
    <w:rsid w:val="00C77429"/>
    <w:rsid w:val="00C80CE8"/>
    <w:rsid w:val="00C8149E"/>
    <w:rsid w:val="00C81611"/>
    <w:rsid w:val="00C82822"/>
    <w:rsid w:val="00C82CFB"/>
    <w:rsid w:val="00C84A8A"/>
    <w:rsid w:val="00C85E41"/>
    <w:rsid w:val="00C8652F"/>
    <w:rsid w:val="00C86FE3"/>
    <w:rsid w:val="00C903EF"/>
    <w:rsid w:val="00C90F35"/>
    <w:rsid w:val="00C92657"/>
    <w:rsid w:val="00C934D5"/>
    <w:rsid w:val="00C94A77"/>
    <w:rsid w:val="00C95015"/>
    <w:rsid w:val="00C9518E"/>
    <w:rsid w:val="00C955FD"/>
    <w:rsid w:val="00C959D7"/>
    <w:rsid w:val="00C95A68"/>
    <w:rsid w:val="00C96A70"/>
    <w:rsid w:val="00C96DAD"/>
    <w:rsid w:val="00C97056"/>
    <w:rsid w:val="00CA03BC"/>
    <w:rsid w:val="00CA146B"/>
    <w:rsid w:val="00CA1B57"/>
    <w:rsid w:val="00CA3A04"/>
    <w:rsid w:val="00CA3E34"/>
    <w:rsid w:val="00CA429F"/>
    <w:rsid w:val="00CA4931"/>
    <w:rsid w:val="00CA69DB"/>
    <w:rsid w:val="00CA6F79"/>
    <w:rsid w:val="00CA7FE4"/>
    <w:rsid w:val="00CB0B13"/>
    <w:rsid w:val="00CB0D30"/>
    <w:rsid w:val="00CB1AAF"/>
    <w:rsid w:val="00CB27BA"/>
    <w:rsid w:val="00CB2823"/>
    <w:rsid w:val="00CB35FA"/>
    <w:rsid w:val="00CB3895"/>
    <w:rsid w:val="00CB38F1"/>
    <w:rsid w:val="00CB3F6D"/>
    <w:rsid w:val="00CB464F"/>
    <w:rsid w:val="00CB6EE0"/>
    <w:rsid w:val="00CB7263"/>
    <w:rsid w:val="00CC155A"/>
    <w:rsid w:val="00CC1A02"/>
    <w:rsid w:val="00CC3BD7"/>
    <w:rsid w:val="00CC4276"/>
    <w:rsid w:val="00CC4E85"/>
    <w:rsid w:val="00CC5B1B"/>
    <w:rsid w:val="00CC69AE"/>
    <w:rsid w:val="00CD0970"/>
    <w:rsid w:val="00CD284E"/>
    <w:rsid w:val="00CD2FA9"/>
    <w:rsid w:val="00CD3241"/>
    <w:rsid w:val="00CD3912"/>
    <w:rsid w:val="00CD3B7C"/>
    <w:rsid w:val="00CD400F"/>
    <w:rsid w:val="00CD4364"/>
    <w:rsid w:val="00CD4F4F"/>
    <w:rsid w:val="00CD6697"/>
    <w:rsid w:val="00CE01CB"/>
    <w:rsid w:val="00CE098B"/>
    <w:rsid w:val="00CE1868"/>
    <w:rsid w:val="00CE1AF9"/>
    <w:rsid w:val="00CE1D70"/>
    <w:rsid w:val="00CE1F3D"/>
    <w:rsid w:val="00CE2C0A"/>
    <w:rsid w:val="00CE4328"/>
    <w:rsid w:val="00CE43F9"/>
    <w:rsid w:val="00CE53EC"/>
    <w:rsid w:val="00CE5A0F"/>
    <w:rsid w:val="00CE5AA4"/>
    <w:rsid w:val="00CE67BE"/>
    <w:rsid w:val="00CE7C76"/>
    <w:rsid w:val="00CE7D7C"/>
    <w:rsid w:val="00CF215B"/>
    <w:rsid w:val="00CF243D"/>
    <w:rsid w:val="00CF3517"/>
    <w:rsid w:val="00CF3ADF"/>
    <w:rsid w:val="00CF41A8"/>
    <w:rsid w:val="00CF5050"/>
    <w:rsid w:val="00CF51E0"/>
    <w:rsid w:val="00CF54BC"/>
    <w:rsid w:val="00CF6FB1"/>
    <w:rsid w:val="00CF7FF1"/>
    <w:rsid w:val="00D00E54"/>
    <w:rsid w:val="00D01722"/>
    <w:rsid w:val="00D01AED"/>
    <w:rsid w:val="00D04043"/>
    <w:rsid w:val="00D0499C"/>
    <w:rsid w:val="00D04F44"/>
    <w:rsid w:val="00D05DDB"/>
    <w:rsid w:val="00D05EC9"/>
    <w:rsid w:val="00D063F2"/>
    <w:rsid w:val="00D0649C"/>
    <w:rsid w:val="00D06563"/>
    <w:rsid w:val="00D11401"/>
    <w:rsid w:val="00D11960"/>
    <w:rsid w:val="00D12CAB"/>
    <w:rsid w:val="00D12F15"/>
    <w:rsid w:val="00D13C3A"/>
    <w:rsid w:val="00D13C9B"/>
    <w:rsid w:val="00D1412F"/>
    <w:rsid w:val="00D142A7"/>
    <w:rsid w:val="00D14BEE"/>
    <w:rsid w:val="00D14CFF"/>
    <w:rsid w:val="00D14E54"/>
    <w:rsid w:val="00D150D4"/>
    <w:rsid w:val="00D15C27"/>
    <w:rsid w:val="00D15F6F"/>
    <w:rsid w:val="00D15FBB"/>
    <w:rsid w:val="00D16486"/>
    <w:rsid w:val="00D1711C"/>
    <w:rsid w:val="00D1771B"/>
    <w:rsid w:val="00D20044"/>
    <w:rsid w:val="00D24CB2"/>
    <w:rsid w:val="00D25B8B"/>
    <w:rsid w:val="00D25E53"/>
    <w:rsid w:val="00D26E11"/>
    <w:rsid w:val="00D26E3A"/>
    <w:rsid w:val="00D30EA5"/>
    <w:rsid w:val="00D31C98"/>
    <w:rsid w:val="00D32BD5"/>
    <w:rsid w:val="00D331E4"/>
    <w:rsid w:val="00D33FAF"/>
    <w:rsid w:val="00D355EA"/>
    <w:rsid w:val="00D362A5"/>
    <w:rsid w:val="00D405C7"/>
    <w:rsid w:val="00D408EF"/>
    <w:rsid w:val="00D40F92"/>
    <w:rsid w:val="00D419DF"/>
    <w:rsid w:val="00D42E69"/>
    <w:rsid w:val="00D43242"/>
    <w:rsid w:val="00D43A83"/>
    <w:rsid w:val="00D44322"/>
    <w:rsid w:val="00D44BA5"/>
    <w:rsid w:val="00D451AF"/>
    <w:rsid w:val="00D4524B"/>
    <w:rsid w:val="00D45C0D"/>
    <w:rsid w:val="00D45D55"/>
    <w:rsid w:val="00D476F4"/>
    <w:rsid w:val="00D47EEF"/>
    <w:rsid w:val="00D5011C"/>
    <w:rsid w:val="00D50553"/>
    <w:rsid w:val="00D51953"/>
    <w:rsid w:val="00D523E5"/>
    <w:rsid w:val="00D5264C"/>
    <w:rsid w:val="00D52E14"/>
    <w:rsid w:val="00D54548"/>
    <w:rsid w:val="00D55A8C"/>
    <w:rsid w:val="00D55EB7"/>
    <w:rsid w:val="00D56081"/>
    <w:rsid w:val="00D61120"/>
    <w:rsid w:val="00D65DA4"/>
    <w:rsid w:val="00D66353"/>
    <w:rsid w:val="00D66A39"/>
    <w:rsid w:val="00D671F7"/>
    <w:rsid w:val="00D671FA"/>
    <w:rsid w:val="00D67213"/>
    <w:rsid w:val="00D70721"/>
    <w:rsid w:val="00D70B72"/>
    <w:rsid w:val="00D70E9F"/>
    <w:rsid w:val="00D72FD8"/>
    <w:rsid w:val="00D74B9F"/>
    <w:rsid w:val="00D759A1"/>
    <w:rsid w:val="00D75D45"/>
    <w:rsid w:val="00D76187"/>
    <w:rsid w:val="00D77C65"/>
    <w:rsid w:val="00D803AB"/>
    <w:rsid w:val="00D809B7"/>
    <w:rsid w:val="00D81494"/>
    <w:rsid w:val="00D83DF3"/>
    <w:rsid w:val="00D84CC9"/>
    <w:rsid w:val="00D8552F"/>
    <w:rsid w:val="00D867FE"/>
    <w:rsid w:val="00D86E6B"/>
    <w:rsid w:val="00D873C3"/>
    <w:rsid w:val="00D87C56"/>
    <w:rsid w:val="00D87F49"/>
    <w:rsid w:val="00D902D6"/>
    <w:rsid w:val="00D90CFF"/>
    <w:rsid w:val="00D915E0"/>
    <w:rsid w:val="00D92F76"/>
    <w:rsid w:val="00D94466"/>
    <w:rsid w:val="00D960F8"/>
    <w:rsid w:val="00D96431"/>
    <w:rsid w:val="00D967F6"/>
    <w:rsid w:val="00D97F8F"/>
    <w:rsid w:val="00DA020D"/>
    <w:rsid w:val="00DA0748"/>
    <w:rsid w:val="00DA1241"/>
    <w:rsid w:val="00DA1443"/>
    <w:rsid w:val="00DA2F5D"/>
    <w:rsid w:val="00DA4049"/>
    <w:rsid w:val="00DA4358"/>
    <w:rsid w:val="00DA47B2"/>
    <w:rsid w:val="00DA50A2"/>
    <w:rsid w:val="00DA548D"/>
    <w:rsid w:val="00DA554C"/>
    <w:rsid w:val="00DA6850"/>
    <w:rsid w:val="00DB177F"/>
    <w:rsid w:val="00DB286A"/>
    <w:rsid w:val="00DB29FB"/>
    <w:rsid w:val="00DB33E9"/>
    <w:rsid w:val="00DB345D"/>
    <w:rsid w:val="00DB437C"/>
    <w:rsid w:val="00DB48B5"/>
    <w:rsid w:val="00DB5B80"/>
    <w:rsid w:val="00DB6DC0"/>
    <w:rsid w:val="00DC0AAC"/>
    <w:rsid w:val="00DC2B4C"/>
    <w:rsid w:val="00DC4A57"/>
    <w:rsid w:val="00DC4D56"/>
    <w:rsid w:val="00DC53F2"/>
    <w:rsid w:val="00DC5529"/>
    <w:rsid w:val="00DC62A8"/>
    <w:rsid w:val="00DD07D1"/>
    <w:rsid w:val="00DD18F2"/>
    <w:rsid w:val="00DD2D25"/>
    <w:rsid w:val="00DD3534"/>
    <w:rsid w:val="00DD409D"/>
    <w:rsid w:val="00DD4FA2"/>
    <w:rsid w:val="00DD5A32"/>
    <w:rsid w:val="00DD5BA0"/>
    <w:rsid w:val="00DD60FD"/>
    <w:rsid w:val="00DD624C"/>
    <w:rsid w:val="00DD6ABE"/>
    <w:rsid w:val="00DD75C1"/>
    <w:rsid w:val="00DE09B2"/>
    <w:rsid w:val="00DE0B14"/>
    <w:rsid w:val="00DE18B2"/>
    <w:rsid w:val="00DE1CB4"/>
    <w:rsid w:val="00DE2196"/>
    <w:rsid w:val="00DE2788"/>
    <w:rsid w:val="00DE36A5"/>
    <w:rsid w:val="00DE3950"/>
    <w:rsid w:val="00DE3BD4"/>
    <w:rsid w:val="00DE3EC5"/>
    <w:rsid w:val="00DE5917"/>
    <w:rsid w:val="00DE619F"/>
    <w:rsid w:val="00DE6731"/>
    <w:rsid w:val="00DE6F27"/>
    <w:rsid w:val="00DE7324"/>
    <w:rsid w:val="00DE7431"/>
    <w:rsid w:val="00DE7892"/>
    <w:rsid w:val="00DF0827"/>
    <w:rsid w:val="00DF095C"/>
    <w:rsid w:val="00DF3172"/>
    <w:rsid w:val="00DF3184"/>
    <w:rsid w:val="00DF3412"/>
    <w:rsid w:val="00DF4BD0"/>
    <w:rsid w:val="00DF538C"/>
    <w:rsid w:val="00DF5978"/>
    <w:rsid w:val="00DF6890"/>
    <w:rsid w:val="00DF6BC9"/>
    <w:rsid w:val="00DF772C"/>
    <w:rsid w:val="00DF7862"/>
    <w:rsid w:val="00E028BC"/>
    <w:rsid w:val="00E02F1E"/>
    <w:rsid w:val="00E039A4"/>
    <w:rsid w:val="00E03EF9"/>
    <w:rsid w:val="00E04012"/>
    <w:rsid w:val="00E048CD"/>
    <w:rsid w:val="00E059EC"/>
    <w:rsid w:val="00E06291"/>
    <w:rsid w:val="00E06955"/>
    <w:rsid w:val="00E073D9"/>
    <w:rsid w:val="00E07D88"/>
    <w:rsid w:val="00E1094B"/>
    <w:rsid w:val="00E10F68"/>
    <w:rsid w:val="00E111CA"/>
    <w:rsid w:val="00E11626"/>
    <w:rsid w:val="00E1227C"/>
    <w:rsid w:val="00E129EB"/>
    <w:rsid w:val="00E12D4D"/>
    <w:rsid w:val="00E13BE0"/>
    <w:rsid w:val="00E148F6"/>
    <w:rsid w:val="00E15806"/>
    <w:rsid w:val="00E1742B"/>
    <w:rsid w:val="00E17C39"/>
    <w:rsid w:val="00E200C8"/>
    <w:rsid w:val="00E2064F"/>
    <w:rsid w:val="00E2066F"/>
    <w:rsid w:val="00E20AB7"/>
    <w:rsid w:val="00E20BFC"/>
    <w:rsid w:val="00E20D52"/>
    <w:rsid w:val="00E24FD1"/>
    <w:rsid w:val="00E251D7"/>
    <w:rsid w:val="00E258C7"/>
    <w:rsid w:val="00E26E6C"/>
    <w:rsid w:val="00E273E4"/>
    <w:rsid w:val="00E279F8"/>
    <w:rsid w:val="00E31F6E"/>
    <w:rsid w:val="00E353D7"/>
    <w:rsid w:val="00E357C7"/>
    <w:rsid w:val="00E36112"/>
    <w:rsid w:val="00E366AD"/>
    <w:rsid w:val="00E37921"/>
    <w:rsid w:val="00E37CC7"/>
    <w:rsid w:val="00E406F4"/>
    <w:rsid w:val="00E41010"/>
    <w:rsid w:val="00E42624"/>
    <w:rsid w:val="00E42A70"/>
    <w:rsid w:val="00E42C83"/>
    <w:rsid w:val="00E43FEB"/>
    <w:rsid w:val="00E44B56"/>
    <w:rsid w:val="00E44DDE"/>
    <w:rsid w:val="00E4556D"/>
    <w:rsid w:val="00E475D9"/>
    <w:rsid w:val="00E47704"/>
    <w:rsid w:val="00E47C3A"/>
    <w:rsid w:val="00E50631"/>
    <w:rsid w:val="00E509F0"/>
    <w:rsid w:val="00E51222"/>
    <w:rsid w:val="00E535E5"/>
    <w:rsid w:val="00E540BC"/>
    <w:rsid w:val="00E55835"/>
    <w:rsid w:val="00E55A4C"/>
    <w:rsid w:val="00E55E38"/>
    <w:rsid w:val="00E571AD"/>
    <w:rsid w:val="00E60286"/>
    <w:rsid w:val="00E60924"/>
    <w:rsid w:val="00E61CCD"/>
    <w:rsid w:val="00E62139"/>
    <w:rsid w:val="00E625F7"/>
    <w:rsid w:val="00E62869"/>
    <w:rsid w:val="00E62915"/>
    <w:rsid w:val="00E62FB0"/>
    <w:rsid w:val="00E63497"/>
    <w:rsid w:val="00E636E3"/>
    <w:rsid w:val="00E63A32"/>
    <w:rsid w:val="00E63C6F"/>
    <w:rsid w:val="00E6440B"/>
    <w:rsid w:val="00E64B0A"/>
    <w:rsid w:val="00E64DF6"/>
    <w:rsid w:val="00E650AF"/>
    <w:rsid w:val="00E666FB"/>
    <w:rsid w:val="00E67170"/>
    <w:rsid w:val="00E67258"/>
    <w:rsid w:val="00E67A26"/>
    <w:rsid w:val="00E71C95"/>
    <w:rsid w:val="00E7206F"/>
    <w:rsid w:val="00E73493"/>
    <w:rsid w:val="00E734DC"/>
    <w:rsid w:val="00E73519"/>
    <w:rsid w:val="00E738CF"/>
    <w:rsid w:val="00E7471A"/>
    <w:rsid w:val="00E75EA6"/>
    <w:rsid w:val="00E76492"/>
    <w:rsid w:val="00E76A6E"/>
    <w:rsid w:val="00E77165"/>
    <w:rsid w:val="00E77744"/>
    <w:rsid w:val="00E804B4"/>
    <w:rsid w:val="00E80537"/>
    <w:rsid w:val="00E817BF"/>
    <w:rsid w:val="00E81E9E"/>
    <w:rsid w:val="00E824EA"/>
    <w:rsid w:val="00E82CB4"/>
    <w:rsid w:val="00E8375B"/>
    <w:rsid w:val="00E847CB"/>
    <w:rsid w:val="00E8561C"/>
    <w:rsid w:val="00E85689"/>
    <w:rsid w:val="00E858F5"/>
    <w:rsid w:val="00E860C1"/>
    <w:rsid w:val="00E8651A"/>
    <w:rsid w:val="00E86F9C"/>
    <w:rsid w:val="00E8757D"/>
    <w:rsid w:val="00E91538"/>
    <w:rsid w:val="00E920AB"/>
    <w:rsid w:val="00E93936"/>
    <w:rsid w:val="00E94438"/>
    <w:rsid w:val="00E959AF"/>
    <w:rsid w:val="00E96DDA"/>
    <w:rsid w:val="00EA0168"/>
    <w:rsid w:val="00EA05F0"/>
    <w:rsid w:val="00EA27EF"/>
    <w:rsid w:val="00EA2AF0"/>
    <w:rsid w:val="00EA2F7E"/>
    <w:rsid w:val="00EA385C"/>
    <w:rsid w:val="00EA395E"/>
    <w:rsid w:val="00EA3E65"/>
    <w:rsid w:val="00EA4A42"/>
    <w:rsid w:val="00EA5BCB"/>
    <w:rsid w:val="00EA5CA3"/>
    <w:rsid w:val="00EA6221"/>
    <w:rsid w:val="00EA631F"/>
    <w:rsid w:val="00EA6E2B"/>
    <w:rsid w:val="00EA765A"/>
    <w:rsid w:val="00EA77AE"/>
    <w:rsid w:val="00EB0C75"/>
    <w:rsid w:val="00EB1CE4"/>
    <w:rsid w:val="00EB1D9F"/>
    <w:rsid w:val="00EB22D8"/>
    <w:rsid w:val="00EB253F"/>
    <w:rsid w:val="00EB4191"/>
    <w:rsid w:val="00EB4992"/>
    <w:rsid w:val="00EB6C6D"/>
    <w:rsid w:val="00EB7534"/>
    <w:rsid w:val="00EC08B5"/>
    <w:rsid w:val="00EC0EBA"/>
    <w:rsid w:val="00EC5601"/>
    <w:rsid w:val="00EC5990"/>
    <w:rsid w:val="00EC6FD2"/>
    <w:rsid w:val="00EC74CF"/>
    <w:rsid w:val="00ED13A0"/>
    <w:rsid w:val="00ED1422"/>
    <w:rsid w:val="00ED2143"/>
    <w:rsid w:val="00ED3209"/>
    <w:rsid w:val="00ED418A"/>
    <w:rsid w:val="00ED50E0"/>
    <w:rsid w:val="00ED5374"/>
    <w:rsid w:val="00ED5C3D"/>
    <w:rsid w:val="00ED6A6A"/>
    <w:rsid w:val="00ED77A6"/>
    <w:rsid w:val="00EE0CCA"/>
    <w:rsid w:val="00EE0D8F"/>
    <w:rsid w:val="00EE1991"/>
    <w:rsid w:val="00EE1C77"/>
    <w:rsid w:val="00EE2722"/>
    <w:rsid w:val="00EE2818"/>
    <w:rsid w:val="00EE291A"/>
    <w:rsid w:val="00EE31E4"/>
    <w:rsid w:val="00EE48AC"/>
    <w:rsid w:val="00EE5097"/>
    <w:rsid w:val="00EE53F3"/>
    <w:rsid w:val="00EE5ABB"/>
    <w:rsid w:val="00EE5CA8"/>
    <w:rsid w:val="00EE7454"/>
    <w:rsid w:val="00EF0231"/>
    <w:rsid w:val="00EF0CEB"/>
    <w:rsid w:val="00EF0EAB"/>
    <w:rsid w:val="00EF169F"/>
    <w:rsid w:val="00EF1D31"/>
    <w:rsid w:val="00EF28DB"/>
    <w:rsid w:val="00EF2A31"/>
    <w:rsid w:val="00EF2AC0"/>
    <w:rsid w:val="00EF337B"/>
    <w:rsid w:val="00EF381C"/>
    <w:rsid w:val="00EF3923"/>
    <w:rsid w:val="00EF3F27"/>
    <w:rsid w:val="00EF3F82"/>
    <w:rsid w:val="00EF42FC"/>
    <w:rsid w:val="00EF4635"/>
    <w:rsid w:val="00EF465E"/>
    <w:rsid w:val="00EF618C"/>
    <w:rsid w:val="00EF6B16"/>
    <w:rsid w:val="00F016DC"/>
    <w:rsid w:val="00F019C1"/>
    <w:rsid w:val="00F02005"/>
    <w:rsid w:val="00F021CB"/>
    <w:rsid w:val="00F03376"/>
    <w:rsid w:val="00F04F9C"/>
    <w:rsid w:val="00F060E1"/>
    <w:rsid w:val="00F06973"/>
    <w:rsid w:val="00F070B3"/>
    <w:rsid w:val="00F0721A"/>
    <w:rsid w:val="00F07576"/>
    <w:rsid w:val="00F100AC"/>
    <w:rsid w:val="00F105CE"/>
    <w:rsid w:val="00F10CD8"/>
    <w:rsid w:val="00F10D22"/>
    <w:rsid w:val="00F112C7"/>
    <w:rsid w:val="00F1144C"/>
    <w:rsid w:val="00F121C6"/>
    <w:rsid w:val="00F13825"/>
    <w:rsid w:val="00F13946"/>
    <w:rsid w:val="00F1532B"/>
    <w:rsid w:val="00F167AE"/>
    <w:rsid w:val="00F171A4"/>
    <w:rsid w:val="00F177BC"/>
    <w:rsid w:val="00F202AC"/>
    <w:rsid w:val="00F204A5"/>
    <w:rsid w:val="00F21586"/>
    <w:rsid w:val="00F22096"/>
    <w:rsid w:val="00F22562"/>
    <w:rsid w:val="00F23FC4"/>
    <w:rsid w:val="00F24290"/>
    <w:rsid w:val="00F24515"/>
    <w:rsid w:val="00F24615"/>
    <w:rsid w:val="00F24BF6"/>
    <w:rsid w:val="00F2624F"/>
    <w:rsid w:val="00F262B3"/>
    <w:rsid w:val="00F26CCB"/>
    <w:rsid w:val="00F27778"/>
    <w:rsid w:val="00F278CC"/>
    <w:rsid w:val="00F27B28"/>
    <w:rsid w:val="00F31C81"/>
    <w:rsid w:val="00F3368A"/>
    <w:rsid w:val="00F33A12"/>
    <w:rsid w:val="00F34125"/>
    <w:rsid w:val="00F35B89"/>
    <w:rsid w:val="00F376CB"/>
    <w:rsid w:val="00F37CFB"/>
    <w:rsid w:val="00F406EC"/>
    <w:rsid w:val="00F40ADC"/>
    <w:rsid w:val="00F444C2"/>
    <w:rsid w:val="00F456DA"/>
    <w:rsid w:val="00F459CD"/>
    <w:rsid w:val="00F46269"/>
    <w:rsid w:val="00F47BD1"/>
    <w:rsid w:val="00F47C63"/>
    <w:rsid w:val="00F5138F"/>
    <w:rsid w:val="00F514A5"/>
    <w:rsid w:val="00F5177E"/>
    <w:rsid w:val="00F5191A"/>
    <w:rsid w:val="00F52AF7"/>
    <w:rsid w:val="00F56657"/>
    <w:rsid w:val="00F56B39"/>
    <w:rsid w:val="00F600F0"/>
    <w:rsid w:val="00F6010A"/>
    <w:rsid w:val="00F60776"/>
    <w:rsid w:val="00F61040"/>
    <w:rsid w:val="00F612DF"/>
    <w:rsid w:val="00F619B1"/>
    <w:rsid w:val="00F62BAD"/>
    <w:rsid w:val="00F62DD6"/>
    <w:rsid w:val="00F62F70"/>
    <w:rsid w:val="00F63788"/>
    <w:rsid w:val="00F6392D"/>
    <w:rsid w:val="00F644D3"/>
    <w:rsid w:val="00F64C5C"/>
    <w:rsid w:val="00F657A7"/>
    <w:rsid w:val="00F72182"/>
    <w:rsid w:val="00F72A2D"/>
    <w:rsid w:val="00F7437B"/>
    <w:rsid w:val="00F74719"/>
    <w:rsid w:val="00F74A74"/>
    <w:rsid w:val="00F74C7C"/>
    <w:rsid w:val="00F75932"/>
    <w:rsid w:val="00F76479"/>
    <w:rsid w:val="00F76545"/>
    <w:rsid w:val="00F778D6"/>
    <w:rsid w:val="00F80A46"/>
    <w:rsid w:val="00F81C42"/>
    <w:rsid w:val="00F8229A"/>
    <w:rsid w:val="00F840FF"/>
    <w:rsid w:val="00F84128"/>
    <w:rsid w:val="00F8458C"/>
    <w:rsid w:val="00F8523C"/>
    <w:rsid w:val="00F8634D"/>
    <w:rsid w:val="00F87531"/>
    <w:rsid w:val="00F8773C"/>
    <w:rsid w:val="00F90A89"/>
    <w:rsid w:val="00F914E3"/>
    <w:rsid w:val="00F91AA8"/>
    <w:rsid w:val="00F92360"/>
    <w:rsid w:val="00F92AF2"/>
    <w:rsid w:val="00F93FB4"/>
    <w:rsid w:val="00F94F1E"/>
    <w:rsid w:val="00F952F1"/>
    <w:rsid w:val="00F95571"/>
    <w:rsid w:val="00F96693"/>
    <w:rsid w:val="00FA0A32"/>
    <w:rsid w:val="00FA23D5"/>
    <w:rsid w:val="00FA2647"/>
    <w:rsid w:val="00FA3E00"/>
    <w:rsid w:val="00FA5591"/>
    <w:rsid w:val="00FA6714"/>
    <w:rsid w:val="00FA6C75"/>
    <w:rsid w:val="00FA713C"/>
    <w:rsid w:val="00FA79BF"/>
    <w:rsid w:val="00FA7A48"/>
    <w:rsid w:val="00FA7AF8"/>
    <w:rsid w:val="00FB0480"/>
    <w:rsid w:val="00FB1360"/>
    <w:rsid w:val="00FB3124"/>
    <w:rsid w:val="00FB3B13"/>
    <w:rsid w:val="00FB645A"/>
    <w:rsid w:val="00FC03C0"/>
    <w:rsid w:val="00FC0E18"/>
    <w:rsid w:val="00FC110F"/>
    <w:rsid w:val="00FC2227"/>
    <w:rsid w:val="00FC2454"/>
    <w:rsid w:val="00FC314D"/>
    <w:rsid w:val="00FC341B"/>
    <w:rsid w:val="00FC45F6"/>
    <w:rsid w:val="00FC56B9"/>
    <w:rsid w:val="00FC5DB3"/>
    <w:rsid w:val="00FC6343"/>
    <w:rsid w:val="00FC6E04"/>
    <w:rsid w:val="00FC6E4F"/>
    <w:rsid w:val="00FC7121"/>
    <w:rsid w:val="00FC7736"/>
    <w:rsid w:val="00FC7DC3"/>
    <w:rsid w:val="00FD06CD"/>
    <w:rsid w:val="00FD0D2E"/>
    <w:rsid w:val="00FD10CA"/>
    <w:rsid w:val="00FD269F"/>
    <w:rsid w:val="00FD3065"/>
    <w:rsid w:val="00FD3562"/>
    <w:rsid w:val="00FD4229"/>
    <w:rsid w:val="00FD42B1"/>
    <w:rsid w:val="00FD53FE"/>
    <w:rsid w:val="00FD5F2A"/>
    <w:rsid w:val="00FD7B74"/>
    <w:rsid w:val="00FE0059"/>
    <w:rsid w:val="00FE0761"/>
    <w:rsid w:val="00FE0B0D"/>
    <w:rsid w:val="00FE122D"/>
    <w:rsid w:val="00FE241F"/>
    <w:rsid w:val="00FE4434"/>
    <w:rsid w:val="00FE47BB"/>
    <w:rsid w:val="00FE4F89"/>
    <w:rsid w:val="00FE6C6F"/>
    <w:rsid w:val="00FF0855"/>
    <w:rsid w:val="00FF097B"/>
    <w:rsid w:val="00FF0991"/>
    <w:rsid w:val="00FF104A"/>
    <w:rsid w:val="00FF1152"/>
    <w:rsid w:val="00FF1319"/>
    <w:rsid w:val="00FF1391"/>
    <w:rsid w:val="00FF1DAE"/>
    <w:rsid w:val="00FF2D2E"/>
    <w:rsid w:val="00FF397F"/>
    <w:rsid w:val="00FF3A5C"/>
    <w:rsid w:val="00FF5EE0"/>
    <w:rsid w:val="00FF7397"/>
    <w:rsid w:val="00FF78D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26549B8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tr-TR" w:eastAsia="tr-TR"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semiHidden="0" w:uiPriority="9" w:unhideWhenUsed="0" w:qFormat="1"/>
    <w:lsdException w:name="heading 5" w:semiHidden="0" w:uiPriority="9" w:unhideWhenUsed="0" w:qFormat="1"/>
    <w:lsdException w:name="heading 6" w:semiHidden="0" w:uiPriority="9" w:unhideWhenUsed="0" w:qFormat="1"/>
    <w:lsdException w:name="heading 7" w:semiHidden="0" w:uiPriority="9" w:unhideWhenUsed="0" w:qFormat="1"/>
    <w:lsdException w:name="heading 8" w:semiHidden="0" w:uiPriority="9" w:unhideWhenUsed="0" w:qFormat="1"/>
    <w:lsdException w:name="heading 9" w:semiHidden="0" w:uiPriority="9"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qFormat="1"/>
    <w:lsdException w:name="header" w:uiPriority="0"/>
    <w:lsdException w:name="footer" w:qFormat="1"/>
    <w:lsdException w:name="caption" w:uiPriority="35" w:qFormat="1"/>
    <w:lsdException w:name="footnote reference"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qFormat="1"/>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E619F"/>
    <w:pPr>
      <w:jc w:val="both"/>
    </w:pPr>
    <w:rPr>
      <w:rFonts w:ascii="Arial" w:hAnsi="Arial"/>
      <w:szCs w:val="24"/>
      <w:lang w:val="sr-Latn-ME" w:eastAsia="en-US"/>
    </w:rPr>
  </w:style>
  <w:style w:type="paragraph" w:styleId="Heading1">
    <w:name w:val="heading 1"/>
    <w:basedOn w:val="Normal"/>
    <w:next w:val="Normal"/>
    <w:link w:val="Heading1Char"/>
    <w:uiPriority w:val="9"/>
    <w:qFormat/>
    <w:rsid w:val="00160E7A"/>
    <w:pPr>
      <w:keepNext/>
      <w:numPr>
        <w:numId w:val="13"/>
      </w:numPr>
      <w:outlineLvl w:val="0"/>
    </w:pPr>
    <w:rPr>
      <w:rFonts w:cs="Arial"/>
      <w:b/>
      <w:bCs/>
      <w:szCs w:val="22"/>
      <w:lang w:val="en-GB"/>
    </w:rPr>
  </w:style>
  <w:style w:type="paragraph" w:styleId="Heading2">
    <w:name w:val="heading 2"/>
    <w:basedOn w:val="Normal"/>
    <w:next w:val="Normal"/>
    <w:link w:val="Heading2Char"/>
    <w:uiPriority w:val="9"/>
    <w:qFormat/>
    <w:rsid w:val="00DE619F"/>
    <w:pPr>
      <w:keepNext/>
      <w:numPr>
        <w:ilvl w:val="1"/>
        <w:numId w:val="13"/>
      </w:numPr>
      <w:outlineLvl w:val="1"/>
    </w:pPr>
    <w:rPr>
      <w:b/>
      <w:szCs w:val="20"/>
    </w:rPr>
  </w:style>
  <w:style w:type="paragraph" w:styleId="Heading3">
    <w:name w:val="heading 3"/>
    <w:basedOn w:val="Normal"/>
    <w:next w:val="Normal"/>
    <w:link w:val="Heading3Char"/>
    <w:uiPriority w:val="9"/>
    <w:qFormat/>
    <w:rsid w:val="002D6D4E"/>
    <w:pPr>
      <w:keepNext/>
      <w:numPr>
        <w:ilvl w:val="2"/>
        <w:numId w:val="13"/>
      </w:numPr>
      <w:outlineLvl w:val="2"/>
    </w:pPr>
    <w:rPr>
      <w:b/>
      <w:szCs w:val="20"/>
    </w:rPr>
  </w:style>
  <w:style w:type="paragraph" w:styleId="Heading4">
    <w:name w:val="heading 4"/>
    <w:basedOn w:val="Normal"/>
    <w:next w:val="Normal"/>
    <w:link w:val="Heading4Char"/>
    <w:uiPriority w:val="9"/>
    <w:qFormat/>
    <w:rsid w:val="002D6D4E"/>
    <w:pPr>
      <w:keepNext/>
      <w:numPr>
        <w:ilvl w:val="3"/>
        <w:numId w:val="13"/>
      </w:numPr>
      <w:outlineLvl w:val="3"/>
    </w:pPr>
    <w:rPr>
      <w:b/>
      <w:szCs w:val="20"/>
    </w:rPr>
  </w:style>
  <w:style w:type="paragraph" w:styleId="Heading5">
    <w:name w:val="heading 5"/>
    <w:basedOn w:val="Normal"/>
    <w:next w:val="Normal"/>
    <w:link w:val="Heading5Char"/>
    <w:uiPriority w:val="9"/>
    <w:qFormat/>
    <w:rsid w:val="002D6D4E"/>
    <w:pPr>
      <w:numPr>
        <w:ilvl w:val="4"/>
        <w:numId w:val="13"/>
      </w:numPr>
      <w:outlineLvl w:val="4"/>
    </w:pPr>
    <w:rPr>
      <w:b/>
      <w:szCs w:val="20"/>
    </w:rPr>
  </w:style>
  <w:style w:type="paragraph" w:styleId="Heading6">
    <w:name w:val="heading 6"/>
    <w:basedOn w:val="Normal"/>
    <w:next w:val="Normal"/>
    <w:link w:val="Heading6Char"/>
    <w:uiPriority w:val="9"/>
    <w:qFormat/>
    <w:rsid w:val="002D6D4E"/>
    <w:pPr>
      <w:numPr>
        <w:ilvl w:val="5"/>
        <w:numId w:val="13"/>
      </w:numPr>
      <w:outlineLvl w:val="5"/>
    </w:pPr>
    <w:rPr>
      <w:b/>
      <w:szCs w:val="20"/>
    </w:rPr>
  </w:style>
  <w:style w:type="paragraph" w:styleId="Heading7">
    <w:name w:val="heading 7"/>
    <w:basedOn w:val="Normal"/>
    <w:next w:val="Normal"/>
    <w:link w:val="Heading7Char"/>
    <w:uiPriority w:val="9"/>
    <w:qFormat/>
    <w:rsid w:val="002D6D4E"/>
    <w:pPr>
      <w:numPr>
        <w:ilvl w:val="6"/>
        <w:numId w:val="13"/>
      </w:numPr>
      <w:spacing w:before="240" w:after="60"/>
      <w:outlineLvl w:val="6"/>
    </w:pPr>
    <w:rPr>
      <w:szCs w:val="20"/>
    </w:rPr>
  </w:style>
  <w:style w:type="paragraph" w:styleId="Heading8">
    <w:name w:val="heading 8"/>
    <w:basedOn w:val="Normal"/>
    <w:next w:val="Normal"/>
    <w:link w:val="Heading8Char"/>
    <w:uiPriority w:val="9"/>
    <w:qFormat/>
    <w:rsid w:val="002D6D4E"/>
    <w:pPr>
      <w:numPr>
        <w:ilvl w:val="7"/>
        <w:numId w:val="13"/>
      </w:numPr>
      <w:spacing w:before="240" w:after="60"/>
      <w:outlineLvl w:val="7"/>
    </w:pPr>
    <w:rPr>
      <w:i/>
      <w:szCs w:val="20"/>
    </w:rPr>
  </w:style>
  <w:style w:type="paragraph" w:styleId="Heading9">
    <w:name w:val="heading 9"/>
    <w:basedOn w:val="Normal"/>
    <w:next w:val="Normal"/>
    <w:link w:val="Heading9Char"/>
    <w:uiPriority w:val="9"/>
    <w:qFormat/>
    <w:rsid w:val="002D6D4E"/>
    <w:pPr>
      <w:numPr>
        <w:ilvl w:val="8"/>
        <w:numId w:val="13"/>
      </w:numPr>
      <w:spacing w:before="240" w:after="60"/>
      <w:outlineLvl w:val="8"/>
    </w:pPr>
    <w:rPr>
      <w:b/>
      <w:i/>
      <w:sz w:val="18"/>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uiPriority w:val="9"/>
    <w:rsid w:val="00DE619F"/>
    <w:rPr>
      <w:rFonts w:ascii="Arial" w:hAnsi="Arial"/>
      <w:b/>
      <w:lang w:val="sr-Latn-ME" w:eastAsia="en-US"/>
    </w:rPr>
  </w:style>
  <w:style w:type="character" w:styleId="PageNumber">
    <w:name w:val="page number"/>
    <w:basedOn w:val="DefaultParagraphFont"/>
    <w:semiHidden/>
    <w:rsid w:val="002D6D4E"/>
  </w:style>
  <w:style w:type="paragraph" w:styleId="Footer">
    <w:name w:val="footer"/>
    <w:aliases w:val=" Char11,AGT ESIA ,Char11"/>
    <w:basedOn w:val="Normal"/>
    <w:link w:val="FooterChar"/>
    <w:uiPriority w:val="99"/>
    <w:qFormat/>
    <w:rsid w:val="002D6D4E"/>
    <w:pPr>
      <w:tabs>
        <w:tab w:val="center" w:pos="4320"/>
        <w:tab w:val="right" w:pos="8640"/>
      </w:tabs>
    </w:pPr>
    <w:rPr>
      <w:szCs w:val="20"/>
      <w:lang w:val="tr-TR"/>
    </w:rPr>
  </w:style>
  <w:style w:type="character" w:customStyle="1" w:styleId="FooterChar">
    <w:name w:val="Footer Char"/>
    <w:aliases w:val=" Char11 Char,AGT ESIA  Char,Char11 Char"/>
    <w:basedOn w:val="DefaultParagraphFont"/>
    <w:link w:val="Footer"/>
    <w:uiPriority w:val="99"/>
    <w:rsid w:val="00F37CFB"/>
    <w:rPr>
      <w:lang w:eastAsia="en-US"/>
    </w:rPr>
  </w:style>
  <w:style w:type="paragraph" w:styleId="BodyText">
    <w:name w:val="Body Text"/>
    <w:aliases w:val="Body Text-AXYS2,AXYS-Body Text,Body Text-S,Body Text-S Char,Body Text Char,Body Text-Ekwan,Brødtekst Tegn,Brødtekst Tegn1 Tegn,Brødtekst Tegn Tegn1 Tegn,Brødtekst Tegn Tegn Tegn Tegn Tegn,Brødtekst Tegn2 Tegn Tegn Tegn Tegn Tegn"/>
    <w:basedOn w:val="Normal"/>
    <w:link w:val="BodyTextChar1"/>
    <w:uiPriority w:val="99"/>
    <w:semiHidden/>
    <w:rsid w:val="002D6D4E"/>
    <w:pPr>
      <w:jc w:val="center"/>
    </w:pPr>
    <w:rPr>
      <w:b/>
      <w:szCs w:val="20"/>
      <w:lang w:val="tr-TR"/>
    </w:rPr>
  </w:style>
  <w:style w:type="paragraph" w:styleId="BodyTextIndent2">
    <w:name w:val="Body Text Indent 2"/>
    <w:basedOn w:val="Normal"/>
    <w:link w:val="BodyTextIndent2Char"/>
    <w:uiPriority w:val="99"/>
    <w:semiHidden/>
    <w:rsid w:val="002D6D4E"/>
    <w:pPr>
      <w:ind w:left="720"/>
    </w:pPr>
    <w:rPr>
      <w:szCs w:val="20"/>
      <w:lang w:val="tr-TR"/>
    </w:rPr>
  </w:style>
  <w:style w:type="paragraph" w:styleId="BodyText3">
    <w:name w:val="Body Text 3"/>
    <w:basedOn w:val="Normal"/>
    <w:link w:val="BodyText3Char"/>
    <w:uiPriority w:val="99"/>
    <w:semiHidden/>
    <w:rsid w:val="002D6D4E"/>
    <w:pPr>
      <w:spacing w:line="240" w:lineRule="atLeast"/>
    </w:pPr>
    <w:rPr>
      <w:b/>
      <w:color w:val="000000"/>
      <w:szCs w:val="20"/>
      <w:lang w:val="tr-TR" w:eastAsia="tr-TR"/>
    </w:rPr>
  </w:style>
  <w:style w:type="paragraph" w:styleId="BodyText2">
    <w:name w:val="Body Text 2"/>
    <w:basedOn w:val="Normal"/>
    <w:link w:val="BodyText2Char"/>
    <w:uiPriority w:val="99"/>
    <w:semiHidden/>
    <w:rsid w:val="002D6D4E"/>
    <w:rPr>
      <w:szCs w:val="20"/>
      <w:lang w:val="tr-TR"/>
    </w:rPr>
  </w:style>
  <w:style w:type="paragraph" w:styleId="Header">
    <w:name w:val="header"/>
    <w:aliases w:val="Header AGT ESIA "/>
    <w:basedOn w:val="Normal"/>
    <w:link w:val="HeaderChar"/>
    <w:rsid w:val="002D6D4E"/>
    <w:pPr>
      <w:tabs>
        <w:tab w:val="center" w:pos="4536"/>
        <w:tab w:val="right" w:pos="9072"/>
      </w:tabs>
    </w:pPr>
  </w:style>
  <w:style w:type="character" w:customStyle="1" w:styleId="HeaderChar">
    <w:name w:val="Header Char"/>
    <w:aliases w:val="Header AGT ESIA  Char"/>
    <w:basedOn w:val="DefaultParagraphFont"/>
    <w:link w:val="Header"/>
    <w:rsid w:val="00122EEB"/>
    <w:rPr>
      <w:sz w:val="24"/>
      <w:szCs w:val="24"/>
      <w:lang w:val="en-US" w:eastAsia="en-US"/>
    </w:rPr>
  </w:style>
  <w:style w:type="paragraph" w:styleId="BodyTextIndent">
    <w:name w:val="Body Text Indent"/>
    <w:basedOn w:val="Normal"/>
    <w:link w:val="BodyTextIndentChar"/>
    <w:uiPriority w:val="99"/>
    <w:semiHidden/>
    <w:rsid w:val="002D6D4E"/>
    <w:pPr>
      <w:spacing w:after="120"/>
      <w:ind w:left="360"/>
    </w:pPr>
    <w:rPr>
      <w:rFonts w:cs="Arial"/>
      <w:lang w:val="tr-TR"/>
    </w:rPr>
  </w:style>
  <w:style w:type="paragraph" w:styleId="BodyTextIndent3">
    <w:name w:val="Body Text Indent 3"/>
    <w:basedOn w:val="Normal"/>
    <w:link w:val="BodyTextIndent3Char"/>
    <w:uiPriority w:val="99"/>
    <w:semiHidden/>
    <w:rsid w:val="002D6D4E"/>
    <w:pPr>
      <w:ind w:left="1260" w:hanging="1260"/>
    </w:pPr>
  </w:style>
  <w:style w:type="character" w:customStyle="1" w:styleId="BodyTextIndent3Char">
    <w:name w:val="Body Text Indent 3 Char"/>
    <w:basedOn w:val="DefaultParagraphFont"/>
    <w:link w:val="BodyTextIndent3"/>
    <w:uiPriority w:val="99"/>
    <w:semiHidden/>
    <w:rsid w:val="00273512"/>
    <w:rPr>
      <w:rFonts w:ascii="Arial" w:hAnsi="Arial"/>
      <w:sz w:val="24"/>
      <w:szCs w:val="24"/>
      <w:lang w:val="en-US" w:eastAsia="en-US"/>
    </w:rPr>
  </w:style>
  <w:style w:type="paragraph" w:styleId="CommentText">
    <w:name w:val="annotation text"/>
    <w:basedOn w:val="Normal"/>
    <w:link w:val="CommentTextChar"/>
    <w:uiPriority w:val="99"/>
    <w:rsid w:val="002D6D4E"/>
    <w:rPr>
      <w:rFonts w:cs="Arial"/>
      <w:szCs w:val="20"/>
    </w:rPr>
  </w:style>
  <w:style w:type="character" w:customStyle="1" w:styleId="CommentTextChar">
    <w:name w:val="Comment Text Char"/>
    <w:basedOn w:val="DefaultParagraphFont"/>
    <w:link w:val="CommentText"/>
    <w:uiPriority w:val="99"/>
    <w:rsid w:val="00656724"/>
    <w:rPr>
      <w:rFonts w:ascii="Arial" w:hAnsi="Arial" w:cs="Arial"/>
      <w:lang w:val="en-US" w:eastAsia="en-US"/>
    </w:rPr>
  </w:style>
  <w:style w:type="paragraph" w:customStyle="1" w:styleId="Style4">
    <w:name w:val="Style4"/>
    <w:basedOn w:val="Normal"/>
    <w:next w:val="NormalIndent"/>
    <w:rsid w:val="002D6D4E"/>
    <w:pPr>
      <w:spacing w:before="40" w:after="40"/>
      <w:jc w:val="center"/>
    </w:pPr>
    <w:rPr>
      <w:szCs w:val="20"/>
      <w:lang w:val="en-GB"/>
    </w:rPr>
  </w:style>
  <w:style w:type="paragraph" w:styleId="NormalIndent">
    <w:name w:val="Normal Indent"/>
    <w:basedOn w:val="Normal"/>
    <w:uiPriority w:val="99"/>
    <w:semiHidden/>
    <w:rsid w:val="002D6D4E"/>
    <w:pPr>
      <w:ind w:left="720"/>
    </w:pPr>
  </w:style>
  <w:style w:type="character" w:styleId="Hyperlink">
    <w:name w:val="Hyperlink"/>
    <w:basedOn w:val="DefaultParagraphFont"/>
    <w:uiPriority w:val="99"/>
    <w:rsid w:val="002D6D4E"/>
    <w:rPr>
      <w:color w:val="0000FF"/>
      <w:u w:val="single"/>
    </w:rPr>
  </w:style>
  <w:style w:type="paragraph" w:styleId="NormalWeb">
    <w:name w:val="Normal (Web)"/>
    <w:basedOn w:val="Normal"/>
    <w:uiPriority w:val="99"/>
    <w:semiHidden/>
    <w:rsid w:val="002D6D4E"/>
    <w:pPr>
      <w:spacing w:before="100" w:beforeAutospacing="1" w:after="100" w:afterAutospacing="1"/>
    </w:pPr>
    <w:rPr>
      <w:rFonts w:ascii="Arial Unicode MS" w:eastAsia="Arial Unicode MS" w:hAnsi="Arial Unicode MS" w:cs="Arial Unicode MS"/>
      <w:color w:val="000000"/>
    </w:rPr>
  </w:style>
  <w:style w:type="paragraph" w:styleId="Title">
    <w:name w:val="Title"/>
    <w:basedOn w:val="Normal"/>
    <w:link w:val="TitleChar"/>
    <w:uiPriority w:val="10"/>
    <w:qFormat/>
    <w:rsid w:val="002D6D4E"/>
    <w:pPr>
      <w:overflowPunct w:val="0"/>
      <w:autoSpaceDE w:val="0"/>
      <w:autoSpaceDN w:val="0"/>
      <w:adjustRightInd w:val="0"/>
      <w:jc w:val="center"/>
      <w:textAlignment w:val="baseline"/>
    </w:pPr>
    <w:rPr>
      <w:rFonts w:cs="Arial"/>
      <w:b/>
      <w:sz w:val="22"/>
      <w:szCs w:val="20"/>
    </w:rPr>
  </w:style>
  <w:style w:type="paragraph" w:customStyle="1" w:styleId="xl25">
    <w:name w:val="xl25"/>
    <w:basedOn w:val="Normal"/>
    <w:rsid w:val="002D6D4E"/>
    <w:pPr>
      <w:pBdr>
        <w:left w:val="single" w:sz="4" w:space="0" w:color="auto"/>
      </w:pBdr>
      <w:spacing w:before="100" w:beforeAutospacing="1" w:after="100" w:afterAutospacing="1" w:line="360" w:lineRule="auto"/>
    </w:pPr>
    <w:rPr>
      <w:rFonts w:ascii="Arial Unicode MS" w:eastAsia="Arial Unicode MS" w:hAnsi="Arial Unicode MS" w:cs="Arial Unicode MS"/>
      <w:lang w:val="de-DE" w:eastAsia="de-DE"/>
    </w:rPr>
  </w:style>
  <w:style w:type="paragraph" w:customStyle="1" w:styleId="xl27">
    <w:name w:val="xl27"/>
    <w:basedOn w:val="Normal"/>
    <w:rsid w:val="002D6D4E"/>
    <w:pPr>
      <w:spacing w:before="100" w:beforeAutospacing="1" w:after="100" w:afterAutospacing="1"/>
      <w:jc w:val="center"/>
    </w:pPr>
    <w:rPr>
      <w:rFonts w:ascii="Arial Unicode MS" w:eastAsia="Arial Unicode MS" w:hAnsi="Arial Unicode MS" w:cs="Arial Unicode MS"/>
      <w:lang w:val="de-DE" w:eastAsia="de-DE"/>
    </w:rPr>
  </w:style>
  <w:style w:type="paragraph" w:styleId="BalloonText">
    <w:name w:val="Balloon Text"/>
    <w:basedOn w:val="Normal"/>
    <w:link w:val="BalloonTextChar"/>
    <w:uiPriority w:val="99"/>
    <w:semiHidden/>
    <w:rsid w:val="002D6D4E"/>
    <w:pPr>
      <w:overflowPunct w:val="0"/>
      <w:autoSpaceDE w:val="0"/>
      <w:autoSpaceDN w:val="0"/>
      <w:adjustRightInd w:val="0"/>
      <w:textAlignment w:val="baseline"/>
    </w:pPr>
    <w:rPr>
      <w:rFonts w:ascii="Tahoma" w:hAnsi="Tahoma" w:cs="Tahoma"/>
      <w:sz w:val="16"/>
      <w:szCs w:val="16"/>
    </w:rPr>
  </w:style>
  <w:style w:type="character" w:styleId="CommentReference">
    <w:name w:val="annotation reference"/>
    <w:basedOn w:val="DefaultParagraphFont"/>
    <w:uiPriority w:val="99"/>
    <w:semiHidden/>
    <w:unhideWhenUsed/>
    <w:rsid w:val="00656724"/>
    <w:rPr>
      <w:sz w:val="16"/>
      <w:szCs w:val="16"/>
    </w:rPr>
  </w:style>
  <w:style w:type="paragraph" w:styleId="CommentSubject">
    <w:name w:val="annotation subject"/>
    <w:basedOn w:val="CommentText"/>
    <w:next w:val="CommentText"/>
    <w:link w:val="CommentSubjectChar"/>
    <w:uiPriority w:val="99"/>
    <w:semiHidden/>
    <w:unhideWhenUsed/>
    <w:rsid w:val="00656724"/>
    <w:rPr>
      <w:rFonts w:ascii="Times New Roman" w:hAnsi="Times New Roman" w:cs="Times New Roman"/>
      <w:b/>
      <w:bCs/>
    </w:rPr>
  </w:style>
  <w:style w:type="character" w:customStyle="1" w:styleId="CommentSubjectChar">
    <w:name w:val="Comment Subject Char"/>
    <w:basedOn w:val="CommentTextChar"/>
    <w:link w:val="CommentSubject"/>
    <w:uiPriority w:val="99"/>
    <w:semiHidden/>
    <w:rsid w:val="00656724"/>
    <w:rPr>
      <w:rFonts w:ascii="Arial" w:hAnsi="Arial" w:cs="Arial"/>
      <w:b/>
      <w:bCs/>
      <w:lang w:val="en-US" w:eastAsia="en-US"/>
    </w:rPr>
  </w:style>
  <w:style w:type="paragraph" w:styleId="NoSpacing">
    <w:name w:val="No Spacing"/>
    <w:aliases w:val="başlık 3,başlık 2"/>
    <w:link w:val="NoSpacingChar"/>
    <w:uiPriority w:val="1"/>
    <w:qFormat/>
    <w:rsid w:val="000F0B4E"/>
    <w:rPr>
      <w:rFonts w:asciiTheme="minorHAnsi" w:eastAsiaTheme="minorHAnsi" w:hAnsiTheme="minorHAnsi" w:cstheme="minorBidi"/>
      <w:sz w:val="22"/>
      <w:szCs w:val="22"/>
      <w:lang w:val="en-US" w:eastAsia="en-US"/>
    </w:rPr>
  </w:style>
  <w:style w:type="character" w:customStyle="1" w:styleId="NoSpacingChar">
    <w:name w:val="No Spacing Char"/>
    <w:aliases w:val="başlık 3 Char,başlık 2 Char"/>
    <w:link w:val="NoSpacing"/>
    <w:uiPriority w:val="1"/>
    <w:locked/>
    <w:rsid w:val="00D86E6B"/>
    <w:rPr>
      <w:rFonts w:asciiTheme="minorHAnsi" w:eastAsiaTheme="minorHAnsi" w:hAnsiTheme="minorHAnsi" w:cstheme="minorBidi"/>
      <w:sz w:val="22"/>
      <w:szCs w:val="22"/>
      <w:lang w:val="en-US" w:eastAsia="en-US"/>
    </w:rPr>
  </w:style>
  <w:style w:type="paragraph" w:styleId="ListParagraph">
    <w:name w:val="List Paragraph"/>
    <w:aliases w:val="METİN,Liste Paragraf1,Bullet Points,Llista Nivell1,Lista de nivel 1,Paragraphe de liste PBLH,Bullet list,Table of contents numbered,Graph &amp; Table tite,List Paragraph (numbered (a)),Liste 1,Bullets,Medium Grid 1 - Accent 22,Bullet,ŞEKİL,P"/>
    <w:basedOn w:val="Normal"/>
    <w:link w:val="ListParagraphChar"/>
    <w:uiPriority w:val="34"/>
    <w:qFormat/>
    <w:rsid w:val="00873F13"/>
    <w:pPr>
      <w:contextualSpacing/>
    </w:pPr>
    <w:rPr>
      <w:rFonts w:eastAsia="Calibri" w:cs="Arial"/>
      <w:bCs/>
      <w:color w:val="000000" w:themeColor="text1"/>
      <w:szCs w:val="22"/>
      <w:lang w:val="en-GB"/>
    </w:rPr>
  </w:style>
  <w:style w:type="character" w:customStyle="1" w:styleId="ListParagraphChar">
    <w:name w:val="List Paragraph Char"/>
    <w:aliases w:val="METİN Char,Liste Paragraf1 Char,Bullet Points Char,Llista Nivell1 Char,Lista de nivel 1 Char,Paragraphe de liste PBLH Char,Bullet list Char,Table of contents numbered Char,Graph &amp; Table tite Char,List Paragraph (numbered (a)) Char"/>
    <w:link w:val="ListParagraph"/>
    <w:uiPriority w:val="34"/>
    <w:qFormat/>
    <w:rsid w:val="00873F13"/>
    <w:rPr>
      <w:rFonts w:ascii="Arial" w:eastAsia="Calibri" w:hAnsi="Arial" w:cs="Arial"/>
      <w:bCs/>
      <w:color w:val="000000" w:themeColor="text1"/>
      <w:szCs w:val="22"/>
      <w:lang w:val="en-GB" w:eastAsia="en-US"/>
    </w:rPr>
  </w:style>
  <w:style w:type="paragraph" w:customStyle="1" w:styleId="Default">
    <w:name w:val="Default"/>
    <w:qFormat/>
    <w:rsid w:val="00AE185D"/>
    <w:pPr>
      <w:autoSpaceDE w:val="0"/>
      <w:autoSpaceDN w:val="0"/>
      <w:adjustRightInd w:val="0"/>
    </w:pPr>
    <w:rPr>
      <w:rFonts w:ascii="Arial" w:eastAsiaTheme="minorHAnsi" w:hAnsi="Arial" w:cs="Arial"/>
      <w:color w:val="000000"/>
      <w:sz w:val="24"/>
      <w:szCs w:val="24"/>
      <w:lang w:val="sr-Latn-CS" w:eastAsia="en-US"/>
    </w:rPr>
  </w:style>
  <w:style w:type="paragraph" w:styleId="FootnoteText">
    <w:name w:val="footnote text"/>
    <w:basedOn w:val="Normal"/>
    <w:link w:val="FootnoteTextChar"/>
    <w:uiPriority w:val="99"/>
    <w:unhideWhenUsed/>
    <w:qFormat/>
    <w:rsid w:val="00D867FE"/>
    <w:pPr>
      <w:jc w:val="left"/>
    </w:pPr>
    <w:rPr>
      <w:sz w:val="16"/>
      <w:szCs w:val="20"/>
    </w:rPr>
  </w:style>
  <w:style w:type="character" w:customStyle="1" w:styleId="FootnoteTextChar">
    <w:name w:val="Footnote Text Char"/>
    <w:basedOn w:val="DefaultParagraphFont"/>
    <w:link w:val="FootnoteText"/>
    <w:uiPriority w:val="99"/>
    <w:rsid w:val="00D867FE"/>
    <w:rPr>
      <w:rFonts w:ascii="Arial" w:hAnsi="Arial"/>
      <w:sz w:val="16"/>
      <w:lang w:val="en-US" w:eastAsia="en-US"/>
    </w:rPr>
  </w:style>
  <w:style w:type="character" w:styleId="FootnoteReference">
    <w:name w:val="footnote reference"/>
    <w:aliases w:val="16 Point,Superscript 6 Point,Superscript 6 Point + 11 pt,ftref,Footnote text,Ref. de nota al pie1,Footnote Reference Number,Ref,de nota al pie,Footnote symbol,Знак сноски-FN,Footnote Reference Superscript,Footnote Reference_LVL6,BVI f"/>
    <w:basedOn w:val="DefaultParagraphFont"/>
    <w:uiPriority w:val="99"/>
    <w:unhideWhenUsed/>
    <w:qFormat/>
    <w:rsid w:val="00AE185D"/>
    <w:rPr>
      <w:vertAlign w:val="superscript"/>
    </w:rPr>
  </w:style>
  <w:style w:type="paragraph" w:styleId="EndnoteText">
    <w:name w:val="endnote text"/>
    <w:basedOn w:val="Normal"/>
    <w:link w:val="EndnoteTextChar"/>
    <w:uiPriority w:val="99"/>
    <w:semiHidden/>
    <w:unhideWhenUsed/>
    <w:rsid w:val="00AE185D"/>
    <w:rPr>
      <w:szCs w:val="20"/>
    </w:rPr>
  </w:style>
  <w:style w:type="character" w:customStyle="1" w:styleId="EndnoteTextChar">
    <w:name w:val="Endnote Text Char"/>
    <w:basedOn w:val="DefaultParagraphFont"/>
    <w:link w:val="EndnoteText"/>
    <w:uiPriority w:val="99"/>
    <w:semiHidden/>
    <w:rsid w:val="00AE185D"/>
    <w:rPr>
      <w:lang w:val="en-US" w:eastAsia="en-US"/>
    </w:rPr>
  </w:style>
  <w:style w:type="character" w:styleId="EndnoteReference">
    <w:name w:val="endnote reference"/>
    <w:basedOn w:val="DefaultParagraphFont"/>
    <w:uiPriority w:val="99"/>
    <w:semiHidden/>
    <w:unhideWhenUsed/>
    <w:rsid w:val="00AE185D"/>
    <w:rPr>
      <w:vertAlign w:val="superscript"/>
    </w:rPr>
  </w:style>
  <w:style w:type="table" w:styleId="TableGrid">
    <w:name w:val="Table Grid"/>
    <w:aliases w:val="Table 1,Tablo Kılavuzum,Tablo Kılavuzu_ilkem,SRK,GT0,Tabla portada,Table long document,tablo,Golder_Table,Tablo-drs,Table Grid (Appendix list),ＰＡＤＥＣＯ,Table QA,Table inside,tableau PC,Vale 4,Plain Table,表格样式,mtbs,ERM Table,RWF Table Grid"/>
    <w:basedOn w:val="TableNormal"/>
    <w:uiPriority w:val="39"/>
    <w:unhideWhenUsed/>
    <w:qFormat/>
    <w:rsid w:val="00041BF3"/>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Revision">
    <w:name w:val="Revision"/>
    <w:hidden/>
    <w:uiPriority w:val="99"/>
    <w:semiHidden/>
    <w:rsid w:val="00D809B7"/>
    <w:rPr>
      <w:sz w:val="24"/>
      <w:szCs w:val="24"/>
      <w:lang w:val="en-US" w:eastAsia="en-US"/>
    </w:rPr>
  </w:style>
  <w:style w:type="table" w:customStyle="1" w:styleId="TableGrid1">
    <w:name w:val="Table Grid1"/>
    <w:basedOn w:val="TableNormal"/>
    <w:next w:val="TableGrid"/>
    <w:uiPriority w:val="39"/>
    <w:rsid w:val="00A605D6"/>
    <w:rPr>
      <w:rFonts w:ascii="Calibri" w:eastAsia="Calibri" w:hAnsi="Calibri"/>
      <w:sz w:val="22"/>
      <w:szCs w:val="22"/>
      <w:lang w:val="en-US"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0">
    <w:name w:val="TableGrid"/>
    <w:rsid w:val="001B0C6C"/>
    <w:rPr>
      <w:rFonts w:ascii="Calibri" w:hAnsi="Calibri"/>
      <w:sz w:val="22"/>
      <w:szCs w:val="22"/>
      <w:lang w:val="en-US" w:eastAsia="en-US"/>
    </w:rPr>
    <w:tblPr>
      <w:tblCellMar>
        <w:top w:w="0" w:type="dxa"/>
        <w:left w:w="0" w:type="dxa"/>
        <w:bottom w:w="0" w:type="dxa"/>
        <w:right w:w="0" w:type="dxa"/>
      </w:tblCellMar>
    </w:tblPr>
  </w:style>
  <w:style w:type="table" w:customStyle="1" w:styleId="TableGrid2">
    <w:name w:val="Table Grid2"/>
    <w:basedOn w:val="TableNormal"/>
    <w:next w:val="TableGrid"/>
    <w:uiPriority w:val="39"/>
    <w:rsid w:val="001B0C6C"/>
    <w:rPr>
      <w:rFonts w:ascii="Calibri" w:eastAsia="Calibri" w:hAnsi="Calibri"/>
      <w:sz w:val="22"/>
      <w:szCs w:val="22"/>
      <w:lang w:val="en-US"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Caption">
    <w:name w:val="caption"/>
    <w:aliases w:val="Map,AGT ESIA,Table/Figure Heading,Caption- Figure,Caption- Figure1,Caption- Figure2,Название объекта Знак Знак,Название объекта Знак Знак Знак Знак Знак,Название объекта Знак Знак Знак З...,Название объекта Знак1,Название объекта Знак Знак1,Зна"/>
    <w:basedOn w:val="Normal"/>
    <w:next w:val="Normal"/>
    <w:link w:val="CaptionChar"/>
    <w:uiPriority w:val="35"/>
    <w:unhideWhenUsed/>
    <w:qFormat/>
    <w:rsid w:val="001C33C0"/>
    <w:rPr>
      <w:b/>
      <w:bCs/>
      <w:color w:val="000000" w:themeColor="text1"/>
      <w:sz w:val="18"/>
      <w:szCs w:val="18"/>
    </w:rPr>
  </w:style>
  <w:style w:type="table" w:customStyle="1" w:styleId="TableGridLight1">
    <w:name w:val="Table Grid Light1"/>
    <w:basedOn w:val="TableNormal"/>
    <w:uiPriority w:val="40"/>
    <w:rsid w:val="00734F29"/>
    <w:rPr>
      <w:rFonts w:asciiTheme="minorHAnsi" w:eastAsiaTheme="minorHAnsi" w:hAnsiTheme="minorHAnsi" w:cstheme="minorBidi"/>
      <w:sz w:val="22"/>
      <w:szCs w:val="22"/>
      <w:lang w:val="en-US" w:eastAsia="en-US"/>
    </w:rPr>
    <w:tblPr>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style>
  <w:style w:type="paragraph" w:styleId="TOCHeading">
    <w:name w:val="TOC Heading"/>
    <w:basedOn w:val="Heading1"/>
    <w:next w:val="Normal"/>
    <w:uiPriority w:val="39"/>
    <w:unhideWhenUsed/>
    <w:qFormat/>
    <w:rsid w:val="00EA05F0"/>
    <w:pPr>
      <w:keepLines/>
      <w:numPr>
        <w:numId w:val="0"/>
      </w:numPr>
      <w:spacing w:before="240" w:line="259" w:lineRule="auto"/>
      <w:jc w:val="left"/>
      <w:outlineLvl w:val="9"/>
    </w:pPr>
    <w:rPr>
      <w:rFonts w:asciiTheme="majorHAnsi" w:eastAsiaTheme="majorEastAsia" w:hAnsiTheme="majorHAnsi" w:cstheme="majorBidi"/>
      <w:b w:val="0"/>
      <w:bCs w:val="0"/>
      <w:color w:val="365F91" w:themeColor="accent1" w:themeShade="BF"/>
      <w:sz w:val="32"/>
      <w:szCs w:val="32"/>
      <w:lang w:val="en-US"/>
    </w:rPr>
  </w:style>
  <w:style w:type="paragraph" w:styleId="TOC1">
    <w:name w:val="toc 1"/>
    <w:basedOn w:val="Normal"/>
    <w:next w:val="Normal"/>
    <w:autoRedefine/>
    <w:uiPriority w:val="39"/>
    <w:unhideWhenUsed/>
    <w:rsid w:val="00A15664"/>
    <w:pPr>
      <w:tabs>
        <w:tab w:val="right" w:leader="dot" w:pos="8778"/>
      </w:tabs>
      <w:spacing w:after="100"/>
    </w:pPr>
    <w:rPr>
      <w:rFonts w:cs="Arial"/>
      <w:sz w:val="22"/>
      <w:szCs w:val="28"/>
    </w:rPr>
  </w:style>
  <w:style w:type="paragraph" w:styleId="TOC2">
    <w:name w:val="toc 2"/>
    <w:basedOn w:val="Normal"/>
    <w:next w:val="Normal"/>
    <w:autoRedefine/>
    <w:uiPriority w:val="39"/>
    <w:unhideWhenUsed/>
    <w:rsid w:val="00EA05F0"/>
    <w:pPr>
      <w:spacing w:after="100"/>
      <w:ind w:left="200"/>
    </w:pPr>
  </w:style>
  <w:style w:type="paragraph" w:styleId="TOC3">
    <w:name w:val="toc 3"/>
    <w:basedOn w:val="Normal"/>
    <w:next w:val="Normal"/>
    <w:autoRedefine/>
    <w:uiPriority w:val="39"/>
    <w:unhideWhenUsed/>
    <w:rsid w:val="00EA05F0"/>
    <w:pPr>
      <w:spacing w:after="100"/>
      <w:ind w:left="400"/>
    </w:pPr>
  </w:style>
  <w:style w:type="paragraph" w:styleId="TableofFigures">
    <w:name w:val="table of figures"/>
    <w:basedOn w:val="Normal"/>
    <w:next w:val="Normal"/>
    <w:uiPriority w:val="99"/>
    <w:unhideWhenUsed/>
    <w:rsid w:val="00B701BD"/>
  </w:style>
  <w:style w:type="character" w:customStyle="1" w:styleId="ReportBodyTextChar">
    <w:name w:val="Report Body Text Char"/>
    <w:link w:val="ReportBodyText"/>
    <w:locked/>
    <w:rsid w:val="00816198"/>
    <w:rPr>
      <w:sz w:val="22"/>
      <w:lang w:val="en-GB"/>
    </w:rPr>
  </w:style>
  <w:style w:type="paragraph" w:customStyle="1" w:styleId="ReportBodyText">
    <w:name w:val="Report Body Text"/>
    <w:basedOn w:val="Normal"/>
    <w:link w:val="ReportBodyTextChar"/>
    <w:qFormat/>
    <w:rsid w:val="00816198"/>
    <w:pPr>
      <w:snapToGrid w:val="0"/>
      <w:spacing w:after="240" w:line="280" w:lineRule="exact"/>
      <w:jc w:val="left"/>
    </w:pPr>
    <w:rPr>
      <w:rFonts w:ascii="Times New Roman" w:hAnsi="Times New Roman"/>
      <w:sz w:val="22"/>
      <w:szCs w:val="20"/>
      <w:lang w:val="en-GB" w:eastAsia="tr-TR"/>
    </w:rPr>
  </w:style>
  <w:style w:type="character" w:customStyle="1" w:styleId="tlid-translation">
    <w:name w:val="tlid-translation"/>
    <w:rsid w:val="00D86E6B"/>
  </w:style>
  <w:style w:type="table" w:customStyle="1" w:styleId="TabloKlavuzu161">
    <w:name w:val="Tablo Kılavuzu161"/>
    <w:basedOn w:val="TableNormal"/>
    <w:uiPriority w:val="59"/>
    <w:rsid w:val="00755DE2"/>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TableParagraph">
    <w:name w:val="Table Paragraph"/>
    <w:basedOn w:val="Normal"/>
    <w:uiPriority w:val="1"/>
    <w:qFormat/>
    <w:rsid w:val="00F72182"/>
    <w:pPr>
      <w:widowControl w:val="0"/>
      <w:autoSpaceDE w:val="0"/>
      <w:autoSpaceDN w:val="0"/>
      <w:ind w:left="50"/>
      <w:jc w:val="center"/>
    </w:pPr>
    <w:rPr>
      <w:rFonts w:ascii="Calibri Light" w:eastAsia="Calibri Light" w:hAnsi="Calibri Light" w:cs="Calibri Light"/>
      <w:sz w:val="22"/>
      <w:szCs w:val="22"/>
    </w:rPr>
  </w:style>
  <w:style w:type="table" w:customStyle="1" w:styleId="GridTable1Light-Accent511">
    <w:name w:val="Grid Table 1 Light - Accent 511"/>
    <w:basedOn w:val="TableNormal"/>
    <w:uiPriority w:val="46"/>
    <w:rsid w:val="00E860C1"/>
    <w:rPr>
      <w:rFonts w:asciiTheme="minorHAnsi" w:eastAsiaTheme="minorEastAsia" w:hAnsiTheme="minorHAnsi" w:cstheme="minorBidi"/>
      <w:sz w:val="24"/>
      <w:szCs w:val="24"/>
      <w:lang w:eastAsia="en-US"/>
    </w:rPr>
    <w:tblPr>
      <w:tblStyleRowBandSize w:val="1"/>
      <w:tblStyleColBandSize w:val="1"/>
      <w:tblBorders>
        <w:top w:val="single" w:sz="4" w:space="0" w:color="B6DDE8"/>
        <w:left w:val="single" w:sz="4" w:space="0" w:color="B6DDE8"/>
        <w:bottom w:val="single" w:sz="4" w:space="0" w:color="B6DDE8"/>
        <w:right w:val="single" w:sz="4" w:space="0" w:color="B6DDE8"/>
        <w:insideH w:val="single" w:sz="4" w:space="0" w:color="B6DDE8"/>
        <w:insideV w:val="single" w:sz="4" w:space="0" w:color="B6DDE8"/>
      </w:tblBorders>
      <w:tblCellMar>
        <w:top w:w="0" w:type="dxa"/>
        <w:left w:w="108" w:type="dxa"/>
        <w:bottom w:w="0" w:type="dxa"/>
        <w:right w:w="108" w:type="dxa"/>
      </w:tblCellMar>
    </w:tblPr>
    <w:tblStylePr w:type="firstRow">
      <w:pPr>
        <w:jc w:val="center"/>
      </w:pPr>
      <w:rPr>
        <w:b/>
        <w:bCs/>
      </w:rPr>
      <w:tblPr/>
      <w:tcPr>
        <w:shd w:val="clear" w:color="auto" w:fill="C6D9F1"/>
      </w:tcPr>
    </w:tblStylePr>
    <w:tblStylePr w:type="lastRow">
      <w:rPr>
        <w:b/>
        <w:bCs/>
      </w:rPr>
      <w:tblPr/>
      <w:tcPr>
        <w:tcBorders>
          <w:top w:val="double" w:sz="2" w:space="0" w:color="92CDDC"/>
        </w:tcBorders>
      </w:tcPr>
    </w:tblStylePr>
    <w:tblStylePr w:type="firstCol">
      <w:pPr>
        <w:wordWrap/>
        <w:spacing w:beforeLines="0" w:before="100" w:beforeAutospacing="1" w:afterLines="0" w:after="100" w:afterAutospacing="1"/>
        <w:jc w:val="center"/>
      </w:pPr>
      <w:rPr>
        <w:b w:val="0"/>
        <w:bCs/>
      </w:rPr>
    </w:tblStylePr>
    <w:tblStylePr w:type="lastCol">
      <w:rPr>
        <w:b/>
        <w:bCs/>
      </w:rPr>
    </w:tblStylePr>
  </w:style>
  <w:style w:type="table" w:customStyle="1" w:styleId="GridTable1Light-Accent512">
    <w:name w:val="Grid Table 1 Light - Accent 512"/>
    <w:basedOn w:val="TableNormal"/>
    <w:uiPriority w:val="46"/>
    <w:rsid w:val="00170F6F"/>
    <w:rPr>
      <w:rFonts w:asciiTheme="minorHAnsi" w:eastAsiaTheme="minorEastAsia" w:hAnsiTheme="minorHAnsi" w:cstheme="minorBidi"/>
      <w:sz w:val="24"/>
      <w:szCs w:val="24"/>
      <w:lang w:eastAsia="en-US"/>
    </w:rPr>
    <w:tblPr>
      <w:tblStyleRowBandSize w:val="1"/>
      <w:tblStyleColBandSize w:val="1"/>
      <w:tblBorders>
        <w:top w:val="single" w:sz="4" w:space="0" w:color="B6DDE8"/>
        <w:left w:val="single" w:sz="4" w:space="0" w:color="B6DDE8"/>
        <w:bottom w:val="single" w:sz="4" w:space="0" w:color="B6DDE8"/>
        <w:right w:val="single" w:sz="4" w:space="0" w:color="B6DDE8"/>
        <w:insideH w:val="single" w:sz="4" w:space="0" w:color="B6DDE8"/>
        <w:insideV w:val="single" w:sz="4" w:space="0" w:color="B6DDE8"/>
      </w:tblBorders>
      <w:tblCellMar>
        <w:top w:w="0" w:type="dxa"/>
        <w:left w:w="108" w:type="dxa"/>
        <w:bottom w:w="0" w:type="dxa"/>
        <w:right w:w="108" w:type="dxa"/>
      </w:tblCellMar>
    </w:tblPr>
    <w:tblStylePr w:type="firstRow">
      <w:pPr>
        <w:jc w:val="center"/>
      </w:pPr>
      <w:rPr>
        <w:b/>
        <w:bCs/>
      </w:rPr>
      <w:tblPr/>
      <w:tcPr>
        <w:shd w:val="clear" w:color="auto" w:fill="C6D9F1"/>
      </w:tcPr>
    </w:tblStylePr>
    <w:tblStylePr w:type="lastRow">
      <w:rPr>
        <w:b/>
        <w:bCs/>
      </w:rPr>
      <w:tblPr/>
      <w:tcPr>
        <w:tcBorders>
          <w:top w:val="double" w:sz="2" w:space="0" w:color="92CDDC"/>
        </w:tcBorders>
      </w:tcPr>
    </w:tblStylePr>
    <w:tblStylePr w:type="firstCol">
      <w:pPr>
        <w:wordWrap/>
        <w:spacing w:beforeLines="0" w:before="100" w:beforeAutospacing="1" w:afterLines="0" w:after="100" w:afterAutospacing="1"/>
        <w:jc w:val="center"/>
      </w:pPr>
      <w:rPr>
        <w:b w:val="0"/>
        <w:bCs/>
      </w:rPr>
    </w:tblStylePr>
    <w:tblStylePr w:type="lastCol">
      <w:rPr>
        <w:b/>
        <w:bCs/>
      </w:rPr>
    </w:tblStylePr>
  </w:style>
  <w:style w:type="table" w:customStyle="1" w:styleId="TableGrid3">
    <w:name w:val="Table Grid3"/>
    <w:basedOn w:val="TableNormal"/>
    <w:uiPriority w:val="59"/>
    <w:rsid w:val="0092521E"/>
    <w:rPr>
      <w:rFonts w:ascii="Arial" w:eastAsiaTheme="minorHAnsi" w:hAnsi="Arial" w:cstheme="minorBidi"/>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7">
    <w:name w:val="Table Grid27"/>
    <w:basedOn w:val="TableNormal"/>
    <w:uiPriority w:val="39"/>
    <w:rsid w:val="00083354"/>
    <w:rPr>
      <w:rFonts w:ascii="Arial" w:eastAsiaTheme="minorHAnsi" w:hAnsi="Arial" w:cstheme="minorBidi"/>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04">
    <w:name w:val="Table Grid104"/>
    <w:basedOn w:val="TableNormal"/>
    <w:rsid w:val="00083354"/>
    <w:rPr>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GridTable1Light-Accent513">
    <w:name w:val="Grid Table 1 Light - Accent 513"/>
    <w:basedOn w:val="TableNormal"/>
    <w:uiPriority w:val="46"/>
    <w:rsid w:val="00083354"/>
    <w:rPr>
      <w:rFonts w:asciiTheme="minorHAnsi" w:eastAsiaTheme="minorEastAsia" w:hAnsiTheme="minorHAnsi" w:cstheme="minorBidi"/>
      <w:sz w:val="24"/>
      <w:szCs w:val="24"/>
      <w:lang w:eastAsia="en-US"/>
    </w:rPr>
    <w:tblPr>
      <w:tblStyleRowBandSize w:val="1"/>
      <w:tblStyleColBandSize w:val="1"/>
      <w:tblBorders>
        <w:top w:val="single" w:sz="4" w:space="0" w:color="B6DDE8"/>
        <w:left w:val="single" w:sz="4" w:space="0" w:color="B6DDE8"/>
        <w:bottom w:val="single" w:sz="4" w:space="0" w:color="B6DDE8"/>
        <w:right w:val="single" w:sz="4" w:space="0" w:color="B6DDE8"/>
        <w:insideH w:val="single" w:sz="4" w:space="0" w:color="B6DDE8"/>
        <w:insideV w:val="single" w:sz="4" w:space="0" w:color="B6DDE8"/>
      </w:tblBorders>
      <w:tblCellMar>
        <w:top w:w="0" w:type="dxa"/>
        <w:left w:w="108" w:type="dxa"/>
        <w:bottom w:w="0" w:type="dxa"/>
        <w:right w:w="108" w:type="dxa"/>
      </w:tblCellMar>
    </w:tblPr>
    <w:tblStylePr w:type="firstRow">
      <w:pPr>
        <w:jc w:val="center"/>
      </w:pPr>
      <w:rPr>
        <w:b/>
        <w:bCs/>
      </w:rPr>
      <w:tblPr/>
      <w:tcPr>
        <w:shd w:val="clear" w:color="auto" w:fill="C6D9F1"/>
      </w:tcPr>
    </w:tblStylePr>
    <w:tblStylePr w:type="lastRow">
      <w:rPr>
        <w:b/>
        <w:bCs/>
      </w:rPr>
      <w:tblPr/>
      <w:tcPr>
        <w:tcBorders>
          <w:top w:val="double" w:sz="2" w:space="0" w:color="92CDDC"/>
        </w:tcBorders>
      </w:tcPr>
    </w:tblStylePr>
    <w:tblStylePr w:type="firstCol">
      <w:pPr>
        <w:wordWrap/>
        <w:spacing w:beforeLines="0" w:before="100" w:beforeAutospacing="1" w:afterLines="0" w:after="100" w:afterAutospacing="1"/>
        <w:jc w:val="center"/>
      </w:pPr>
      <w:rPr>
        <w:b w:val="0"/>
        <w:bCs/>
      </w:rPr>
    </w:tblStylePr>
    <w:tblStylePr w:type="lastCol">
      <w:rPr>
        <w:b/>
        <w:bCs/>
      </w:rPr>
    </w:tblStylePr>
  </w:style>
  <w:style w:type="table" w:customStyle="1" w:styleId="GridTable1Light-Accent514">
    <w:name w:val="Grid Table 1 Light - Accent 514"/>
    <w:basedOn w:val="TableNormal"/>
    <w:uiPriority w:val="46"/>
    <w:rsid w:val="00987395"/>
    <w:rPr>
      <w:rFonts w:asciiTheme="minorHAnsi" w:eastAsiaTheme="minorEastAsia" w:hAnsiTheme="minorHAnsi" w:cstheme="minorBidi"/>
      <w:sz w:val="24"/>
      <w:szCs w:val="24"/>
      <w:lang w:eastAsia="en-US"/>
    </w:rPr>
    <w:tblPr>
      <w:tblStyleRowBandSize w:val="1"/>
      <w:tblStyleColBandSize w:val="1"/>
      <w:tblBorders>
        <w:top w:val="single" w:sz="4" w:space="0" w:color="B6DDE8"/>
        <w:left w:val="single" w:sz="4" w:space="0" w:color="B6DDE8"/>
        <w:bottom w:val="single" w:sz="4" w:space="0" w:color="B6DDE8"/>
        <w:right w:val="single" w:sz="4" w:space="0" w:color="B6DDE8"/>
        <w:insideH w:val="single" w:sz="4" w:space="0" w:color="B6DDE8"/>
        <w:insideV w:val="single" w:sz="4" w:space="0" w:color="B6DDE8"/>
      </w:tblBorders>
      <w:tblCellMar>
        <w:top w:w="0" w:type="dxa"/>
        <w:left w:w="108" w:type="dxa"/>
        <w:bottom w:w="0" w:type="dxa"/>
        <w:right w:w="108" w:type="dxa"/>
      </w:tblCellMar>
    </w:tblPr>
    <w:tblStylePr w:type="firstRow">
      <w:pPr>
        <w:jc w:val="center"/>
      </w:pPr>
      <w:rPr>
        <w:b/>
        <w:bCs/>
      </w:rPr>
      <w:tblPr/>
      <w:tcPr>
        <w:shd w:val="clear" w:color="auto" w:fill="C6D9F1"/>
      </w:tcPr>
    </w:tblStylePr>
    <w:tblStylePr w:type="lastRow">
      <w:rPr>
        <w:b/>
        <w:bCs/>
      </w:rPr>
      <w:tblPr/>
      <w:tcPr>
        <w:tcBorders>
          <w:top w:val="double" w:sz="2" w:space="0" w:color="92CDDC"/>
        </w:tcBorders>
      </w:tcPr>
    </w:tblStylePr>
    <w:tblStylePr w:type="firstCol">
      <w:pPr>
        <w:wordWrap/>
        <w:spacing w:beforeLines="0" w:before="100" w:beforeAutospacing="1" w:afterLines="0" w:after="100" w:afterAutospacing="1"/>
        <w:jc w:val="center"/>
      </w:pPr>
      <w:rPr>
        <w:b w:val="0"/>
        <w:bCs/>
      </w:rPr>
    </w:tblStylePr>
    <w:tblStylePr w:type="lastCol">
      <w:rPr>
        <w:b/>
        <w:bCs/>
      </w:rPr>
    </w:tblStylePr>
  </w:style>
  <w:style w:type="paragraph" w:customStyle="1" w:styleId="Bullet2">
    <w:name w:val="Bullet2"/>
    <w:basedOn w:val="Normal"/>
    <w:rsid w:val="00987395"/>
    <w:pPr>
      <w:numPr>
        <w:numId w:val="10"/>
      </w:numPr>
      <w:overflowPunct w:val="0"/>
      <w:autoSpaceDE w:val="0"/>
      <w:autoSpaceDN w:val="0"/>
      <w:adjustRightInd w:val="0"/>
      <w:spacing w:after="120" w:line="264" w:lineRule="auto"/>
      <w:jc w:val="left"/>
    </w:pPr>
    <w:rPr>
      <w:rFonts w:ascii="Book Antiqua" w:hAnsi="Book Antiqua"/>
      <w:sz w:val="22"/>
      <w:szCs w:val="20"/>
      <w:lang w:val="en-GB"/>
    </w:rPr>
  </w:style>
  <w:style w:type="table" w:customStyle="1" w:styleId="GridTable1Light-Accent5141">
    <w:name w:val="Grid Table 1 Light - Accent 5141"/>
    <w:basedOn w:val="TableNormal"/>
    <w:uiPriority w:val="46"/>
    <w:rsid w:val="00987395"/>
    <w:rPr>
      <w:rFonts w:asciiTheme="minorHAnsi" w:eastAsiaTheme="minorEastAsia" w:hAnsiTheme="minorHAnsi" w:cstheme="minorBidi"/>
      <w:sz w:val="24"/>
      <w:szCs w:val="24"/>
      <w:lang w:eastAsia="en-US"/>
    </w:rPr>
    <w:tblPr>
      <w:tblStyleRowBandSize w:val="1"/>
      <w:tblStyleColBandSize w:val="1"/>
      <w:tblBorders>
        <w:top w:val="single" w:sz="4" w:space="0" w:color="B6DDE8"/>
        <w:left w:val="single" w:sz="4" w:space="0" w:color="B6DDE8"/>
        <w:bottom w:val="single" w:sz="4" w:space="0" w:color="B6DDE8"/>
        <w:right w:val="single" w:sz="4" w:space="0" w:color="B6DDE8"/>
        <w:insideH w:val="single" w:sz="4" w:space="0" w:color="B6DDE8"/>
        <w:insideV w:val="single" w:sz="4" w:space="0" w:color="B6DDE8"/>
      </w:tblBorders>
      <w:tblCellMar>
        <w:top w:w="0" w:type="dxa"/>
        <w:left w:w="108" w:type="dxa"/>
        <w:bottom w:w="0" w:type="dxa"/>
        <w:right w:w="108" w:type="dxa"/>
      </w:tblCellMar>
    </w:tblPr>
    <w:tblStylePr w:type="firstRow">
      <w:pPr>
        <w:jc w:val="center"/>
      </w:pPr>
      <w:rPr>
        <w:b/>
        <w:bCs/>
      </w:rPr>
      <w:tblPr/>
      <w:tcPr>
        <w:shd w:val="clear" w:color="auto" w:fill="C6D9F1"/>
      </w:tcPr>
    </w:tblStylePr>
    <w:tblStylePr w:type="lastRow">
      <w:rPr>
        <w:b/>
        <w:bCs/>
      </w:rPr>
      <w:tblPr/>
      <w:tcPr>
        <w:tcBorders>
          <w:top w:val="double" w:sz="2" w:space="0" w:color="92CDDC"/>
        </w:tcBorders>
      </w:tcPr>
    </w:tblStylePr>
    <w:tblStylePr w:type="firstCol">
      <w:pPr>
        <w:wordWrap/>
        <w:spacing w:beforeLines="0" w:before="100" w:beforeAutospacing="1" w:afterLines="0" w:after="100" w:afterAutospacing="1"/>
        <w:jc w:val="center"/>
      </w:pPr>
      <w:rPr>
        <w:b w:val="0"/>
        <w:bCs/>
      </w:rPr>
    </w:tblStylePr>
    <w:tblStylePr w:type="lastCol">
      <w:rPr>
        <w:b/>
        <w:bCs/>
      </w:rPr>
    </w:tblStylePr>
  </w:style>
  <w:style w:type="character" w:customStyle="1" w:styleId="shorttext">
    <w:name w:val="short_text"/>
    <w:basedOn w:val="DefaultParagraphFont"/>
    <w:rsid w:val="00393BA4"/>
  </w:style>
  <w:style w:type="table" w:customStyle="1" w:styleId="GridTable1Light-Accent51">
    <w:name w:val="Grid Table 1 Light - Accent 51"/>
    <w:basedOn w:val="TableNormal"/>
    <w:uiPriority w:val="46"/>
    <w:rsid w:val="00393BA4"/>
    <w:rPr>
      <w:rFonts w:asciiTheme="minorHAnsi" w:eastAsiaTheme="minorHAnsi" w:hAnsiTheme="minorHAnsi" w:cstheme="minorBidi"/>
      <w:sz w:val="24"/>
      <w:szCs w:val="24"/>
      <w:lang w:val="en-US" w:eastAsia="en-US"/>
    </w:rPr>
    <w:tblPr>
      <w:tblStyleRowBandSize w:val="1"/>
      <w:tblStyleColBandSize w:val="1"/>
      <w:tblBorders>
        <w:top w:val="single" w:sz="4" w:space="0" w:color="B6DDE8" w:themeColor="accent5" w:themeTint="66"/>
        <w:left w:val="single" w:sz="4" w:space="0" w:color="B6DDE8" w:themeColor="accent5" w:themeTint="66"/>
        <w:bottom w:val="single" w:sz="4" w:space="0" w:color="B6DDE8" w:themeColor="accent5" w:themeTint="66"/>
        <w:right w:val="single" w:sz="4" w:space="0" w:color="B6DDE8" w:themeColor="accent5" w:themeTint="66"/>
        <w:insideH w:val="single" w:sz="4" w:space="0" w:color="B6DDE8" w:themeColor="accent5" w:themeTint="66"/>
        <w:insideV w:val="single" w:sz="4" w:space="0" w:color="B6DDE8" w:themeColor="accent5" w:themeTint="66"/>
      </w:tblBorders>
      <w:tblCellMar>
        <w:top w:w="0" w:type="dxa"/>
        <w:left w:w="108" w:type="dxa"/>
        <w:bottom w:w="0" w:type="dxa"/>
        <w:right w:w="108" w:type="dxa"/>
      </w:tblCellMar>
    </w:tblPr>
    <w:tblStylePr w:type="firstRow">
      <w:pPr>
        <w:jc w:val="center"/>
      </w:pPr>
      <w:rPr>
        <w:b/>
        <w:bCs/>
      </w:rPr>
      <w:tblPr/>
      <w:tcPr>
        <w:shd w:val="clear" w:color="auto" w:fill="C6D9F1" w:themeFill="text2" w:themeFillTint="33"/>
      </w:tcPr>
    </w:tblStylePr>
    <w:tblStylePr w:type="lastRow">
      <w:rPr>
        <w:b/>
        <w:bCs/>
      </w:rPr>
      <w:tblPr/>
      <w:tcPr>
        <w:tcBorders>
          <w:top w:val="double" w:sz="2" w:space="0" w:color="92CDDC" w:themeColor="accent5" w:themeTint="99"/>
        </w:tcBorders>
      </w:tcPr>
    </w:tblStylePr>
    <w:tblStylePr w:type="firstCol">
      <w:pPr>
        <w:wordWrap/>
        <w:spacing w:beforeLines="0" w:before="100" w:beforeAutospacing="1" w:afterLines="0" w:after="100" w:afterAutospacing="1"/>
        <w:jc w:val="center"/>
      </w:pPr>
      <w:rPr>
        <w:b w:val="0"/>
        <w:bCs/>
      </w:rPr>
    </w:tblStylePr>
    <w:tblStylePr w:type="lastCol">
      <w:rPr>
        <w:b/>
        <w:bCs/>
      </w:rPr>
    </w:tblStylePr>
  </w:style>
  <w:style w:type="character" w:customStyle="1" w:styleId="FontStyle34">
    <w:name w:val="Font Style34"/>
    <w:uiPriority w:val="99"/>
    <w:rsid w:val="00EA6221"/>
    <w:rPr>
      <w:rFonts w:ascii="Arial" w:hAnsi="Arial" w:cs="Arial" w:hint="default"/>
      <w:color w:val="000000"/>
      <w:sz w:val="16"/>
      <w:szCs w:val="16"/>
    </w:rPr>
  </w:style>
  <w:style w:type="paragraph" w:styleId="TOC4">
    <w:name w:val="toc 4"/>
    <w:basedOn w:val="Normal"/>
    <w:next w:val="Normal"/>
    <w:autoRedefine/>
    <w:uiPriority w:val="39"/>
    <w:unhideWhenUsed/>
    <w:rsid w:val="008236F7"/>
    <w:pPr>
      <w:spacing w:after="100" w:line="259" w:lineRule="auto"/>
      <w:ind w:left="660"/>
      <w:jc w:val="left"/>
    </w:pPr>
    <w:rPr>
      <w:rFonts w:asciiTheme="minorHAnsi" w:eastAsiaTheme="minorEastAsia" w:hAnsiTheme="minorHAnsi" w:cstheme="minorBidi"/>
      <w:sz w:val="22"/>
      <w:szCs w:val="22"/>
      <w:lang w:val="tr-TR" w:eastAsia="tr-TR"/>
    </w:rPr>
  </w:style>
  <w:style w:type="paragraph" w:styleId="TOC5">
    <w:name w:val="toc 5"/>
    <w:basedOn w:val="Normal"/>
    <w:next w:val="Normal"/>
    <w:autoRedefine/>
    <w:uiPriority w:val="39"/>
    <w:unhideWhenUsed/>
    <w:rsid w:val="008236F7"/>
    <w:pPr>
      <w:spacing w:after="100" w:line="259" w:lineRule="auto"/>
      <w:ind w:left="880"/>
      <w:jc w:val="left"/>
    </w:pPr>
    <w:rPr>
      <w:rFonts w:asciiTheme="minorHAnsi" w:eastAsiaTheme="minorEastAsia" w:hAnsiTheme="minorHAnsi" w:cstheme="minorBidi"/>
      <w:sz w:val="22"/>
      <w:szCs w:val="22"/>
      <w:lang w:val="tr-TR" w:eastAsia="tr-TR"/>
    </w:rPr>
  </w:style>
  <w:style w:type="paragraph" w:styleId="TOC6">
    <w:name w:val="toc 6"/>
    <w:basedOn w:val="Normal"/>
    <w:next w:val="Normal"/>
    <w:autoRedefine/>
    <w:uiPriority w:val="39"/>
    <w:unhideWhenUsed/>
    <w:rsid w:val="008236F7"/>
    <w:pPr>
      <w:spacing w:after="100" w:line="259" w:lineRule="auto"/>
      <w:ind w:left="1100"/>
      <w:jc w:val="left"/>
    </w:pPr>
    <w:rPr>
      <w:rFonts w:asciiTheme="minorHAnsi" w:eastAsiaTheme="minorEastAsia" w:hAnsiTheme="minorHAnsi" w:cstheme="minorBidi"/>
      <w:sz w:val="22"/>
      <w:szCs w:val="22"/>
      <w:lang w:val="tr-TR" w:eastAsia="tr-TR"/>
    </w:rPr>
  </w:style>
  <w:style w:type="paragraph" w:styleId="TOC7">
    <w:name w:val="toc 7"/>
    <w:basedOn w:val="Normal"/>
    <w:next w:val="Normal"/>
    <w:autoRedefine/>
    <w:uiPriority w:val="39"/>
    <w:unhideWhenUsed/>
    <w:rsid w:val="008236F7"/>
    <w:pPr>
      <w:spacing w:after="100" w:line="259" w:lineRule="auto"/>
      <w:ind w:left="1320"/>
      <w:jc w:val="left"/>
    </w:pPr>
    <w:rPr>
      <w:rFonts w:asciiTheme="minorHAnsi" w:eastAsiaTheme="minorEastAsia" w:hAnsiTheme="minorHAnsi" w:cstheme="minorBidi"/>
      <w:sz w:val="22"/>
      <w:szCs w:val="22"/>
      <w:lang w:val="tr-TR" w:eastAsia="tr-TR"/>
    </w:rPr>
  </w:style>
  <w:style w:type="paragraph" w:styleId="TOC8">
    <w:name w:val="toc 8"/>
    <w:basedOn w:val="Normal"/>
    <w:next w:val="Normal"/>
    <w:autoRedefine/>
    <w:uiPriority w:val="39"/>
    <w:unhideWhenUsed/>
    <w:rsid w:val="008236F7"/>
    <w:pPr>
      <w:spacing w:after="100" w:line="259" w:lineRule="auto"/>
      <w:ind w:left="1540"/>
      <w:jc w:val="left"/>
    </w:pPr>
    <w:rPr>
      <w:rFonts w:asciiTheme="minorHAnsi" w:eastAsiaTheme="minorEastAsia" w:hAnsiTheme="minorHAnsi" w:cstheme="minorBidi"/>
      <w:sz w:val="22"/>
      <w:szCs w:val="22"/>
      <w:lang w:val="tr-TR" w:eastAsia="tr-TR"/>
    </w:rPr>
  </w:style>
  <w:style w:type="paragraph" w:styleId="TOC9">
    <w:name w:val="toc 9"/>
    <w:basedOn w:val="Normal"/>
    <w:next w:val="Normal"/>
    <w:autoRedefine/>
    <w:uiPriority w:val="39"/>
    <w:unhideWhenUsed/>
    <w:rsid w:val="008236F7"/>
    <w:pPr>
      <w:spacing w:after="100" w:line="259" w:lineRule="auto"/>
      <w:ind w:left="1760"/>
      <w:jc w:val="left"/>
    </w:pPr>
    <w:rPr>
      <w:rFonts w:asciiTheme="minorHAnsi" w:eastAsiaTheme="minorEastAsia" w:hAnsiTheme="minorHAnsi" w:cstheme="minorBidi"/>
      <w:sz w:val="22"/>
      <w:szCs w:val="22"/>
      <w:lang w:val="tr-TR" w:eastAsia="tr-TR"/>
    </w:rPr>
  </w:style>
  <w:style w:type="character" w:customStyle="1" w:styleId="UnresolvedMention1">
    <w:name w:val="Unresolved Mention1"/>
    <w:basedOn w:val="DefaultParagraphFont"/>
    <w:uiPriority w:val="99"/>
    <w:semiHidden/>
    <w:unhideWhenUsed/>
    <w:rsid w:val="00C6489C"/>
    <w:rPr>
      <w:color w:val="605E5C"/>
      <w:shd w:val="clear" w:color="auto" w:fill="E1DFDD"/>
    </w:rPr>
  </w:style>
  <w:style w:type="character" w:customStyle="1" w:styleId="UnresolvedMention2">
    <w:name w:val="Unresolved Mention2"/>
    <w:basedOn w:val="DefaultParagraphFont"/>
    <w:uiPriority w:val="99"/>
    <w:semiHidden/>
    <w:unhideWhenUsed/>
    <w:rsid w:val="00F7437B"/>
    <w:rPr>
      <w:color w:val="605E5C"/>
      <w:shd w:val="clear" w:color="auto" w:fill="E1DFDD"/>
    </w:rPr>
  </w:style>
  <w:style w:type="table" w:customStyle="1" w:styleId="GridTable1Light-Accent5111">
    <w:name w:val="Grid Table 1 Light - Accent 5111"/>
    <w:basedOn w:val="TableNormal"/>
    <w:uiPriority w:val="46"/>
    <w:rsid w:val="00C77429"/>
    <w:rPr>
      <w:rFonts w:ascii="Calibri" w:hAnsi="Calibri"/>
      <w:sz w:val="24"/>
      <w:szCs w:val="24"/>
      <w:lang w:eastAsia="en-US"/>
    </w:rPr>
    <w:tblPr>
      <w:tblStyleRowBandSize w:val="1"/>
      <w:tblStyleColBandSize w:val="1"/>
      <w:tblBorders>
        <w:top w:val="single" w:sz="4" w:space="0" w:color="B6DDE8"/>
        <w:left w:val="single" w:sz="4" w:space="0" w:color="B6DDE8"/>
        <w:bottom w:val="single" w:sz="4" w:space="0" w:color="B6DDE8"/>
        <w:right w:val="single" w:sz="4" w:space="0" w:color="B6DDE8"/>
        <w:insideH w:val="single" w:sz="4" w:space="0" w:color="B6DDE8"/>
        <w:insideV w:val="single" w:sz="4" w:space="0" w:color="B6DDE8"/>
      </w:tblBorders>
      <w:tblCellMar>
        <w:top w:w="0" w:type="dxa"/>
        <w:left w:w="108" w:type="dxa"/>
        <w:bottom w:w="0" w:type="dxa"/>
        <w:right w:w="108" w:type="dxa"/>
      </w:tblCellMar>
    </w:tblPr>
    <w:tblStylePr w:type="firstRow">
      <w:pPr>
        <w:jc w:val="center"/>
      </w:pPr>
      <w:rPr>
        <w:b/>
        <w:bCs/>
      </w:rPr>
      <w:tblPr/>
      <w:tcPr>
        <w:shd w:val="clear" w:color="auto" w:fill="C6D9F1"/>
      </w:tcPr>
    </w:tblStylePr>
    <w:tblStylePr w:type="lastRow">
      <w:rPr>
        <w:b/>
        <w:bCs/>
      </w:rPr>
      <w:tblPr/>
      <w:tcPr>
        <w:tcBorders>
          <w:top w:val="double" w:sz="2" w:space="0" w:color="92CDDC"/>
        </w:tcBorders>
      </w:tcPr>
    </w:tblStylePr>
    <w:tblStylePr w:type="firstCol">
      <w:pPr>
        <w:wordWrap/>
        <w:spacing w:beforeLines="0" w:before="100" w:beforeAutospacing="1" w:afterLines="0" w:after="100" w:afterAutospacing="1"/>
        <w:jc w:val="center"/>
      </w:pPr>
      <w:rPr>
        <w:b w:val="0"/>
        <w:bCs/>
      </w:rPr>
    </w:tblStylePr>
    <w:tblStylePr w:type="lastCol">
      <w:rPr>
        <w:b/>
        <w:bCs/>
      </w:rPr>
    </w:tblStylePr>
  </w:style>
  <w:style w:type="character" w:customStyle="1" w:styleId="UnresolvedMention">
    <w:name w:val="Unresolved Mention"/>
    <w:basedOn w:val="DefaultParagraphFont"/>
    <w:uiPriority w:val="99"/>
    <w:semiHidden/>
    <w:unhideWhenUsed/>
    <w:rsid w:val="00746DB6"/>
    <w:rPr>
      <w:color w:val="605E5C"/>
      <w:shd w:val="clear" w:color="auto" w:fill="E1DFDD"/>
    </w:rPr>
  </w:style>
  <w:style w:type="character" w:styleId="Strong">
    <w:name w:val="Strong"/>
    <w:basedOn w:val="DefaultParagraphFont"/>
    <w:uiPriority w:val="22"/>
    <w:qFormat/>
    <w:rsid w:val="006A022D"/>
    <w:rPr>
      <w:b/>
      <w:bCs/>
    </w:rPr>
  </w:style>
  <w:style w:type="character" w:customStyle="1" w:styleId="CaptionChar">
    <w:name w:val="Caption Char"/>
    <w:aliases w:val="Map Char,AGT ESIA Char,Table/Figure Heading Char,Caption- Figure Char,Caption- Figure1 Char,Caption- Figure2 Char,Название объекта Знак Знак Char,Название объекта Знак Знак Знак Знак Знак Char,Название объекта Знак Знак Знак З... Char"/>
    <w:basedOn w:val="DefaultParagraphFont"/>
    <w:link w:val="Caption"/>
    <w:uiPriority w:val="35"/>
    <w:qFormat/>
    <w:locked/>
    <w:rsid w:val="00D16486"/>
    <w:rPr>
      <w:rFonts w:ascii="Arial" w:hAnsi="Arial"/>
      <w:b/>
      <w:bCs/>
      <w:color w:val="000000" w:themeColor="text1"/>
      <w:sz w:val="18"/>
      <w:szCs w:val="18"/>
      <w:lang w:val="en-US" w:eastAsia="en-US"/>
    </w:rPr>
  </w:style>
  <w:style w:type="character" w:customStyle="1" w:styleId="Heading1Char">
    <w:name w:val="Heading 1 Char"/>
    <w:basedOn w:val="DefaultParagraphFont"/>
    <w:link w:val="Heading1"/>
    <w:uiPriority w:val="9"/>
    <w:rsid w:val="00D16486"/>
    <w:rPr>
      <w:rFonts w:ascii="Arial" w:hAnsi="Arial" w:cs="Arial"/>
      <w:b/>
      <w:bCs/>
      <w:szCs w:val="22"/>
      <w:lang w:val="en-GB" w:eastAsia="en-US"/>
    </w:rPr>
  </w:style>
  <w:style w:type="character" w:customStyle="1" w:styleId="Heading3Char">
    <w:name w:val="Heading 3 Char"/>
    <w:basedOn w:val="DefaultParagraphFont"/>
    <w:link w:val="Heading3"/>
    <w:uiPriority w:val="9"/>
    <w:rsid w:val="00D16486"/>
    <w:rPr>
      <w:rFonts w:ascii="Arial" w:hAnsi="Arial"/>
      <w:b/>
      <w:lang w:val="sr-Latn-ME" w:eastAsia="en-US"/>
    </w:rPr>
  </w:style>
  <w:style w:type="character" w:customStyle="1" w:styleId="Heading4Char">
    <w:name w:val="Heading 4 Char"/>
    <w:basedOn w:val="DefaultParagraphFont"/>
    <w:link w:val="Heading4"/>
    <w:uiPriority w:val="9"/>
    <w:rsid w:val="00D16486"/>
    <w:rPr>
      <w:rFonts w:ascii="Arial" w:hAnsi="Arial"/>
      <w:b/>
      <w:lang w:val="sr-Latn-ME" w:eastAsia="en-US"/>
    </w:rPr>
  </w:style>
  <w:style w:type="character" w:customStyle="1" w:styleId="Heading5Char">
    <w:name w:val="Heading 5 Char"/>
    <w:basedOn w:val="DefaultParagraphFont"/>
    <w:link w:val="Heading5"/>
    <w:uiPriority w:val="9"/>
    <w:rsid w:val="00D16486"/>
    <w:rPr>
      <w:rFonts w:ascii="Arial" w:hAnsi="Arial"/>
      <w:b/>
      <w:lang w:val="sr-Latn-ME" w:eastAsia="en-US"/>
    </w:rPr>
  </w:style>
  <w:style w:type="character" w:customStyle="1" w:styleId="Heading6Char">
    <w:name w:val="Heading 6 Char"/>
    <w:basedOn w:val="DefaultParagraphFont"/>
    <w:link w:val="Heading6"/>
    <w:uiPriority w:val="9"/>
    <w:rsid w:val="00D16486"/>
    <w:rPr>
      <w:rFonts w:ascii="Arial" w:hAnsi="Arial"/>
      <w:b/>
      <w:lang w:val="sr-Latn-ME" w:eastAsia="en-US"/>
    </w:rPr>
  </w:style>
  <w:style w:type="character" w:customStyle="1" w:styleId="Heading7Char">
    <w:name w:val="Heading 7 Char"/>
    <w:basedOn w:val="DefaultParagraphFont"/>
    <w:link w:val="Heading7"/>
    <w:uiPriority w:val="9"/>
    <w:rsid w:val="00D16486"/>
    <w:rPr>
      <w:rFonts w:ascii="Arial" w:hAnsi="Arial"/>
      <w:lang w:val="sr-Latn-ME" w:eastAsia="en-US"/>
    </w:rPr>
  </w:style>
  <w:style w:type="character" w:customStyle="1" w:styleId="Heading8Char">
    <w:name w:val="Heading 8 Char"/>
    <w:basedOn w:val="DefaultParagraphFont"/>
    <w:link w:val="Heading8"/>
    <w:uiPriority w:val="9"/>
    <w:rsid w:val="00D16486"/>
    <w:rPr>
      <w:rFonts w:ascii="Arial" w:hAnsi="Arial"/>
      <w:i/>
      <w:lang w:val="sr-Latn-ME" w:eastAsia="en-US"/>
    </w:rPr>
  </w:style>
  <w:style w:type="character" w:customStyle="1" w:styleId="Heading9Char">
    <w:name w:val="Heading 9 Char"/>
    <w:basedOn w:val="DefaultParagraphFont"/>
    <w:link w:val="Heading9"/>
    <w:uiPriority w:val="9"/>
    <w:rsid w:val="00D16486"/>
    <w:rPr>
      <w:rFonts w:ascii="Arial" w:hAnsi="Arial"/>
      <w:b/>
      <w:i/>
      <w:sz w:val="18"/>
      <w:lang w:val="sr-Latn-ME" w:eastAsia="en-US"/>
    </w:rPr>
  </w:style>
  <w:style w:type="character" w:customStyle="1" w:styleId="BalloonTextChar">
    <w:name w:val="Balloon Text Char"/>
    <w:basedOn w:val="DefaultParagraphFont"/>
    <w:link w:val="BalloonText"/>
    <w:uiPriority w:val="99"/>
    <w:semiHidden/>
    <w:rsid w:val="00D16486"/>
    <w:rPr>
      <w:rFonts w:ascii="Tahoma" w:hAnsi="Tahoma" w:cs="Tahoma"/>
      <w:sz w:val="16"/>
      <w:szCs w:val="16"/>
      <w:lang w:val="en-US" w:eastAsia="en-US"/>
    </w:rPr>
  </w:style>
  <w:style w:type="character" w:customStyle="1" w:styleId="BodyTextChar1">
    <w:name w:val="Body Text Char1"/>
    <w:aliases w:val="Body Text-AXYS2 Char,AXYS-Body Text Char,Body Text-S Char1,Body Text-S Char Char,Body Text Char Char,Body Text-Ekwan Char,Brødtekst Tegn Char,Brødtekst Tegn1 Tegn Char,Brødtekst Tegn Tegn1 Tegn Char"/>
    <w:basedOn w:val="DefaultParagraphFont"/>
    <w:link w:val="BodyText"/>
    <w:semiHidden/>
    <w:rsid w:val="00D16486"/>
    <w:rPr>
      <w:rFonts w:ascii="Arial" w:hAnsi="Arial"/>
      <w:b/>
      <w:lang w:eastAsia="en-US"/>
    </w:rPr>
  </w:style>
  <w:style w:type="character" w:customStyle="1" w:styleId="BodyTextIndent2Char">
    <w:name w:val="Body Text Indent 2 Char"/>
    <w:basedOn w:val="DefaultParagraphFont"/>
    <w:link w:val="BodyTextIndent2"/>
    <w:uiPriority w:val="99"/>
    <w:semiHidden/>
    <w:rsid w:val="00D16486"/>
    <w:rPr>
      <w:rFonts w:ascii="Arial" w:hAnsi="Arial"/>
      <w:lang w:eastAsia="en-US"/>
    </w:rPr>
  </w:style>
  <w:style w:type="character" w:customStyle="1" w:styleId="BodyText3Char">
    <w:name w:val="Body Text 3 Char"/>
    <w:basedOn w:val="DefaultParagraphFont"/>
    <w:link w:val="BodyText3"/>
    <w:uiPriority w:val="99"/>
    <w:semiHidden/>
    <w:rsid w:val="00D16486"/>
    <w:rPr>
      <w:rFonts w:ascii="Arial" w:hAnsi="Arial"/>
      <w:b/>
      <w:color w:val="000000"/>
    </w:rPr>
  </w:style>
  <w:style w:type="character" w:customStyle="1" w:styleId="BodyText2Char">
    <w:name w:val="Body Text 2 Char"/>
    <w:basedOn w:val="DefaultParagraphFont"/>
    <w:link w:val="BodyText2"/>
    <w:uiPriority w:val="99"/>
    <w:semiHidden/>
    <w:rsid w:val="00D16486"/>
    <w:rPr>
      <w:rFonts w:ascii="Arial" w:hAnsi="Arial"/>
      <w:lang w:eastAsia="en-US"/>
    </w:rPr>
  </w:style>
  <w:style w:type="character" w:customStyle="1" w:styleId="BodyTextIndentChar">
    <w:name w:val="Body Text Indent Char"/>
    <w:basedOn w:val="DefaultParagraphFont"/>
    <w:link w:val="BodyTextIndent"/>
    <w:uiPriority w:val="99"/>
    <w:semiHidden/>
    <w:rsid w:val="00D16486"/>
    <w:rPr>
      <w:rFonts w:ascii="Arial" w:hAnsi="Arial" w:cs="Arial"/>
      <w:szCs w:val="24"/>
      <w:lang w:eastAsia="en-US"/>
    </w:rPr>
  </w:style>
  <w:style w:type="character" w:customStyle="1" w:styleId="TitleChar">
    <w:name w:val="Title Char"/>
    <w:basedOn w:val="DefaultParagraphFont"/>
    <w:link w:val="Title"/>
    <w:uiPriority w:val="10"/>
    <w:rsid w:val="00D16486"/>
    <w:rPr>
      <w:rFonts w:ascii="Arial" w:hAnsi="Arial" w:cs="Arial"/>
      <w:b/>
      <w:sz w:val="22"/>
      <w:lang w:val="en-US" w:eastAsia="en-US"/>
    </w:rPr>
  </w:style>
  <w:style w:type="table" w:customStyle="1" w:styleId="tableauPC12">
    <w:name w:val="tableau PC12"/>
    <w:basedOn w:val="TableNormal"/>
    <w:next w:val="TableGrid"/>
    <w:rsid w:val="00D16486"/>
    <w:rPr>
      <w:rFonts w:ascii="Arial" w:eastAsiaTheme="minorHAnsi" w:hAnsi="Arial" w:cstheme="minorBidi"/>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
    <w:name w:val="Table Grid8"/>
    <w:basedOn w:val="TableNormal"/>
    <w:next w:val="TableGrid"/>
    <w:uiPriority w:val="39"/>
    <w:rsid w:val="00D16486"/>
    <w:rPr>
      <w:rFonts w:ascii="Calibri" w:eastAsiaTheme="minorHAnsi" w:hAnsi="Calibr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Style12">
    <w:name w:val="Style12"/>
    <w:basedOn w:val="Normal"/>
    <w:uiPriority w:val="99"/>
    <w:rsid w:val="00D16486"/>
    <w:pPr>
      <w:widowControl w:val="0"/>
      <w:autoSpaceDE w:val="0"/>
      <w:autoSpaceDN w:val="0"/>
      <w:adjustRightInd w:val="0"/>
      <w:spacing w:line="443" w:lineRule="exact"/>
      <w:jc w:val="left"/>
    </w:pPr>
    <w:rPr>
      <w:rFonts w:cs="Arial"/>
      <w:sz w:val="24"/>
      <w:lang w:val="tr-TR" w:eastAsia="tr-TR"/>
    </w:rPr>
  </w:style>
  <w:style w:type="paragraph" w:customStyle="1" w:styleId="3-NormalYaz">
    <w:name w:val="3-Normal Yazı"/>
    <w:rsid w:val="00D16486"/>
    <w:pPr>
      <w:tabs>
        <w:tab w:val="left" w:pos="566"/>
      </w:tabs>
      <w:jc w:val="both"/>
    </w:pPr>
    <w:rPr>
      <w:sz w:val="19"/>
      <w:lang w:eastAsia="en-US"/>
    </w:rPr>
  </w:style>
  <w:style w:type="paragraph" w:customStyle="1" w:styleId="Style16">
    <w:name w:val="Style16"/>
    <w:basedOn w:val="Normal"/>
    <w:uiPriority w:val="99"/>
    <w:rsid w:val="00D16486"/>
    <w:pPr>
      <w:widowControl w:val="0"/>
      <w:autoSpaceDE w:val="0"/>
      <w:autoSpaceDN w:val="0"/>
      <w:adjustRightInd w:val="0"/>
      <w:spacing w:line="223" w:lineRule="exact"/>
    </w:pPr>
    <w:rPr>
      <w:rFonts w:cs="Arial"/>
      <w:sz w:val="24"/>
      <w:lang w:val="tr-TR" w:eastAsia="tr-TR"/>
    </w:rPr>
  </w:style>
  <w:style w:type="character" w:customStyle="1" w:styleId="FontStyle140">
    <w:name w:val="Font Style140"/>
    <w:basedOn w:val="DefaultParagraphFont"/>
    <w:uiPriority w:val="99"/>
    <w:rsid w:val="00D16486"/>
    <w:rPr>
      <w:rFonts w:ascii="Arial" w:hAnsi="Arial" w:cs="Arial"/>
      <w:color w:val="000000"/>
      <w:sz w:val="20"/>
      <w:szCs w:val="20"/>
    </w:rPr>
  </w:style>
  <w:style w:type="paragraph" w:customStyle="1" w:styleId="Style20">
    <w:name w:val="Style20"/>
    <w:basedOn w:val="Normal"/>
    <w:uiPriority w:val="99"/>
    <w:rsid w:val="00D16486"/>
    <w:pPr>
      <w:widowControl w:val="0"/>
      <w:autoSpaceDE w:val="0"/>
      <w:autoSpaceDN w:val="0"/>
      <w:adjustRightInd w:val="0"/>
      <w:spacing w:line="223" w:lineRule="exact"/>
    </w:pPr>
    <w:rPr>
      <w:rFonts w:cs="Arial"/>
      <w:sz w:val="24"/>
      <w:lang w:val="tr-TR" w:eastAsia="tr-TR"/>
    </w:rPr>
  </w:style>
  <w:style w:type="paragraph" w:customStyle="1" w:styleId="Style27">
    <w:name w:val="Style27"/>
    <w:basedOn w:val="Normal"/>
    <w:uiPriority w:val="99"/>
    <w:rsid w:val="00D16486"/>
    <w:pPr>
      <w:widowControl w:val="0"/>
      <w:autoSpaceDE w:val="0"/>
      <w:autoSpaceDN w:val="0"/>
      <w:adjustRightInd w:val="0"/>
    </w:pPr>
    <w:rPr>
      <w:rFonts w:cs="Arial"/>
      <w:sz w:val="24"/>
      <w:lang w:val="tr-TR" w:eastAsia="tr-TR"/>
    </w:rPr>
  </w:style>
  <w:style w:type="paragraph" w:customStyle="1" w:styleId="Style25">
    <w:name w:val="Style25"/>
    <w:basedOn w:val="Normal"/>
    <w:uiPriority w:val="99"/>
    <w:rsid w:val="00D16486"/>
    <w:pPr>
      <w:widowControl w:val="0"/>
      <w:autoSpaceDE w:val="0"/>
      <w:autoSpaceDN w:val="0"/>
      <w:adjustRightInd w:val="0"/>
      <w:spacing w:line="230" w:lineRule="exact"/>
      <w:jc w:val="left"/>
    </w:pPr>
    <w:rPr>
      <w:rFonts w:cs="Arial"/>
      <w:sz w:val="24"/>
      <w:lang w:val="tr-TR" w:eastAsia="tr-TR"/>
    </w:rPr>
  </w:style>
  <w:style w:type="paragraph" w:styleId="ListBullet2">
    <w:name w:val="List Bullet 2"/>
    <w:basedOn w:val="Normal"/>
    <w:uiPriority w:val="99"/>
    <w:unhideWhenUsed/>
    <w:rsid w:val="00D16486"/>
    <w:pPr>
      <w:tabs>
        <w:tab w:val="num" w:pos="720"/>
      </w:tabs>
      <w:spacing w:after="200" w:line="276" w:lineRule="auto"/>
      <w:ind w:left="720" w:hanging="360"/>
      <w:contextualSpacing/>
      <w:jc w:val="left"/>
    </w:pPr>
    <w:rPr>
      <w:rFonts w:asciiTheme="minorHAnsi" w:eastAsiaTheme="minorEastAsia" w:hAnsiTheme="minorHAnsi" w:cstheme="minorBidi"/>
      <w:sz w:val="22"/>
      <w:szCs w:val="22"/>
    </w:rPr>
  </w:style>
  <w:style w:type="paragraph" w:customStyle="1" w:styleId="pf0">
    <w:name w:val="pf0"/>
    <w:basedOn w:val="Normal"/>
    <w:rsid w:val="00D16486"/>
    <w:pPr>
      <w:spacing w:before="100" w:beforeAutospacing="1" w:after="100" w:afterAutospacing="1"/>
      <w:jc w:val="left"/>
    </w:pPr>
    <w:rPr>
      <w:rFonts w:ascii="Times New Roman" w:hAnsi="Times New Roman"/>
      <w:sz w:val="24"/>
      <w:lang w:val="tr-TR" w:eastAsia="tr-TR"/>
    </w:rPr>
  </w:style>
  <w:style w:type="character" w:customStyle="1" w:styleId="cf01">
    <w:name w:val="cf01"/>
    <w:basedOn w:val="DefaultParagraphFont"/>
    <w:rsid w:val="00D16486"/>
    <w:rPr>
      <w:rFonts w:ascii="Segoe UI" w:hAnsi="Segoe UI" w:cs="Segoe UI" w:hint="default"/>
      <w:sz w:val="18"/>
      <w:szCs w:val="18"/>
    </w:rPr>
  </w:style>
  <w:style w:type="character" w:customStyle="1" w:styleId="cf11">
    <w:name w:val="cf11"/>
    <w:basedOn w:val="DefaultParagraphFont"/>
    <w:rsid w:val="00D16486"/>
    <w:rPr>
      <w:rFonts w:ascii="Segoe UI" w:hAnsi="Segoe UI" w:cs="Segoe UI" w:hint="default"/>
      <w:sz w:val="18"/>
      <w:szCs w:val="18"/>
    </w:rPr>
  </w:style>
  <w:style w:type="paragraph" w:styleId="Bibliography">
    <w:name w:val="Bibliography"/>
    <w:basedOn w:val="Normal"/>
    <w:next w:val="Normal"/>
    <w:uiPriority w:val="37"/>
    <w:semiHidden/>
    <w:unhideWhenUsed/>
    <w:rsid w:val="00A70BF4"/>
    <w:pPr>
      <w:spacing w:after="160" w:line="259" w:lineRule="auto"/>
      <w:jc w:val="left"/>
    </w:pPr>
    <w:rPr>
      <w:rFonts w:asciiTheme="minorHAnsi" w:eastAsiaTheme="minorHAnsi" w:hAnsiTheme="minorHAnsi" w:cstheme="minorBidi"/>
      <w:sz w:val="22"/>
      <w:szCs w:val="22"/>
      <w:lang w:val="en-US"/>
    </w:rPr>
  </w:style>
  <w:style w:type="paragraph" w:styleId="BlockText">
    <w:name w:val="Block Text"/>
    <w:basedOn w:val="Normal"/>
    <w:uiPriority w:val="99"/>
    <w:semiHidden/>
    <w:unhideWhenUsed/>
    <w:rsid w:val="00A70BF4"/>
    <w:pPr>
      <w:pBdr>
        <w:top w:val="single" w:sz="2" w:space="10" w:color="4F81BD" w:themeColor="accent1"/>
        <w:left w:val="single" w:sz="2" w:space="10" w:color="4F81BD" w:themeColor="accent1"/>
        <w:bottom w:val="single" w:sz="2" w:space="10" w:color="4F81BD" w:themeColor="accent1"/>
        <w:right w:val="single" w:sz="2" w:space="10" w:color="4F81BD" w:themeColor="accent1"/>
      </w:pBdr>
      <w:spacing w:after="160" w:line="259" w:lineRule="auto"/>
      <w:ind w:left="1152" w:right="1152"/>
      <w:jc w:val="left"/>
    </w:pPr>
    <w:rPr>
      <w:rFonts w:asciiTheme="minorHAnsi" w:eastAsiaTheme="minorEastAsia" w:hAnsiTheme="minorHAnsi" w:cstheme="minorBidi"/>
      <w:i/>
      <w:iCs/>
      <w:color w:val="4F81BD" w:themeColor="accent1"/>
      <w:sz w:val="22"/>
      <w:szCs w:val="22"/>
      <w:lang w:val="en-US"/>
    </w:rPr>
  </w:style>
  <w:style w:type="paragraph" w:styleId="BodyTextFirstIndent">
    <w:name w:val="Body Text First Indent"/>
    <w:basedOn w:val="BodyText"/>
    <w:link w:val="BodyTextFirstIndentChar"/>
    <w:uiPriority w:val="99"/>
    <w:semiHidden/>
    <w:unhideWhenUsed/>
    <w:rsid w:val="00A70BF4"/>
    <w:pPr>
      <w:spacing w:after="160" w:line="259" w:lineRule="auto"/>
      <w:ind w:firstLine="360"/>
      <w:jc w:val="left"/>
    </w:pPr>
    <w:rPr>
      <w:rFonts w:asciiTheme="minorHAnsi" w:eastAsiaTheme="minorHAnsi" w:hAnsiTheme="minorHAnsi" w:cstheme="minorBidi"/>
      <w:b w:val="0"/>
      <w:sz w:val="22"/>
      <w:szCs w:val="22"/>
      <w:lang w:val="en-US"/>
    </w:rPr>
  </w:style>
  <w:style w:type="character" w:customStyle="1" w:styleId="BodyTextFirstIndentChar">
    <w:name w:val="Body Text First Indent Char"/>
    <w:basedOn w:val="BodyTextChar1"/>
    <w:link w:val="BodyTextFirstIndent"/>
    <w:uiPriority w:val="99"/>
    <w:semiHidden/>
    <w:rsid w:val="00A70BF4"/>
    <w:rPr>
      <w:rFonts w:asciiTheme="minorHAnsi" w:eastAsiaTheme="minorHAnsi" w:hAnsiTheme="minorHAnsi" w:cstheme="minorBidi"/>
      <w:b w:val="0"/>
      <w:sz w:val="22"/>
      <w:szCs w:val="22"/>
      <w:lang w:val="en-US" w:eastAsia="en-US"/>
    </w:rPr>
  </w:style>
  <w:style w:type="paragraph" w:styleId="BodyTextFirstIndent2">
    <w:name w:val="Body Text First Indent 2"/>
    <w:basedOn w:val="BodyTextIndent"/>
    <w:link w:val="BodyTextFirstIndent2Char"/>
    <w:uiPriority w:val="99"/>
    <w:semiHidden/>
    <w:unhideWhenUsed/>
    <w:rsid w:val="00A70BF4"/>
    <w:pPr>
      <w:spacing w:after="160" w:line="259" w:lineRule="auto"/>
      <w:ind w:firstLine="360"/>
      <w:jc w:val="left"/>
    </w:pPr>
    <w:rPr>
      <w:rFonts w:asciiTheme="minorHAnsi" w:eastAsiaTheme="minorHAnsi" w:hAnsiTheme="minorHAnsi" w:cstheme="minorBidi"/>
      <w:sz w:val="22"/>
      <w:szCs w:val="22"/>
      <w:lang w:val="en-US"/>
    </w:rPr>
  </w:style>
  <w:style w:type="character" w:customStyle="1" w:styleId="BodyTextFirstIndent2Char">
    <w:name w:val="Body Text First Indent 2 Char"/>
    <w:basedOn w:val="BodyTextIndentChar"/>
    <w:link w:val="BodyTextFirstIndent2"/>
    <w:uiPriority w:val="99"/>
    <w:semiHidden/>
    <w:rsid w:val="00A70BF4"/>
    <w:rPr>
      <w:rFonts w:asciiTheme="minorHAnsi" w:eastAsiaTheme="minorHAnsi" w:hAnsiTheme="minorHAnsi" w:cstheme="minorBidi"/>
      <w:sz w:val="22"/>
      <w:szCs w:val="22"/>
      <w:lang w:val="en-US" w:eastAsia="en-US"/>
    </w:rPr>
  </w:style>
  <w:style w:type="paragraph" w:styleId="Closing">
    <w:name w:val="Closing"/>
    <w:basedOn w:val="Normal"/>
    <w:link w:val="ClosingChar"/>
    <w:uiPriority w:val="99"/>
    <w:semiHidden/>
    <w:unhideWhenUsed/>
    <w:rsid w:val="00A70BF4"/>
    <w:pPr>
      <w:ind w:left="4252"/>
      <w:jc w:val="left"/>
    </w:pPr>
    <w:rPr>
      <w:rFonts w:asciiTheme="minorHAnsi" w:eastAsiaTheme="minorHAnsi" w:hAnsiTheme="minorHAnsi" w:cstheme="minorBidi"/>
      <w:sz w:val="22"/>
      <w:szCs w:val="22"/>
      <w:lang w:val="en-US"/>
    </w:rPr>
  </w:style>
  <w:style w:type="character" w:customStyle="1" w:styleId="ClosingChar">
    <w:name w:val="Closing Char"/>
    <w:basedOn w:val="DefaultParagraphFont"/>
    <w:link w:val="Closing"/>
    <w:uiPriority w:val="99"/>
    <w:semiHidden/>
    <w:rsid w:val="00A70BF4"/>
    <w:rPr>
      <w:rFonts w:asciiTheme="minorHAnsi" w:eastAsiaTheme="minorHAnsi" w:hAnsiTheme="minorHAnsi" w:cstheme="minorBidi"/>
      <w:sz w:val="22"/>
      <w:szCs w:val="22"/>
      <w:lang w:val="en-US" w:eastAsia="en-US"/>
    </w:rPr>
  </w:style>
  <w:style w:type="paragraph" w:styleId="Date">
    <w:name w:val="Date"/>
    <w:basedOn w:val="Normal"/>
    <w:next w:val="Normal"/>
    <w:link w:val="DateChar"/>
    <w:uiPriority w:val="99"/>
    <w:semiHidden/>
    <w:unhideWhenUsed/>
    <w:rsid w:val="00A70BF4"/>
    <w:pPr>
      <w:spacing w:after="160" w:line="259" w:lineRule="auto"/>
      <w:jc w:val="left"/>
    </w:pPr>
    <w:rPr>
      <w:rFonts w:asciiTheme="minorHAnsi" w:eastAsiaTheme="minorHAnsi" w:hAnsiTheme="minorHAnsi" w:cstheme="minorBidi"/>
      <w:sz w:val="22"/>
      <w:szCs w:val="22"/>
      <w:lang w:val="en-US"/>
    </w:rPr>
  </w:style>
  <w:style w:type="character" w:customStyle="1" w:styleId="DateChar">
    <w:name w:val="Date Char"/>
    <w:basedOn w:val="DefaultParagraphFont"/>
    <w:link w:val="Date"/>
    <w:uiPriority w:val="99"/>
    <w:semiHidden/>
    <w:rsid w:val="00A70BF4"/>
    <w:rPr>
      <w:rFonts w:asciiTheme="minorHAnsi" w:eastAsiaTheme="minorHAnsi" w:hAnsiTheme="minorHAnsi" w:cstheme="minorBidi"/>
      <w:sz w:val="22"/>
      <w:szCs w:val="22"/>
      <w:lang w:val="en-US" w:eastAsia="en-US"/>
    </w:rPr>
  </w:style>
  <w:style w:type="paragraph" w:styleId="DocumentMap">
    <w:name w:val="Document Map"/>
    <w:basedOn w:val="Normal"/>
    <w:link w:val="DocumentMapChar"/>
    <w:uiPriority w:val="99"/>
    <w:semiHidden/>
    <w:unhideWhenUsed/>
    <w:rsid w:val="00A70BF4"/>
    <w:pPr>
      <w:jc w:val="left"/>
    </w:pPr>
    <w:rPr>
      <w:rFonts w:ascii="Segoe UI" w:eastAsiaTheme="minorHAnsi" w:hAnsi="Segoe UI" w:cs="Segoe UI"/>
      <w:sz w:val="16"/>
      <w:szCs w:val="16"/>
      <w:lang w:val="en-US"/>
    </w:rPr>
  </w:style>
  <w:style w:type="character" w:customStyle="1" w:styleId="DocumentMapChar">
    <w:name w:val="Document Map Char"/>
    <w:basedOn w:val="DefaultParagraphFont"/>
    <w:link w:val="DocumentMap"/>
    <w:uiPriority w:val="99"/>
    <w:semiHidden/>
    <w:rsid w:val="00A70BF4"/>
    <w:rPr>
      <w:rFonts w:ascii="Segoe UI" w:eastAsiaTheme="minorHAnsi" w:hAnsi="Segoe UI" w:cs="Segoe UI"/>
      <w:sz w:val="16"/>
      <w:szCs w:val="16"/>
      <w:lang w:val="en-US" w:eastAsia="en-US"/>
    </w:rPr>
  </w:style>
  <w:style w:type="paragraph" w:styleId="E-mailSignature">
    <w:name w:val="E-mail Signature"/>
    <w:basedOn w:val="Normal"/>
    <w:link w:val="E-mailSignatureChar"/>
    <w:uiPriority w:val="99"/>
    <w:semiHidden/>
    <w:unhideWhenUsed/>
    <w:rsid w:val="00A70BF4"/>
    <w:pPr>
      <w:jc w:val="left"/>
    </w:pPr>
    <w:rPr>
      <w:rFonts w:asciiTheme="minorHAnsi" w:eastAsiaTheme="minorHAnsi" w:hAnsiTheme="minorHAnsi" w:cstheme="minorBidi"/>
      <w:sz w:val="22"/>
      <w:szCs w:val="22"/>
      <w:lang w:val="en-US"/>
    </w:rPr>
  </w:style>
  <w:style w:type="character" w:customStyle="1" w:styleId="E-mailSignatureChar">
    <w:name w:val="E-mail Signature Char"/>
    <w:basedOn w:val="DefaultParagraphFont"/>
    <w:link w:val="E-mailSignature"/>
    <w:uiPriority w:val="99"/>
    <w:semiHidden/>
    <w:rsid w:val="00A70BF4"/>
    <w:rPr>
      <w:rFonts w:asciiTheme="minorHAnsi" w:eastAsiaTheme="minorHAnsi" w:hAnsiTheme="minorHAnsi" w:cstheme="minorBidi"/>
      <w:sz w:val="22"/>
      <w:szCs w:val="22"/>
      <w:lang w:val="en-US" w:eastAsia="en-US"/>
    </w:rPr>
  </w:style>
  <w:style w:type="paragraph" w:styleId="EnvelopeAddress">
    <w:name w:val="envelope address"/>
    <w:basedOn w:val="Normal"/>
    <w:uiPriority w:val="99"/>
    <w:semiHidden/>
    <w:unhideWhenUsed/>
    <w:rsid w:val="00A70BF4"/>
    <w:pPr>
      <w:framePr w:w="7920" w:h="1980" w:hRule="exact" w:hSpace="141" w:wrap="auto" w:hAnchor="page" w:xAlign="center" w:yAlign="bottom"/>
      <w:ind w:left="2880"/>
      <w:jc w:val="left"/>
    </w:pPr>
    <w:rPr>
      <w:rFonts w:asciiTheme="majorHAnsi" w:eastAsiaTheme="majorEastAsia" w:hAnsiTheme="majorHAnsi" w:cstheme="majorBidi"/>
      <w:sz w:val="24"/>
      <w:lang w:val="en-US"/>
    </w:rPr>
  </w:style>
  <w:style w:type="paragraph" w:styleId="EnvelopeReturn">
    <w:name w:val="envelope return"/>
    <w:basedOn w:val="Normal"/>
    <w:uiPriority w:val="99"/>
    <w:semiHidden/>
    <w:unhideWhenUsed/>
    <w:rsid w:val="00A70BF4"/>
    <w:pPr>
      <w:jc w:val="left"/>
    </w:pPr>
    <w:rPr>
      <w:rFonts w:asciiTheme="majorHAnsi" w:eastAsiaTheme="majorEastAsia" w:hAnsiTheme="majorHAnsi" w:cstheme="majorBidi"/>
      <w:szCs w:val="20"/>
      <w:lang w:val="en-US"/>
    </w:rPr>
  </w:style>
  <w:style w:type="paragraph" w:styleId="HTMLAddress">
    <w:name w:val="HTML Address"/>
    <w:basedOn w:val="Normal"/>
    <w:link w:val="HTMLAddressChar"/>
    <w:uiPriority w:val="99"/>
    <w:semiHidden/>
    <w:unhideWhenUsed/>
    <w:rsid w:val="00A70BF4"/>
    <w:pPr>
      <w:jc w:val="left"/>
    </w:pPr>
    <w:rPr>
      <w:rFonts w:asciiTheme="minorHAnsi" w:eastAsiaTheme="minorHAnsi" w:hAnsiTheme="minorHAnsi" w:cstheme="minorBidi"/>
      <w:i/>
      <w:iCs/>
      <w:sz w:val="22"/>
      <w:szCs w:val="22"/>
      <w:lang w:val="en-US"/>
    </w:rPr>
  </w:style>
  <w:style w:type="character" w:customStyle="1" w:styleId="HTMLAddressChar">
    <w:name w:val="HTML Address Char"/>
    <w:basedOn w:val="DefaultParagraphFont"/>
    <w:link w:val="HTMLAddress"/>
    <w:uiPriority w:val="99"/>
    <w:semiHidden/>
    <w:rsid w:val="00A70BF4"/>
    <w:rPr>
      <w:rFonts w:asciiTheme="minorHAnsi" w:eastAsiaTheme="minorHAnsi" w:hAnsiTheme="minorHAnsi" w:cstheme="minorBidi"/>
      <w:i/>
      <w:iCs/>
      <w:sz w:val="22"/>
      <w:szCs w:val="22"/>
      <w:lang w:val="en-US" w:eastAsia="en-US"/>
    </w:rPr>
  </w:style>
  <w:style w:type="paragraph" w:styleId="HTMLPreformatted">
    <w:name w:val="HTML Preformatted"/>
    <w:basedOn w:val="Normal"/>
    <w:link w:val="HTMLPreformattedChar"/>
    <w:uiPriority w:val="99"/>
    <w:semiHidden/>
    <w:unhideWhenUsed/>
    <w:rsid w:val="00A70BF4"/>
    <w:pPr>
      <w:jc w:val="left"/>
    </w:pPr>
    <w:rPr>
      <w:rFonts w:ascii="Consolas" w:eastAsiaTheme="minorHAnsi" w:hAnsi="Consolas" w:cstheme="minorBidi"/>
      <w:szCs w:val="20"/>
      <w:lang w:val="en-US"/>
    </w:rPr>
  </w:style>
  <w:style w:type="character" w:customStyle="1" w:styleId="HTMLPreformattedChar">
    <w:name w:val="HTML Preformatted Char"/>
    <w:basedOn w:val="DefaultParagraphFont"/>
    <w:link w:val="HTMLPreformatted"/>
    <w:uiPriority w:val="99"/>
    <w:semiHidden/>
    <w:rsid w:val="00A70BF4"/>
    <w:rPr>
      <w:rFonts w:ascii="Consolas" w:eastAsiaTheme="minorHAnsi" w:hAnsi="Consolas" w:cstheme="minorBidi"/>
      <w:lang w:val="en-US" w:eastAsia="en-US"/>
    </w:rPr>
  </w:style>
  <w:style w:type="paragraph" w:styleId="Index1">
    <w:name w:val="index 1"/>
    <w:basedOn w:val="Normal"/>
    <w:next w:val="Normal"/>
    <w:autoRedefine/>
    <w:uiPriority w:val="99"/>
    <w:semiHidden/>
    <w:unhideWhenUsed/>
    <w:rsid w:val="00A70BF4"/>
    <w:pPr>
      <w:ind w:left="220" w:hanging="220"/>
      <w:jc w:val="left"/>
    </w:pPr>
    <w:rPr>
      <w:rFonts w:asciiTheme="minorHAnsi" w:eastAsiaTheme="minorHAnsi" w:hAnsiTheme="minorHAnsi" w:cstheme="minorBidi"/>
      <w:sz w:val="22"/>
      <w:szCs w:val="22"/>
      <w:lang w:val="en-US"/>
    </w:rPr>
  </w:style>
  <w:style w:type="paragraph" w:styleId="Index2">
    <w:name w:val="index 2"/>
    <w:basedOn w:val="Normal"/>
    <w:next w:val="Normal"/>
    <w:autoRedefine/>
    <w:uiPriority w:val="99"/>
    <w:semiHidden/>
    <w:unhideWhenUsed/>
    <w:rsid w:val="00A70BF4"/>
    <w:pPr>
      <w:ind w:left="440" w:hanging="220"/>
      <w:jc w:val="left"/>
    </w:pPr>
    <w:rPr>
      <w:rFonts w:asciiTheme="minorHAnsi" w:eastAsiaTheme="minorHAnsi" w:hAnsiTheme="minorHAnsi" w:cstheme="minorBidi"/>
      <w:sz w:val="22"/>
      <w:szCs w:val="22"/>
      <w:lang w:val="en-US"/>
    </w:rPr>
  </w:style>
  <w:style w:type="paragraph" w:styleId="Index3">
    <w:name w:val="index 3"/>
    <w:basedOn w:val="Normal"/>
    <w:next w:val="Normal"/>
    <w:autoRedefine/>
    <w:uiPriority w:val="99"/>
    <w:semiHidden/>
    <w:unhideWhenUsed/>
    <w:rsid w:val="00A70BF4"/>
    <w:pPr>
      <w:ind w:left="660" w:hanging="220"/>
      <w:jc w:val="left"/>
    </w:pPr>
    <w:rPr>
      <w:rFonts w:asciiTheme="minorHAnsi" w:eastAsiaTheme="minorHAnsi" w:hAnsiTheme="minorHAnsi" w:cstheme="minorBidi"/>
      <w:sz w:val="22"/>
      <w:szCs w:val="22"/>
      <w:lang w:val="en-US"/>
    </w:rPr>
  </w:style>
  <w:style w:type="paragraph" w:styleId="Index4">
    <w:name w:val="index 4"/>
    <w:basedOn w:val="Normal"/>
    <w:next w:val="Normal"/>
    <w:autoRedefine/>
    <w:uiPriority w:val="99"/>
    <w:semiHidden/>
    <w:unhideWhenUsed/>
    <w:rsid w:val="00A70BF4"/>
    <w:pPr>
      <w:ind w:left="880" w:hanging="220"/>
      <w:jc w:val="left"/>
    </w:pPr>
    <w:rPr>
      <w:rFonts w:asciiTheme="minorHAnsi" w:eastAsiaTheme="minorHAnsi" w:hAnsiTheme="minorHAnsi" w:cstheme="minorBidi"/>
      <w:sz w:val="22"/>
      <w:szCs w:val="22"/>
      <w:lang w:val="en-US"/>
    </w:rPr>
  </w:style>
  <w:style w:type="paragraph" w:styleId="Index5">
    <w:name w:val="index 5"/>
    <w:basedOn w:val="Normal"/>
    <w:next w:val="Normal"/>
    <w:autoRedefine/>
    <w:uiPriority w:val="99"/>
    <w:semiHidden/>
    <w:unhideWhenUsed/>
    <w:rsid w:val="00A70BF4"/>
    <w:pPr>
      <w:ind w:left="1100" w:hanging="220"/>
      <w:jc w:val="left"/>
    </w:pPr>
    <w:rPr>
      <w:rFonts w:asciiTheme="minorHAnsi" w:eastAsiaTheme="minorHAnsi" w:hAnsiTheme="minorHAnsi" w:cstheme="minorBidi"/>
      <w:sz w:val="22"/>
      <w:szCs w:val="22"/>
      <w:lang w:val="en-US"/>
    </w:rPr>
  </w:style>
  <w:style w:type="paragraph" w:styleId="Index6">
    <w:name w:val="index 6"/>
    <w:basedOn w:val="Normal"/>
    <w:next w:val="Normal"/>
    <w:autoRedefine/>
    <w:uiPriority w:val="99"/>
    <w:semiHidden/>
    <w:unhideWhenUsed/>
    <w:rsid w:val="00A70BF4"/>
    <w:pPr>
      <w:ind w:left="1320" w:hanging="220"/>
      <w:jc w:val="left"/>
    </w:pPr>
    <w:rPr>
      <w:rFonts w:asciiTheme="minorHAnsi" w:eastAsiaTheme="minorHAnsi" w:hAnsiTheme="minorHAnsi" w:cstheme="minorBidi"/>
      <w:sz w:val="22"/>
      <w:szCs w:val="22"/>
      <w:lang w:val="en-US"/>
    </w:rPr>
  </w:style>
  <w:style w:type="paragraph" w:styleId="Index7">
    <w:name w:val="index 7"/>
    <w:basedOn w:val="Normal"/>
    <w:next w:val="Normal"/>
    <w:autoRedefine/>
    <w:uiPriority w:val="99"/>
    <w:semiHidden/>
    <w:unhideWhenUsed/>
    <w:rsid w:val="00A70BF4"/>
    <w:pPr>
      <w:ind w:left="1540" w:hanging="220"/>
      <w:jc w:val="left"/>
    </w:pPr>
    <w:rPr>
      <w:rFonts w:asciiTheme="minorHAnsi" w:eastAsiaTheme="minorHAnsi" w:hAnsiTheme="minorHAnsi" w:cstheme="minorBidi"/>
      <w:sz w:val="22"/>
      <w:szCs w:val="22"/>
      <w:lang w:val="en-US"/>
    </w:rPr>
  </w:style>
  <w:style w:type="paragraph" w:styleId="Index8">
    <w:name w:val="index 8"/>
    <w:basedOn w:val="Normal"/>
    <w:next w:val="Normal"/>
    <w:autoRedefine/>
    <w:uiPriority w:val="99"/>
    <w:semiHidden/>
    <w:unhideWhenUsed/>
    <w:rsid w:val="00A70BF4"/>
    <w:pPr>
      <w:ind w:left="1760" w:hanging="220"/>
      <w:jc w:val="left"/>
    </w:pPr>
    <w:rPr>
      <w:rFonts w:asciiTheme="minorHAnsi" w:eastAsiaTheme="minorHAnsi" w:hAnsiTheme="minorHAnsi" w:cstheme="minorBidi"/>
      <w:sz w:val="22"/>
      <w:szCs w:val="22"/>
      <w:lang w:val="en-US"/>
    </w:rPr>
  </w:style>
  <w:style w:type="paragraph" w:styleId="Index9">
    <w:name w:val="index 9"/>
    <w:basedOn w:val="Normal"/>
    <w:next w:val="Normal"/>
    <w:autoRedefine/>
    <w:uiPriority w:val="99"/>
    <w:semiHidden/>
    <w:unhideWhenUsed/>
    <w:rsid w:val="00A70BF4"/>
    <w:pPr>
      <w:ind w:left="1980" w:hanging="220"/>
      <w:jc w:val="left"/>
    </w:pPr>
    <w:rPr>
      <w:rFonts w:asciiTheme="minorHAnsi" w:eastAsiaTheme="minorHAnsi" w:hAnsiTheme="minorHAnsi" w:cstheme="minorBidi"/>
      <w:sz w:val="22"/>
      <w:szCs w:val="22"/>
      <w:lang w:val="en-US"/>
    </w:rPr>
  </w:style>
  <w:style w:type="paragraph" w:styleId="IndexHeading">
    <w:name w:val="index heading"/>
    <w:basedOn w:val="Normal"/>
    <w:next w:val="Index1"/>
    <w:uiPriority w:val="99"/>
    <w:semiHidden/>
    <w:unhideWhenUsed/>
    <w:rsid w:val="00A70BF4"/>
    <w:pPr>
      <w:spacing w:after="160" w:line="259" w:lineRule="auto"/>
      <w:jc w:val="left"/>
    </w:pPr>
    <w:rPr>
      <w:rFonts w:asciiTheme="majorHAnsi" w:eastAsiaTheme="majorEastAsia" w:hAnsiTheme="majorHAnsi" w:cstheme="majorBidi"/>
      <w:b/>
      <w:bCs/>
      <w:sz w:val="22"/>
      <w:szCs w:val="22"/>
      <w:lang w:val="en-US"/>
    </w:rPr>
  </w:style>
  <w:style w:type="paragraph" w:styleId="IntenseQuote">
    <w:name w:val="Intense Quote"/>
    <w:basedOn w:val="Normal"/>
    <w:next w:val="Normal"/>
    <w:link w:val="IntenseQuoteChar"/>
    <w:uiPriority w:val="30"/>
    <w:qFormat/>
    <w:rsid w:val="00A70BF4"/>
    <w:pPr>
      <w:pBdr>
        <w:top w:val="single" w:sz="4" w:space="10" w:color="4F81BD" w:themeColor="accent1"/>
        <w:bottom w:val="single" w:sz="4" w:space="10" w:color="4F81BD" w:themeColor="accent1"/>
      </w:pBdr>
      <w:spacing w:before="360" w:after="360" w:line="259" w:lineRule="auto"/>
      <w:ind w:left="864" w:right="864"/>
      <w:jc w:val="center"/>
    </w:pPr>
    <w:rPr>
      <w:rFonts w:asciiTheme="minorHAnsi" w:eastAsiaTheme="minorHAnsi" w:hAnsiTheme="minorHAnsi" w:cstheme="minorBidi"/>
      <w:i/>
      <w:iCs/>
      <w:color w:val="4F81BD" w:themeColor="accent1"/>
      <w:sz w:val="22"/>
      <w:szCs w:val="22"/>
      <w:lang w:val="en-US"/>
    </w:rPr>
  </w:style>
  <w:style w:type="character" w:customStyle="1" w:styleId="IntenseQuoteChar">
    <w:name w:val="Intense Quote Char"/>
    <w:basedOn w:val="DefaultParagraphFont"/>
    <w:link w:val="IntenseQuote"/>
    <w:uiPriority w:val="30"/>
    <w:rsid w:val="00A70BF4"/>
    <w:rPr>
      <w:rFonts w:asciiTheme="minorHAnsi" w:eastAsiaTheme="minorHAnsi" w:hAnsiTheme="minorHAnsi" w:cstheme="minorBidi"/>
      <w:i/>
      <w:iCs/>
      <w:color w:val="4F81BD" w:themeColor="accent1"/>
      <w:sz w:val="22"/>
      <w:szCs w:val="22"/>
      <w:lang w:val="en-US" w:eastAsia="en-US"/>
    </w:rPr>
  </w:style>
  <w:style w:type="paragraph" w:styleId="List">
    <w:name w:val="List"/>
    <w:basedOn w:val="Normal"/>
    <w:uiPriority w:val="99"/>
    <w:semiHidden/>
    <w:unhideWhenUsed/>
    <w:rsid w:val="00A70BF4"/>
    <w:pPr>
      <w:spacing w:after="160" w:line="259" w:lineRule="auto"/>
      <w:ind w:left="283" w:hanging="283"/>
      <w:contextualSpacing/>
      <w:jc w:val="left"/>
    </w:pPr>
    <w:rPr>
      <w:rFonts w:asciiTheme="minorHAnsi" w:eastAsiaTheme="minorHAnsi" w:hAnsiTheme="minorHAnsi" w:cstheme="minorBidi"/>
      <w:sz w:val="22"/>
      <w:szCs w:val="22"/>
      <w:lang w:val="en-US"/>
    </w:rPr>
  </w:style>
  <w:style w:type="paragraph" w:styleId="List2">
    <w:name w:val="List 2"/>
    <w:basedOn w:val="Normal"/>
    <w:uiPriority w:val="99"/>
    <w:semiHidden/>
    <w:unhideWhenUsed/>
    <w:rsid w:val="00A70BF4"/>
    <w:pPr>
      <w:spacing w:after="160" w:line="259" w:lineRule="auto"/>
      <w:ind w:left="566" w:hanging="283"/>
      <w:contextualSpacing/>
      <w:jc w:val="left"/>
    </w:pPr>
    <w:rPr>
      <w:rFonts w:asciiTheme="minorHAnsi" w:eastAsiaTheme="minorHAnsi" w:hAnsiTheme="minorHAnsi" w:cstheme="minorBidi"/>
      <w:sz w:val="22"/>
      <w:szCs w:val="22"/>
      <w:lang w:val="en-US"/>
    </w:rPr>
  </w:style>
  <w:style w:type="paragraph" w:styleId="List3">
    <w:name w:val="List 3"/>
    <w:basedOn w:val="Normal"/>
    <w:uiPriority w:val="99"/>
    <w:semiHidden/>
    <w:unhideWhenUsed/>
    <w:rsid w:val="00A70BF4"/>
    <w:pPr>
      <w:spacing w:after="160" w:line="259" w:lineRule="auto"/>
      <w:ind w:left="849" w:hanging="283"/>
      <w:contextualSpacing/>
      <w:jc w:val="left"/>
    </w:pPr>
    <w:rPr>
      <w:rFonts w:asciiTheme="minorHAnsi" w:eastAsiaTheme="minorHAnsi" w:hAnsiTheme="minorHAnsi" w:cstheme="minorBidi"/>
      <w:sz w:val="22"/>
      <w:szCs w:val="22"/>
      <w:lang w:val="en-US"/>
    </w:rPr>
  </w:style>
  <w:style w:type="paragraph" w:styleId="List4">
    <w:name w:val="List 4"/>
    <w:basedOn w:val="Normal"/>
    <w:uiPriority w:val="99"/>
    <w:semiHidden/>
    <w:unhideWhenUsed/>
    <w:rsid w:val="00A70BF4"/>
    <w:pPr>
      <w:spacing w:after="160" w:line="259" w:lineRule="auto"/>
      <w:ind w:left="1132" w:hanging="283"/>
      <w:contextualSpacing/>
      <w:jc w:val="left"/>
    </w:pPr>
    <w:rPr>
      <w:rFonts w:asciiTheme="minorHAnsi" w:eastAsiaTheme="minorHAnsi" w:hAnsiTheme="minorHAnsi" w:cstheme="minorBidi"/>
      <w:sz w:val="22"/>
      <w:szCs w:val="22"/>
      <w:lang w:val="en-US"/>
    </w:rPr>
  </w:style>
  <w:style w:type="paragraph" w:styleId="List5">
    <w:name w:val="List 5"/>
    <w:basedOn w:val="Normal"/>
    <w:uiPriority w:val="99"/>
    <w:semiHidden/>
    <w:unhideWhenUsed/>
    <w:rsid w:val="00A70BF4"/>
    <w:pPr>
      <w:spacing w:after="160" w:line="259" w:lineRule="auto"/>
      <w:ind w:left="1415" w:hanging="283"/>
      <w:contextualSpacing/>
      <w:jc w:val="left"/>
    </w:pPr>
    <w:rPr>
      <w:rFonts w:asciiTheme="minorHAnsi" w:eastAsiaTheme="minorHAnsi" w:hAnsiTheme="minorHAnsi" w:cstheme="minorBidi"/>
      <w:sz w:val="22"/>
      <w:szCs w:val="22"/>
      <w:lang w:val="en-US"/>
    </w:rPr>
  </w:style>
  <w:style w:type="paragraph" w:styleId="ListBullet">
    <w:name w:val="List Bullet"/>
    <w:basedOn w:val="Normal"/>
    <w:uiPriority w:val="99"/>
    <w:semiHidden/>
    <w:unhideWhenUsed/>
    <w:rsid w:val="00A70BF4"/>
    <w:pPr>
      <w:numPr>
        <w:numId w:val="92"/>
      </w:numPr>
      <w:tabs>
        <w:tab w:val="clear" w:pos="360"/>
      </w:tabs>
      <w:spacing w:after="160" w:line="259" w:lineRule="auto"/>
      <w:ind w:left="0" w:firstLine="0"/>
      <w:contextualSpacing/>
      <w:jc w:val="left"/>
    </w:pPr>
    <w:rPr>
      <w:rFonts w:asciiTheme="minorHAnsi" w:eastAsiaTheme="minorHAnsi" w:hAnsiTheme="minorHAnsi" w:cstheme="minorBidi"/>
      <w:sz w:val="22"/>
      <w:szCs w:val="22"/>
      <w:lang w:val="en-US"/>
    </w:rPr>
  </w:style>
  <w:style w:type="paragraph" w:styleId="ListBullet3">
    <w:name w:val="List Bullet 3"/>
    <w:basedOn w:val="Normal"/>
    <w:uiPriority w:val="99"/>
    <w:semiHidden/>
    <w:unhideWhenUsed/>
    <w:rsid w:val="00A70BF4"/>
    <w:pPr>
      <w:numPr>
        <w:numId w:val="93"/>
      </w:numPr>
      <w:tabs>
        <w:tab w:val="clear" w:pos="926"/>
      </w:tabs>
      <w:spacing w:after="160" w:line="259" w:lineRule="auto"/>
      <w:ind w:left="0" w:firstLine="0"/>
      <w:contextualSpacing/>
      <w:jc w:val="left"/>
    </w:pPr>
    <w:rPr>
      <w:rFonts w:asciiTheme="minorHAnsi" w:eastAsiaTheme="minorHAnsi" w:hAnsiTheme="minorHAnsi" w:cstheme="minorBidi"/>
      <w:sz w:val="22"/>
      <w:szCs w:val="22"/>
      <w:lang w:val="en-US"/>
    </w:rPr>
  </w:style>
  <w:style w:type="paragraph" w:styleId="ListBullet4">
    <w:name w:val="List Bullet 4"/>
    <w:basedOn w:val="Normal"/>
    <w:uiPriority w:val="99"/>
    <w:semiHidden/>
    <w:unhideWhenUsed/>
    <w:rsid w:val="00A70BF4"/>
    <w:pPr>
      <w:numPr>
        <w:numId w:val="94"/>
      </w:numPr>
      <w:tabs>
        <w:tab w:val="clear" w:pos="1209"/>
      </w:tabs>
      <w:spacing w:after="160" w:line="259" w:lineRule="auto"/>
      <w:ind w:left="0" w:firstLine="0"/>
      <w:contextualSpacing/>
      <w:jc w:val="left"/>
    </w:pPr>
    <w:rPr>
      <w:rFonts w:asciiTheme="minorHAnsi" w:eastAsiaTheme="minorHAnsi" w:hAnsiTheme="minorHAnsi" w:cstheme="minorBidi"/>
      <w:sz w:val="22"/>
      <w:szCs w:val="22"/>
      <w:lang w:val="en-US"/>
    </w:rPr>
  </w:style>
  <w:style w:type="paragraph" w:styleId="ListBullet5">
    <w:name w:val="List Bullet 5"/>
    <w:basedOn w:val="Normal"/>
    <w:uiPriority w:val="99"/>
    <w:semiHidden/>
    <w:unhideWhenUsed/>
    <w:rsid w:val="00A70BF4"/>
    <w:pPr>
      <w:numPr>
        <w:numId w:val="95"/>
      </w:numPr>
      <w:tabs>
        <w:tab w:val="clear" w:pos="1492"/>
      </w:tabs>
      <w:spacing w:after="160" w:line="259" w:lineRule="auto"/>
      <w:ind w:left="0" w:firstLine="0"/>
      <w:contextualSpacing/>
      <w:jc w:val="left"/>
    </w:pPr>
    <w:rPr>
      <w:rFonts w:asciiTheme="minorHAnsi" w:eastAsiaTheme="minorHAnsi" w:hAnsiTheme="minorHAnsi" w:cstheme="minorBidi"/>
      <w:sz w:val="22"/>
      <w:szCs w:val="22"/>
      <w:lang w:val="en-US"/>
    </w:rPr>
  </w:style>
  <w:style w:type="paragraph" w:styleId="ListContinue">
    <w:name w:val="List Continue"/>
    <w:basedOn w:val="Normal"/>
    <w:uiPriority w:val="99"/>
    <w:semiHidden/>
    <w:unhideWhenUsed/>
    <w:rsid w:val="00A70BF4"/>
    <w:pPr>
      <w:spacing w:after="120" w:line="259" w:lineRule="auto"/>
      <w:ind w:left="283"/>
      <w:contextualSpacing/>
      <w:jc w:val="left"/>
    </w:pPr>
    <w:rPr>
      <w:rFonts w:asciiTheme="minorHAnsi" w:eastAsiaTheme="minorHAnsi" w:hAnsiTheme="minorHAnsi" w:cstheme="minorBidi"/>
      <w:sz w:val="22"/>
      <w:szCs w:val="22"/>
      <w:lang w:val="en-US"/>
    </w:rPr>
  </w:style>
  <w:style w:type="paragraph" w:styleId="ListContinue2">
    <w:name w:val="List Continue 2"/>
    <w:basedOn w:val="Normal"/>
    <w:uiPriority w:val="99"/>
    <w:semiHidden/>
    <w:unhideWhenUsed/>
    <w:rsid w:val="00A70BF4"/>
    <w:pPr>
      <w:spacing w:after="120" w:line="259" w:lineRule="auto"/>
      <w:ind w:left="566"/>
      <w:contextualSpacing/>
      <w:jc w:val="left"/>
    </w:pPr>
    <w:rPr>
      <w:rFonts w:asciiTheme="minorHAnsi" w:eastAsiaTheme="minorHAnsi" w:hAnsiTheme="minorHAnsi" w:cstheme="minorBidi"/>
      <w:sz w:val="22"/>
      <w:szCs w:val="22"/>
      <w:lang w:val="en-US"/>
    </w:rPr>
  </w:style>
  <w:style w:type="paragraph" w:styleId="ListContinue3">
    <w:name w:val="List Continue 3"/>
    <w:basedOn w:val="Normal"/>
    <w:uiPriority w:val="99"/>
    <w:semiHidden/>
    <w:unhideWhenUsed/>
    <w:rsid w:val="00A70BF4"/>
    <w:pPr>
      <w:spacing w:after="120" w:line="259" w:lineRule="auto"/>
      <w:ind w:left="849"/>
      <w:contextualSpacing/>
      <w:jc w:val="left"/>
    </w:pPr>
    <w:rPr>
      <w:rFonts w:asciiTheme="minorHAnsi" w:eastAsiaTheme="minorHAnsi" w:hAnsiTheme="minorHAnsi" w:cstheme="minorBidi"/>
      <w:sz w:val="22"/>
      <w:szCs w:val="22"/>
      <w:lang w:val="en-US"/>
    </w:rPr>
  </w:style>
  <w:style w:type="paragraph" w:styleId="ListContinue4">
    <w:name w:val="List Continue 4"/>
    <w:basedOn w:val="Normal"/>
    <w:uiPriority w:val="99"/>
    <w:semiHidden/>
    <w:unhideWhenUsed/>
    <w:rsid w:val="00A70BF4"/>
    <w:pPr>
      <w:spacing w:after="120" w:line="259" w:lineRule="auto"/>
      <w:ind w:left="1132"/>
      <w:contextualSpacing/>
      <w:jc w:val="left"/>
    </w:pPr>
    <w:rPr>
      <w:rFonts w:asciiTheme="minorHAnsi" w:eastAsiaTheme="minorHAnsi" w:hAnsiTheme="minorHAnsi" w:cstheme="minorBidi"/>
      <w:sz w:val="22"/>
      <w:szCs w:val="22"/>
      <w:lang w:val="en-US"/>
    </w:rPr>
  </w:style>
  <w:style w:type="paragraph" w:styleId="ListContinue5">
    <w:name w:val="List Continue 5"/>
    <w:basedOn w:val="Normal"/>
    <w:uiPriority w:val="99"/>
    <w:semiHidden/>
    <w:unhideWhenUsed/>
    <w:rsid w:val="00A70BF4"/>
    <w:pPr>
      <w:spacing w:after="120" w:line="259" w:lineRule="auto"/>
      <w:ind w:left="1415"/>
      <w:contextualSpacing/>
      <w:jc w:val="left"/>
    </w:pPr>
    <w:rPr>
      <w:rFonts w:asciiTheme="minorHAnsi" w:eastAsiaTheme="minorHAnsi" w:hAnsiTheme="minorHAnsi" w:cstheme="minorBidi"/>
      <w:sz w:val="22"/>
      <w:szCs w:val="22"/>
      <w:lang w:val="en-US"/>
    </w:rPr>
  </w:style>
  <w:style w:type="paragraph" w:styleId="ListNumber">
    <w:name w:val="List Number"/>
    <w:basedOn w:val="Normal"/>
    <w:uiPriority w:val="99"/>
    <w:semiHidden/>
    <w:unhideWhenUsed/>
    <w:rsid w:val="00A70BF4"/>
    <w:pPr>
      <w:numPr>
        <w:numId w:val="96"/>
      </w:numPr>
      <w:tabs>
        <w:tab w:val="clear" w:pos="360"/>
      </w:tabs>
      <w:spacing w:after="160" w:line="259" w:lineRule="auto"/>
      <w:ind w:left="0" w:firstLine="0"/>
      <w:contextualSpacing/>
      <w:jc w:val="left"/>
    </w:pPr>
    <w:rPr>
      <w:rFonts w:asciiTheme="minorHAnsi" w:eastAsiaTheme="minorHAnsi" w:hAnsiTheme="minorHAnsi" w:cstheme="minorBidi"/>
      <w:sz w:val="22"/>
      <w:szCs w:val="22"/>
      <w:lang w:val="en-US"/>
    </w:rPr>
  </w:style>
  <w:style w:type="paragraph" w:styleId="ListNumber2">
    <w:name w:val="List Number 2"/>
    <w:basedOn w:val="Normal"/>
    <w:uiPriority w:val="99"/>
    <w:semiHidden/>
    <w:unhideWhenUsed/>
    <w:rsid w:val="00A70BF4"/>
    <w:pPr>
      <w:numPr>
        <w:numId w:val="97"/>
      </w:numPr>
      <w:tabs>
        <w:tab w:val="clear" w:pos="643"/>
      </w:tabs>
      <w:spacing w:after="160" w:line="259" w:lineRule="auto"/>
      <w:ind w:left="0" w:firstLine="0"/>
      <w:contextualSpacing/>
      <w:jc w:val="left"/>
    </w:pPr>
    <w:rPr>
      <w:rFonts w:asciiTheme="minorHAnsi" w:eastAsiaTheme="minorHAnsi" w:hAnsiTheme="minorHAnsi" w:cstheme="minorBidi"/>
      <w:sz w:val="22"/>
      <w:szCs w:val="22"/>
      <w:lang w:val="en-US"/>
    </w:rPr>
  </w:style>
  <w:style w:type="paragraph" w:styleId="ListNumber3">
    <w:name w:val="List Number 3"/>
    <w:basedOn w:val="Normal"/>
    <w:uiPriority w:val="99"/>
    <w:semiHidden/>
    <w:unhideWhenUsed/>
    <w:rsid w:val="00A70BF4"/>
    <w:pPr>
      <w:numPr>
        <w:numId w:val="98"/>
      </w:numPr>
      <w:tabs>
        <w:tab w:val="clear" w:pos="926"/>
      </w:tabs>
      <w:spacing w:after="160" w:line="259" w:lineRule="auto"/>
      <w:ind w:left="0" w:firstLine="0"/>
      <w:contextualSpacing/>
      <w:jc w:val="left"/>
    </w:pPr>
    <w:rPr>
      <w:rFonts w:asciiTheme="minorHAnsi" w:eastAsiaTheme="minorHAnsi" w:hAnsiTheme="minorHAnsi" w:cstheme="minorBidi"/>
      <w:sz w:val="22"/>
      <w:szCs w:val="22"/>
      <w:lang w:val="en-US"/>
    </w:rPr>
  </w:style>
  <w:style w:type="paragraph" w:styleId="ListNumber4">
    <w:name w:val="List Number 4"/>
    <w:basedOn w:val="Normal"/>
    <w:uiPriority w:val="99"/>
    <w:semiHidden/>
    <w:unhideWhenUsed/>
    <w:rsid w:val="00A70BF4"/>
    <w:pPr>
      <w:numPr>
        <w:numId w:val="99"/>
      </w:numPr>
      <w:tabs>
        <w:tab w:val="clear" w:pos="1209"/>
      </w:tabs>
      <w:spacing w:after="160" w:line="259" w:lineRule="auto"/>
      <w:ind w:left="0" w:firstLine="0"/>
      <w:contextualSpacing/>
      <w:jc w:val="left"/>
    </w:pPr>
    <w:rPr>
      <w:rFonts w:asciiTheme="minorHAnsi" w:eastAsiaTheme="minorHAnsi" w:hAnsiTheme="minorHAnsi" w:cstheme="minorBidi"/>
      <w:sz w:val="22"/>
      <w:szCs w:val="22"/>
      <w:lang w:val="en-US"/>
    </w:rPr>
  </w:style>
  <w:style w:type="paragraph" w:styleId="ListNumber5">
    <w:name w:val="List Number 5"/>
    <w:basedOn w:val="Normal"/>
    <w:uiPriority w:val="99"/>
    <w:semiHidden/>
    <w:unhideWhenUsed/>
    <w:rsid w:val="00A70BF4"/>
    <w:pPr>
      <w:numPr>
        <w:numId w:val="100"/>
      </w:numPr>
      <w:tabs>
        <w:tab w:val="clear" w:pos="1492"/>
      </w:tabs>
      <w:spacing w:after="160" w:line="259" w:lineRule="auto"/>
      <w:ind w:left="0" w:firstLine="0"/>
      <w:contextualSpacing/>
      <w:jc w:val="left"/>
    </w:pPr>
    <w:rPr>
      <w:rFonts w:asciiTheme="minorHAnsi" w:eastAsiaTheme="minorHAnsi" w:hAnsiTheme="minorHAnsi" w:cstheme="minorBidi"/>
      <w:sz w:val="22"/>
      <w:szCs w:val="22"/>
      <w:lang w:val="en-US"/>
    </w:rPr>
  </w:style>
  <w:style w:type="paragraph" w:styleId="MacroText">
    <w:name w:val="macro"/>
    <w:link w:val="MacroTextChar"/>
    <w:uiPriority w:val="99"/>
    <w:semiHidden/>
    <w:unhideWhenUsed/>
    <w:rsid w:val="00A70BF4"/>
    <w:pPr>
      <w:tabs>
        <w:tab w:val="left" w:pos="480"/>
        <w:tab w:val="left" w:pos="960"/>
        <w:tab w:val="left" w:pos="1440"/>
        <w:tab w:val="left" w:pos="1920"/>
        <w:tab w:val="left" w:pos="2400"/>
        <w:tab w:val="left" w:pos="2880"/>
        <w:tab w:val="left" w:pos="3360"/>
        <w:tab w:val="left" w:pos="3840"/>
        <w:tab w:val="left" w:pos="4320"/>
      </w:tabs>
      <w:spacing w:line="259" w:lineRule="auto"/>
    </w:pPr>
    <w:rPr>
      <w:rFonts w:ascii="Consolas" w:eastAsiaTheme="minorHAnsi" w:hAnsi="Consolas" w:cstheme="minorBidi"/>
      <w:lang w:val="en-US" w:eastAsia="en-US"/>
    </w:rPr>
  </w:style>
  <w:style w:type="character" w:customStyle="1" w:styleId="MacroTextChar">
    <w:name w:val="Macro Text Char"/>
    <w:basedOn w:val="DefaultParagraphFont"/>
    <w:link w:val="MacroText"/>
    <w:uiPriority w:val="99"/>
    <w:semiHidden/>
    <w:rsid w:val="00A70BF4"/>
    <w:rPr>
      <w:rFonts w:ascii="Consolas" w:eastAsiaTheme="minorHAnsi" w:hAnsi="Consolas" w:cstheme="minorBidi"/>
      <w:lang w:val="en-US" w:eastAsia="en-US"/>
    </w:rPr>
  </w:style>
  <w:style w:type="paragraph" w:styleId="MessageHeader">
    <w:name w:val="Message Header"/>
    <w:basedOn w:val="Normal"/>
    <w:link w:val="MessageHeaderChar"/>
    <w:uiPriority w:val="99"/>
    <w:semiHidden/>
    <w:unhideWhenUsed/>
    <w:rsid w:val="00A70BF4"/>
    <w:pPr>
      <w:pBdr>
        <w:top w:val="single" w:sz="6" w:space="1" w:color="auto"/>
        <w:left w:val="single" w:sz="6" w:space="1" w:color="auto"/>
        <w:bottom w:val="single" w:sz="6" w:space="1" w:color="auto"/>
        <w:right w:val="single" w:sz="6" w:space="1" w:color="auto"/>
      </w:pBdr>
      <w:shd w:val="pct20" w:color="auto" w:fill="auto"/>
      <w:ind w:left="1134" w:hanging="1134"/>
      <w:jc w:val="left"/>
    </w:pPr>
    <w:rPr>
      <w:rFonts w:asciiTheme="majorHAnsi" w:eastAsiaTheme="majorEastAsia" w:hAnsiTheme="majorHAnsi" w:cstheme="majorBidi"/>
      <w:sz w:val="24"/>
      <w:lang w:val="en-US"/>
    </w:rPr>
  </w:style>
  <w:style w:type="character" w:customStyle="1" w:styleId="MessageHeaderChar">
    <w:name w:val="Message Header Char"/>
    <w:basedOn w:val="DefaultParagraphFont"/>
    <w:link w:val="MessageHeader"/>
    <w:uiPriority w:val="99"/>
    <w:semiHidden/>
    <w:rsid w:val="00A70BF4"/>
    <w:rPr>
      <w:rFonts w:asciiTheme="majorHAnsi" w:eastAsiaTheme="majorEastAsia" w:hAnsiTheme="majorHAnsi" w:cstheme="majorBidi"/>
      <w:sz w:val="24"/>
      <w:szCs w:val="24"/>
      <w:shd w:val="pct20" w:color="auto" w:fill="auto"/>
      <w:lang w:val="en-US" w:eastAsia="en-US"/>
    </w:rPr>
  </w:style>
  <w:style w:type="paragraph" w:styleId="NoteHeading">
    <w:name w:val="Note Heading"/>
    <w:basedOn w:val="Normal"/>
    <w:next w:val="Normal"/>
    <w:link w:val="NoteHeadingChar"/>
    <w:uiPriority w:val="99"/>
    <w:semiHidden/>
    <w:unhideWhenUsed/>
    <w:rsid w:val="00A70BF4"/>
    <w:pPr>
      <w:jc w:val="left"/>
    </w:pPr>
    <w:rPr>
      <w:rFonts w:asciiTheme="minorHAnsi" w:eastAsiaTheme="minorHAnsi" w:hAnsiTheme="minorHAnsi" w:cstheme="minorBidi"/>
      <w:sz w:val="22"/>
      <w:szCs w:val="22"/>
      <w:lang w:val="en-US"/>
    </w:rPr>
  </w:style>
  <w:style w:type="character" w:customStyle="1" w:styleId="NoteHeadingChar">
    <w:name w:val="Note Heading Char"/>
    <w:basedOn w:val="DefaultParagraphFont"/>
    <w:link w:val="NoteHeading"/>
    <w:uiPriority w:val="99"/>
    <w:semiHidden/>
    <w:rsid w:val="00A70BF4"/>
    <w:rPr>
      <w:rFonts w:asciiTheme="minorHAnsi" w:eastAsiaTheme="minorHAnsi" w:hAnsiTheme="minorHAnsi" w:cstheme="minorBidi"/>
      <w:sz w:val="22"/>
      <w:szCs w:val="22"/>
      <w:lang w:val="en-US" w:eastAsia="en-US"/>
    </w:rPr>
  </w:style>
  <w:style w:type="paragraph" w:styleId="PlainText">
    <w:name w:val="Plain Text"/>
    <w:basedOn w:val="Normal"/>
    <w:link w:val="PlainTextChar"/>
    <w:uiPriority w:val="99"/>
    <w:semiHidden/>
    <w:unhideWhenUsed/>
    <w:rsid w:val="00A70BF4"/>
    <w:pPr>
      <w:jc w:val="left"/>
    </w:pPr>
    <w:rPr>
      <w:rFonts w:ascii="Consolas" w:eastAsiaTheme="minorHAnsi" w:hAnsi="Consolas" w:cstheme="minorBidi"/>
      <w:sz w:val="21"/>
      <w:szCs w:val="21"/>
      <w:lang w:val="en-US"/>
    </w:rPr>
  </w:style>
  <w:style w:type="character" w:customStyle="1" w:styleId="PlainTextChar">
    <w:name w:val="Plain Text Char"/>
    <w:basedOn w:val="DefaultParagraphFont"/>
    <w:link w:val="PlainText"/>
    <w:uiPriority w:val="99"/>
    <w:semiHidden/>
    <w:rsid w:val="00A70BF4"/>
    <w:rPr>
      <w:rFonts w:ascii="Consolas" w:eastAsiaTheme="minorHAnsi" w:hAnsi="Consolas" w:cstheme="minorBidi"/>
      <w:sz w:val="21"/>
      <w:szCs w:val="21"/>
      <w:lang w:val="en-US" w:eastAsia="en-US"/>
    </w:rPr>
  </w:style>
  <w:style w:type="paragraph" w:styleId="Quote">
    <w:name w:val="Quote"/>
    <w:basedOn w:val="Normal"/>
    <w:next w:val="Normal"/>
    <w:link w:val="QuoteChar"/>
    <w:uiPriority w:val="29"/>
    <w:qFormat/>
    <w:rsid w:val="00A70BF4"/>
    <w:pPr>
      <w:spacing w:before="200" w:after="160" w:line="259" w:lineRule="auto"/>
      <w:ind w:left="864" w:right="864"/>
      <w:jc w:val="center"/>
    </w:pPr>
    <w:rPr>
      <w:rFonts w:asciiTheme="minorHAnsi" w:eastAsiaTheme="minorHAnsi" w:hAnsiTheme="minorHAnsi" w:cstheme="minorBidi"/>
      <w:i/>
      <w:iCs/>
      <w:color w:val="404040" w:themeColor="text1" w:themeTint="BF"/>
      <w:sz w:val="22"/>
      <w:szCs w:val="22"/>
      <w:lang w:val="en-US"/>
    </w:rPr>
  </w:style>
  <w:style w:type="character" w:customStyle="1" w:styleId="QuoteChar">
    <w:name w:val="Quote Char"/>
    <w:basedOn w:val="DefaultParagraphFont"/>
    <w:link w:val="Quote"/>
    <w:uiPriority w:val="29"/>
    <w:rsid w:val="00A70BF4"/>
    <w:rPr>
      <w:rFonts w:asciiTheme="minorHAnsi" w:eastAsiaTheme="minorHAnsi" w:hAnsiTheme="minorHAnsi" w:cstheme="minorBidi"/>
      <w:i/>
      <w:iCs/>
      <w:color w:val="404040" w:themeColor="text1" w:themeTint="BF"/>
      <w:sz w:val="22"/>
      <w:szCs w:val="22"/>
      <w:lang w:val="en-US" w:eastAsia="en-US"/>
    </w:rPr>
  </w:style>
  <w:style w:type="paragraph" w:styleId="Salutation">
    <w:name w:val="Salutation"/>
    <w:basedOn w:val="Normal"/>
    <w:next w:val="Normal"/>
    <w:link w:val="SalutationChar"/>
    <w:uiPriority w:val="99"/>
    <w:semiHidden/>
    <w:unhideWhenUsed/>
    <w:rsid w:val="00A70BF4"/>
    <w:pPr>
      <w:spacing w:after="160" w:line="259" w:lineRule="auto"/>
      <w:jc w:val="left"/>
    </w:pPr>
    <w:rPr>
      <w:rFonts w:asciiTheme="minorHAnsi" w:eastAsiaTheme="minorHAnsi" w:hAnsiTheme="minorHAnsi" w:cstheme="minorBidi"/>
      <w:sz w:val="22"/>
      <w:szCs w:val="22"/>
      <w:lang w:val="en-US"/>
    </w:rPr>
  </w:style>
  <w:style w:type="character" w:customStyle="1" w:styleId="SalutationChar">
    <w:name w:val="Salutation Char"/>
    <w:basedOn w:val="DefaultParagraphFont"/>
    <w:link w:val="Salutation"/>
    <w:uiPriority w:val="99"/>
    <w:semiHidden/>
    <w:rsid w:val="00A70BF4"/>
    <w:rPr>
      <w:rFonts w:asciiTheme="minorHAnsi" w:eastAsiaTheme="minorHAnsi" w:hAnsiTheme="minorHAnsi" w:cstheme="minorBidi"/>
      <w:sz w:val="22"/>
      <w:szCs w:val="22"/>
      <w:lang w:val="en-US" w:eastAsia="en-US"/>
    </w:rPr>
  </w:style>
  <w:style w:type="paragraph" w:styleId="Signature">
    <w:name w:val="Signature"/>
    <w:basedOn w:val="Normal"/>
    <w:link w:val="SignatureChar"/>
    <w:uiPriority w:val="99"/>
    <w:semiHidden/>
    <w:unhideWhenUsed/>
    <w:rsid w:val="00A70BF4"/>
    <w:pPr>
      <w:ind w:left="4252"/>
      <w:jc w:val="left"/>
    </w:pPr>
    <w:rPr>
      <w:rFonts w:asciiTheme="minorHAnsi" w:eastAsiaTheme="minorHAnsi" w:hAnsiTheme="minorHAnsi" w:cstheme="minorBidi"/>
      <w:sz w:val="22"/>
      <w:szCs w:val="22"/>
      <w:lang w:val="en-US"/>
    </w:rPr>
  </w:style>
  <w:style w:type="character" w:customStyle="1" w:styleId="SignatureChar">
    <w:name w:val="Signature Char"/>
    <w:basedOn w:val="DefaultParagraphFont"/>
    <w:link w:val="Signature"/>
    <w:uiPriority w:val="99"/>
    <w:semiHidden/>
    <w:rsid w:val="00A70BF4"/>
    <w:rPr>
      <w:rFonts w:asciiTheme="minorHAnsi" w:eastAsiaTheme="minorHAnsi" w:hAnsiTheme="minorHAnsi" w:cstheme="minorBidi"/>
      <w:sz w:val="22"/>
      <w:szCs w:val="22"/>
      <w:lang w:val="en-US" w:eastAsia="en-US"/>
    </w:rPr>
  </w:style>
  <w:style w:type="paragraph" w:styleId="Subtitle">
    <w:name w:val="Subtitle"/>
    <w:basedOn w:val="Normal"/>
    <w:next w:val="Normal"/>
    <w:link w:val="SubtitleChar"/>
    <w:uiPriority w:val="11"/>
    <w:qFormat/>
    <w:rsid w:val="00A70BF4"/>
    <w:pPr>
      <w:numPr>
        <w:ilvl w:val="1"/>
      </w:numPr>
      <w:spacing w:after="160" w:line="259" w:lineRule="auto"/>
      <w:jc w:val="left"/>
    </w:pPr>
    <w:rPr>
      <w:rFonts w:asciiTheme="minorHAnsi" w:eastAsiaTheme="minorEastAsia" w:hAnsiTheme="minorHAnsi" w:cstheme="minorBidi"/>
      <w:color w:val="5A5A5A" w:themeColor="text1" w:themeTint="A5"/>
      <w:spacing w:val="15"/>
      <w:sz w:val="22"/>
      <w:szCs w:val="22"/>
      <w:lang w:val="en-US"/>
    </w:rPr>
  </w:style>
  <w:style w:type="character" w:customStyle="1" w:styleId="SubtitleChar">
    <w:name w:val="Subtitle Char"/>
    <w:basedOn w:val="DefaultParagraphFont"/>
    <w:link w:val="Subtitle"/>
    <w:uiPriority w:val="11"/>
    <w:rsid w:val="00A70BF4"/>
    <w:rPr>
      <w:rFonts w:asciiTheme="minorHAnsi" w:eastAsiaTheme="minorEastAsia" w:hAnsiTheme="minorHAnsi" w:cstheme="minorBidi"/>
      <w:color w:val="5A5A5A" w:themeColor="text1" w:themeTint="A5"/>
      <w:spacing w:val="15"/>
      <w:sz w:val="22"/>
      <w:szCs w:val="22"/>
      <w:lang w:val="en-US" w:eastAsia="en-US"/>
    </w:rPr>
  </w:style>
  <w:style w:type="paragraph" w:styleId="TableofAuthorities">
    <w:name w:val="table of authorities"/>
    <w:basedOn w:val="Normal"/>
    <w:next w:val="Normal"/>
    <w:uiPriority w:val="99"/>
    <w:semiHidden/>
    <w:unhideWhenUsed/>
    <w:rsid w:val="00A70BF4"/>
    <w:pPr>
      <w:spacing w:line="259" w:lineRule="auto"/>
      <w:ind w:left="220" w:hanging="220"/>
      <w:jc w:val="left"/>
    </w:pPr>
    <w:rPr>
      <w:rFonts w:asciiTheme="minorHAnsi" w:eastAsiaTheme="minorHAnsi" w:hAnsiTheme="minorHAnsi" w:cstheme="minorBidi"/>
      <w:sz w:val="22"/>
      <w:szCs w:val="22"/>
      <w:lang w:val="en-US"/>
    </w:rPr>
  </w:style>
  <w:style w:type="paragraph" w:styleId="TOAHeading">
    <w:name w:val="toa heading"/>
    <w:basedOn w:val="Normal"/>
    <w:next w:val="Normal"/>
    <w:uiPriority w:val="99"/>
    <w:semiHidden/>
    <w:unhideWhenUsed/>
    <w:rsid w:val="00A70BF4"/>
    <w:pPr>
      <w:spacing w:before="120" w:after="160" w:line="259" w:lineRule="auto"/>
      <w:jc w:val="left"/>
    </w:pPr>
    <w:rPr>
      <w:rFonts w:asciiTheme="majorHAnsi" w:eastAsiaTheme="majorEastAsia" w:hAnsiTheme="majorHAnsi" w:cstheme="majorBidi"/>
      <w:b/>
      <w:bCs/>
      <w:sz w:val="24"/>
      <w:lang w:val="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tr-TR" w:eastAsia="tr-TR"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semiHidden="0" w:uiPriority="9" w:unhideWhenUsed="0" w:qFormat="1"/>
    <w:lsdException w:name="heading 5" w:semiHidden="0" w:uiPriority="9" w:unhideWhenUsed="0" w:qFormat="1"/>
    <w:lsdException w:name="heading 6" w:semiHidden="0" w:uiPriority="9" w:unhideWhenUsed="0" w:qFormat="1"/>
    <w:lsdException w:name="heading 7" w:semiHidden="0" w:uiPriority="9" w:unhideWhenUsed="0" w:qFormat="1"/>
    <w:lsdException w:name="heading 8" w:semiHidden="0" w:uiPriority="9" w:unhideWhenUsed="0" w:qFormat="1"/>
    <w:lsdException w:name="heading 9" w:semiHidden="0" w:uiPriority="9"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qFormat="1"/>
    <w:lsdException w:name="header" w:uiPriority="0"/>
    <w:lsdException w:name="footer" w:qFormat="1"/>
    <w:lsdException w:name="caption" w:uiPriority="35" w:qFormat="1"/>
    <w:lsdException w:name="footnote reference"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qFormat="1"/>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E619F"/>
    <w:pPr>
      <w:jc w:val="both"/>
    </w:pPr>
    <w:rPr>
      <w:rFonts w:ascii="Arial" w:hAnsi="Arial"/>
      <w:szCs w:val="24"/>
      <w:lang w:val="sr-Latn-ME" w:eastAsia="en-US"/>
    </w:rPr>
  </w:style>
  <w:style w:type="paragraph" w:styleId="Heading1">
    <w:name w:val="heading 1"/>
    <w:basedOn w:val="Normal"/>
    <w:next w:val="Normal"/>
    <w:link w:val="Heading1Char"/>
    <w:uiPriority w:val="9"/>
    <w:qFormat/>
    <w:rsid w:val="00160E7A"/>
    <w:pPr>
      <w:keepNext/>
      <w:numPr>
        <w:numId w:val="13"/>
      </w:numPr>
      <w:outlineLvl w:val="0"/>
    </w:pPr>
    <w:rPr>
      <w:rFonts w:cs="Arial"/>
      <w:b/>
      <w:bCs/>
      <w:szCs w:val="22"/>
      <w:lang w:val="en-GB"/>
    </w:rPr>
  </w:style>
  <w:style w:type="paragraph" w:styleId="Heading2">
    <w:name w:val="heading 2"/>
    <w:basedOn w:val="Normal"/>
    <w:next w:val="Normal"/>
    <w:link w:val="Heading2Char"/>
    <w:uiPriority w:val="9"/>
    <w:qFormat/>
    <w:rsid w:val="00DE619F"/>
    <w:pPr>
      <w:keepNext/>
      <w:numPr>
        <w:ilvl w:val="1"/>
        <w:numId w:val="13"/>
      </w:numPr>
      <w:outlineLvl w:val="1"/>
    </w:pPr>
    <w:rPr>
      <w:b/>
      <w:szCs w:val="20"/>
    </w:rPr>
  </w:style>
  <w:style w:type="paragraph" w:styleId="Heading3">
    <w:name w:val="heading 3"/>
    <w:basedOn w:val="Normal"/>
    <w:next w:val="Normal"/>
    <w:link w:val="Heading3Char"/>
    <w:uiPriority w:val="9"/>
    <w:qFormat/>
    <w:rsid w:val="002D6D4E"/>
    <w:pPr>
      <w:keepNext/>
      <w:numPr>
        <w:ilvl w:val="2"/>
        <w:numId w:val="13"/>
      </w:numPr>
      <w:outlineLvl w:val="2"/>
    </w:pPr>
    <w:rPr>
      <w:b/>
      <w:szCs w:val="20"/>
    </w:rPr>
  </w:style>
  <w:style w:type="paragraph" w:styleId="Heading4">
    <w:name w:val="heading 4"/>
    <w:basedOn w:val="Normal"/>
    <w:next w:val="Normal"/>
    <w:link w:val="Heading4Char"/>
    <w:uiPriority w:val="9"/>
    <w:qFormat/>
    <w:rsid w:val="002D6D4E"/>
    <w:pPr>
      <w:keepNext/>
      <w:numPr>
        <w:ilvl w:val="3"/>
        <w:numId w:val="13"/>
      </w:numPr>
      <w:outlineLvl w:val="3"/>
    </w:pPr>
    <w:rPr>
      <w:b/>
      <w:szCs w:val="20"/>
    </w:rPr>
  </w:style>
  <w:style w:type="paragraph" w:styleId="Heading5">
    <w:name w:val="heading 5"/>
    <w:basedOn w:val="Normal"/>
    <w:next w:val="Normal"/>
    <w:link w:val="Heading5Char"/>
    <w:uiPriority w:val="9"/>
    <w:qFormat/>
    <w:rsid w:val="002D6D4E"/>
    <w:pPr>
      <w:numPr>
        <w:ilvl w:val="4"/>
        <w:numId w:val="13"/>
      </w:numPr>
      <w:outlineLvl w:val="4"/>
    </w:pPr>
    <w:rPr>
      <w:b/>
      <w:szCs w:val="20"/>
    </w:rPr>
  </w:style>
  <w:style w:type="paragraph" w:styleId="Heading6">
    <w:name w:val="heading 6"/>
    <w:basedOn w:val="Normal"/>
    <w:next w:val="Normal"/>
    <w:link w:val="Heading6Char"/>
    <w:uiPriority w:val="9"/>
    <w:qFormat/>
    <w:rsid w:val="002D6D4E"/>
    <w:pPr>
      <w:numPr>
        <w:ilvl w:val="5"/>
        <w:numId w:val="13"/>
      </w:numPr>
      <w:outlineLvl w:val="5"/>
    </w:pPr>
    <w:rPr>
      <w:b/>
      <w:szCs w:val="20"/>
    </w:rPr>
  </w:style>
  <w:style w:type="paragraph" w:styleId="Heading7">
    <w:name w:val="heading 7"/>
    <w:basedOn w:val="Normal"/>
    <w:next w:val="Normal"/>
    <w:link w:val="Heading7Char"/>
    <w:uiPriority w:val="9"/>
    <w:qFormat/>
    <w:rsid w:val="002D6D4E"/>
    <w:pPr>
      <w:numPr>
        <w:ilvl w:val="6"/>
        <w:numId w:val="13"/>
      </w:numPr>
      <w:spacing w:before="240" w:after="60"/>
      <w:outlineLvl w:val="6"/>
    </w:pPr>
    <w:rPr>
      <w:szCs w:val="20"/>
    </w:rPr>
  </w:style>
  <w:style w:type="paragraph" w:styleId="Heading8">
    <w:name w:val="heading 8"/>
    <w:basedOn w:val="Normal"/>
    <w:next w:val="Normal"/>
    <w:link w:val="Heading8Char"/>
    <w:uiPriority w:val="9"/>
    <w:qFormat/>
    <w:rsid w:val="002D6D4E"/>
    <w:pPr>
      <w:numPr>
        <w:ilvl w:val="7"/>
        <w:numId w:val="13"/>
      </w:numPr>
      <w:spacing w:before="240" w:after="60"/>
      <w:outlineLvl w:val="7"/>
    </w:pPr>
    <w:rPr>
      <w:i/>
      <w:szCs w:val="20"/>
    </w:rPr>
  </w:style>
  <w:style w:type="paragraph" w:styleId="Heading9">
    <w:name w:val="heading 9"/>
    <w:basedOn w:val="Normal"/>
    <w:next w:val="Normal"/>
    <w:link w:val="Heading9Char"/>
    <w:uiPriority w:val="9"/>
    <w:qFormat/>
    <w:rsid w:val="002D6D4E"/>
    <w:pPr>
      <w:numPr>
        <w:ilvl w:val="8"/>
        <w:numId w:val="13"/>
      </w:numPr>
      <w:spacing w:before="240" w:after="60"/>
      <w:outlineLvl w:val="8"/>
    </w:pPr>
    <w:rPr>
      <w:b/>
      <w:i/>
      <w:sz w:val="18"/>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uiPriority w:val="9"/>
    <w:rsid w:val="00DE619F"/>
    <w:rPr>
      <w:rFonts w:ascii="Arial" w:hAnsi="Arial"/>
      <w:b/>
      <w:lang w:val="sr-Latn-ME" w:eastAsia="en-US"/>
    </w:rPr>
  </w:style>
  <w:style w:type="character" w:styleId="PageNumber">
    <w:name w:val="page number"/>
    <w:basedOn w:val="DefaultParagraphFont"/>
    <w:semiHidden/>
    <w:rsid w:val="002D6D4E"/>
  </w:style>
  <w:style w:type="paragraph" w:styleId="Footer">
    <w:name w:val="footer"/>
    <w:aliases w:val=" Char11,AGT ESIA ,Char11"/>
    <w:basedOn w:val="Normal"/>
    <w:link w:val="FooterChar"/>
    <w:uiPriority w:val="99"/>
    <w:qFormat/>
    <w:rsid w:val="002D6D4E"/>
    <w:pPr>
      <w:tabs>
        <w:tab w:val="center" w:pos="4320"/>
        <w:tab w:val="right" w:pos="8640"/>
      </w:tabs>
    </w:pPr>
    <w:rPr>
      <w:szCs w:val="20"/>
      <w:lang w:val="tr-TR"/>
    </w:rPr>
  </w:style>
  <w:style w:type="character" w:customStyle="1" w:styleId="FooterChar">
    <w:name w:val="Footer Char"/>
    <w:aliases w:val=" Char11 Char,AGT ESIA  Char,Char11 Char"/>
    <w:basedOn w:val="DefaultParagraphFont"/>
    <w:link w:val="Footer"/>
    <w:uiPriority w:val="99"/>
    <w:rsid w:val="00F37CFB"/>
    <w:rPr>
      <w:lang w:eastAsia="en-US"/>
    </w:rPr>
  </w:style>
  <w:style w:type="paragraph" w:styleId="BodyText">
    <w:name w:val="Body Text"/>
    <w:aliases w:val="Body Text-AXYS2,AXYS-Body Text,Body Text-S,Body Text-S Char,Body Text Char,Body Text-Ekwan,Brødtekst Tegn,Brødtekst Tegn1 Tegn,Brødtekst Tegn Tegn1 Tegn,Brødtekst Tegn Tegn Tegn Tegn Tegn,Brødtekst Tegn2 Tegn Tegn Tegn Tegn Tegn"/>
    <w:basedOn w:val="Normal"/>
    <w:link w:val="BodyTextChar1"/>
    <w:uiPriority w:val="99"/>
    <w:semiHidden/>
    <w:rsid w:val="002D6D4E"/>
    <w:pPr>
      <w:jc w:val="center"/>
    </w:pPr>
    <w:rPr>
      <w:b/>
      <w:szCs w:val="20"/>
      <w:lang w:val="tr-TR"/>
    </w:rPr>
  </w:style>
  <w:style w:type="paragraph" w:styleId="BodyTextIndent2">
    <w:name w:val="Body Text Indent 2"/>
    <w:basedOn w:val="Normal"/>
    <w:link w:val="BodyTextIndent2Char"/>
    <w:uiPriority w:val="99"/>
    <w:semiHidden/>
    <w:rsid w:val="002D6D4E"/>
    <w:pPr>
      <w:ind w:left="720"/>
    </w:pPr>
    <w:rPr>
      <w:szCs w:val="20"/>
      <w:lang w:val="tr-TR"/>
    </w:rPr>
  </w:style>
  <w:style w:type="paragraph" w:styleId="BodyText3">
    <w:name w:val="Body Text 3"/>
    <w:basedOn w:val="Normal"/>
    <w:link w:val="BodyText3Char"/>
    <w:uiPriority w:val="99"/>
    <w:semiHidden/>
    <w:rsid w:val="002D6D4E"/>
    <w:pPr>
      <w:spacing w:line="240" w:lineRule="atLeast"/>
    </w:pPr>
    <w:rPr>
      <w:b/>
      <w:color w:val="000000"/>
      <w:szCs w:val="20"/>
      <w:lang w:val="tr-TR" w:eastAsia="tr-TR"/>
    </w:rPr>
  </w:style>
  <w:style w:type="paragraph" w:styleId="BodyText2">
    <w:name w:val="Body Text 2"/>
    <w:basedOn w:val="Normal"/>
    <w:link w:val="BodyText2Char"/>
    <w:uiPriority w:val="99"/>
    <w:semiHidden/>
    <w:rsid w:val="002D6D4E"/>
    <w:rPr>
      <w:szCs w:val="20"/>
      <w:lang w:val="tr-TR"/>
    </w:rPr>
  </w:style>
  <w:style w:type="paragraph" w:styleId="Header">
    <w:name w:val="header"/>
    <w:aliases w:val="Header AGT ESIA "/>
    <w:basedOn w:val="Normal"/>
    <w:link w:val="HeaderChar"/>
    <w:rsid w:val="002D6D4E"/>
    <w:pPr>
      <w:tabs>
        <w:tab w:val="center" w:pos="4536"/>
        <w:tab w:val="right" w:pos="9072"/>
      </w:tabs>
    </w:pPr>
  </w:style>
  <w:style w:type="character" w:customStyle="1" w:styleId="HeaderChar">
    <w:name w:val="Header Char"/>
    <w:aliases w:val="Header AGT ESIA  Char"/>
    <w:basedOn w:val="DefaultParagraphFont"/>
    <w:link w:val="Header"/>
    <w:rsid w:val="00122EEB"/>
    <w:rPr>
      <w:sz w:val="24"/>
      <w:szCs w:val="24"/>
      <w:lang w:val="en-US" w:eastAsia="en-US"/>
    </w:rPr>
  </w:style>
  <w:style w:type="paragraph" w:styleId="BodyTextIndent">
    <w:name w:val="Body Text Indent"/>
    <w:basedOn w:val="Normal"/>
    <w:link w:val="BodyTextIndentChar"/>
    <w:uiPriority w:val="99"/>
    <w:semiHidden/>
    <w:rsid w:val="002D6D4E"/>
    <w:pPr>
      <w:spacing w:after="120"/>
      <w:ind w:left="360"/>
    </w:pPr>
    <w:rPr>
      <w:rFonts w:cs="Arial"/>
      <w:lang w:val="tr-TR"/>
    </w:rPr>
  </w:style>
  <w:style w:type="paragraph" w:styleId="BodyTextIndent3">
    <w:name w:val="Body Text Indent 3"/>
    <w:basedOn w:val="Normal"/>
    <w:link w:val="BodyTextIndent3Char"/>
    <w:uiPriority w:val="99"/>
    <w:semiHidden/>
    <w:rsid w:val="002D6D4E"/>
    <w:pPr>
      <w:ind w:left="1260" w:hanging="1260"/>
    </w:pPr>
  </w:style>
  <w:style w:type="character" w:customStyle="1" w:styleId="BodyTextIndent3Char">
    <w:name w:val="Body Text Indent 3 Char"/>
    <w:basedOn w:val="DefaultParagraphFont"/>
    <w:link w:val="BodyTextIndent3"/>
    <w:uiPriority w:val="99"/>
    <w:semiHidden/>
    <w:rsid w:val="00273512"/>
    <w:rPr>
      <w:rFonts w:ascii="Arial" w:hAnsi="Arial"/>
      <w:sz w:val="24"/>
      <w:szCs w:val="24"/>
      <w:lang w:val="en-US" w:eastAsia="en-US"/>
    </w:rPr>
  </w:style>
  <w:style w:type="paragraph" w:styleId="CommentText">
    <w:name w:val="annotation text"/>
    <w:basedOn w:val="Normal"/>
    <w:link w:val="CommentTextChar"/>
    <w:uiPriority w:val="99"/>
    <w:rsid w:val="002D6D4E"/>
    <w:rPr>
      <w:rFonts w:cs="Arial"/>
      <w:szCs w:val="20"/>
    </w:rPr>
  </w:style>
  <w:style w:type="character" w:customStyle="1" w:styleId="CommentTextChar">
    <w:name w:val="Comment Text Char"/>
    <w:basedOn w:val="DefaultParagraphFont"/>
    <w:link w:val="CommentText"/>
    <w:uiPriority w:val="99"/>
    <w:rsid w:val="00656724"/>
    <w:rPr>
      <w:rFonts w:ascii="Arial" w:hAnsi="Arial" w:cs="Arial"/>
      <w:lang w:val="en-US" w:eastAsia="en-US"/>
    </w:rPr>
  </w:style>
  <w:style w:type="paragraph" w:customStyle="1" w:styleId="Style4">
    <w:name w:val="Style4"/>
    <w:basedOn w:val="Normal"/>
    <w:next w:val="NormalIndent"/>
    <w:rsid w:val="002D6D4E"/>
    <w:pPr>
      <w:spacing w:before="40" w:after="40"/>
      <w:jc w:val="center"/>
    </w:pPr>
    <w:rPr>
      <w:szCs w:val="20"/>
      <w:lang w:val="en-GB"/>
    </w:rPr>
  </w:style>
  <w:style w:type="paragraph" w:styleId="NormalIndent">
    <w:name w:val="Normal Indent"/>
    <w:basedOn w:val="Normal"/>
    <w:uiPriority w:val="99"/>
    <w:semiHidden/>
    <w:rsid w:val="002D6D4E"/>
    <w:pPr>
      <w:ind w:left="720"/>
    </w:pPr>
  </w:style>
  <w:style w:type="character" w:styleId="Hyperlink">
    <w:name w:val="Hyperlink"/>
    <w:basedOn w:val="DefaultParagraphFont"/>
    <w:uiPriority w:val="99"/>
    <w:rsid w:val="002D6D4E"/>
    <w:rPr>
      <w:color w:val="0000FF"/>
      <w:u w:val="single"/>
    </w:rPr>
  </w:style>
  <w:style w:type="paragraph" w:styleId="NormalWeb">
    <w:name w:val="Normal (Web)"/>
    <w:basedOn w:val="Normal"/>
    <w:uiPriority w:val="99"/>
    <w:semiHidden/>
    <w:rsid w:val="002D6D4E"/>
    <w:pPr>
      <w:spacing w:before="100" w:beforeAutospacing="1" w:after="100" w:afterAutospacing="1"/>
    </w:pPr>
    <w:rPr>
      <w:rFonts w:ascii="Arial Unicode MS" w:eastAsia="Arial Unicode MS" w:hAnsi="Arial Unicode MS" w:cs="Arial Unicode MS"/>
      <w:color w:val="000000"/>
    </w:rPr>
  </w:style>
  <w:style w:type="paragraph" w:styleId="Title">
    <w:name w:val="Title"/>
    <w:basedOn w:val="Normal"/>
    <w:link w:val="TitleChar"/>
    <w:uiPriority w:val="10"/>
    <w:qFormat/>
    <w:rsid w:val="002D6D4E"/>
    <w:pPr>
      <w:overflowPunct w:val="0"/>
      <w:autoSpaceDE w:val="0"/>
      <w:autoSpaceDN w:val="0"/>
      <w:adjustRightInd w:val="0"/>
      <w:jc w:val="center"/>
      <w:textAlignment w:val="baseline"/>
    </w:pPr>
    <w:rPr>
      <w:rFonts w:cs="Arial"/>
      <w:b/>
      <w:sz w:val="22"/>
      <w:szCs w:val="20"/>
    </w:rPr>
  </w:style>
  <w:style w:type="paragraph" w:customStyle="1" w:styleId="xl25">
    <w:name w:val="xl25"/>
    <w:basedOn w:val="Normal"/>
    <w:rsid w:val="002D6D4E"/>
    <w:pPr>
      <w:pBdr>
        <w:left w:val="single" w:sz="4" w:space="0" w:color="auto"/>
      </w:pBdr>
      <w:spacing w:before="100" w:beforeAutospacing="1" w:after="100" w:afterAutospacing="1" w:line="360" w:lineRule="auto"/>
    </w:pPr>
    <w:rPr>
      <w:rFonts w:ascii="Arial Unicode MS" w:eastAsia="Arial Unicode MS" w:hAnsi="Arial Unicode MS" w:cs="Arial Unicode MS"/>
      <w:lang w:val="de-DE" w:eastAsia="de-DE"/>
    </w:rPr>
  </w:style>
  <w:style w:type="paragraph" w:customStyle="1" w:styleId="xl27">
    <w:name w:val="xl27"/>
    <w:basedOn w:val="Normal"/>
    <w:rsid w:val="002D6D4E"/>
    <w:pPr>
      <w:spacing w:before="100" w:beforeAutospacing="1" w:after="100" w:afterAutospacing="1"/>
      <w:jc w:val="center"/>
    </w:pPr>
    <w:rPr>
      <w:rFonts w:ascii="Arial Unicode MS" w:eastAsia="Arial Unicode MS" w:hAnsi="Arial Unicode MS" w:cs="Arial Unicode MS"/>
      <w:lang w:val="de-DE" w:eastAsia="de-DE"/>
    </w:rPr>
  </w:style>
  <w:style w:type="paragraph" w:styleId="BalloonText">
    <w:name w:val="Balloon Text"/>
    <w:basedOn w:val="Normal"/>
    <w:link w:val="BalloonTextChar"/>
    <w:uiPriority w:val="99"/>
    <w:semiHidden/>
    <w:rsid w:val="002D6D4E"/>
    <w:pPr>
      <w:overflowPunct w:val="0"/>
      <w:autoSpaceDE w:val="0"/>
      <w:autoSpaceDN w:val="0"/>
      <w:adjustRightInd w:val="0"/>
      <w:textAlignment w:val="baseline"/>
    </w:pPr>
    <w:rPr>
      <w:rFonts w:ascii="Tahoma" w:hAnsi="Tahoma" w:cs="Tahoma"/>
      <w:sz w:val="16"/>
      <w:szCs w:val="16"/>
    </w:rPr>
  </w:style>
  <w:style w:type="character" w:styleId="CommentReference">
    <w:name w:val="annotation reference"/>
    <w:basedOn w:val="DefaultParagraphFont"/>
    <w:uiPriority w:val="99"/>
    <w:semiHidden/>
    <w:unhideWhenUsed/>
    <w:rsid w:val="00656724"/>
    <w:rPr>
      <w:sz w:val="16"/>
      <w:szCs w:val="16"/>
    </w:rPr>
  </w:style>
  <w:style w:type="paragraph" w:styleId="CommentSubject">
    <w:name w:val="annotation subject"/>
    <w:basedOn w:val="CommentText"/>
    <w:next w:val="CommentText"/>
    <w:link w:val="CommentSubjectChar"/>
    <w:uiPriority w:val="99"/>
    <w:semiHidden/>
    <w:unhideWhenUsed/>
    <w:rsid w:val="00656724"/>
    <w:rPr>
      <w:rFonts w:ascii="Times New Roman" w:hAnsi="Times New Roman" w:cs="Times New Roman"/>
      <w:b/>
      <w:bCs/>
    </w:rPr>
  </w:style>
  <w:style w:type="character" w:customStyle="1" w:styleId="CommentSubjectChar">
    <w:name w:val="Comment Subject Char"/>
    <w:basedOn w:val="CommentTextChar"/>
    <w:link w:val="CommentSubject"/>
    <w:uiPriority w:val="99"/>
    <w:semiHidden/>
    <w:rsid w:val="00656724"/>
    <w:rPr>
      <w:rFonts w:ascii="Arial" w:hAnsi="Arial" w:cs="Arial"/>
      <w:b/>
      <w:bCs/>
      <w:lang w:val="en-US" w:eastAsia="en-US"/>
    </w:rPr>
  </w:style>
  <w:style w:type="paragraph" w:styleId="NoSpacing">
    <w:name w:val="No Spacing"/>
    <w:aliases w:val="başlık 3,başlık 2"/>
    <w:link w:val="NoSpacingChar"/>
    <w:uiPriority w:val="1"/>
    <w:qFormat/>
    <w:rsid w:val="000F0B4E"/>
    <w:rPr>
      <w:rFonts w:asciiTheme="minorHAnsi" w:eastAsiaTheme="minorHAnsi" w:hAnsiTheme="minorHAnsi" w:cstheme="minorBidi"/>
      <w:sz w:val="22"/>
      <w:szCs w:val="22"/>
      <w:lang w:val="en-US" w:eastAsia="en-US"/>
    </w:rPr>
  </w:style>
  <w:style w:type="character" w:customStyle="1" w:styleId="NoSpacingChar">
    <w:name w:val="No Spacing Char"/>
    <w:aliases w:val="başlık 3 Char,başlık 2 Char"/>
    <w:link w:val="NoSpacing"/>
    <w:uiPriority w:val="1"/>
    <w:locked/>
    <w:rsid w:val="00D86E6B"/>
    <w:rPr>
      <w:rFonts w:asciiTheme="minorHAnsi" w:eastAsiaTheme="minorHAnsi" w:hAnsiTheme="minorHAnsi" w:cstheme="minorBidi"/>
      <w:sz w:val="22"/>
      <w:szCs w:val="22"/>
      <w:lang w:val="en-US" w:eastAsia="en-US"/>
    </w:rPr>
  </w:style>
  <w:style w:type="paragraph" w:styleId="ListParagraph">
    <w:name w:val="List Paragraph"/>
    <w:aliases w:val="METİN,Liste Paragraf1,Bullet Points,Llista Nivell1,Lista de nivel 1,Paragraphe de liste PBLH,Bullet list,Table of contents numbered,Graph &amp; Table tite,List Paragraph (numbered (a)),Liste 1,Bullets,Medium Grid 1 - Accent 22,Bullet,ŞEKİL,P"/>
    <w:basedOn w:val="Normal"/>
    <w:link w:val="ListParagraphChar"/>
    <w:uiPriority w:val="34"/>
    <w:qFormat/>
    <w:rsid w:val="00873F13"/>
    <w:pPr>
      <w:contextualSpacing/>
    </w:pPr>
    <w:rPr>
      <w:rFonts w:eastAsia="Calibri" w:cs="Arial"/>
      <w:bCs/>
      <w:color w:val="000000" w:themeColor="text1"/>
      <w:szCs w:val="22"/>
      <w:lang w:val="en-GB"/>
    </w:rPr>
  </w:style>
  <w:style w:type="character" w:customStyle="1" w:styleId="ListParagraphChar">
    <w:name w:val="List Paragraph Char"/>
    <w:aliases w:val="METİN Char,Liste Paragraf1 Char,Bullet Points Char,Llista Nivell1 Char,Lista de nivel 1 Char,Paragraphe de liste PBLH Char,Bullet list Char,Table of contents numbered Char,Graph &amp; Table tite Char,List Paragraph (numbered (a)) Char"/>
    <w:link w:val="ListParagraph"/>
    <w:uiPriority w:val="34"/>
    <w:qFormat/>
    <w:rsid w:val="00873F13"/>
    <w:rPr>
      <w:rFonts w:ascii="Arial" w:eastAsia="Calibri" w:hAnsi="Arial" w:cs="Arial"/>
      <w:bCs/>
      <w:color w:val="000000" w:themeColor="text1"/>
      <w:szCs w:val="22"/>
      <w:lang w:val="en-GB" w:eastAsia="en-US"/>
    </w:rPr>
  </w:style>
  <w:style w:type="paragraph" w:customStyle="1" w:styleId="Default">
    <w:name w:val="Default"/>
    <w:qFormat/>
    <w:rsid w:val="00AE185D"/>
    <w:pPr>
      <w:autoSpaceDE w:val="0"/>
      <w:autoSpaceDN w:val="0"/>
      <w:adjustRightInd w:val="0"/>
    </w:pPr>
    <w:rPr>
      <w:rFonts w:ascii="Arial" w:eastAsiaTheme="minorHAnsi" w:hAnsi="Arial" w:cs="Arial"/>
      <w:color w:val="000000"/>
      <w:sz w:val="24"/>
      <w:szCs w:val="24"/>
      <w:lang w:val="sr-Latn-CS" w:eastAsia="en-US"/>
    </w:rPr>
  </w:style>
  <w:style w:type="paragraph" w:styleId="FootnoteText">
    <w:name w:val="footnote text"/>
    <w:basedOn w:val="Normal"/>
    <w:link w:val="FootnoteTextChar"/>
    <w:uiPriority w:val="99"/>
    <w:unhideWhenUsed/>
    <w:qFormat/>
    <w:rsid w:val="00D867FE"/>
    <w:pPr>
      <w:jc w:val="left"/>
    </w:pPr>
    <w:rPr>
      <w:sz w:val="16"/>
      <w:szCs w:val="20"/>
    </w:rPr>
  </w:style>
  <w:style w:type="character" w:customStyle="1" w:styleId="FootnoteTextChar">
    <w:name w:val="Footnote Text Char"/>
    <w:basedOn w:val="DefaultParagraphFont"/>
    <w:link w:val="FootnoteText"/>
    <w:uiPriority w:val="99"/>
    <w:rsid w:val="00D867FE"/>
    <w:rPr>
      <w:rFonts w:ascii="Arial" w:hAnsi="Arial"/>
      <w:sz w:val="16"/>
      <w:lang w:val="en-US" w:eastAsia="en-US"/>
    </w:rPr>
  </w:style>
  <w:style w:type="character" w:styleId="FootnoteReference">
    <w:name w:val="footnote reference"/>
    <w:aliases w:val="16 Point,Superscript 6 Point,Superscript 6 Point + 11 pt,ftref,Footnote text,Ref. de nota al pie1,Footnote Reference Number,Ref,de nota al pie,Footnote symbol,Знак сноски-FN,Footnote Reference Superscript,Footnote Reference_LVL6,BVI f"/>
    <w:basedOn w:val="DefaultParagraphFont"/>
    <w:uiPriority w:val="99"/>
    <w:unhideWhenUsed/>
    <w:qFormat/>
    <w:rsid w:val="00AE185D"/>
    <w:rPr>
      <w:vertAlign w:val="superscript"/>
    </w:rPr>
  </w:style>
  <w:style w:type="paragraph" w:styleId="EndnoteText">
    <w:name w:val="endnote text"/>
    <w:basedOn w:val="Normal"/>
    <w:link w:val="EndnoteTextChar"/>
    <w:uiPriority w:val="99"/>
    <w:semiHidden/>
    <w:unhideWhenUsed/>
    <w:rsid w:val="00AE185D"/>
    <w:rPr>
      <w:szCs w:val="20"/>
    </w:rPr>
  </w:style>
  <w:style w:type="character" w:customStyle="1" w:styleId="EndnoteTextChar">
    <w:name w:val="Endnote Text Char"/>
    <w:basedOn w:val="DefaultParagraphFont"/>
    <w:link w:val="EndnoteText"/>
    <w:uiPriority w:val="99"/>
    <w:semiHidden/>
    <w:rsid w:val="00AE185D"/>
    <w:rPr>
      <w:lang w:val="en-US" w:eastAsia="en-US"/>
    </w:rPr>
  </w:style>
  <w:style w:type="character" w:styleId="EndnoteReference">
    <w:name w:val="endnote reference"/>
    <w:basedOn w:val="DefaultParagraphFont"/>
    <w:uiPriority w:val="99"/>
    <w:semiHidden/>
    <w:unhideWhenUsed/>
    <w:rsid w:val="00AE185D"/>
    <w:rPr>
      <w:vertAlign w:val="superscript"/>
    </w:rPr>
  </w:style>
  <w:style w:type="table" w:styleId="TableGrid">
    <w:name w:val="Table Grid"/>
    <w:aliases w:val="Table 1,Tablo Kılavuzum,Tablo Kılavuzu_ilkem,SRK,GT0,Tabla portada,Table long document,tablo,Golder_Table,Tablo-drs,Table Grid (Appendix list),ＰＡＤＥＣＯ,Table QA,Table inside,tableau PC,Vale 4,Plain Table,表格样式,mtbs,ERM Table,RWF Table Grid"/>
    <w:basedOn w:val="TableNormal"/>
    <w:uiPriority w:val="39"/>
    <w:unhideWhenUsed/>
    <w:qFormat/>
    <w:rsid w:val="00041BF3"/>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Revision">
    <w:name w:val="Revision"/>
    <w:hidden/>
    <w:uiPriority w:val="99"/>
    <w:semiHidden/>
    <w:rsid w:val="00D809B7"/>
    <w:rPr>
      <w:sz w:val="24"/>
      <w:szCs w:val="24"/>
      <w:lang w:val="en-US" w:eastAsia="en-US"/>
    </w:rPr>
  </w:style>
  <w:style w:type="table" w:customStyle="1" w:styleId="TableGrid1">
    <w:name w:val="Table Grid1"/>
    <w:basedOn w:val="TableNormal"/>
    <w:next w:val="TableGrid"/>
    <w:uiPriority w:val="39"/>
    <w:rsid w:val="00A605D6"/>
    <w:rPr>
      <w:rFonts w:ascii="Calibri" w:eastAsia="Calibri" w:hAnsi="Calibri"/>
      <w:sz w:val="22"/>
      <w:szCs w:val="22"/>
      <w:lang w:val="en-US"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0">
    <w:name w:val="TableGrid"/>
    <w:rsid w:val="001B0C6C"/>
    <w:rPr>
      <w:rFonts w:ascii="Calibri" w:hAnsi="Calibri"/>
      <w:sz w:val="22"/>
      <w:szCs w:val="22"/>
      <w:lang w:val="en-US" w:eastAsia="en-US"/>
    </w:rPr>
    <w:tblPr>
      <w:tblCellMar>
        <w:top w:w="0" w:type="dxa"/>
        <w:left w:w="0" w:type="dxa"/>
        <w:bottom w:w="0" w:type="dxa"/>
        <w:right w:w="0" w:type="dxa"/>
      </w:tblCellMar>
    </w:tblPr>
  </w:style>
  <w:style w:type="table" w:customStyle="1" w:styleId="TableGrid2">
    <w:name w:val="Table Grid2"/>
    <w:basedOn w:val="TableNormal"/>
    <w:next w:val="TableGrid"/>
    <w:uiPriority w:val="39"/>
    <w:rsid w:val="001B0C6C"/>
    <w:rPr>
      <w:rFonts w:ascii="Calibri" w:eastAsia="Calibri" w:hAnsi="Calibri"/>
      <w:sz w:val="22"/>
      <w:szCs w:val="22"/>
      <w:lang w:val="en-US"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Caption">
    <w:name w:val="caption"/>
    <w:aliases w:val="Map,AGT ESIA,Table/Figure Heading,Caption- Figure,Caption- Figure1,Caption- Figure2,Название объекта Знак Знак,Название объекта Знак Знак Знак Знак Знак,Название объекта Знак Знак Знак З...,Название объекта Знак1,Название объекта Знак Знак1,Зна"/>
    <w:basedOn w:val="Normal"/>
    <w:next w:val="Normal"/>
    <w:link w:val="CaptionChar"/>
    <w:uiPriority w:val="35"/>
    <w:unhideWhenUsed/>
    <w:qFormat/>
    <w:rsid w:val="001C33C0"/>
    <w:rPr>
      <w:b/>
      <w:bCs/>
      <w:color w:val="000000" w:themeColor="text1"/>
      <w:sz w:val="18"/>
      <w:szCs w:val="18"/>
    </w:rPr>
  </w:style>
  <w:style w:type="table" w:customStyle="1" w:styleId="TableGridLight1">
    <w:name w:val="Table Grid Light1"/>
    <w:basedOn w:val="TableNormal"/>
    <w:uiPriority w:val="40"/>
    <w:rsid w:val="00734F29"/>
    <w:rPr>
      <w:rFonts w:asciiTheme="minorHAnsi" w:eastAsiaTheme="minorHAnsi" w:hAnsiTheme="minorHAnsi" w:cstheme="minorBidi"/>
      <w:sz w:val="22"/>
      <w:szCs w:val="22"/>
      <w:lang w:val="en-US" w:eastAsia="en-US"/>
    </w:rPr>
    <w:tblPr>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style>
  <w:style w:type="paragraph" w:styleId="TOCHeading">
    <w:name w:val="TOC Heading"/>
    <w:basedOn w:val="Heading1"/>
    <w:next w:val="Normal"/>
    <w:uiPriority w:val="39"/>
    <w:unhideWhenUsed/>
    <w:qFormat/>
    <w:rsid w:val="00EA05F0"/>
    <w:pPr>
      <w:keepLines/>
      <w:numPr>
        <w:numId w:val="0"/>
      </w:numPr>
      <w:spacing w:before="240" w:line="259" w:lineRule="auto"/>
      <w:jc w:val="left"/>
      <w:outlineLvl w:val="9"/>
    </w:pPr>
    <w:rPr>
      <w:rFonts w:asciiTheme="majorHAnsi" w:eastAsiaTheme="majorEastAsia" w:hAnsiTheme="majorHAnsi" w:cstheme="majorBidi"/>
      <w:b w:val="0"/>
      <w:bCs w:val="0"/>
      <w:color w:val="365F91" w:themeColor="accent1" w:themeShade="BF"/>
      <w:sz w:val="32"/>
      <w:szCs w:val="32"/>
      <w:lang w:val="en-US"/>
    </w:rPr>
  </w:style>
  <w:style w:type="paragraph" w:styleId="TOC1">
    <w:name w:val="toc 1"/>
    <w:basedOn w:val="Normal"/>
    <w:next w:val="Normal"/>
    <w:autoRedefine/>
    <w:uiPriority w:val="39"/>
    <w:unhideWhenUsed/>
    <w:rsid w:val="00A15664"/>
    <w:pPr>
      <w:tabs>
        <w:tab w:val="right" w:leader="dot" w:pos="8778"/>
      </w:tabs>
      <w:spacing w:after="100"/>
    </w:pPr>
    <w:rPr>
      <w:rFonts w:cs="Arial"/>
      <w:sz w:val="22"/>
      <w:szCs w:val="28"/>
    </w:rPr>
  </w:style>
  <w:style w:type="paragraph" w:styleId="TOC2">
    <w:name w:val="toc 2"/>
    <w:basedOn w:val="Normal"/>
    <w:next w:val="Normal"/>
    <w:autoRedefine/>
    <w:uiPriority w:val="39"/>
    <w:unhideWhenUsed/>
    <w:rsid w:val="00EA05F0"/>
    <w:pPr>
      <w:spacing w:after="100"/>
      <w:ind w:left="200"/>
    </w:pPr>
  </w:style>
  <w:style w:type="paragraph" w:styleId="TOC3">
    <w:name w:val="toc 3"/>
    <w:basedOn w:val="Normal"/>
    <w:next w:val="Normal"/>
    <w:autoRedefine/>
    <w:uiPriority w:val="39"/>
    <w:unhideWhenUsed/>
    <w:rsid w:val="00EA05F0"/>
    <w:pPr>
      <w:spacing w:after="100"/>
      <w:ind w:left="400"/>
    </w:pPr>
  </w:style>
  <w:style w:type="paragraph" w:styleId="TableofFigures">
    <w:name w:val="table of figures"/>
    <w:basedOn w:val="Normal"/>
    <w:next w:val="Normal"/>
    <w:uiPriority w:val="99"/>
    <w:unhideWhenUsed/>
    <w:rsid w:val="00B701BD"/>
  </w:style>
  <w:style w:type="character" w:customStyle="1" w:styleId="ReportBodyTextChar">
    <w:name w:val="Report Body Text Char"/>
    <w:link w:val="ReportBodyText"/>
    <w:locked/>
    <w:rsid w:val="00816198"/>
    <w:rPr>
      <w:sz w:val="22"/>
      <w:lang w:val="en-GB"/>
    </w:rPr>
  </w:style>
  <w:style w:type="paragraph" w:customStyle="1" w:styleId="ReportBodyText">
    <w:name w:val="Report Body Text"/>
    <w:basedOn w:val="Normal"/>
    <w:link w:val="ReportBodyTextChar"/>
    <w:qFormat/>
    <w:rsid w:val="00816198"/>
    <w:pPr>
      <w:snapToGrid w:val="0"/>
      <w:spacing w:after="240" w:line="280" w:lineRule="exact"/>
      <w:jc w:val="left"/>
    </w:pPr>
    <w:rPr>
      <w:rFonts w:ascii="Times New Roman" w:hAnsi="Times New Roman"/>
      <w:sz w:val="22"/>
      <w:szCs w:val="20"/>
      <w:lang w:val="en-GB" w:eastAsia="tr-TR"/>
    </w:rPr>
  </w:style>
  <w:style w:type="character" w:customStyle="1" w:styleId="tlid-translation">
    <w:name w:val="tlid-translation"/>
    <w:rsid w:val="00D86E6B"/>
  </w:style>
  <w:style w:type="table" w:customStyle="1" w:styleId="TabloKlavuzu161">
    <w:name w:val="Tablo Kılavuzu161"/>
    <w:basedOn w:val="TableNormal"/>
    <w:uiPriority w:val="59"/>
    <w:rsid w:val="00755DE2"/>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TableParagraph">
    <w:name w:val="Table Paragraph"/>
    <w:basedOn w:val="Normal"/>
    <w:uiPriority w:val="1"/>
    <w:qFormat/>
    <w:rsid w:val="00F72182"/>
    <w:pPr>
      <w:widowControl w:val="0"/>
      <w:autoSpaceDE w:val="0"/>
      <w:autoSpaceDN w:val="0"/>
      <w:ind w:left="50"/>
      <w:jc w:val="center"/>
    </w:pPr>
    <w:rPr>
      <w:rFonts w:ascii="Calibri Light" w:eastAsia="Calibri Light" w:hAnsi="Calibri Light" w:cs="Calibri Light"/>
      <w:sz w:val="22"/>
      <w:szCs w:val="22"/>
    </w:rPr>
  </w:style>
  <w:style w:type="table" w:customStyle="1" w:styleId="GridTable1Light-Accent511">
    <w:name w:val="Grid Table 1 Light - Accent 511"/>
    <w:basedOn w:val="TableNormal"/>
    <w:uiPriority w:val="46"/>
    <w:rsid w:val="00E860C1"/>
    <w:rPr>
      <w:rFonts w:asciiTheme="minorHAnsi" w:eastAsiaTheme="minorEastAsia" w:hAnsiTheme="minorHAnsi" w:cstheme="minorBidi"/>
      <w:sz w:val="24"/>
      <w:szCs w:val="24"/>
      <w:lang w:eastAsia="en-US"/>
    </w:rPr>
    <w:tblPr>
      <w:tblStyleRowBandSize w:val="1"/>
      <w:tblStyleColBandSize w:val="1"/>
      <w:tblBorders>
        <w:top w:val="single" w:sz="4" w:space="0" w:color="B6DDE8"/>
        <w:left w:val="single" w:sz="4" w:space="0" w:color="B6DDE8"/>
        <w:bottom w:val="single" w:sz="4" w:space="0" w:color="B6DDE8"/>
        <w:right w:val="single" w:sz="4" w:space="0" w:color="B6DDE8"/>
        <w:insideH w:val="single" w:sz="4" w:space="0" w:color="B6DDE8"/>
        <w:insideV w:val="single" w:sz="4" w:space="0" w:color="B6DDE8"/>
      </w:tblBorders>
      <w:tblCellMar>
        <w:top w:w="0" w:type="dxa"/>
        <w:left w:w="108" w:type="dxa"/>
        <w:bottom w:w="0" w:type="dxa"/>
        <w:right w:w="108" w:type="dxa"/>
      </w:tblCellMar>
    </w:tblPr>
    <w:tblStylePr w:type="firstRow">
      <w:pPr>
        <w:jc w:val="center"/>
      </w:pPr>
      <w:rPr>
        <w:b/>
        <w:bCs/>
      </w:rPr>
      <w:tblPr/>
      <w:tcPr>
        <w:shd w:val="clear" w:color="auto" w:fill="C6D9F1"/>
      </w:tcPr>
    </w:tblStylePr>
    <w:tblStylePr w:type="lastRow">
      <w:rPr>
        <w:b/>
        <w:bCs/>
      </w:rPr>
      <w:tblPr/>
      <w:tcPr>
        <w:tcBorders>
          <w:top w:val="double" w:sz="2" w:space="0" w:color="92CDDC"/>
        </w:tcBorders>
      </w:tcPr>
    </w:tblStylePr>
    <w:tblStylePr w:type="firstCol">
      <w:pPr>
        <w:wordWrap/>
        <w:spacing w:beforeLines="0" w:before="100" w:beforeAutospacing="1" w:afterLines="0" w:after="100" w:afterAutospacing="1"/>
        <w:jc w:val="center"/>
      </w:pPr>
      <w:rPr>
        <w:b w:val="0"/>
        <w:bCs/>
      </w:rPr>
    </w:tblStylePr>
    <w:tblStylePr w:type="lastCol">
      <w:rPr>
        <w:b/>
        <w:bCs/>
      </w:rPr>
    </w:tblStylePr>
  </w:style>
  <w:style w:type="table" w:customStyle="1" w:styleId="GridTable1Light-Accent512">
    <w:name w:val="Grid Table 1 Light - Accent 512"/>
    <w:basedOn w:val="TableNormal"/>
    <w:uiPriority w:val="46"/>
    <w:rsid w:val="00170F6F"/>
    <w:rPr>
      <w:rFonts w:asciiTheme="minorHAnsi" w:eastAsiaTheme="minorEastAsia" w:hAnsiTheme="minorHAnsi" w:cstheme="minorBidi"/>
      <w:sz w:val="24"/>
      <w:szCs w:val="24"/>
      <w:lang w:eastAsia="en-US"/>
    </w:rPr>
    <w:tblPr>
      <w:tblStyleRowBandSize w:val="1"/>
      <w:tblStyleColBandSize w:val="1"/>
      <w:tblBorders>
        <w:top w:val="single" w:sz="4" w:space="0" w:color="B6DDE8"/>
        <w:left w:val="single" w:sz="4" w:space="0" w:color="B6DDE8"/>
        <w:bottom w:val="single" w:sz="4" w:space="0" w:color="B6DDE8"/>
        <w:right w:val="single" w:sz="4" w:space="0" w:color="B6DDE8"/>
        <w:insideH w:val="single" w:sz="4" w:space="0" w:color="B6DDE8"/>
        <w:insideV w:val="single" w:sz="4" w:space="0" w:color="B6DDE8"/>
      </w:tblBorders>
      <w:tblCellMar>
        <w:top w:w="0" w:type="dxa"/>
        <w:left w:w="108" w:type="dxa"/>
        <w:bottom w:w="0" w:type="dxa"/>
        <w:right w:w="108" w:type="dxa"/>
      </w:tblCellMar>
    </w:tblPr>
    <w:tblStylePr w:type="firstRow">
      <w:pPr>
        <w:jc w:val="center"/>
      </w:pPr>
      <w:rPr>
        <w:b/>
        <w:bCs/>
      </w:rPr>
      <w:tblPr/>
      <w:tcPr>
        <w:shd w:val="clear" w:color="auto" w:fill="C6D9F1"/>
      </w:tcPr>
    </w:tblStylePr>
    <w:tblStylePr w:type="lastRow">
      <w:rPr>
        <w:b/>
        <w:bCs/>
      </w:rPr>
      <w:tblPr/>
      <w:tcPr>
        <w:tcBorders>
          <w:top w:val="double" w:sz="2" w:space="0" w:color="92CDDC"/>
        </w:tcBorders>
      </w:tcPr>
    </w:tblStylePr>
    <w:tblStylePr w:type="firstCol">
      <w:pPr>
        <w:wordWrap/>
        <w:spacing w:beforeLines="0" w:before="100" w:beforeAutospacing="1" w:afterLines="0" w:after="100" w:afterAutospacing="1"/>
        <w:jc w:val="center"/>
      </w:pPr>
      <w:rPr>
        <w:b w:val="0"/>
        <w:bCs/>
      </w:rPr>
    </w:tblStylePr>
    <w:tblStylePr w:type="lastCol">
      <w:rPr>
        <w:b/>
        <w:bCs/>
      </w:rPr>
    </w:tblStylePr>
  </w:style>
  <w:style w:type="table" w:customStyle="1" w:styleId="TableGrid3">
    <w:name w:val="Table Grid3"/>
    <w:basedOn w:val="TableNormal"/>
    <w:uiPriority w:val="59"/>
    <w:rsid w:val="0092521E"/>
    <w:rPr>
      <w:rFonts w:ascii="Arial" w:eastAsiaTheme="minorHAnsi" w:hAnsi="Arial" w:cstheme="minorBidi"/>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7">
    <w:name w:val="Table Grid27"/>
    <w:basedOn w:val="TableNormal"/>
    <w:uiPriority w:val="39"/>
    <w:rsid w:val="00083354"/>
    <w:rPr>
      <w:rFonts w:ascii="Arial" w:eastAsiaTheme="minorHAnsi" w:hAnsi="Arial" w:cstheme="minorBidi"/>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04">
    <w:name w:val="Table Grid104"/>
    <w:basedOn w:val="TableNormal"/>
    <w:rsid w:val="00083354"/>
    <w:rPr>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GridTable1Light-Accent513">
    <w:name w:val="Grid Table 1 Light - Accent 513"/>
    <w:basedOn w:val="TableNormal"/>
    <w:uiPriority w:val="46"/>
    <w:rsid w:val="00083354"/>
    <w:rPr>
      <w:rFonts w:asciiTheme="minorHAnsi" w:eastAsiaTheme="minorEastAsia" w:hAnsiTheme="minorHAnsi" w:cstheme="minorBidi"/>
      <w:sz w:val="24"/>
      <w:szCs w:val="24"/>
      <w:lang w:eastAsia="en-US"/>
    </w:rPr>
    <w:tblPr>
      <w:tblStyleRowBandSize w:val="1"/>
      <w:tblStyleColBandSize w:val="1"/>
      <w:tblBorders>
        <w:top w:val="single" w:sz="4" w:space="0" w:color="B6DDE8"/>
        <w:left w:val="single" w:sz="4" w:space="0" w:color="B6DDE8"/>
        <w:bottom w:val="single" w:sz="4" w:space="0" w:color="B6DDE8"/>
        <w:right w:val="single" w:sz="4" w:space="0" w:color="B6DDE8"/>
        <w:insideH w:val="single" w:sz="4" w:space="0" w:color="B6DDE8"/>
        <w:insideV w:val="single" w:sz="4" w:space="0" w:color="B6DDE8"/>
      </w:tblBorders>
      <w:tblCellMar>
        <w:top w:w="0" w:type="dxa"/>
        <w:left w:w="108" w:type="dxa"/>
        <w:bottom w:w="0" w:type="dxa"/>
        <w:right w:w="108" w:type="dxa"/>
      </w:tblCellMar>
    </w:tblPr>
    <w:tblStylePr w:type="firstRow">
      <w:pPr>
        <w:jc w:val="center"/>
      </w:pPr>
      <w:rPr>
        <w:b/>
        <w:bCs/>
      </w:rPr>
      <w:tblPr/>
      <w:tcPr>
        <w:shd w:val="clear" w:color="auto" w:fill="C6D9F1"/>
      </w:tcPr>
    </w:tblStylePr>
    <w:tblStylePr w:type="lastRow">
      <w:rPr>
        <w:b/>
        <w:bCs/>
      </w:rPr>
      <w:tblPr/>
      <w:tcPr>
        <w:tcBorders>
          <w:top w:val="double" w:sz="2" w:space="0" w:color="92CDDC"/>
        </w:tcBorders>
      </w:tcPr>
    </w:tblStylePr>
    <w:tblStylePr w:type="firstCol">
      <w:pPr>
        <w:wordWrap/>
        <w:spacing w:beforeLines="0" w:before="100" w:beforeAutospacing="1" w:afterLines="0" w:after="100" w:afterAutospacing="1"/>
        <w:jc w:val="center"/>
      </w:pPr>
      <w:rPr>
        <w:b w:val="0"/>
        <w:bCs/>
      </w:rPr>
    </w:tblStylePr>
    <w:tblStylePr w:type="lastCol">
      <w:rPr>
        <w:b/>
        <w:bCs/>
      </w:rPr>
    </w:tblStylePr>
  </w:style>
  <w:style w:type="table" w:customStyle="1" w:styleId="GridTable1Light-Accent514">
    <w:name w:val="Grid Table 1 Light - Accent 514"/>
    <w:basedOn w:val="TableNormal"/>
    <w:uiPriority w:val="46"/>
    <w:rsid w:val="00987395"/>
    <w:rPr>
      <w:rFonts w:asciiTheme="minorHAnsi" w:eastAsiaTheme="minorEastAsia" w:hAnsiTheme="minorHAnsi" w:cstheme="minorBidi"/>
      <w:sz w:val="24"/>
      <w:szCs w:val="24"/>
      <w:lang w:eastAsia="en-US"/>
    </w:rPr>
    <w:tblPr>
      <w:tblStyleRowBandSize w:val="1"/>
      <w:tblStyleColBandSize w:val="1"/>
      <w:tblBorders>
        <w:top w:val="single" w:sz="4" w:space="0" w:color="B6DDE8"/>
        <w:left w:val="single" w:sz="4" w:space="0" w:color="B6DDE8"/>
        <w:bottom w:val="single" w:sz="4" w:space="0" w:color="B6DDE8"/>
        <w:right w:val="single" w:sz="4" w:space="0" w:color="B6DDE8"/>
        <w:insideH w:val="single" w:sz="4" w:space="0" w:color="B6DDE8"/>
        <w:insideV w:val="single" w:sz="4" w:space="0" w:color="B6DDE8"/>
      </w:tblBorders>
      <w:tblCellMar>
        <w:top w:w="0" w:type="dxa"/>
        <w:left w:w="108" w:type="dxa"/>
        <w:bottom w:w="0" w:type="dxa"/>
        <w:right w:w="108" w:type="dxa"/>
      </w:tblCellMar>
    </w:tblPr>
    <w:tblStylePr w:type="firstRow">
      <w:pPr>
        <w:jc w:val="center"/>
      </w:pPr>
      <w:rPr>
        <w:b/>
        <w:bCs/>
      </w:rPr>
      <w:tblPr/>
      <w:tcPr>
        <w:shd w:val="clear" w:color="auto" w:fill="C6D9F1"/>
      </w:tcPr>
    </w:tblStylePr>
    <w:tblStylePr w:type="lastRow">
      <w:rPr>
        <w:b/>
        <w:bCs/>
      </w:rPr>
      <w:tblPr/>
      <w:tcPr>
        <w:tcBorders>
          <w:top w:val="double" w:sz="2" w:space="0" w:color="92CDDC"/>
        </w:tcBorders>
      </w:tcPr>
    </w:tblStylePr>
    <w:tblStylePr w:type="firstCol">
      <w:pPr>
        <w:wordWrap/>
        <w:spacing w:beforeLines="0" w:before="100" w:beforeAutospacing="1" w:afterLines="0" w:after="100" w:afterAutospacing="1"/>
        <w:jc w:val="center"/>
      </w:pPr>
      <w:rPr>
        <w:b w:val="0"/>
        <w:bCs/>
      </w:rPr>
    </w:tblStylePr>
    <w:tblStylePr w:type="lastCol">
      <w:rPr>
        <w:b/>
        <w:bCs/>
      </w:rPr>
    </w:tblStylePr>
  </w:style>
  <w:style w:type="paragraph" w:customStyle="1" w:styleId="Bullet2">
    <w:name w:val="Bullet2"/>
    <w:basedOn w:val="Normal"/>
    <w:rsid w:val="00987395"/>
    <w:pPr>
      <w:numPr>
        <w:numId w:val="10"/>
      </w:numPr>
      <w:overflowPunct w:val="0"/>
      <w:autoSpaceDE w:val="0"/>
      <w:autoSpaceDN w:val="0"/>
      <w:adjustRightInd w:val="0"/>
      <w:spacing w:after="120" w:line="264" w:lineRule="auto"/>
      <w:jc w:val="left"/>
    </w:pPr>
    <w:rPr>
      <w:rFonts w:ascii="Book Antiqua" w:hAnsi="Book Antiqua"/>
      <w:sz w:val="22"/>
      <w:szCs w:val="20"/>
      <w:lang w:val="en-GB"/>
    </w:rPr>
  </w:style>
  <w:style w:type="table" w:customStyle="1" w:styleId="GridTable1Light-Accent5141">
    <w:name w:val="Grid Table 1 Light - Accent 5141"/>
    <w:basedOn w:val="TableNormal"/>
    <w:uiPriority w:val="46"/>
    <w:rsid w:val="00987395"/>
    <w:rPr>
      <w:rFonts w:asciiTheme="minorHAnsi" w:eastAsiaTheme="minorEastAsia" w:hAnsiTheme="minorHAnsi" w:cstheme="minorBidi"/>
      <w:sz w:val="24"/>
      <w:szCs w:val="24"/>
      <w:lang w:eastAsia="en-US"/>
    </w:rPr>
    <w:tblPr>
      <w:tblStyleRowBandSize w:val="1"/>
      <w:tblStyleColBandSize w:val="1"/>
      <w:tblBorders>
        <w:top w:val="single" w:sz="4" w:space="0" w:color="B6DDE8"/>
        <w:left w:val="single" w:sz="4" w:space="0" w:color="B6DDE8"/>
        <w:bottom w:val="single" w:sz="4" w:space="0" w:color="B6DDE8"/>
        <w:right w:val="single" w:sz="4" w:space="0" w:color="B6DDE8"/>
        <w:insideH w:val="single" w:sz="4" w:space="0" w:color="B6DDE8"/>
        <w:insideV w:val="single" w:sz="4" w:space="0" w:color="B6DDE8"/>
      </w:tblBorders>
      <w:tblCellMar>
        <w:top w:w="0" w:type="dxa"/>
        <w:left w:w="108" w:type="dxa"/>
        <w:bottom w:w="0" w:type="dxa"/>
        <w:right w:w="108" w:type="dxa"/>
      </w:tblCellMar>
    </w:tblPr>
    <w:tblStylePr w:type="firstRow">
      <w:pPr>
        <w:jc w:val="center"/>
      </w:pPr>
      <w:rPr>
        <w:b/>
        <w:bCs/>
      </w:rPr>
      <w:tblPr/>
      <w:tcPr>
        <w:shd w:val="clear" w:color="auto" w:fill="C6D9F1"/>
      </w:tcPr>
    </w:tblStylePr>
    <w:tblStylePr w:type="lastRow">
      <w:rPr>
        <w:b/>
        <w:bCs/>
      </w:rPr>
      <w:tblPr/>
      <w:tcPr>
        <w:tcBorders>
          <w:top w:val="double" w:sz="2" w:space="0" w:color="92CDDC"/>
        </w:tcBorders>
      </w:tcPr>
    </w:tblStylePr>
    <w:tblStylePr w:type="firstCol">
      <w:pPr>
        <w:wordWrap/>
        <w:spacing w:beforeLines="0" w:before="100" w:beforeAutospacing="1" w:afterLines="0" w:after="100" w:afterAutospacing="1"/>
        <w:jc w:val="center"/>
      </w:pPr>
      <w:rPr>
        <w:b w:val="0"/>
        <w:bCs/>
      </w:rPr>
    </w:tblStylePr>
    <w:tblStylePr w:type="lastCol">
      <w:rPr>
        <w:b/>
        <w:bCs/>
      </w:rPr>
    </w:tblStylePr>
  </w:style>
  <w:style w:type="character" w:customStyle="1" w:styleId="shorttext">
    <w:name w:val="short_text"/>
    <w:basedOn w:val="DefaultParagraphFont"/>
    <w:rsid w:val="00393BA4"/>
  </w:style>
  <w:style w:type="table" w:customStyle="1" w:styleId="GridTable1Light-Accent51">
    <w:name w:val="Grid Table 1 Light - Accent 51"/>
    <w:basedOn w:val="TableNormal"/>
    <w:uiPriority w:val="46"/>
    <w:rsid w:val="00393BA4"/>
    <w:rPr>
      <w:rFonts w:asciiTheme="minorHAnsi" w:eastAsiaTheme="minorHAnsi" w:hAnsiTheme="minorHAnsi" w:cstheme="minorBidi"/>
      <w:sz w:val="24"/>
      <w:szCs w:val="24"/>
      <w:lang w:val="en-US" w:eastAsia="en-US"/>
    </w:rPr>
    <w:tblPr>
      <w:tblStyleRowBandSize w:val="1"/>
      <w:tblStyleColBandSize w:val="1"/>
      <w:tblBorders>
        <w:top w:val="single" w:sz="4" w:space="0" w:color="B6DDE8" w:themeColor="accent5" w:themeTint="66"/>
        <w:left w:val="single" w:sz="4" w:space="0" w:color="B6DDE8" w:themeColor="accent5" w:themeTint="66"/>
        <w:bottom w:val="single" w:sz="4" w:space="0" w:color="B6DDE8" w:themeColor="accent5" w:themeTint="66"/>
        <w:right w:val="single" w:sz="4" w:space="0" w:color="B6DDE8" w:themeColor="accent5" w:themeTint="66"/>
        <w:insideH w:val="single" w:sz="4" w:space="0" w:color="B6DDE8" w:themeColor="accent5" w:themeTint="66"/>
        <w:insideV w:val="single" w:sz="4" w:space="0" w:color="B6DDE8" w:themeColor="accent5" w:themeTint="66"/>
      </w:tblBorders>
      <w:tblCellMar>
        <w:top w:w="0" w:type="dxa"/>
        <w:left w:w="108" w:type="dxa"/>
        <w:bottom w:w="0" w:type="dxa"/>
        <w:right w:w="108" w:type="dxa"/>
      </w:tblCellMar>
    </w:tblPr>
    <w:tblStylePr w:type="firstRow">
      <w:pPr>
        <w:jc w:val="center"/>
      </w:pPr>
      <w:rPr>
        <w:b/>
        <w:bCs/>
      </w:rPr>
      <w:tblPr/>
      <w:tcPr>
        <w:shd w:val="clear" w:color="auto" w:fill="C6D9F1" w:themeFill="text2" w:themeFillTint="33"/>
      </w:tcPr>
    </w:tblStylePr>
    <w:tblStylePr w:type="lastRow">
      <w:rPr>
        <w:b/>
        <w:bCs/>
      </w:rPr>
      <w:tblPr/>
      <w:tcPr>
        <w:tcBorders>
          <w:top w:val="double" w:sz="2" w:space="0" w:color="92CDDC" w:themeColor="accent5" w:themeTint="99"/>
        </w:tcBorders>
      </w:tcPr>
    </w:tblStylePr>
    <w:tblStylePr w:type="firstCol">
      <w:pPr>
        <w:wordWrap/>
        <w:spacing w:beforeLines="0" w:before="100" w:beforeAutospacing="1" w:afterLines="0" w:after="100" w:afterAutospacing="1"/>
        <w:jc w:val="center"/>
      </w:pPr>
      <w:rPr>
        <w:b w:val="0"/>
        <w:bCs/>
      </w:rPr>
    </w:tblStylePr>
    <w:tblStylePr w:type="lastCol">
      <w:rPr>
        <w:b/>
        <w:bCs/>
      </w:rPr>
    </w:tblStylePr>
  </w:style>
  <w:style w:type="character" w:customStyle="1" w:styleId="FontStyle34">
    <w:name w:val="Font Style34"/>
    <w:uiPriority w:val="99"/>
    <w:rsid w:val="00EA6221"/>
    <w:rPr>
      <w:rFonts w:ascii="Arial" w:hAnsi="Arial" w:cs="Arial" w:hint="default"/>
      <w:color w:val="000000"/>
      <w:sz w:val="16"/>
      <w:szCs w:val="16"/>
    </w:rPr>
  </w:style>
  <w:style w:type="paragraph" w:styleId="TOC4">
    <w:name w:val="toc 4"/>
    <w:basedOn w:val="Normal"/>
    <w:next w:val="Normal"/>
    <w:autoRedefine/>
    <w:uiPriority w:val="39"/>
    <w:unhideWhenUsed/>
    <w:rsid w:val="008236F7"/>
    <w:pPr>
      <w:spacing w:after="100" w:line="259" w:lineRule="auto"/>
      <w:ind w:left="660"/>
      <w:jc w:val="left"/>
    </w:pPr>
    <w:rPr>
      <w:rFonts w:asciiTheme="minorHAnsi" w:eastAsiaTheme="minorEastAsia" w:hAnsiTheme="minorHAnsi" w:cstheme="minorBidi"/>
      <w:sz w:val="22"/>
      <w:szCs w:val="22"/>
      <w:lang w:val="tr-TR" w:eastAsia="tr-TR"/>
    </w:rPr>
  </w:style>
  <w:style w:type="paragraph" w:styleId="TOC5">
    <w:name w:val="toc 5"/>
    <w:basedOn w:val="Normal"/>
    <w:next w:val="Normal"/>
    <w:autoRedefine/>
    <w:uiPriority w:val="39"/>
    <w:unhideWhenUsed/>
    <w:rsid w:val="008236F7"/>
    <w:pPr>
      <w:spacing w:after="100" w:line="259" w:lineRule="auto"/>
      <w:ind w:left="880"/>
      <w:jc w:val="left"/>
    </w:pPr>
    <w:rPr>
      <w:rFonts w:asciiTheme="minorHAnsi" w:eastAsiaTheme="minorEastAsia" w:hAnsiTheme="minorHAnsi" w:cstheme="minorBidi"/>
      <w:sz w:val="22"/>
      <w:szCs w:val="22"/>
      <w:lang w:val="tr-TR" w:eastAsia="tr-TR"/>
    </w:rPr>
  </w:style>
  <w:style w:type="paragraph" w:styleId="TOC6">
    <w:name w:val="toc 6"/>
    <w:basedOn w:val="Normal"/>
    <w:next w:val="Normal"/>
    <w:autoRedefine/>
    <w:uiPriority w:val="39"/>
    <w:unhideWhenUsed/>
    <w:rsid w:val="008236F7"/>
    <w:pPr>
      <w:spacing w:after="100" w:line="259" w:lineRule="auto"/>
      <w:ind w:left="1100"/>
      <w:jc w:val="left"/>
    </w:pPr>
    <w:rPr>
      <w:rFonts w:asciiTheme="minorHAnsi" w:eastAsiaTheme="minorEastAsia" w:hAnsiTheme="minorHAnsi" w:cstheme="minorBidi"/>
      <w:sz w:val="22"/>
      <w:szCs w:val="22"/>
      <w:lang w:val="tr-TR" w:eastAsia="tr-TR"/>
    </w:rPr>
  </w:style>
  <w:style w:type="paragraph" w:styleId="TOC7">
    <w:name w:val="toc 7"/>
    <w:basedOn w:val="Normal"/>
    <w:next w:val="Normal"/>
    <w:autoRedefine/>
    <w:uiPriority w:val="39"/>
    <w:unhideWhenUsed/>
    <w:rsid w:val="008236F7"/>
    <w:pPr>
      <w:spacing w:after="100" w:line="259" w:lineRule="auto"/>
      <w:ind w:left="1320"/>
      <w:jc w:val="left"/>
    </w:pPr>
    <w:rPr>
      <w:rFonts w:asciiTheme="minorHAnsi" w:eastAsiaTheme="minorEastAsia" w:hAnsiTheme="minorHAnsi" w:cstheme="minorBidi"/>
      <w:sz w:val="22"/>
      <w:szCs w:val="22"/>
      <w:lang w:val="tr-TR" w:eastAsia="tr-TR"/>
    </w:rPr>
  </w:style>
  <w:style w:type="paragraph" w:styleId="TOC8">
    <w:name w:val="toc 8"/>
    <w:basedOn w:val="Normal"/>
    <w:next w:val="Normal"/>
    <w:autoRedefine/>
    <w:uiPriority w:val="39"/>
    <w:unhideWhenUsed/>
    <w:rsid w:val="008236F7"/>
    <w:pPr>
      <w:spacing w:after="100" w:line="259" w:lineRule="auto"/>
      <w:ind w:left="1540"/>
      <w:jc w:val="left"/>
    </w:pPr>
    <w:rPr>
      <w:rFonts w:asciiTheme="minorHAnsi" w:eastAsiaTheme="minorEastAsia" w:hAnsiTheme="minorHAnsi" w:cstheme="minorBidi"/>
      <w:sz w:val="22"/>
      <w:szCs w:val="22"/>
      <w:lang w:val="tr-TR" w:eastAsia="tr-TR"/>
    </w:rPr>
  </w:style>
  <w:style w:type="paragraph" w:styleId="TOC9">
    <w:name w:val="toc 9"/>
    <w:basedOn w:val="Normal"/>
    <w:next w:val="Normal"/>
    <w:autoRedefine/>
    <w:uiPriority w:val="39"/>
    <w:unhideWhenUsed/>
    <w:rsid w:val="008236F7"/>
    <w:pPr>
      <w:spacing w:after="100" w:line="259" w:lineRule="auto"/>
      <w:ind w:left="1760"/>
      <w:jc w:val="left"/>
    </w:pPr>
    <w:rPr>
      <w:rFonts w:asciiTheme="minorHAnsi" w:eastAsiaTheme="minorEastAsia" w:hAnsiTheme="minorHAnsi" w:cstheme="minorBidi"/>
      <w:sz w:val="22"/>
      <w:szCs w:val="22"/>
      <w:lang w:val="tr-TR" w:eastAsia="tr-TR"/>
    </w:rPr>
  </w:style>
  <w:style w:type="character" w:customStyle="1" w:styleId="UnresolvedMention1">
    <w:name w:val="Unresolved Mention1"/>
    <w:basedOn w:val="DefaultParagraphFont"/>
    <w:uiPriority w:val="99"/>
    <w:semiHidden/>
    <w:unhideWhenUsed/>
    <w:rsid w:val="00C6489C"/>
    <w:rPr>
      <w:color w:val="605E5C"/>
      <w:shd w:val="clear" w:color="auto" w:fill="E1DFDD"/>
    </w:rPr>
  </w:style>
  <w:style w:type="character" w:customStyle="1" w:styleId="UnresolvedMention2">
    <w:name w:val="Unresolved Mention2"/>
    <w:basedOn w:val="DefaultParagraphFont"/>
    <w:uiPriority w:val="99"/>
    <w:semiHidden/>
    <w:unhideWhenUsed/>
    <w:rsid w:val="00F7437B"/>
    <w:rPr>
      <w:color w:val="605E5C"/>
      <w:shd w:val="clear" w:color="auto" w:fill="E1DFDD"/>
    </w:rPr>
  </w:style>
  <w:style w:type="table" w:customStyle="1" w:styleId="GridTable1Light-Accent5111">
    <w:name w:val="Grid Table 1 Light - Accent 5111"/>
    <w:basedOn w:val="TableNormal"/>
    <w:uiPriority w:val="46"/>
    <w:rsid w:val="00C77429"/>
    <w:rPr>
      <w:rFonts w:ascii="Calibri" w:hAnsi="Calibri"/>
      <w:sz w:val="24"/>
      <w:szCs w:val="24"/>
      <w:lang w:eastAsia="en-US"/>
    </w:rPr>
    <w:tblPr>
      <w:tblStyleRowBandSize w:val="1"/>
      <w:tblStyleColBandSize w:val="1"/>
      <w:tblBorders>
        <w:top w:val="single" w:sz="4" w:space="0" w:color="B6DDE8"/>
        <w:left w:val="single" w:sz="4" w:space="0" w:color="B6DDE8"/>
        <w:bottom w:val="single" w:sz="4" w:space="0" w:color="B6DDE8"/>
        <w:right w:val="single" w:sz="4" w:space="0" w:color="B6DDE8"/>
        <w:insideH w:val="single" w:sz="4" w:space="0" w:color="B6DDE8"/>
        <w:insideV w:val="single" w:sz="4" w:space="0" w:color="B6DDE8"/>
      </w:tblBorders>
      <w:tblCellMar>
        <w:top w:w="0" w:type="dxa"/>
        <w:left w:w="108" w:type="dxa"/>
        <w:bottom w:w="0" w:type="dxa"/>
        <w:right w:w="108" w:type="dxa"/>
      </w:tblCellMar>
    </w:tblPr>
    <w:tblStylePr w:type="firstRow">
      <w:pPr>
        <w:jc w:val="center"/>
      </w:pPr>
      <w:rPr>
        <w:b/>
        <w:bCs/>
      </w:rPr>
      <w:tblPr/>
      <w:tcPr>
        <w:shd w:val="clear" w:color="auto" w:fill="C6D9F1"/>
      </w:tcPr>
    </w:tblStylePr>
    <w:tblStylePr w:type="lastRow">
      <w:rPr>
        <w:b/>
        <w:bCs/>
      </w:rPr>
      <w:tblPr/>
      <w:tcPr>
        <w:tcBorders>
          <w:top w:val="double" w:sz="2" w:space="0" w:color="92CDDC"/>
        </w:tcBorders>
      </w:tcPr>
    </w:tblStylePr>
    <w:tblStylePr w:type="firstCol">
      <w:pPr>
        <w:wordWrap/>
        <w:spacing w:beforeLines="0" w:before="100" w:beforeAutospacing="1" w:afterLines="0" w:after="100" w:afterAutospacing="1"/>
        <w:jc w:val="center"/>
      </w:pPr>
      <w:rPr>
        <w:b w:val="0"/>
        <w:bCs/>
      </w:rPr>
    </w:tblStylePr>
    <w:tblStylePr w:type="lastCol">
      <w:rPr>
        <w:b/>
        <w:bCs/>
      </w:rPr>
    </w:tblStylePr>
  </w:style>
  <w:style w:type="character" w:customStyle="1" w:styleId="UnresolvedMention">
    <w:name w:val="Unresolved Mention"/>
    <w:basedOn w:val="DefaultParagraphFont"/>
    <w:uiPriority w:val="99"/>
    <w:semiHidden/>
    <w:unhideWhenUsed/>
    <w:rsid w:val="00746DB6"/>
    <w:rPr>
      <w:color w:val="605E5C"/>
      <w:shd w:val="clear" w:color="auto" w:fill="E1DFDD"/>
    </w:rPr>
  </w:style>
  <w:style w:type="character" w:styleId="Strong">
    <w:name w:val="Strong"/>
    <w:basedOn w:val="DefaultParagraphFont"/>
    <w:uiPriority w:val="22"/>
    <w:qFormat/>
    <w:rsid w:val="006A022D"/>
    <w:rPr>
      <w:b/>
      <w:bCs/>
    </w:rPr>
  </w:style>
  <w:style w:type="character" w:customStyle="1" w:styleId="CaptionChar">
    <w:name w:val="Caption Char"/>
    <w:aliases w:val="Map Char,AGT ESIA Char,Table/Figure Heading Char,Caption- Figure Char,Caption- Figure1 Char,Caption- Figure2 Char,Название объекта Знак Знак Char,Название объекта Знак Знак Знак Знак Знак Char,Название объекта Знак Знак Знак З... Char"/>
    <w:basedOn w:val="DefaultParagraphFont"/>
    <w:link w:val="Caption"/>
    <w:uiPriority w:val="35"/>
    <w:qFormat/>
    <w:locked/>
    <w:rsid w:val="00D16486"/>
    <w:rPr>
      <w:rFonts w:ascii="Arial" w:hAnsi="Arial"/>
      <w:b/>
      <w:bCs/>
      <w:color w:val="000000" w:themeColor="text1"/>
      <w:sz w:val="18"/>
      <w:szCs w:val="18"/>
      <w:lang w:val="en-US" w:eastAsia="en-US"/>
    </w:rPr>
  </w:style>
  <w:style w:type="character" w:customStyle="1" w:styleId="Heading1Char">
    <w:name w:val="Heading 1 Char"/>
    <w:basedOn w:val="DefaultParagraphFont"/>
    <w:link w:val="Heading1"/>
    <w:uiPriority w:val="9"/>
    <w:rsid w:val="00D16486"/>
    <w:rPr>
      <w:rFonts w:ascii="Arial" w:hAnsi="Arial" w:cs="Arial"/>
      <w:b/>
      <w:bCs/>
      <w:szCs w:val="22"/>
      <w:lang w:val="en-GB" w:eastAsia="en-US"/>
    </w:rPr>
  </w:style>
  <w:style w:type="character" w:customStyle="1" w:styleId="Heading3Char">
    <w:name w:val="Heading 3 Char"/>
    <w:basedOn w:val="DefaultParagraphFont"/>
    <w:link w:val="Heading3"/>
    <w:uiPriority w:val="9"/>
    <w:rsid w:val="00D16486"/>
    <w:rPr>
      <w:rFonts w:ascii="Arial" w:hAnsi="Arial"/>
      <w:b/>
      <w:lang w:val="sr-Latn-ME" w:eastAsia="en-US"/>
    </w:rPr>
  </w:style>
  <w:style w:type="character" w:customStyle="1" w:styleId="Heading4Char">
    <w:name w:val="Heading 4 Char"/>
    <w:basedOn w:val="DefaultParagraphFont"/>
    <w:link w:val="Heading4"/>
    <w:uiPriority w:val="9"/>
    <w:rsid w:val="00D16486"/>
    <w:rPr>
      <w:rFonts w:ascii="Arial" w:hAnsi="Arial"/>
      <w:b/>
      <w:lang w:val="sr-Latn-ME" w:eastAsia="en-US"/>
    </w:rPr>
  </w:style>
  <w:style w:type="character" w:customStyle="1" w:styleId="Heading5Char">
    <w:name w:val="Heading 5 Char"/>
    <w:basedOn w:val="DefaultParagraphFont"/>
    <w:link w:val="Heading5"/>
    <w:uiPriority w:val="9"/>
    <w:rsid w:val="00D16486"/>
    <w:rPr>
      <w:rFonts w:ascii="Arial" w:hAnsi="Arial"/>
      <w:b/>
      <w:lang w:val="sr-Latn-ME" w:eastAsia="en-US"/>
    </w:rPr>
  </w:style>
  <w:style w:type="character" w:customStyle="1" w:styleId="Heading6Char">
    <w:name w:val="Heading 6 Char"/>
    <w:basedOn w:val="DefaultParagraphFont"/>
    <w:link w:val="Heading6"/>
    <w:uiPriority w:val="9"/>
    <w:rsid w:val="00D16486"/>
    <w:rPr>
      <w:rFonts w:ascii="Arial" w:hAnsi="Arial"/>
      <w:b/>
      <w:lang w:val="sr-Latn-ME" w:eastAsia="en-US"/>
    </w:rPr>
  </w:style>
  <w:style w:type="character" w:customStyle="1" w:styleId="Heading7Char">
    <w:name w:val="Heading 7 Char"/>
    <w:basedOn w:val="DefaultParagraphFont"/>
    <w:link w:val="Heading7"/>
    <w:uiPriority w:val="9"/>
    <w:rsid w:val="00D16486"/>
    <w:rPr>
      <w:rFonts w:ascii="Arial" w:hAnsi="Arial"/>
      <w:lang w:val="sr-Latn-ME" w:eastAsia="en-US"/>
    </w:rPr>
  </w:style>
  <w:style w:type="character" w:customStyle="1" w:styleId="Heading8Char">
    <w:name w:val="Heading 8 Char"/>
    <w:basedOn w:val="DefaultParagraphFont"/>
    <w:link w:val="Heading8"/>
    <w:uiPriority w:val="9"/>
    <w:rsid w:val="00D16486"/>
    <w:rPr>
      <w:rFonts w:ascii="Arial" w:hAnsi="Arial"/>
      <w:i/>
      <w:lang w:val="sr-Latn-ME" w:eastAsia="en-US"/>
    </w:rPr>
  </w:style>
  <w:style w:type="character" w:customStyle="1" w:styleId="Heading9Char">
    <w:name w:val="Heading 9 Char"/>
    <w:basedOn w:val="DefaultParagraphFont"/>
    <w:link w:val="Heading9"/>
    <w:uiPriority w:val="9"/>
    <w:rsid w:val="00D16486"/>
    <w:rPr>
      <w:rFonts w:ascii="Arial" w:hAnsi="Arial"/>
      <w:b/>
      <w:i/>
      <w:sz w:val="18"/>
      <w:lang w:val="sr-Latn-ME" w:eastAsia="en-US"/>
    </w:rPr>
  </w:style>
  <w:style w:type="character" w:customStyle="1" w:styleId="BalloonTextChar">
    <w:name w:val="Balloon Text Char"/>
    <w:basedOn w:val="DefaultParagraphFont"/>
    <w:link w:val="BalloonText"/>
    <w:uiPriority w:val="99"/>
    <w:semiHidden/>
    <w:rsid w:val="00D16486"/>
    <w:rPr>
      <w:rFonts w:ascii="Tahoma" w:hAnsi="Tahoma" w:cs="Tahoma"/>
      <w:sz w:val="16"/>
      <w:szCs w:val="16"/>
      <w:lang w:val="en-US" w:eastAsia="en-US"/>
    </w:rPr>
  </w:style>
  <w:style w:type="character" w:customStyle="1" w:styleId="BodyTextChar1">
    <w:name w:val="Body Text Char1"/>
    <w:aliases w:val="Body Text-AXYS2 Char,AXYS-Body Text Char,Body Text-S Char1,Body Text-S Char Char,Body Text Char Char,Body Text-Ekwan Char,Brødtekst Tegn Char,Brødtekst Tegn1 Tegn Char,Brødtekst Tegn Tegn1 Tegn Char"/>
    <w:basedOn w:val="DefaultParagraphFont"/>
    <w:link w:val="BodyText"/>
    <w:semiHidden/>
    <w:rsid w:val="00D16486"/>
    <w:rPr>
      <w:rFonts w:ascii="Arial" w:hAnsi="Arial"/>
      <w:b/>
      <w:lang w:eastAsia="en-US"/>
    </w:rPr>
  </w:style>
  <w:style w:type="character" w:customStyle="1" w:styleId="BodyTextIndent2Char">
    <w:name w:val="Body Text Indent 2 Char"/>
    <w:basedOn w:val="DefaultParagraphFont"/>
    <w:link w:val="BodyTextIndent2"/>
    <w:uiPriority w:val="99"/>
    <w:semiHidden/>
    <w:rsid w:val="00D16486"/>
    <w:rPr>
      <w:rFonts w:ascii="Arial" w:hAnsi="Arial"/>
      <w:lang w:eastAsia="en-US"/>
    </w:rPr>
  </w:style>
  <w:style w:type="character" w:customStyle="1" w:styleId="BodyText3Char">
    <w:name w:val="Body Text 3 Char"/>
    <w:basedOn w:val="DefaultParagraphFont"/>
    <w:link w:val="BodyText3"/>
    <w:uiPriority w:val="99"/>
    <w:semiHidden/>
    <w:rsid w:val="00D16486"/>
    <w:rPr>
      <w:rFonts w:ascii="Arial" w:hAnsi="Arial"/>
      <w:b/>
      <w:color w:val="000000"/>
    </w:rPr>
  </w:style>
  <w:style w:type="character" w:customStyle="1" w:styleId="BodyText2Char">
    <w:name w:val="Body Text 2 Char"/>
    <w:basedOn w:val="DefaultParagraphFont"/>
    <w:link w:val="BodyText2"/>
    <w:uiPriority w:val="99"/>
    <w:semiHidden/>
    <w:rsid w:val="00D16486"/>
    <w:rPr>
      <w:rFonts w:ascii="Arial" w:hAnsi="Arial"/>
      <w:lang w:eastAsia="en-US"/>
    </w:rPr>
  </w:style>
  <w:style w:type="character" w:customStyle="1" w:styleId="BodyTextIndentChar">
    <w:name w:val="Body Text Indent Char"/>
    <w:basedOn w:val="DefaultParagraphFont"/>
    <w:link w:val="BodyTextIndent"/>
    <w:uiPriority w:val="99"/>
    <w:semiHidden/>
    <w:rsid w:val="00D16486"/>
    <w:rPr>
      <w:rFonts w:ascii="Arial" w:hAnsi="Arial" w:cs="Arial"/>
      <w:szCs w:val="24"/>
      <w:lang w:eastAsia="en-US"/>
    </w:rPr>
  </w:style>
  <w:style w:type="character" w:customStyle="1" w:styleId="TitleChar">
    <w:name w:val="Title Char"/>
    <w:basedOn w:val="DefaultParagraphFont"/>
    <w:link w:val="Title"/>
    <w:uiPriority w:val="10"/>
    <w:rsid w:val="00D16486"/>
    <w:rPr>
      <w:rFonts w:ascii="Arial" w:hAnsi="Arial" w:cs="Arial"/>
      <w:b/>
      <w:sz w:val="22"/>
      <w:lang w:val="en-US" w:eastAsia="en-US"/>
    </w:rPr>
  </w:style>
  <w:style w:type="table" w:customStyle="1" w:styleId="tableauPC12">
    <w:name w:val="tableau PC12"/>
    <w:basedOn w:val="TableNormal"/>
    <w:next w:val="TableGrid"/>
    <w:rsid w:val="00D16486"/>
    <w:rPr>
      <w:rFonts w:ascii="Arial" w:eastAsiaTheme="minorHAnsi" w:hAnsi="Arial" w:cstheme="minorBidi"/>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
    <w:name w:val="Table Grid8"/>
    <w:basedOn w:val="TableNormal"/>
    <w:next w:val="TableGrid"/>
    <w:uiPriority w:val="39"/>
    <w:rsid w:val="00D16486"/>
    <w:rPr>
      <w:rFonts w:ascii="Calibri" w:eastAsiaTheme="minorHAnsi" w:hAnsi="Calibr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Style12">
    <w:name w:val="Style12"/>
    <w:basedOn w:val="Normal"/>
    <w:uiPriority w:val="99"/>
    <w:rsid w:val="00D16486"/>
    <w:pPr>
      <w:widowControl w:val="0"/>
      <w:autoSpaceDE w:val="0"/>
      <w:autoSpaceDN w:val="0"/>
      <w:adjustRightInd w:val="0"/>
      <w:spacing w:line="443" w:lineRule="exact"/>
      <w:jc w:val="left"/>
    </w:pPr>
    <w:rPr>
      <w:rFonts w:cs="Arial"/>
      <w:sz w:val="24"/>
      <w:lang w:val="tr-TR" w:eastAsia="tr-TR"/>
    </w:rPr>
  </w:style>
  <w:style w:type="paragraph" w:customStyle="1" w:styleId="3-NormalYaz">
    <w:name w:val="3-Normal Yazı"/>
    <w:rsid w:val="00D16486"/>
    <w:pPr>
      <w:tabs>
        <w:tab w:val="left" w:pos="566"/>
      </w:tabs>
      <w:jc w:val="both"/>
    </w:pPr>
    <w:rPr>
      <w:sz w:val="19"/>
      <w:lang w:eastAsia="en-US"/>
    </w:rPr>
  </w:style>
  <w:style w:type="paragraph" w:customStyle="1" w:styleId="Style16">
    <w:name w:val="Style16"/>
    <w:basedOn w:val="Normal"/>
    <w:uiPriority w:val="99"/>
    <w:rsid w:val="00D16486"/>
    <w:pPr>
      <w:widowControl w:val="0"/>
      <w:autoSpaceDE w:val="0"/>
      <w:autoSpaceDN w:val="0"/>
      <w:adjustRightInd w:val="0"/>
      <w:spacing w:line="223" w:lineRule="exact"/>
    </w:pPr>
    <w:rPr>
      <w:rFonts w:cs="Arial"/>
      <w:sz w:val="24"/>
      <w:lang w:val="tr-TR" w:eastAsia="tr-TR"/>
    </w:rPr>
  </w:style>
  <w:style w:type="character" w:customStyle="1" w:styleId="FontStyle140">
    <w:name w:val="Font Style140"/>
    <w:basedOn w:val="DefaultParagraphFont"/>
    <w:uiPriority w:val="99"/>
    <w:rsid w:val="00D16486"/>
    <w:rPr>
      <w:rFonts w:ascii="Arial" w:hAnsi="Arial" w:cs="Arial"/>
      <w:color w:val="000000"/>
      <w:sz w:val="20"/>
      <w:szCs w:val="20"/>
    </w:rPr>
  </w:style>
  <w:style w:type="paragraph" w:customStyle="1" w:styleId="Style20">
    <w:name w:val="Style20"/>
    <w:basedOn w:val="Normal"/>
    <w:uiPriority w:val="99"/>
    <w:rsid w:val="00D16486"/>
    <w:pPr>
      <w:widowControl w:val="0"/>
      <w:autoSpaceDE w:val="0"/>
      <w:autoSpaceDN w:val="0"/>
      <w:adjustRightInd w:val="0"/>
      <w:spacing w:line="223" w:lineRule="exact"/>
    </w:pPr>
    <w:rPr>
      <w:rFonts w:cs="Arial"/>
      <w:sz w:val="24"/>
      <w:lang w:val="tr-TR" w:eastAsia="tr-TR"/>
    </w:rPr>
  </w:style>
  <w:style w:type="paragraph" w:customStyle="1" w:styleId="Style27">
    <w:name w:val="Style27"/>
    <w:basedOn w:val="Normal"/>
    <w:uiPriority w:val="99"/>
    <w:rsid w:val="00D16486"/>
    <w:pPr>
      <w:widowControl w:val="0"/>
      <w:autoSpaceDE w:val="0"/>
      <w:autoSpaceDN w:val="0"/>
      <w:adjustRightInd w:val="0"/>
    </w:pPr>
    <w:rPr>
      <w:rFonts w:cs="Arial"/>
      <w:sz w:val="24"/>
      <w:lang w:val="tr-TR" w:eastAsia="tr-TR"/>
    </w:rPr>
  </w:style>
  <w:style w:type="paragraph" w:customStyle="1" w:styleId="Style25">
    <w:name w:val="Style25"/>
    <w:basedOn w:val="Normal"/>
    <w:uiPriority w:val="99"/>
    <w:rsid w:val="00D16486"/>
    <w:pPr>
      <w:widowControl w:val="0"/>
      <w:autoSpaceDE w:val="0"/>
      <w:autoSpaceDN w:val="0"/>
      <w:adjustRightInd w:val="0"/>
      <w:spacing w:line="230" w:lineRule="exact"/>
      <w:jc w:val="left"/>
    </w:pPr>
    <w:rPr>
      <w:rFonts w:cs="Arial"/>
      <w:sz w:val="24"/>
      <w:lang w:val="tr-TR" w:eastAsia="tr-TR"/>
    </w:rPr>
  </w:style>
  <w:style w:type="paragraph" w:styleId="ListBullet2">
    <w:name w:val="List Bullet 2"/>
    <w:basedOn w:val="Normal"/>
    <w:uiPriority w:val="99"/>
    <w:unhideWhenUsed/>
    <w:rsid w:val="00D16486"/>
    <w:pPr>
      <w:tabs>
        <w:tab w:val="num" w:pos="720"/>
      </w:tabs>
      <w:spacing w:after="200" w:line="276" w:lineRule="auto"/>
      <w:ind w:left="720" w:hanging="360"/>
      <w:contextualSpacing/>
      <w:jc w:val="left"/>
    </w:pPr>
    <w:rPr>
      <w:rFonts w:asciiTheme="minorHAnsi" w:eastAsiaTheme="minorEastAsia" w:hAnsiTheme="minorHAnsi" w:cstheme="minorBidi"/>
      <w:sz w:val="22"/>
      <w:szCs w:val="22"/>
    </w:rPr>
  </w:style>
  <w:style w:type="paragraph" w:customStyle="1" w:styleId="pf0">
    <w:name w:val="pf0"/>
    <w:basedOn w:val="Normal"/>
    <w:rsid w:val="00D16486"/>
    <w:pPr>
      <w:spacing w:before="100" w:beforeAutospacing="1" w:after="100" w:afterAutospacing="1"/>
      <w:jc w:val="left"/>
    </w:pPr>
    <w:rPr>
      <w:rFonts w:ascii="Times New Roman" w:hAnsi="Times New Roman"/>
      <w:sz w:val="24"/>
      <w:lang w:val="tr-TR" w:eastAsia="tr-TR"/>
    </w:rPr>
  </w:style>
  <w:style w:type="character" w:customStyle="1" w:styleId="cf01">
    <w:name w:val="cf01"/>
    <w:basedOn w:val="DefaultParagraphFont"/>
    <w:rsid w:val="00D16486"/>
    <w:rPr>
      <w:rFonts w:ascii="Segoe UI" w:hAnsi="Segoe UI" w:cs="Segoe UI" w:hint="default"/>
      <w:sz w:val="18"/>
      <w:szCs w:val="18"/>
    </w:rPr>
  </w:style>
  <w:style w:type="character" w:customStyle="1" w:styleId="cf11">
    <w:name w:val="cf11"/>
    <w:basedOn w:val="DefaultParagraphFont"/>
    <w:rsid w:val="00D16486"/>
    <w:rPr>
      <w:rFonts w:ascii="Segoe UI" w:hAnsi="Segoe UI" w:cs="Segoe UI" w:hint="default"/>
      <w:sz w:val="18"/>
      <w:szCs w:val="18"/>
    </w:rPr>
  </w:style>
  <w:style w:type="paragraph" w:styleId="Bibliography">
    <w:name w:val="Bibliography"/>
    <w:basedOn w:val="Normal"/>
    <w:next w:val="Normal"/>
    <w:uiPriority w:val="37"/>
    <w:semiHidden/>
    <w:unhideWhenUsed/>
    <w:rsid w:val="00A70BF4"/>
    <w:pPr>
      <w:spacing w:after="160" w:line="259" w:lineRule="auto"/>
      <w:jc w:val="left"/>
    </w:pPr>
    <w:rPr>
      <w:rFonts w:asciiTheme="minorHAnsi" w:eastAsiaTheme="minorHAnsi" w:hAnsiTheme="minorHAnsi" w:cstheme="minorBidi"/>
      <w:sz w:val="22"/>
      <w:szCs w:val="22"/>
      <w:lang w:val="en-US"/>
    </w:rPr>
  </w:style>
  <w:style w:type="paragraph" w:styleId="BlockText">
    <w:name w:val="Block Text"/>
    <w:basedOn w:val="Normal"/>
    <w:uiPriority w:val="99"/>
    <w:semiHidden/>
    <w:unhideWhenUsed/>
    <w:rsid w:val="00A70BF4"/>
    <w:pPr>
      <w:pBdr>
        <w:top w:val="single" w:sz="2" w:space="10" w:color="4F81BD" w:themeColor="accent1"/>
        <w:left w:val="single" w:sz="2" w:space="10" w:color="4F81BD" w:themeColor="accent1"/>
        <w:bottom w:val="single" w:sz="2" w:space="10" w:color="4F81BD" w:themeColor="accent1"/>
        <w:right w:val="single" w:sz="2" w:space="10" w:color="4F81BD" w:themeColor="accent1"/>
      </w:pBdr>
      <w:spacing w:after="160" w:line="259" w:lineRule="auto"/>
      <w:ind w:left="1152" w:right="1152"/>
      <w:jc w:val="left"/>
    </w:pPr>
    <w:rPr>
      <w:rFonts w:asciiTheme="minorHAnsi" w:eastAsiaTheme="minorEastAsia" w:hAnsiTheme="minorHAnsi" w:cstheme="minorBidi"/>
      <w:i/>
      <w:iCs/>
      <w:color w:val="4F81BD" w:themeColor="accent1"/>
      <w:sz w:val="22"/>
      <w:szCs w:val="22"/>
      <w:lang w:val="en-US"/>
    </w:rPr>
  </w:style>
  <w:style w:type="paragraph" w:styleId="BodyTextFirstIndent">
    <w:name w:val="Body Text First Indent"/>
    <w:basedOn w:val="BodyText"/>
    <w:link w:val="BodyTextFirstIndentChar"/>
    <w:uiPriority w:val="99"/>
    <w:semiHidden/>
    <w:unhideWhenUsed/>
    <w:rsid w:val="00A70BF4"/>
    <w:pPr>
      <w:spacing w:after="160" w:line="259" w:lineRule="auto"/>
      <w:ind w:firstLine="360"/>
      <w:jc w:val="left"/>
    </w:pPr>
    <w:rPr>
      <w:rFonts w:asciiTheme="minorHAnsi" w:eastAsiaTheme="minorHAnsi" w:hAnsiTheme="minorHAnsi" w:cstheme="minorBidi"/>
      <w:b w:val="0"/>
      <w:sz w:val="22"/>
      <w:szCs w:val="22"/>
      <w:lang w:val="en-US"/>
    </w:rPr>
  </w:style>
  <w:style w:type="character" w:customStyle="1" w:styleId="BodyTextFirstIndentChar">
    <w:name w:val="Body Text First Indent Char"/>
    <w:basedOn w:val="BodyTextChar1"/>
    <w:link w:val="BodyTextFirstIndent"/>
    <w:uiPriority w:val="99"/>
    <w:semiHidden/>
    <w:rsid w:val="00A70BF4"/>
    <w:rPr>
      <w:rFonts w:asciiTheme="minorHAnsi" w:eastAsiaTheme="minorHAnsi" w:hAnsiTheme="minorHAnsi" w:cstheme="minorBidi"/>
      <w:b w:val="0"/>
      <w:sz w:val="22"/>
      <w:szCs w:val="22"/>
      <w:lang w:val="en-US" w:eastAsia="en-US"/>
    </w:rPr>
  </w:style>
  <w:style w:type="paragraph" w:styleId="BodyTextFirstIndent2">
    <w:name w:val="Body Text First Indent 2"/>
    <w:basedOn w:val="BodyTextIndent"/>
    <w:link w:val="BodyTextFirstIndent2Char"/>
    <w:uiPriority w:val="99"/>
    <w:semiHidden/>
    <w:unhideWhenUsed/>
    <w:rsid w:val="00A70BF4"/>
    <w:pPr>
      <w:spacing w:after="160" w:line="259" w:lineRule="auto"/>
      <w:ind w:firstLine="360"/>
      <w:jc w:val="left"/>
    </w:pPr>
    <w:rPr>
      <w:rFonts w:asciiTheme="minorHAnsi" w:eastAsiaTheme="minorHAnsi" w:hAnsiTheme="minorHAnsi" w:cstheme="minorBidi"/>
      <w:sz w:val="22"/>
      <w:szCs w:val="22"/>
      <w:lang w:val="en-US"/>
    </w:rPr>
  </w:style>
  <w:style w:type="character" w:customStyle="1" w:styleId="BodyTextFirstIndent2Char">
    <w:name w:val="Body Text First Indent 2 Char"/>
    <w:basedOn w:val="BodyTextIndentChar"/>
    <w:link w:val="BodyTextFirstIndent2"/>
    <w:uiPriority w:val="99"/>
    <w:semiHidden/>
    <w:rsid w:val="00A70BF4"/>
    <w:rPr>
      <w:rFonts w:asciiTheme="minorHAnsi" w:eastAsiaTheme="minorHAnsi" w:hAnsiTheme="minorHAnsi" w:cstheme="minorBidi"/>
      <w:sz w:val="22"/>
      <w:szCs w:val="22"/>
      <w:lang w:val="en-US" w:eastAsia="en-US"/>
    </w:rPr>
  </w:style>
  <w:style w:type="paragraph" w:styleId="Closing">
    <w:name w:val="Closing"/>
    <w:basedOn w:val="Normal"/>
    <w:link w:val="ClosingChar"/>
    <w:uiPriority w:val="99"/>
    <w:semiHidden/>
    <w:unhideWhenUsed/>
    <w:rsid w:val="00A70BF4"/>
    <w:pPr>
      <w:ind w:left="4252"/>
      <w:jc w:val="left"/>
    </w:pPr>
    <w:rPr>
      <w:rFonts w:asciiTheme="minorHAnsi" w:eastAsiaTheme="minorHAnsi" w:hAnsiTheme="minorHAnsi" w:cstheme="minorBidi"/>
      <w:sz w:val="22"/>
      <w:szCs w:val="22"/>
      <w:lang w:val="en-US"/>
    </w:rPr>
  </w:style>
  <w:style w:type="character" w:customStyle="1" w:styleId="ClosingChar">
    <w:name w:val="Closing Char"/>
    <w:basedOn w:val="DefaultParagraphFont"/>
    <w:link w:val="Closing"/>
    <w:uiPriority w:val="99"/>
    <w:semiHidden/>
    <w:rsid w:val="00A70BF4"/>
    <w:rPr>
      <w:rFonts w:asciiTheme="minorHAnsi" w:eastAsiaTheme="minorHAnsi" w:hAnsiTheme="minorHAnsi" w:cstheme="minorBidi"/>
      <w:sz w:val="22"/>
      <w:szCs w:val="22"/>
      <w:lang w:val="en-US" w:eastAsia="en-US"/>
    </w:rPr>
  </w:style>
  <w:style w:type="paragraph" w:styleId="Date">
    <w:name w:val="Date"/>
    <w:basedOn w:val="Normal"/>
    <w:next w:val="Normal"/>
    <w:link w:val="DateChar"/>
    <w:uiPriority w:val="99"/>
    <w:semiHidden/>
    <w:unhideWhenUsed/>
    <w:rsid w:val="00A70BF4"/>
    <w:pPr>
      <w:spacing w:after="160" w:line="259" w:lineRule="auto"/>
      <w:jc w:val="left"/>
    </w:pPr>
    <w:rPr>
      <w:rFonts w:asciiTheme="minorHAnsi" w:eastAsiaTheme="minorHAnsi" w:hAnsiTheme="minorHAnsi" w:cstheme="minorBidi"/>
      <w:sz w:val="22"/>
      <w:szCs w:val="22"/>
      <w:lang w:val="en-US"/>
    </w:rPr>
  </w:style>
  <w:style w:type="character" w:customStyle="1" w:styleId="DateChar">
    <w:name w:val="Date Char"/>
    <w:basedOn w:val="DefaultParagraphFont"/>
    <w:link w:val="Date"/>
    <w:uiPriority w:val="99"/>
    <w:semiHidden/>
    <w:rsid w:val="00A70BF4"/>
    <w:rPr>
      <w:rFonts w:asciiTheme="minorHAnsi" w:eastAsiaTheme="minorHAnsi" w:hAnsiTheme="minorHAnsi" w:cstheme="minorBidi"/>
      <w:sz w:val="22"/>
      <w:szCs w:val="22"/>
      <w:lang w:val="en-US" w:eastAsia="en-US"/>
    </w:rPr>
  </w:style>
  <w:style w:type="paragraph" w:styleId="DocumentMap">
    <w:name w:val="Document Map"/>
    <w:basedOn w:val="Normal"/>
    <w:link w:val="DocumentMapChar"/>
    <w:uiPriority w:val="99"/>
    <w:semiHidden/>
    <w:unhideWhenUsed/>
    <w:rsid w:val="00A70BF4"/>
    <w:pPr>
      <w:jc w:val="left"/>
    </w:pPr>
    <w:rPr>
      <w:rFonts w:ascii="Segoe UI" w:eastAsiaTheme="minorHAnsi" w:hAnsi="Segoe UI" w:cs="Segoe UI"/>
      <w:sz w:val="16"/>
      <w:szCs w:val="16"/>
      <w:lang w:val="en-US"/>
    </w:rPr>
  </w:style>
  <w:style w:type="character" w:customStyle="1" w:styleId="DocumentMapChar">
    <w:name w:val="Document Map Char"/>
    <w:basedOn w:val="DefaultParagraphFont"/>
    <w:link w:val="DocumentMap"/>
    <w:uiPriority w:val="99"/>
    <w:semiHidden/>
    <w:rsid w:val="00A70BF4"/>
    <w:rPr>
      <w:rFonts w:ascii="Segoe UI" w:eastAsiaTheme="minorHAnsi" w:hAnsi="Segoe UI" w:cs="Segoe UI"/>
      <w:sz w:val="16"/>
      <w:szCs w:val="16"/>
      <w:lang w:val="en-US" w:eastAsia="en-US"/>
    </w:rPr>
  </w:style>
  <w:style w:type="paragraph" w:styleId="E-mailSignature">
    <w:name w:val="E-mail Signature"/>
    <w:basedOn w:val="Normal"/>
    <w:link w:val="E-mailSignatureChar"/>
    <w:uiPriority w:val="99"/>
    <w:semiHidden/>
    <w:unhideWhenUsed/>
    <w:rsid w:val="00A70BF4"/>
    <w:pPr>
      <w:jc w:val="left"/>
    </w:pPr>
    <w:rPr>
      <w:rFonts w:asciiTheme="minorHAnsi" w:eastAsiaTheme="minorHAnsi" w:hAnsiTheme="minorHAnsi" w:cstheme="minorBidi"/>
      <w:sz w:val="22"/>
      <w:szCs w:val="22"/>
      <w:lang w:val="en-US"/>
    </w:rPr>
  </w:style>
  <w:style w:type="character" w:customStyle="1" w:styleId="E-mailSignatureChar">
    <w:name w:val="E-mail Signature Char"/>
    <w:basedOn w:val="DefaultParagraphFont"/>
    <w:link w:val="E-mailSignature"/>
    <w:uiPriority w:val="99"/>
    <w:semiHidden/>
    <w:rsid w:val="00A70BF4"/>
    <w:rPr>
      <w:rFonts w:asciiTheme="minorHAnsi" w:eastAsiaTheme="minorHAnsi" w:hAnsiTheme="minorHAnsi" w:cstheme="minorBidi"/>
      <w:sz w:val="22"/>
      <w:szCs w:val="22"/>
      <w:lang w:val="en-US" w:eastAsia="en-US"/>
    </w:rPr>
  </w:style>
  <w:style w:type="paragraph" w:styleId="EnvelopeAddress">
    <w:name w:val="envelope address"/>
    <w:basedOn w:val="Normal"/>
    <w:uiPriority w:val="99"/>
    <w:semiHidden/>
    <w:unhideWhenUsed/>
    <w:rsid w:val="00A70BF4"/>
    <w:pPr>
      <w:framePr w:w="7920" w:h="1980" w:hRule="exact" w:hSpace="141" w:wrap="auto" w:hAnchor="page" w:xAlign="center" w:yAlign="bottom"/>
      <w:ind w:left="2880"/>
      <w:jc w:val="left"/>
    </w:pPr>
    <w:rPr>
      <w:rFonts w:asciiTheme="majorHAnsi" w:eastAsiaTheme="majorEastAsia" w:hAnsiTheme="majorHAnsi" w:cstheme="majorBidi"/>
      <w:sz w:val="24"/>
      <w:lang w:val="en-US"/>
    </w:rPr>
  </w:style>
  <w:style w:type="paragraph" w:styleId="EnvelopeReturn">
    <w:name w:val="envelope return"/>
    <w:basedOn w:val="Normal"/>
    <w:uiPriority w:val="99"/>
    <w:semiHidden/>
    <w:unhideWhenUsed/>
    <w:rsid w:val="00A70BF4"/>
    <w:pPr>
      <w:jc w:val="left"/>
    </w:pPr>
    <w:rPr>
      <w:rFonts w:asciiTheme="majorHAnsi" w:eastAsiaTheme="majorEastAsia" w:hAnsiTheme="majorHAnsi" w:cstheme="majorBidi"/>
      <w:szCs w:val="20"/>
      <w:lang w:val="en-US"/>
    </w:rPr>
  </w:style>
  <w:style w:type="paragraph" w:styleId="HTMLAddress">
    <w:name w:val="HTML Address"/>
    <w:basedOn w:val="Normal"/>
    <w:link w:val="HTMLAddressChar"/>
    <w:uiPriority w:val="99"/>
    <w:semiHidden/>
    <w:unhideWhenUsed/>
    <w:rsid w:val="00A70BF4"/>
    <w:pPr>
      <w:jc w:val="left"/>
    </w:pPr>
    <w:rPr>
      <w:rFonts w:asciiTheme="minorHAnsi" w:eastAsiaTheme="minorHAnsi" w:hAnsiTheme="minorHAnsi" w:cstheme="minorBidi"/>
      <w:i/>
      <w:iCs/>
      <w:sz w:val="22"/>
      <w:szCs w:val="22"/>
      <w:lang w:val="en-US"/>
    </w:rPr>
  </w:style>
  <w:style w:type="character" w:customStyle="1" w:styleId="HTMLAddressChar">
    <w:name w:val="HTML Address Char"/>
    <w:basedOn w:val="DefaultParagraphFont"/>
    <w:link w:val="HTMLAddress"/>
    <w:uiPriority w:val="99"/>
    <w:semiHidden/>
    <w:rsid w:val="00A70BF4"/>
    <w:rPr>
      <w:rFonts w:asciiTheme="minorHAnsi" w:eastAsiaTheme="minorHAnsi" w:hAnsiTheme="minorHAnsi" w:cstheme="minorBidi"/>
      <w:i/>
      <w:iCs/>
      <w:sz w:val="22"/>
      <w:szCs w:val="22"/>
      <w:lang w:val="en-US" w:eastAsia="en-US"/>
    </w:rPr>
  </w:style>
  <w:style w:type="paragraph" w:styleId="HTMLPreformatted">
    <w:name w:val="HTML Preformatted"/>
    <w:basedOn w:val="Normal"/>
    <w:link w:val="HTMLPreformattedChar"/>
    <w:uiPriority w:val="99"/>
    <w:semiHidden/>
    <w:unhideWhenUsed/>
    <w:rsid w:val="00A70BF4"/>
    <w:pPr>
      <w:jc w:val="left"/>
    </w:pPr>
    <w:rPr>
      <w:rFonts w:ascii="Consolas" w:eastAsiaTheme="minorHAnsi" w:hAnsi="Consolas" w:cstheme="minorBidi"/>
      <w:szCs w:val="20"/>
      <w:lang w:val="en-US"/>
    </w:rPr>
  </w:style>
  <w:style w:type="character" w:customStyle="1" w:styleId="HTMLPreformattedChar">
    <w:name w:val="HTML Preformatted Char"/>
    <w:basedOn w:val="DefaultParagraphFont"/>
    <w:link w:val="HTMLPreformatted"/>
    <w:uiPriority w:val="99"/>
    <w:semiHidden/>
    <w:rsid w:val="00A70BF4"/>
    <w:rPr>
      <w:rFonts w:ascii="Consolas" w:eastAsiaTheme="minorHAnsi" w:hAnsi="Consolas" w:cstheme="minorBidi"/>
      <w:lang w:val="en-US" w:eastAsia="en-US"/>
    </w:rPr>
  </w:style>
  <w:style w:type="paragraph" w:styleId="Index1">
    <w:name w:val="index 1"/>
    <w:basedOn w:val="Normal"/>
    <w:next w:val="Normal"/>
    <w:autoRedefine/>
    <w:uiPriority w:val="99"/>
    <w:semiHidden/>
    <w:unhideWhenUsed/>
    <w:rsid w:val="00A70BF4"/>
    <w:pPr>
      <w:ind w:left="220" w:hanging="220"/>
      <w:jc w:val="left"/>
    </w:pPr>
    <w:rPr>
      <w:rFonts w:asciiTheme="minorHAnsi" w:eastAsiaTheme="minorHAnsi" w:hAnsiTheme="minorHAnsi" w:cstheme="minorBidi"/>
      <w:sz w:val="22"/>
      <w:szCs w:val="22"/>
      <w:lang w:val="en-US"/>
    </w:rPr>
  </w:style>
  <w:style w:type="paragraph" w:styleId="Index2">
    <w:name w:val="index 2"/>
    <w:basedOn w:val="Normal"/>
    <w:next w:val="Normal"/>
    <w:autoRedefine/>
    <w:uiPriority w:val="99"/>
    <w:semiHidden/>
    <w:unhideWhenUsed/>
    <w:rsid w:val="00A70BF4"/>
    <w:pPr>
      <w:ind w:left="440" w:hanging="220"/>
      <w:jc w:val="left"/>
    </w:pPr>
    <w:rPr>
      <w:rFonts w:asciiTheme="minorHAnsi" w:eastAsiaTheme="minorHAnsi" w:hAnsiTheme="minorHAnsi" w:cstheme="minorBidi"/>
      <w:sz w:val="22"/>
      <w:szCs w:val="22"/>
      <w:lang w:val="en-US"/>
    </w:rPr>
  </w:style>
  <w:style w:type="paragraph" w:styleId="Index3">
    <w:name w:val="index 3"/>
    <w:basedOn w:val="Normal"/>
    <w:next w:val="Normal"/>
    <w:autoRedefine/>
    <w:uiPriority w:val="99"/>
    <w:semiHidden/>
    <w:unhideWhenUsed/>
    <w:rsid w:val="00A70BF4"/>
    <w:pPr>
      <w:ind w:left="660" w:hanging="220"/>
      <w:jc w:val="left"/>
    </w:pPr>
    <w:rPr>
      <w:rFonts w:asciiTheme="minorHAnsi" w:eastAsiaTheme="minorHAnsi" w:hAnsiTheme="minorHAnsi" w:cstheme="minorBidi"/>
      <w:sz w:val="22"/>
      <w:szCs w:val="22"/>
      <w:lang w:val="en-US"/>
    </w:rPr>
  </w:style>
  <w:style w:type="paragraph" w:styleId="Index4">
    <w:name w:val="index 4"/>
    <w:basedOn w:val="Normal"/>
    <w:next w:val="Normal"/>
    <w:autoRedefine/>
    <w:uiPriority w:val="99"/>
    <w:semiHidden/>
    <w:unhideWhenUsed/>
    <w:rsid w:val="00A70BF4"/>
    <w:pPr>
      <w:ind w:left="880" w:hanging="220"/>
      <w:jc w:val="left"/>
    </w:pPr>
    <w:rPr>
      <w:rFonts w:asciiTheme="minorHAnsi" w:eastAsiaTheme="minorHAnsi" w:hAnsiTheme="minorHAnsi" w:cstheme="minorBidi"/>
      <w:sz w:val="22"/>
      <w:szCs w:val="22"/>
      <w:lang w:val="en-US"/>
    </w:rPr>
  </w:style>
  <w:style w:type="paragraph" w:styleId="Index5">
    <w:name w:val="index 5"/>
    <w:basedOn w:val="Normal"/>
    <w:next w:val="Normal"/>
    <w:autoRedefine/>
    <w:uiPriority w:val="99"/>
    <w:semiHidden/>
    <w:unhideWhenUsed/>
    <w:rsid w:val="00A70BF4"/>
    <w:pPr>
      <w:ind w:left="1100" w:hanging="220"/>
      <w:jc w:val="left"/>
    </w:pPr>
    <w:rPr>
      <w:rFonts w:asciiTheme="minorHAnsi" w:eastAsiaTheme="minorHAnsi" w:hAnsiTheme="minorHAnsi" w:cstheme="minorBidi"/>
      <w:sz w:val="22"/>
      <w:szCs w:val="22"/>
      <w:lang w:val="en-US"/>
    </w:rPr>
  </w:style>
  <w:style w:type="paragraph" w:styleId="Index6">
    <w:name w:val="index 6"/>
    <w:basedOn w:val="Normal"/>
    <w:next w:val="Normal"/>
    <w:autoRedefine/>
    <w:uiPriority w:val="99"/>
    <w:semiHidden/>
    <w:unhideWhenUsed/>
    <w:rsid w:val="00A70BF4"/>
    <w:pPr>
      <w:ind w:left="1320" w:hanging="220"/>
      <w:jc w:val="left"/>
    </w:pPr>
    <w:rPr>
      <w:rFonts w:asciiTheme="minorHAnsi" w:eastAsiaTheme="minorHAnsi" w:hAnsiTheme="minorHAnsi" w:cstheme="minorBidi"/>
      <w:sz w:val="22"/>
      <w:szCs w:val="22"/>
      <w:lang w:val="en-US"/>
    </w:rPr>
  </w:style>
  <w:style w:type="paragraph" w:styleId="Index7">
    <w:name w:val="index 7"/>
    <w:basedOn w:val="Normal"/>
    <w:next w:val="Normal"/>
    <w:autoRedefine/>
    <w:uiPriority w:val="99"/>
    <w:semiHidden/>
    <w:unhideWhenUsed/>
    <w:rsid w:val="00A70BF4"/>
    <w:pPr>
      <w:ind w:left="1540" w:hanging="220"/>
      <w:jc w:val="left"/>
    </w:pPr>
    <w:rPr>
      <w:rFonts w:asciiTheme="minorHAnsi" w:eastAsiaTheme="minorHAnsi" w:hAnsiTheme="minorHAnsi" w:cstheme="minorBidi"/>
      <w:sz w:val="22"/>
      <w:szCs w:val="22"/>
      <w:lang w:val="en-US"/>
    </w:rPr>
  </w:style>
  <w:style w:type="paragraph" w:styleId="Index8">
    <w:name w:val="index 8"/>
    <w:basedOn w:val="Normal"/>
    <w:next w:val="Normal"/>
    <w:autoRedefine/>
    <w:uiPriority w:val="99"/>
    <w:semiHidden/>
    <w:unhideWhenUsed/>
    <w:rsid w:val="00A70BF4"/>
    <w:pPr>
      <w:ind w:left="1760" w:hanging="220"/>
      <w:jc w:val="left"/>
    </w:pPr>
    <w:rPr>
      <w:rFonts w:asciiTheme="minorHAnsi" w:eastAsiaTheme="minorHAnsi" w:hAnsiTheme="minorHAnsi" w:cstheme="minorBidi"/>
      <w:sz w:val="22"/>
      <w:szCs w:val="22"/>
      <w:lang w:val="en-US"/>
    </w:rPr>
  </w:style>
  <w:style w:type="paragraph" w:styleId="Index9">
    <w:name w:val="index 9"/>
    <w:basedOn w:val="Normal"/>
    <w:next w:val="Normal"/>
    <w:autoRedefine/>
    <w:uiPriority w:val="99"/>
    <w:semiHidden/>
    <w:unhideWhenUsed/>
    <w:rsid w:val="00A70BF4"/>
    <w:pPr>
      <w:ind w:left="1980" w:hanging="220"/>
      <w:jc w:val="left"/>
    </w:pPr>
    <w:rPr>
      <w:rFonts w:asciiTheme="minorHAnsi" w:eastAsiaTheme="minorHAnsi" w:hAnsiTheme="minorHAnsi" w:cstheme="minorBidi"/>
      <w:sz w:val="22"/>
      <w:szCs w:val="22"/>
      <w:lang w:val="en-US"/>
    </w:rPr>
  </w:style>
  <w:style w:type="paragraph" w:styleId="IndexHeading">
    <w:name w:val="index heading"/>
    <w:basedOn w:val="Normal"/>
    <w:next w:val="Index1"/>
    <w:uiPriority w:val="99"/>
    <w:semiHidden/>
    <w:unhideWhenUsed/>
    <w:rsid w:val="00A70BF4"/>
    <w:pPr>
      <w:spacing w:after="160" w:line="259" w:lineRule="auto"/>
      <w:jc w:val="left"/>
    </w:pPr>
    <w:rPr>
      <w:rFonts w:asciiTheme="majorHAnsi" w:eastAsiaTheme="majorEastAsia" w:hAnsiTheme="majorHAnsi" w:cstheme="majorBidi"/>
      <w:b/>
      <w:bCs/>
      <w:sz w:val="22"/>
      <w:szCs w:val="22"/>
      <w:lang w:val="en-US"/>
    </w:rPr>
  </w:style>
  <w:style w:type="paragraph" w:styleId="IntenseQuote">
    <w:name w:val="Intense Quote"/>
    <w:basedOn w:val="Normal"/>
    <w:next w:val="Normal"/>
    <w:link w:val="IntenseQuoteChar"/>
    <w:uiPriority w:val="30"/>
    <w:qFormat/>
    <w:rsid w:val="00A70BF4"/>
    <w:pPr>
      <w:pBdr>
        <w:top w:val="single" w:sz="4" w:space="10" w:color="4F81BD" w:themeColor="accent1"/>
        <w:bottom w:val="single" w:sz="4" w:space="10" w:color="4F81BD" w:themeColor="accent1"/>
      </w:pBdr>
      <w:spacing w:before="360" w:after="360" w:line="259" w:lineRule="auto"/>
      <w:ind w:left="864" w:right="864"/>
      <w:jc w:val="center"/>
    </w:pPr>
    <w:rPr>
      <w:rFonts w:asciiTheme="minorHAnsi" w:eastAsiaTheme="minorHAnsi" w:hAnsiTheme="minorHAnsi" w:cstheme="minorBidi"/>
      <w:i/>
      <w:iCs/>
      <w:color w:val="4F81BD" w:themeColor="accent1"/>
      <w:sz w:val="22"/>
      <w:szCs w:val="22"/>
      <w:lang w:val="en-US"/>
    </w:rPr>
  </w:style>
  <w:style w:type="character" w:customStyle="1" w:styleId="IntenseQuoteChar">
    <w:name w:val="Intense Quote Char"/>
    <w:basedOn w:val="DefaultParagraphFont"/>
    <w:link w:val="IntenseQuote"/>
    <w:uiPriority w:val="30"/>
    <w:rsid w:val="00A70BF4"/>
    <w:rPr>
      <w:rFonts w:asciiTheme="minorHAnsi" w:eastAsiaTheme="minorHAnsi" w:hAnsiTheme="minorHAnsi" w:cstheme="minorBidi"/>
      <w:i/>
      <w:iCs/>
      <w:color w:val="4F81BD" w:themeColor="accent1"/>
      <w:sz w:val="22"/>
      <w:szCs w:val="22"/>
      <w:lang w:val="en-US" w:eastAsia="en-US"/>
    </w:rPr>
  </w:style>
  <w:style w:type="paragraph" w:styleId="List">
    <w:name w:val="List"/>
    <w:basedOn w:val="Normal"/>
    <w:uiPriority w:val="99"/>
    <w:semiHidden/>
    <w:unhideWhenUsed/>
    <w:rsid w:val="00A70BF4"/>
    <w:pPr>
      <w:spacing w:after="160" w:line="259" w:lineRule="auto"/>
      <w:ind w:left="283" w:hanging="283"/>
      <w:contextualSpacing/>
      <w:jc w:val="left"/>
    </w:pPr>
    <w:rPr>
      <w:rFonts w:asciiTheme="minorHAnsi" w:eastAsiaTheme="minorHAnsi" w:hAnsiTheme="minorHAnsi" w:cstheme="minorBidi"/>
      <w:sz w:val="22"/>
      <w:szCs w:val="22"/>
      <w:lang w:val="en-US"/>
    </w:rPr>
  </w:style>
  <w:style w:type="paragraph" w:styleId="List2">
    <w:name w:val="List 2"/>
    <w:basedOn w:val="Normal"/>
    <w:uiPriority w:val="99"/>
    <w:semiHidden/>
    <w:unhideWhenUsed/>
    <w:rsid w:val="00A70BF4"/>
    <w:pPr>
      <w:spacing w:after="160" w:line="259" w:lineRule="auto"/>
      <w:ind w:left="566" w:hanging="283"/>
      <w:contextualSpacing/>
      <w:jc w:val="left"/>
    </w:pPr>
    <w:rPr>
      <w:rFonts w:asciiTheme="minorHAnsi" w:eastAsiaTheme="minorHAnsi" w:hAnsiTheme="minorHAnsi" w:cstheme="minorBidi"/>
      <w:sz w:val="22"/>
      <w:szCs w:val="22"/>
      <w:lang w:val="en-US"/>
    </w:rPr>
  </w:style>
  <w:style w:type="paragraph" w:styleId="List3">
    <w:name w:val="List 3"/>
    <w:basedOn w:val="Normal"/>
    <w:uiPriority w:val="99"/>
    <w:semiHidden/>
    <w:unhideWhenUsed/>
    <w:rsid w:val="00A70BF4"/>
    <w:pPr>
      <w:spacing w:after="160" w:line="259" w:lineRule="auto"/>
      <w:ind w:left="849" w:hanging="283"/>
      <w:contextualSpacing/>
      <w:jc w:val="left"/>
    </w:pPr>
    <w:rPr>
      <w:rFonts w:asciiTheme="minorHAnsi" w:eastAsiaTheme="minorHAnsi" w:hAnsiTheme="minorHAnsi" w:cstheme="minorBidi"/>
      <w:sz w:val="22"/>
      <w:szCs w:val="22"/>
      <w:lang w:val="en-US"/>
    </w:rPr>
  </w:style>
  <w:style w:type="paragraph" w:styleId="List4">
    <w:name w:val="List 4"/>
    <w:basedOn w:val="Normal"/>
    <w:uiPriority w:val="99"/>
    <w:semiHidden/>
    <w:unhideWhenUsed/>
    <w:rsid w:val="00A70BF4"/>
    <w:pPr>
      <w:spacing w:after="160" w:line="259" w:lineRule="auto"/>
      <w:ind w:left="1132" w:hanging="283"/>
      <w:contextualSpacing/>
      <w:jc w:val="left"/>
    </w:pPr>
    <w:rPr>
      <w:rFonts w:asciiTheme="minorHAnsi" w:eastAsiaTheme="minorHAnsi" w:hAnsiTheme="minorHAnsi" w:cstheme="minorBidi"/>
      <w:sz w:val="22"/>
      <w:szCs w:val="22"/>
      <w:lang w:val="en-US"/>
    </w:rPr>
  </w:style>
  <w:style w:type="paragraph" w:styleId="List5">
    <w:name w:val="List 5"/>
    <w:basedOn w:val="Normal"/>
    <w:uiPriority w:val="99"/>
    <w:semiHidden/>
    <w:unhideWhenUsed/>
    <w:rsid w:val="00A70BF4"/>
    <w:pPr>
      <w:spacing w:after="160" w:line="259" w:lineRule="auto"/>
      <w:ind w:left="1415" w:hanging="283"/>
      <w:contextualSpacing/>
      <w:jc w:val="left"/>
    </w:pPr>
    <w:rPr>
      <w:rFonts w:asciiTheme="minorHAnsi" w:eastAsiaTheme="minorHAnsi" w:hAnsiTheme="minorHAnsi" w:cstheme="minorBidi"/>
      <w:sz w:val="22"/>
      <w:szCs w:val="22"/>
      <w:lang w:val="en-US"/>
    </w:rPr>
  </w:style>
  <w:style w:type="paragraph" w:styleId="ListBullet">
    <w:name w:val="List Bullet"/>
    <w:basedOn w:val="Normal"/>
    <w:uiPriority w:val="99"/>
    <w:semiHidden/>
    <w:unhideWhenUsed/>
    <w:rsid w:val="00A70BF4"/>
    <w:pPr>
      <w:numPr>
        <w:numId w:val="92"/>
      </w:numPr>
      <w:tabs>
        <w:tab w:val="clear" w:pos="360"/>
      </w:tabs>
      <w:spacing w:after="160" w:line="259" w:lineRule="auto"/>
      <w:ind w:left="0" w:firstLine="0"/>
      <w:contextualSpacing/>
      <w:jc w:val="left"/>
    </w:pPr>
    <w:rPr>
      <w:rFonts w:asciiTheme="minorHAnsi" w:eastAsiaTheme="minorHAnsi" w:hAnsiTheme="minorHAnsi" w:cstheme="minorBidi"/>
      <w:sz w:val="22"/>
      <w:szCs w:val="22"/>
      <w:lang w:val="en-US"/>
    </w:rPr>
  </w:style>
  <w:style w:type="paragraph" w:styleId="ListBullet3">
    <w:name w:val="List Bullet 3"/>
    <w:basedOn w:val="Normal"/>
    <w:uiPriority w:val="99"/>
    <w:semiHidden/>
    <w:unhideWhenUsed/>
    <w:rsid w:val="00A70BF4"/>
    <w:pPr>
      <w:numPr>
        <w:numId w:val="93"/>
      </w:numPr>
      <w:tabs>
        <w:tab w:val="clear" w:pos="926"/>
      </w:tabs>
      <w:spacing w:after="160" w:line="259" w:lineRule="auto"/>
      <w:ind w:left="0" w:firstLine="0"/>
      <w:contextualSpacing/>
      <w:jc w:val="left"/>
    </w:pPr>
    <w:rPr>
      <w:rFonts w:asciiTheme="minorHAnsi" w:eastAsiaTheme="minorHAnsi" w:hAnsiTheme="minorHAnsi" w:cstheme="minorBidi"/>
      <w:sz w:val="22"/>
      <w:szCs w:val="22"/>
      <w:lang w:val="en-US"/>
    </w:rPr>
  </w:style>
  <w:style w:type="paragraph" w:styleId="ListBullet4">
    <w:name w:val="List Bullet 4"/>
    <w:basedOn w:val="Normal"/>
    <w:uiPriority w:val="99"/>
    <w:semiHidden/>
    <w:unhideWhenUsed/>
    <w:rsid w:val="00A70BF4"/>
    <w:pPr>
      <w:numPr>
        <w:numId w:val="94"/>
      </w:numPr>
      <w:tabs>
        <w:tab w:val="clear" w:pos="1209"/>
      </w:tabs>
      <w:spacing w:after="160" w:line="259" w:lineRule="auto"/>
      <w:ind w:left="0" w:firstLine="0"/>
      <w:contextualSpacing/>
      <w:jc w:val="left"/>
    </w:pPr>
    <w:rPr>
      <w:rFonts w:asciiTheme="minorHAnsi" w:eastAsiaTheme="minorHAnsi" w:hAnsiTheme="minorHAnsi" w:cstheme="minorBidi"/>
      <w:sz w:val="22"/>
      <w:szCs w:val="22"/>
      <w:lang w:val="en-US"/>
    </w:rPr>
  </w:style>
  <w:style w:type="paragraph" w:styleId="ListBullet5">
    <w:name w:val="List Bullet 5"/>
    <w:basedOn w:val="Normal"/>
    <w:uiPriority w:val="99"/>
    <w:semiHidden/>
    <w:unhideWhenUsed/>
    <w:rsid w:val="00A70BF4"/>
    <w:pPr>
      <w:numPr>
        <w:numId w:val="95"/>
      </w:numPr>
      <w:tabs>
        <w:tab w:val="clear" w:pos="1492"/>
      </w:tabs>
      <w:spacing w:after="160" w:line="259" w:lineRule="auto"/>
      <w:ind w:left="0" w:firstLine="0"/>
      <w:contextualSpacing/>
      <w:jc w:val="left"/>
    </w:pPr>
    <w:rPr>
      <w:rFonts w:asciiTheme="minorHAnsi" w:eastAsiaTheme="minorHAnsi" w:hAnsiTheme="minorHAnsi" w:cstheme="minorBidi"/>
      <w:sz w:val="22"/>
      <w:szCs w:val="22"/>
      <w:lang w:val="en-US"/>
    </w:rPr>
  </w:style>
  <w:style w:type="paragraph" w:styleId="ListContinue">
    <w:name w:val="List Continue"/>
    <w:basedOn w:val="Normal"/>
    <w:uiPriority w:val="99"/>
    <w:semiHidden/>
    <w:unhideWhenUsed/>
    <w:rsid w:val="00A70BF4"/>
    <w:pPr>
      <w:spacing w:after="120" w:line="259" w:lineRule="auto"/>
      <w:ind w:left="283"/>
      <w:contextualSpacing/>
      <w:jc w:val="left"/>
    </w:pPr>
    <w:rPr>
      <w:rFonts w:asciiTheme="minorHAnsi" w:eastAsiaTheme="minorHAnsi" w:hAnsiTheme="minorHAnsi" w:cstheme="minorBidi"/>
      <w:sz w:val="22"/>
      <w:szCs w:val="22"/>
      <w:lang w:val="en-US"/>
    </w:rPr>
  </w:style>
  <w:style w:type="paragraph" w:styleId="ListContinue2">
    <w:name w:val="List Continue 2"/>
    <w:basedOn w:val="Normal"/>
    <w:uiPriority w:val="99"/>
    <w:semiHidden/>
    <w:unhideWhenUsed/>
    <w:rsid w:val="00A70BF4"/>
    <w:pPr>
      <w:spacing w:after="120" w:line="259" w:lineRule="auto"/>
      <w:ind w:left="566"/>
      <w:contextualSpacing/>
      <w:jc w:val="left"/>
    </w:pPr>
    <w:rPr>
      <w:rFonts w:asciiTheme="minorHAnsi" w:eastAsiaTheme="minorHAnsi" w:hAnsiTheme="minorHAnsi" w:cstheme="minorBidi"/>
      <w:sz w:val="22"/>
      <w:szCs w:val="22"/>
      <w:lang w:val="en-US"/>
    </w:rPr>
  </w:style>
  <w:style w:type="paragraph" w:styleId="ListContinue3">
    <w:name w:val="List Continue 3"/>
    <w:basedOn w:val="Normal"/>
    <w:uiPriority w:val="99"/>
    <w:semiHidden/>
    <w:unhideWhenUsed/>
    <w:rsid w:val="00A70BF4"/>
    <w:pPr>
      <w:spacing w:after="120" w:line="259" w:lineRule="auto"/>
      <w:ind w:left="849"/>
      <w:contextualSpacing/>
      <w:jc w:val="left"/>
    </w:pPr>
    <w:rPr>
      <w:rFonts w:asciiTheme="minorHAnsi" w:eastAsiaTheme="minorHAnsi" w:hAnsiTheme="minorHAnsi" w:cstheme="minorBidi"/>
      <w:sz w:val="22"/>
      <w:szCs w:val="22"/>
      <w:lang w:val="en-US"/>
    </w:rPr>
  </w:style>
  <w:style w:type="paragraph" w:styleId="ListContinue4">
    <w:name w:val="List Continue 4"/>
    <w:basedOn w:val="Normal"/>
    <w:uiPriority w:val="99"/>
    <w:semiHidden/>
    <w:unhideWhenUsed/>
    <w:rsid w:val="00A70BF4"/>
    <w:pPr>
      <w:spacing w:after="120" w:line="259" w:lineRule="auto"/>
      <w:ind w:left="1132"/>
      <w:contextualSpacing/>
      <w:jc w:val="left"/>
    </w:pPr>
    <w:rPr>
      <w:rFonts w:asciiTheme="minorHAnsi" w:eastAsiaTheme="minorHAnsi" w:hAnsiTheme="minorHAnsi" w:cstheme="minorBidi"/>
      <w:sz w:val="22"/>
      <w:szCs w:val="22"/>
      <w:lang w:val="en-US"/>
    </w:rPr>
  </w:style>
  <w:style w:type="paragraph" w:styleId="ListContinue5">
    <w:name w:val="List Continue 5"/>
    <w:basedOn w:val="Normal"/>
    <w:uiPriority w:val="99"/>
    <w:semiHidden/>
    <w:unhideWhenUsed/>
    <w:rsid w:val="00A70BF4"/>
    <w:pPr>
      <w:spacing w:after="120" w:line="259" w:lineRule="auto"/>
      <w:ind w:left="1415"/>
      <w:contextualSpacing/>
      <w:jc w:val="left"/>
    </w:pPr>
    <w:rPr>
      <w:rFonts w:asciiTheme="minorHAnsi" w:eastAsiaTheme="minorHAnsi" w:hAnsiTheme="minorHAnsi" w:cstheme="minorBidi"/>
      <w:sz w:val="22"/>
      <w:szCs w:val="22"/>
      <w:lang w:val="en-US"/>
    </w:rPr>
  </w:style>
  <w:style w:type="paragraph" w:styleId="ListNumber">
    <w:name w:val="List Number"/>
    <w:basedOn w:val="Normal"/>
    <w:uiPriority w:val="99"/>
    <w:semiHidden/>
    <w:unhideWhenUsed/>
    <w:rsid w:val="00A70BF4"/>
    <w:pPr>
      <w:numPr>
        <w:numId w:val="96"/>
      </w:numPr>
      <w:tabs>
        <w:tab w:val="clear" w:pos="360"/>
      </w:tabs>
      <w:spacing w:after="160" w:line="259" w:lineRule="auto"/>
      <w:ind w:left="0" w:firstLine="0"/>
      <w:contextualSpacing/>
      <w:jc w:val="left"/>
    </w:pPr>
    <w:rPr>
      <w:rFonts w:asciiTheme="minorHAnsi" w:eastAsiaTheme="minorHAnsi" w:hAnsiTheme="minorHAnsi" w:cstheme="minorBidi"/>
      <w:sz w:val="22"/>
      <w:szCs w:val="22"/>
      <w:lang w:val="en-US"/>
    </w:rPr>
  </w:style>
  <w:style w:type="paragraph" w:styleId="ListNumber2">
    <w:name w:val="List Number 2"/>
    <w:basedOn w:val="Normal"/>
    <w:uiPriority w:val="99"/>
    <w:semiHidden/>
    <w:unhideWhenUsed/>
    <w:rsid w:val="00A70BF4"/>
    <w:pPr>
      <w:numPr>
        <w:numId w:val="97"/>
      </w:numPr>
      <w:tabs>
        <w:tab w:val="clear" w:pos="643"/>
      </w:tabs>
      <w:spacing w:after="160" w:line="259" w:lineRule="auto"/>
      <w:ind w:left="0" w:firstLine="0"/>
      <w:contextualSpacing/>
      <w:jc w:val="left"/>
    </w:pPr>
    <w:rPr>
      <w:rFonts w:asciiTheme="minorHAnsi" w:eastAsiaTheme="minorHAnsi" w:hAnsiTheme="minorHAnsi" w:cstheme="minorBidi"/>
      <w:sz w:val="22"/>
      <w:szCs w:val="22"/>
      <w:lang w:val="en-US"/>
    </w:rPr>
  </w:style>
  <w:style w:type="paragraph" w:styleId="ListNumber3">
    <w:name w:val="List Number 3"/>
    <w:basedOn w:val="Normal"/>
    <w:uiPriority w:val="99"/>
    <w:semiHidden/>
    <w:unhideWhenUsed/>
    <w:rsid w:val="00A70BF4"/>
    <w:pPr>
      <w:numPr>
        <w:numId w:val="98"/>
      </w:numPr>
      <w:tabs>
        <w:tab w:val="clear" w:pos="926"/>
      </w:tabs>
      <w:spacing w:after="160" w:line="259" w:lineRule="auto"/>
      <w:ind w:left="0" w:firstLine="0"/>
      <w:contextualSpacing/>
      <w:jc w:val="left"/>
    </w:pPr>
    <w:rPr>
      <w:rFonts w:asciiTheme="minorHAnsi" w:eastAsiaTheme="minorHAnsi" w:hAnsiTheme="minorHAnsi" w:cstheme="minorBidi"/>
      <w:sz w:val="22"/>
      <w:szCs w:val="22"/>
      <w:lang w:val="en-US"/>
    </w:rPr>
  </w:style>
  <w:style w:type="paragraph" w:styleId="ListNumber4">
    <w:name w:val="List Number 4"/>
    <w:basedOn w:val="Normal"/>
    <w:uiPriority w:val="99"/>
    <w:semiHidden/>
    <w:unhideWhenUsed/>
    <w:rsid w:val="00A70BF4"/>
    <w:pPr>
      <w:numPr>
        <w:numId w:val="99"/>
      </w:numPr>
      <w:tabs>
        <w:tab w:val="clear" w:pos="1209"/>
      </w:tabs>
      <w:spacing w:after="160" w:line="259" w:lineRule="auto"/>
      <w:ind w:left="0" w:firstLine="0"/>
      <w:contextualSpacing/>
      <w:jc w:val="left"/>
    </w:pPr>
    <w:rPr>
      <w:rFonts w:asciiTheme="minorHAnsi" w:eastAsiaTheme="minorHAnsi" w:hAnsiTheme="minorHAnsi" w:cstheme="minorBidi"/>
      <w:sz w:val="22"/>
      <w:szCs w:val="22"/>
      <w:lang w:val="en-US"/>
    </w:rPr>
  </w:style>
  <w:style w:type="paragraph" w:styleId="ListNumber5">
    <w:name w:val="List Number 5"/>
    <w:basedOn w:val="Normal"/>
    <w:uiPriority w:val="99"/>
    <w:semiHidden/>
    <w:unhideWhenUsed/>
    <w:rsid w:val="00A70BF4"/>
    <w:pPr>
      <w:numPr>
        <w:numId w:val="100"/>
      </w:numPr>
      <w:tabs>
        <w:tab w:val="clear" w:pos="1492"/>
      </w:tabs>
      <w:spacing w:after="160" w:line="259" w:lineRule="auto"/>
      <w:ind w:left="0" w:firstLine="0"/>
      <w:contextualSpacing/>
      <w:jc w:val="left"/>
    </w:pPr>
    <w:rPr>
      <w:rFonts w:asciiTheme="minorHAnsi" w:eastAsiaTheme="minorHAnsi" w:hAnsiTheme="minorHAnsi" w:cstheme="minorBidi"/>
      <w:sz w:val="22"/>
      <w:szCs w:val="22"/>
      <w:lang w:val="en-US"/>
    </w:rPr>
  </w:style>
  <w:style w:type="paragraph" w:styleId="MacroText">
    <w:name w:val="macro"/>
    <w:link w:val="MacroTextChar"/>
    <w:uiPriority w:val="99"/>
    <w:semiHidden/>
    <w:unhideWhenUsed/>
    <w:rsid w:val="00A70BF4"/>
    <w:pPr>
      <w:tabs>
        <w:tab w:val="left" w:pos="480"/>
        <w:tab w:val="left" w:pos="960"/>
        <w:tab w:val="left" w:pos="1440"/>
        <w:tab w:val="left" w:pos="1920"/>
        <w:tab w:val="left" w:pos="2400"/>
        <w:tab w:val="left" w:pos="2880"/>
        <w:tab w:val="left" w:pos="3360"/>
        <w:tab w:val="left" w:pos="3840"/>
        <w:tab w:val="left" w:pos="4320"/>
      </w:tabs>
      <w:spacing w:line="259" w:lineRule="auto"/>
    </w:pPr>
    <w:rPr>
      <w:rFonts w:ascii="Consolas" w:eastAsiaTheme="minorHAnsi" w:hAnsi="Consolas" w:cstheme="minorBidi"/>
      <w:lang w:val="en-US" w:eastAsia="en-US"/>
    </w:rPr>
  </w:style>
  <w:style w:type="character" w:customStyle="1" w:styleId="MacroTextChar">
    <w:name w:val="Macro Text Char"/>
    <w:basedOn w:val="DefaultParagraphFont"/>
    <w:link w:val="MacroText"/>
    <w:uiPriority w:val="99"/>
    <w:semiHidden/>
    <w:rsid w:val="00A70BF4"/>
    <w:rPr>
      <w:rFonts w:ascii="Consolas" w:eastAsiaTheme="minorHAnsi" w:hAnsi="Consolas" w:cstheme="minorBidi"/>
      <w:lang w:val="en-US" w:eastAsia="en-US"/>
    </w:rPr>
  </w:style>
  <w:style w:type="paragraph" w:styleId="MessageHeader">
    <w:name w:val="Message Header"/>
    <w:basedOn w:val="Normal"/>
    <w:link w:val="MessageHeaderChar"/>
    <w:uiPriority w:val="99"/>
    <w:semiHidden/>
    <w:unhideWhenUsed/>
    <w:rsid w:val="00A70BF4"/>
    <w:pPr>
      <w:pBdr>
        <w:top w:val="single" w:sz="6" w:space="1" w:color="auto"/>
        <w:left w:val="single" w:sz="6" w:space="1" w:color="auto"/>
        <w:bottom w:val="single" w:sz="6" w:space="1" w:color="auto"/>
        <w:right w:val="single" w:sz="6" w:space="1" w:color="auto"/>
      </w:pBdr>
      <w:shd w:val="pct20" w:color="auto" w:fill="auto"/>
      <w:ind w:left="1134" w:hanging="1134"/>
      <w:jc w:val="left"/>
    </w:pPr>
    <w:rPr>
      <w:rFonts w:asciiTheme="majorHAnsi" w:eastAsiaTheme="majorEastAsia" w:hAnsiTheme="majorHAnsi" w:cstheme="majorBidi"/>
      <w:sz w:val="24"/>
      <w:lang w:val="en-US"/>
    </w:rPr>
  </w:style>
  <w:style w:type="character" w:customStyle="1" w:styleId="MessageHeaderChar">
    <w:name w:val="Message Header Char"/>
    <w:basedOn w:val="DefaultParagraphFont"/>
    <w:link w:val="MessageHeader"/>
    <w:uiPriority w:val="99"/>
    <w:semiHidden/>
    <w:rsid w:val="00A70BF4"/>
    <w:rPr>
      <w:rFonts w:asciiTheme="majorHAnsi" w:eastAsiaTheme="majorEastAsia" w:hAnsiTheme="majorHAnsi" w:cstheme="majorBidi"/>
      <w:sz w:val="24"/>
      <w:szCs w:val="24"/>
      <w:shd w:val="pct20" w:color="auto" w:fill="auto"/>
      <w:lang w:val="en-US" w:eastAsia="en-US"/>
    </w:rPr>
  </w:style>
  <w:style w:type="paragraph" w:styleId="NoteHeading">
    <w:name w:val="Note Heading"/>
    <w:basedOn w:val="Normal"/>
    <w:next w:val="Normal"/>
    <w:link w:val="NoteHeadingChar"/>
    <w:uiPriority w:val="99"/>
    <w:semiHidden/>
    <w:unhideWhenUsed/>
    <w:rsid w:val="00A70BF4"/>
    <w:pPr>
      <w:jc w:val="left"/>
    </w:pPr>
    <w:rPr>
      <w:rFonts w:asciiTheme="minorHAnsi" w:eastAsiaTheme="minorHAnsi" w:hAnsiTheme="minorHAnsi" w:cstheme="minorBidi"/>
      <w:sz w:val="22"/>
      <w:szCs w:val="22"/>
      <w:lang w:val="en-US"/>
    </w:rPr>
  </w:style>
  <w:style w:type="character" w:customStyle="1" w:styleId="NoteHeadingChar">
    <w:name w:val="Note Heading Char"/>
    <w:basedOn w:val="DefaultParagraphFont"/>
    <w:link w:val="NoteHeading"/>
    <w:uiPriority w:val="99"/>
    <w:semiHidden/>
    <w:rsid w:val="00A70BF4"/>
    <w:rPr>
      <w:rFonts w:asciiTheme="minorHAnsi" w:eastAsiaTheme="minorHAnsi" w:hAnsiTheme="minorHAnsi" w:cstheme="minorBidi"/>
      <w:sz w:val="22"/>
      <w:szCs w:val="22"/>
      <w:lang w:val="en-US" w:eastAsia="en-US"/>
    </w:rPr>
  </w:style>
  <w:style w:type="paragraph" w:styleId="PlainText">
    <w:name w:val="Plain Text"/>
    <w:basedOn w:val="Normal"/>
    <w:link w:val="PlainTextChar"/>
    <w:uiPriority w:val="99"/>
    <w:semiHidden/>
    <w:unhideWhenUsed/>
    <w:rsid w:val="00A70BF4"/>
    <w:pPr>
      <w:jc w:val="left"/>
    </w:pPr>
    <w:rPr>
      <w:rFonts w:ascii="Consolas" w:eastAsiaTheme="minorHAnsi" w:hAnsi="Consolas" w:cstheme="minorBidi"/>
      <w:sz w:val="21"/>
      <w:szCs w:val="21"/>
      <w:lang w:val="en-US"/>
    </w:rPr>
  </w:style>
  <w:style w:type="character" w:customStyle="1" w:styleId="PlainTextChar">
    <w:name w:val="Plain Text Char"/>
    <w:basedOn w:val="DefaultParagraphFont"/>
    <w:link w:val="PlainText"/>
    <w:uiPriority w:val="99"/>
    <w:semiHidden/>
    <w:rsid w:val="00A70BF4"/>
    <w:rPr>
      <w:rFonts w:ascii="Consolas" w:eastAsiaTheme="minorHAnsi" w:hAnsi="Consolas" w:cstheme="minorBidi"/>
      <w:sz w:val="21"/>
      <w:szCs w:val="21"/>
      <w:lang w:val="en-US" w:eastAsia="en-US"/>
    </w:rPr>
  </w:style>
  <w:style w:type="paragraph" w:styleId="Quote">
    <w:name w:val="Quote"/>
    <w:basedOn w:val="Normal"/>
    <w:next w:val="Normal"/>
    <w:link w:val="QuoteChar"/>
    <w:uiPriority w:val="29"/>
    <w:qFormat/>
    <w:rsid w:val="00A70BF4"/>
    <w:pPr>
      <w:spacing w:before="200" w:after="160" w:line="259" w:lineRule="auto"/>
      <w:ind w:left="864" w:right="864"/>
      <w:jc w:val="center"/>
    </w:pPr>
    <w:rPr>
      <w:rFonts w:asciiTheme="minorHAnsi" w:eastAsiaTheme="minorHAnsi" w:hAnsiTheme="minorHAnsi" w:cstheme="minorBidi"/>
      <w:i/>
      <w:iCs/>
      <w:color w:val="404040" w:themeColor="text1" w:themeTint="BF"/>
      <w:sz w:val="22"/>
      <w:szCs w:val="22"/>
      <w:lang w:val="en-US"/>
    </w:rPr>
  </w:style>
  <w:style w:type="character" w:customStyle="1" w:styleId="QuoteChar">
    <w:name w:val="Quote Char"/>
    <w:basedOn w:val="DefaultParagraphFont"/>
    <w:link w:val="Quote"/>
    <w:uiPriority w:val="29"/>
    <w:rsid w:val="00A70BF4"/>
    <w:rPr>
      <w:rFonts w:asciiTheme="minorHAnsi" w:eastAsiaTheme="minorHAnsi" w:hAnsiTheme="minorHAnsi" w:cstheme="minorBidi"/>
      <w:i/>
      <w:iCs/>
      <w:color w:val="404040" w:themeColor="text1" w:themeTint="BF"/>
      <w:sz w:val="22"/>
      <w:szCs w:val="22"/>
      <w:lang w:val="en-US" w:eastAsia="en-US"/>
    </w:rPr>
  </w:style>
  <w:style w:type="paragraph" w:styleId="Salutation">
    <w:name w:val="Salutation"/>
    <w:basedOn w:val="Normal"/>
    <w:next w:val="Normal"/>
    <w:link w:val="SalutationChar"/>
    <w:uiPriority w:val="99"/>
    <w:semiHidden/>
    <w:unhideWhenUsed/>
    <w:rsid w:val="00A70BF4"/>
    <w:pPr>
      <w:spacing w:after="160" w:line="259" w:lineRule="auto"/>
      <w:jc w:val="left"/>
    </w:pPr>
    <w:rPr>
      <w:rFonts w:asciiTheme="minorHAnsi" w:eastAsiaTheme="minorHAnsi" w:hAnsiTheme="minorHAnsi" w:cstheme="minorBidi"/>
      <w:sz w:val="22"/>
      <w:szCs w:val="22"/>
      <w:lang w:val="en-US"/>
    </w:rPr>
  </w:style>
  <w:style w:type="character" w:customStyle="1" w:styleId="SalutationChar">
    <w:name w:val="Salutation Char"/>
    <w:basedOn w:val="DefaultParagraphFont"/>
    <w:link w:val="Salutation"/>
    <w:uiPriority w:val="99"/>
    <w:semiHidden/>
    <w:rsid w:val="00A70BF4"/>
    <w:rPr>
      <w:rFonts w:asciiTheme="minorHAnsi" w:eastAsiaTheme="minorHAnsi" w:hAnsiTheme="minorHAnsi" w:cstheme="minorBidi"/>
      <w:sz w:val="22"/>
      <w:szCs w:val="22"/>
      <w:lang w:val="en-US" w:eastAsia="en-US"/>
    </w:rPr>
  </w:style>
  <w:style w:type="paragraph" w:styleId="Signature">
    <w:name w:val="Signature"/>
    <w:basedOn w:val="Normal"/>
    <w:link w:val="SignatureChar"/>
    <w:uiPriority w:val="99"/>
    <w:semiHidden/>
    <w:unhideWhenUsed/>
    <w:rsid w:val="00A70BF4"/>
    <w:pPr>
      <w:ind w:left="4252"/>
      <w:jc w:val="left"/>
    </w:pPr>
    <w:rPr>
      <w:rFonts w:asciiTheme="minorHAnsi" w:eastAsiaTheme="minorHAnsi" w:hAnsiTheme="minorHAnsi" w:cstheme="minorBidi"/>
      <w:sz w:val="22"/>
      <w:szCs w:val="22"/>
      <w:lang w:val="en-US"/>
    </w:rPr>
  </w:style>
  <w:style w:type="character" w:customStyle="1" w:styleId="SignatureChar">
    <w:name w:val="Signature Char"/>
    <w:basedOn w:val="DefaultParagraphFont"/>
    <w:link w:val="Signature"/>
    <w:uiPriority w:val="99"/>
    <w:semiHidden/>
    <w:rsid w:val="00A70BF4"/>
    <w:rPr>
      <w:rFonts w:asciiTheme="minorHAnsi" w:eastAsiaTheme="minorHAnsi" w:hAnsiTheme="minorHAnsi" w:cstheme="minorBidi"/>
      <w:sz w:val="22"/>
      <w:szCs w:val="22"/>
      <w:lang w:val="en-US" w:eastAsia="en-US"/>
    </w:rPr>
  </w:style>
  <w:style w:type="paragraph" w:styleId="Subtitle">
    <w:name w:val="Subtitle"/>
    <w:basedOn w:val="Normal"/>
    <w:next w:val="Normal"/>
    <w:link w:val="SubtitleChar"/>
    <w:uiPriority w:val="11"/>
    <w:qFormat/>
    <w:rsid w:val="00A70BF4"/>
    <w:pPr>
      <w:numPr>
        <w:ilvl w:val="1"/>
      </w:numPr>
      <w:spacing w:after="160" w:line="259" w:lineRule="auto"/>
      <w:jc w:val="left"/>
    </w:pPr>
    <w:rPr>
      <w:rFonts w:asciiTheme="minorHAnsi" w:eastAsiaTheme="minorEastAsia" w:hAnsiTheme="minorHAnsi" w:cstheme="minorBidi"/>
      <w:color w:val="5A5A5A" w:themeColor="text1" w:themeTint="A5"/>
      <w:spacing w:val="15"/>
      <w:sz w:val="22"/>
      <w:szCs w:val="22"/>
      <w:lang w:val="en-US"/>
    </w:rPr>
  </w:style>
  <w:style w:type="character" w:customStyle="1" w:styleId="SubtitleChar">
    <w:name w:val="Subtitle Char"/>
    <w:basedOn w:val="DefaultParagraphFont"/>
    <w:link w:val="Subtitle"/>
    <w:uiPriority w:val="11"/>
    <w:rsid w:val="00A70BF4"/>
    <w:rPr>
      <w:rFonts w:asciiTheme="minorHAnsi" w:eastAsiaTheme="minorEastAsia" w:hAnsiTheme="minorHAnsi" w:cstheme="minorBidi"/>
      <w:color w:val="5A5A5A" w:themeColor="text1" w:themeTint="A5"/>
      <w:spacing w:val="15"/>
      <w:sz w:val="22"/>
      <w:szCs w:val="22"/>
      <w:lang w:val="en-US" w:eastAsia="en-US"/>
    </w:rPr>
  </w:style>
  <w:style w:type="paragraph" w:styleId="TableofAuthorities">
    <w:name w:val="table of authorities"/>
    <w:basedOn w:val="Normal"/>
    <w:next w:val="Normal"/>
    <w:uiPriority w:val="99"/>
    <w:semiHidden/>
    <w:unhideWhenUsed/>
    <w:rsid w:val="00A70BF4"/>
    <w:pPr>
      <w:spacing w:line="259" w:lineRule="auto"/>
      <w:ind w:left="220" w:hanging="220"/>
      <w:jc w:val="left"/>
    </w:pPr>
    <w:rPr>
      <w:rFonts w:asciiTheme="minorHAnsi" w:eastAsiaTheme="minorHAnsi" w:hAnsiTheme="minorHAnsi" w:cstheme="minorBidi"/>
      <w:sz w:val="22"/>
      <w:szCs w:val="22"/>
      <w:lang w:val="en-US"/>
    </w:rPr>
  </w:style>
  <w:style w:type="paragraph" w:styleId="TOAHeading">
    <w:name w:val="toa heading"/>
    <w:basedOn w:val="Normal"/>
    <w:next w:val="Normal"/>
    <w:uiPriority w:val="99"/>
    <w:semiHidden/>
    <w:unhideWhenUsed/>
    <w:rsid w:val="00A70BF4"/>
    <w:pPr>
      <w:spacing w:before="120" w:after="160" w:line="259" w:lineRule="auto"/>
      <w:jc w:val="left"/>
    </w:pPr>
    <w:rPr>
      <w:rFonts w:asciiTheme="majorHAnsi" w:eastAsiaTheme="majorEastAsia" w:hAnsiTheme="majorHAnsi" w:cstheme="majorBidi"/>
      <w:b/>
      <w:bCs/>
      <w:sz w:val="24"/>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0305445">
      <w:bodyDiv w:val="1"/>
      <w:marLeft w:val="0"/>
      <w:marRight w:val="0"/>
      <w:marTop w:val="0"/>
      <w:marBottom w:val="0"/>
      <w:divBdr>
        <w:top w:val="none" w:sz="0" w:space="0" w:color="auto"/>
        <w:left w:val="none" w:sz="0" w:space="0" w:color="auto"/>
        <w:bottom w:val="none" w:sz="0" w:space="0" w:color="auto"/>
        <w:right w:val="none" w:sz="0" w:space="0" w:color="auto"/>
      </w:divBdr>
    </w:div>
    <w:div w:id="40331018">
      <w:bodyDiv w:val="1"/>
      <w:marLeft w:val="0"/>
      <w:marRight w:val="0"/>
      <w:marTop w:val="0"/>
      <w:marBottom w:val="0"/>
      <w:divBdr>
        <w:top w:val="none" w:sz="0" w:space="0" w:color="auto"/>
        <w:left w:val="none" w:sz="0" w:space="0" w:color="auto"/>
        <w:bottom w:val="none" w:sz="0" w:space="0" w:color="auto"/>
        <w:right w:val="none" w:sz="0" w:space="0" w:color="auto"/>
      </w:divBdr>
    </w:div>
    <w:div w:id="43262418">
      <w:bodyDiv w:val="1"/>
      <w:marLeft w:val="0"/>
      <w:marRight w:val="0"/>
      <w:marTop w:val="0"/>
      <w:marBottom w:val="0"/>
      <w:divBdr>
        <w:top w:val="none" w:sz="0" w:space="0" w:color="auto"/>
        <w:left w:val="none" w:sz="0" w:space="0" w:color="auto"/>
        <w:bottom w:val="none" w:sz="0" w:space="0" w:color="auto"/>
        <w:right w:val="none" w:sz="0" w:space="0" w:color="auto"/>
      </w:divBdr>
    </w:div>
    <w:div w:id="47270317">
      <w:bodyDiv w:val="1"/>
      <w:marLeft w:val="0"/>
      <w:marRight w:val="0"/>
      <w:marTop w:val="0"/>
      <w:marBottom w:val="0"/>
      <w:divBdr>
        <w:top w:val="none" w:sz="0" w:space="0" w:color="auto"/>
        <w:left w:val="none" w:sz="0" w:space="0" w:color="auto"/>
        <w:bottom w:val="none" w:sz="0" w:space="0" w:color="auto"/>
        <w:right w:val="none" w:sz="0" w:space="0" w:color="auto"/>
      </w:divBdr>
      <w:divsChild>
        <w:div w:id="407970182">
          <w:marLeft w:val="0"/>
          <w:marRight w:val="0"/>
          <w:marTop w:val="0"/>
          <w:marBottom w:val="0"/>
          <w:divBdr>
            <w:top w:val="none" w:sz="0" w:space="0" w:color="auto"/>
            <w:left w:val="none" w:sz="0" w:space="0" w:color="auto"/>
            <w:bottom w:val="none" w:sz="0" w:space="0" w:color="auto"/>
            <w:right w:val="none" w:sz="0" w:space="0" w:color="auto"/>
          </w:divBdr>
        </w:div>
        <w:div w:id="1551190168">
          <w:marLeft w:val="0"/>
          <w:marRight w:val="0"/>
          <w:marTop w:val="0"/>
          <w:marBottom w:val="0"/>
          <w:divBdr>
            <w:top w:val="none" w:sz="0" w:space="0" w:color="auto"/>
            <w:left w:val="none" w:sz="0" w:space="0" w:color="auto"/>
            <w:bottom w:val="none" w:sz="0" w:space="0" w:color="auto"/>
            <w:right w:val="none" w:sz="0" w:space="0" w:color="auto"/>
          </w:divBdr>
        </w:div>
      </w:divsChild>
    </w:div>
    <w:div w:id="52509873">
      <w:bodyDiv w:val="1"/>
      <w:marLeft w:val="0"/>
      <w:marRight w:val="0"/>
      <w:marTop w:val="0"/>
      <w:marBottom w:val="0"/>
      <w:divBdr>
        <w:top w:val="none" w:sz="0" w:space="0" w:color="auto"/>
        <w:left w:val="none" w:sz="0" w:space="0" w:color="auto"/>
        <w:bottom w:val="none" w:sz="0" w:space="0" w:color="auto"/>
        <w:right w:val="none" w:sz="0" w:space="0" w:color="auto"/>
      </w:divBdr>
    </w:div>
    <w:div w:id="64691415">
      <w:bodyDiv w:val="1"/>
      <w:marLeft w:val="0"/>
      <w:marRight w:val="0"/>
      <w:marTop w:val="0"/>
      <w:marBottom w:val="0"/>
      <w:divBdr>
        <w:top w:val="none" w:sz="0" w:space="0" w:color="auto"/>
        <w:left w:val="none" w:sz="0" w:space="0" w:color="auto"/>
        <w:bottom w:val="none" w:sz="0" w:space="0" w:color="auto"/>
        <w:right w:val="none" w:sz="0" w:space="0" w:color="auto"/>
      </w:divBdr>
    </w:div>
    <w:div w:id="65230792">
      <w:bodyDiv w:val="1"/>
      <w:marLeft w:val="0"/>
      <w:marRight w:val="0"/>
      <w:marTop w:val="0"/>
      <w:marBottom w:val="0"/>
      <w:divBdr>
        <w:top w:val="none" w:sz="0" w:space="0" w:color="auto"/>
        <w:left w:val="none" w:sz="0" w:space="0" w:color="auto"/>
        <w:bottom w:val="none" w:sz="0" w:space="0" w:color="auto"/>
        <w:right w:val="none" w:sz="0" w:space="0" w:color="auto"/>
      </w:divBdr>
    </w:div>
    <w:div w:id="80300629">
      <w:bodyDiv w:val="1"/>
      <w:marLeft w:val="0"/>
      <w:marRight w:val="0"/>
      <w:marTop w:val="0"/>
      <w:marBottom w:val="0"/>
      <w:divBdr>
        <w:top w:val="none" w:sz="0" w:space="0" w:color="auto"/>
        <w:left w:val="none" w:sz="0" w:space="0" w:color="auto"/>
        <w:bottom w:val="none" w:sz="0" w:space="0" w:color="auto"/>
        <w:right w:val="none" w:sz="0" w:space="0" w:color="auto"/>
      </w:divBdr>
    </w:div>
    <w:div w:id="91363582">
      <w:bodyDiv w:val="1"/>
      <w:marLeft w:val="0"/>
      <w:marRight w:val="0"/>
      <w:marTop w:val="0"/>
      <w:marBottom w:val="0"/>
      <w:divBdr>
        <w:top w:val="none" w:sz="0" w:space="0" w:color="auto"/>
        <w:left w:val="none" w:sz="0" w:space="0" w:color="auto"/>
        <w:bottom w:val="none" w:sz="0" w:space="0" w:color="auto"/>
        <w:right w:val="none" w:sz="0" w:space="0" w:color="auto"/>
      </w:divBdr>
    </w:div>
    <w:div w:id="101150442">
      <w:bodyDiv w:val="1"/>
      <w:marLeft w:val="0"/>
      <w:marRight w:val="0"/>
      <w:marTop w:val="0"/>
      <w:marBottom w:val="0"/>
      <w:divBdr>
        <w:top w:val="none" w:sz="0" w:space="0" w:color="auto"/>
        <w:left w:val="none" w:sz="0" w:space="0" w:color="auto"/>
        <w:bottom w:val="none" w:sz="0" w:space="0" w:color="auto"/>
        <w:right w:val="none" w:sz="0" w:space="0" w:color="auto"/>
      </w:divBdr>
    </w:div>
    <w:div w:id="198054384">
      <w:bodyDiv w:val="1"/>
      <w:marLeft w:val="0"/>
      <w:marRight w:val="0"/>
      <w:marTop w:val="0"/>
      <w:marBottom w:val="0"/>
      <w:divBdr>
        <w:top w:val="none" w:sz="0" w:space="0" w:color="auto"/>
        <w:left w:val="none" w:sz="0" w:space="0" w:color="auto"/>
        <w:bottom w:val="none" w:sz="0" w:space="0" w:color="auto"/>
        <w:right w:val="none" w:sz="0" w:space="0" w:color="auto"/>
      </w:divBdr>
    </w:div>
    <w:div w:id="201214496">
      <w:bodyDiv w:val="1"/>
      <w:marLeft w:val="0"/>
      <w:marRight w:val="0"/>
      <w:marTop w:val="0"/>
      <w:marBottom w:val="0"/>
      <w:divBdr>
        <w:top w:val="none" w:sz="0" w:space="0" w:color="auto"/>
        <w:left w:val="none" w:sz="0" w:space="0" w:color="auto"/>
        <w:bottom w:val="none" w:sz="0" w:space="0" w:color="auto"/>
        <w:right w:val="none" w:sz="0" w:space="0" w:color="auto"/>
      </w:divBdr>
    </w:div>
    <w:div w:id="238173207">
      <w:bodyDiv w:val="1"/>
      <w:marLeft w:val="0"/>
      <w:marRight w:val="0"/>
      <w:marTop w:val="0"/>
      <w:marBottom w:val="0"/>
      <w:divBdr>
        <w:top w:val="none" w:sz="0" w:space="0" w:color="auto"/>
        <w:left w:val="none" w:sz="0" w:space="0" w:color="auto"/>
        <w:bottom w:val="none" w:sz="0" w:space="0" w:color="auto"/>
        <w:right w:val="none" w:sz="0" w:space="0" w:color="auto"/>
      </w:divBdr>
    </w:div>
    <w:div w:id="250508149">
      <w:bodyDiv w:val="1"/>
      <w:marLeft w:val="0"/>
      <w:marRight w:val="0"/>
      <w:marTop w:val="0"/>
      <w:marBottom w:val="0"/>
      <w:divBdr>
        <w:top w:val="none" w:sz="0" w:space="0" w:color="auto"/>
        <w:left w:val="none" w:sz="0" w:space="0" w:color="auto"/>
        <w:bottom w:val="none" w:sz="0" w:space="0" w:color="auto"/>
        <w:right w:val="none" w:sz="0" w:space="0" w:color="auto"/>
      </w:divBdr>
    </w:div>
    <w:div w:id="253756018">
      <w:bodyDiv w:val="1"/>
      <w:marLeft w:val="0"/>
      <w:marRight w:val="0"/>
      <w:marTop w:val="0"/>
      <w:marBottom w:val="0"/>
      <w:divBdr>
        <w:top w:val="none" w:sz="0" w:space="0" w:color="auto"/>
        <w:left w:val="none" w:sz="0" w:space="0" w:color="auto"/>
        <w:bottom w:val="none" w:sz="0" w:space="0" w:color="auto"/>
        <w:right w:val="none" w:sz="0" w:space="0" w:color="auto"/>
      </w:divBdr>
    </w:div>
    <w:div w:id="273444351">
      <w:bodyDiv w:val="1"/>
      <w:marLeft w:val="0"/>
      <w:marRight w:val="0"/>
      <w:marTop w:val="0"/>
      <w:marBottom w:val="0"/>
      <w:divBdr>
        <w:top w:val="none" w:sz="0" w:space="0" w:color="auto"/>
        <w:left w:val="none" w:sz="0" w:space="0" w:color="auto"/>
        <w:bottom w:val="none" w:sz="0" w:space="0" w:color="auto"/>
        <w:right w:val="none" w:sz="0" w:space="0" w:color="auto"/>
      </w:divBdr>
    </w:div>
    <w:div w:id="277953894">
      <w:bodyDiv w:val="1"/>
      <w:marLeft w:val="0"/>
      <w:marRight w:val="0"/>
      <w:marTop w:val="0"/>
      <w:marBottom w:val="0"/>
      <w:divBdr>
        <w:top w:val="none" w:sz="0" w:space="0" w:color="auto"/>
        <w:left w:val="none" w:sz="0" w:space="0" w:color="auto"/>
        <w:bottom w:val="none" w:sz="0" w:space="0" w:color="auto"/>
        <w:right w:val="none" w:sz="0" w:space="0" w:color="auto"/>
      </w:divBdr>
    </w:div>
    <w:div w:id="322391753">
      <w:bodyDiv w:val="1"/>
      <w:marLeft w:val="0"/>
      <w:marRight w:val="0"/>
      <w:marTop w:val="0"/>
      <w:marBottom w:val="0"/>
      <w:divBdr>
        <w:top w:val="none" w:sz="0" w:space="0" w:color="auto"/>
        <w:left w:val="none" w:sz="0" w:space="0" w:color="auto"/>
        <w:bottom w:val="none" w:sz="0" w:space="0" w:color="auto"/>
        <w:right w:val="none" w:sz="0" w:space="0" w:color="auto"/>
      </w:divBdr>
    </w:div>
    <w:div w:id="342172025">
      <w:bodyDiv w:val="1"/>
      <w:marLeft w:val="0"/>
      <w:marRight w:val="0"/>
      <w:marTop w:val="0"/>
      <w:marBottom w:val="0"/>
      <w:divBdr>
        <w:top w:val="none" w:sz="0" w:space="0" w:color="auto"/>
        <w:left w:val="none" w:sz="0" w:space="0" w:color="auto"/>
        <w:bottom w:val="none" w:sz="0" w:space="0" w:color="auto"/>
        <w:right w:val="none" w:sz="0" w:space="0" w:color="auto"/>
      </w:divBdr>
    </w:div>
    <w:div w:id="352848818">
      <w:bodyDiv w:val="1"/>
      <w:marLeft w:val="0"/>
      <w:marRight w:val="0"/>
      <w:marTop w:val="0"/>
      <w:marBottom w:val="0"/>
      <w:divBdr>
        <w:top w:val="none" w:sz="0" w:space="0" w:color="auto"/>
        <w:left w:val="none" w:sz="0" w:space="0" w:color="auto"/>
        <w:bottom w:val="none" w:sz="0" w:space="0" w:color="auto"/>
        <w:right w:val="none" w:sz="0" w:space="0" w:color="auto"/>
      </w:divBdr>
    </w:div>
    <w:div w:id="365954962">
      <w:bodyDiv w:val="1"/>
      <w:marLeft w:val="0"/>
      <w:marRight w:val="0"/>
      <w:marTop w:val="0"/>
      <w:marBottom w:val="0"/>
      <w:divBdr>
        <w:top w:val="none" w:sz="0" w:space="0" w:color="auto"/>
        <w:left w:val="none" w:sz="0" w:space="0" w:color="auto"/>
        <w:bottom w:val="none" w:sz="0" w:space="0" w:color="auto"/>
        <w:right w:val="none" w:sz="0" w:space="0" w:color="auto"/>
      </w:divBdr>
    </w:div>
    <w:div w:id="375275281">
      <w:bodyDiv w:val="1"/>
      <w:marLeft w:val="0"/>
      <w:marRight w:val="0"/>
      <w:marTop w:val="0"/>
      <w:marBottom w:val="0"/>
      <w:divBdr>
        <w:top w:val="none" w:sz="0" w:space="0" w:color="auto"/>
        <w:left w:val="none" w:sz="0" w:space="0" w:color="auto"/>
        <w:bottom w:val="none" w:sz="0" w:space="0" w:color="auto"/>
        <w:right w:val="none" w:sz="0" w:space="0" w:color="auto"/>
      </w:divBdr>
    </w:div>
    <w:div w:id="376200755">
      <w:bodyDiv w:val="1"/>
      <w:marLeft w:val="0"/>
      <w:marRight w:val="0"/>
      <w:marTop w:val="0"/>
      <w:marBottom w:val="0"/>
      <w:divBdr>
        <w:top w:val="none" w:sz="0" w:space="0" w:color="auto"/>
        <w:left w:val="none" w:sz="0" w:space="0" w:color="auto"/>
        <w:bottom w:val="none" w:sz="0" w:space="0" w:color="auto"/>
        <w:right w:val="none" w:sz="0" w:space="0" w:color="auto"/>
      </w:divBdr>
    </w:div>
    <w:div w:id="400642098">
      <w:bodyDiv w:val="1"/>
      <w:marLeft w:val="0"/>
      <w:marRight w:val="0"/>
      <w:marTop w:val="0"/>
      <w:marBottom w:val="0"/>
      <w:divBdr>
        <w:top w:val="none" w:sz="0" w:space="0" w:color="auto"/>
        <w:left w:val="none" w:sz="0" w:space="0" w:color="auto"/>
        <w:bottom w:val="none" w:sz="0" w:space="0" w:color="auto"/>
        <w:right w:val="none" w:sz="0" w:space="0" w:color="auto"/>
      </w:divBdr>
    </w:div>
    <w:div w:id="429084631">
      <w:bodyDiv w:val="1"/>
      <w:marLeft w:val="0"/>
      <w:marRight w:val="0"/>
      <w:marTop w:val="0"/>
      <w:marBottom w:val="0"/>
      <w:divBdr>
        <w:top w:val="none" w:sz="0" w:space="0" w:color="auto"/>
        <w:left w:val="none" w:sz="0" w:space="0" w:color="auto"/>
        <w:bottom w:val="none" w:sz="0" w:space="0" w:color="auto"/>
        <w:right w:val="none" w:sz="0" w:space="0" w:color="auto"/>
      </w:divBdr>
    </w:div>
    <w:div w:id="447310777">
      <w:bodyDiv w:val="1"/>
      <w:marLeft w:val="0"/>
      <w:marRight w:val="0"/>
      <w:marTop w:val="0"/>
      <w:marBottom w:val="0"/>
      <w:divBdr>
        <w:top w:val="none" w:sz="0" w:space="0" w:color="auto"/>
        <w:left w:val="none" w:sz="0" w:space="0" w:color="auto"/>
        <w:bottom w:val="none" w:sz="0" w:space="0" w:color="auto"/>
        <w:right w:val="none" w:sz="0" w:space="0" w:color="auto"/>
      </w:divBdr>
    </w:div>
    <w:div w:id="476646593">
      <w:bodyDiv w:val="1"/>
      <w:marLeft w:val="0"/>
      <w:marRight w:val="0"/>
      <w:marTop w:val="0"/>
      <w:marBottom w:val="0"/>
      <w:divBdr>
        <w:top w:val="none" w:sz="0" w:space="0" w:color="auto"/>
        <w:left w:val="none" w:sz="0" w:space="0" w:color="auto"/>
        <w:bottom w:val="none" w:sz="0" w:space="0" w:color="auto"/>
        <w:right w:val="none" w:sz="0" w:space="0" w:color="auto"/>
      </w:divBdr>
    </w:div>
    <w:div w:id="486362775">
      <w:bodyDiv w:val="1"/>
      <w:marLeft w:val="0"/>
      <w:marRight w:val="0"/>
      <w:marTop w:val="0"/>
      <w:marBottom w:val="0"/>
      <w:divBdr>
        <w:top w:val="none" w:sz="0" w:space="0" w:color="auto"/>
        <w:left w:val="none" w:sz="0" w:space="0" w:color="auto"/>
        <w:bottom w:val="none" w:sz="0" w:space="0" w:color="auto"/>
        <w:right w:val="none" w:sz="0" w:space="0" w:color="auto"/>
      </w:divBdr>
    </w:div>
    <w:div w:id="487212788">
      <w:bodyDiv w:val="1"/>
      <w:marLeft w:val="0"/>
      <w:marRight w:val="0"/>
      <w:marTop w:val="0"/>
      <w:marBottom w:val="0"/>
      <w:divBdr>
        <w:top w:val="none" w:sz="0" w:space="0" w:color="auto"/>
        <w:left w:val="none" w:sz="0" w:space="0" w:color="auto"/>
        <w:bottom w:val="none" w:sz="0" w:space="0" w:color="auto"/>
        <w:right w:val="none" w:sz="0" w:space="0" w:color="auto"/>
      </w:divBdr>
    </w:div>
    <w:div w:id="490416248">
      <w:bodyDiv w:val="1"/>
      <w:marLeft w:val="0"/>
      <w:marRight w:val="0"/>
      <w:marTop w:val="0"/>
      <w:marBottom w:val="0"/>
      <w:divBdr>
        <w:top w:val="none" w:sz="0" w:space="0" w:color="auto"/>
        <w:left w:val="none" w:sz="0" w:space="0" w:color="auto"/>
        <w:bottom w:val="none" w:sz="0" w:space="0" w:color="auto"/>
        <w:right w:val="none" w:sz="0" w:space="0" w:color="auto"/>
      </w:divBdr>
    </w:div>
    <w:div w:id="491213585">
      <w:bodyDiv w:val="1"/>
      <w:marLeft w:val="0"/>
      <w:marRight w:val="0"/>
      <w:marTop w:val="0"/>
      <w:marBottom w:val="0"/>
      <w:divBdr>
        <w:top w:val="none" w:sz="0" w:space="0" w:color="auto"/>
        <w:left w:val="none" w:sz="0" w:space="0" w:color="auto"/>
        <w:bottom w:val="none" w:sz="0" w:space="0" w:color="auto"/>
        <w:right w:val="none" w:sz="0" w:space="0" w:color="auto"/>
      </w:divBdr>
    </w:div>
    <w:div w:id="508562640">
      <w:bodyDiv w:val="1"/>
      <w:marLeft w:val="0"/>
      <w:marRight w:val="0"/>
      <w:marTop w:val="0"/>
      <w:marBottom w:val="0"/>
      <w:divBdr>
        <w:top w:val="none" w:sz="0" w:space="0" w:color="auto"/>
        <w:left w:val="none" w:sz="0" w:space="0" w:color="auto"/>
        <w:bottom w:val="none" w:sz="0" w:space="0" w:color="auto"/>
        <w:right w:val="none" w:sz="0" w:space="0" w:color="auto"/>
      </w:divBdr>
    </w:div>
    <w:div w:id="515729042">
      <w:bodyDiv w:val="1"/>
      <w:marLeft w:val="0"/>
      <w:marRight w:val="0"/>
      <w:marTop w:val="0"/>
      <w:marBottom w:val="0"/>
      <w:divBdr>
        <w:top w:val="none" w:sz="0" w:space="0" w:color="auto"/>
        <w:left w:val="none" w:sz="0" w:space="0" w:color="auto"/>
        <w:bottom w:val="none" w:sz="0" w:space="0" w:color="auto"/>
        <w:right w:val="none" w:sz="0" w:space="0" w:color="auto"/>
      </w:divBdr>
    </w:div>
    <w:div w:id="518155366">
      <w:bodyDiv w:val="1"/>
      <w:marLeft w:val="0"/>
      <w:marRight w:val="0"/>
      <w:marTop w:val="0"/>
      <w:marBottom w:val="0"/>
      <w:divBdr>
        <w:top w:val="none" w:sz="0" w:space="0" w:color="auto"/>
        <w:left w:val="none" w:sz="0" w:space="0" w:color="auto"/>
        <w:bottom w:val="none" w:sz="0" w:space="0" w:color="auto"/>
        <w:right w:val="none" w:sz="0" w:space="0" w:color="auto"/>
      </w:divBdr>
    </w:div>
    <w:div w:id="571354608">
      <w:bodyDiv w:val="1"/>
      <w:marLeft w:val="0"/>
      <w:marRight w:val="0"/>
      <w:marTop w:val="0"/>
      <w:marBottom w:val="0"/>
      <w:divBdr>
        <w:top w:val="none" w:sz="0" w:space="0" w:color="auto"/>
        <w:left w:val="none" w:sz="0" w:space="0" w:color="auto"/>
        <w:bottom w:val="none" w:sz="0" w:space="0" w:color="auto"/>
        <w:right w:val="none" w:sz="0" w:space="0" w:color="auto"/>
      </w:divBdr>
    </w:div>
    <w:div w:id="598832917">
      <w:bodyDiv w:val="1"/>
      <w:marLeft w:val="0"/>
      <w:marRight w:val="0"/>
      <w:marTop w:val="0"/>
      <w:marBottom w:val="0"/>
      <w:divBdr>
        <w:top w:val="none" w:sz="0" w:space="0" w:color="auto"/>
        <w:left w:val="none" w:sz="0" w:space="0" w:color="auto"/>
        <w:bottom w:val="none" w:sz="0" w:space="0" w:color="auto"/>
        <w:right w:val="none" w:sz="0" w:space="0" w:color="auto"/>
      </w:divBdr>
    </w:div>
    <w:div w:id="621232838">
      <w:bodyDiv w:val="1"/>
      <w:marLeft w:val="0"/>
      <w:marRight w:val="0"/>
      <w:marTop w:val="0"/>
      <w:marBottom w:val="0"/>
      <w:divBdr>
        <w:top w:val="none" w:sz="0" w:space="0" w:color="auto"/>
        <w:left w:val="none" w:sz="0" w:space="0" w:color="auto"/>
        <w:bottom w:val="none" w:sz="0" w:space="0" w:color="auto"/>
        <w:right w:val="none" w:sz="0" w:space="0" w:color="auto"/>
      </w:divBdr>
    </w:div>
    <w:div w:id="643313283">
      <w:bodyDiv w:val="1"/>
      <w:marLeft w:val="0"/>
      <w:marRight w:val="0"/>
      <w:marTop w:val="0"/>
      <w:marBottom w:val="0"/>
      <w:divBdr>
        <w:top w:val="none" w:sz="0" w:space="0" w:color="auto"/>
        <w:left w:val="none" w:sz="0" w:space="0" w:color="auto"/>
        <w:bottom w:val="none" w:sz="0" w:space="0" w:color="auto"/>
        <w:right w:val="none" w:sz="0" w:space="0" w:color="auto"/>
      </w:divBdr>
    </w:div>
    <w:div w:id="689331936">
      <w:bodyDiv w:val="1"/>
      <w:marLeft w:val="0"/>
      <w:marRight w:val="0"/>
      <w:marTop w:val="0"/>
      <w:marBottom w:val="0"/>
      <w:divBdr>
        <w:top w:val="none" w:sz="0" w:space="0" w:color="auto"/>
        <w:left w:val="none" w:sz="0" w:space="0" w:color="auto"/>
        <w:bottom w:val="none" w:sz="0" w:space="0" w:color="auto"/>
        <w:right w:val="none" w:sz="0" w:space="0" w:color="auto"/>
      </w:divBdr>
    </w:div>
    <w:div w:id="707989766">
      <w:bodyDiv w:val="1"/>
      <w:marLeft w:val="0"/>
      <w:marRight w:val="0"/>
      <w:marTop w:val="0"/>
      <w:marBottom w:val="0"/>
      <w:divBdr>
        <w:top w:val="none" w:sz="0" w:space="0" w:color="auto"/>
        <w:left w:val="none" w:sz="0" w:space="0" w:color="auto"/>
        <w:bottom w:val="none" w:sz="0" w:space="0" w:color="auto"/>
        <w:right w:val="none" w:sz="0" w:space="0" w:color="auto"/>
      </w:divBdr>
    </w:div>
    <w:div w:id="713425912">
      <w:bodyDiv w:val="1"/>
      <w:marLeft w:val="0"/>
      <w:marRight w:val="0"/>
      <w:marTop w:val="0"/>
      <w:marBottom w:val="0"/>
      <w:divBdr>
        <w:top w:val="none" w:sz="0" w:space="0" w:color="auto"/>
        <w:left w:val="none" w:sz="0" w:space="0" w:color="auto"/>
        <w:bottom w:val="none" w:sz="0" w:space="0" w:color="auto"/>
        <w:right w:val="none" w:sz="0" w:space="0" w:color="auto"/>
      </w:divBdr>
    </w:div>
    <w:div w:id="721514450">
      <w:bodyDiv w:val="1"/>
      <w:marLeft w:val="0"/>
      <w:marRight w:val="0"/>
      <w:marTop w:val="0"/>
      <w:marBottom w:val="0"/>
      <w:divBdr>
        <w:top w:val="none" w:sz="0" w:space="0" w:color="auto"/>
        <w:left w:val="none" w:sz="0" w:space="0" w:color="auto"/>
        <w:bottom w:val="none" w:sz="0" w:space="0" w:color="auto"/>
        <w:right w:val="none" w:sz="0" w:space="0" w:color="auto"/>
      </w:divBdr>
    </w:div>
    <w:div w:id="735739562">
      <w:bodyDiv w:val="1"/>
      <w:marLeft w:val="0"/>
      <w:marRight w:val="0"/>
      <w:marTop w:val="0"/>
      <w:marBottom w:val="0"/>
      <w:divBdr>
        <w:top w:val="none" w:sz="0" w:space="0" w:color="auto"/>
        <w:left w:val="none" w:sz="0" w:space="0" w:color="auto"/>
        <w:bottom w:val="none" w:sz="0" w:space="0" w:color="auto"/>
        <w:right w:val="none" w:sz="0" w:space="0" w:color="auto"/>
      </w:divBdr>
    </w:div>
    <w:div w:id="797992893">
      <w:bodyDiv w:val="1"/>
      <w:marLeft w:val="0"/>
      <w:marRight w:val="0"/>
      <w:marTop w:val="0"/>
      <w:marBottom w:val="0"/>
      <w:divBdr>
        <w:top w:val="none" w:sz="0" w:space="0" w:color="auto"/>
        <w:left w:val="none" w:sz="0" w:space="0" w:color="auto"/>
        <w:bottom w:val="none" w:sz="0" w:space="0" w:color="auto"/>
        <w:right w:val="none" w:sz="0" w:space="0" w:color="auto"/>
      </w:divBdr>
    </w:div>
    <w:div w:id="838086041">
      <w:bodyDiv w:val="1"/>
      <w:marLeft w:val="0"/>
      <w:marRight w:val="0"/>
      <w:marTop w:val="0"/>
      <w:marBottom w:val="0"/>
      <w:divBdr>
        <w:top w:val="none" w:sz="0" w:space="0" w:color="auto"/>
        <w:left w:val="none" w:sz="0" w:space="0" w:color="auto"/>
        <w:bottom w:val="none" w:sz="0" w:space="0" w:color="auto"/>
        <w:right w:val="none" w:sz="0" w:space="0" w:color="auto"/>
      </w:divBdr>
    </w:div>
    <w:div w:id="860706703">
      <w:bodyDiv w:val="1"/>
      <w:marLeft w:val="0"/>
      <w:marRight w:val="0"/>
      <w:marTop w:val="0"/>
      <w:marBottom w:val="0"/>
      <w:divBdr>
        <w:top w:val="none" w:sz="0" w:space="0" w:color="auto"/>
        <w:left w:val="none" w:sz="0" w:space="0" w:color="auto"/>
        <w:bottom w:val="none" w:sz="0" w:space="0" w:color="auto"/>
        <w:right w:val="none" w:sz="0" w:space="0" w:color="auto"/>
      </w:divBdr>
    </w:div>
    <w:div w:id="894966966">
      <w:bodyDiv w:val="1"/>
      <w:marLeft w:val="0"/>
      <w:marRight w:val="0"/>
      <w:marTop w:val="0"/>
      <w:marBottom w:val="0"/>
      <w:divBdr>
        <w:top w:val="none" w:sz="0" w:space="0" w:color="auto"/>
        <w:left w:val="none" w:sz="0" w:space="0" w:color="auto"/>
        <w:bottom w:val="none" w:sz="0" w:space="0" w:color="auto"/>
        <w:right w:val="none" w:sz="0" w:space="0" w:color="auto"/>
      </w:divBdr>
    </w:div>
    <w:div w:id="897404147">
      <w:bodyDiv w:val="1"/>
      <w:marLeft w:val="0"/>
      <w:marRight w:val="0"/>
      <w:marTop w:val="0"/>
      <w:marBottom w:val="0"/>
      <w:divBdr>
        <w:top w:val="none" w:sz="0" w:space="0" w:color="auto"/>
        <w:left w:val="none" w:sz="0" w:space="0" w:color="auto"/>
        <w:bottom w:val="none" w:sz="0" w:space="0" w:color="auto"/>
        <w:right w:val="none" w:sz="0" w:space="0" w:color="auto"/>
      </w:divBdr>
    </w:div>
    <w:div w:id="925260642">
      <w:bodyDiv w:val="1"/>
      <w:marLeft w:val="0"/>
      <w:marRight w:val="0"/>
      <w:marTop w:val="0"/>
      <w:marBottom w:val="0"/>
      <w:divBdr>
        <w:top w:val="none" w:sz="0" w:space="0" w:color="auto"/>
        <w:left w:val="none" w:sz="0" w:space="0" w:color="auto"/>
        <w:bottom w:val="none" w:sz="0" w:space="0" w:color="auto"/>
        <w:right w:val="none" w:sz="0" w:space="0" w:color="auto"/>
      </w:divBdr>
    </w:div>
    <w:div w:id="948318257">
      <w:bodyDiv w:val="1"/>
      <w:marLeft w:val="0"/>
      <w:marRight w:val="0"/>
      <w:marTop w:val="0"/>
      <w:marBottom w:val="0"/>
      <w:divBdr>
        <w:top w:val="none" w:sz="0" w:space="0" w:color="auto"/>
        <w:left w:val="none" w:sz="0" w:space="0" w:color="auto"/>
        <w:bottom w:val="none" w:sz="0" w:space="0" w:color="auto"/>
        <w:right w:val="none" w:sz="0" w:space="0" w:color="auto"/>
      </w:divBdr>
    </w:div>
    <w:div w:id="970817477">
      <w:bodyDiv w:val="1"/>
      <w:marLeft w:val="0"/>
      <w:marRight w:val="0"/>
      <w:marTop w:val="0"/>
      <w:marBottom w:val="0"/>
      <w:divBdr>
        <w:top w:val="none" w:sz="0" w:space="0" w:color="auto"/>
        <w:left w:val="none" w:sz="0" w:space="0" w:color="auto"/>
        <w:bottom w:val="none" w:sz="0" w:space="0" w:color="auto"/>
        <w:right w:val="none" w:sz="0" w:space="0" w:color="auto"/>
      </w:divBdr>
    </w:div>
    <w:div w:id="978610572">
      <w:bodyDiv w:val="1"/>
      <w:marLeft w:val="0"/>
      <w:marRight w:val="0"/>
      <w:marTop w:val="0"/>
      <w:marBottom w:val="0"/>
      <w:divBdr>
        <w:top w:val="none" w:sz="0" w:space="0" w:color="auto"/>
        <w:left w:val="none" w:sz="0" w:space="0" w:color="auto"/>
        <w:bottom w:val="none" w:sz="0" w:space="0" w:color="auto"/>
        <w:right w:val="none" w:sz="0" w:space="0" w:color="auto"/>
      </w:divBdr>
    </w:div>
    <w:div w:id="1034574662">
      <w:bodyDiv w:val="1"/>
      <w:marLeft w:val="0"/>
      <w:marRight w:val="0"/>
      <w:marTop w:val="0"/>
      <w:marBottom w:val="0"/>
      <w:divBdr>
        <w:top w:val="none" w:sz="0" w:space="0" w:color="auto"/>
        <w:left w:val="none" w:sz="0" w:space="0" w:color="auto"/>
        <w:bottom w:val="none" w:sz="0" w:space="0" w:color="auto"/>
        <w:right w:val="none" w:sz="0" w:space="0" w:color="auto"/>
      </w:divBdr>
    </w:div>
    <w:div w:id="1091927951">
      <w:bodyDiv w:val="1"/>
      <w:marLeft w:val="0"/>
      <w:marRight w:val="0"/>
      <w:marTop w:val="0"/>
      <w:marBottom w:val="0"/>
      <w:divBdr>
        <w:top w:val="none" w:sz="0" w:space="0" w:color="auto"/>
        <w:left w:val="none" w:sz="0" w:space="0" w:color="auto"/>
        <w:bottom w:val="none" w:sz="0" w:space="0" w:color="auto"/>
        <w:right w:val="none" w:sz="0" w:space="0" w:color="auto"/>
      </w:divBdr>
      <w:divsChild>
        <w:div w:id="1358002888">
          <w:marLeft w:val="0"/>
          <w:marRight w:val="0"/>
          <w:marTop w:val="0"/>
          <w:marBottom w:val="0"/>
          <w:divBdr>
            <w:top w:val="none" w:sz="0" w:space="0" w:color="auto"/>
            <w:left w:val="none" w:sz="0" w:space="0" w:color="auto"/>
            <w:bottom w:val="none" w:sz="0" w:space="0" w:color="auto"/>
            <w:right w:val="none" w:sz="0" w:space="0" w:color="auto"/>
          </w:divBdr>
          <w:divsChild>
            <w:div w:id="607199653">
              <w:marLeft w:val="0"/>
              <w:marRight w:val="0"/>
              <w:marTop w:val="0"/>
              <w:marBottom w:val="0"/>
              <w:divBdr>
                <w:top w:val="none" w:sz="0" w:space="0" w:color="auto"/>
                <w:left w:val="none" w:sz="0" w:space="0" w:color="auto"/>
                <w:bottom w:val="none" w:sz="0" w:space="0" w:color="auto"/>
                <w:right w:val="none" w:sz="0" w:space="0" w:color="auto"/>
              </w:divBdr>
              <w:divsChild>
                <w:div w:id="891232643">
                  <w:marLeft w:val="0"/>
                  <w:marRight w:val="0"/>
                  <w:marTop w:val="0"/>
                  <w:marBottom w:val="0"/>
                  <w:divBdr>
                    <w:top w:val="none" w:sz="0" w:space="0" w:color="auto"/>
                    <w:left w:val="none" w:sz="0" w:space="0" w:color="auto"/>
                    <w:bottom w:val="none" w:sz="0" w:space="0" w:color="auto"/>
                    <w:right w:val="none" w:sz="0" w:space="0" w:color="auto"/>
                  </w:divBdr>
                  <w:divsChild>
                    <w:div w:id="7660800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06436088">
          <w:marLeft w:val="0"/>
          <w:marRight w:val="0"/>
          <w:marTop w:val="100"/>
          <w:marBottom w:val="0"/>
          <w:divBdr>
            <w:top w:val="none" w:sz="0" w:space="0" w:color="auto"/>
            <w:left w:val="none" w:sz="0" w:space="0" w:color="auto"/>
            <w:bottom w:val="none" w:sz="0" w:space="0" w:color="auto"/>
            <w:right w:val="none" w:sz="0" w:space="0" w:color="auto"/>
          </w:divBdr>
          <w:divsChild>
            <w:div w:id="695614875">
              <w:marLeft w:val="0"/>
              <w:marRight w:val="0"/>
              <w:marTop w:val="0"/>
              <w:marBottom w:val="0"/>
              <w:divBdr>
                <w:top w:val="none" w:sz="0" w:space="0" w:color="auto"/>
                <w:left w:val="none" w:sz="0" w:space="0" w:color="auto"/>
                <w:bottom w:val="none" w:sz="0" w:space="0" w:color="auto"/>
                <w:right w:val="none" w:sz="0" w:space="0" w:color="auto"/>
              </w:divBdr>
              <w:divsChild>
                <w:div w:id="972833881">
                  <w:marLeft w:val="0"/>
                  <w:marRight w:val="0"/>
                  <w:marTop w:val="0"/>
                  <w:marBottom w:val="0"/>
                  <w:divBdr>
                    <w:top w:val="none" w:sz="0" w:space="0" w:color="auto"/>
                    <w:left w:val="none" w:sz="0" w:space="0" w:color="auto"/>
                    <w:bottom w:val="none" w:sz="0" w:space="0" w:color="auto"/>
                    <w:right w:val="none" w:sz="0" w:space="0" w:color="auto"/>
                  </w:divBdr>
                  <w:divsChild>
                    <w:div w:id="860776780">
                      <w:marLeft w:val="0"/>
                      <w:marRight w:val="0"/>
                      <w:marTop w:val="0"/>
                      <w:marBottom w:val="0"/>
                      <w:divBdr>
                        <w:top w:val="none" w:sz="0" w:space="0" w:color="auto"/>
                        <w:left w:val="none" w:sz="0" w:space="0" w:color="auto"/>
                        <w:bottom w:val="none" w:sz="0" w:space="0" w:color="auto"/>
                        <w:right w:val="none" w:sz="0" w:space="0" w:color="auto"/>
                      </w:divBdr>
                      <w:divsChild>
                        <w:div w:id="20428240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48292006">
          <w:marLeft w:val="0"/>
          <w:marRight w:val="0"/>
          <w:marTop w:val="0"/>
          <w:marBottom w:val="0"/>
          <w:divBdr>
            <w:top w:val="none" w:sz="0" w:space="0" w:color="auto"/>
            <w:left w:val="none" w:sz="0" w:space="0" w:color="auto"/>
            <w:bottom w:val="none" w:sz="0" w:space="0" w:color="auto"/>
            <w:right w:val="none" w:sz="0" w:space="0" w:color="auto"/>
          </w:divBdr>
          <w:divsChild>
            <w:div w:id="809252487">
              <w:marLeft w:val="0"/>
              <w:marRight w:val="0"/>
              <w:marTop w:val="0"/>
              <w:marBottom w:val="0"/>
              <w:divBdr>
                <w:top w:val="none" w:sz="0" w:space="0" w:color="auto"/>
                <w:left w:val="none" w:sz="0" w:space="0" w:color="auto"/>
                <w:bottom w:val="none" w:sz="0" w:space="0" w:color="auto"/>
                <w:right w:val="none" w:sz="0" w:space="0" w:color="auto"/>
              </w:divBdr>
              <w:divsChild>
                <w:div w:id="18388404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93353708">
      <w:bodyDiv w:val="1"/>
      <w:marLeft w:val="0"/>
      <w:marRight w:val="0"/>
      <w:marTop w:val="0"/>
      <w:marBottom w:val="0"/>
      <w:divBdr>
        <w:top w:val="none" w:sz="0" w:space="0" w:color="auto"/>
        <w:left w:val="none" w:sz="0" w:space="0" w:color="auto"/>
        <w:bottom w:val="none" w:sz="0" w:space="0" w:color="auto"/>
        <w:right w:val="none" w:sz="0" w:space="0" w:color="auto"/>
      </w:divBdr>
    </w:div>
    <w:div w:id="1109475488">
      <w:bodyDiv w:val="1"/>
      <w:marLeft w:val="0"/>
      <w:marRight w:val="0"/>
      <w:marTop w:val="0"/>
      <w:marBottom w:val="0"/>
      <w:divBdr>
        <w:top w:val="none" w:sz="0" w:space="0" w:color="auto"/>
        <w:left w:val="none" w:sz="0" w:space="0" w:color="auto"/>
        <w:bottom w:val="none" w:sz="0" w:space="0" w:color="auto"/>
        <w:right w:val="none" w:sz="0" w:space="0" w:color="auto"/>
      </w:divBdr>
    </w:div>
    <w:div w:id="1120488096">
      <w:bodyDiv w:val="1"/>
      <w:marLeft w:val="0"/>
      <w:marRight w:val="0"/>
      <w:marTop w:val="0"/>
      <w:marBottom w:val="0"/>
      <w:divBdr>
        <w:top w:val="none" w:sz="0" w:space="0" w:color="auto"/>
        <w:left w:val="none" w:sz="0" w:space="0" w:color="auto"/>
        <w:bottom w:val="none" w:sz="0" w:space="0" w:color="auto"/>
        <w:right w:val="none" w:sz="0" w:space="0" w:color="auto"/>
      </w:divBdr>
    </w:div>
    <w:div w:id="1145121335">
      <w:bodyDiv w:val="1"/>
      <w:marLeft w:val="0"/>
      <w:marRight w:val="0"/>
      <w:marTop w:val="0"/>
      <w:marBottom w:val="0"/>
      <w:divBdr>
        <w:top w:val="none" w:sz="0" w:space="0" w:color="auto"/>
        <w:left w:val="none" w:sz="0" w:space="0" w:color="auto"/>
        <w:bottom w:val="none" w:sz="0" w:space="0" w:color="auto"/>
        <w:right w:val="none" w:sz="0" w:space="0" w:color="auto"/>
      </w:divBdr>
    </w:div>
    <w:div w:id="1146049343">
      <w:bodyDiv w:val="1"/>
      <w:marLeft w:val="0"/>
      <w:marRight w:val="0"/>
      <w:marTop w:val="0"/>
      <w:marBottom w:val="0"/>
      <w:divBdr>
        <w:top w:val="none" w:sz="0" w:space="0" w:color="auto"/>
        <w:left w:val="none" w:sz="0" w:space="0" w:color="auto"/>
        <w:bottom w:val="none" w:sz="0" w:space="0" w:color="auto"/>
        <w:right w:val="none" w:sz="0" w:space="0" w:color="auto"/>
      </w:divBdr>
    </w:div>
    <w:div w:id="1183713871">
      <w:bodyDiv w:val="1"/>
      <w:marLeft w:val="0"/>
      <w:marRight w:val="0"/>
      <w:marTop w:val="0"/>
      <w:marBottom w:val="0"/>
      <w:divBdr>
        <w:top w:val="none" w:sz="0" w:space="0" w:color="auto"/>
        <w:left w:val="none" w:sz="0" w:space="0" w:color="auto"/>
        <w:bottom w:val="none" w:sz="0" w:space="0" w:color="auto"/>
        <w:right w:val="none" w:sz="0" w:space="0" w:color="auto"/>
      </w:divBdr>
    </w:div>
    <w:div w:id="1218011085">
      <w:bodyDiv w:val="1"/>
      <w:marLeft w:val="0"/>
      <w:marRight w:val="0"/>
      <w:marTop w:val="0"/>
      <w:marBottom w:val="0"/>
      <w:divBdr>
        <w:top w:val="none" w:sz="0" w:space="0" w:color="auto"/>
        <w:left w:val="none" w:sz="0" w:space="0" w:color="auto"/>
        <w:bottom w:val="none" w:sz="0" w:space="0" w:color="auto"/>
        <w:right w:val="none" w:sz="0" w:space="0" w:color="auto"/>
      </w:divBdr>
    </w:div>
    <w:div w:id="1226837709">
      <w:bodyDiv w:val="1"/>
      <w:marLeft w:val="0"/>
      <w:marRight w:val="0"/>
      <w:marTop w:val="0"/>
      <w:marBottom w:val="0"/>
      <w:divBdr>
        <w:top w:val="none" w:sz="0" w:space="0" w:color="auto"/>
        <w:left w:val="none" w:sz="0" w:space="0" w:color="auto"/>
        <w:bottom w:val="none" w:sz="0" w:space="0" w:color="auto"/>
        <w:right w:val="none" w:sz="0" w:space="0" w:color="auto"/>
      </w:divBdr>
    </w:div>
    <w:div w:id="1229456769">
      <w:bodyDiv w:val="1"/>
      <w:marLeft w:val="0"/>
      <w:marRight w:val="0"/>
      <w:marTop w:val="0"/>
      <w:marBottom w:val="0"/>
      <w:divBdr>
        <w:top w:val="none" w:sz="0" w:space="0" w:color="auto"/>
        <w:left w:val="none" w:sz="0" w:space="0" w:color="auto"/>
        <w:bottom w:val="none" w:sz="0" w:space="0" w:color="auto"/>
        <w:right w:val="none" w:sz="0" w:space="0" w:color="auto"/>
      </w:divBdr>
    </w:div>
    <w:div w:id="1247306440">
      <w:bodyDiv w:val="1"/>
      <w:marLeft w:val="0"/>
      <w:marRight w:val="0"/>
      <w:marTop w:val="0"/>
      <w:marBottom w:val="0"/>
      <w:divBdr>
        <w:top w:val="none" w:sz="0" w:space="0" w:color="auto"/>
        <w:left w:val="none" w:sz="0" w:space="0" w:color="auto"/>
        <w:bottom w:val="none" w:sz="0" w:space="0" w:color="auto"/>
        <w:right w:val="none" w:sz="0" w:space="0" w:color="auto"/>
      </w:divBdr>
    </w:div>
    <w:div w:id="1296565258">
      <w:bodyDiv w:val="1"/>
      <w:marLeft w:val="0"/>
      <w:marRight w:val="0"/>
      <w:marTop w:val="0"/>
      <w:marBottom w:val="0"/>
      <w:divBdr>
        <w:top w:val="none" w:sz="0" w:space="0" w:color="auto"/>
        <w:left w:val="none" w:sz="0" w:space="0" w:color="auto"/>
        <w:bottom w:val="none" w:sz="0" w:space="0" w:color="auto"/>
        <w:right w:val="none" w:sz="0" w:space="0" w:color="auto"/>
      </w:divBdr>
    </w:div>
    <w:div w:id="1303385226">
      <w:bodyDiv w:val="1"/>
      <w:marLeft w:val="0"/>
      <w:marRight w:val="0"/>
      <w:marTop w:val="0"/>
      <w:marBottom w:val="0"/>
      <w:divBdr>
        <w:top w:val="none" w:sz="0" w:space="0" w:color="auto"/>
        <w:left w:val="none" w:sz="0" w:space="0" w:color="auto"/>
        <w:bottom w:val="none" w:sz="0" w:space="0" w:color="auto"/>
        <w:right w:val="none" w:sz="0" w:space="0" w:color="auto"/>
      </w:divBdr>
    </w:div>
    <w:div w:id="1338387118">
      <w:bodyDiv w:val="1"/>
      <w:marLeft w:val="0"/>
      <w:marRight w:val="0"/>
      <w:marTop w:val="0"/>
      <w:marBottom w:val="0"/>
      <w:divBdr>
        <w:top w:val="none" w:sz="0" w:space="0" w:color="auto"/>
        <w:left w:val="none" w:sz="0" w:space="0" w:color="auto"/>
        <w:bottom w:val="none" w:sz="0" w:space="0" w:color="auto"/>
        <w:right w:val="none" w:sz="0" w:space="0" w:color="auto"/>
      </w:divBdr>
    </w:div>
    <w:div w:id="1352951419">
      <w:bodyDiv w:val="1"/>
      <w:marLeft w:val="0"/>
      <w:marRight w:val="0"/>
      <w:marTop w:val="0"/>
      <w:marBottom w:val="0"/>
      <w:divBdr>
        <w:top w:val="none" w:sz="0" w:space="0" w:color="auto"/>
        <w:left w:val="none" w:sz="0" w:space="0" w:color="auto"/>
        <w:bottom w:val="none" w:sz="0" w:space="0" w:color="auto"/>
        <w:right w:val="none" w:sz="0" w:space="0" w:color="auto"/>
      </w:divBdr>
    </w:div>
    <w:div w:id="1376851214">
      <w:bodyDiv w:val="1"/>
      <w:marLeft w:val="0"/>
      <w:marRight w:val="0"/>
      <w:marTop w:val="0"/>
      <w:marBottom w:val="0"/>
      <w:divBdr>
        <w:top w:val="none" w:sz="0" w:space="0" w:color="auto"/>
        <w:left w:val="none" w:sz="0" w:space="0" w:color="auto"/>
        <w:bottom w:val="none" w:sz="0" w:space="0" w:color="auto"/>
        <w:right w:val="none" w:sz="0" w:space="0" w:color="auto"/>
      </w:divBdr>
    </w:div>
    <w:div w:id="1401249068">
      <w:bodyDiv w:val="1"/>
      <w:marLeft w:val="0"/>
      <w:marRight w:val="0"/>
      <w:marTop w:val="0"/>
      <w:marBottom w:val="0"/>
      <w:divBdr>
        <w:top w:val="none" w:sz="0" w:space="0" w:color="auto"/>
        <w:left w:val="none" w:sz="0" w:space="0" w:color="auto"/>
        <w:bottom w:val="none" w:sz="0" w:space="0" w:color="auto"/>
        <w:right w:val="none" w:sz="0" w:space="0" w:color="auto"/>
      </w:divBdr>
    </w:div>
    <w:div w:id="1438208126">
      <w:bodyDiv w:val="1"/>
      <w:marLeft w:val="0"/>
      <w:marRight w:val="0"/>
      <w:marTop w:val="0"/>
      <w:marBottom w:val="0"/>
      <w:divBdr>
        <w:top w:val="none" w:sz="0" w:space="0" w:color="auto"/>
        <w:left w:val="none" w:sz="0" w:space="0" w:color="auto"/>
        <w:bottom w:val="none" w:sz="0" w:space="0" w:color="auto"/>
        <w:right w:val="none" w:sz="0" w:space="0" w:color="auto"/>
      </w:divBdr>
    </w:div>
    <w:div w:id="1440753869">
      <w:bodyDiv w:val="1"/>
      <w:marLeft w:val="0"/>
      <w:marRight w:val="0"/>
      <w:marTop w:val="0"/>
      <w:marBottom w:val="0"/>
      <w:divBdr>
        <w:top w:val="none" w:sz="0" w:space="0" w:color="auto"/>
        <w:left w:val="none" w:sz="0" w:space="0" w:color="auto"/>
        <w:bottom w:val="none" w:sz="0" w:space="0" w:color="auto"/>
        <w:right w:val="none" w:sz="0" w:space="0" w:color="auto"/>
      </w:divBdr>
    </w:div>
    <w:div w:id="1524899665">
      <w:bodyDiv w:val="1"/>
      <w:marLeft w:val="0"/>
      <w:marRight w:val="0"/>
      <w:marTop w:val="0"/>
      <w:marBottom w:val="0"/>
      <w:divBdr>
        <w:top w:val="none" w:sz="0" w:space="0" w:color="auto"/>
        <w:left w:val="none" w:sz="0" w:space="0" w:color="auto"/>
        <w:bottom w:val="none" w:sz="0" w:space="0" w:color="auto"/>
        <w:right w:val="none" w:sz="0" w:space="0" w:color="auto"/>
      </w:divBdr>
    </w:div>
    <w:div w:id="1539048831">
      <w:bodyDiv w:val="1"/>
      <w:marLeft w:val="0"/>
      <w:marRight w:val="0"/>
      <w:marTop w:val="0"/>
      <w:marBottom w:val="0"/>
      <w:divBdr>
        <w:top w:val="none" w:sz="0" w:space="0" w:color="auto"/>
        <w:left w:val="none" w:sz="0" w:space="0" w:color="auto"/>
        <w:bottom w:val="none" w:sz="0" w:space="0" w:color="auto"/>
        <w:right w:val="none" w:sz="0" w:space="0" w:color="auto"/>
      </w:divBdr>
    </w:div>
    <w:div w:id="1630819459">
      <w:bodyDiv w:val="1"/>
      <w:marLeft w:val="0"/>
      <w:marRight w:val="0"/>
      <w:marTop w:val="0"/>
      <w:marBottom w:val="0"/>
      <w:divBdr>
        <w:top w:val="none" w:sz="0" w:space="0" w:color="auto"/>
        <w:left w:val="none" w:sz="0" w:space="0" w:color="auto"/>
        <w:bottom w:val="none" w:sz="0" w:space="0" w:color="auto"/>
        <w:right w:val="none" w:sz="0" w:space="0" w:color="auto"/>
      </w:divBdr>
    </w:div>
    <w:div w:id="1664624767">
      <w:bodyDiv w:val="1"/>
      <w:marLeft w:val="0"/>
      <w:marRight w:val="0"/>
      <w:marTop w:val="0"/>
      <w:marBottom w:val="0"/>
      <w:divBdr>
        <w:top w:val="none" w:sz="0" w:space="0" w:color="auto"/>
        <w:left w:val="none" w:sz="0" w:space="0" w:color="auto"/>
        <w:bottom w:val="none" w:sz="0" w:space="0" w:color="auto"/>
        <w:right w:val="none" w:sz="0" w:space="0" w:color="auto"/>
      </w:divBdr>
    </w:div>
    <w:div w:id="1703170928">
      <w:bodyDiv w:val="1"/>
      <w:marLeft w:val="0"/>
      <w:marRight w:val="0"/>
      <w:marTop w:val="0"/>
      <w:marBottom w:val="0"/>
      <w:divBdr>
        <w:top w:val="none" w:sz="0" w:space="0" w:color="auto"/>
        <w:left w:val="none" w:sz="0" w:space="0" w:color="auto"/>
        <w:bottom w:val="none" w:sz="0" w:space="0" w:color="auto"/>
        <w:right w:val="none" w:sz="0" w:space="0" w:color="auto"/>
      </w:divBdr>
    </w:div>
    <w:div w:id="1712850474">
      <w:bodyDiv w:val="1"/>
      <w:marLeft w:val="0"/>
      <w:marRight w:val="0"/>
      <w:marTop w:val="0"/>
      <w:marBottom w:val="0"/>
      <w:divBdr>
        <w:top w:val="none" w:sz="0" w:space="0" w:color="auto"/>
        <w:left w:val="none" w:sz="0" w:space="0" w:color="auto"/>
        <w:bottom w:val="none" w:sz="0" w:space="0" w:color="auto"/>
        <w:right w:val="none" w:sz="0" w:space="0" w:color="auto"/>
      </w:divBdr>
    </w:div>
    <w:div w:id="1729839638">
      <w:bodyDiv w:val="1"/>
      <w:marLeft w:val="0"/>
      <w:marRight w:val="0"/>
      <w:marTop w:val="0"/>
      <w:marBottom w:val="0"/>
      <w:divBdr>
        <w:top w:val="none" w:sz="0" w:space="0" w:color="auto"/>
        <w:left w:val="none" w:sz="0" w:space="0" w:color="auto"/>
        <w:bottom w:val="none" w:sz="0" w:space="0" w:color="auto"/>
        <w:right w:val="none" w:sz="0" w:space="0" w:color="auto"/>
      </w:divBdr>
    </w:div>
    <w:div w:id="1753165963">
      <w:bodyDiv w:val="1"/>
      <w:marLeft w:val="0"/>
      <w:marRight w:val="0"/>
      <w:marTop w:val="0"/>
      <w:marBottom w:val="0"/>
      <w:divBdr>
        <w:top w:val="none" w:sz="0" w:space="0" w:color="auto"/>
        <w:left w:val="none" w:sz="0" w:space="0" w:color="auto"/>
        <w:bottom w:val="none" w:sz="0" w:space="0" w:color="auto"/>
        <w:right w:val="none" w:sz="0" w:space="0" w:color="auto"/>
      </w:divBdr>
    </w:div>
    <w:div w:id="1770733395">
      <w:bodyDiv w:val="1"/>
      <w:marLeft w:val="0"/>
      <w:marRight w:val="0"/>
      <w:marTop w:val="0"/>
      <w:marBottom w:val="0"/>
      <w:divBdr>
        <w:top w:val="none" w:sz="0" w:space="0" w:color="auto"/>
        <w:left w:val="none" w:sz="0" w:space="0" w:color="auto"/>
        <w:bottom w:val="none" w:sz="0" w:space="0" w:color="auto"/>
        <w:right w:val="none" w:sz="0" w:space="0" w:color="auto"/>
      </w:divBdr>
    </w:div>
    <w:div w:id="1786971133">
      <w:bodyDiv w:val="1"/>
      <w:marLeft w:val="0"/>
      <w:marRight w:val="0"/>
      <w:marTop w:val="0"/>
      <w:marBottom w:val="0"/>
      <w:divBdr>
        <w:top w:val="none" w:sz="0" w:space="0" w:color="auto"/>
        <w:left w:val="none" w:sz="0" w:space="0" w:color="auto"/>
        <w:bottom w:val="none" w:sz="0" w:space="0" w:color="auto"/>
        <w:right w:val="none" w:sz="0" w:space="0" w:color="auto"/>
      </w:divBdr>
    </w:div>
    <w:div w:id="1836148531">
      <w:bodyDiv w:val="1"/>
      <w:marLeft w:val="0"/>
      <w:marRight w:val="0"/>
      <w:marTop w:val="0"/>
      <w:marBottom w:val="0"/>
      <w:divBdr>
        <w:top w:val="none" w:sz="0" w:space="0" w:color="auto"/>
        <w:left w:val="none" w:sz="0" w:space="0" w:color="auto"/>
        <w:bottom w:val="none" w:sz="0" w:space="0" w:color="auto"/>
        <w:right w:val="none" w:sz="0" w:space="0" w:color="auto"/>
      </w:divBdr>
    </w:div>
    <w:div w:id="1883902062">
      <w:bodyDiv w:val="1"/>
      <w:marLeft w:val="0"/>
      <w:marRight w:val="0"/>
      <w:marTop w:val="0"/>
      <w:marBottom w:val="0"/>
      <w:divBdr>
        <w:top w:val="none" w:sz="0" w:space="0" w:color="auto"/>
        <w:left w:val="none" w:sz="0" w:space="0" w:color="auto"/>
        <w:bottom w:val="none" w:sz="0" w:space="0" w:color="auto"/>
        <w:right w:val="none" w:sz="0" w:space="0" w:color="auto"/>
      </w:divBdr>
    </w:div>
    <w:div w:id="1895847049">
      <w:bodyDiv w:val="1"/>
      <w:marLeft w:val="0"/>
      <w:marRight w:val="0"/>
      <w:marTop w:val="0"/>
      <w:marBottom w:val="0"/>
      <w:divBdr>
        <w:top w:val="none" w:sz="0" w:space="0" w:color="auto"/>
        <w:left w:val="none" w:sz="0" w:space="0" w:color="auto"/>
        <w:bottom w:val="none" w:sz="0" w:space="0" w:color="auto"/>
        <w:right w:val="none" w:sz="0" w:space="0" w:color="auto"/>
      </w:divBdr>
    </w:div>
    <w:div w:id="1904102434">
      <w:bodyDiv w:val="1"/>
      <w:marLeft w:val="0"/>
      <w:marRight w:val="0"/>
      <w:marTop w:val="0"/>
      <w:marBottom w:val="0"/>
      <w:divBdr>
        <w:top w:val="none" w:sz="0" w:space="0" w:color="auto"/>
        <w:left w:val="none" w:sz="0" w:space="0" w:color="auto"/>
        <w:bottom w:val="none" w:sz="0" w:space="0" w:color="auto"/>
        <w:right w:val="none" w:sz="0" w:space="0" w:color="auto"/>
      </w:divBdr>
    </w:div>
    <w:div w:id="1946302673">
      <w:bodyDiv w:val="1"/>
      <w:marLeft w:val="0"/>
      <w:marRight w:val="0"/>
      <w:marTop w:val="0"/>
      <w:marBottom w:val="0"/>
      <w:divBdr>
        <w:top w:val="none" w:sz="0" w:space="0" w:color="auto"/>
        <w:left w:val="none" w:sz="0" w:space="0" w:color="auto"/>
        <w:bottom w:val="none" w:sz="0" w:space="0" w:color="auto"/>
        <w:right w:val="none" w:sz="0" w:space="0" w:color="auto"/>
      </w:divBdr>
    </w:div>
    <w:div w:id="1947540994">
      <w:bodyDiv w:val="1"/>
      <w:marLeft w:val="0"/>
      <w:marRight w:val="0"/>
      <w:marTop w:val="0"/>
      <w:marBottom w:val="0"/>
      <w:divBdr>
        <w:top w:val="none" w:sz="0" w:space="0" w:color="auto"/>
        <w:left w:val="none" w:sz="0" w:space="0" w:color="auto"/>
        <w:bottom w:val="none" w:sz="0" w:space="0" w:color="auto"/>
        <w:right w:val="none" w:sz="0" w:space="0" w:color="auto"/>
      </w:divBdr>
    </w:div>
    <w:div w:id="1975939919">
      <w:bodyDiv w:val="1"/>
      <w:marLeft w:val="0"/>
      <w:marRight w:val="0"/>
      <w:marTop w:val="0"/>
      <w:marBottom w:val="0"/>
      <w:divBdr>
        <w:top w:val="none" w:sz="0" w:space="0" w:color="auto"/>
        <w:left w:val="none" w:sz="0" w:space="0" w:color="auto"/>
        <w:bottom w:val="none" w:sz="0" w:space="0" w:color="auto"/>
        <w:right w:val="none" w:sz="0" w:space="0" w:color="auto"/>
      </w:divBdr>
    </w:div>
    <w:div w:id="1986200288">
      <w:bodyDiv w:val="1"/>
      <w:marLeft w:val="0"/>
      <w:marRight w:val="0"/>
      <w:marTop w:val="0"/>
      <w:marBottom w:val="0"/>
      <w:divBdr>
        <w:top w:val="none" w:sz="0" w:space="0" w:color="auto"/>
        <w:left w:val="none" w:sz="0" w:space="0" w:color="auto"/>
        <w:bottom w:val="none" w:sz="0" w:space="0" w:color="auto"/>
        <w:right w:val="none" w:sz="0" w:space="0" w:color="auto"/>
      </w:divBdr>
    </w:div>
    <w:div w:id="2007323523">
      <w:bodyDiv w:val="1"/>
      <w:marLeft w:val="0"/>
      <w:marRight w:val="0"/>
      <w:marTop w:val="0"/>
      <w:marBottom w:val="0"/>
      <w:divBdr>
        <w:top w:val="none" w:sz="0" w:space="0" w:color="auto"/>
        <w:left w:val="none" w:sz="0" w:space="0" w:color="auto"/>
        <w:bottom w:val="none" w:sz="0" w:space="0" w:color="auto"/>
        <w:right w:val="none" w:sz="0" w:space="0" w:color="auto"/>
      </w:divBdr>
    </w:div>
    <w:div w:id="2024622533">
      <w:bodyDiv w:val="1"/>
      <w:marLeft w:val="0"/>
      <w:marRight w:val="0"/>
      <w:marTop w:val="0"/>
      <w:marBottom w:val="0"/>
      <w:divBdr>
        <w:top w:val="none" w:sz="0" w:space="0" w:color="auto"/>
        <w:left w:val="none" w:sz="0" w:space="0" w:color="auto"/>
        <w:bottom w:val="none" w:sz="0" w:space="0" w:color="auto"/>
        <w:right w:val="none" w:sz="0" w:space="0" w:color="auto"/>
      </w:divBdr>
    </w:div>
    <w:div w:id="2043245682">
      <w:bodyDiv w:val="1"/>
      <w:marLeft w:val="0"/>
      <w:marRight w:val="0"/>
      <w:marTop w:val="0"/>
      <w:marBottom w:val="0"/>
      <w:divBdr>
        <w:top w:val="none" w:sz="0" w:space="0" w:color="auto"/>
        <w:left w:val="none" w:sz="0" w:space="0" w:color="auto"/>
        <w:bottom w:val="none" w:sz="0" w:space="0" w:color="auto"/>
        <w:right w:val="none" w:sz="0" w:space="0" w:color="auto"/>
      </w:divBdr>
    </w:div>
    <w:div w:id="2059743562">
      <w:bodyDiv w:val="1"/>
      <w:marLeft w:val="0"/>
      <w:marRight w:val="0"/>
      <w:marTop w:val="0"/>
      <w:marBottom w:val="0"/>
      <w:divBdr>
        <w:top w:val="none" w:sz="0" w:space="0" w:color="auto"/>
        <w:left w:val="none" w:sz="0" w:space="0" w:color="auto"/>
        <w:bottom w:val="none" w:sz="0" w:space="0" w:color="auto"/>
        <w:right w:val="none" w:sz="0" w:space="0" w:color="auto"/>
      </w:divBdr>
    </w:div>
    <w:div w:id="2091153576">
      <w:bodyDiv w:val="1"/>
      <w:marLeft w:val="0"/>
      <w:marRight w:val="0"/>
      <w:marTop w:val="0"/>
      <w:marBottom w:val="0"/>
      <w:divBdr>
        <w:top w:val="none" w:sz="0" w:space="0" w:color="auto"/>
        <w:left w:val="none" w:sz="0" w:space="0" w:color="auto"/>
        <w:bottom w:val="none" w:sz="0" w:space="0" w:color="auto"/>
        <w:right w:val="none" w:sz="0" w:space="0" w:color="auto"/>
      </w:divBdr>
    </w:div>
    <w:div w:id="2123302883">
      <w:bodyDiv w:val="1"/>
      <w:marLeft w:val="0"/>
      <w:marRight w:val="0"/>
      <w:marTop w:val="0"/>
      <w:marBottom w:val="0"/>
      <w:divBdr>
        <w:top w:val="none" w:sz="0" w:space="0" w:color="auto"/>
        <w:left w:val="none" w:sz="0" w:space="0" w:color="auto"/>
        <w:bottom w:val="none" w:sz="0" w:space="0" w:color="auto"/>
        <w:right w:val="none" w:sz="0" w:space="0" w:color="auto"/>
      </w:divBdr>
    </w:div>
    <w:div w:id="212877110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footer" Target="footer5.xml"/><Relationship Id="rId21" Type="http://schemas.openxmlformats.org/officeDocument/2006/relationships/footer" Target="footer3.xml"/><Relationship Id="rId42" Type="http://schemas.microsoft.com/office/2007/relationships/diagramDrawing" Target="diagrams/drawing1.xml"/><Relationship Id="rId47" Type="http://schemas.openxmlformats.org/officeDocument/2006/relationships/image" Target="media/image17.jpeg"/><Relationship Id="rId63" Type="http://schemas.openxmlformats.org/officeDocument/2006/relationships/footer" Target="footer15.xml"/><Relationship Id="rId68" Type="http://schemas.openxmlformats.org/officeDocument/2006/relationships/hyperlink" Target="http://www.protectedplanet.net" TargetMode="External"/><Relationship Id="rId84" Type="http://schemas.openxmlformats.org/officeDocument/2006/relationships/diagramQuickStyle" Target="diagrams/quickStyle2.xml"/><Relationship Id="rId89" Type="http://schemas.openxmlformats.org/officeDocument/2006/relationships/image" Target="media/image35.jpeg"/><Relationship Id="rId7" Type="http://schemas.openxmlformats.org/officeDocument/2006/relationships/footnotes" Target="footnotes.xml"/><Relationship Id="rId71" Type="http://schemas.openxmlformats.org/officeDocument/2006/relationships/image" Target="media/image27.jpeg"/><Relationship Id="rId92" Type="http://schemas.openxmlformats.org/officeDocument/2006/relationships/hyperlink" Target="https://www.iucnredlist.org" TargetMode="External"/><Relationship Id="rId2" Type="http://schemas.openxmlformats.org/officeDocument/2006/relationships/numbering" Target="numbering.xml"/><Relationship Id="rId16" Type="http://schemas.openxmlformats.org/officeDocument/2006/relationships/image" Target="media/image5.png"/><Relationship Id="rId29" Type="http://schemas.openxmlformats.org/officeDocument/2006/relationships/footer" Target="footer6.xml"/><Relationship Id="rId107" Type="http://schemas.openxmlformats.org/officeDocument/2006/relationships/fontTable" Target="fontTable.xml"/><Relationship Id="rId11" Type="http://schemas.openxmlformats.org/officeDocument/2006/relationships/footer" Target="footer1.xml"/><Relationship Id="rId24" Type="http://schemas.openxmlformats.org/officeDocument/2006/relationships/footer" Target="footer4.xml"/><Relationship Id="rId32" Type="http://schemas.openxmlformats.org/officeDocument/2006/relationships/image" Target="media/image13.png"/><Relationship Id="rId37" Type="http://schemas.openxmlformats.org/officeDocument/2006/relationships/image" Target="media/image16.png"/><Relationship Id="rId40" Type="http://schemas.openxmlformats.org/officeDocument/2006/relationships/diagramQuickStyle" Target="diagrams/quickStyle1.xml"/><Relationship Id="rId45" Type="http://schemas.openxmlformats.org/officeDocument/2006/relationships/header" Target="header10.xml"/><Relationship Id="rId53" Type="http://schemas.openxmlformats.org/officeDocument/2006/relationships/footer" Target="footer12.xml"/><Relationship Id="rId58" Type="http://schemas.openxmlformats.org/officeDocument/2006/relationships/image" Target="media/image22.emf"/><Relationship Id="rId66" Type="http://schemas.openxmlformats.org/officeDocument/2006/relationships/footer" Target="footer16.xml"/><Relationship Id="rId74" Type="http://schemas.openxmlformats.org/officeDocument/2006/relationships/image" Target="media/image29.png"/><Relationship Id="rId79" Type="http://schemas.openxmlformats.org/officeDocument/2006/relationships/image" Target="media/image32.png"/><Relationship Id="rId87" Type="http://schemas.openxmlformats.org/officeDocument/2006/relationships/image" Target="media/image33.png"/><Relationship Id="rId102" Type="http://schemas.openxmlformats.org/officeDocument/2006/relationships/image" Target="media/image40.png"/><Relationship Id="rId5" Type="http://schemas.openxmlformats.org/officeDocument/2006/relationships/settings" Target="settings.xml"/><Relationship Id="rId61" Type="http://schemas.openxmlformats.org/officeDocument/2006/relationships/image" Target="media/image23.png"/><Relationship Id="rId82" Type="http://schemas.openxmlformats.org/officeDocument/2006/relationships/diagramData" Target="diagrams/data2.xml"/><Relationship Id="rId90" Type="http://schemas.openxmlformats.org/officeDocument/2006/relationships/image" Target="media/image36.jpeg"/><Relationship Id="rId95" Type="http://schemas.openxmlformats.org/officeDocument/2006/relationships/footer" Target="footer20.xml"/><Relationship Id="rId19" Type="http://schemas.openxmlformats.org/officeDocument/2006/relationships/image" Target="media/image8.png"/><Relationship Id="rId14" Type="http://schemas.openxmlformats.org/officeDocument/2006/relationships/image" Target="media/image3.jpeg"/><Relationship Id="rId22" Type="http://schemas.openxmlformats.org/officeDocument/2006/relationships/image" Target="media/image10.jpeg"/><Relationship Id="rId27" Type="http://schemas.openxmlformats.org/officeDocument/2006/relationships/image" Target="media/image12.jpeg"/><Relationship Id="rId30" Type="http://schemas.openxmlformats.org/officeDocument/2006/relationships/header" Target="header7.xml"/><Relationship Id="rId35" Type="http://schemas.openxmlformats.org/officeDocument/2006/relationships/footer" Target="footer8.xml"/><Relationship Id="rId43" Type="http://schemas.openxmlformats.org/officeDocument/2006/relationships/header" Target="header9.xml"/><Relationship Id="rId48" Type="http://schemas.openxmlformats.org/officeDocument/2006/relationships/image" Target="media/image18.jpeg"/><Relationship Id="rId56" Type="http://schemas.openxmlformats.org/officeDocument/2006/relationships/footer" Target="footer13.xml"/><Relationship Id="rId64" Type="http://schemas.openxmlformats.org/officeDocument/2006/relationships/image" Target="media/image24.jpeg"/><Relationship Id="rId69" Type="http://schemas.openxmlformats.org/officeDocument/2006/relationships/hyperlink" Target="https://whc.unesco.org/en/list/100/" TargetMode="External"/><Relationship Id="rId77" Type="http://schemas.openxmlformats.org/officeDocument/2006/relationships/footer" Target="footer18.xml"/><Relationship Id="rId100" Type="http://schemas.openxmlformats.org/officeDocument/2006/relationships/footer" Target="footer22.xml"/><Relationship Id="rId105" Type="http://schemas.openxmlformats.org/officeDocument/2006/relationships/header" Target="header24.xml"/><Relationship Id="rId8" Type="http://schemas.openxmlformats.org/officeDocument/2006/relationships/endnotes" Target="endnotes.xml"/><Relationship Id="rId51" Type="http://schemas.openxmlformats.org/officeDocument/2006/relationships/image" Target="media/image19.png"/><Relationship Id="rId72" Type="http://schemas.openxmlformats.org/officeDocument/2006/relationships/header" Target="header17.xml"/><Relationship Id="rId80" Type="http://schemas.openxmlformats.org/officeDocument/2006/relationships/header" Target="header19.xml"/><Relationship Id="rId85" Type="http://schemas.openxmlformats.org/officeDocument/2006/relationships/diagramColors" Target="diagrams/colors2.xml"/><Relationship Id="rId93" Type="http://schemas.openxmlformats.org/officeDocument/2006/relationships/image" Target="media/image37.png"/><Relationship Id="rId98" Type="http://schemas.openxmlformats.org/officeDocument/2006/relationships/footer" Target="footer21.xml"/><Relationship Id="rId3" Type="http://schemas.openxmlformats.org/officeDocument/2006/relationships/styles" Target="styles.xml"/><Relationship Id="rId12" Type="http://schemas.openxmlformats.org/officeDocument/2006/relationships/header" Target="header3.xml"/><Relationship Id="rId17" Type="http://schemas.openxmlformats.org/officeDocument/2006/relationships/image" Target="media/image6.png"/><Relationship Id="rId25" Type="http://schemas.openxmlformats.org/officeDocument/2006/relationships/header" Target="header5.xml"/><Relationship Id="rId33" Type="http://schemas.openxmlformats.org/officeDocument/2006/relationships/image" Target="media/image14.png"/><Relationship Id="rId38" Type="http://schemas.openxmlformats.org/officeDocument/2006/relationships/diagramData" Target="diagrams/data1.xml"/><Relationship Id="rId46" Type="http://schemas.openxmlformats.org/officeDocument/2006/relationships/footer" Target="footer10.xml"/><Relationship Id="rId59" Type="http://schemas.openxmlformats.org/officeDocument/2006/relationships/header" Target="header14.xml"/><Relationship Id="rId67" Type="http://schemas.openxmlformats.org/officeDocument/2006/relationships/image" Target="media/image25.png"/><Relationship Id="rId103" Type="http://schemas.openxmlformats.org/officeDocument/2006/relationships/header" Target="header23.xml"/><Relationship Id="rId108" Type="http://schemas.openxmlformats.org/officeDocument/2006/relationships/theme" Target="theme/theme1.xml"/><Relationship Id="rId20" Type="http://schemas.openxmlformats.org/officeDocument/2006/relationships/image" Target="media/image9.png"/><Relationship Id="rId41" Type="http://schemas.openxmlformats.org/officeDocument/2006/relationships/diagramColors" Target="diagrams/colors1.xml"/><Relationship Id="rId54" Type="http://schemas.openxmlformats.org/officeDocument/2006/relationships/image" Target="media/image20.jpeg"/><Relationship Id="rId62" Type="http://schemas.openxmlformats.org/officeDocument/2006/relationships/header" Target="header15.xml"/><Relationship Id="rId70" Type="http://schemas.openxmlformats.org/officeDocument/2006/relationships/image" Target="media/image26.jpeg"/><Relationship Id="rId75" Type="http://schemas.openxmlformats.org/officeDocument/2006/relationships/image" Target="media/image30.png"/><Relationship Id="rId83" Type="http://schemas.openxmlformats.org/officeDocument/2006/relationships/diagramLayout" Target="diagrams/layout2.xml"/><Relationship Id="rId88" Type="http://schemas.openxmlformats.org/officeDocument/2006/relationships/image" Target="media/image34.png"/><Relationship Id="rId91" Type="http://schemas.openxmlformats.org/officeDocument/2006/relationships/hyperlink" Target="https://checklist.cites.org" TargetMode="External"/><Relationship Id="rId96" Type="http://schemas.openxmlformats.org/officeDocument/2006/relationships/image" Target="media/image38.jp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4.png"/><Relationship Id="rId23" Type="http://schemas.openxmlformats.org/officeDocument/2006/relationships/header" Target="header4.xml"/><Relationship Id="rId28" Type="http://schemas.openxmlformats.org/officeDocument/2006/relationships/header" Target="header6.xml"/><Relationship Id="rId36" Type="http://schemas.openxmlformats.org/officeDocument/2006/relationships/image" Target="media/image15.png"/><Relationship Id="rId49" Type="http://schemas.openxmlformats.org/officeDocument/2006/relationships/header" Target="header11.xml"/><Relationship Id="rId57" Type="http://schemas.openxmlformats.org/officeDocument/2006/relationships/image" Target="media/image21.png"/><Relationship Id="rId106" Type="http://schemas.openxmlformats.org/officeDocument/2006/relationships/footer" Target="footer24.xml"/><Relationship Id="rId10" Type="http://schemas.openxmlformats.org/officeDocument/2006/relationships/header" Target="header2.xml"/><Relationship Id="rId31" Type="http://schemas.openxmlformats.org/officeDocument/2006/relationships/footer" Target="footer7.xml"/><Relationship Id="rId44" Type="http://schemas.openxmlformats.org/officeDocument/2006/relationships/footer" Target="footer9.xml"/><Relationship Id="rId52" Type="http://schemas.openxmlformats.org/officeDocument/2006/relationships/header" Target="header12.xml"/><Relationship Id="rId60" Type="http://schemas.openxmlformats.org/officeDocument/2006/relationships/footer" Target="footer14.xml"/><Relationship Id="rId65" Type="http://schemas.openxmlformats.org/officeDocument/2006/relationships/header" Target="header16.xml"/><Relationship Id="rId73" Type="http://schemas.openxmlformats.org/officeDocument/2006/relationships/footer" Target="footer17.xml"/><Relationship Id="rId78" Type="http://schemas.openxmlformats.org/officeDocument/2006/relationships/image" Target="media/image31.jpeg"/><Relationship Id="rId81" Type="http://schemas.openxmlformats.org/officeDocument/2006/relationships/footer" Target="footer19.xml"/><Relationship Id="rId86" Type="http://schemas.microsoft.com/office/2007/relationships/diagramDrawing" Target="diagrams/drawing2.xml"/><Relationship Id="rId94" Type="http://schemas.openxmlformats.org/officeDocument/2006/relationships/header" Target="header20.xml"/><Relationship Id="rId99" Type="http://schemas.openxmlformats.org/officeDocument/2006/relationships/header" Target="header22.xml"/><Relationship Id="rId101" Type="http://schemas.openxmlformats.org/officeDocument/2006/relationships/image" Target="media/image39.png"/><Relationship Id="rId4" Type="http://schemas.microsoft.com/office/2007/relationships/stylesWithEffects" Target="stylesWithEffects.xml"/><Relationship Id="rId9" Type="http://schemas.openxmlformats.org/officeDocument/2006/relationships/header" Target="header1.xml"/><Relationship Id="rId13" Type="http://schemas.openxmlformats.org/officeDocument/2006/relationships/footer" Target="footer2.xml"/><Relationship Id="rId18" Type="http://schemas.openxmlformats.org/officeDocument/2006/relationships/image" Target="media/image7.png"/><Relationship Id="rId39" Type="http://schemas.openxmlformats.org/officeDocument/2006/relationships/diagramLayout" Target="diagrams/layout1.xml"/><Relationship Id="rId34" Type="http://schemas.openxmlformats.org/officeDocument/2006/relationships/header" Target="header8.xml"/><Relationship Id="rId50" Type="http://schemas.openxmlformats.org/officeDocument/2006/relationships/footer" Target="footer11.xml"/><Relationship Id="rId55" Type="http://schemas.openxmlformats.org/officeDocument/2006/relationships/header" Target="header13.xml"/><Relationship Id="rId76" Type="http://schemas.openxmlformats.org/officeDocument/2006/relationships/header" Target="header18.xml"/><Relationship Id="rId97" Type="http://schemas.openxmlformats.org/officeDocument/2006/relationships/header" Target="header21.xml"/><Relationship Id="rId104" Type="http://schemas.openxmlformats.org/officeDocument/2006/relationships/footer" Target="footer23.xml"/></Relationships>
</file>

<file path=word/_rels/footnotes.xml.rels><?xml version="1.0" encoding="UTF-8" standalone="yes"?>
<Relationships xmlns="http://schemas.openxmlformats.org/package/2006/relationships"><Relationship Id="rId1" Type="http://schemas.openxmlformats.org/officeDocument/2006/relationships/hyperlink" Target="https://www.ifc.org/wps/wcm/connect/Topics_Ext_Content/IFC_External_Corporate_Site/Sustainability-At-IFC/Policies-Standards/EHS-Guidelines/" TargetMode="External"/></Relationships>
</file>

<file path=word/_rels/header10.xml.rels><?xml version="1.0" encoding="UTF-8" standalone="yes"?>
<Relationships xmlns="http://schemas.openxmlformats.org/package/2006/relationships"><Relationship Id="rId1" Type="http://schemas.openxmlformats.org/officeDocument/2006/relationships/image" Target="media/image2.png"/></Relationships>
</file>

<file path=word/_rels/header11.xml.rels><?xml version="1.0" encoding="UTF-8" standalone="yes"?>
<Relationships xmlns="http://schemas.openxmlformats.org/package/2006/relationships"><Relationship Id="rId1" Type="http://schemas.openxmlformats.org/officeDocument/2006/relationships/image" Target="media/image2.png"/></Relationships>
</file>

<file path=word/_rels/header12.xml.rels><?xml version="1.0" encoding="UTF-8" standalone="yes"?>
<Relationships xmlns="http://schemas.openxmlformats.org/package/2006/relationships"><Relationship Id="rId1" Type="http://schemas.openxmlformats.org/officeDocument/2006/relationships/image" Target="media/image2.png"/></Relationships>
</file>

<file path=word/_rels/header13.xml.rels><?xml version="1.0" encoding="UTF-8" standalone="yes"?>
<Relationships xmlns="http://schemas.openxmlformats.org/package/2006/relationships"><Relationship Id="rId1" Type="http://schemas.openxmlformats.org/officeDocument/2006/relationships/image" Target="media/image2.png"/></Relationships>
</file>

<file path=word/_rels/header14.xml.rels><?xml version="1.0" encoding="UTF-8" standalone="yes"?>
<Relationships xmlns="http://schemas.openxmlformats.org/package/2006/relationships"><Relationship Id="rId1" Type="http://schemas.openxmlformats.org/officeDocument/2006/relationships/image" Target="media/image2.png"/></Relationships>
</file>

<file path=word/_rels/header15.xml.rels><?xml version="1.0" encoding="UTF-8" standalone="yes"?>
<Relationships xmlns="http://schemas.openxmlformats.org/package/2006/relationships"><Relationship Id="rId1" Type="http://schemas.openxmlformats.org/officeDocument/2006/relationships/image" Target="media/image2.png"/></Relationships>
</file>

<file path=word/_rels/header16.xml.rels><?xml version="1.0" encoding="UTF-8" standalone="yes"?>
<Relationships xmlns="http://schemas.openxmlformats.org/package/2006/relationships"><Relationship Id="rId1" Type="http://schemas.openxmlformats.org/officeDocument/2006/relationships/image" Target="media/image2.png"/></Relationships>
</file>

<file path=word/_rels/header17.xml.rels><?xml version="1.0" encoding="UTF-8" standalone="yes"?>
<Relationships xmlns="http://schemas.openxmlformats.org/package/2006/relationships"><Relationship Id="rId1" Type="http://schemas.openxmlformats.org/officeDocument/2006/relationships/image" Target="media/image28.png"/></Relationships>
</file>

<file path=word/_rels/header18.xml.rels><?xml version="1.0" encoding="UTF-8" standalone="yes"?>
<Relationships xmlns="http://schemas.openxmlformats.org/package/2006/relationships"><Relationship Id="rId1" Type="http://schemas.openxmlformats.org/officeDocument/2006/relationships/image" Target="media/image2.png"/></Relationships>
</file>

<file path=word/_rels/header19.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_rels/header20.xml.rels><?xml version="1.0" encoding="UTF-8" standalone="yes"?>
<Relationships xmlns="http://schemas.openxmlformats.org/package/2006/relationships"><Relationship Id="rId1" Type="http://schemas.openxmlformats.org/officeDocument/2006/relationships/image" Target="media/image2.png"/></Relationships>
</file>

<file path=word/_rels/header21.xml.rels><?xml version="1.0" encoding="UTF-8" standalone="yes"?>
<Relationships xmlns="http://schemas.openxmlformats.org/package/2006/relationships"><Relationship Id="rId1" Type="http://schemas.openxmlformats.org/officeDocument/2006/relationships/image" Target="media/image2.png"/></Relationships>
</file>

<file path=word/_rels/header22.xml.rels><?xml version="1.0" encoding="UTF-8" standalone="yes"?>
<Relationships xmlns="http://schemas.openxmlformats.org/package/2006/relationships"><Relationship Id="rId1" Type="http://schemas.openxmlformats.org/officeDocument/2006/relationships/image" Target="media/image2.png"/></Relationships>
</file>

<file path=word/_rels/header23.xml.rels><?xml version="1.0" encoding="UTF-8" standalone="yes"?>
<Relationships xmlns="http://schemas.openxmlformats.org/package/2006/relationships"><Relationship Id="rId1" Type="http://schemas.openxmlformats.org/officeDocument/2006/relationships/image" Target="media/image2.png"/></Relationships>
</file>

<file path=word/_rels/header24.xml.rels><?xml version="1.0" encoding="UTF-8" standalone="yes"?>
<Relationships xmlns="http://schemas.openxmlformats.org/package/2006/relationships"><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_rels/header4.xml.rels><?xml version="1.0" encoding="UTF-8" standalone="yes"?>
<Relationships xmlns="http://schemas.openxmlformats.org/package/2006/relationships"><Relationship Id="rId1" Type="http://schemas.openxmlformats.org/officeDocument/2006/relationships/image" Target="media/image2.png"/></Relationships>
</file>

<file path=word/_rels/header5.xml.rels><?xml version="1.0" encoding="UTF-8" standalone="yes"?>
<Relationships xmlns="http://schemas.openxmlformats.org/package/2006/relationships"><Relationship Id="rId1" Type="http://schemas.openxmlformats.org/officeDocument/2006/relationships/image" Target="media/image11.png"/></Relationships>
</file>

<file path=word/_rels/header6.xml.rels><?xml version="1.0" encoding="UTF-8" standalone="yes"?>
<Relationships xmlns="http://schemas.openxmlformats.org/package/2006/relationships"><Relationship Id="rId1" Type="http://schemas.openxmlformats.org/officeDocument/2006/relationships/image" Target="media/image2.png"/></Relationships>
</file>

<file path=word/_rels/header7.xml.rels><?xml version="1.0" encoding="UTF-8" standalone="yes"?>
<Relationships xmlns="http://schemas.openxmlformats.org/package/2006/relationships"><Relationship Id="rId1" Type="http://schemas.openxmlformats.org/officeDocument/2006/relationships/image" Target="media/image2.png"/></Relationships>
</file>

<file path=word/_rels/header8.xml.rels><?xml version="1.0" encoding="UTF-8" standalone="yes"?>
<Relationships xmlns="http://schemas.openxmlformats.org/package/2006/relationships"><Relationship Id="rId1" Type="http://schemas.openxmlformats.org/officeDocument/2006/relationships/image" Target="media/image2.png"/></Relationships>
</file>

<file path=word/_rels/header9.xml.rels><?xml version="1.0" encoding="UTF-8" standalone="yes"?>
<Relationships xmlns="http://schemas.openxmlformats.org/package/2006/relationships"><Relationship Id="rId1" Type="http://schemas.openxmlformats.org/officeDocument/2006/relationships/image" Target="media/image2.png"/></Relationships>
</file>

<file path=word/diagrams/colors1.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1EE5F457-28E1-4A21-8196-C102C94130BA}" type="doc">
      <dgm:prSet loTypeId="urn:microsoft.com/office/officeart/2005/8/layout/orgChart1" loCatId="hierarchy" qsTypeId="urn:microsoft.com/office/officeart/2005/8/quickstyle/3d3" qsCatId="3D" csTypeId="urn:microsoft.com/office/officeart/2005/8/colors/accent0_1" csCatId="mainScheme" phldr="1"/>
      <dgm:spPr/>
      <dgm:t>
        <a:bodyPr/>
        <a:lstStyle/>
        <a:p>
          <a:endParaRPr lang="sr-Latn-ME"/>
        </a:p>
      </dgm:t>
    </dgm:pt>
    <dgm:pt modelId="{5787F706-2963-4F67-B662-50C32DCF5059}">
      <dgm:prSet phldrT="[Text]" custT="1"/>
      <dgm:spPr/>
      <dgm:t>
        <a:bodyPr/>
        <a:lstStyle/>
        <a:p>
          <a:r>
            <a:rPr lang="sr-Latn-ME" sz="900">
              <a:latin typeface="Arial" panose="020B0604020202020204" pitchFamily="34" charset="0"/>
              <a:cs typeface="Arial" panose="020B0604020202020204" pitchFamily="34" charset="0"/>
            </a:rPr>
            <a:t>Odgovorno lice za nadzor lokacije/ Ekološki nadzornik (1)</a:t>
          </a:r>
        </a:p>
      </dgm:t>
    </dgm:pt>
    <dgm:pt modelId="{91557E96-1EA6-4E04-8260-6F90052449D7}" type="parTrans" cxnId="{2D1445C1-197C-4CA3-8906-E868280137EE}">
      <dgm:prSet/>
      <dgm:spPr/>
      <dgm:t>
        <a:bodyPr/>
        <a:lstStyle/>
        <a:p>
          <a:endParaRPr lang="sr-Latn-ME"/>
        </a:p>
      </dgm:t>
    </dgm:pt>
    <dgm:pt modelId="{96FAFC9E-3B94-4003-9416-2A6BA6608CBF}" type="sibTrans" cxnId="{2D1445C1-197C-4CA3-8906-E868280137EE}">
      <dgm:prSet/>
      <dgm:spPr/>
      <dgm:t>
        <a:bodyPr/>
        <a:lstStyle/>
        <a:p>
          <a:endParaRPr lang="sr-Latn-ME"/>
        </a:p>
      </dgm:t>
    </dgm:pt>
    <dgm:pt modelId="{60238ECB-1696-40CC-B0AC-15401755814D}" type="asst">
      <dgm:prSet phldrT="[Text]" custT="1"/>
      <dgm:spPr/>
      <dgm:t>
        <a:bodyPr/>
        <a:lstStyle/>
        <a:p>
          <a:r>
            <a:rPr lang="sr-Latn-ME" sz="900">
              <a:latin typeface="Arial" panose="020B0604020202020204" pitchFamily="34" charset="0"/>
              <a:cs typeface="Arial" panose="020B0604020202020204" pitchFamily="34" charset="0"/>
            </a:rPr>
            <a:t>Obezbjeđenje (n)</a:t>
          </a:r>
        </a:p>
      </dgm:t>
    </dgm:pt>
    <dgm:pt modelId="{F165B702-AC7D-4B36-8FF6-343F5E7F5646}" type="parTrans" cxnId="{EC5FDABF-4E76-459A-AC05-B58D80E46B8C}">
      <dgm:prSet/>
      <dgm:spPr/>
      <dgm:t>
        <a:bodyPr/>
        <a:lstStyle/>
        <a:p>
          <a:endParaRPr lang="sr-Latn-ME"/>
        </a:p>
      </dgm:t>
    </dgm:pt>
    <dgm:pt modelId="{EDE0AC4A-4A17-4620-8136-7E2E91D708F8}" type="sibTrans" cxnId="{EC5FDABF-4E76-459A-AC05-B58D80E46B8C}">
      <dgm:prSet/>
      <dgm:spPr/>
      <dgm:t>
        <a:bodyPr/>
        <a:lstStyle/>
        <a:p>
          <a:endParaRPr lang="sr-Latn-ME"/>
        </a:p>
      </dgm:t>
    </dgm:pt>
    <dgm:pt modelId="{F442A0D3-2E73-4529-8561-9880E7431046}" type="asst">
      <dgm:prSet phldrT="[Text]" custT="1"/>
      <dgm:spPr/>
      <dgm:t>
        <a:bodyPr/>
        <a:lstStyle/>
        <a:p>
          <a:r>
            <a:rPr lang="sr-Latn-ME" sz="900">
              <a:latin typeface="Arial" panose="020B0604020202020204" pitchFamily="34" charset="0"/>
              <a:cs typeface="Arial" panose="020B0604020202020204" pitchFamily="34" charset="0"/>
            </a:rPr>
            <a:t>Održavanje po pozivu (opciono) (spoljni saradnici)</a:t>
          </a:r>
        </a:p>
      </dgm:t>
    </dgm:pt>
    <dgm:pt modelId="{5DBDEE06-DC04-400A-BB66-542EB4E14628}" type="parTrans" cxnId="{5DBF053C-24F5-496A-8FF6-868E9CC665CE}">
      <dgm:prSet/>
      <dgm:spPr/>
      <dgm:t>
        <a:bodyPr/>
        <a:lstStyle/>
        <a:p>
          <a:endParaRPr lang="sr-Latn-ME"/>
        </a:p>
      </dgm:t>
    </dgm:pt>
    <dgm:pt modelId="{AB0635E7-43F0-4414-9DA4-01E669FE0451}" type="sibTrans" cxnId="{5DBF053C-24F5-496A-8FF6-868E9CC665CE}">
      <dgm:prSet/>
      <dgm:spPr/>
      <dgm:t>
        <a:bodyPr/>
        <a:lstStyle/>
        <a:p>
          <a:endParaRPr lang="sr-Latn-ME"/>
        </a:p>
      </dgm:t>
    </dgm:pt>
    <dgm:pt modelId="{65874DE4-02CD-4E69-A68D-773B5CF154A6}" type="pres">
      <dgm:prSet presAssocID="{1EE5F457-28E1-4A21-8196-C102C94130BA}" presName="hierChild1" presStyleCnt="0">
        <dgm:presLayoutVars>
          <dgm:orgChart val="1"/>
          <dgm:chPref val="1"/>
          <dgm:dir/>
          <dgm:animOne val="branch"/>
          <dgm:animLvl val="lvl"/>
          <dgm:resizeHandles/>
        </dgm:presLayoutVars>
      </dgm:prSet>
      <dgm:spPr/>
      <dgm:t>
        <a:bodyPr/>
        <a:lstStyle/>
        <a:p>
          <a:endParaRPr lang="en-US"/>
        </a:p>
      </dgm:t>
    </dgm:pt>
    <dgm:pt modelId="{19F1016F-CDAF-47F2-AD28-CE87B7495B64}" type="pres">
      <dgm:prSet presAssocID="{5787F706-2963-4F67-B662-50C32DCF5059}" presName="hierRoot1" presStyleCnt="0">
        <dgm:presLayoutVars>
          <dgm:hierBranch val="init"/>
        </dgm:presLayoutVars>
      </dgm:prSet>
      <dgm:spPr/>
    </dgm:pt>
    <dgm:pt modelId="{B5B3F4C9-6A29-445D-97B7-A0315F28C84E}" type="pres">
      <dgm:prSet presAssocID="{5787F706-2963-4F67-B662-50C32DCF5059}" presName="rootComposite1" presStyleCnt="0"/>
      <dgm:spPr/>
    </dgm:pt>
    <dgm:pt modelId="{652D83DF-B4DD-41C4-B67F-02616A9B0284}" type="pres">
      <dgm:prSet presAssocID="{5787F706-2963-4F67-B662-50C32DCF5059}" presName="rootText1" presStyleLbl="node0" presStyleIdx="0" presStyleCnt="1" custScaleX="98270" custScaleY="37589">
        <dgm:presLayoutVars>
          <dgm:chPref val="3"/>
        </dgm:presLayoutVars>
      </dgm:prSet>
      <dgm:spPr/>
      <dgm:t>
        <a:bodyPr/>
        <a:lstStyle/>
        <a:p>
          <a:endParaRPr lang="en-US"/>
        </a:p>
      </dgm:t>
    </dgm:pt>
    <dgm:pt modelId="{E62EBA8D-553E-430D-A5FD-13592E74336C}" type="pres">
      <dgm:prSet presAssocID="{5787F706-2963-4F67-B662-50C32DCF5059}" presName="rootConnector1" presStyleLbl="node1" presStyleIdx="0" presStyleCnt="0"/>
      <dgm:spPr/>
      <dgm:t>
        <a:bodyPr/>
        <a:lstStyle/>
        <a:p>
          <a:endParaRPr lang="en-US"/>
        </a:p>
      </dgm:t>
    </dgm:pt>
    <dgm:pt modelId="{B48A04F0-2F7F-46DE-9CD0-64CCF7EE008B}" type="pres">
      <dgm:prSet presAssocID="{5787F706-2963-4F67-B662-50C32DCF5059}" presName="hierChild2" presStyleCnt="0"/>
      <dgm:spPr/>
    </dgm:pt>
    <dgm:pt modelId="{DD68383D-D67A-4E85-9F5E-83D179F42768}" type="pres">
      <dgm:prSet presAssocID="{5787F706-2963-4F67-B662-50C32DCF5059}" presName="hierChild3" presStyleCnt="0"/>
      <dgm:spPr/>
    </dgm:pt>
    <dgm:pt modelId="{2017898C-AF9D-4CC6-8EFC-5B1654518FAA}" type="pres">
      <dgm:prSet presAssocID="{F165B702-AC7D-4B36-8FF6-343F5E7F5646}" presName="Name111" presStyleLbl="parChTrans1D2" presStyleIdx="0" presStyleCnt="2"/>
      <dgm:spPr/>
      <dgm:t>
        <a:bodyPr/>
        <a:lstStyle/>
        <a:p>
          <a:endParaRPr lang="en-US"/>
        </a:p>
      </dgm:t>
    </dgm:pt>
    <dgm:pt modelId="{7BBE0627-0874-429E-A324-B38401F2AFFF}" type="pres">
      <dgm:prSet presAssocID="{60238ECB-1696-40CC-B0AC-15401755814D}" presName="hierRoot3" presStyleCnt="0">
        <dgm:presLayoutVars>
          <dgm:hierBranch val="init"/>
        </dgm:presLayoutVars>
      </dgm:prSet>
      <dgm:spPr/>
    </dgm:pt>
    <dgm:pt modelId="{E6DC987D-4959-4E3B-8840-82806970E91E}" type="pres">
      <dgm:prSet presAssocID="{60238ECB-1696-40CC-B0AC-15401755814D}" presName="rootComposite3" presStyleCnt="0"/>
      <dgm:spPr/>
    </dgm:pt>
    <dgm:pt modelId="{30E63545-8798-4898-9FAE-CE364C1FC821}" type="pres">
      <dgm:prSet presAssocID="{60238ECB-1696-40CC-B0AC-15401755814D}" presName="rootText3" presStyleLbl="asst1" presStyleIdx="0" presStyleCnt="2" custScaleX="49601" custScaleY="29429" custLinFactNeighborX="-13968" custLinFactNeighborY="-16679">
        <dgm:presLayoutVars>
          <dgm:chPref val="3"/>
        </dgm:presLayoutVars>
      </dgm:prSet>
      <dgm:spPr/>
      <dgm:t>
        <a:bodyPr/>
        <a:lstStyle/>
        <a:p>
          <a:endParaRPr lang="en-US"/>
        </a:p>
      </dgm:t>
    </dgm:pt>
    <dgm:pt modelId="{7ABC781F-BA28-4CC5-91F4-A7A4DD3180F6}" type="pres">
      <dgm:prSet presAssocID="{60238ECB-1696-40CC-B0AC-15401755814D}" presName="rootConnector3" presStyleLbl="asst1" presStyleIdx="0" presStyleCnt="2"/>
      <dgm:spPr/>
      <dgm:t>
        <a:bodyPr/>
        <a:lstStyle/>
        <a:p>
          <a:endParaRPr lang="en-US"/>
        </a:p>
      </dgm:t>
    </dgm:pt>
    <dgm:pt modelId="{2ED0237A-6136-49CC-B4FA-82BC4F5CA7D6}" type="pres">
      <dgm:prSet presAssocID="{60238ECB-1696-40CC-B0AC-15401755814D}" presName="hierChild6" presStyleCnt="0"/>
      <dgm:spPr/>
    </dgm:pt>
    <dgm:pt modelId="{B91A0156-4DDA-428B-9B1E-77E0D0BBFAC0}" type="pres">
      <dgm:prSet presAssocID="{60238ECB-1696-40CC-B0AC-15401755814D}" presName="hierChild7" presStyleCnt="0"/>
      <dgm:spPr/>
    </dgm:pt>
    <dgm:pt modelId="{A1D873F0-DD58-4901-85C2-4051690B6EFB}" type="pres">
      <dgm:prSet presAssocID="{5DBDEE06-DC04-400A-BB66-542EB4E14628}" presName="Name111" presStyleLbl="parChTrans1D2" presStyleIdx="1" presStyleCnt="2"/>
      <dgm:spPr/>
      <dgm:t>
        <a:bodyPr/>
        <a:lstStyle/>
        <a:p>
          <a:endParaRPr lang="en-US"/>
        </a:p>
      </dgm:t>
    </dgm:pt>
    <dgm:pt modelId="{EA29F38C-FC64-439C-81BB-A5DF22C05542}" type="pres">
      <dgm:prSet presAssocID="{F442A0D3-2E73-4529-8561-9880E7431046}" presName="hierRoot3" presStyleCnt="0">
        <dgm:presLayoutVars>
          <dgm:hierBranch val="init"/>
        </dgm:presLayoutVars>
      </dgm:prSet>
      <dgm:spPr/>
    </dgm:pt>
    <dgm:pt modelId="{84D75FA6-5CF0-4ABE-BA29-613FC1114ABA}" type="pres">
      <dgm:prSet presAssocID="{F442A0D3-2E73-4529-8561-9880E7431046}" presName="rootComposite3" presStyleCnt="0"/>
      <dgm:spPr/>
    </dgm:pt>
    <dgm:pt modelId="{98130D8F-1911-4916-833B-333743286443}" type="pres">
      <dgm:prSet presAssocID="{F442A0D3-2E73-4529-8561-9880E7431046}" presName="rootText3" presStyleLbl="asst1" presStyleIdx="1" presStyleCnt="2" custScaleX="67900" custScaleY="40177" custLinFactNeighborX="-8544" custLinFactNeighborY="10798">
        <dgm:presLayoutVars>
          <dgm:chPref val="3"/>
        </dgm:presLayoutVars>
      </dgm:prSet>
      <dgm:spPr/>
      <dgm:t>
        <a:bodyPr/>
        <a:lstStyle/>
        <a:p>
          <a:endParaRPr lang="en-US"/>
        </a:p>
      </dgm:t>
    </dgm:pt>
    <dgm:pt modelId="{4225A0F7-7535-4A25-9A7C-172A977B0E5C}" type="pres">
      <dgm:prSet presAssocID="{F442A0D3-2E73-4529-8561-9880E7431046}" presName="rootConnector3" presStyleLbl="asst1" presStyleIdx="1" presStyleCnt="2"/>
      <dgm:spPr/>
      <dgm:t>
        <a:bodyPr/>
        <a:lstStyle/>
        <a:p>
          <a:endParaRPr lang="en-US"/>
        </a:p>
      </dgm:t>
    </dgm:pt>
    <dgm:pt modelId="{FEAB97D6-F6B9-476C-AC31-979521A0E526}" type="pres">
      <dgm:prSet presAssocID="{F442A0D3-2E73-4529-8561-9880E7431046}" presName="hierChild6" presStyleCnt="0"/>
      <dgm:spPr/>
    </dgm:pt>
    <dgm:pt modelId="{BF2E01F6-9A53-438A-8CDC-FACB061A50C2}" type="pres">
      <dgm:prSet presAssocID="{F442A0D3-2E73-4529-8561-9880E7431046}" presName="hierChild7" presStyleCnt="0"/>
      <dgm:spPr/>
    </dgm:pt>
  </dgm:ptLst>
  <dgm:cxnLst>
    <dgm:cxn modelId="{7394DBA8-9246-4CB5-ADAF-4D30FCDDD391}" type="presOf" srcId="{F442A0D3-2E73-4529-8561-9880E7431046}" destId="{4225A0F7-7535-4A25-9A7C-172A977B0E5C}" srcOrd="1" destOrd="0" presId="urn:microsoft.com/office/officeart/2005/8/layout/orgChart1"/>
    <dgm:cxn modelId="{F42C803E-4E02-4FF1-8919-17D2352D97ED}" type="presOf" srcId="{60238ECB-1696-40CC-B0AC-15401755814D}" destId="{30E63545-8798-4898-9FAE-CE364C1FC821}" srcOrd="0" destOrd="0" presId="urn:microsoft.com/office/officeart/2005/8/layout/orgChart1"/>
    <dgm:cxn modelId="{A6C7BB62-DC58-403C-AC20-47EFFFF24810}" type="presOf" srcId="{1EE5F457-28E1-4A21-8196-C102C94130BA}" destId="{65874DE4-02CD-4E69-A68D-773B5CF154A6}" srcOrd="0" destOrd="0" presId="urn:microsoft.com/office/officeart/2005/8/layout/orgChart1"/>
    <dgm:cxn modelId="{EC5FDABF-4E76-459A-AC05-B58D80E46B8C}" srcId="{5787F706-2963-4F67-B662-50C32DCF5059}" destId="{60238ECB-1696-40CC-B0AC-15401755814D}" srcOrd="0" destOrd="0" parTransId="{F165B702-AC7D-4B36-8FF6-343F5E7F5646}" sibTransId="{EDE0AC4A-4A17-4620-8136-7E2E91D708F8}"/>
    <dgm:cxn modelId="{D462FCE7-4ECF-43A5-95E6-7D9CDEF22041}" type="presOf" srcId="{60238ECB-1696-40CC-B0AC-15401755814D}" destId="{7ABC781F-BA28-4CC5-91F4-A7A4DD3180F6}" srcOrd="1" destOrd="0" presId="urn:microsoft.com/office/officeart/2005/8/layout/orgChart1"/>
    <dgm:cxn modelId="{22C6A62C-BAA3-44CD-88B7-FCC14C0624A7}" type="presOf" srcId="{5DBDEE06-DC04-400A-BB66-542EB4E14628}" destId="{A1D873F0-DD58-4901-85C2-4051690B6EFB}" srcOrd="0" destOrd="0" presId="urn:microsoft.com/office/officeart/2005/8/layout/orgChart1"/>
    <dgm:cxn modelId="{57E55562-2C0E-48FC-8A26-B04F51FADB29}" type="presOf" srcId="{F442A0D3-2E73-4529-8561-9880E7431046}" destId="{98130D8F-1911-4916-833B-333743286443}" srcOrd="0" destOrd="0" presId="urn:microsoft.com/office/officeart/2005/8/layout/orgChart1"/>
    <dgm:cxn modelId="{105BFAC7-A705-4AA3-BA48-B9B3D988CC3D}" type="presOf" srcId="{5787F706-2963-4F67-B662-50C32DCF5059}" destId="{652D83DF-B4DD-41C4-B67F-02616A9B0284}" srcOrd="0" destOrd="0" presId="urn:microsoft.com/office/officeart/2005/8/layout/orgChart1"/>
    <dgm:cxn modelId="{5DBF053C-24F5-496A-8FF6-868E9CC665CE}" srcId="{5787F706-2963-4F67-B662-50C32DCF5059}" destId="{F442A0D3-2E73-4529-8561-9880E7431046}" srcOrd="1" destOrd="0" parTransId="{5DBDEE06-DC04-400A-BB66-542EB4E14628}" sibTransId="{AB0635E7-43F0-4414-9DA4-01E669FE0451}"/>
    <dgm:cxn modelId="{A3B7534E-F888-4577-8F76-2EA2A1F11BAF}" type="presOf" srcId="{F165B702-AC7D-4B36-8FF6-343F5E7F5646}" destId="{2017898C-AF9D-4CC6-8EFC-5B1654518FAA}" srcOrd="0" destOrd="0" presId="urn:microsoft.com/office/officeart/2005/8/layout/orgChart1"/>
    <dgm:cxn modelId="{2D1445C1-197C-4CA3-8906-E868280137EE}" srcId="{1EE5F457-28E1-4A21-8196-C102C94130BA}" destId="{5787F706-2963-4F67-B662-50C32DCF5059}" srcOrd="0" destOrd="0" parTransId="{91557E96-1EA6-4E04-8260-6F90052449D7}" sibTransId="{96FAFC9E-3B94-4003-9416-2A6BA6608CBF}"/>
    <dgm:cxn modelId="{795C56D2-9DF1-4A08-8DB4-4CBCAC131660}" type="presOf" srcId="{5787F706-2963-4F67-B662-50C32DCF5059}" destId="{E62EBA8D-553E-430D-A5FD-13592E74336C}" srcOrd="1" destOrd="0" presId="urn:microsoft.com/office/officeart/2005/8/layout/orgChart1"/>
    <dgm:cxn modelId="{F6C2832D-2F36-4857-80EB-5FDD1DA1E9EF}" type="presParOf" srcId="{65874DE4-02CD-4E69-A68D-773B5CF154A6}" destId="{19F1016F-CDAF-47F2-AD28-CE87B7495B64}" srcOrd="0" destOrd="0" presId="urn:microsoft.com/office/officeart/2005/8/layout/orgChart1"/>
    <dgm:cxn modelId="{DAC4F5FF-7452-4BFE-A927-25D8A92CBEB6}" type="presParOf" srcId="{19F1016F-CDAF-47F2-AD28-CE87B7495B64}" destId="{B5B3F4C9-6A29-445D-97B7-A0315F28C84E}" srcOrd="0" destOrd="0" presId="urn:microsoft.com/office/officeart/2005/8/layout/orgChart1"/>
    <dgm:cxn modelId="{2E6A4AFD-EDEF-455B-91B0-E8360D5CF1C6}" type="presParOf" srcId="{B5B3F4C9-6A29-445D-97B7-A0315F28C84E}" destId="{652D83DF-B4DD-41C4-B67F-02616A9B0284}" srcOrd="0" destOrd="0" presId="urn:microsoft.com/office/officeart/2005/8/layout/orgChart1"/>
    <dgm:cxn modelId="{5AD18903-485E-42A1-BA5C-D647504A39FF}" type="presParOf" srcId="{B5B3F4C9-6A29-445D-97B7-A0315F28C84E}" destId="{E62EBA8D-553E-430D-A5FD-13592E74336C}" srcOrd="1" destOrd="0" presId="urn:microsoft.com/office/officeart/2005/8/layout/orgChart1"/>
    <dgm:cxn modelId="{79CC0E74-D25B-4803-9840-A2175C963DE5}" type="presParOf" srcId="{19F1016F-CDAF-47F2-AD28-CE87B7495B64}" destId="{B48A04F0-2F7F-46DE-9CD0-64CCF7EE008B}" srcOrd="1" destOrd="0" presId="urn:microsoft.com/office/officeart/2005/8/layout/orgChart1"/>
    <dgm:cxn modelId="{5B93C34B-CB46-4458-B9E7-E2CC774A5CEB}" type="presParOf" srcId="{19F1016F-CDAF-47F2-AD28-CE87B7495B64}" destId="{DD68383D-D67A-4E85-9F5E-83D179F42768}" srcOrd="2" destOrd="0" presId="urn:microsoft.com/office/officeart/2005/8/layout/orgChart1"/>
    <dgm:cxn modelId="{79AFC5D2-C208-4DF2-BACC-DB7709036C60}" type="presParOf" srcId="{DD68383D-D67A-4E85-9F5E-83D179F42768}" destId="{2017898C-AF9D-4CC6-8EFC-5B1654518FAA}" srcOrd="0" destOrd="0" presId="urn:microsoft.com/office/officeart/2005/8/layout/orgChart1"/>
    <dgm:cxn modelId="{D81F2487-0E4C-416D-8E1C-15C6B62096C3}" type="presParOf" srcId="{DD68383D-D67A-4E85-9F5E-83D179F42768}" destId="{7BBE0627-0874-429E-A324-B38401F2AFFF}" srcOrd="1" destOrd="0" presId="urn:microsoft.com/office/officeart/2005/8/layout/orgChart1"/>
    <dgm:cxn modelId="{544743E3-D18E-4178-AE0E-3FC75D9EB2E1}" type="presParOf" srcId="{7BBE0627-0874-429E-A324-B38401F2AFFF}" destId="{E6DC987D-4959-4E3B-8840-82806970E91E}" srcOrd="0" destOrd="0" presId="urn:microsoft.com/office/officeart/2005/8/layout/orgChart1"/>
    <dgm:cxn modelId="{B20E4824-26A0-428C-A286-B6DE973EB36A}" type="presParOf" srcId="{E6DC987D-4959-4E3B-8840-82806970E91E}" destId="{30E63545-8798-4898-9FAE-CE364C1FC821}" srcOrd="0" destOrd="0" presId="urn:microsoft.com/office/officeart/2005/8/layout/orgChart1"/>
    <dgm:cxn modelId="{FA58877E-4DAC-4CD2-8029-C9D628A405C4}" type="presParOf" srcId="{E6DC987D-4959-4E3B-8840-82806970E91E}" destId="{7ABC781F-BA28-4CC5-91F4-A7A4DD3180F6}" srcOrd="1" destOrd="0" presId="urn:microsoft.com/office/officeart/2005/8/layout/orgChart1"/>
    <dgm:cxn modelId="{A5233645-B4C5-45B7-AAD3-74955D18F551}" type="presParOf" srcId="{7BBE0627-0874-429E-A324-B38401F2AFFF}" destId="{2ED0237A-6136-49CC-B4FA-82BC4F5CA7D6}" srcOrd="1" destOrd="0" presId="urn:microsoft.com/office/officeart/2005/8/layout/orgChart1"/>
    <dgm:cxn modelId="{7670DBFD-996C-4301-9EBC-267B78A67D4D}" type="presParOf" srcId="{7BBE0627-0874-429E-A324-B38401F2AFFF}" destId="{B91A0156-4DDA-428B-9B1E-77E0D0BBFAC0}" srcOrd="2" destOrd="0" presId="urn:microsoft.com/office/officeart/2005/8/layout/orgChart1"/>
    <dgm:cxn modelId="{4DD9017E-9C8C-4ACE-A55E-5F5D2ABDB590}" type="presParOf" srcId="{DD68383D-D67A-4E85-9F5E-83D179F42768}" destId="{A1D873F0-DD58-4901-85C2-4051690B6EFB}" srcOrd="2" destOrd="0" presId="urn:microsoft.com/office/officeart/2005/8/layout/orgChart1"/>
    <dgm:cxn modelId="{33329C5B-BB48-4FC7-8506-9D8FEC33ABDE}" type="presParOf" srcId="{DD68383D-D67A-4E85-9F5E-83D179F42768}" destId="{EA29F38C-FC64-439C-81BB-A5DF22C05542}" srcOrd="3" destOrd="0" presId="urn:microsoft.com/office/officeart/2005/8/layout/orgChart1"/>
    <dgm:cxn modelId="{2CB98F72-D9C3-4539-80FC-F96FAB756C7E}" type="presParOf" srcId="{EA29F38C-FC64-439C-81BB-A5DF22C05542}" destId="{84D75FA6-5CF0-4ABE-BA29-613FC1114ABA}" srcOrd="0" destOrd="0" presId="urn:microsoft.com/office/officeart/2005/8/layout/orgChart1"/>
    <dgm:cxn modelId="{5035B980-7999-40D7-A554-3E65332F3EDB}" type="presParOf" srcId="{84D75FA6-5CF0-4ABE-BA29-613FC1114ABA}" destId="{98130D8F-1911-4916-833B-333743286443}" srcOrd="0" destOrd="0" presId="urn:microsoft.com/office/officeart/2005/8/layout/orgChart1"/>
    <dgm:cxn modelId="{324BD6D2-DC90-447A-B1D5-637C5F33A8E3}" type="presParOf" srcId="{84D75FA6-5CF0-4ABE-BA29-613FC1114ABA}" destId="{4225A0F7-7535-4A25-9A7C-172A977B0E5C}" srcOrd="1" destOrd="0" presId="urn:microsoft.com/office/officeart/2005/8/layout/orgChart1"/>
    <dgm:cxn modelId="{AA29ABED-6C40-4AB4-9CE2-B199A231FC84}" type="presParOf" srcId="{EA29F38C-FC64-439C-81BB-A5DF22C05542}" destId="{FEAB97D6-F6B9-476C-AC31-979521A0E526}" srcOrd="1" destOrd="0" presId="urn:microsoft.com/office/officeart/2005/8/layout/orgChart1"/>
    <dgm:cxn modelId="{D0184267-1E41-4CD9-A2F6-07785A7D5619}" type="presParOf" srcId="{EA29F38C-FC64-439C-81BB-A5DF22C05542}" destId="{BF2E01F6-9A53-438A-8CDC-FACB061A50C2}" srcOrd="2" destOrd="0" presId="urn:microsoft.com/office/officeart/2005/8/layout/orgChart1"/>
  </dgm:cxnLst>
  <dgm:bg/>
  <dgm:whole/>
  <dgm:extLst>
    <a:ext uri="http://schemas.microsoft.com/office/drawing/2008/diagram">
      <dsp:dataModelExt xmlns:dsp="http://schemas.microsoft.com/office/drawing/2008/diagram" relId="rId42"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D0713808-D16B-4998-8467-DFA957098A7F}" type="doc">
      <dgm:prSet loTypeId="urn:microsoft.com/office/officeart/2005/8/layout/vProcess5" loCatId="process" qsTypeId="urn:microsoft.com/office/officeart/2005/8/quickstyle/simple1" qsCatId="simple" csTypeId="urn:microsoft.com/office/officeart/2005/8/colors/accent1_2" csCatId="accent1" phldr="1"/>
      <dgm:spPr/>
      <dgm:t>
        <a:bodyPr/>
        <a:lstStyle/>
        <a:p>
          <a:endParaRPr lang="tr-TR"/>
        </a:p>
      </dgm:t>
    </dgm:pt>
    <dgm:pt modelId="{63788002-7310-40D5-8B48-9FB1D0557C78}">
      <dgm:prSet phldrT="[Text]"/>
      <dgm:spPr>
        <a:xfrm>
          <a:off x="0" y="0"/>
          <a:ext cx="4541520" cy="622363"/>
        </a:xfr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buNone/>
          </a:pPr>
          <a:r>
            <a:rPr lang="sr-Latn-ME">
              <a:solidFill>
                <a:sysClr val="window" lastClr="FFFFFF"/>
              </a:solidFill>
              <a:latin typeface="Arial" panose="020B0604020202020204" pitchFamily="34" charset="0"/>
              <a:ea typeface="+mn-ea"/>
              <a:cs typeface="Arial" panose="020B0604020202020204" pitchFamily="34" charset="0"/>
            </a:rPr>
            <a:t>Politika u oblasti životne sredine i socijalna politika</a:t>
          </a:r>
          <a:endParaRPr lang="tr-TR">
            <a:solidFill>
              <a:sysClr val="window" lastClr="FFFFFF"/>
            </a:solidFill>
            <a:latin typeface="Arial" panose="020B0604020202020204" pitchFamily="34" charset="0"/>
            <a:ea typeface="+mn-ea"/>
            <a:cs typeface="Arial" panose="020B0604020202020204" pitchFamily="34" charset="0"/>
          </a:endParaRPr>
        </a:p>
      </dgm:t>
    </dgm:pt>
    <dgm:pt modelId="{E124764C-D6AE-430F-9235-FF26E8F16BA6}" type="parTrans" cxnId="{B87A62C3-51A8-4E09-9DF0-EE7AC3FE61A3}">
      <dgm:prSet/>
      <dgm:spPr/>
      <dgm:t>
        <a:bodyPr/>
        <a:lstStyle/>
        <a:p>
          <a:endParaRPr lang="tr-TR"/>
        </a:p>
      </dgm:t>
    </dgm:pt>
    <dgm:pt modelId="{857CE8FB-DFCA-4419-A5FC-2C108DAD4C80}" type="sibTrans" cxnId="{B87A62C3-51A8-4E09-9DF0-EE7AC3FE61A3}">
      <dgm:prSet/>
      <dgm:spPr>
        <a:xfrm>
          <a:off x="4136983" y="476673"/>
          <a:ext cx="404536" cy="404536"/>
        </a:xfrm>
        <a:solidFill>
          <a:srgbClr val="5B9BD5">
            <a:alpha val="90000"/>
            <a:tint val="40000"/>
            <a:hueOff val="0"/>
            <a:satOff val="0"/>
            <a:lumOff val="0"/>
            <a:alphaOff val="0"/>
          </a:srgbClr>
        </a:solidFill>
        <a:ln w="12700" cap="flat" cmpd="sng" algn="ctr">
          <a:solidFill>
            <a:srgbClr val="5B9BD5">
              <a:alpha val="90000"/>
              <a:tint val="40000"/>
              <a:hueOff val="0"/>
              <a:satOff val="0"/>
              <a:lumOff val="0"/>
              <a:alphaOff val="0"/>
            </a:srgbClr>
          </a:solidFill>
          <a:prstDash val="solid"/>
          <a:miter lim="800000"/>
        </a:ln>
        <a:effectLst/>
      </dgm:spPr>
      <dgm:t>
        <a:bodyPr/>
        <a:lstStyle/>
        <a:p>
          <a:pPr>
            <a:buNone/>
          </a:pPr>
          <a:endParaRPr lang="tr-TR">
            <a:solidFill>
              <a:sysClr val="windowText" lastClr="000000">
                <a:hueOff val="0"/>
                <a:satOff val="0"/>
                <a:lumOff val="0"/>
                <a:alphaOff val="0"/>
              </a:sysClr>
            </a:solidFill>
            <a:latin typeface="Arial" panose="020B0604020202020204" pitchFamily="34" charset="0"/>
            <a:ea typeface="+mn-ea"/>
            <a:cs typeface="Arial" panose="020B0604020202020204" pitchFamily="34" charset="0"/>
          </a:endParaRPr>
        </a:p>
      </dgm:t>
    </dgm:pt>
    <dgm:pt modelId="{340E8155-174D-47CC-8C49-82AA0D94FEDB}">
      <dgm:prSet phldrT="[Text]"/>
      <dgm:spPr>
        <a:xfrm>
          <a:off x="380352" y="735520"/>
          <a:ext cx="4541520" cy="622363"/>
        </a:xfr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buNone/>
          </a:pPr>
          <a:r>
            <a:rPr lang="sr-Latn-ME">
              <a:solidFill>
                <a:sysClr val="window" lastClr="FFFFFF"/>
              </a:solidFill>
              <a:latin typeface="Arial" panose="020B0604020202020204" pitchFamily="34" charset="0"/>
              <a:ea typeface="+mn-ea"/>
              <a:cs typeface="Arial" panose="020B0604020202020204" pitchFamily="34" charset="0"/>
            </a:rPr>
            <a:t>Dozvole i obaveze na polju žaštite životne sredine i društvenih pitanja</a:t>
          </a:r>
          <a:endParaRPr lang="tr-TR">
            <a:solidFill>
              <a:sysClr val="window" lastClr="FFFFFF"/>
            </a:solidFill>
            <a:latin typeface="Arial" panose="020B0604020202020204" pitchFamily="34" charset="0"/>
            <a:ea typeface="+mn-ea"/>
            <a:cs typeface="Arial" panose="020B0604020202020204" pitchFamily="34" charset="0"/>
          </a:endParaRPr>
        </a:p>
        <a:p>
          <a:pPr>
            <a:buNone/>
          </a:pPr>
          <a:endParaRPr lang="tr-TR">
            <a:solidFill>
              <a:sysClr val="window" lastClr="FFFFFF"/>
            </a:solidFill>
            <a:latin typeface="Arial" panose="020B0604020202020204" pitchFamily="34" charset="0"/>
            <a:ea typeface="+mn-ea"/>
            <a:cs typeface="Arial" panose="020B0604020202020204" pitchFamily="34" charset="0"/>
          </a:endParaRPr>
        </a:p>
        <a:p>
          <a:pPr>
            <a:buNone/>
          </a:pPr>
          <a:r>
            <a:rPr lang="sr-Latn-ME">
              <a:solidFill>
                <a:sysClr val="window" lastClr="FFFFFF"/>
              </a:solidFill>
              <a:latin typeface="Arial" panose="020B0604020202020204" pitchFamily="34" charset="0"/>
              <a:ea typeface="+mn-ea"/>
              <a:cs typeface="Arial" panose="020B0604020202020204" pitchFamily="34" charset="0"/>
            </a:rPr>
            <a:t>Ostala relevantna dokumentacija iz oblasti žaštite životne sredine i društvenih pitanja</a:t>
          </a:r>
          <a:endParaRPr lang="tr-TR">
            <a:solidFill>
              <a:sysClr val="window" lastClr="FFFFFF"/>
            </a:solidFill>
            <a:latin typeface="Arial" panose="020B0604020202020204" pitchFamily="34" charset="0"/>
            <a:ea typeface="+mn-ea"/>
            <a:cs typeface="Arial" panose="020B0604020202020204" pitchFamily="34" charset="0"/>
          </a:endParaRPr>
        </a:p>
      </dgm:t>
    </dgm:pt>
    <dgm:pt modelId="{D07D1C0C-CA2B-4118-B8DA-4D3D2A19D568}" type="parTrans" cxnId="{AE860CC5-EB26-4CF6-AD77-7ADA3FE28BD6}">
      <dgm:prSet/>
      <dgm:spPr/>
      <dgm:t>
        <a:bodyPr/>
        <a:lstStyle/>
        <a:p>
          <a:endParaRPr lang="tr-TR"/>
        </a:p>
      </dgm:t>
    </dgm:pt>
    <dgm:pt modelId="{31613107-F40B-49D5-AC5A-0C8E152F60BB}" type="sibTrans" cxnId="{AE860CC5-EB26-4CF6-AD77-7ADA3FE28BD6}">
      <dgm:prSet/>
      <dgm:spPr>
        <a:xfrm>
          <a:off x="4517336" y="1212194"/>
          <a:ext cx="404536" cy="404536"/>
        </a:xfrm>
        <a:solidFill>
          <a:srgbClr val="5B9BD5">
            <a:alpha val="90000"/>
            <a:tint val="40000"/>
            <a:hueOff val="0"/>
            <a:satOff val="0"/>
            <a:lumOff val="0"/>
            <a:alphaOff val="0"/>
          </a:srgbClr>
        </a:solidFill>
        <a:ln w="12700" cap="flat" cmpd="sng" algn="ctr">
          <a:solidFill>
            <a:srgbClr val="5B9BD5">
              <a:alpha val="90000"/>
              <a:tint val="40000"/>
              <a:hueOff val="0"/>
              <a:satOff val="0"/>
              <a:lumOff val="0"/>
              <a:alphaOff val="0"/>
            </a:srgbClr>
          </a:solidFill>
          <a:prstDash val="solid"/>
          <a:miter lim="800000"/>
        </a:ln>
        <a:effectLst/>
      </dgm:spPr>
      <dgm:t>
        <a:bodyPr/>
        <a:lstStyle/>
        <a:p>
          <a:pPr>
            <a:buNone/>
          </a:pPr>
          <a:endParaRPr lang="tr-TR">
            <a:solidFill>
              <a:sysClr val="windowText" lastClr="000000">
                <a:hueOff val="0"/>
                <a:satOff val="0"/>
                <a:lumOff val="0"/>
                <a:alphaOff val="0"/>
              </a:sysClr>
            </a:solidFill>
            <a:latin typeface="Arial" panose="020B0604020202020204" pitchFamily="34" charset="0"/>
            <a:ea typeface="+mn-ea"/>
            <a:cs typeface="Arial" panose="020B0604020202020204" pitchFamily="34" charset="0"/>
          </a:endParaRPr>
        </a:p>
      </dgm:t>
    </dgm:pt>
    <dgm:pt modelId="{F2738273-909F-42A7-BEEF-56EBD208C7A1}">
      <dgm:prSet phldrT="[Text]"/>
      <dgm:spPr>
        <a:xfrm>
          <a:off x="755027" y="1471041"/>
          <a:ext cx="4541520" cy="622363"/>
        </a:xfr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buNone/>
          </a:pPr>
          <a:r>
            <a:rPr lang="sr-Latn-ME">
              <a:solidFill>
                <a:sysClr val="window" lastClr="FFFFFF"/>
              </a:solidFill>
              <a:latin typeface="Arial" panose="020B0604020202020204" pitchFamily="34" charset="0"/>
              <a:ea typeface="+mn-ea"/>
              <a:cs typeface="Arial" panose="020B0604020202020204" pitchFamily="34" charset="0"/>
            </a:rPr>
            <a:t>Plan upravljanja životnom sredinom i društvenim pitanjima</a:t>
          </a:r>
          <a:endParaRPr lang="tr-TR">
            <a:solidFill>
              <a:sysClr val="window" lastClr="FFFFFF"/>
            </a:solidFill>
            <a:latin typeface="Arial" panose="020B0604020202020204" pitchFamily="34" charset="0"/>
            <a:ea typeface="+mn-ea"/>
            <a:cs typeface="Arial" panose="020B0604020202020204" pitchFamily="34" charset="0"/>
          </a:endParaRPr>
        </a:p>
        <a:p>
          <a:pPr>
            <a:buNone/>
          </a:pPr>
          <a:r>
            <a:rPr lang="tr-TR">
              <a:solidFill>
                <a:sysClr val="window" lastClr="FFFFFF"/>
              </a:solidFill>
              <a:latin typeface="Arial" panose="020B0604020202020204" pitchFamily="34" charset="0"/>
              <a:ea typeface="+mn-ea"/>
              <a:cs typeface="Arial" panose="020B0604020202020204" pitchFamily="34" charset="0"/>
            </a:rPr>
            <a:t>Plan</a:t>
          </a:r>
          <a:r>
            <a:rPr lang="sr-Latn-ME">
              <a:solidFill>
                <a:sysClr val="window" lastClr="FFFFFF"/>
              </a:solidFill>
              <a:latin typeface="Arial" panose="020B0604020202020204" pitchFamily="34" charset="0"/>
              <a:ea typeface="+mn-ea"/>
              <a:cs typeface="Arial" panose="020B0604020202020204" pitchFamily="34" charset="0"/>
            </a:rPr>
            <a:t> upravljanja radnom snagom</a:t>
          </a:r>
          <a:endParaRPr lang="tr-TR">
            <a:solidFill>
              <a:sysClr val="window" lastClr="FFFFFF"/>
            </a:solidFill>
            <a:latin typeface="Arial" panose="020B0604020202020204" pitchFamily="34" charset="0"/>
            <a:ea typeface="+mn-ea"/>
            <a:cs typeface="Arial" panose="020B0604020202020204" pitchFamily="34" charset="0"/>
          </a:endParaRPr>
        </a:p>
        <a:p>
          <a:pPr>
            <a:buNone/>
          </a:pPr>
          <a:r>
            <a:rPr lang="sr-Latn-ME">
              <a:solidFill>
                <a:sysClr val="window" lastClr="FFFFFF"/>
              </a:solidFill>
              <a:latin typeface="Arial" panose="020B0604020202020204" pitchFamily="34" charset="0"/>
              <a:ea typeface="+mn-ea"/>
              <a:cs typeface="Arial" panose="020B0604020202020204" pitchFamily="34" charset="0"/>
            </a:rPr>
            <a:t>Plan angažovanja zainteresovanih strana</a:t>
          </a:r>
          <a:endParaRPr lang="tr-TR">
            <a:solidFill>
              <a:sysClr val="window" lastClr="FFFFFF"/>
            </a:solidFill>
            <a:latin typeface="Arial" panose="020B0604020202020204" pitchFamily="34" charset="0"/>
            <a:ea typeface="+mn-ea"/>
            <a:cs typeface="Arial" panose="020B0604020202020204" pitchFamily="34" charset="0"/>
          </a:endParaRPr>
        </a:p>
      </dgm:t>
    </dgm:pt>
    <dgm:pt modelId="{2161EF9A-B56F-480E-A1C6-775A8FAD9338}" type="parTrans" cxnId="{E49B1DB2-24A9-4B3B-A653-B4E0BD41A856}">
      <dgm:prSet/>
      <dgm:spPr/>
      <dgm:t>
        <a:bodyPr/>
        <a:lstStyle/>
        <a:p>
          <a:endParaRPr lang="tr-TR"/>
        </a:p>
      </dgm:t>
    </dgm:pt>
    <dgm:pt modelId="{E73EEB90-2353-4731-A13B-A92AE2D57DF8}" type="sibTrans" cxnId="{E49B1DB2-24A9-4B3B-A653-B4E0BD41A856}">
      <dgm:prSet/>
      <dgm:spPr>
        <a:xfrm>
          <a:off x="4892011" y="1947714"/>
          <a:ext cx="404536" cy="404536"/>
        </a:xfrm>
        <a:solidFill>
          <a:srgbClr val="5B9BD5">
            <a:alpha val="90000"/>
            <a:tint val="40000"/>
            <a:hueOff val="0"/>
            <a:satOff val="0"/>
            <a:lumOff val="0"/>
            <a:alphaOff val="0"/>
          </a:srgbClr>
        </a:solidFill>
        <a:ln w="12700" cap="flat" cmpd="sng" algn="ctr">
          <a:solidFill>
            <a:srgbClr val="5B9BD5">
              <a:alpha val="90000"/>
              <a:tint val="40000"/>
              <a:hueOff val="0"/>
              <a:satOff val="0"/>
              <a:lumOff val="0"/>
              <a:alphaOff val="0"/>
            </a:srgbClr>
          </a:solidFill>
          <a:prstDash val="solid"/>
          <a:miter lim="800000"/>
        </a:ln>
        <a:effectLst/>
      </dgm:spPr>
      <dgm:t>
        <a:bodyPr/>
        <a:lstStyle/>
        <a:p>
          <a:pPr>
            <a:buNone/>
          </a:pPr>
          <a:endParaRPr lang="tr-TR">
            <a:solidFill>
              <a:sysClr val="windowText" lastClr="000000">
                <a:hueOff val="0"/>
                <a:satOff val="0"/>
                <a:lumOff val="0"/>
                <a:alphaOff val="0"/>
              </a:sysClr>
            </a:solidFill>
            <a:latin typeface="Arial" panose="020B0604020202020204" pitchFamily="34" charset="0"/>
            <a:ea typeface="+mn-ea"/>
            <a:cs typeface="Arial" panose="020B0604020202020204" pitchFamily="34" charset="0"/>
          </a:endParaRPr>
        </a:p>
      </dgm:t>
    </dgm:pt>
    <dgm:pt modelId="{35BA40C2-B171-4F5F-B69B-D4CBFD0F7375}">
      <dgm:prSet/>
      <dgm:spPr>
        <a:xfrm>
          <a:off x="1135379" y="2206561"/>
          <a:ext cx="4541520" cy="622363"/>
        </a:xfr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buNone/>
          </a:pPr>
          <a:r>
            <a:rPr lang="sr-Latn-ME">
              <a:solidFill>
                <a:sysClr val="window" lastClr="FFFFFF"/>
              </a:solidFill>
              <a:latin typeface="Arial" panose="020B0604020202020204" pitchFamily="34" charset="0"/>
              <a:ea typeface="+mn-ea"/>
              <a:cs typeface="Arial" panose="020B0604020202020204" pitchFamily="34" charset="0"/>
            </a:rPr>
            <a:t>Ažuriranje Plana upravljanja životnom sredinom i društvenim pitanjima</a:t>
          </a:r>
          <a:r>
            <a:rPr lang="tr-TR">
              <a:solidFill>
                <a:sysClr val="window" lastClr="FFFFFF"/>
              </a:solidFill>
              <a:latin typeface="Arial" panose="020B0604020202020204" pitchFamily="34" charset="0"/>
              <a:ea typeface="+mn-ea"/>
              <a:cs typeface="Arial" panose="020B0604020202020204" pitchFamily="34" charset="0"/>
            </a:rPr>
            <a:t> </a:t>
          </a:r>
          <a:r>
            <a:rPr lang="sr-Latn-ME">
              <a:solidFill>
                <a:sysClr val="window" lastClr="FFFFFF"/>
              </a:solidFill>
              <a:latin typeface="Arial" panose="020B0604020202020204" pitchFamily="34" charset="0"/>
              <a:ea typeface="+mn-ea"/>
              <a:cs typeface="Arial" panose="020B0604020202020204" pitchFamily="34" charset="0"/>
            </a:rPr>
            <a:t>tokom pripreme zemljišta, faze izgradnje i faze eksploatacije</a:t>
          </a:r>
          <a:endParaRPr lang="tr-TR">
            <a:solidFill>
              <a:sysClr val="window" lastClr="FFFFFF"/>
            </a:solidFill>
            <a:latin typeface="Arial" panose="020B0604020202020204" pitchFamily="34" charset="0"/>
            <a:ea typeface="+mn-ea"/>
            <a:cs typeface="Arial" panose="020B0604020202020204" pitchFamily="34" charset="0"/>
          </a:endParaRPr>
        </a:p>
      </dgm:t>
    </dgm:pt>
    <dgm:pt modelId="{D9AC643C-2F04-47BB-8173-451F4D0F4B7B}" type="parTrans" cxnId="{488F3B8F-06F4-4688-990E-BE678394E065}">
      <dgm:prSet/>
      <dgm:spPr/>
      <dgm:t>
        <a:bodyPr/>
        <a:lstStyle/>
        <a:p>
          <a:endParaRPr lang="tr-TR"/>
        </a:p>
      </dgm:t>
    </dgm:pt>
    <dgm:pt modelId="{DE2AC907-45D3-47AB-AB64-2573A76536C9}" type="sibTrans" cxnId="{488F3B8F-06F4-4688-990E-BE678394E065}">
      <dgm:prSet/>
      <dgm:spPr/>
      <dgm:t>
        <a:bodyPr/>
        <a:lstStyle/>
        <a:p>
          <a:endParaRPr lang="tr-TR"/>
        </a:p>
      </dgm:t>
    </dgm:pt>
    <dgm:pt modelId="{3FF33ED5-8DA6-456D-96EB-5CB5450484C9}" type="pres">
      <dgm:prSet presAssocID="{D0713808-D16B-4998-8467-DFA957098A7F}" presName="outerComposite" presStyleCnt="0">
        <dgm:presLayoutVars>
          <dgm:chMax val="5"/>
          <dgm:dir/>
          <dgm:resizeHandles val="exact"/>
        </dgm:presLayoutVars>
      </dgm:prSet>
      <dgm:spPr/>
      <dgm:t>
        <a:bodyPr/>
        <a:lstStyle/>
        <a:p>
          <a:endParaRPr lang="en-US"/>
        </a:p>
      </dgm:t>
    </dgm:pt>
    <dgm:pt modelId="{F090307A-B340-4BA0-A74E-525DC7949F6B}" type="pres">
      <dgm:prSet presAssocID="{D0713808-D16B-4998-8467-DFA957098A7F}" presName="dummyMaxCanvas" presStyleCnt="0">
        <dgm:presLayoutVars/>
      </dgm:prSet>
      <dgm:spPr/>
    </dgm:pt>
    <dgm:pt modelId="{2E9ACAC4-1DEC-4221-85AF-57AB69C98B65}" type="pres">
      <dgm:prSet presAssocID="{D0713808-D16B-4998-8467-DFA957098A7F}" presName="FourNodes_1" presStyleLbl="node1" presStyleIdx="0" presStyleCnt="4">
        <dgm:presLayoutVars>
          <dgm:bulletEnabled val="1"/>
        </dgm:presLayoutVars>
      </dgm:prSet>
      <dgm:spPr>
        <a:prstGeom prst="roundRect">
          <a:avLst>
            <a:gd name="adj" fmla="val 10000"/>
          </a:avLst>
        </a:prstGeom>
      </dgm:spPr>
      <dgm:t>
        <a:bodyPr/>
        <a:lstStyle/>
        <a:p>
          <a:endParaRPr lang="en-US"/>
        </a:p>
      </dgm:t>
    </dgm:pt>
    <dgm:pt modelId="{2B525B05-C306-4D03-98EA-EAE9DF652C56}" type="pres">
      <dgm:prSet presAssocID="{D0713808-D16B-4998-8467-DFA957098A7F}" presName="FourNodes_2" presStyleLbl="node1" presStyleIdx="1" presStyleCnt="4">
        <dgm:presLayoutVars>
          <dgm:bulletEnabled val="1"/>
        </dgm:presLayoutVars>
      </dgm:prSet>
      <dgm:spPr>
        <a:prstGeom prst="roundRect">
          <a:avLst>
            <a:gd name="adj" fmla="val 10000"/>
          </a:avLst>
        </a:prstGeom>
      </dgm:spPr>
      <dgm:t>
        <a:bodyPr/>
        <a:lstStyle/>
        <a:p>
          <a:endParaRPr lang="en-US"/>
        </a:p>
      </dgm:t>
    </dgm:pt>
    <dgm:pt modelId="{2BD43DCD-71A6-43F8-AC18-576CAF5BFA27}" type="pres">
      <dgm:prSet presAssocID="{D0713808-D16B-4998-8467-DFA957098A7F}" presName="FourNodes_3" presStyleLbl="node1" presStyleIdx="2" presStyleCnt="4">
        <dgm:presLayoutVars>
          <dgm:bulletEnabled val="1"/>
        </dgm:presLayoutVars>
      </dgm:prSet>
      <dgm:spPr>
        <a:prstGeom prst="roundRect">
          <a:avLst>
            <a:gd name="adj" fmla="val 10000"/>
          </a:avLst>
        </a:prstGeom>
      </dgm:spPr>
      <dgm:t>
        <a:bodyPr/>
        <a:lstStyle/>
        <a:p>
          <a:endParaRPr lang="en-US"/>
        </a:p>
      </dgm:t>
    </dgm:pt>
    <dgm:pt modelId="{3DE23982-6C18-40D3-A240-4924549F8E0E}" type="pres">
      <dgm:prSet presAssocID="{D0713808-D16B-4998-8467-DFA957098A7F}" presName="FourNodes_4" presStyleLbl="node1" presStyleIdx="3" presStyleCnt="4" custLinFactNeighborX="1932" custLinFactNeighborY="0">
        <dgm:presLayoutVars>
          <dgm:bulletEnabled val="1"/>
        </dgm:presLayoutVars>
      </dgm:prSet>
      <dgm:spPr>
        <a:prstGeom prst="roundRect">
          <a:avLst>
            <a:gd name="adj" fmla="val 10000"/>
          </a:avLst>
        </a:prstGeom>
      </dgm:spPr>
      <dgm:t>
        <a:bodyPr/>
        <a:lstStyle/>
        <a:p>
          <a:endParaRPr lang="en-US"/>
        </a:p>
      </dgm:t>
    </dgm:pt>
    <dgm:pt modelId="{0909A94A-8D9B-4E56-9EE3-B7AA944521CA}" type="pres">
      <dgm:prSet presAssocID="{D0713808-D16B-4998-8467-DFA957098A7F}" presName="FourConn_1-2" presStyleLbl="fgAccFollowNode1" presStyleIdx="0" presStyleCnt="3">
        <dgm:presLayoutVars>
          <dgm:bulletEnabled val="1"/>
        </dgm:presLayoutVars>
      </dgm:prSet>
      <dgm:spPr>
        <a:prstGeom prst="downArrow">
          <a:avLst>
            <a:gd name="adj1" fmla="val 55000"/>
            <a:gd name="adj2" fmla="val 45000"/>
          </a:avLst>
        </a:prstGeom>
      </dgm:spPr>
      <dgm:t>
        <a:bodyPr/>
        <a:lstStyle/>
        <a:p>
          <a:endParaRPr lang="en-US"/>
        </a:p>
      </dgm:t>
    </dgm:pt>
    <dgm:pt modelId="{6B499047-96A6-42A8-A2D0-1E08C4029A73}" type="pres">
      <dgm:prSet presAssocID="{D0713808-D16B-4998-8467-DFA957098A7F}" presName="FourConn_2-3" presStyleLbl="fgAccFollowNode1" presStyleIdx="1" presStyleCnt="3">
        <dgm:presLayoutVars>
          <dgm:bulletEnabled val="1"/>
        </dgm:presLayoutVars>
      </dgm:prSet>
      <dgm:spPr>
        <a:prstGeom prst="downArrow">
          <a:avLst>
            <a:gd name="adj1" fmla="val 55000"/>
            <a:gd name="adj2" fmla="val 45000"/>
          </a:avLst>
        </a:prstGeom>
      </dgm:spPr>
      <dgm:t>
        <a:bodyPr/>
        <a:lstStyle/>
        <a:p>
          <a:endParaRPr lang="en-US"/>
        </a:p>
      </dgm:t>
    </dgm:pt>
    <dgm:pt modelId="{F1A27F5B-39C8-4CFB-875C-FC50F9E98C9C}" type="pres">
      <dgm:prSet presAssocID="{D0713808-D16B-4998-8467-DFA957098A7F}" presName="FourConn_3-4" presStyleLbl="fgAccFollowNode1" presStyleIdx="2" presStyleCnt="3">
        <dgm:presLayoutVars>
          <dgm:bulletEnabled val="1"/>
        </dgm:presLayoutVars>
      </dgm:prSet>
      <dgm:spPr>
        <a:prstGeom prst="downArrow">
          <a:avLst>
            <a:gd name="adj1" fmla="val 55000"/>
            <a:gd name="adj2" fmla="val 45000"/>
          </a:avLst>
        </a:prstGeom>
      </dgm:spPr>
      <dgm:t>
        <a:bodyPr/>
        <a:lstStyle/>
        <a:p>
          <a:endParaRPr lang="en-US"/>
        </a:p>
      </dgm:t>
    </dgm:pt>
    <dgm:pt modelId="{2B1F1536-DBFD-4D72-9793-6B2162B00D1B}" type="pres">
      <dgm:prSet presAssocID="{D0713808-D16B-4998-8467-DFA957098A7F}" presName="FourNodes_1_text" presStyleLbl="node1" presStyleIdx="3" presStyleCnt="4">
        <dgm:presLayoutVars>
          <dgm:bulletEnabled val="1"/>
        </dgm:presLayoutVars>
      </dgm:prSet>
      <dgm:spPr/>
      <dgm:t>
        <a:bodyPr/>
        <a:lstStyle/>
        <a:p>
          <a:endParaRPr lang="en-US"/>
        </a:p>
      </dgm:t>
    </dgm:pt>
    <dgm:pt modelId="{7C04345F-CE04-4370-87BB-372EABAA5C41}" type="pres">
      <dgm:prSet presAssocID="{D0713808-D16B-4998-8467-DFA957098A7F}" presName="FourNodes_2_text" presStyleLbl="node1" presStyleIdx="3" presStyleCnt="4">
        <dgm:presLayoutVars>
          <dgm:bulletEnabled val="1"/>
        </dgm:presLayoutVars>
      </dgm:prSet>
      <dgm:spPr/>
      <dgm:t>
        <a:bodyPr/>
        <a:lstStyle/>
        <a:p>
          <a:endParaRPr lang="en-US"/>
        </a:p>
      </dgm:t>
    </dgm:pt>
    <dgm:pt modelId="{5305328A-CC06-4865-A4A2-5F82BCC33070}" type="pres">
      <dgm:prSet presAssocID="{D0713808-D16B-4998-8467-DFA957098A7F}" presName="FourNodes_3_text" presStyleLbl="node1" presStyleIdx="3" presStyleCnt="4">
        <dgm:presLayoutVars>
          <dgm:bulletEnabled val="1"/>
        </dgm:presLayoutVars>
      </dgm:prSet>
      <dgm:spPr/>
      <dgm:t>
        <a:bodyPr/>
        <a:lstStyle/>
        <a:p>
          <a:endParaRPr lang="en-US"/>
        </a:p>
      </dgm:t>
    </dgm:pt>
    <dgm:pt modelId="{E84724C7-4A56-4D93-84C0-4BE9D006BF25}" type="pres">
      <dgm:prSet presAssocID="{D0713808-D16B-4998-8467-DFA957098A7F}" presName="FourNodes_4_text" presStyleLbl="node1" presStyleIdx="3" presStyleCnt="4">
        <dgm:presLayoutVars>
          <dgm:bulletEnabled val="1"/>
        </dgm:presLayoutVars>
      </dgm:prSet>
      <dgm:spPr/>
      <dgm:t>
        <a:bodyPr/>
        <a:lstStyle/>
        <a:p>
          <a:endParaRPr lang="en-US"/>
        </a:p>
      </dgm:t>
    </dgm:pt>
  </dgm:ptLst>
  <dgm:cxnLst>
    <dgm:cxn modelId="{EB41F90B-15A1-4147-9182-3CB43204466A}" type="presOf" srcId="{E73EEB90-2353-4731-A13B-A92AE2D57DF8}" destId="{F1A27F5B-39C8-4CFB-875C-FC50F9E98C9C}" srcOrd="0" destOrd="0" presId="urn:microsoft.com/office/officeart/2005/8/layout/vProcess5"/>
    <dgm:cxn modelId="{D3DE2CF4-06FB-4798-8903-48603B871E3C}" type="presOf" srcId="{35BA40C2-B171-4F5F-B69B-D4CBFD0F7375}" destId="{E84724C7-4A56-4D93-84C0-4BE9D006BF25}" srcOrd="1" destOrd="0" presId="urn:microsoft.com/office/officeart/2005/8/layout/vProcess5"/>
    <dgm:cxn modelId="{19A640B7-1226-4B11-9F6C-C4FE7D345DE6}" type="presOf" srcId="{35BA40C2-B171-4F5F-B69B-D4CBFD0F7375}" destId="{3DE23982-6C18-40D3-A240-4924549F8E0E}" srcOrd="0" destOrd="0" presId="urn:microsoft.com/office/officeart/2005/8/layout/vProcess5"/>
    <dgm:cxn modelId="{B87A62C3-51A8-4E09-9DF0-EE7AC3FE61A3}" srcId="{D0713808-D16B-4998-8467-DFA957098A7F}" destId="{63788002-7310-40D5-8B48-9FB1D0557C78}" srcOrd="0" destOrd="0" parTransId="{E124764C-D6AE-430F-9235-FF26E8F16BA6}" sibTransId="{857CE8FB-DFCA-4419-A5FC-2C108DAD4C80}"/>
    <dgm:cxn modelId="{AE860CC5-EB26-4CF6-AD77-7ADA3FE28BD6}" srcId="{D0713808-D16B-4998-8467-DFA957098A7F}" destId="{340E8155-174D-47CC-8C49-82AA0D94FEDB}" srcOrd="1" destOrd="0" parTransId="{D07D1C0C-CA2B-4118-B8DA-4D3D2A19D568}" sibTransId="{31613107-F40B-49D5-AC5A-0C8E152F60BB}"/>
    <dgm:cxn modelId="{8B1BA710-F122-4A56-A393-7B61BB6A059B}" type="presOf" srcId="{63788002-7310-40D5-8B48-9FB1D0557C78}" destId="{2B1F1536-DBFD-4D72-9793-6B2162B00D1B}" srcOrd="1" destOrd="0" presId="urn:microsoft.com/office/officeart/2005/8/layout/vProcess5"/>
    <dgm:cxn modelId="{BB8B30BE-B738-4F22-8CF9-5205E3B785EA}" type="presOf" srcId="{63788002-7310-40D5-8B48-9FB1D0557C78}" destId="{2E9ACAC4-1DEC-4221-85AF-57AB69C98B65}" srcOrd="0" destOrd="0" presId="urn:microsoft.com/office/officeart/2005/8/layout/vProcess5"/>
    <dgm:cxn modelId="{441D0EA9-86AF-42D7-A498-C3F0873EA263}" type="presOf" srcId="{340E8155-174D-47CC-8C49-82AA0D94FEDB}" destId="{7C04345F-CE04-4370-87BB-372EABAA5C41}" srcOrd="1" destOrd="0" presId="urn:microsoft.com/office/officeart/2005/8/layout/vProcess5"/>
    <dgm:cxn modelId="{6099E926-3222-4AFB-919D-8DCC877159D1}" type="presOf" srcId="{857CE8FB-DFCA-4419-A5FC-2C108DAD4C80}" destId="{0909A94A-8D9B-4E56-9EE3-B7AA944521CA}" srcOrd="0" destOrd="0" presId="urn:microsoft.com/office/officeart/2005/8/layout/vProcess5"/>
    <dgm:cxn modelId="{488F3B8F-06F4-4688-990E-BE678394E065}" srcId="{D0713808-D16B-4998-8467-DFA957098A7F}" destId="{35BA40C2-B171-4F5F-B69B-D4CBFD0F7375}" srcOrd="3" destOrd="0" parTransId="{D9AC643C-2F04-47BB-8173-451F4D0F4B7B}" sibTransId="{DE2AC907-45D3-47AB-AB64-2573A76536C9}"/>
    <dgm:cxn modelId="{BCCFEB31-2017-40F1-8979-E0404244C07A}" type="presOf" srcId="{31613107-F40B-49D5-AC5A-0C8E152F60BB}" destId="{6B499047-96A6-42A8-A2D0-1E08C4029A73}" srcOrd="0" destOrd="0" presId="urn:microsoft.com/office/officeart/2005/8/layout/vProcess5"/>
    <dgm:cxn modelId="{C6D72AE4-B988-415E-937E-CC44BD1AB43F}" type="presOf" srcId="{340E8155-174D-47CC-8C49-82AA0D94FEDB}" destId="{2B525B05-C306-4D03-98EA-EAE9DF652C56}" srcOrd="0" destOrd="0" presId="urn:microsoft.com/office/officeart/2005/8/layout/vProcess5"/>
    <dgm:cxn modelId="{D14334F9-8551-4D80-8591-62AD13E88CA7}" type="presOf" srcId="{F2738273-909F-42A7-BEEF-56EBD208C7A1}" destId="{2BD43DCD-71A6-43F8-AC18-576CAF5BFA27}" srcOrd="0" destOrd="0" presId="urn:microsoft.com/office/officeart/2005/8/layout/vProcess5"/>
    <dgm:cxn modelId="{E49B1DB2-24A9-4B3B-A653-B4E0BD41A856}" srcId="{D0713808-D16B-4998-8467-DFA957098A7F}" destId="{F2738273-909F-42A7-BEEF-56EBD208C7A1}" srcOrd="2" destOrd="0" parTransId="{2161EF9A-B56F-480E-A1C6-775A8FAD9338}" sibTransId="{E73EEB90-2353-4731-A13B-A92AE2D57DF8}"/>
    <dgm:cxn modelId="{0DE26F3F-63CF-4349-8549-C77FD9E5326F}" type="presOf" srcId="{D0713808-D16B-4998-8467-DFA957098A7F}" destId="{3FF33ED5-8DA6-456D-96EB-5CB5450484C9}" srcOrd="0" destOrd="0" presId="urn:microsoft.com/office/officeart/2005/8/layout/vProcess5"/>
    <dgm:cxn modelId="{CD9D9614-50DA-48FD-9714-DFF9ECDC40E6}" type="presOf" srcId="{F2738273-909F-42A7-BEEF-56EBD208C7A1}" destId="{5305328A-CC06-4865-A4A2-5F82BCC33070}" srcOrd="1" destOrd="0" presId="urn:microsoft.com/office/officeart/2005/8/layout/vProcess5"/>
    <dgm:cxn modelId="{EEBAAE0C-875F-47BC-B902-7D559B3C723B}" type="presParOf" srcId="{3FF33ED5-8DA6-456D-96EB-5CB5450484C9}" destId="{F090307A-B340-4BA0-A74E-525DC7949F6B}" srcOrd="0" destOrd="0" presId="urn:microsoft.com/office/officeart/2005/8/layout/vProcess5"/>
    <dgm:cxn modelId="{BB8860A6-38BD-4F2E-88F9-356EAC3C2FFD}" type="presParOf" srcId="{3FF33ED5-8DA6-456D-96EB-5CB5450484C9}" destId="{2E9ACAC4-1DEC-4221-85AF-57AB69C98B65}" srcOrd="1" destOrd="0" presId="urn:microsoft.com/office/officeart/2005/8/layout/vProcess5"/>
    <dgm:cxn modelId="{9A7F930C-83AA-4D88-9726-07AB50DE0C24}" type="presParOf" srcId="{3FF33ED5-8DA6-456D-96EB-5CB5450484C9}" destId="{2B525B05-C306-4D03-98EA-EAE9DF652C56}" srcOrd="2" destOrd="0" presId="urn:microsoft.com/office/officeart/2005/8/layout/vProcess5"/>
    <dgm:cxn modelId="{9A94C54B-8969-44AB-A2A8-8458B974D47C}" type="presParOf" srcId="{3FF33ED5-8DA6-456D-96EB-5CB5450484C9}" destId="{2BD43DCD-71A6-43F8-AC18-576CAF5BFA27}" srcOrd="3" destOrd="0" presId="urn:microsoft.com/office/officeart/2005/8/layout/vProcess5"/>
    <dgm:cxn modelId="{DB0A2134-CFFD-4492-BB20-1BCF92FA20CB}" type="presParOf" srcId="{3FF33ED5-8DA6-456D-96EB-5CB5450484C9}" destId="{3DE23982-6C18-40D3-A240-4924549F8E0E}" srcOrd="4" destOrd="0" presId="urn:microsoft.com/office/officeart/2005/8/layout/vProcess5"/>
    <dgm:cxn modelId="{01B785BC-C955-4DF6-ADD5-3D2AEE337CFE}" type="presParOf" srcId="{3FF33ED5-8DA6-456D-96EB-5CB5450484C9}" destId="{0909A94A-8D9B-4E56-9EE3-B7AA944521CA}" srcOrd="5" destOrd="0" presId="urn:microsoft.com/office/officeart/2005/8/layout/vProcess5"/>
    <dgm:cxn modelId="{9E40D9A8-97E4-4E14-B3B6-8CA6593DD191}" type="presParOf" srcId="{3FF33ED5-8DA6-456D-96EB-5CB5450484C9}" destId="{6B499047-96A6-42A8-A2D0-1E08C4029A73}" srcOrd="6" destOrd="0" presId="urn:microsoft.com/office/officeart/2005/8/layout/vProcess5"/>
    <dgm:cxn modelId="{B698C281-8D4B-443C-8C58-C5EFCF921A22}" type="presParOf" srcId="{3FF33ED5-8DA6-456D-96EB-5CB5450484C9}" destId="{F1A27F5B-39C8-4CFB-875C-FC50F9E98C9C}" srcOrd="7" destOrd="0" presId="urn:microsoft.com/office/officeart/2005/8/layout/vProcess5"/>
    <dgm:cxn modelId="{2CAB2C32-F5F1-4839-89FE-FC7DC0DDF2C5}" type="presParOf" srcId="{3FF33ED5-8DA6-456D-96EB-5CB5450484C9}" destId="{2B1F1536-DBFD-4D72-9793-6B2162B00D1B}" srcOrd="8" destOrd="0" presId="urn:microsoft.com/office/officeart/2005/8/layout/vProcess5"/>
    <dgm:cxn modelId="{68E05010-6A93-4F55-BCB9-5774547CC190}" type="presParOf" srcId="{3FF33ED5-8DA6-456D-96EB-5CB5450484C9}" destId="{7C04345F-CE04-4370-87BB-372EABAA5C41}" srcOrd="9" destOrd="0" presId="urn:microsoft.com/office/officeart/2005/8/layout/vProcess5"/>
    <dgm:cxn modelId="{A2A62C0F-3DCE-4AE0-95B1-9BE584FD8AFE}" type="presParOf" srcId="{3FF33ED5-8DA6-456D-96EB-5CB5450484C9}" destId="{5305328A-CC06-4865-A4A2-5F82BCC33070}" srcOrd="10" destOrd="0" presId="urn:microsoft.com/office/officeart/2005/8/layout/vProcess5"/>
    <dgm:cxn modelId="{17247C20-E5C8-4CD3-BE73-4D9AD2046CC4}" type="presParOf" srcId="{3FF33ED5-8DA6-456D-96EB-5CB5450484C9}" destId="{E84724C7-4A56-4D93-84C0-4BE9D006BF25}" srcOrd="11" destOrd="0" presId="urn:microsoft.com/office/officeart/2005/8/layout/vProcess5"/>
  </dgm:cxnLst>
  <dgm:bg/>
  <dgm:whole/>
  <dgm:extLst>
    <a:ext uri="http://schemas.microsoft.com/office/drawing/2008/diagram">
      <dsp:dataModelExt xmlns:dsp="http://schemas.microsoft.com/office/drawing/2008/diagram" relId="rId86"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A1D873F0-DD58-4901-85C2-4051690B6EFB}">
      <dsp:nvSpPr>
        <dsp:cNvPr id="0" name=""/>
        <dsp:cNvSpPr/>
      </dsp:nvSpPr>
      <dsp:spPr>
        <a:xfrm>
          <a:off x="2657412" y="353474"/>
          <a:ext cx="337654" cy="963851"/>
        </a:xfrm>
        <a:custGeom>
          <a:avLst/>
          <a:gdLst/>
          <a:ahLst/>
          <a:cxnLst/>
          <a:rect l="0" t="0" r="0" b="0"/>
          <a:pathLst>
            <a:path>
              <a:moveTo>
                <a:pt x="0" y="0"/>
              </a:moveTo>
              <a:lnTo>
                <a:pt x="0" y="963851"/>
              </a:lnTo>
              <a:lnTo>
                <a:pt x="337654" y="963851"/>
              </a:lnTo>
            </a:path>
          </a:pathLst>
        </a:custGeom>
        <a:noFill/>
        <a:ln w="25400" cap="flat" cmpd="sng" algn="ctr">
          <a:solidFill>
            <a:schemeClr val="dk1">
              <a:shade val="60000"/>
              <a:hueOff val="0"/>
              <a:satOff val="0"/>
              <a:lumOff val="0"/>
              <a:alphaOff val="0"/>
            </a:schemeClr>
          </a:solidFill>
          <a:prstDash val="solid"/>
        </a:ln>
        <a:effectLst/>
        <a:scene3d>
          <a:camera prst="orthographicFront">
            <a:rot lat="0" lon="0" rev="0"/>
          </a:camera>
          <a:lightRig rig="contrasting" dir="t">
            <a:rot lat="0" lon="0" rev="1200000"/>
          </a:lightRig>
        </a:scene3d>
        <a:sp3d z="-110000"/>
      </dsp:spPr>
      <dsp:style>
        <a:lnRef idx="2">
          <a:scrgbClr r="0" g="0" b="0"/>
        </a:lnRef>
        <a:fillRef idx="0">
          <a:scrgbClr r="0" g="0" b="0"/>
        </a:fillRef>
        <a:effectRef idx="0">
          <a:scrgbClr r="0" g="0" b="0"/>
        </a:effectRef>
        <a:fontRef idx="minor"/>
      </dsp:style>
    </dsp:sp>
    <dsp:sp modelId="{2017898C-AF9D-4CC6-8EFC-5B1654518FAA}">
      <dsp:nvSpPr>
        <dsp:cNvPr id="0" name=""/>
        <dsp:cNvSpPr/>
      </dsp:nvSpPr>
      <dsp:spPr>
        <a:xfrm>
          <a:off x="2198580" y="353474"/>
          <a:ext cx="458832" cy="706222"/>
        </a:xfrm>
        <a:custGeom>
          <a:avLst/>
          <a:gdLst/>
          <a:ahLst/>
          <a:cxnLst/>
          <a:rect l="0" t="0" r="0" b="0"/>
          <a:pathLst>
            <a:path>
              <a:moveTo>
                <a:pt x="458832" y="0"/>
              </a:moveTo>
              <a:lnTo>
                <a:pt x="458832" y="706222"/>
              </a:lnTo>
              <a:lnTo>
                <a:pt x="0" y="706222"/>
              </a:lnTo>
            </a:path>
          </a:pathLst>
        </a:custGeom>
        <a:noFill/>
        <a:ln w="25400" cap="flat" cmpd="sng" algn="ctr">
          <a:solidFill>
            <a:schemeClr val="dk1">
              <a:shade val="60000"/>
              <a:hueOff val="0"/>
              <a:satOff val="0"/>
              <a:lumOff val="0"/>
              <a:alphaOff val="0"/>
            </a:schemeClr>
          </a:solidFill>
          <a:prstDash val="solid"/>
        </a:ln>
        <a:effectLst/>
        <a:scene3d>
          <a:camera prst="orthographicFront">
            <a:rot lat="0" lon="0" rev="0"/>
          </a:camera>
          <a:lightRig rig="contrasting" dir="t">
            <a:rot lat="0" lon="0" rev="1200000"/>
          </a:lightRig>
        </a:scene3d>
        <a:sp3d z="-110000"/>
      </dsp:spPr>
      <dsp:style>
        <a:lnRef idx="2">
          <a:scrgbClr r="0" g="0" b="0"/>
        </a:lnRef>
        <a:fillRef idx="0">
          <a:scrgbClr r="0" g="0" b="0"/>
        </a:fillRef>
        <a:effectRef idx="0">
          <a:scrgbClr r="0" g="0" b="0"/>
        </a:effectRef>
        <a:fontRef idx="minor"/>
      </dsp:style>
    </dsp:sp>
    <dsp:sp modelId="{652D83DF-B4DD-41C4-B67F-02616A9B0284}">
      <dsp:nvSpPr>
        <dsp:cNvPr id="0" name=""/>
        <dsp:cNvSpPr/>
      </dsp:nvSpPr>
      <dsp:spPr>
        <a:xfrm>
          <a:off x="1736016" y="1033"/>
          <a:ext cx="1842792" cy="352440"/>
        </a:xfrm>
        <a:prstGeom prst="rect">
          <a:avLst/>
        </a:prstGeom>
        <a:solidFill>
          <a:schemeClr val="lt1">
            <a:hueOff val="0"/>
            <a:satOff val="0"/>
            <a:lumOff val="0"/>
            <a:alphaOff val="0"/>
          </a:schemeClr>
        </a:solidFill>
        <a:ln>
          <a:noFill/>
        </a:ln>
        <a:effectLst>
          <a:outerShdw blurRad="40000" dist="20000" dir="5400000" rotWithShape="0">
            <a:srgbClr val="000000">
              <a:alpha val="38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1">
          <a:scrgbClr r="0" g="0" b="0"/>
        </a:effectRef>
        <a:fontRef idx="minor">
          <a:schemeClr val="lt1"/>
        </a:fontRef>
      </dsp:style>
      <dsp:txBody>
        <a:bodyPr spcFirstLastPara="0" vert="horz" wrap="square" lIns="5715" tIns="5715" rIns="5715" bIns="5715" numCol="1" spcCol="1270" anchor="ctr" anchorCtr="0">
          <a:noAutofit/>
        </a:bodyPr>
        <a:lstStyle/>
        <a:p>
          <a:pPr lvl="0" algn="ctr" defTabSz="400050">
            <a:lnSpc>
              <a:spcPct val="90000"/>
            </a:lnSpc>
            <a:spcBef>
              <a:spcPct val="0"/>
            </a:spcBef>
            <a:spcAft>
              <a:spcPct val="35000"/>
            </a:spcAft>
          </a:pPr>
          <a:r>
            <a:rPr lang="sr-Latn-ME" sz="900" kern="1200">
              <a:latin typeface="Arial" panose="020B0604020202020204" pitchFamily="34" charset="0"/>
              <a:cs typeface="Arial" panose="020B0604020202020204" pitchFamily="34" charset="0"/>
            </a:rPr>
            <a:t>Odgovorno lice za nadzor lokacije/ Ekološki nadzornik (1)</a:t>
          </a:r>
        </a:p>
      </dsp:txBody>
      <dsp:txXfrm>
        <a:off x="1736016" y="1033"/>
        <a:ext cx="1842792" cy="352440"/>
      </dsp:txXfrm>
    </dsp:sp>
    <dsp:sp modelId="{30E63545-8798-4898-9FAE-CE364C1FC821}">
      <dsp:nvSpPr>
        <dsp:cNvPr id="0" name=""/>
        <dsp:cNvSpPr/>
      </dsp:nvSpPr>
      <dsp:spPr>
        <a:xfrm>
          <a:off x="1268445" y="921731"/>
          <a:ext cx="930135" cy="275931"/>
        </a:xfrm>
        <a:prstGeom prst="rect">
          <a:avLst/>
        </a:prstGeom>
        <a:solidFill>
          <a:schemeClr val="lt1">
            <a:hueOff val="0"/>
            <a:satOff val="0"/>
            <a:lumOff val="0"/>
            <a:alphaOff val="0"/>
          </a:schemeClr>
        </a:solidFill>
        <a:ln>
          <a:noFill/>
        </a:ln>
        <a:effectLst>
          <a:outerShdw blurRad="40000" dist="20000" dir="5400000" rotWithShape="0">
            <a:srgbClr val="000000">
              <a:alpha val="38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1">
          <a:scrgbClr r="0" g="0" b="0"/>
        </a:effectRef>
        <a:fontRef idx="minor">
          <a:schemeClr val="lt1"/>
        </a:fontRef>
      </dsp:style>
      <dsp:txBody>
        <a:bodyPr spcFirstLastPara="0" vert="horz" wrap="square" lIns="5715" tIns="5715" rIns="5715" bIns="5715" numCol="1" spcCol="1270" anchor="ctr" anchorCtr="0">
          <a:noAutofit/>
        </a:bodyPr>
        <a:lstStyle/>
        <a:p>
          <a:pPr lvl="0" algn="ctr" defTabSz="400050">
            <a:lnSpc>
              <a:spcPct val="90000"/>
            </a:lnSpc>
            <a:spcBef>
              <a:spcPct val="0"/>
            </a:spcBef>
            <a:spcAft>
              <a:spcPct val="35000"/>
            </a:spcAft>
          </a:pPr>
          <a:r>
            <a:rPr lang="sr-Latn-ME" sz="900" kern="1200">
              <a:latin typeface="Arial" panose="020B0604020202020204" pitchFamily="34" charset="0"/>
              <a:cs typeface="Arial" panose="020B0604020202020204" pitchFamily="34" charset="0"/>
            </a:rPr>
            <a:t>Obezbjeđenje (n)</a:t>
          </a:r>
        </a:p>
      </dsp:txBody>
      <dsp:txXfrm>
        <a:off x="1268445" y="921731"/>
        <a:ext cx="930135" cy="275931"/>
      </dsp:txXfrm>
    </dsp:sp>
    <dsp:sp modelId="{98130D8F-1911-4916-833B-333743286443}">
      <dsp:nvSpPr>
        <dsp:cNvPr id="0" name=""/>
        <dsp:cNvSpPr/>
      </dsp:nvSpPr>
      <dsp:spPr>
        <a:xfrm>
          <a:off x="2995067" y="1128973"/>
          <a:ext cx="1273284" cy="376706"/>
        </a:xfrm>
        <a:prstGeom prst="rect">
          <a:avLst/>
        </a:prstGeom>
        <a:solidFill>
          <a:schemeClr val="lt1">
            <a:hueOff val="0"/>
            <a:satOff val="0"/>
            <a:lumOff val="0"/>
            <a:alphaOff val="0"/>
          </a:schemeClr>
        </a:solidFill>
        <a:ln>
          <a:noFill/>
        </a:ln>
        <a:effectLst>
          <a:outerShdw blurRad="40000" dist="20000" dir="5400000" rotWithShape="0">
            <a:srgbClr val="000000">
              <a:alpha val="38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1">
          <a:scrgbClr r="0" g="0" b="0"/>
        </a:effectRef>
        <a:fontRef idx="minor">
          <a:schemeClr val="lt1"/>
        </a:fontRef>
      </dsp:style>
      <dsp:txBody>
        <a:bodyPr spcFirstLastPara="0" vert="horz" wrap="square" lIns="5715" tIns="5715" rIns="5715" bIns="5715" numCol="1" spcCol="1270" anchor="ctr" anchorCtr="0">
          <a:noAutofit/>
        </a:bodyPr>
        <a:lstStyle/>
        <a:p>
          <a:pPr lvl="0" algn="ctr" defTabSz="400050">
            <a:lnSpc>
              <a:spcPct val="90000"/>
            </a:lnSpc>
            <a:spcBef>
              <a:spcPct val="0"/>
            </a:spcBef>
            <a:spcAft>
              <a:spcPct val="35000"/>
            </a:spcAft>
          </a:pPr>
          <a:r>
            <a:rPr lang="sr-Latn-ME" sz="900" kern="1200">
              <a:latin typeface="Arial" panose="020B0604020202020204" pitchFamily="34" charset="0"/>
              <a:cs typeface="Arial" panose="020B0604020202020204" pitchFamily="34" charset="0"/>
            </a:rPr>
            <a:t>Održavanje po pozivu (opciono) (spoljni saradnici)</a:t>
          </a:r>
        </a:p>
      </dsp:txBody>
      <dsp:txXfrm>
        <a:off x="2995067" y="1128973"/>
        <a:ext cx="1273284" cy="376706"/>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2E9ACAC4-1DEC-4221-85AF-57AB69C98B65}">
      <dsp:nvSpPr>
        <dsp:cNvPr id="0" name=""/>
        <dsp:cNvSpPr/>
      </dsp:nvSpPr>
      <dsp:spPr>
        <a:xfrm>
          <a:off x="0" y="0"/>
          <a:ext cx="4464304" cy="611643"/>
        </a:xfrm>
        <a:prstGeom prst="roundRect">
          <a:avLst>
            <a:gd name="adj" fmla="val 10000"/>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lvl="0" algn="l" defTabSz="355600">
            <a:lnSpc>
              <a:spcPct val="90000"/>
            </a:lnSpc>
            <a:spcBef>
              <a:spcPct val="0"/>
            </a:spcBef>
            <a:spcAft>
              <a:spcPct val="35000"/>
            </a:spcAft>
            <a:buNone/>
          </a:pPr>
          <a:r>
            <a:rPr lang="sr-Latn-ME" sz="800" kern="1200">
              <a:solidFill>
                <a:sysClr val="window" lastClr="FFFFFF"/>
              </a:solidFill>
              <a:latin typeface="Arial" panose="020B0604020202020204" pitchFamily="34" charset="0"/>
              <a:ea typeface="+mn-ea"/>
              <a:cs typeface="Arial" panose="020B0604020202020204" pitchFamily="34" charset="0"/>
            </a:rPr>
            <a:t>Politika u oblasti životne sredine i socijalna politika</a:t>
          </a:r>
          <a:endParaRPr lang="tr-TR" sz="800" kern="1200">
            <a:solidFill>
              <a:sysClr val="window" lastClr="FFFFFF"/>
            </a:solidFill>
            <a:latin typeface="Arial" panose="020B0604020202020204" pitchFamily="34" charset="0"/>
            <a:ea typeface="+mn-ea"/>
            <a:cs typeface="Arial" panose="020B0604020202020204" pitchFamily="34" charset="0"/>
          </a:endParaRPr>
        </a:p>
      </dsp:txBody>
      <dsp:txXfrm>
        <a:off x="17914" y="17914"/>
        <a:ext cx="3752610" cy="575815"/>
      </dsp:txXfrm>
    </dsp:sp>
    <dsp:sp modelId="{2B525B05-C306-4D03-98EA-EAE9DF652C56}">
      <dsp:nvSpPr>
        <dsp:cNvPr id="0" name=""/>
        <dsp:cNvSpPr/>
      </dsp:nvSpPr>
      <dsp:spPr>
        <a:xfrm>
          <a:off x="373885" y="722850"/>
          <a:ext cx="4464304" cy="611643"/>
        </a:xfrm>
        <a:prstGeom prst="roundRect">
          <a:avLst>
            <a:gd name="adj" fmla="val 10000"/>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lvl="0" algn="l" defTabSz="355600">
            <a:lnSpc>
              <a:spcPct val="90000"/>
            </a:lnSpc>
            <a:spcBef>
              <a:spcPct val="0"/>
            </a:spcBef>
            <a:spcAft>
              <a:spcPct val="35000"/>
            </a:spcAft>
            <a:buNone/>
          </a:pPr>
          <a:r>
            <a:rPr lang="sr-Latn-ME" sz="800" kern="1200">
              <a:solidFill>
                <a:sysClr val="window" lastClr="FFFFFF"/>
              </a:solidFill>
              <a:latin typeface="Arial" panose="020B0604020202020204" pitchFamily="34" charset="0"/>
              <a:ea typeface="+mn-ea"/>
              <a:cs typeface="Arial" panose="020B0604020202020204" pitchFamily="34" charset="0"/>
            </a:rPr>
            <a:t>Dozvole i obaveze na polju žaštite životne sredine i društvenih pitanja</a:t>
          </a:r>
          <a:endParaRPr lang="tr-TR" sz="800" kern="1200">
            <a:solidFill>
              <a:sysClr val="window" lastClr="FFFFFF"/>
            </a:solidFill>
            <a:latin typeface="Arial" panose="020B0604020202020204" pitchFamily="34" charset="0"/>
            <a:ea typeface="+mn-ea"/>
            <a:cs typeface="Arial" panose="020B0604020202020204" pitchFamily="34" charset="0"/>
          </a:endParaRPr>
        </a:p>
        <a:p>
          <a:pPr lvl="0" algn="l" defTabSz="355600">
            <a:lnSpc>
              <a:spcPct val="90000"/>
            </a:lnSpc>
            <a:spcBef>
              <a:spcPct val="0"/>
            </a:spcBef>
            <a:spcAft>
              <a:spcPct val="35000"/>
            </a:spcAft>
            <a:buNone/>
          </a:pPr>
          <a:endParaRPr lang="tr-TR" sz="800" kern="1200">
            <a:solidFill>
              <a:sysClr val="window" lastClr="FFFFFF"/>
            </a:solidFill>
            <a:latin typeface="Arial" panose="020B0604020202020204" pitchFamily="34" charset="0"/>
            <a:ea typeface="+mn-ea"/>
            <a:cs typeface="Arial" panose="020B0604020202020204" pitchFamily="34" charset="0"/>
          </a:endParaRPr>
        </a:p>
        <a:p>
          <a:pPr lvl="0" algn="l" defTabSz="355600">
            <a:lnSpc>
              <a:spcPct val="90000"/>
            </a:lnSpc>
            <a:spcBef>
              <a:spcPct val="0"/>
            </a:spcBef>
            <a:spcAft>
              <a:spcPct val="35000"/>
            </a:spcAft>
            <a:buNone/>
          </a:pPr>
          <a:r>
            <a:rPr lang="sr-Latn-ME" sz="800" kern="1200">
              <a:solidFill>
                <a:sysClr val="window" lastClr="FFFFFF"/>
              </a:solidFill>
              <a:latin typeface="Arial" panose="020B0604020202020204" pitchFamily="34" charset="0"/>
              <a:ea typeface="+mn-ea"/>
              <a:cs typeface="Arial" panose="020B0604020202020204" pitchFamily="34" charset="0"/>
            </a:rPr>
            <a:t>Ostala relevantna dokumentacija iz oblasti žaštite životne sredine i društvenih pitanja</a:t>
          </a:r>
          <a:endParaRPr lang="tr-TR" sz="800" kern="1200">
            <a:solidFill>
              <a:sysClr val="window" lastClr="FFFFFF"/>
            </a:solidFill>
            <a:latin typeface="Arial" panose="020B0604020202020204" pitchFamily="34" charset="0"/>
            <a:ea typeface="+mn-ea"/>
            <a:cs typeface="Arial" panose="020B0604020202020204" pitchFamily="34" charset="0"/>
          </a:endParaRPr>
        </a:p>
      </dsp:txBody>
      <dsp:txXfrm>
        <a:off x="391799" y="740764"/>
        <a:ext cx="3657022" cy="575815"/>
      </dsp:txXfrm>
    </dsp:sp>
    <dsp:sp modelId="{2BD43DCD-71A6-43F8-AC18-576CAF5BFA27}">
      <dsp:nvSpPr>
        <dsp:cNvPr id="0" name=""/>
        <dsp:cNvSpPr/>
      </dsp:nvSpPr>
      <dsp:spPr>
        <a:xfrm>
          <a:off x="742190" y="1445701"/>
          <a:ext cx="4464304" cy="611643"/>
        </a:xfrm>
        <a:prstGeom prst="roundRect">
          <a:avLst>
            <a:gd name="adj" fmla="val 10000"/>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lvl="0" algn="l" defTabSz="355600">
            <a:lnSpc>
              <a:spcPct val="90000"/>
            </a:lnSpc>
            <a:spcBef>
              <a:spcPct val="0"/>
            </a:spcBef>
            <a:spcAft>
              <a:spcPct val="35000"/>
            </a:spcAft>
            <a:buNone/>
          </a:pPr>
          <a:r>
            <a:rPr lang="sr-Latn-ME" sz="800" kern="1200">
              <a:solidFill>
                <a:sysClr val="window" lastClr="FFFFFF"/>
              </a:solidFill>
              <a:latin typeface="Arial" panose="020B0604020202020204" pitchFamily="34" charset="0"/>
              <a:ea typeface="+mn-ea"/>
              <a:cs typeface="Arial" panose="020B0604020202020204" pitchFamily="34" charset="0"/>
            </a:rPr>
            <a:t>Plan upravljanja životnom sredinom i društvenim pitanjima</a:t>
          </a:r>
          <a:endParaRPr lang="tr-TR" sz="800" kern="1200">
            <a:solidFill>
              <a:sysClr val="window" lastClr="FFFFFF"/>
            </a:solidFill>
            <a:latin typeface="Arial" panose="020B0604020202020204" pitchFamily="34" charset="0"/>
            <a:ea typeface="+mn-ea"/>
            <a:cs typeface="Arial" panose="020B0604020202020204" pitchFamily="34" charset="0"/>
          </a:endParaRPr>
        </a:p>
        <a:p>
          <a:pPr lvl="0" algn="l" defTabSz="355600">
            <a:lnSpc>
              <a:spcPct val="90000"/>
            </a:lnSpc>
            <a:spcBef>
              <a:spcPct val="0"/>
            </a:spcBef>
            <a:spcAft>
              <a:spcPct val="35000"/>
            </a:spcAft>
            <a:buNone/>
          </a:pPr>
          <a:r>
            <a:rPr lang="tr-TR" sz="800" kern="1200">
              <a:solidFill>
                <a:sysClr val="window" lastClr="FFFFFF"/>
              </a:solidFill>
              <a:latin typeface="Arial" panose="020B0604020202020204" pitchFamily="34" charset="0"/>
              <a:ea typeface="+mn-ea"/>
              <a:cs typeface="Arial" panose="020B0604020202020204" pitchFamily="34" charset="0"/>
            </a:rPr>
            <a:t>Plan</a:t>
          </a:r>
          <a:r>
            <a:rPr lang="sr-Latn-ME" sz="800" kern="1200">
              <a:solidFill>
                <a:sysClr val="window" lastClr="FFFFFF"/>
              </a:solidFill>
              <a:latin typeface="Arial" panose="020B0604020202020204" pitchFamily="34" charset="0"/>
              <a:ea typeface="+mn-ea"/>
              <a:cs typeface="Arial" panose="020B0604020202020204" pitchFamily="34" charset="0"/>
            </a:rPr>
            <a:t> upravljanja radnom snagom</a:t>
          </a:r>
          <a:endParaRPr lang="tr-TR" sz="800" kern="1200">
            <a:solidFill>
              <a:sysClr val="window" lastClr="FFFFFF"/>
            </a:solidFill>
            <a:latin typeface="Arial" panose="020B0604020202020204" pitchFamily="34" charset="0"/>
            <a:ea typeface="+mn-ea"/>
            <a:cs typeface="Arial" panose="020B0604020202020204" pitchFamily="34" charset="0"/>
          </a:endParaRPr>
        </a:p>
        <a:p>
          <a:pPr lvl="0" algn="l" defTabSz="355600">
            <a:lnSpc>
              <a:spcPct val="90000"/>
            </a:lnSpc>
            <a:spcBef>
              <a:spcPct val="0"/>
            </a:spcBef>
            <a:spcAft>
              <a:spcPct val="35000"/>
            </a:spcAft>
            <a:buNone/>
          </a:pPr>
          <a:r>
            <a:rPr lang="sr-Latn-ME" sz="800" kern="1200">
              <a:solidFill>
                <a:sysClr val="window" lastClr="FFFFFF"/>
              </a:solidFill>
              <a:latin typeface="Arial" panose="020B0604020202020204" pitchFamily="34" charset="0"/>
              <a:ea typeface="+mn-ea"/>
              <a:cs typeface="Arial" panose="020B0604020202020204" pitchFamily="34" charset="0"/>
            </a:rPr>
            <a:t>Plan angažovanja zainteresovanih strana</a:t>
          </a:r>
          <a:endParaRPr lang="tr-TR" sz="800" kern="1200">
            <a:solidFill>
              <a:sysClr val="window" lastClr="FFFFFF"/>
            </a:solidFill>
            <a:latin typeface="Arial" panose="020B0604020202020204" pitchFamily="34" charset="0"/>
            <a:ea typeface="+mn-ea"/>
            <a:cs typeface="Arial" panose="020B0604020202020204" pitchFamily="34" charset="0"/>
          </a:endParaRPr>
        </a:p>
      </dsp:txBody>
      <dsp:txXfrm>
        <a:off x="760104" y="1463615"/>
        <a:ext cx="3662602" cy="575815"/>
      </dsp:txXfrm>
    </dsp:sp>
    <dsp:sp modelId="{3DE23982-6C18-40D3-A240-4924549F8E0E}">
      <dsp:nvSpPr>
        <dsp:cNvPr id="0" name=""/>
        <dsp:cNvSpPr/>
      </dsp:nvSpPr>
      <dsp:spPr>
        <a:xfrm>
          <a:off x="1116075" y="2168552"/>
          <a:ext cx="4464304" cy="611643"/>
        </a:xfrm>
        <a:prstGeom prst="roundRect">
          <a:avLst>
            <a:gd name="adj" fmla="val 10000"/>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lvl="0" algn="l" defTabSz="355600">
            <a:lnSpc>
              <a:spcPct val="90000"/>
            </a:lnSpc>
            <a:spcBef>
              <a:spcPct val="0"/>
            </a:spcBef>
            <a:spcAft>
              <a:spcPct val="35000"/>
            </a:spcAft>
            <a:buNone/>
          </a:pPr>
          <a:r>
            <a:rPr lang="sr-Latn-ME" sz="800" kern="1200">
              <a:solidFill>
                <a:sysClr val="window" lastClr="FFFFFF"/>
              </a:solidFill>
              <a:latin typeface="Arial" panose="020B0604020202020204" pitchFamily="34" charset="0"/>
              <a:ea typeface="+mn-ea"/>
              <a:cs typeface="Arial" panose="020B0604020202020204" pitchFamily="34" charset="0"/>
            </a:rPr>
            <a:t>Ažuriranje Plana upravljanja životnom sredinom i društvenim pitanjima</a:t>
          </a:r>
          <a:r>
            <a:rPr lang="tr-TR" sz="800" kern="1200">
              <a:solidFill>
                <a:sysClr val="window" lastClr="FFFFFF"/>
              </a:solidFill>
              <a:latin typeface="Arial" panose="020B0604020202020204" pitchFamily="34" charset="0"/>
              <a:ea typeface="+mn-ea"/>
              <a:cs typeface="Arial" panose="020B0604020202020204" pitchFamily="34" charset="0"/>
            </a:rPr>
            <a:t> </a:t>
          </a:r>
          <a:r>
            <a:rPr lang="sr-Latn-ME" sz="800" kern="1200">
              <a:solidFill>
                <a:sysClr val="window" lastClr="FFFFFF"/>
              </a:solidFill>
              <a:latin typeface="Arial" panose="020B0604020202020204" pitchFamily="34" charset="0"/>
              <a:ea typeface="+mn-ea"/>
              <a:cs typeface="Arial" panose="020B0604020202020204" pitchFamily="34" charset="0"/>
            </a:rPr>
            <a:t>tokom pripreme zemljišta, faze izgradnje i faze eksploatacije</a:t>
          </a:r>
          <a:endParaRPr lang="tr-TR" sz="800" kern="1200">
            <a:solidFill>
              <a:sysClr val="window" lastClr="FFFFFF"/>
            </a:solidFill>
            <a:latin typeface="Arial" panose="020B0604020202020204" pitchFamily="34" charset="0"/>
            <a:ea typeface="+mn-ea"/>
            <a:cs typeface="Arial" panose="020B0604020202020204" pitchFamily="34" charset="0"/>
          </a:endParaRPr>
        </a:p>
      </dsp:txBody>
      <dsp:txXfrm>
        <a:off x="1133989" y="2186466"/>
        <a:ext cx="3657022" cy="575815"/>
      </dsp:txXfrm>
    </dsp:sp>
    <dsp:sp modelId="{0909A94A-8D9B-4E56-9EE3-B7AA944521CA}">
      <dsp:nvSpPr>
        <dsp:cNvPr id="0" name=""/>
        <dsp:cNvSpPr/>
      </dsp:nvSpPr>
      <dsp:spPr>
        <a:xfrm>
          <a:off x="4066735" y="468463"/>
          <a:ext cx="397568" cy="397568"/>
        </a:xfrm>
        <a:prstGeom prst="downArrow">
          <a:avLst>
            <a:gd name="adj1" fmla="val 55000"/>
            <a:gd name="adj2" fmla="val 45000"/>
          </a:avLst>
        </a:prstGeom>
        <a:solidFill>
          <a:srgbClr val="5B9BD5">
            <a:alpha val="90000"/>
            <a:tint val="40000"/>
            <a:hueOff val="0"/>
            <a:satOff val="0"/>
            <a:lumOff val="0"/>
            <a:alphaOff val="0"/>
          </a:srgbClr>
        </a:solidFill>
        <a:ln w="12700" cap="flat" cmpd="sng" algn="ctr">
          <a:solidFill>
            <a:srgbClr val="5B9BD5">
              <a:alpha val="90000"/>
              <a:tint val="4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4130" tIns="24130" rIns="24130" bIns="24130" numCol="1" spcCol="1270" anchor="ctr" anchorCtr="0">
          <a:noAutofit/>
        </a:bodyPr>
        <a:lstStyle/>
        <a:p>
          <a:pPr lvl="0" algn="ctr" defTabSz="844550">
            <a:lnSpc>
              <a:spcPct val="90000"/>
            </a:lnSpc>
            <a:spcBef>
              <a:spcPct val="0"/>
            </a:spcBef>
            <a:spcAft>
              <a:spcPct val="35000"/>
            </a:spcAft>
            <a:buNone/>
          </a:pPr>
          <a:endParaRPr lang="tr-TR" sz="190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endParaRPr>
        </a:p>
      </dsp:txBody>
      <dsp:txXfrm>
        <a:off x="4156188" y="468463"/>
        <a:ext cx="218662" cy="299170"/>
      </dsp:txXfrm>
    </dsp:sp>
    <dsp:sp modelId="{6B499047-96A6-42A8-A2D0-1E08C4029A73}">
      <dsp:nvSpPr>
        <dsp:cNvPr id="0" name=""/>
        <dsp:cNvSpPr/>
      </dsp:nvSpPr>
      <dsp:spPr>
        <a:xfrm>
          <a:off x="4440621" y="1191313"/>
          <a:ext cx="397568" cy="397568"/>
        </a:xfrm>
        <a:prstGeom prst="downArrow">
          <a:avLst>
            <a:gd name="adj1" fmla="val 55000"/>
            <a:gd name="adj2" fmla="val 45000"/>
          </a:avLst>
        </a:prstGeom>
        <a:solidFill>
          <a:srgbClr val="5B9BD5">
            <a:alpha val="90000"/>
            <a:tint val="40000"/>
            <a:hueOff val="0"/>
            <a:satOff val="0"/>
            <a:lumOff val="0"/>
            <a:alphaOff val="0"/>
          </a:srgbClr>
        </a:solidFill>
        <a:ln w="12700" cap="flat" cmpd="sng" algn="ctr">
          <a:solidFill>
            <a:srgbClr val="5B9BD5">
              <a:alpha val="90000"/>
              <a:tint val="4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4130" tIns="24130" rIns="24130" bIns="24130" numCol="1" spcCol="1270" anchor="ctr" anchorCtr="0">
          <a:noAutofit/>
        </a:bodyPr>
        <a:lstStyle/>
        <a:p>
          <a:pPr lvl="0" algn="ctr" defTabSz="844550">
            <a:lnSpc>
              <a:spcPct val="90000"/>
            </a:lnSpc>
            <a:spcBef>
              <a:spcPct val="0"/>
            </a:spcBef>
            <a:spcAft>
              <a:spcPct val="35000"/>
            </a:spcAft>
            <a:buNone/>
          </a:pPr>
          <a:endParaRPr lang="tr-TR" sz="190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endParaRPr>
        </a:p>
      </dsp:txBody>
      <dsp:txXfrm>
        <a:off x="4530074" y="1191313"/>
        <a:ext cx="218662" cy="299170"/>
      </dsp:txXfrm>
    </dsp:sp>
    <dsp:sp modelId="{F1A27F5B-39C8-4CFB-875C-FC50F9E98C9C}">
      <dsp:nvSpPr>
        <dsp:cNvPr id="0" name=""/>
        <dsp:cNvSpPr/>
      </dsp:nvSpPr>
      <dsp:spPr>
        <a:xfrm>
          <a:off x="4808926" y="1914164"/>
          <a:ext cx="397568" cy="397568"/>
        </a:xfrm>
        <a:prstGeom prst="downArrow">
          <a:avLst>
            <a:gd name="adj1" fmla="val 55000"/>
            <a:gd name="adj2" fmla="val 45000"/>
          </a:avLst>
        </a:prstGeom>
        <a:solidFill>
          <a:srgbClr val="5B9BD5">
            <a:alpha val="90000"/>
            <a:tint val="40000"/>
            <a:hueOff val="0"/>
            <a:satOff val="0"/>
            <a:lumOff val="0"/>
            <a:alphaOff val="0"/>
          </a:srgbClr>
        </a:solidFill>
        <a:ln w="12700" cap="flat" cmpd="sng" algn="ctr">
          <a:solidFill>
            <a:srgbClr val="5B9BD5">
              <a:alpha val="90000"/>
              <a:tint val="4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4130" tIns="24130" rIns="24130" bIns="24130" numCol="1" spcCol="1270" anchor="ctr" anchorCtr="0">
          <a:noAutofit/>
        </a:bodyPr>
        <a:lstStyle/>
        <a:p>
          <a:pPr lvl="0" algn="ctr" defTabSz="844550">
            <a:lnSpc>
              <a:spcPct val="90000"/>
            </a:lnSpc>
            <a:spcBef>
              <a:spcPct val="0"/>
            </a:spcBef>
            <a:spcAft>
              <a:spcPct val="35000"/>
            </a:spcAft>
            <a:buNone/>
          </a:pPr>
          <a:endParaRPr lang="tr-TR" sz="190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endParaRPr>
        </a:p>
      </dsp:txBody>
      <dsp:txXfrm>
        <a:off x="4898379" y="1914164"/>
        <a:ext cx="218662" cy="299170"/>
      </dsp:txXfrm>
    </dsp:sp>
  </dsp:spTree>
</dsp:drawing>
</file>

<file path=word/diagrams/layout1.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vProcess5">
  <dgm:title val=""/>
  <dgm:desc val=""/>
  <dgm:catLst>
    <dgm:cat type="process" pri="14000"/>
  </dgm:catLst>
  <dgm:sampData>
    <dgm:dataModel>
      <dgm:ptLst>
        <dgm:pt modelId="0" type="doc"/>
        <dgm:pt modelId="1">
          <dgm:prSet phldr="1"/>
        </dgm:pt>
        <dgm:pt modelId="2">
          <dgm:prSet phldr="1"/>
        </dgm:pt>
        <dgm:pt modelId="3">
          <dgm:prSet phldr="1"/>
        </dgm:pt>
      </dgm:ptLst>
      <dgm:cxnLst>
        <dgm:cxn modelId="5" srcId="0" destId="1" srcOrd="0" destOrd="0"/>
        <dgm:cxn modelId="6" srcId="0" destId="2" srcOrd="1" destOrd="0"/>
        <dgm:cxn modelId="7" srcId="0" destId="3" srcOrd="2"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6" srcId="0" destId="1" srcOrd="0" destOrd="0"/>
        <dgm:cxn modelId="7" srcId="0" destId="2" srcOrd="1" destOrd="0"/>
        <dgm:cxn modelId="8" srcId="0" destId="3" srcOrd="2" destOrd="0"/>
        <dgm:cxn modelId="9" srcId="0" destId="4" srcOrd="3" destOrd="0"/>
      </dgm:cxnLst>
      <dgm:bg/>
      <dgm:whole/>
    </dgm:dataModel>
  </dgm:clrData>
  <dgm:layoutNode name="outerComposite">
    <dgm:varLst>
      <dgm:chMax val="5"/>
      <dgm:dir/>
      <dgm:resizeHandles val="exact"/>
    </dgm:varLst>
    <dgm:alg type="composite"/>
    <dgm:shape xmlns:r="http://schemas.openxmlformats.org/officeDocument/2006/relationships" r:blip="">
      <dgm:adjLst/>
    </dgm:shape>
    <dgm:presOf/>
    <dgm:choose name="Name0">
      <dgm:if name="Name1" func="var" arg="dir" op="equ" val="norm">
        <dgm:constrLst>
          <dgm:constr type="primFontSz" for="ch" ptType="node" op="equ" val="65"/>
          <dgm:constr type="w" for="ch" forName="dummyMaxCanvas" refType="w"/>
          <dgm:constr type="h" for="ch" forName="dummyMaxCanvas" refType="h"/>
          <dgm:constr type="w" for="ch" forName="OneNode_1" refType="w"/>
          <dgm:constr type="h" for="ch" forName="OneNode_1" refType="h" fact="0.5"/>
          <dgm:constr type="ctrY" for="ch" forName="OneNode_1" refType="h" fact="0.5"/>
          <dgm:constr type="w" for="ch" forName="TwoNodes_1" refType="w" fact="0.85"/>
          <dgm:constr type="h" for="ch" forName="TwoNodes_1" refType="h" fact="0.45"/>
          <dgm:constr type="t" for="ch" forName="TwoNodes_1"/>
          <dgm:constr type="l" for="ch" forName="TwoNodes_1"/>
          <dgm:constr type="w" for="ch" forName="TwoNodes_2" refType="w" fact="0.85"/>
          <dgm:constr type="h" for="ch" forName="TwoNodes_2" refType="h" fact="0.45"/>
          <dgm:constr type="b" for="ch" forName="TwoNodes_2" refType="h"/>
          <dgm:constr type="r" for="ch" forName="TwoNodes_2" refType="w"/>
          <dgm:constr type="w" for="ch" forName="TwoConn_1-2" refType="h" refFor="ch" refForName="TwoNodes_1" fact="0.65"/>
          <dgm:constr type="h" for="ch" forName="TwoConn_1-2" refType="h" refFor="ch" refForName="TwoNodes_1" fact="0.65"/>
          <dgm:constr type="ctrY" for="ch" forName="TwoConn_1-2" refType="h" fact="0.5"/>
          <dgm:constr type="r" for="ch" forName="TwoConn_1-2" refType="r" refFor="ch" refForName="TwoNodes_1"/>
          <dgm:constr type="r" for="ch" forName="TwoNodes_1_text" refType="l" refFor="ch" refForName="TwoConn_1-2"/>
          <dgm:constr type="rOff" for="ch" forName="TwoNodes_1_text" refType="w" refFor="ch" refForName="TwoConn_1-2" fact="-0.5"/>
          <dgm:constr type="t" for="ch" forName="TwoNodes_1_text" refType="t" refFor="ch" refForName="TwoNodes_1"/>
          <dgm:constr type="b" for="ch" forName="TwoNodes_1_text" refType="b" refFor="ch" refForName="TwoNodes_1"/>
          <dgm:constr type="l" for="ch" forName="TwoNodes_1_text" refType="l" refFor="ch" refForName="TwoNodes_1"/>
          <dgm:constr type="r" for="ch" forName="TwoNodes_2_text" refType="l" refFor="ch" refForName="TwoConn_1-2"/>
          <dgm:constr type="t" for="ch" forName="TwoNodes_2_text" refType="t" refFor="ch" refForName="TwoNodes_2"/>
          <dgm:constr type="b" for="ch" forName="TwoNodes_2_text" refType="b" refFor="ch" refForName="TwoNodes_2"/>
          <dgm:constr type="l" for="ch" forName="TwoNodes_2_text" refType="l" refFor="ch" refForName="TwoNodes_2"/>
          <dgm:constr type="w" for="ch" forName="ThreeNodes_1" refType="w" fact="0.85"/>
          <dgm:constr type="h" for="ch" forName="ThreeNodes_1" refType="h" fact="0.3"/>
          <dgm:constr type="t" for="ch" forName="ThreeNodes_1"/>
          <dgm:constr type="l" for="ch" forName="ThreeNodes_1"/>
          <dgm:constr type="w" for="ch" forName="ThreeNodes_2" refType="w" fact="0.85"/>
          <dgm:constr type="h" for="ch" forName="ThreeNodes_2" refType="h" fact="0.3"/>
          <dgm:constr type="ctrY" for="ch" forName="ThreeNodes_2" refType="h" fact="0.5"/>
          <dgm:constr type="ctrX" for="ch" forName="ThreeNodes_2" refType="w" fact="0.5"/>
          <dgm:constr type="w" for="ch" forName="ThreeNodes_3" refType="w" fact="0.85"/>
          <dgm:constr type="h" for="ch" forName="ThreeNodes_3" refType="h" fact="0.3"/>
          <dgm:constr type="b" for="ch" forName="ThreeNodes_3" refType="h"/>
          <dgm:constr type="r" for="ch" forName="ThreeNodes_3" refType="w"/>
          <dgm:constr type="w" for="ch" forName="ThreeConn_1-2" refType="h" refFor="ch" refForName="ThreeNodes_1" fact="0.65"/>
          <dgm:constr type="h" for="ch" forName="ThreeConn_1-2" refType="h" refFor="ch" refForName="ThreeNodes_1" fact="0.65"/>
          <dgm:constr type="ctrY" for="ch" forName="ThreeConn_1-2" refType="h" fact="0.325"/>
          <dgm:constr type="r" for="ch" forName="ThreeConn_1-2" refType="r" refFor="ch" refForName="ThreeNodes_1"/>
          <dgm:constr type="w" for="ch" forName="ThreeConn_2-3" refType="h" refFor="ch" refForName="ThreeNodes_2" fact="0.65"/>
          <dgm:constr type="h" for="ch" forName="ThreeConn_2-3" refType="h" refFor="ch" refForName="ThreeNodes_2" fact="0.65"/>
          <dgm:constr type="ctrY" for="ch" forName="ThreeConn_2-3" refType="h" fact="0.673"/>
          <dgm:constr type="r" for="ch" forName="ThreeConn_2-3" refType="r" refFor="ch" refForName="ThreeNodes_2"/>
          <dgm:constr type="r" for="ch" forName="ThreeNodes_1_text" refType="l" refFor="ch" refForName="ThreeConn_1-2"/>
          <dgm:constr type="rOff" for="ch" forName="ThreeNodes_1_text" refType="w" refFor="ch" refForName="ThreeConn_1-2" fact="-0.57"/>
          <dgm:constr type="t" for="ch" forName="ThreeNodes_1_text" refType="t" refFor="ch" refForName="ThreeNodes_1"/>
          <dgm:constr type="b" for="ch" forName="ThreeNodes_1_text" refType="b" refFor="ch" refForName="ThreeNodes_1"/>
          <dgm:constr type="l" for="ch" forName="ThreeNodes_1_text" refType="l" refFor="ch" refForName="ThreeNodes_1"/>
          <dgm:constr type="r" for="ch" forName="ThreeNodes_2_text" refType="l" refFor="ch" refForName="ThreeConn_1-2"/>
          <dgm:constr type="t" for="ch" forName="ThreeNodes_2_text" refType="t" refFor="ch" refForName="ThreeNodes_2"/>
          <dgm:constr type="b" for="ch" forName="ThreeNodes_2_text" refType="b" refFor="ch" refForName="ThreeNodes_2"/>
          <dgm:constr type="l" for="ch" forName="ThreeNodes_2_text" refType="l" refFor="ch" refForName="ThreeNodes_2"/>
          <dgm:constr type="r" for="ch" forName="ThreeNodes_3_text" refType="l" refFor="ch" refForName="ThreeConn_2-3"/>
          <dgm:constr type="t" for="ch" forName="ThreeNodes_3_text" refType="t" refFor="ch" refForName="ThreeNodes_3"/>
          <dgm:constr type="b" for="ch" forName="ThreeNodes_3_text" refType="b" refFor="ch" refForName="ThreeNodes_3"/>
          <dgm:constr type="l" for="ch" forName="ThreeNodes_3_text" refType="l" refFor="ch" refForName="ThreeNodes_3"/>
          <dgm:constr type="w" for="ch" forName="FourNodes_1" refType="w" fact="0.8"/>
          <dgm:constr type="h" for="ch" forName="FourNodes_1" refType="h" fact="0.22"/>
          <dgm:constr type="t" for="ch" forName="FourNodes_1"/>
          <dgm:constr type="l" for="ch" forName="FourNodes_1"/>
          <dgm:constr type="w" for="ch" forName="FourNodes_2" refType="w" fact="0.8"/>
          <dgm:constr type="h" for="ch" forName="FourNodes_2" refType="h" fact="0.22"/>
          <dgm:constr type="ctrY" for="ch" forName="FourNodes_2" refType="h" fact="0.37"/>
          <dgm:constr type="ctrX" for="ch" forName="FourNodes_2" refType="w" fact="0.467"/>
          <dgm:constr type="w" for="ch" forName="FourNodes_3" refType="w" fact="0.8"/>
          <dgm:constr type="h" for="ch" forName="FourNodes_3" refType="h" fact="0.22"/>
          <dgm:constr type="ctrY" for="ch" forName="FourNodes_3" refType="h" fact="0.63"/>
          <dgm:constr type="ctrX" for="ch" forName="FourNodes_3" refType="w" fact="0.533"/>
          <dgm:constr type="w" for="ch" forName="FourNodes_4" refType="w" fact="0.8"/>
          <dgm:constr type="h" for="ch" forName="FourNodes_4" refType="h" fact="0.22"/>
          <dgm:constr type="b" for="ch" forName="FourNodes_4" refType="h"/>
          <dgm:constr type="r" for="ch" forName="FourNodes_4" refType="w"/>
          <dgm:constr type="w" for="ch" forName="FourConn_1-2" refType="h" refFor="ch" refForName="FourNodes_1" fact="0.65"/>
          <dgm:constr type="h" for="ch" forName="FourConn_1-2" refType="h" refFor="ch" refForName="FourNodes_1" fact="0.65"/>
          <dgm:constr type="ctrY" for="ch" forName="FourConn_1-2" refType="h" fact="0.24"/>
          <dgm:constr type="r" for="ch" forName="FourConn_1-2" refType="r" refFor="ch" refForName="FourNodes_1"/>
          <dgm:constr type="w" for="ch" forName="FourConn_2-3" refType="h" refFor="ch" refForName="FourNodes_2" fact="0.65"/>
          <dgm:constr type="h" for="ch" forName="FourConn_2-3" refType="h" refFor="ch" refForName="FourNodes_2" fact="0.65"/>
          <dgm:constr type="ctrY" for="ch" forName="FourConn_2-3" refType="h" fact="0.5"/>
          <dgm:constr type="r" for="ch" forName="FourConn_2-3" refType="r" refFor="ch" refForName="FourNodes_2"/>
          <dgm:constr type="w" for="ch" forName="FourConn_3-4" refType="h" refFor="ch" refForName="FourNodes_3" fact="0.65"/>
          <dgm:constr type="h" for="ch" forName="FourConn_3-4" refType="h" refFor="ch" refForName="FourNodes_3" fact="0.65"/>
          <dgm:constr type="ctrY" for="ch" forName="FourConn_3-4" refType="h" fact="0.76"/>
          <dgm:constr type="r" for="ch" forName="FourConn_3-4" refType="r" refFor="ch" refForName="FourNodes_3"/>
          <dgm:constr type="r" for="ch" forName="FourNodes_1_text" refType="l" refFor="ch" refForName="FourConn_1-2"/>
          <dgm:constr type="rOff" for="ch" forName="FourNodes_1_text" refType="w" refFor="ch" refForName="FourConn_1-2" fact="-0.7"/>
          <dgm:constr type="t" for="ch" forName="FourNodes_1_text" refType="t" refFor="ch" refForName="FourNodes_1"/>
          <dgm:constr type="b" for="ch" forName="FourNodes_1_text" refType="b" refFor="ch" refForName="FourNodes_1"/>
          <dgm:constr type="l" for="ch" forName="FourNodes_1_text" refType="l" refFor="ch" refForName="FourNodes_1"/>
          <dgm:constr type="r" for="ch" forName="FourNodes_2_text" refType="l" refFor="ch" refForName="FourConn_1-2"/>
          <dgm:constr type="t" for="ch" forName="FourNodes_2_text" refType="t" refFor="ch" refForName="FourNodes_2"/>
          <dgm:constr type="b" for="ch" forName="FourNodes_2_text" refType="b" refFor="ch" refForName="FourNodes_2"/>
          <dgm:constr type="l" for="ch" forName="FourNodes_2_text" refType="l" refFor="ch" refForName="FourNodes_2"/>
          <dgm:constr type="r" for="ch" forName="FourNodes_3_text" refType="l" refFor="ch" refForName="FourConn_2-3"/>
          <dgm:constr type="t" for="ch" forName="FourNodes_3_text" refType="t" refFor="ch" refForName="FourNodes_3"/>
          <dgm:constr type="b" for="ch" forName="FourNodes_3_text" refType="b" refFor="ch" refForName="FourNodes_3"/>
          <dgm:constr type="l" for="ch" forName="FourNodes_3_text" refType="l" refFor="ch" refForName="FourNodes_3"/>
          <dgm:constr type="r" for="ch" forName="FourNodes_4_text" refType="l" refFor="ch" refForName="FourConn_3-4"/>
          <dgm:constr type="t" for="ch" forName="FourNodes_4_text" refType="t" refFor="ch" refForName="FourNodes_4"/>
          <dgm:constr type="b" for="ch" forName="FourNodes_4_text" refType="b" refFor="ch" refForName="FourNodes_4"/>
          <dgm:constr type="l" for="ch" forName="FourNodes_4_text" refType="l" refFor="ch" refForName="FourNodes_4"/>
          <dgm:constr type="w" for="ch" forName="FiveNodes_1" refType="w" fact="0.77"/>
          <dgm:constr type="h" for="ch" forName="FiveNodes_1" refType="h" fact="0.18"/>
          <dgm:constr type="t" for="ch" forName="FiveNodes_1"/>
          <dgm:constr type="l" for="ch" forName="FiveNodes_1"/>
          <dgm:constr type="w" for="ch" forName="FiveNodes_2" refType="w" fact="0.77"/>
          <dgm:constr type="h" for="ch" forName="FiveNodes_2" refType="h" fact="0.18"/>
          <dgm:constr type="ctrY" for="ch" forName="FiveNodes_2" refType="h" fact="0.295"/>
          <dgm:constr type="ctrX" for="ch" forName="FiveNodes_2" refType="w" fact="0.4425"/>
          <dgm:constr type="w" for="ch" forName="FiveNodes_3" refType="w" fact="0.77"/>
          <dgm:constr type="h" for="ch" forName="FiveNodes_3" refType="h" fact="0.18"/>
          <dgm:constr type="ctrY" for="ch" forName="FiveNodes_3" refType="h" fact="0.5"/>
          <dgm:constr type="ctrX" for="ch" forName="FiveNodes_3" refType="w" fact="0.5"/>
          <dgm:constr type="w" for="ch" forName="FiveNodes_4" refType="w" fact="0.77"/>
          <dgm:constr type="h" for="ch" forName="FiveNodes_4" refType="h" fact="0.18"/>
          <dgm:constr type="ctrY" for="ch" forName="FiveNodes_4" refType="h" fact="0.705"/>
          <dgm:constr type="ctrX" for="ch" forName="FiveNodes_4" refType="w" fact="0.5575"/>
          <dgm:constr type="w" for="ch" forName="FiveNodes_5" refType="w" fact="0.77"/>
          <dgm:constr type="h" for="ch" forName="FiveNodes_5" refType="h" fact="0.18"/>
          <dgm:constr type="b" for="ch" forName="FiveNodes_5" refType="h"/>
          <dgm:constr type="r" for="ch" forName="FiveNodes_5" refType="w"/>
          <dgm:constr type="w" for="ch" forName="FiveConn_1-2" refType="h" refFor="ch" refForName="FiveNodes_1" fact="0.65"/>
          <dgm:constr type="h" for="ch" forName="FiveConn_1-2" refType="h" refFor="ch" refForName="FiveNodes_1" fact="0.65"/>
          <dgm:constr type="ctrY" for="ch" forName="FiveConn_1-2" refType="h" fact="0.19"/>
          <dgm:constr type="r" for="ch" forName="FiveConn_1-2" refType="r" refFor="ch" refForName="FiveNodes_1"/>
          <dgm:constr type="w" for="ch" forName="FiveConn_2-3" refType="h" refFor="ch" refForName="FiveNodes_2" fact="0.65"/>
          <dgm:constr type="h" for="ch" forName="FiveConn_2-3" refType="h" refFor="ch" refForName="FiveNodes_2" fact="0.65"/>
          <dgm:constr type="ctrY" for="ch" forName="FiveConn_2-3" refType="h" fact="0.395"/>
          <dgm:constr type="r" for="ch" forName="FiveConn_2-3" refType="r" refFor="ch" refForName="FiveNodes_2"/>
          <dgm:constr type="w" for="ch" forName="FiveConn_3-4" refType="h" refFor="ch" refForName="FiveNodes_3" fact="0.65"/>
          <dgm:constr type="h" for="ch" forName="FiveConn_3-4" refType="h" refFor="ch" refForName="FiveNodes_3" fact="0.65"/>
          <dgm:constr type="ctrY" for="ch" forName="FiveConn_3-4" refType="h" fact="0.597"/>
          <dgm:constr type="r" for="ch" forName="FiveConn_3-4" refType="r" refFor="ch" refForName="FiveNodes_3"/>
          <dgm:constr type="w" for="ch" forName="FiveConn_4-5" refType="h" refFor="ch" refForName="FiveNodes_4" fact="0.65"/>
          <dgm:constr type="h" for="ch" forName="FiveConn_4-5" refType="h" refFor="ch" refForName="FiveNodes_4" fact="0.65"/>
          <dgm:constr type="ctrY" for="ch" forName="FiveConn_4-5" refType="h" fact="0.804"/>
          <dgm:constr type="r" for="ch" forName="FiveConn_4-5" refType="r" refFor="ch" refForName="FiveNodes_4"/>
          <dgm:constr type="r" for="ch" forName="FiveNodes_1_text" refType="l" refFor="ch" refForName="FiveConn_1-2"/>
          <dgm:constr type="rOff" for="ch" forName="FiveNodes_1_text" refType="w" refFor="ch" refForName="FiveConn_1-2" fact="-0.75"/>
          <dgm:constr type="t" for="ch" forName="FiveNodes_1_text" refType="t" refFor="ch" refForName="FiveNodes_1"/>
          <dgm:constr type="b" for="ch" forName="FiveNodes_1_text" refType="b" refFor="ch" refForName="FiveNodes_1"/>
          <dgm:constr type="l" for="ch" forName="FiveNodes_1_text" refType="l" refFor="ch" refForName="FiveNodes_1"/>
          <dgm:constr type="r" for="ch" forName="FiveNodes_2_text" refType="l" refFor="ch" refForName="FiveConn_1-2"/>
          <dgm:constr type="t" for="ch" forName="FiveNodes_2_text" refType="t" refFor="ch" refForName="FiveNodes_2"/>
          <dgm:constr type="b" for="ch" forName="FiveNodes_2_text" refType="b" refFor="ch" refForName="FiveNodes_2"/>
          <dgm:constr type="l" for="ch" forName="FiveNodes_2_text" refType="l" refFor="ch" refForName="FiveNodes_2"/>
          <dgm:constr type="r" for="ch" forName="FiveNodes_3_text" refType="l" refFor="ch" refForName="FiveConn_2-3"/>
          <dgm:constr type="t" for="ch" forName="FiveNodes_3_text" refType="t" refFor="ch" refForName="FiveNodes_3"/>
          <dgm:constr type="b" for="ch" forName="FiveNodes_3_text" refType="b" refFor="ch" refForName="FiveNodes_3"/>
          <dgm:constr type="l" for="ch" forName="FiveNodes_3_text" refType="l" refFor="ch" refForName="FiveNodes_3"/>
          <dgm:constr type="r" for="ch" forName="FiveNodes_4_text" refType="l" refFor="ch" refForName="FiveConn_3-4"/>
          <dgm:constr type="t" for="ch" forName="FiveNodes_4_text" refType="t" refFor="ch" refForName="FiveNodes_4"/>
          <dgm:constr type="b" for="ch" forName="FiveNodes_4_text" refType="b" refFor="ch" refForName="FiveNodes_4"/>
          <dgm:constr type="l" for="ch" forName="FiveNodes_4_text" refType="l" refFor="ch" refForName="FiveNodes_4"/>
          <dgm:constr type="r" for="ch" forName="FiveNodes_5_text" refType="l" refFor="ch" refForName="FiveConn_4-5"/>
          <dgm:constr type="t" for="ch" forName="FiveNodes_5_text" refType="t" refFor="ch" refForName="FiveNodes_5"/>
          <dgm:constr type="b" for="ch" forName="FiveNodes_5_text" refType="b" refFor="ch" refForName="FiveNodes_5"/>
          <dgm:constr type="l" for="ch" forName="FiveNodes_5_text" refType="l" refFor="ch" refForName="FiveNodes_5"/>
        </dgm:constrLst>
      </dgm:if>
      <dgm:else name="Name2">
        <dgm:constrLst>
          <dgm:constr type="primFontSz" for="ch" ptType="node" op="equ" val="65"/>
          <dgm:constr type="w" for="ch" forName="dummyMaxCanvas" refType="w"/>
          <dgm:constr type="h" for="ch" forName="dummyMaxCanvas" refType="h"/>
          <dgm:constr type="w" for="ch" forName="OneNode_1" refType="w"/>
          <dgm:constr type="h" for="ch" forName="OneNode_1" refType="h" fact="0.5"/>
          <dgm:constr type="ctrY" for="ch" forName="OneNode_1" refType="h" fact="0.5"/>
          <dgm:constr type="w" for="ch" forName="TwoNodes_1" refType="w" fact="0.85"/>
          <dgm:constr type="h" for="ch" forName="TwoNodes_1" refType="h" fact="0.45"/>
          <dgm:constr type="t" for="ch" forName="TwoNodes_1"/>
          <dgm:constr type="r" for="ch" forName="TwoNodes_1" refType="w"/>
          <dgm:constr type="w" for="ch" forName="TwoNodes_2" refType="w" fact="0.85"/>
          <dgm:constr type="h" for="ch" forName="TwoNodes_2" refType="h" fact="0.45"/>
          <dgm:constr type="b" for="ch" forName="TwoNodes_2" refType="h"/>
          <dgm:constr type="l" for="ch" forName="TwoNodes_2"/>
          <dgm:constr type="w" for="ch" forName="TwoConn_1-2" refType="h" refFor="ch" refForName="TwoNodes_1" fact="0.65"/>
          <dgm:constr type="h" for="ch" forName="TwoConn_1-2" refType="h" refFor="ch" refForName="TwoNodes_1" fact="0.65"/>
          <dgm:constr type="ctrY" for="ch" forName="TwoConn_1-2" refType="h" fact="0.5"/>
          <dgm:constr type="l" for="ch" forName="TwoConn_1-2" refType="l" refFor="ch" refForName="TwoNodes_1"/>
          <dgm:constr type="l" for="ch" forName="TwoNodes_1_text" refType="r" refFor="ch" refForName="TwoConn_1-2"/>
          <dgm:constr type="lOff" for="ch" forName="TwoNodes_1_text" refType="w" refFor="ch" refForName="TwoConn_1-2" fact="0.5"/>
          <dgm:constr type="t" for="ch" forName="TwoNodes_1_text" refType="t" refFor="ch" refForName="TwoNodes_1"/>
          <dgm:constr type="b" for="ch" forName="TwoNodes_1_text" refType="b" refFor="ch" refForName="TwoNodes_1"/>
          <dgm:constr type="r" for="ch" forName="TwoNodes_1_text" refType="r" refFor="ch" refForName="TwoNodes_1"/>
          <dgm:constr type="l" for="ch" forName="TwoNodes_2_text" refType="r" refFor="ch" refForName="TwoConn_1-2"/>
          <dgm:constr type="t" for="ch" forName="TwoNodes_2_text" refType="t" refFor="ch" refForName="TwoNodes_2"/>
          <dgm:constr type="b" for="ch" forName="TwoNodes_2_text" refType="b" refFor="ch" refForName="TwoNodes_2"/>
          <dgm:constr type="r" for="ch" forName="TwoNodes_2_text" refType="r" refFor="ch" refForName="TwoNodes_2"/>
          <dgm:constr type="w" for="ch" forName="ThreeNodes_1" refType="w" fact="0.85"/>
          <dgm:constr type="h" for="ch" forName="ThreeNodes_1" refType="h" fact="0.3"/>
          <dgm:constr type="t" for="ch" forName="ThreeNodes_1"/>
          <dgm:constr type="r" for="ch" forName="ThreeNodes_1" refType="w"/>
          <dgm:constr type="w" for="ch" forName="ThreeNodes_2" refType="w" fact="0.85"/>
          <dgm:constr type="h" for="ch" forName="ThreeNodes_2" refType="h" fact="0.3"/>
          <dgm:constr type="ctrY" for="ch" forName="ThreeNodes_2" refType="h" fact="0.5"/>
          <dgm:constr type="ctrX" for="ch" forName="ThreeNodes_2" refType="w" fact="0.5"/>
          <dgm:constr type="w" for="ch" forName="ThreeNodes_3" refType="w" fact="0.85"/>
          <dgm:constr type="h" for="ch" forName="ThreeNodes_3" refType="h" fact="0.3"/>
          <dgm:constr type="b" for="ch" forName="ThreeNodes_3" refType="h"/>
          <dgm:constr type="l" for="ch" forName="ThreeNodes_3"/>
          <dgm:constr type="w" for="ch" forName="ThreeConn_1-2" refType="h" refFor="ch" refForName="ThreeNodes_1" fact="0.65"/>
          <dgm:constr type="h" for="ch" forName="ThreeConn_1-2" refType="h" refFor="ch" refForName="ThreeNodes_1" fact="0.65"/>
          <dgm:constr type="ctrY" for="ch" forName="ThreeConn_1-2" refType="h" fact="0.325"/>
          <dgm:constr type="l" for="ch" forName="ThreeConn_1-2" refType="l" refFor="ch" refForName="ThreeNodes_1"/>
          <dgm:constr type="w" for="ch" forName="ThreeConn_2-3" refType="h" refFor="ch" refForName="ThreeNodes_2" fact="0.65"/>
          <dgm:constr type="h" for="ch" forName="ThreeConn_2-3" refType="h" refFor="ch" refForName="ThreeNodes_2" fact="0.65"/>
          <dgm:constr type="ctrY" for="ch" forName="ThreeConn_2-3" refType="h" fact="0.673"/>
          <dgm:constr type="l" for="ch" forName="ThreeConn_2-3" refType="l" refFor="ch" refForName="ThreeNodes_2"/>
          <dgm:constr type="l" for="ch" forName="ThreeNodes_1_text" refType="r" refFor="ch" refForName="ThreeConn_1-2"/>
          <dgm:constr type="lOff" for="ch" forName="ThreeNodes_1_text" refType="w" refFor="ch" refForName="ThreeConn_1-2" fact="0.55"/>
          <dgm:constr type="t" for="ch" forName="ThreeNodes_1_text" refType="t" refFor="ch" refForName="ThreeNodes_1"/>
          <dgm:constr type="b" for="ch" forName="ThreeNodes_1_text" refType="b" refFor="ch" refForName="ThreeNodes_1"/>
          <dgm:constr type="r" for="ch" forName="ThreeNodes_1_text" refType="r" refFor="ch" refForName="ThreeNodes_1"/>
          <dgm:constr type="l" for="ch" forName="ThreeNodes_2_text" refType="r" refFor="ch" refForName="ThreeConn_1-2"/>
          <dgm:constr type="t" for="ch" forName="ThreeNodes_2_text" refType="t" refFor="ch" refForName="ThreeNodes_2"/>
          <dgm:constr type="b" for="ch" forName="ThreeNodes_2_text" refType="b" refFor="ch" refForName="ThreeNodes_2"/>
          <dgm:constr type="r" for="ch" forName="ThreeNodes_2_text" refType="r" refFor="ch" refForName="ThreeNodes_2"/>
          <dgm:constr type="l" for="ch" forName="ThreeNodes_3_text" refType="r" refFor="ch" refForName="ThreeConn_2-3"/>
          <dgm:constr type="t" for="ch" forName="ThreeNodes_3_text" refType="t" refFor="ch" refForName="ThreeNodes_3"/>
          <dgm:constr type="b" for="ch" forName="ThreeNodes_3_text" refType="b" refFor="ch" refForName="ThreeNodes_3"/>
          <dgm:constr type="r" for="ch" forName="ThreeNodes_3_text" refType="r" refFor="ch" refForName="ThreeNodes_3"/>
          <dgm:constr type="w" for="ch" forName="FourNodes_1" refType="w" fact="0.8"/>
          <dgm:constr type="h" for="ch" forName="FourNodes_1" refType="h" fact="0.22"/>
          <dgm:constr type="t" for="ch" forName="FourNodes_1"/>
          <dgm:constr type="r" for="ch" forName="FourNodes_1" refType="w"/>
          <dgm:constr type="w" for="ch" forName="FourNodes_2" refType="w" fact="0.8"/>
          <dgm:constr type="h" for="ch" forName="FourNodes_2" refType="h" fact="0.22"/>
          <dgm:constr type="ctrY" for="ch" forName="FourNodes_2" refType="h" fact="0.37"/>
          <dgm:constr type="ctrX" for="ch" forName="FourNodes_2" refType="w" fact="0.533"/>
          <dgm:constr type="w" for="ch" forName="FourNodes_3" refType="w" fact="0.8"/>
          <dgm:constr type="h" for="ch" forName="FourNodes_3" refType="h" fact="0.22"/>
          <dgm:constr type="ctrY" for="ch" forName="FourNodes_3" refType="h" fact="0.63"/>
          <dgm:constr type="ctrX" for="ch" forName="FourNodes_3" refType="w" fact="0.467"/>
          <dgm:constr type="w" for="ch" forName="FourNodes_4" refType="w" fact="0.8"/>
          <dgm:constr type="h" for="ch" forName="FourNodes_4" refType="h" fact="0.22"/>
          <dgm:constr type="b" for="ch" forName="FourNodes_4" refType="h"/>
          <dgm:constr type="l" for="ch" forName="FourNodes_4"/>
          <dgm:constr type="w" for="ch" forName="FourConn_1-2" refType="h" refFor="ch" refForName="FourNodes_1" fact="0.65"/>
          <dgm:constr type="h" for="ch" forName="FourConn_1-2" refType="h" refFor="ch" refForName="FourNodes_1" fact="0.65"/>
          <dgm:constr type="ctrY" for="ch" forName="FourConn_1-2" refType="h" fact="0.24"/>
          <dgm:constr type="l" for="ch" forName="FourConn_1-2" refType="l" refFor="ch" refForName="FourNodes_1"/>
          <dgm:constr type="w" for="ch" forName="FourConn_2-3" refType="h" refFor="ch" refForName="FourNodes_2" fact="0.65"/>
          <dgm:constr type="h" for="ch" forName="FourConn_2-3" refType="h" refFor="ch" refForName="FourNodes_2" fact="0.65"/>
          <dgm:constr type="ctrY" for="ch" forName="FourConn_2-3" refType="h" fact="0.5"/>
          <dgm:constr type="l" for="ch" forName="FourConn_2-3" refType="l" refFor="ch" refForName="FourNodes_2"/>
          <dgm:constr type="w" for="ch" forName="FourConn_3-4" refType="h" refFor="ch" refForName="FourNodes_3" fact="0.65"/>
          <dgm:constr type="h" for="ch" forName="FourConn_3-4" refType="h" refFor="ch" refForName="FourNodes_3" fact="0.65"/>
          <dgm:constr type="ctrY" for="ch" forName="FourConn_3-4" refType="h" fact="0.76"/>
          <dgm:constr type="l" for="ch" forName="FourConn_3-4" refType="l" refFor="ch" refForName="FourNodes_3"/>
          <dgm:constr type="l" for="ch" forName="FourNodes_1_text" refType="r" refFor="ch" refForName="FourConn_1-2"/>
          <dgm:constr type="lOff" for="ch" forName="FourNodes_1_text" refType="w" refFor="ch" refForName="FourConn_1-2" fact="0.69"/>
          <dgm:constr type="t" for="ch" forName="FourNodes_1_text" refType="t" refFor="ch" refForName="FourNodes_1"/>
          <dgm:constr type="b" for="ch" forName="FourNodes_1_text" refType="b" refFor="ch" refForName="FourNodes_1"/>
          <dgm:constr type="r" for="ch" forName="FourNodes_1_text" refType="r" refFor="ch" refForName="FourNodes_1"/>
          <dgm:constr type="l" for="ch" forName="FourNodes_2_text" refType="r" refFor="ch" refForName="FourConn_1-2"/>
          <dgm:constr type="t" for="ch" forName="FourNodes_2_text" refType="t" refFor="ch" refForName="FourNodes_2"/>
          <dgm:constr type="b" for="ch" forName="FourNodes_2_text" refType="b" refFor="ch" refForName="FourNodes_2"/>
          <dgm:constr type="r" for="ch" forName="FourNodes_2_text" refType="r" refFor="ch" refForName="FourNodes_2"/>
          <dgm:constr type="l" for="ch" forName="FourNodes_3_text" refType="r" refFor="ch" refForName="FourConn_2-3"/>
          <dgm:constr type="t" for="ch" forName="FourNodes_3_text" refType="t" refFor="ch" refForName="FourNodes_3"/>
          <dgm:constr type="b" for="ch" forName="FourNodes_3_text" refType="b" refFor="ch" refForName="FourNodes_3"/>
          <dgm:constr type="r" for="ch" forName="FourNodes_3_text" refType="r" refFor="ch" refForName="FourNodes_3"/>
          <dgm:constr type="l" for="ch" forName="FourNodes_4_text" refType="r" refFor="ch" refForName="FourConn_3-4"/>
          <dgm:constr type="t" for="ch" forName="FourNodes_4_text" refType="t" refFor="ch" refForName="FourNodes_4"/>
          <dgm:constr type="b" for="ch" forName="FourNodes_4_text" refType="b" refFor="ch" refForName="FourNodes_4"/>
          <dgm:constr type="r" for="ch" forName="FourNodes_4_text" refType="r" refFor="ch" refForName="FourNodes_4"/>
          <dgm:constr type="w" for="ch" forName="FiveNodes_1" refType="w" fact="0.77"/>
          <dgm:constr type="h" for="ch" forName="FiveNodes_1" refType="h" fact="0.18"/>
          <dgm:constr type="t" for="ch" forName="FiveNodes_1"/>
          <dgm:constr type="r" for="ch" forName="FiveNodes_1" refType="w"/>
          <dgm:constr type="w" for="ch" forName="FiveNodes_2" refType="w" fact="0.77"/>
          <dgm:constr type="h" for="ch" forName="FiveNodes_2" refType="h" fact="0.18"/>
          <dgm:constr type="ctrY" for="ch" forName="FiveNodes_2" refType="h" fact="0.295"/>
          <dgm:constr type="ctrX" for="ch" forName="FiveNodes_2" refType="w" fact="0.5575"/>
          <dgm:constr type="w" for="ch" forName="FiveNodes_3" refType="w" fact="0.77"/>
          <dgm:constr type="h" for="ch" forName="FiveNodes_3" refType="h" fact="0.18"/>
          <dgm:constr type="ctrY" for="ch" forName="FiveNodes_3" refType="h" fact="0.5"/>
          <dgm:constr type="ctrX" for="ch" forName="FiveNodes_3" refType="w" fact="0.5"/>
          <dgm:constr type="w" for="ch" forName="FiveNodes_4" refType="w" fact="0.77"/>
          <dgm:constr type="h" for="ch" forName="FiveNodes_4" refType="h" fact="0.18"/>
          <dgm:constr type="ctrY" for="ch" forName="FiveNodes_4" refType="h" fact="0.705"/>
          <dgm:constr type="ctrX" for="ch" forName="FiveNodes_4" refType="w" fact="0.4425"/>
          <dgm:constr type="w" for="ch" forName="FiveNodes_5" refType="w" fact="0.77"/>
          <dgm:constr type="h" for="ch" forName="FiveNodes_5" refType="h" fact="0.18"/>
          <dgm:constr type="b" for="ch" forName="FiveNodes_5" refType="h"/>
          <dgm:constr type="l" for="ch" forName="FiveNodes_5"/>
          <dgm:constr type="w" for="ch" forName="FiveConn_1-2" refType="h" refFor="ch" refForName="FiveNodes_1" fact="0.65"/>
          <dgm:constr type="h" for="ch" forName="FiveConn_1-2" refType="h" refFor="ch" refForName="FiveNodes_1" fact="0.65"/>
          <dgm:constr type="ctrY" for="ch" forName="FiveConn_1-2" refType="h" fact="0.19"/>
          <dgm:constr type="l" for="ch" forName="FiveConn_1-2" refType="l" refFor="ch" refForName="FiveNodes_1"/>
          <dgm:constr type="w" for="ch" forName="FiveConn_2-3" refType="h" refFor="ch" refForName="FiveNodes_2" fact="0.65"/>
          <dgm:constr type="h" for="ch" forName="FiveConn_2-3" refType="h" refFor="ch" refForName="FiveNodes_2" fact="0.65"/>
          <dgm:constr type="ctrY" for="ch" forName="FiveConn_2-3" refType="h" fact="0.395"/>
          <dgm:constr type="l" for="ch" forName="FiveConn_2-3" refType="l" refFor="ch" refForName="FiveNodes_2"/>
          <dgm:constr type="w" for="ch" forName="FiveConn_3-4" refType="h" refFor="ch" refForName="FiveNodes_3" fact="0.65"/>
          <dgm:constr type="h" for="ch" forName="FiveConn_3-4" refType="h" refFor="ch" refForName="FiveNodes_3" fact="0.65"/>
          <dgm:constr type="ctrY" for="ch" forName="FiveConn_3-4" refType="h" fact="0.597"/>
          <dgm:constr type="l" for="ch" forName="FiveConn_3-4" refType="l" refFor="ch" refForName="FiveNodes_3"/>
          <dgm:constr type="w" for="ch" forName="FiveConn_4-5" refType="h" refFor="ch" refForName="FiveNodes_4" fact="0.65"/>
          <dgm:constr type="h" for="ch" forName="FiveConn_4-5" refType="h" refFor="ch" refForName="FiveNodes_4" fact="0.65"/>
          <dgm:constr type="ctrY" for="ch" forName="FiveConn_4-5" refType="h" fact="0.804"/>
          <dgm:constr type="l" for="ch" forName="FiveConn_4-5" refType="l" refFor="ch" refForName="FiveNodes_4"/>
          <dgm:constr type="l" for="ch" forName="FiveNodes_1_text" refType="r" refFor="ch" refForName="FiveConn_1-2"/>
          <dgm:constr type="lOff" for="ch" forName="FiveNodes_1_text" refType="w" refFor="ch" refForName="FiveConn_1-2" fact="0.73"/>
          <dgm:constr type="t" for="ch" forName="FiveNodes_1_text" refType="t" refFor="ch" refForName="FiveNodes_1"/>
          <dgm:constr type="b" for="ch" forName="FiveNodes_1_text" refType="b" refFor="ch" refForName="FiveNodes_1"/>
          <dgm:constr type="r" for="ch" forName="FiveNodes_1_text" refType="r" refFor="ch" refForName="FiveNodes_1"/>
          <dgm:constr type="l" for="ch" forName="FiveNodes_2_text" refType="r" refFor="ch" refForName="FiveConn_1-2"/>
          <dgm:constr type="t" for="ch" forName="FiveNodes_2_text" refType="t" refFor="ch" refForName="FiveNodes_2"/>
          <dgm:constr type="b" for="ch" forName="FiveNodes_2_text" refType="b" refFor="ch" refForName="FiveNodes_2"/>
          <dgm:constr type="r" for="ch" forName="FiveNodes_2_text" refType="r" refFor="ch" refForName="FiveNodes_2"/>
          <dgm:constr type="l" for="ch" forName="FiveNodes_3_text" refType="r" refFor="ch" refForName="FiveConn_2-3"/>
          <dgm:constr type="t" for="ch" forName="FiveNodes_3_text" refType="t" refFor="ch" refForName="FiveNodes_3"/>
          <dgm:constr type="b" for="ch" forName="FiveNodes_3_text" refType="b" refFor="ch" refForName="FiveNodes_3"/>
          <dgm:constr type="r" for="ch" forName="FiveNodes_3_text" refType="r" refFor="ch" refForName="FiveNodes_3"/>
          <dgm:constr type="l" for="ch" forName="FiveNodes_4_text" refType="r" refFor="ch" refForName="FiveConn_3-4"/>
          <dgm:constr type="t" for="ch" forName="FiveNodes_4_text" refType="t" refFor="ch" refForName="FiveNodes_4"/>
          <dgm:constr type="b" for="ch" forName="FiveNodes_4_text" refType="b" refFor="ch" refForName="FiveNodes_4"/>
          <dgm:constr type="r" for="ch" forName="FiveNodes_4_text" refType="r" refFor="ch" refForName="FiveNodes_4"/>
          <dgm:constr type="l" for="ch" forName="FiveNodes_5_text" refType="r" refFor="ch" refForName="FiveConn_4-5"/>
          <dgm:constr type="t" for="ch" forName="FiveNodes_5_text" refType="t" refFor="ch" refForName="FiveNodes_5"/>
          <dgm:constr type="b" for="ch" forName="FiveNodes_5_text" refType="b" refFor="ch" refForName="FiveNodes_5"/>
          <dgm:constr type="r" for="ch" forName="FiveNodes_5_text" refType="r" refFor="ch" refForName="FiveNodes_5"/>
        </dgm:constrLst>
      </dgm:else>
    </dgm:choose>
    <dgm:ruleLst/>
    <dgm:layoutNode name="dummyMaxCanvas">
      <dgm:varLst/>
      <dgm:alg type="sp"/>
      <dgm:shape xmlns:r="http://schemas.openxmlformats.org/officeDocument/2006/relationships" r:blip="">
        <dgm:adjLst/>
      </dgm:shape>
      <dgm:presOf/>
      <dgm:constrLst/>
      <dgm:ruleLst/>
    </dgm:layoutNode>
    <dgm:choose name="Name3">
      <dgm:if name="Name4" axis="ch" ptType="node" func="cnt" op="equ" val="1">
        <dgm:layoutNode name="OneNode_1">
          <dgm:varLst>
            <dgm:bulletEnabled val="1"/>
          </dgm:varLst>
          <dgm:alg type="tx"/>
          <dgm:shape xmlns:r="http://schemas.openxmlformats.org/officeDocument/2006/relationships" type="roundRect" r:blip="">
            <dgm:adjLst>
              <dgm:adj idx="1" val="0.1"/>
            </dgm:adjLst>
          </dgm:shape>
          <dgm:presOf axis="ch desOrSelf" ptType="node node" st="1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5">
        <dgm:choose name="Name6">
          <dgm:if name="Name7" axis="ch" ptType="node" func="cnt" op="equ" val="2">
            <dgm:layoutNode name="TwoNodes_1">
              <dgm:varLst>
                <dgm:bulletEnabled val="1"/>
              </dgm:varLst>
              <dgm:alg type="sp"/>
              <dgm:shape xmlns:r="http://schemas.openxmlformats.org/officeDocument/2006/relationships" type="roundRect" r:blip="">
                <dgm:adjLst>
                  <dgm:adj idx="1" val="0.1"/>
                </dgm:adjLst>
              </dgm:shape>
              <dgm:presOf axis="ch desOrSelf" ptType="node node" st="1 1" cnt="1 0"/>
              <dgm:constrLst/>
              <dgm:ruleLst/>
            </dgm:layoutNode>
            <dgm:layoutNode name="TwoNodes_2">
              <dgm:varLst>
                <dgm:bulletEnabled val="1"/>
              </dgm:varLst>
              <dgm:alg type="sp"/>
              <dgm:shape xmlns:r="http://schemas.openxmlformats.org/officeDocument/2006/relationships" type="roundRect" r:blip="">
                <dgm:adjLst>
                  <dgm:adj idx="1" val="0.1"/>
                </dgm:adjLst>
              </dgm:shape>
              <dgm:presOf axis="ch desOrSelf" ptType="node node" st="2 1" cnt="1 0"/>
              <dgm:constrLst/>
              <dgm:ruleLst/>
            </dgm:layoutNode>
            <dgm:layoutNode name="TwoConn_1-2" styleLbl="fgAccFollowNode1">
              <dgm:varLst>
                <dgm:bulletEnabled val="1"/>
              </dgm:varLst>
              <dgm:alg type="tx"/>
              <dgm:shape xmlns:r="http://schemas.openxmlformats.org/officeDocument/2006/relationships" type="downArrow" r:blip="">
                <dgm:adjLst>
                  <dgm:adj idx="1" val="0.55"/>
                  <dgm:adj idx="2" val="0.45"/>
                </dgm:adjLst>
              </dgm:shape>
              <dgm:presOf axis="ch" ptType="sibTrans"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TwoNodes_1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1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TwoNodes_2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2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8">
            <dgm:choose name="Name9">
              <dgm:if name="Name10" axis="ch" ptType="node" func="cnt" op="equ" val="3">
                <dgm:layoutNode name="ThreeNodes_1">
                  <dgm:varLst>
                    <dgm:bulletEnabled val="1"/>
                  </dgm:varLst>
                  <dgm:alg type="sp"/>
                  <dgm:shape xmlns:r="http://schemas.openxmlformats.org/officeDocument/2006/relationships" type="roundRect" r:blip="">
                    <dgm:adjLst>
                      <dgm:adj idx="1" val="0.1"/>
                    </dgm:adjLst>
                  </dgm:shape>
                  <dgm:presOf axis="ch desOrSelf" ptType="node node" st="1 1" cnt="1 0"/>
                  <dgm:constrLst/>
                  <dgm:ruleLst/>
                </dgm:layoutNode>
                <dgm:layoutNode name="ThreeNodes_2">
                  <dgm:varLst>
                    <dgm:bulletEnabled val="1"/>
                  </dgm:varLst>
                  <dgm:alg type="sp"/>
                  <dgm:shape xmlns:r="http://schemas.openxmlformats.org/officeDocument/2006/relationships" type="roundRect" r:blip="">
                    <dgm:adjLst>
                      <dgm:adj idx="1" val="0.1"/>
                    </dgm:adjLst>
                  </dgm:shape>
                  <dgm:presOf axis="ch desOrSelf" ptType="node node" st="2 1" cnt="1 0"/>
                  <dgm:constrLst/>
                  <dgm:ruleLst/>
                </dgm:layoutNode>
                <dgm:layoutNode name="ThreeNodes_3">
                  <dgm:varLst>
                    <dgm:bulletEnabled val="1"/>
                  </dgm:varLst>
                  <dgm:alg type="sp"/>
                  <dgm:shape xmlns:r="http://schemas.openxmlformats.org/officeDocument/2006/relationships" type="roundRect" r:blip="">
                    <dgm:adjLst>
                      <dgm:adj idx="1" val="0.1"/>
                    </dgm:adjLst>
                  </dgm:shape>
                  <dgm:presOf axis="ch desOrSelf" ptType="node node" st="3 1" cnt="1 0"/>
                  <dgm:constrLst/>
                  <dgm:ruleLst/>
                </dgm:layoutNode>
                <dgm:layoutNode name="ThreeConn_1-2" styleLbl="fgAccFollowNode1">
                  <dgm:varLst>
                    <dgm:bulletEnabled val="1"/>
                  </dgm:varLst>
                  <dgm:alg type="tx"/>
                  <dgm:shape xmlns:r="http://schemas.openxmlformats.org/officeDocument/2006/relationships" type="downArrow" r:blip="">
                    <dgm:adjLst>
                      <dgm:adj idx="1" val="0.55"/>
                      <dgm:adj idx="2" val="0.45"/>
                    </dgm:adjLst>
                  </dgm:shape>
                  <dgm:presOf axis="ch" ptType="sibTrans"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ThreeConn_2-3" styleLbl="fgAccFollowNode1">
                  <dgm:varLst>
                    <dgm:bulletEnabled val="1"/>
                  </dgm:varLst>
                  <dgm:alg type="tx"/>
                  <dgm:shape xmlns:r="http://schemas.openxmlformats.org/officeDocument/2006/relationships" type="downArrow" r:blip="">
                    <dgm:adjLst>
                      <dgm:adj idx="1" val="0.55"/>
                      <dgm:adj idx="2" val="0.45"/>
                    </dgm:adjLst>
                  </dgm:shape>
                  <dgm:presOf axis="ch" ptType="sibTrans" st="2"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ThreeNodes_1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1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ThreeNodes_2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2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ThreeNodes_3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3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11">
                <dgm:choose name="Name12">
                  <dgm:if name="Name13" axis="ch" ptType="node" func="cnt" op="equ" val="4">
                    <dgm:layoutNode name="FourNodes_1">
                      <dgm:varLst>
                        <dgm:bulletEnabled val="1"/>
                      </dgm:varLst>
                      <dgm:alg type="sp"/>
                      <dgm:shape xmlns:r="http://schemas.openxmlformats.org/officeDocument/2006/relationships" type="roundRect" r:blip="">
                        <dgm:adjLst>
                          <dgm:adj idx="1" val="0.1"/>
                        </dgm:adjLst>
                      </dgm:shape>
                      <dgm:presOf axis="ch desOrSelf" ptType="node node" st="1 1" cnt="1 0"/>
                      <dgm:constrLst/>
                      <dgm:ruleLst/>
                    </dgm:layoutNode>
                    <dgm:layoutNode name="FourNodes_2">
                      <dgm:varLst>
                        <dgm:bulletEnabled val="1"/>
                      </dgm:varLst>
                      <dgm:alg type="sp"/>
                      <dgm:shape xmlns:r="http://schemas.openxmlformats.org/officeDocument/2006/relationships" type="roundRect" r:blip="">
                        <dgm:adjLst>
                          <dgm:adj idx="1" val="0.1"/>
                        </dgm:adjLst>
                      </dgm:shape>
                      <dgm:presOf axis="ch desOrSelf" ptType="node node" st="2 1" cnt="1 0"/>
                      <dgm:constrLst/>
                      <dgm:ruleLst/>
                    </dgm:layoutNode>
                    <dgm:layoutNode name="FourNodes_3">
                      <dgm:varLst>
                        <dgm:bulletEnabled val="1"/>
                      </dgm:varLst>
                      <dgm:alg type="sp"/>
                      <dgm:shape xmlns:r="http://schemas.openxmlformats.org/officeDocument/2006/relationships" type="roundRect" r:blip="">
                        <dgm:adjLst>
                          <dgm:adj idx="1" val="0.1"/>
                        </dgm:adjLst>
                      </dgm:shape>
                      <dgm:presOf axis="ch desOrSelf" ptType="node node" st="3 1" cnt="1 0"/>
                      <dgm:constrLst/>
                      <dgm:ruleLst/>
                    </dgm:layoutNode>
                    <dgm:layoutNode name="FourNodes_4">
                      <dgm:varLst>
                        <dgm:bulletEnabled val="1"/>
                      </dgm:varLst>
                      <dgm:alg type="sp"/>
                      <dgm:shape xmlns:r="http://schemas.openxmlformats.org/officeDocument/2006/relationships" type="roundRect" r:blip="">
                        <dgm:adjLst>
                          <dgm:adj idx="1" val="0.1"/>
                        </dgm:adjLst>
                      </dgm:shape>
                      <dgm:presOf axis="ch desOrSelf" ptType="node node" st="4 1" cnt="1 0"/>
                      <dgm:constrLst/>
                      <dgm:ruleLst/>
                    </dgm:layoutNode>
                    <dgm:layoutNode name="FourConn_1-2" styleLbl="fgAccFollowNode1">
                      <dgm:varLst>
                        <dgm:bulletEnabled val="1"/>
                      </dgm:varLst>
                      <dgm:alg type="tx"/>
                      <dgm:shape xmlns:r="http://schemas.openxmlformats.org/officeDocument/2006/relationships" type="downArrow" r:blip="">
                        <dgm:adjLst>
                          <dgm:adj idx="1" val="0.55"/>
                          <dgm:adj idx="2" val="0.45"/>
                        </dgm:adjLst>
                      </dgm:shape>
                      <dgm:presOf axis="ch" ptType="sibTrans"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ourConn_2-3" styleLbl="fgAccFollowNode1">
                      <dgm:varLst>
                        <dgm:bulletEnabled val="1"/>
                      </dgm:varLst>
                      <dgm:alg type="tx"/>
                      <dgm:shape xmlns:r="http://schemas.openxmlformats.org/officeDocument/2006/relationships" type="downArrow" r:blip="">
                        <dgm:adjLst>
                          <dgm:adj idx="1" val="0.55"/>
                          <dgm:adj idx="2" val="0.45"/>
                        </dgm:adjLst>
                      </dgm:shape>
                      <dgm:presOf axis="ch" ptType="sibTrans" st="2"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ourConn_3-4" styleLbl="fgAccFollowNode1">
                      <dgm:varLst>
                        <dgm:bulletEnabled val="1"/>
                      </dgm:varLst>
                      <dgm:alg type="tx"/>
                      <dgm:shape xmlns:r="http://schemas.openxmlformats.org/officeDocument/2006/relationships" type="downArrow" r:blip="">
                        <dgm:adjLst>
                          <dgm:adj idx="1" val="0.55"/>
                          <dgm:adj idx="2" val="0.45"/>
                        </dgm:adjLst>
                      </dgm:shape>
                      <dgm:presOf axis="ch" ptType="sibTrans" st="3"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ourNodes_1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1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ourNodes_2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2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ourNodes_3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3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ourNodes_4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4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14">
                    <dgm:choose name="Name15">
                      <dgm:if name="Name16" axis="ch" ptType="node" func="cnt" op="gte" val="5">
                        <dgm:layoutNode name="FiveNodes_1">
                          <dgm:varLst>
                            <dgm:bulletEnabled val="1"/>
                          </dgm:varLst>
                          <dgm:alg type="sp"/>
                          <dgm:shape xmlns:r="http://schemas.openxmlformats.org/officeDocument/2006/relationships" type="roundRect" r:blip="">
                            <dgm:adjLst>
                              <dgm:adj idx="1" val="0.1"/>
                            </dgm:adjLst>
                          </dgm:shape>
                          <dgm:presOf axis="ch desOrSelf" ptType="node node" st="1 1" cnt="1 0"/>
                          <dgm:constrLst/>
                          <dgm:ruleLst/>
                        </dgm:layoutNode>
                        <dgm:layoutNode name="FiveNodes_2">
                          <dgm:varLst>
                            <dgm:bulletEnabled val="1"/>
                          </dgm:varLst>
                          <dgm:alg type="sp"/>
                          <dgm:shape xmlns:r="http://schemas.openxmlformats.org/officeDocument/2006/relationships" type="roundRect" r:blip="">
                            <dgm:adjLst>
                              <dgm:adj idx="1" val="0.1"/>
                            </dgm:adjLst>
                          </dgm:shape>
                          <dgm:presOf axis="ch desOrSelf" ptType="node node" st="2 1" cnt="1 0"/>
                          <dgm:constrLst/>
                          <dgm:ruleLst/>
                        </dgm:layoutNode>
                        <dgm:layoutNode name="FiveNodes_3">
                          <dgm:varLst>
                            <dgm:bulletEnabled val="1"/>
                          </dgm:varLst>
                          <dgm:alg type="sp"/>
                          <dgm:shape xmlns:r="http://schemas.openxmlformats.org/officeDocument/2006/relationships" type="roundRect" r:blip="">
                            <dgm:adjLst>
                              <dgm:adj idx="1" val="0.1"/>
                            </dgm:adjLst>
                          </dgm:shape>
                          <dgm:presOf axis="ch desOrSelf" ptType="node node" st="3 1" cnt="1 0"/>
                          <dgm:constrLst/>
                          <dgm:ruleLst/>
                        </dgm:layoutNode>
                        <dgm:layoutNode name="FiveNodes_4">
                          <dgm:varLst>
                            <dgm:bulletEnabled val="1"/>
                          </dgm:varLst>
                          <dgm:alg type="sp"/>
                          <dgm:shape xmlns:r="http://schemas.openxmlformats.org/officeDocument/2006/relationships" type="roundRect" r:blip="">
                            <dgm:adjLst>
                              <dgm:adj idx="1" val="0.1"/>
                            </dgm:adjLst>
                          </dgm:shape>
                          <dgm:presOf axis="ch desOrSelf" ptType="node node" st="4 1" cnt="1 0"/>
                          <dgm:constrLst/>
                          <dgm:ruleLst/>
                        </dgm:layoutNode>
                        <dgm:layoutNode name="FiveNodes_5">
                          <dgm:varLst>
                            <dgm:bulletEnabled val="1"/>
                          </dgm:varLst>
                          <dgm:alg type="sp"/>
                          <dgm:shape xmlns:r="http://schemas.openxmlformats.org/officeDocument/2006/relationships" type="roundRect" r:blip="">
                            <dgm:adjLst>
                              <dgm:adj idx="1" val="0.1"/>
                            </dgm:adjLst>
                          </dgm:shape>
                          <dgm:presOf axis="ch desOrSelf" ptType="node node" st="5 1" cnt="1 0"/>
                          <dgm:constrLst/>
                          <dgm:ruleLst/>
                        </dgm:layoutNode>
                        <dgm:layoutNode name="FiveConn_1-2" styleLbl="fgAccFollowNode1">
                          <dgm:varLst>
                            <dgm:bulletEnabled val="1"/>
                          </dgm:varLst>
                          <dgm:alg type="tx"/>
                          <dgm:shape xmlns:r="http://schemas.openxmlformats.org/officeDocument/2006/relationships" type="downArrow" r:blip="">
                            <dgm:adjLst>
                              <dgm:adj idx="1" val="0.55"/>
                              <dgm:adj idx="2" val="0.45"/>
                            </dgm:adjLst>
                          </dgm:shape>
                          <dgm:presOf axis="ch" ptType="sibTrans"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iveConn_2-3" styleLbl="fgAccFollowNode1">
                          <dgm:varLst>
                            <dgm:bulletEnabled val="1"/>
                          </dgm:varLst>
                          <dgm:alg type="tx"/>
                          <dgm:shape xmlns:r="http://schemas.openxmlformats.org/officeDocument/2006/relationships" type="downArrow" r:blip="">
                            <dgm:adjLst>
                              <dgm:adj idx="1" val="0.55"/>
                              <dgm:adj idx="2" val="0.45"/>
                            </dgm:adjLst>
                          </dgm:shape>
                          <dgm:presOf axis="ch" ptType="sibTrans" st="2"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iveConn_3-4" styleLbl="fgAccFollowNode1">
                          <dgm:varLst>
                            <dgm:bulletEnabled val="1"/>
                          </dgm:varLst>
                          <dgm:alg type="tx"/>
                          <dgm:shape xmlns:r="http://schemas.openxmlformats.org/officeDocument/2006/relationships" type="downArrow" r:blip="">
                            <dgm:adjLst>
                              <dgm:adj idx="1" val="0.55"/>
                              <dgm:adj idx="2" val="0.45"/>
                            </dgm:adjLst>
                          </dgm:shape>
                          <dgm:presOf axis="ch" ptType="sibTrans" st="3"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iveConn_4-5" styleLbl="fgAccFollowNode1">
                          <dgm:varLst>
                            <dgm:bulletEnabled val="1"/>
                          </dgm:varLst>
                          <dgm:alg type="tx"/>
                          <dgm:shape xmlns:r="http://schemas.openxmlformats.org/officeDocument/2006/relationships" type="downArrow" r:blip="">
                            <dgm:adjLst>
                              <dgm:adj idx="1" val="0.55"/>
                              <dgm:adj idx="2" val="0.45"/>
                            </dgm:adjLst>
                          </dgm:shape>
                          <dgm:presOf axis="ch" ptType="sibTrans" st="4"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iveNodes_1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1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iveNodes_2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2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iveNodes_3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3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iveNodes_4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4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iveNodes_5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5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17"/>
                    </dgm:choose>
                  </dgm:else>
                </dgm:choose>
              </dgm:else>
            </dgm:choose>
          </dgm:else>
        </dgm:choose>
      </dgm:else>
    </dgm:choose>
  </dgm:layoutNode>
</dgm:layoutDef>
</file>

<file path=word/diagrams/quickStyle1.xml><?xml version="1.0" encoding="utf-8"?>
<dgm:styleDef xmlns:dgm="http://schemas.openxmlformats.org/drawingml/2006/diagram" xmlns:a="http://schemas.openxmlformats.org/drawingml/2006/main" uniqueId="urn:microsoft.com/office/officeart/2005/8/quickstyle/3d3">
  <dgm:title val=""/>
  <dgm:desc val=""/>
  <dgm:catLst>
    <dgm:cat type="3D" pri="11300"/>
  </dgm:catLst>
  <dgm:scene3d>
    <a:camera prst="orthographicFront"/>
    <a:lightRig rig="threePt" dir="t"/>
  </dgm:scene3d>
  <dgm:styleLbl name="node0">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ln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vennNode1">
    <dgm:scene3d>
      <a:camera prst="orthographicFront">
        <a:rot lat="0" lon="0" rev="0"/>
      </a:camera>
      <a:lightRig rig="contrasting" dir="t">
        <a:rot lat="0" lon="0" rev="1200000"/>
      </a:lightRig>
    </dgm:scene3d>
    <dgm:sp3d contourW="12700" prstMaterial="clear">
      <a:bevelT w="177800" h="254000"/>
      <a:bevelB w="152400"/>
    </dgm:sp3d>
    <dgm:txPr/>
    <dgm:style>
      <a:lnRef idx="0">
        <a:scrgbClr r="0" g="0" b="0"/>
      </a:lnRef>
      <a:fillRef idx="1">
        <a:scrgbClr r="0" g="0" b="0"/>
      </a:fillRef>
      <a:effectRef idx="0">
        <a:scrgbClr r="0" g="0" b="0"/>
      </a:effectRef>
      <a:fontRef idx="minor">
        <a:schemeClr val="tx1"/>
      </a:fontRef>
    </dgm:style>
  </dgm:styleLbl>
  <dgm:styleLbl name="align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2">
        <a:scrgbClr r="0" g="0" b="0"/>
      </a:effectRef>
      <a:fontRef idx="minor">
        <a:schemeClr val="lt1"/>
      </a:fontRef>
    </dgm:style>
  </dgm:styleLbl>
  <dgm:styleLbl name="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2">
        <a:scrgbClr r="0" g="0" b="0"/>
      </a:effectRef>
      <a:fontRef idx="minor">
        <a:schemeClr val="lt1"/>
      </a:fontRef>
    </dgm:style>
  </dgm:styleLbl>
  <dgm:styleLbl name="node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node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node4">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fgImgPlac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alignImgPlace1">
    <dgm:scene3d>
      <a:camera prst="orthographicFront">
        <a:rot lat="0" lon="0" rev="0"/>
      </a:camera>
      <a:lightRig rig="contrasting" dir="t">
        <a:rot lat="0" lon="0" rev="1200000"/>
      </a:lightRig>
    </dgm:scene3d>
    <dgm:sp3d contourW="12700" prstMaterial="flat">
      <a:bevelT w="177800" h="254000"/>
      <a:bevelB w="152400"/>
    </dgm:sp3d>
    <dgm:txPr/>
    <dgm:style>
      <a:lnRef idx="0">
        <a:scrgbClr r="0" g="0" b="0"/>
      </a:lnRef>
      <a:fillRef idx="1">
        <a:scrgbClr r="0" g="0" b="0"/>
      </a:fillRef>
      <a:effectRef idx="1">
        <a:scrgbClr r="0" g="0" b="0"/>
      </a:effectRef>
      <a:fontRef idx="minor"/>
    </dgm:style>
  </dgm:styleLbl>
  <dgm:styleLbl name="bgImgPlac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sibTrans2D1">
    <dgm:scene3d>
      <a:camera prst="orthographicFront">
        <a:rot lat="0" lon="0" rev="0"/>
      </a:camera>
      <a:lightRig rig="contrasting" dir="t">
        <a:rot lat="0" lon="0" rev="1200000"/>
      </a:lightRig>
    </dgm:scene3d>
    <dgm:sp3d z="-182000" contourW="19050" prstMaterial="metal">
      <a:bevelT w="88900" h="203200"/>
      <a:bevelB w="165100" h="254000"/>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SibTrans2D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ibTrans1D1">
    <dgm:scene3d>
      <a:camera prst="orthographicFront">
        <a:rot lat="0" lon="0" rev="0"/>
      </a:camera>
      <a:lightRig rig="contrasting" dir="t">
        <a:rot lat="0" lon="0" rev="1200000"/>
      </a:lightRig>
    </dgm:scene3d>
    <dgm:sp3d z="-110000"/>
    <dgm:txPr/>
    <dgm:style>
      <a:lnRef idx="1">
        <a:scrgbClr r="0" g="0" b="0"/>
      </a:lnRef>
      <a:fillRef idx="0">
        <a:scrgbClr r="0" g="0" b="0"/>
      </a:fillRef>
      <a:effectRef idx="0">
        <a:scrgbClr r="0" g="0" b="0"/>
      </a:effectRef>
      <a:fontRef idx="minor"/>
    </dgm:style>
  </dgm:styleLbl>
  <dgm:styleLbl name="callout">
    <dgm:scene3d>
      <a:camera prst="orthographicFront">
        <a:rot lat="0" lon="0" rev="0"/>
      </a:camera>
      <a:lightRig rig="contrasting" dir="t">
        <a:rot lat="0" lon="0" rev="1200000"/>
      </a:lightRig>
    </dgm:scene3d>
    <dgm:sp3d z="10000"/>
    <dgm:txPr/>
    <dgm:style>
      <a:lnRef idx="2">
        <a:scrgbClr r="0" g="0" b="0"/>
      </a:lnRef>
      <a:fillRef idx="1">
        <a:scrgbClr r="0" g="0" b="0"/>
      </a:fillRef>
      <a:effectRef idx="0">
        <a:scrgbClr r="0" g="0" b="0"/>
      </a:effectRef>
      <a:fontRef idx="minor"/>
    </dgm:style>
  </dgm:styleLbl>
  <dgm:styleLbl name="asst0">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parChTrans2D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4">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1D1">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2">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3">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4">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f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conF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tr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b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olidFgAcc1">
    <dgm:scene3d>
      <a:camera prst="orthographicFront">
        <a:rot lat="0" lon="0" rev="0"/>
      </a:camera>
      <a:lightRig rig="contrasting" dir="t">
        <a:rot lat="0" lon="0" rev="1200000"/>
      </a:lightRig>
    </dgm:scene3d>
    <dgm:sp3d z="300000" contourW="12700" prstMaterial="flat">
      <a:bevelT w="177800" h="254000"/>
      <a:bevelB w="152400"/>
    </dgm:sp3d>
    <dgm:txPr/>
    <dgm:style>
      <a:lnRef idx="0">
        <a:scrgbClr r="0" g="0" b="0"/>
      </a:lnRef>
      <a:fillRef idx="1">
        <a:scrgbClr r="0" g="0" b="0"/>
      </a:fillRef>
      <a:effectRef idx="0">
        <a:scrgbClr r="0" g="0" b="0"/>
      </a:effectRef>
      <a:fontRef idx="minor"/>
    </dgm:style>
  </dgm:styleLbl>
  <dgm:styleLbl name="solid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olidB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FollowNod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alignAccFollow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AccFollowNod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0">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2">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3">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4">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Shp">
    <dgm:scene3d>
      <a:camera prst="orthographicFront">
        <a:rot lat="0" lon="0" rev="0"/>
      </a:camera>
      <a:lightRig rig="contrasting" dir="t">
        <a:rot lat="0" lon="0" rev="1200000"/>
      </a:lightRig>
    </dgm:scene3d>
    <dgm:sp3d z="-300000" prstMaterial="plastic"/>
    <dgm:txPr/>
    <dgm:style>
      <a:lnRef idx="1">
        <a:scrgbClr r="0" g="0" b="0"/>
      </a:lnRef>
      <a:fillRef idx="1">
        <a:scrgbClr r="0" g="0" b="0"/>
      </a:fillRef>
      <a:effectRef idx="0">
        <a:scrgbClr r="0" g="0" b="0"/>
      </a:effectRef>
      <a:fontRef idx="minor"/>
    </dgm:style>
  </dgm:styleLbl>
  <dgm:styleLbl name="dkBgShp">
    <dgm:scene3d>
      <a:camera prst="orthographicFront">
        <a:rot lat="0" lon="0" rev="0"/>
      </a:camera>
      <a:lightRig rig="contrasting" dir="t">
        <a:rot lat="0" lon="0" rev="1200000"/>
      </a:lightRig>
    </dgm:scene3d>
    <dgm:sp3d contourW="12700" prstMaterial="flat">
      <a:bevelT w="100800" h="154000"/>
      <a:bevelB w="152400"/>
    </dgm:sp3d>
    <dgm:txPr/>
    <dgm:style>
      <a:lnRef idx="0">
        <a:scrgbClr r="0" g="0" b="0"/>
      </a:lnRef>
      <a:fillRef idx="1">
        <a:scrgbClr r="0" g="0" b="0"/>
      </a:fillRef>
      <a:effectRef idx="0">
        <a:scrgbClr r="0" g="0" b="0"/>
      </a:effectRef>
      <a:fontRef idx="minor"/>
    </dgm:style>
  </dgm:styleLbl>
  <dgm:styleLbl name="trBgShp">
    <dgm:scene3d>
      <a:camera prst="orthographicFront">
        <a:rot lat="0" lon="0" rev="0"/>
      </a:camera>
      <a:lightRig rig="contrasting" dir="t">
        <a:rot lat="0" lon="0" rev="1200000"/>
      </a:lightRig>
    </dgm:scene3d>
    <dgm:sp3d z="-152400" prstMaterial="matte"/>
    <dgm:txPr/>
    <dgm:style>
      <a:lnRef idx="1">
        <a:scrgbClr r="0" g="0" b="0"/>
      </a:lnRef>
      <a:fillRef idx="1">
        <a:scrgbClr r="0" g="0" b="0"/>
      </a:fillRef>
      <a:effectRef idx="0">
        <a:scrgbClr r="0" g="0" b="0"/>
      </a:effectRef>
      <a:fontRef idx="minor"/>
    </dgm:style>
  </dgm:styleLbl>
  <dgm:styleLbl name="fgShp">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1">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1C985800-6949-473F-8BBD-2511A098207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56</Pages>
  <Words>52607</Words>
  <Characters>299863</Characters>
  <Application>Microsoft Office Word</Application>
  <DocSecurity>0</DocSecurity>
  <Lines>2498</Lines>
  <Paragraphs>703</Paragraphs>
  <ScaleCrop>false</ScaleCrop>
  <HeadingPairs>
    <vt:vector size="6" baseType="variant">
      <vt:variant>
        <vt:lpstr>Title</vt:lpstr>
      </vt:variant>
      <vt:variant>
        <vt:i4>1</vt:i4>
      </vt:variant>
      <vt:variant>
        <vt:lpstr>Naslov</vt:lpstr>
      </vt:variant>
      <vt:variant>
        <vt:i4>1</vt:i4>
      </vt:variant>
      <vt:variant>
        <vt:lpstr>Konu Başlığı</vt:lpstr>
      </vt:variant>
      <vt:variant>
        <vt:i4>1</vt:i4>
      </vt:variant>
    </vt:vector>
  </HeadingPairs>
  <TitlesOfParts>
    <vt:vector size="3" baseType="lpstr">
      <vt:lpstr/>
      <vt:lpstr/>
      <vt:lpstr/>
    </vt:vector>
  </TitlesOfParts>
  <LinksUpToDate>false</LinksUpToDate>
  <CharactersWithSpaces>351767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
  <cp:lastModifiedBy/>
  <cp:revision>1</cp:revision>
  <dcterms:created xsi:type="dcterms:W3CDTF">2026-02-05T14:04:00Z</dcterms:created>
  <dcterms:modified xsi:type="dcterms:W3CDTF">2026-02-05T14:04:00Z</dcterms:modified>
</cp:coreProperties>
</file>