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1D810" w14:textId="69B31265" w:rsidR="00302AEB" w:rsidRPr="00DB14CA" w:rsidRDefault="009D5203" w:rsidP="00EA7DBD">
      <w:pPr>
        <w:tabs>
          <w:tab w:val="left" w:pos="9073"/>
        </w:tabs>
        <w:jc w:val="both"/>
        <w:rPr>
          <w:rFonts w:cs="Arial"/>
        </w:rPr>
      </w:pPr>
      <w:r w:rsidRPr="00DB14CA">
        <w:rPr>
          <w:rFonts w:cs="Arial"/>
        </w:rPr>
        <w:t>Na osnovu Programa rada Vlade Crne Gore za 202</w:t>
      </w:r>
      <w:r w:rsidR="00CB334F" w:rsidRPr="00DB14CA">
        <w:rPr>
          <w:rFonts w:cs="Arial"/>
        </w:rPr>
        <w:t>2</w:t>
      </w:r>
      <w:r w:rsidRPr="00DB14CA">
        <w:rPr>
          <w:rFonts w:cs="Arial"/>
        </w:rPr>
        <w:t>. godinu</w:t>
      </w:r>
      <w:r w:rsidR="009A3757" w:rsidRPr="00DB14CA">
        <w:rPr>
          <w:rFonts w:cs="Arial"/>
        </w:rPr>
        <w:t xml:space="preserve">, </w:t>
      </w:r>
      <w:r w:rsidRPr="00DB14CA">
        <w:rPr>
          <w:rFonts w:cs="Arial"/>
        </w:rPr>
        <w:t>i</w:t>
      </w:r>
      <w:r w:rsidR="00CF52D2" w:rsidRPr="00DB14CA">
        <w:rPr>
          <w:rFonts w:cs="Arial"/>
        </w:rPr>
        <w:t xml:space="preserve"> zaključ</w:t>
      </w:r>
      <w:r w:rsidRPr="00DB14CA">
        <w:rPr>
          <w:rFonts w:cs="Arial"/>
        </w:rPr>
        <w:t>ka</w:t>
      </w:r>
      <w:r w:rsidR="00CF52D2" w:rsidRPr="00DB14CA">
        <w:rPr>
          <w:rFonts w:cs="Arial"/>
        </w:rPr>
        <w:t xml:space="preserve"> Vlade Crne Gore br.0</w:t>
      </w:r>
      <w:r w:rsidR="007B13A6" w:rsidRPr="00DB14CA">
        <w:rPr>
          <w:rFonts w:cs="Arial"/>
        </w:rPr>
        <w:t>4</w:t>
      </w:r>
      <w:r w:rsidR="00CF52D2" w:rsidRPr="00DB14CA">
        <w:rPr>
          <w:rFonts w:cs="Arial"/>
        </w:rPr>
        <w:t>-</w:t>
      </w:r>
      <w:r w:rsidR="00CB334F" w:rsidRPr="00DB14CA">
        <w:rPr>
          <w:rFonts w:cs="Arial"/>
        </w:rPr>
        <w:t>6</w:t>
      </w:r>
      <w:r w:rsidR="00B813F7">
        <w:rPr>
          <w:rFonts w:cs="Arial"/>
        </w:rPr>
        <w:t>41</w:t>
      </w:r>
      <w:r w:rsidR="00CB334F" w:rsidRPr="00DB14CA">
        <w:rPr>
          <w:rFonts w:cs="Arial"/>
        </w:rPr>
        <w:t>/2</w:t>
      </w:r>
      <w:r w:rsidR="00CF52D2" w:rsidRPr="00DB14CA">
        <w:rPr>
          <w:rFonts w:cs="Arial"/>
        </w:rPr>
        <w:t xml:space="preserve"> </w:t>
      </w:r>
      <w:r w:rsidR="000D31F9" w:rsidRPr="00DB14CA">
        <w:rPr>
          <w:rFonts w:cs="Arial"/>
        </w:rPr>
        <w:t>o</w:t>
      </w:r>
      <w:r w:rsidR="00CF52D2" w:rsidRPr="00DB14CA">
        <w:rPr>
          <w:rFonts w:cs="Arial"/>
        </w:rPr>
        <w:t xml:space="preserve">d </w:t>
      </w:r>
      <w:r w:rsidR="00CB334F" w:rsidRPr="00DB14CA">
        <w:rPr>
          <w:rFonts w:cs="Arial"/>
        </w:rPr>
        <w:t>24</w:t>
      </w:r>
      <w:r w:rsidR="00CF52D2" w:rsidRPr="00DB14CA">
        <w:rPr>
          <w:rFonts w:cs="Arial"/>
        </w:rPr>
        <w:t>.</w:t>
      </w:r>
      <w:r w:rsidR="000D31F9" w:rsidRPr="00DB14CA">
        <w:rPr>
          <w:rFonts w:cs="Arial"/>
        </w:rPr>
        <w:t>0</w:t>
      </w:r>
      <w:r w:rsidR="00CB334F" w:rsidRPr="00DB14CA">
        <w:rPr>
          <w:rFonts w:cs="Arial"/>
        </w:rPr>
        <w:t>2</w:t>
      </w:r>
      <w:r w:rsidR="000D31F9" w:rsidRPr="00DB14CA">
        <w:rPr>
          <w:rFonts w:cs="Arial"/>
        </w:rPr>
        <w:t>.</w:t>
      </w:r>
      <w:r w:rsidR="00CF52D2" w:rsidRPr="00DB14CA">
        <w:rPr>
          <w:rFonts w:cs="Arial"/>
        </w:rPr>
        <w:t>202</w:t>
      </w:r>
      <w:r w:rsidR="00CB334F" w:rsidRPr="00DB14CA">
        <w:rPr>
          <w:rFonts w:cs="Arial"/>
        </w:rPr>
        <w:t>2</w:t>
      </w:r>
      <w:r w:rsidR="00CF52D2" w:rsidRPr="00DB14CA">
        <w:rPr>
          <w:rFonts w:cs="Arial"/>
        </w:rPr>
        <w:t xml:space="preserve">. godine, </w:t>
      </w:r>
    </w:p>
    <w:p w14:paraId="3A6AE06A" w14:textId="77777777" w:rsidR="00CF52D2" w:rsidRPr="00DB14CA" w:rsidRDefault="00CF52D2" w:rsidP="00EA7DBD">
      <w:pPr>
        <w:tabs>
          <w:tab w:val="left" w:pos="9073"/>
        </w:tabs>
        <w:jc w:val="both"/>
        <w:rPr>
          <w:rFonts w:cs="Arial"/>
        </w:rPr>
      </w:pPr>
    </w:p>
    <w:p w14:paraId="31300D10" w14:textId="77777777" w:rsidR="00CF52D2" w:rsidRPr="00DB14CA" w:rsidRDefault="00CF52D2" w:rsidP="00EA7DBD">
      <w:pPr>
        <w:tabs>
          <w:tab w:val="left" w:pos="9073"/>
        </w:tabs>
        <w:jc w:val="both"/>
        <w:rPr>
          <w:rFonts w:cs="Arial"/>
          <w:b/>
        </w:rPr>
      </w:pPr>
    </w:p>
    <w:p w14:paraId="1B71EE64" w14:textId="77777777" w:rsidR="002210E6" w:rsidRPr="00DB14CA" w:rsidRDefault="00302AEB" w:rsidP="00EA7DBD">
      <w:pPr>
        <w:jc w:val="center"/>
        <w:rPr>
          <w:rFonts w:cs="Arial"/>
          <w:b/>
        </w:rPr>
      </w:pPr>
      <w:r w:rsidRPr="00DB14CA">
        <w:rPr>
          <w:rFonts w:cs="Arial"/>
          <w:b/>
        </w:rPr>
        <w:t>MI</w:t>
      </w:r>
      <w:r w:rsidR="00785B74" w:rsidRPr="00DB14CA">
        <w:rPr>
          <w:rFonts w:cs="Arial"/>
          <w:b/>
        </w:rPr>
        <w:t>N</w:t>
      </w:r>
      <w:r w:rsidRPr="00DB14CA">
        <w:rPr>
          <w:rFonts w:cs="Arial"/>
          <w:b/>
        </w:rPr>
        <w:t>ISTARSTVO EKONOM</w:t>
      </w:r>
      <w:r w:rsidR="00E906C1" w:rsidRPr="00DB14CA">
        <w:rPr>
          <w:rFonts w:cs="Arial"/>
          <w:b/>
        </w:rPr>
        <w:t>SKOG R</w:t>
      </w:r>
      <w:r w:rsidR="009F4B72" w:rsidRPr="00DB14CA">
        <w:rPr>
          <w:rFonts w:cs="Arial"/>
          <w:b/>
        </w:rPr>
        <w:t>A</w:t>
      </w:r>
      <w:r w:rsidR="00E906C1" w:rsidRPr="00DB14CA">
        <w:rPr>
          <w:rFonts w:cs="Arial"/>
          <w:b/>
        </w:rPr>
        <w:t>ZVOJA</w:t>
      </w:r>
    </w:p>
    <w:p w14:paraId="7CD3220E" w14:textId="77777777" w:rsidR="002210E6" w:rsidRPr="00DB14CA" w:rsidRDefault="002210E6" w:rsidP="00EA7DBD">
      <w:pPr>
        <w:jc w:val="center"/>
        <w:rPr>
          <w:rFonts w:cs="Arial"/>
          <w:b/>
        </w:rPr>
      </w:pPr>
    </w:p>
    <w:p w14:paraId="4ACE67F9" w14:textId="77777777" w:rsidR="002210E6" w:rsidRPr="00DB14CA" w:rsidRDefault="004E77E6" w:rsidP="00EA7DBD">
      <w:pPr>
        <w:jc w:val="center"/>
        <w:rPr>
          <w:rFonts w:cs="Arial"/>
          <w:b/>
        </w:rPr>
      </w:pPr>
      <w:r w:rsidRPr="00DB14CA">
        <w:rPr>
          <w:rFonts w:cs="Arial"/>
          <w:b/>
        </w:rPr>
        <w:t>o</w:t>
      </w:r>
      <w:r w:rsidR="002210E6" w:rsidRPr="00DB14CA">
        <w:rPr>
          <w:rFonts w:cs="Arial"/>
          <w:b/>
        </w:rPr>
        <w:t>bjavljuje</w:t>
      </w:r>
    </w:p>
    <w:p w14:paraId="6B77A315" w14:textId="77777777" w:rsidR="007E07E9" w:rsidRPr="00DB14CA" w:rsidRDefault="007E07E9" w:rsidP="00EA7DBD">
      <w:pPr>
        <w:jc w:val="center"/>
        <w:rPr>
          <w:rFonts w:cs="Arial"/>
        </w:rPr>
      </w:pPr>
    </w:p>
    <w:p w14:paraId="67B83E7C" w14:textId="77777777" w:rsidR="002210E6" w:rsidRPr="00DB14CA" w:rsidRDefault="00323E02" w:rsidP="00EA7DBD">
      <w:pPr>
        <w:jc w:val="center"/>
        <w:rPr>
          <w:rFonts w:cs="Arial"/>
          <w:b/>
        </w:rPr>
      </w:pPr>
      <w:r w:rsidRPr="00DB14CA">
        <w:rPr>
          <w:rFonts w:cs="Arial"/>
          <w:b/>
        </w:rPr>
        <w:t xml:space="preserve">JAVNI </w:t>
      </w:r>
      <w:r w:rsidR="002D7666" w:rsidRPr="00DB14CA">
        <w:rPr>
          <w:rFonts w:cs="Arial"/>
          <w:b/>
        </w:rPr>
        <w:t>POZIV</w:t>
      </w:r>
    </w:p>
    <w:p w14:paraId="2241FD94" w14:textId="77777777" w:rsidR="00384AA4" w:rsidRPr="00DB14CA" w:rsidRDefault="002210E6" w:rsidP="00EA7DBD">
      <w:pPr>
        <w:jc w:val="center"/>
        <w:rPr>
          <w:rFonts w:cs="Arial"/>
          <w:b/>
        </w:rPr>
      </w:pPr>
      <w:r w:rsidRPr="00DB14CA">
        <w:rPr>
          <w:rFonts w:cs="Arial"/>
          <w:b/>
        </w:rPr>
        <w:t xml:space="preserve">za </w:t>
      </w:r>
      <w:r w:rsidR="00F50C33" w:rsidRPr="00DB14CA">
        <w:rPr>
          <w:rFonts w:cs="Arial"/>
          <w:b/>
        </w:rPr>
        <w:t>učešće u postupku dodjele</w:t>
      </w:r>
      <w:r w:rsidRPr="00DB14CA">
        <w:rPr>
          <w:rFonts w:cs="Arial"/>
          <w:b/>
        </w:rPr>
        <w:t xml:space="preserve"> sredstava za</w:t>
      </w:r>
    </w:p>
    <w:p w14:paraId="58A9EB22" w14:textId="6F5CF697" w:rsidR="00302AEB" w:rsidRPr="00DB14CA" w:rsidRDefault="00302AEB" w:rsidP="00EA7DBD">
      <w:pPr>
        <w:jc w:val="center"/>
        <w:rPr>
          <w:rFonts w:cs="Arial"/>
          <w:b/>
        </w:rPr>
      </w:pPr>
      <w:r w:rsidRPr="00DB14CA">
        <w:rPr>
          <w:rFonts w:cs="Arial"/>
          <w:b/>
        </w:rPr>
        <w:t xml:space="preserve">Program za </w:t>
      </w:r>
      <w:r w:rsidR="00A72704">
        <w:rPr>
          <w:rFonts w:cs="Arial"/>
          <w:b/>
        </w:rPr>
        <w:t xml:space="preserve">razvoj i promociju zanatstva </w:t>
      </w:r>
      <w:r w:rsidR="0087651B" w:rsidRPr="00DB14CA">
        <w:rPr>
          <w:rFonts w:cs="Arial"/>
          <w:b/>
        </w:rPr>
        <w:t>za 202</w:t>
      </w:r>
      <w:r w:rsidR="00CB334F" w:rsidRPr="00DB14CA">
        <w:rPr>
          <w:rFonts w:cs="Arial"/>
          <w:b/>
        </w:rPr>
        <w:t>2</w:t>
      </w:r>
      <w:r w:rsidRPr="00DB14CA">
        <w:rPr>
          <w:rFonts w:cs="Arial"/>
          <w:b/>
        </w:rPr>
        <w:t>. godinu</w:t>
      </w:r>
    </w:p>
    <w:p w14:paraId="09AE656D" w14:textId="77777777" w:rsidR="002210E6" w:rsidRPr="00DB14CA" w:rsidRDefault="002210E6" w:rsidP="00EA7DBD">
      <w:pPr>
        <w:jc w:val="both"/>
        <w:rPr>
          <w:rFonts w:cs="Arial"/>
          <w:b/>
        </w:rPr>
      </w:pPr>
      <w:r w:rsidRPr="00DB14CA">
        <w:rPr>
          <w:rFonts w:cs="Arial"/>
          <w:b/>
        </w:rPr>
        <w:t xml:space="preserve"> </w:t>
      </w:r>
    </w:p>
    <w:p w14:paraId="0275B38F" w14:textId="77777777" w:rsidR="00441935" w:rsidRPr="00DB14CA" w:rsidRDefault="00441935" w:rsidP="00EA7DBD">
      <w:pPr>
        <w:jc w:val="both"/>
        <w:rPr>
          <w:rFonts w:cs="Arial"/>
        </w:rPr>
      </w:pPr>
    </w:p>
    <w:p w14:paraId="2547DA79" w14:textId="15044F40" w:rsidR="002737B8" w:rsidRDefault="002737B8" w:rsidP="00EA7DBD">
      <w:pPr>
        <w:jc w:val="both"/>
        <w:rPr>
          <w:rFonts w:cs="Arial"/>
        </w:rPr>
      </w:pPr>
      <w:r w:rsidRPr="00DB14CA">
        <w:rPr>
          <w:rFonts w:cs="Arial"/>
        </w:rPr>
        <w:t xml:space="preserve">Programom za </w:t>
      </w:r>
      <w:r w:rsidR="005D4FA8">
        <w:rPr>
          <w:rFonts w:cs="Arial"/>
        </w:rPr>
        <w:t xml:space="preserve">razvoj i promociju zanatstva </w:t>
      </w:r>
      <w:r w:rsidRPr="00DB14CA">
        <w:rPr>
          <w:rFonts w:cs="Arial"/>
        </w:rPr>
        <w:t xml:space="preserve">za 2022. godinu </w:t>
      </w:r>
      <w:r w:rsidR="00B8435D">
        <w:rPr>
          <w:rFonts w:cs="Arial"/>
        </w:rPr>
        <w:t>omoguć</w:t>
      </w:r>
      <w:r w:rsidRPr="00DB14CA">
        <w:rPr>
          <w:rFonts w:cs="Arial"/>
        </w:rPr>
        <w:t xml:space="preserve">eno je </w:t>
      </w:r>
      <w:r w:rsidR="00786A14">
        <w:rPr>
          <w:rFonts w:cs="Arial"/>
        </w:rPr>
        <w:t xml:space="preserve">podsticanje razvoja </w:t>
      </w:r>
      <w:r w:rsidR="00786A14" w:rsidRPr="00EF40EB">
        <w:rPr>
          <w:rFonts w:cs="Arial"/>
        </w:rPr>
        <w:t>crnogorskih zanata pružanje</w:t>
      </w:r>
      <w:r w:rsidR="00B8435D">
        <w:rPr>
          <w:rFonts w:cs="Arial"/>
        </w:rPr>
        <w:t>m</w:t>
      </w:r>
      <w:r w:rsidR="00786A14" w:rsidRPr="00EF40EB">
        <w:rPr>
          <w:rFonts w:cs="Arial"/>
        </w:rPr>
        <w:t xml:space="preserve"> finansijske podrške </w:t>
      </w:r>
      <w:r w:rsidR="00786A14">
        <w:rPr>
          <w:rFonts w:cs="Arial"/>
        </w:rPr>
        <w:t xml:space="preserve">za </w:t>
      </w:r>
      <w:r w:rsidR="00786A14" w:rsidRPr="008054B3">
        <w:rPr>
          <w:rFonts w:cs="Arial"/>
        </w:rPr>
        <w:t>nabavk</w:t>
      </w:r>
      <w:r w:rsidR="00786A14">
        <w:rPr>
          <w:rFonts w:cs="Arial"/>
        </w:rPr>
        <w:t>u</w:t>
      </w:r>
      <w:r w:rsidR="00786A14" w:rsidRPr="008054B3">
        <w:rPr>
          <w:rFonts w:cs="Arial"/>
        </w:rPr>
        <w:t xml:space="preserve"> opreme i alata za obavljanje zanatske djelatnosti kao i </w:t>
      </w:r>
      <w:r w:rsidR="00B8435D">
        <w:rPr>
          <w:rFonts w:cs="Arial"/>
        </w:rPr>
        <w:t xml:space="preserve">promotivnih aktivnosti </w:t>
      </w:r>
      <w:r w:rsidR="00786A14" w:rsidRPr="008054B3">
        <w:rPr>
          <w:rFonts w:cs="Arial"/>
        </w:rPr>
        <w:t>organizacije i učestvovanja na domaćim i međunarodnim sajmovima i manifestacijama</w:t>
      </w:r>
      <w:r w:rsidR="0065297D">
        <w:rPr>
          <w:rFonts w:cs="Arial"/>
        </w:rPr>
        <w:t xml:space="preserve"> i </w:t>
      </w:r>
      <w:r w:rsidR="004F2947">
        <w:rPr>
          <w:rFonts w:cs="Arial"/>
        </w:rPr>
        <w:t xml:space="preserve">izrade </w:t>
      </w:r>
      <w:r w:rsidR="0065297D">
        <w:rPr>
          <w:rFonts w:cs="Arial"/>
        </w:rPr>
        <w:t>promotivnog materijala</w:t>
      </w:r>
      <w:r w:rsidR="00786A14">
        <w:rPr>
          <w:rFonts w:cs="Arial"/>
        </w:rPr>
        <w:t xml:space="preserve">. </w:t>
      </w:r>
    </w:p>
    <w:p w14:paraId="50952853" w14:textId="77777777" w:rsidR="002737B8" w:rsidRPr="00DB14CA" w:rsidRDefault="002737B8" w:rsidP="00EA7DBD">
      <w:pPr>
        <w:jc w:val="both"/>
        <w:rPr>
          <w:rFonts w:cs="Arial"/>
          <w:b/>
        </w:rPr>
      </w:pPr>
    </w:p>
    <w:p w14:paraId="0538E63A" w14:textId="502A3AD0" w:rsidR="002737B8" w:rsidRPr="00DB14CA" w:rsidRDefault="002737B8" w:rsidP="00EA7DBD">
      <w:pPr>
        <w:jc w:val="both"/>
        <w:rPr>
          <w:rFonts w:eastAsia="Times New Roman" w:cs="Arial"/>
          <w:lang w:eastAsia="uz-Cyrl-UZ"/>
        </w:rPr>
      </w:pPr>
      <w:r w:rsidRPr="00DB14CA">
        <w:rPr>
          <w:rFonts w:cs="Arial"/>
        </w:rPr>
        <w:t>Ministarstvo ekonomskog razvoja</w:t>
      </w:r>
      <w:r w:rsidRPr="00DB14CA">
        <w:rPr>
          <w:rFonts w:cs="Arial"/>
          <w:b/>
        </w:rPr>
        <w:t xml:space="preserve"> </w:t>
      </w:r>
      <w:r w:rsidRPr="00DB14CA">
        <w:rPr>
          <w:rFonts w:cs="Arial"/>
        </w:rPr>
        <w:t xml:space="preserve">poziva </w:t>
      </w:r>
      <w:r w:rsidR="00786A14">
        <w:rPr>
          <w:rFonts w:cs="Arial"/>
        </w:rPr>
        <w:t xml:space="preserve">zanatlije </w:t>
      </w:r>
      <w:r w:rsidRPr="00DB14CA">
        <w:rPr>
          <w:rFonts w:eastAsia="Times New Roman" w:cs="Arial"/>
          <w:lang w:eastAsia="uz-Cyrl-UZ"/>
        </w:rPr>
        <w:t xml:space="preserve">da podnesu prijavu za učešće u postupku dodjele sredstava za Program za </w:t>
      </w:r>
      <w:r w:rsidR="00786A14">
        <w:rPr>
          <w:rFonts w:eastAsia="Times New Roman" w:cs="Arial"/>
          <w:lang w:eastAsia="uz-Cyrl-UZ"/>
        </w:rPr>
        <w:t>razvoj i promociju zanatstva za 2022.godinu</w:t>
      </w:r>
      <w:r w:rsidRPr="00DB14CA">
        <w:rPr>
          <w:rFonts w:eastAsia="Times New Roman" w:cs="Arial"/>
          <w:lang w:eastAsia="uz-Cyrl-UZ"/>
        </w:rPr>
        <w:t>.</w:t>
      </w:r>
    </w:p>
    <w:p w14:paraId="72E4EC06" w14:textId="77777777" w:rsidR="002737B8" w:rsidRPr="00DB14CA" w:rsidRDefault="002737B8" w:rsidP="00EA7DBD">
      <w:pPr>
        <w:jc w:val="both"/>
        <w:rPr>
          <w:rFonts w:eastAsia="Times New Roman" w:cs="Arial"/>
          <w:lang w:eastAsia="uz-Cyrl-UZ"/>
        </w:rPr>
      </w:pPr>
    </w:p>
    <w:p w14:paraId="67DCE16E" w14:textId="10BDA081" w:rsidR="000B3785" w:rsidRPr="000B3785" w:rsidRDefault="000B3785" w:rsidP="000B3785">
      <w:pPr>
        <w:pStyle w:val="ListParagraph"/>
        <w:numPr>
          <w:ilvl w:val="0"/>
          <w:numId w:val="14"/>
        </w:numPr>
        <w:ind w:left="709" w:hanging="283"/>
        <w:jc w:val="both"/>
        <w:rPr>
          <w:rFonts w:ascii="Arial" w:eastAsia="Calibri" w:hAnsi="Arial" w:cs="Arial"/>
          <w:b/>
          <w:bCs/>
          <w:kern w:val="0"/>
          <w:sz w:val="22"/>
          <w:szCs w:val="22"/>
          <w:lang w:eastAsia="en-GB"/>
        </w:rPr>
      </w:pPr>
      <w:r w:rsidRPr="000B3785">
        <w:rPr>
          <w:rFonts w:ascii="Arial" w:eastAsia="Calibri" w:hAnsi="Arial" w:cs="Arial"/>
          <w:b/>
          <w:sz w:val="22"/>
          <w:szCs w:val="22"/>
        </w:rPr>
        <w:t xml:space="preserve">Uslovi za učešće </w:t>
      </w:r>
    </w:p>
    <w:p w14:paraId="1FC130A0" w14:textId="77777777" w:rsidR="000B3785" w:rsidRDefault="000B3785" w:rsidP="000B3785">
      <w:pPr>
        <w:spacing w:line="276" w:lineRule="auto"/>
        <w:ind w:left="851"/>
        <w:jc w:val="both"/>
        <w:rPr>
          <w:rFonts w:cs="Arial"/>
          <w:b/>
          <w:lang w:eastAsia="en-GB"/>
        </w:rPr>
      </w:pPr>
    </w:p>
    <w:p w14:paraId="517320AC" w14:textId="77777777" w:rsidR="000B3785" w:rsidRPr="00352BA5" w:rsidRDefault="000B3785" w:rsidP="000B3785">
      <w:pPr>
        <w:contextualSpacing/>
        <w:jc w:val="both"/>
        <w:rPr>
          <w:rFonts w:cs="Arial"/>
        </w:rPr>
      </w:pPr>
      <w:r w:rsidRPr="008054B3">
        <w:rPr>
          <w:rFonts w:cs="Arial"/>
        </w:rPr>
        <w:t xml:space="preserve">Pravo učešća u </w:t>
      </w:r>
      <w:r w:rsidRPr="00045D0D">
        <w:rPr>
          <w:rFonts w:cs="Arial"/>
        </w:rPr>
        <w:t>Programu</w:t>
      </w:r>
      <w:r w:rsidRPr="008054B3">
        <w:rPr>
          <w:rFonts w:cs="Arial"/>
        </w:rPr>
        <w:t xml:space="preserve"> imaju zanatlije upisane u </w:t>
      </w:r>
      <w:r>
        <w:rPr>
          <w:rFonts w:cs="Arial"/>
        </w:rPr>
        <w:t>R</w:t>
      </w:r>
      <w:r w:rsidRPr="008054B3">
        <w:rPr>
          <w:rFonts w:cs="Arial"/>
        </w:rPr>
        <w:t xml:space="preserve">egistar zanatlija kod JU Zanatska komora, </w:t>
      </w:r>
      <w:r>
        <w:rPr>
          <w:rFonts w:cs="Arial"/>
        </w:rPr>
        <w:t>čija</w:t>
      </w:r>
      <w:r w:rsidRPr="008054B3">
        <w:rPr>
          <w:rFonts w:cs="Arial"/>
        </w:rPr>
        <w:t xml:space="preserve"> je pretežna djelatnost obavljanje jednostavnog ili složenog zanata, u skladu sa Odlukom o utvrđivanju zanata, djelatnosti sličnih zanatu i liste jednostavnih i složenih zanata</w:t>
      </w:r>
      <w:r>
        <w:rPr>
          <w:rFonts w:cs="Arial"/>
        </w:rPr>
        <w:t xml:space="preserve"> (</w:t>
      </w:r>
      <w:r w:rsidRPr="006F6CD4">
        <w:rPr>
          <w:rFonts w:cs="Arial"/>
        </w:rPr>
        <w:t>"Sl. list Crne Gore", br. 63/10)</w:t>
      </w:r>
      <w:r>
        <w:rPr>
          <w:rFonts w:cs="Arial"/>
        </w:rPr>
        <w:t xml:space="preserve">  i registrovani u </w:t>
      </w:r>
      <w:r w:rsidRPr="00172A20">
        <w:rPr>
          <w:rFonts w:cs="Arial"/>
        </w:rPr>
        <w:t>Centralnom registru privrednih subjekata</w:t>
      </w:r>
      <w:r>
        <w:rPr>
          <w:rFonts w:cs="Arial"/>
        </w:rPr>
        <w:t xml:space="preserve"> u skladu sa Zakonom o privrednim društvima </w:t>
      </w:r>
      <w:r w:rsidRPr="00191B55">
        <w:rPr>
          <w:rFonts w:cs="Arial"/>
        </w:rPr>
        <w:t>("Službeni list Crne Gore", br. 065/20</w:t>
      </w:r>
      <w:r>
        <w:rPr>
          <w:rFonts w:cs="Arial"/>
        </w:rPr>
        <w:t>,</w:t>
      </w:r>
      <w:r w:rsidRPr="00191B55">
        <w:rPr>
          <w:rFonts w:cs="Arial"/>
        </w:rPr>
        <w:t xml:space="preserve"> 146/21</w:t>
      </w:r>
      <w:r>
        <w:rPr>
          <w:rFonts w:cs="Arial"/>
        </w:rPr>
        <w:t xml:space="preserve">), </w:t>
      </w:r>
      <w:r w:rsidRPr="001F64F3">
        <w:rPr>
          <w:rFonts w:cs="Arial"/>
          <w:lang w:eastAsia="en-GB"/>
        </w:rPr>
        <w:t xml:space="preserve">Uredbom o bližim kriterijumima, uslovima i načinu dodjele državne pomoći („Službeni list Crne Gore“, br. 16/14.) </w:t>
      </w:r>
      <w:r w:rsidRPr="001F64F3">
        <w:rPr>
          <w:rFonts w:cs="Arial"/>
          <w:snapToGrid w:val="0"/>
          <w:lang w:eastAsia="en-GB"/>
        </w:rPr>
        <w:t>i Zakonom o računovodstvu („Sl. list RCG“, br. 52/16</w:t>
      </w:r>
      <w:r>
        <w:rPr>
          <w:rFonts w:cs="Arial"/>
          <w:snapToGrid w:val="0"/>
          <w:lang w:eastAsia="en-GB"/>
        </w:rPr>
        <w:t>, 145/21</w:t>
      </w:r>
      <w:r w:rsidRPr="001F64F3">
        <w:rPr>
          <w:rFonts w:cs="Arial"/>
          <w:snapToGrid w:val="0"/>
          <w:lang w:eastAsia="en-GB"/>
        </w:rPr>
        <w:t>)</w:t>
      </w:r>
      <w:r>
        <w:rPr>
          <w:rFonts w:cs="Arial"/>
          <w:snapToGrid w:val="0"/>
          <w:lang w:eastAsia="en-GB"/>
        </w:rPr>
        <w:t xml:space="preserve"> </w:t>
      </w:r>
      <w:r w:rsidRPr="00352BA5">
        <w:rPr>
          <w:rFonts w:cs="Arial"/>
          <w:snapToGrid w:val="0"/>
          <w:lang w:eastAsia="en-GB"/>
        </w:rPr>
        <w:t xml:space="preserve">i </w:t>
      </w:r>
      <w:r w:rsidRPr="00352BA5">
        <w:rPr>
          <w:rFonts w:cs="Arial"/>
        </w:rPr>
        <w:t xml:space="preserve">koja:  </w:t>
      </w:r>
    </w:p>
    <w:p w14:paraId="48B94951" w14:textId="77777777" w:rsidR="000B3785" w:rsidRPr="00352BA5" w:rsidRDefault="000B3785" w:rsidP="000B3785">
      <w:pPr>
        <w:spacing w:after="200" w:line="276" w:lineRule="auto"/>
        <w:contextualSpacing/>
        <w:jc w:val="both"/>
        <w:rPr>
          <w:rFonts w:cs="Arial"/>
          <w:color w:val="FF0000"/>
        </w:rPr>
      </w:pPr>
    </w:p>
    <w:p w14:paraId="073E724F" w14:textId="77777777" w:rsidR="000B3785" w:rsidRPr="008A2223" w:rsidRDefault="000B3785" w:rsidP="000B3785">
      <w:pPr>
        <w:numPr>
          <w:ilvl w:val="0"/>
          <w:numId w:val="24"/>
        </w:numPr>
        <w:spacing w:after="200" w:line="276" w:lineRule="auto"/>
        <w:contextualSpacing/>
        <w:jc w:val="both"/>
        <w:rPr>
          <w:rFonts w:cs="Arial"/>
        </w:rPr>
      </w:pPr>
      <w:r w:rsidRPr="008A2223">
        <w:rPr>
          <w:rFonts w:cs="Arial"/>
        </w:rPr>
        <w:t xml:space="preserve">Posluju 100% u privatnom vlasništvu i </w:t>
      </w:r>
      <w:r>
        <w:rPr>
          <w:rFonts w:cs="Arial"/>
        </w:rPr>
        <w:t>i</w:t>
      </w:r>
      <w:r w:rsidRPr="008A2223">
        <w:rPr>
          <w:rFonts w:cs="Arial"/>
        </w:rPr>
        <w:t>maju sjedište na teritoriji Crne Gore;</w:t>
      </w:r>
    </w:p>
    <w:p w14:paraId="01B3F7ED" w14:textId="77777777" w:rsidR="000B3785" w:rsidRDefault="000B3785" w:rsidP="000B3785">
      <w:pPr>
        <w:numPr>
          <w:ilvl w:val="0"/>
          <w:numId w:val="24"/>
        </w:numPr>
        <w:contextualSpacing/>
        <w:jc w:val="both"/>
        <w:rPr>
          <w:rFonts w:cs="Arial"/>
        </w:rPr>
      </w:pPr>
      <w:r>
        <w:rPr>
          <w:rFonts w:cs="Arial"/>
        </w:rPr>
        <w:t>I</w:t>
      </w:r>
      <w:r w:rsidRPr="00172A20">
        <w:rPr>
          <w:rFonts w:cs="Arial"/>
        </w:rPr>
        <w:t xml:space="preserve">maju predate zvanične finansijske izvještaje za 2021. godinu, u zakonski predviđenom roku ili im je Rješenjem Uprave prihoda i carina odobren produžetak roka za predaju finansijskih izvještaja; </w:t>
      </w:r>
    </w:p>
    <w:p w14:paraId="703AED8D" w14:textId="77777777" w:rsidR="000B3785" w:rsidRPr="000769F9" w:rsidRDefault="000B3785" w:rsidP="000B3785">
      <w:pPr>
        <w:numPr>
          <w:ilvl w:val="0"/>
          <w:numId w:val="24"/>
        </w:numPr>
        <w:contextualSpacing/>
        <w:jc w:val="both"/>
        <w:rPr>
          <w:rFonts w:cs="Arial"/>
        </w:rPr>
      </w:pPr>
      <w:r w:rsidRPr="000769F9">
        <w:rPr>
          <w:rFonts w:cs="Arial"/>
        </w:rPr>
        <w:t>Za aplikante koji nisu u obavezi da sastavljaju finansijske izvještaje, potrebno je da je preduzetnik, koji plaća poreze i doprinose po stvarnom dohotku ili u paušalnom iznosu, podnio GPPFL obrazac za 2021. godinu, odnosno ZPO obrazac za 2022. godinu;</w:t>
      </w:r>
    </w:p>
    <w:p w14:paraId="1FB82BBE" w14:textId="02991BD3" w:rsidR="000B3785" w:rsidRDefault="000B3785" w:rsidP="000B3785">
      <w:pPr>
        <w:numPr>
          <w:ilvl w:val="0"/>
          <w:numId w:val="24"/>
        </w:numPr>
        <w:contextualSpacing/>
        <w:jc w:val="both"/>
        <w:rPr>
          <w:rFonts w:cs="Arial"/>
        </w:rPr>
      </w:pPr>
      <w:r w:rsidRPr="000769F9">
        <w:rPr>
          <w:rFonts w:cs="Arial"/>
        </w:rPr>
        <w:t>Redovno izvršavaju obaveze plaćanja poreza i doprinosa na lična primanja, poreza na dobit pravnih lica i poreza na dodatu vrijednost, odnosno redovno izmiruju reprogramirane poreske obaveze, shodno Zakonu o reprogramu poreskih potraživanja (“Sl. list CG”, broj 83/16), Uredbi o uslovima za odlaganje naplate poreskih i neporeskih potraživanja (“Sl. list CG”, broj 57/18) i Uredbi o uslovima za odlaganje naplate dospjelih poreskih i neporeskih potraživanja (“Sl. list CG”, broj 27/2020, 50/2020, 015/2021)</w:t>
      </w:r>
      <w:r>
        <w:rPr>
          <w:rFonts w:cs="Arial"/>
        </w:rPr>
        <w:t>;</w:t>
      </w:r>
    </w:p>
    <w:p w14:paraId="7772E99E" w14:textId="77777777" w:rsidR="000B3785" w:rsidRDefault="000B3785" w:rsidP="000B3785">
      <w:pPr>
        <w:numPr>
          <w:ilvl w:val="0"/>
          <w:numId w:val="24"/>
        </w:numPr>
        <w:contextualSpacing/>
        <w:jc w:val="both"/>
        <w:rPr>
          <w:rFonts w:cs="Arial"/>
        </w:rPr>
      </w:pPr>
      <w:r w:rsidRPr="000769F9">
        <w:rPr>
          <w:rFonts w:cs="Arial"/>
        </w:rPr>
        <w:t>Za iste aktivnosti nisu koristili sredstva finansijske pomoći iz državnog i/ili lokalnog budžeta ili međunarodnih institucija/programa i drugih donatora u posljednje 3 godine;</w:t>
      </w:r>
    </w:p>
    <w:p w14:paraId="0E794B30" w14:textId="64D71728" w:rsidR="000B3785" w:rsidRDefault="000B3785" w:rsidP="000B3785">
      <w:pPr>
        <w:numPr>
          <w:ilvl w:val="0"/>
          <w:numId w:val="24"/>
        </w:numPr>
        <w:contextualSpacing/>
        <w:jc w:val="both"/>
        <w:rPr>
          <w:rFonts w:cs="Arial"/>
        </w:rPr>
      </w:pPr>
      <w:r w:rsidRPr="000769F9">
        <w:rPr>
          <w:rFonts w:cs="Arial"/>
        </w:rPr>
        <w:t>Ni</w:t>
      </w:r>
      <w:r w:rsidR="001C76DF">
        <w:rPr>
          <w:rFonts w:cs="Arial"/>
        </w:rPr>
        <w:t>jes</w:t>
      </w:r>
      <w:r w:rsidRPr="000769F9">
        <w:rPr>
          <w:rFonts w:cs="Arial"/>
        </w:rPr>
        <w:t>u u obavezi povraćaja nezakonito primljene državne pomoći i nijesu u postupku stečaja ili likvidacije;</w:t>
      </w:r>
    </w:p>
    <w:p w14:paraId="5E461C6B" w14:textId="77777777" w:rsidR="000B3785" w:rsidRPr="002F111F" w:rsidRDefault="000B3785" w:rsidP="000B3785">
      <w:pPr>
        <w:numPr>
          <w:ilvl w:val="0"/>
          <w:numId w:val="24"/>
        </w:numPr>
        <w:contextualSpacing/>
        <w:jc w:val="both"/>
        <w:rPr>
          <w:rFonts w:cs="Arial"/>
        </w:rPr>
      </w:pPr>
      <w:r w:rsidRPr="002F111F">
        <w:rPr>
          <w:rFonts w:cs="Arial"/>
        </w:rPr>
        <w:t xml:space="preserve">Čiji osnivač i / ili odgovorno lice </w:t>
      </w:r>
      <w:r>
        <w:rPr>
          <w:rFonts w:cs="Arial"/>
        </w:rPr>
        <w:t xml:space="preserve">u pravnom licu </w:t>
      </w:r>
      <w:r w:rsidRPr="002F111F">
        <w:rPr>
          <w:rFonts w:cs="Arial"/>
        </w:rPr>
        <w:t>se ne nalazi u kaznenoj evidenciji za prekršaje iz oblasti privrednog kriminala;</w:t>
      </w:r>
    </w:p>
    <w:p w14:paraId="42BD269D" w14:textId="1C865B68" w:rsidR="000B3785" w:rsidRPr="00611877" w:rsidRDefault="000B3785" w:rsidP="000B3785">
      <w:pPr>
        <w:pStyle w:val="ListParagraph"/>
        <w:widowControl/>
        <w:numPr>
          <w:ilvl w:val="0"/>
          <w:numId w:val="24"/>
        </w:numPr>
        <w:overflowPunct/>
        <w:autoSpaceDE/>
        <w:autoSpaceDN/>
        <w:adjustRightInd/>
        <w:contextualSpacing/>
        <w:jc w:val="both"/>
        <w:rPr>
          <w:rFonts w:ascii="Arial" w:eastAsia="Calibri" w:hAnsi="Arial" w:cs="Arial"/>
          <w:sz w:val="22"/>
          <w:szCs w:val="22"/>
        </w:rPr>
      </w:pPr>
      <w:r w:rsidRPr="00611877">
        <w:rPr>
          <w:rFonts w:ascii="Arial" w:hAnsi="Arial" w:cs="Arial"/>
          <w:sz w:val="22"/>
          <w:szCs w:val="22"/>
        </w:rPr>
        <w:t>Ni</w:t>
      </w:r>
      <w:r w:rsidR="001C76DF">
        <w:rPr>
          <w:rFonts w:ascii="Arial" w:hAnsi="Arial" w:cs="Arial"/>
          <w:sz w:val="22"/>
          <w:szCs w:val="22"/>
        </w:rPr>
        <w:t>je</w:t>
      </w:r>
      <w:r w:rsidRPr="00611877">
        <w:rPr>
          <w:rFonts w:ascii="Arial" w:hAnsi="Arial" w:cs="Arial"/>
          <w:sz w:val="22"/>
          <w:szCs w:val="22"/>
        </w:rPr>
        <w:t>su u finansijskim poteškoćama (u smislu Uredbe o opšem zajedničkom izuzeću) u skladu sa pravilima o dodjeli državne pomoći.</w:t>
      </w:r>
    </w:p>
    <w:p w14:paraId="07829804" w14:textId="33EDF8A4" w:rsidR="00B85868" w:rsidRPr="0093463E" w:rsidRDefault="00B85868" w:rsidP="00EA7DBD">
      <w:pPr>
        <w:ind w:left="851" w:hanging="284"/>
        <w:jc w:val="both"/>
        <w:rPr>
          <w:rFonts w:cs="Arial"/>
          <w:color w:val="FF0000"/>
          <w:lang w:eastAsia="en-GB"/>
        </w:rPr>
      </w:pPr>
    </w:p>
    <w:p w14:paraId="29C37022" w14:textId="77777777" w:rsidR="002737B8" w:rsidRPr="00611877"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611877">
        <w:rPr>
          <w:rFonts w:ascii="Arial" w:eastAsia="Calibri" w:hAnsi="Arial" w:cs="Arial"/>
          <w:b/>
          <w:bCs/>
          <w:kern w:val="0"/>
          <w:sz w:val="22"/>
          <w:szCs w:val="22"/>
          <w:lang w:eastAsia="uz-Cyrl-UZ"/>
        </w:rPr>
        <w:lastRenderedPageBreak/>
        <w:t>Finansijski okvir:</w:t>
      </w:r>
    </w:p>
    <w:p w14:paraId="49B19BD2" w14:textId="77777777" w:rsidR="002737B8" w:rsidRPr="00611877" w:rsidRDefault="002737B8" w:rsidP="00EA7DBD">
      <w:pPr>
        <w:jc w:val="both"/>
        <w:rPr>
          <w:rFonts w:cs="Arial"/>
          <w:lang w:eastAsia="uz-Cyrl-UZ"/>
        </w:rPr>
      </w:pPr>
    </w:p>
    <w:p w14:paraId="6B80BFF3" w14:textId="52742142" w:rsidR="00137F73" w:rsidRDefault="00137F73" w:rsidP="00137F73">
      <w:pPr>
        <w:pStyle w:val="NoSpacing"/>
        <w:spacing w:line="276" w:lineRule="auto"/>
        <w:jc w:val="both"/>
        <w:rPr>
          <w:rFonts w:ascii="Arial" w:eastAsia="Calibri" w:hAnsi="Arial" w:cs="Arial"/>
          <w:lang w:val="sr-Latn-ME" w:eastAsia="en-US"/>
        </w:rPr>
      </w:pPr>
      <w:r w:rsidRPr="00611877">
        <w:rPr>
          <w:rFonts w:ascii="Arial" w:eastAsia="Calibri" w:hAnsi="Arial" w:cs="Arial"/>
          <w:lang w:val="sr-Latn-ME" w:eastAsia="en-US"/>
        </w:rPr>
        <w:t xml:space="preserve">Ukupan budžet za realizaciju </w:t>
      </w:r>
      <w:bookmarkStart w:id="0" w:name="_Hlk93402947"/>
      <w:r w:rsidRPr="00611877">
        <w:rPr>
          <w:rFonts w:ascii="Arial" w:eastAsia="Calibri" w:hAnsi="Arial" w:cs="Arial"/>
          <w:lang w:val="sr-Latn-ME" w:eastAsia="en-US"/>
        </w:rPr>
        <w:t xml:space="preserve">Programa </w:t>
      </w:r>
      <w:bookmarkEnd w:id="0"/>
      <w:r w:rsidR="00E45998" w:rsidRPr="00611877">
        <w:rPr>
          <w:rFonts w:ascii="Arial" w:eastAsia="Calibri" w:hAnsi="Arial" w:cs="Arial"/>
          <w:lang w:val="sr-Latn-ME" w:eastAsia="en-US"/>
        </w:rPr>
        <w:t xml:space="preserve">za razvoj i promociju zanatstva za 2022.godinu </w:t>
      </w:r>
      <w:r w:rsidRPr="00611877">
        <w:rPr>
          <w:rFonts w:ascii="Arial" w:eastAsia="Calibri" w:hAnsi="Arial" w:cs="Arial"/>
          <w:lang w:val="sr-Latn-ME" w:eastAsia="en-US"/>
        </w:rPr>
        <w:t xml:space="preserve">iznosi 200.000 €. </w:t>
      </w:r>
    </w:p>
    <w:p w14:paraId="4C2CD14B" w14:textId="6E660ECC" w:rsidR="00611877" w:rsidRDefault="00611877" w:rsidP="00137F73">
      <w:pPr>
        <w:pStyle w:val="NoSpacing"/>
        <w:spacing w:line="276" w:lineRule="auto"/>
        <w:jc w:val="both"/>
        <w:rPr>
          <w:rFonts w:ascii="Arial" w:eastAsia="Calibri" w:hAnsi="Arial" w:cs="Arial"/>
          <w:lang w:val="sr-Latn-ME" w:eastAsia="en-US"/>
        </w:rPr>
      </w:pPr>
    </w:p>
    <w:p w14:paraId="5C529F2B" w14:textId="4ADA17AD" w:rsidR="00611877" w:rsidRDefault="00B61E0D" w:rsidP="00611877">
      <w:pPr>
        <w:pStyle w:val="NoSpacing"/>
        <w:numPr>
          <w:ilvl w:val="0"/>
          <w:numId w:val="14"/>
        </w:numPr>
        <w:spacing w:line="276" w:lineRule="auto"/>
        <w:jc w:val="both"/>
        <w:rPr>
          <w:rFonts w:ascii="Arial" w:eastAsia="Calibri" w:hAnsi="Arial" w:cs="Arial"/>
          <w:b/>
          <w:lang w:val="sr-Latn-ME" w:eastAsia="en-US"/>
        </w:rPr>
      </w:pPr>
      <w:r>
        <w:rPr>
          <w:rFonts w:ascii="Arial" w:eastAsia="Calibri" w:hAnsi="Arial" w:cs="Arial"/>
          <w:b/>
          <w:lang w:val="sr-Latn-ME" w:eastAsia="en-US"/>
        </w:rPr>
        <w:t xml:space="preserve">Predmet </w:t>
      </w:r>
      <w:r w:rsidR="00611877" w:rsidRPr="00611877">
        <w:rPr>
          <w:rFonts w:ascii="Arial" w:eastAsia="Calibri" w:hAnsi="Arial" w:cs="Arial"/>
          <w:b/>
          <w:lang w:val="sr-Latn-ME" w:eastAsia="en-US"/>
        </w:rPr>
        <w:t>Programa</w:t>
      </w:r>
      <w:r w:rsidR="00611877">
        <w:rPr>
          <w:rFonts w:ascii="Arial" w:eastAsia="Calibri" w:hAnsi="Arial" w:cs="Arial"/>
          <w:b/>
          <w:lang w:val="sr-Latn-ME" w:eastAsia="en-US"/>
        </w:rPr>
        <w:t>:</w:t>
      </w:r>
    </w:p>
    <w:p w14:paraId="2DA884AC" w14:textId="77777777" w:rsidR="00611877" w:rsidRPr="00752B15" w:rsidRDefault="00611877" w:rsidP="00611877">
      <w:pPr>
        <w:pStyle w:val="NoSpacing"/>
        <w:spacing w:line="276" w:lineRule="auto"/>
        <w:jc w:val="both"/>
        <w:rPr>
          <w:rFonts w:ascii="Arial" w:eastAsia="Calibri" w:hAnsi="Arial" w:cs="Arial"/>
        </w:rPr>
      </w:pPr>
    </w:p>
    <w:p w14:paraId="1324ABA5" w14:textId="77777777" w:rsidR="00E21B80" w:rsidRPr="00E21B80" w:rsidRDefault="00E21B80" w:rsidP="006465FD">
      <w:pPr>
        <w:contextualSpacing/>
        <w:jc w:val="both"/>
        <w:rPr>
          <w:rFonts w:cs="Arial"/>
        </w:rPr>
      </w:pPr>
      <w:r w:rsidRPr="00E21B80">
        <w:rPr>
          <w:rFonts w:cs="Arial"/>
          <w:lang w:val="sr-Latn-BA"/>
        </w:rPr>
        <w:t xml:space="preserve">Program je namijenjen za sufinansiranje troškova nabavke opreme i promocije zanata kroz dvije komponente, za </w:t>
      </w:r>
      <w:r w:rsidRPr="00E21B80">
        <w:rPr>
          <w:rFonts w:cs="Arial"/>
        </w:rPr>
        <w:t xml:space="preserve">sljedeće aktivnosti: </w:t>
      </w:r>
      <w:r w:rsidRPr="00922716">
        <w:rPr>
          <w:rFonts w:cs="Arial"/>
          <w:b/>
        </w:rPr>
        <w:t xml:space="preserve">I </w:t>
      </w:r>
      <w:r w:rsidRPr="00922716">
        <w:rPr>
          <w:rFonts w:cs="Arial"/>
          <w:b/>
          <w:iCs/>
        </w:rPr>
        <w:t>Nabavka nove i/ili polovne opreme</w:t>
      </w:r>
      <w:r w:rsidRPr="00E21B80">
        <w:rPr>
          <w:rFonts w:cs="Arial"/>
          <w:iCs/>
        </w:rPr>
        <w:t xml:space="preserve"> (ne starije od pet godina) i specijalizovanih alata</w:t>
      </w:r>
      <w:r w:rsidRPr="00E21B80">
        <w:rPr>
          <w:rFonts w:cs="Arial"/>
        </w:rPr>
        <w:t xml:space="preserve">, koji su u </w:t>
      </w:r>
      <w:r w:rsidRPr="00E21B80">
        <w:rPr>
          <w:rFonts w:cs="Arial"/>
          <w:lang w:eastAsia="en-GB"/>
        </w:rPr>
        <w:t>funkciji kreiranja i promocije proizvoda i/ili usluge</w:t>
      </w:r>
      <w:r w:rsidRPr="00E21B80">
        <w:rPr>
          <w:rFonts w:cs="Arial"/>
        </w:rPr>
        <w:t xml:space="preserve"> za obavljanje zanatske djelatnosti; </w:t>
      </w:r>
      <w:r w:rsidRPr="00922716">
        <w:rPr>
          <w:rFonts w:cs="Arial"/>
          <w:b/>
          <w:bCs/>
          <w:iCs/>
        </w:rPr>
        <w:t>II Promocija zanata</w:t>
      </w:r>
      <w:r w:rsidRPr="00E21B80">
        <w:rPr>
          <w:rFonts w:cs="Arial"/>
        </w:rPr>
        <w:t xml:space="preserve"> </w:t>
      </w:r>
      <w:r w:rsidRPr="00E21B80">
        <w:rPr>
          <w:rFonts w:cs="Arial"/>
          <w:bCs/>
        </w:rPr>
        <w:t>- organizacija</w:t>
      </w:r>
      <w:r w:rsidRPr="00E21B80">
        <w:rPr>
          <w:rFonts w:cs="Arial"/>
        </w:rPr>
        <w:t xml:space="preserve"> i učestvovanje na domaćim i međunarodnim sajmovima i manifestacijama, kao i dizajn i izrada promotivnog materijala.</w:t>
      </w:r>
    </w:p>
    <w:p w14:paraId="3138E9A4" w14:textId="77777777" w:rsidR="002737B8" w:rsidRPr="00DB14CA" w:rsidRDefault="002737B8" w:rsidP="00EA7DBD">
      <w:pPr>
        <w:jc w:val="both"/>
        <w:rPr>
          <w:rFonts w:cs="Arial"/>
          <w:lang w:eastAsia="uz-Cyrl-UZ"/>
        </w:rPr>
      </w:pPr>
    </w:p>
    <w:p w14:paraId="6F680D52" w14:textId="4FC6E7BD"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 xml:space="preserve">Opravdani troškovi </w:t>
      </w:r>
      <w:r w:rsidR="004F2947">
        <w:rPr>
          <w:rFonts w:ascii="Arial" w:eastAsia="Calibri" w:hAnsi="Arial" w:cs="Arial"/>
          <w:b/>
          <w:bCs/>
          <w:kern w:val="0"/>
          <w:sz w:val="22"/>
          <w:szCs w:val="22"/>
          <w:lang w:eastAsia="uz-Cyrl-UZ"/>
        </w:rPr>
        <w:t xml:space="preserve">i intenzitet </w:t>
      </w:r>
      <w:r w:rsidRPr="00DB14CA">
        <w:rPr>
          <w:rFonts w:ascii="Arial" w:eastAsia="Calibri" w:hAnsi="Arial" w:cs="Arial"/>
          <w:b/>
          <w:bCs/>
          <w:kern w:val="0"/>
          <w:sz w:val="22"/>
          <w:szCs w:val="22"/>
          <w:lang w:eastAsia="uz-Cyrl-UZ"/>
        </w:rPr>
        <w:t>podrške:</w:t>
      </w:r>
    </w:p>
    <w:p w14:paraId="05D3ED57" w14:textId="77777777" w:rsidR="002737B8" w:rsidRPr="00DB14CA" w:rsidRDefault="002737B8" w:rsidP="00EA7DBD">
      <w:pPr>
        <w:jc w:val="both"/>
        <w:rPr>
          <w:rFonts w:cs="Arial"/>
          <w:lang w:eastAsia="uz-Cyrl-UZ"/>
        </w:rPr>
      </w:pPr>
    </w:p>
    <w:p w14:paraId="78D9E232" w14:textId="6A54A194" w:rsidR="00611877" w:rsidRDefault="00611877" w:rsidP="00564F49">
      <w:pPr>
        <w:contextualSpacing/>
        <w:jc w:val="both"/>
        <w:rPr>
          <w:rFonts w:cs="Arial"/>
        </w:rPr>
      </w:pPr>
      <w:r w:rsidRPr="00EF2066">
        <w:rPr>
          <w:rFonts w:cs="Arial"/>
        </w:rPr>
        <w:t>Program podrazumijeva finansijsku podršku koja je bazirana na principu refundacije, i to na način da zanatlija finansira 100% svih troškova do završetka aktivnosti za koju konkuriše, nakon čega mu se po podnošenju dokumentacije koja</w:t>
      </w:r>
      <w:r>
        <w:rPr>
          <w:rFonts w:cs="Arial"/>
        </w:rPr>
        <w:t xml:space="preserve"> dokazuje utrošak sredstava za realizaciju aktivnosti, od strane Ministarstva odobrava povraćaj dijela troškova. </w:t>
      </w:r>
    </w:p>
    <w:p w14:paraId="59C78D47" w14:textId="77777777" w:rsidR="00611877" w:rsidRPr="00597306" w:rsidRDefault="00611877" w:rsidP="00564F49">
      <w:pPr>
        <w:contextualSpacing/>
        <w:jc w:val="both"/>
        <w:rPr>
          <w:rFonts w:cs="Arial"/>
          <w:color w:val="FF0000"/>
        </w:rPr>
      </w:pPr>
    </w:p>
    <w:p w14:paraId="5783B309" w14:textId="29A943AB" w:rsidR="00611877" w:rsidRPr="00C07363" w:rsidRDefault="00611877" w:rsidP="00564F49">
      <w:pPr>
        <w:contextualSpacing/>
        <w:jc w:val="both"/>
        <w:rPr>
          <w:rFonts w:cs="Arial"/>
          <w:b/>
        </w:rPr>
      </w:pPr>
      <w:r w:rsidRPr="00C07363">
        <w:rPr>
          <w:rFonts w:cs="Arial"/>
          <w:b/>
        </w:rPr>
        <w:t xml:space="preserve">Odobrena podrška može pokrivati do </w:t>
      </w:r>
      <w:r>
        <w:rPr>
          <w:rFonts w:cs="Arial"/>
          <w:b/>
        </w:rPr>
        <w:t>75</w:t>
      </w:r>
      <w:r w:rsidRPr="00C07363">
        <w:rPr>
          <w:rFonts w:cs="Arial"/>
          <w:b/>
        </w:rPr>
        <w:t>% opravdanih troškova u okviru prve komponente</w:t>
      </w:r>
      <w:r w:rsidR="00200DB0">
        <w:rPr>
          <w:rStyle w:val="FootnoteReference"/>
          <w:rFonts w:cs="Arial"/>
          <w:b/>
        </w:rPr>
        <w:footnoteReference w:id="1"/>
      </w:r>
      <w:r w:rsidRPr="00C07363">
        <w:rPr>
          <w:rFonts w:cs="Arial"/>
          <w:b/>
        </w:rPr>
        <w:t xml:space="preserve"> i do 50% u okviru druge komponente </w:t>
      </w:r>
      <w:r w:rsidR="00200DB0">
        <w:rPr>
          <w:rStyle w:val="FootnoteReference"/>
          <w:rFonts w:cs="Arial"/>
          <w:b/>
        </w:rPr>
        <w:footnoteReference w:id="2"/>
      </w:r>
      <w:r w:rsidRPr="00C07363">
        <w:rPr>
          <w:rFonts w:cs="Arial"/>
          <w:b/>
        </w:rPr>
        <w:t>Programa</w:t>
      </w:r>
      <w:r>
        <w:rPr>
          <w:rFonts w:cs="Arial"/>
          <w:b/>
        </w:rPr>
        <w:t xml:space="preserve">, </w:t>
      </w:r>
      <w:r w:rsidRPr="00AE1CC2">
        <w:rPr>
          <w:rFonts w:cs="Arial"/>
          <w:b/>
        </w:rPr>
        <w:t>uz povećanje p</w:t>
      </w:r>
      <w:r>
        <w:rPr>
          <w:rFonts w:cs="Arial"/>
          <w:b/>
        </w:rPr>
        <w:t>r</w:t>
      </w:r>
      <w:r w:rsidRPr="00AE1CC2">
        <w:rPr>
          <w:rFonts w:cs="Arial"/>
          <w:b/>
        </w:rPr>
        <w:t xml:space="preserve">ocenta podrške za </w:t>
      </w:r>
      <w:r>
        <w:rPr>
          <w:rFonts w:cs="Arial"/>
          <w:b/>
        </w:rPr>
        <w:t xml:space="preserve">dodatnih </w:t>
      </w:r>
      <w:r w:rsidRPr="00AE1CC2">
        <w:rPr>
          <w:rFonts w:cs="Arial"/>
          <w:b/>
        </w:rPr>
        <w:t>10%, shodno stepenu razvijenosti JLS.</w:t>
      </w:r>
      <w:r w:rsidRPr="00C07363">
        <w:rPr>
          <w:rFonts w:cs="Arial"/>
          <w:b/>
        </w:rPr>
        <w:t xml:space="preserve"> </w:t>
      </w:r>
    </w:p>
    <w:p w14:paraId="72783CBA" w14:textId="77777777" w:rsidR="00611877" w:rsidRPr="00C07363" w:rsidRDefault="00611877" w:rsidP="00564F49">
      <w:pPr>
        <w:contextualSpacing/>
        <w:jc w:val="both"/>
        <w:rPr>
          <w:rFonts w:cs="Arial"/>
          <w:b/>
          <w:u w:val="single"/>
        </w:rPr>
      </w:pPr>
    </w:p>
    <w:p w14:paraId="09BEB152" w14:textId="77777777" w:rsidR="00611877" w:rsidRPr="006465FD" w:rsidRDefault="00611877" w:rsidP="00564F49">
      <w:pPr>
        <w:contextualSpacing/>
        <w:jc w:val="both"/>
        <w:rPr>
          <w:rFonts w:cs="Arial"/>
          <w:lang w:val="en-US"/>
        </w:rPr>
      </w:pPr>
      <w:r w:rsidRPr="00C07363">
        <w:rPr>
          <w:rFonts w:cs="Arial"/>
        </w:rPr>
        <w:t xml:space="preserve">Iznos bespovratnih sredstava </w:t>
      </w:r>
      <w:r>
        <w:rPr>
          <w:rFonts w:cs="Arial"/>
        </w:rPr>
        <w:t xml:space="preserve">za nabavku opreme u okviru </w:t>
      </w:r>
      <w:r w:rsidRPr="00B760B2">
        <w:rPr>
          <w:rFonts w:cs="Arial"/>
          <w:b/>
        </w:rPr>
        <w:t xml:space="preserve">prve </w:t>
      </w:r>
      <w:r w:rsidRPr="00AA4319">
        <w:rPr>
          <w:rFonts w:cs="Arial"/>
          <w:b/>
        </w:rPr>
        <w:t>komponente</w:t>
      </w:r>
      <w:r w:rsidRPr="00AA4319">
        <w:rPr>
          <w:rFonts w:cs="Arial"/>
        </w:rPr>
        <w:t xml:space="preserve"> je </w:t>
      </w:r>
      <w:r w:rsidRPr="00AA4319">
        <w:rPr>
          <w:rFonts w:cs="Arial"/>
          <w:b/>
        </w:rPr>
        <w:t>do 75% opravdanih troškova, odnosno do 10.000,00 € bez PDV po aplikantu</w:t>
      </w:r>
      <w:r w:rsidRPr="00AA4319">
        <w:rPr>
          <w:rFonts w:cs="Arial"/>
        </w:rPr>
        <w:t xml:space="preserve">, za aktivnosti koje se odnose na vrijednost opreme.  </w:t>
      </w:r>
    </w:p>
    <w:p w14:paraId="2872151E" w14:textId="77777777" w:rsidR="00611877" w:rsidRPr="00AA4319" w:rsidRDefault="00611877" w:rsidP="00564F49">
      <w:pPr>
        <w:contextualSpacing/>
        <w:jc w:val="both"/>
        <w:rPr>
          <w:rFonts w:cs="Arial"/>
        </w:rPr>
      </w:pPr>
      <w:r w:rsidRPr="00AA4319">
        <w:rPr>
          <w:rFonts w:cs="Arial"/>
        </w:rPr>
        <w:t xml:space="preserve">U okviru </w:t>
      </w:r>
      <w:r w:rsidRPr="00AA4319">
        <w:rPr>
          <w:rFonts w:cs="Arial"/>
          <w:b/>
        </w:rPr>
        <w:t>druge komponente</w:t>
      </w:r>
      <w:r w:rsidRPr="00AA4319">
        <w:rPr>
          <w:rFonts w:cs="Arial"/>
        </w:rPr>
        <w:t xml:space="preserve"> iznos bespovratnih sredstava je </w:t>
      </w:r>
      <w:r w:rsidRPr="00AA4319">
        <w:rPr>
          <w:rFonts w:cs="Arial"/>
          <w:b/>
        </w:rPr>
        <w:t>do</w:t>
      </w:r>
      <w:r w:rsidRPr="00AA4319">
        <w:rPr>
          <w:rFonts w:cs="Arial"/>
        </w:rPr>
        <w:t xml:space="preserve"> </w:t>
      </w:r>
      <w:r w:rsidRPr="00AA4319">
        <w:rPr>
          <w:rFonts w:cs="Arial"/>
          <w:b/>
        </w:rPr>
        <w:t xml:space="preserve">50% opravdanih troškova, odnosno do 6.000,00 € bez PDV po aplikantu, </w:t>
      </w:r>
      <w:r w:rsidRPr="00AA4319">
        <w:rPr>
          <w:rFonts w:cs="Arial"/>
        </w:rPr>
        <w:t>za učešće na međunarodnom sajmu, a iznos</w:t>
      </w:r>
      <w:r w:rsidRPr="00AA4319">
        <w:rPr>
          <w:rFonts w:cs="Arial"/>
          <w:b/>
        </w:rPr>
        <w:t xml:space="preserve"> do 4.000,00 € bez PDV </w:t>
      </w:r>
      <w:r w:rsidRPr="00AA4319">
        <w:rPr>
          <w:rFonts w:cs="Arial"/>
        </w:rPr>
        <w:t>se može dodijeliti za učešće na domaćem sajmu.</w:t>
      </w:r>
    </w:p>
    <w:p w14:paraId="3BA0DF5D" w14:textId="77777777" w:rsidR="00611877" w:rsidRPr="00AA4319" w:rsidRDefault="00611877" w:rsidP="00564F49">
      <w:pPr>
        <w:contextualSpacing/>
        <w:jc w:val="both"/>
        <w:rPr>
          <w:rFonts w:cs="Arial"/>
        </w:rPr>
      </w:pPr>
    </w:p>
    <w:p w14:paraId="25A5C6DB" w14:textId="5C2B4822" w:rsidR="00611877" w:rsidRPr="005C5A71" w:rsidRDefault="00611877" w:rsidP="0019568A">
      <w:pPr>
        <w:contextualSpacing/>
        <w:jc w:val="both"/>
        <w:rPr>
          <w:rFonts w:cs="Arial"/>
          <w:u w:val="single"/>
          <w:lang w:eastAsia="en-GB"/>
        </w:rPr>
      </w:pPr>
      <w:r w:rsidRPr="00963B27">
        <w:rPr>
          <w:rFonts w:cs="Arial"/>
          <w:b/>
          <w:lang w:eastAsia="en-GB"/>
        </w:rPr>
        <w:t>Za zanatlije koje posluju u jedinicama lokalnih samouprava (JLS) sa indeksom razvijenosti do 100</w:t>
      </w:r>
      <w:r w:rsidRPr="00547830">
        <w:rPr>
          <w:rFonts w:cs="Arial"/>
          <w:b/>
          <w:lang w:eastAsia="en-GB"/>
        </w:rPr>
        <w:t>%</w:t>
      </w:r>
      <w:r w:rsidRPr="00547830">
        <w:rPr>
          <w:rStyle w:val="FootnoteReference"/>
          <w:rFonts w:cs="Arial"/>
          <w:b/>
        </w:rPr>
        <w:footnoteReference w:customMarkFollows="1" w:id="3"/>
        <w:t>[</w:t>
      </w:r>
      <w:r w:rsidRPr="00547830">
        <w:rPr>
          <w:rStyle w:val="FootnoteReference"/>
          <w:rFonts w:cs="Arial"/>
        </w:rPr>
        <w:t>1]</w:t>
      </w:r>
      <w:r w:rsidRPr="00EE45F6">
        <w:rPr>
          <w:rFonts w:cs="Arial"/>
          <w:lang w:eastAsia="en-GB"/>
        </w:rPr>
        <w:t xml:space="preserve"> primijeniće se podrška koja </w:t>
      </w:r>
      <w:r w:rsidRPr="00963B27">
        <w:rPr>
          <w:rFonts w:cs="Arial"/>
          <w:lang w:eastAsia="en-GB"/>
        </w:rPr>
        <w:t xml:space="preserve">uvažava regionalni aspekt i razvrstavanje JLS prema stepenu razvijenosti na način što će se </w:t>
      </w:r>
      <w:r w:rsidRPr="00963B27">
        <w:rPr>
          <w:rFonts w:cs="Arial"/>
          <w:b/>
          <w:lang w:eastAsia="en-GB"/>
        </w:rPr>
        <w:t>uvećati procenat bespovratnih sredstava za  dodatnih 10% za zanatlije</w:t>
      </w:r>
      <w:r w:rsidRPr="00963B27">
        <w:rPr>
          <w:rFonts w:cs="Arial"/>
          <w:lang w:eastAsia="en-GB"/>
        </w:rPr>
        <w:t xml:space="preserve"> koje posluju u sljedećim opštinama: Petnjica, Andrijevica, Gusinje, Plav, Rožaje, Tuzi, Berane, Bijelo</w:t>
      </w:r>
      <w:r w:rsidRPr="00987E81">
        <w:rPr>
          <w:rFonts w:cs="Arial"/>
          <w:lang w:eastAsia="en-GB"/>
        </w:rPr>
        <w:t xml:space="preserve"> Polje, Šavnik</w:t>
      </w:r>
      <w:r>
        <w:rPr>
          <w:rFonts w:cs="Arial"/>
          <w:lang w:eastAsia="en-GB"/>
        </w:rPr>
        <w:t>,</w:t>
      </w:r>
      <w:r w:rsidRPr="00987E81">
        <w:rPr>
          <w:rFonts w:cs="Arial"/>
          <w:lang w:eastAsia="en-GB"/>
        </w:rPr>
        <w:t xml:space="preserve"> Mojkovac, Kolašin, Pl</w:t>
      </w:r>
      <w:r>
        <w:rPr>
          <w:rFonts w:cs="Arial"/>
          <w:lang w:eastAsia="en-GB"/>
        </w:rPr>
        <w:t>jevlja</w:t>
      </w:r>
      <w:r w:rsidRPr="00987E81">
        <w:rPr>
          <w:rFonts w:cs="Arial"/>
          <w:lang w:eastAsia="en-GB"/>
        </w:rPr>
        <w:t>, Plužine, Ulcinj, Žabljak, Cetinje, Nikšić, Danilovgrad).</w:t>
      </w:r>
      <w:r w:rsidRPr="005C5A71">
        <w:rPr>
          <w:rFonts w:cs="Arial"/>
          <w:u w:val="single"/>
          <w:lang w:eastAsia="en-GB"/>
        </w:rPr>
        <w:t xml:space="preserve"> </w:t>
      </w:r>
    </w:p>
    <w:p w14:paraId="733282F3" w14:textId="77777777" w:rsidR="00653BBC" w:rsidRDefault="00653BBC" w:rsidP="00611877">
      <w:pPr>
        <w:pStyle w:val="NoSpacing"/>
        <w:jc w:val="both"/>
        <w:rPr>
          <w:rFonts w:ascii="Arial" w:hAnsi="Arial" w:cs="Arial"/>
          <w:b/>
          <w:bCs/>
          <w:lang w:val="sr-Latn-ME"/>
        </w:rPr>
      </w:pPr>
    </w:p>
    <w:p w14:paraId="77A3F5FB" w14:textId="67138718" w:rsidR="00611877" w:rsidRPr="00B82970" w:rsidRDefault="00611877" w:rsidP="00611877">
      <w:pPr>
        <w:pStyle w:val="NoSpacing"/>
        <w:jc w:val="both"/>
        <w:rPr>
          <w:rFonts w:ascii="Arial" w:hAnsi="Arial" w:cs="Arial"/>
          <w:b/>
          <w:bCs/>
          <w:lang w:val="sr-Latn-ME"/>
        </w:rPr>
      </w:pPr>
      <w:r w:rsidRPr="00B82970">
        <w:rPr>
          <w:rFonts w:ascii="Arial" w:hAnsi="Arial" w:cs="Arial"/>
          <w:b/>
          <w:bCs/>
          <w:lang w:val="sr-Latn-ME"/>
        </w:rPr>
        <w:t xml:space="preserve">Maksimalni iznos odobrene podrške po aplikantu </w:t>
      </w:r>
      <w:r w:rsidRPr="00741598">
        <w:rPr>
          <w:rFonts w:ascii="Arial" w:hAnsi="Arial" w:cs="Arial"/>
          <w:b/>
          <w:bCs/>
          <w:lang w:val="sr-Latn-ME"/>
        </w:rPr>
        <w:t>iznosi 12.000 €.</w:t>
      </w:r>
      <w:r w:rsidRPr="00B82970">
        <w:rPr>
          <w:rFonts w:ascii="Arial" w:hAnsi="Arial" w:cs="Arial"/>
          <w:b/>
          <w:bCs/>
          <w:lang w:val="sr-Latn-ME"/>
        </w:rPr>
        <w:t xml:space="preserve"> </w:t>
      </w:r>
    </w:p>
    <w:p w14:paraId="24CEDB61" w14:textId="77777777" w:rsidR="00611877" w:rsidRPr="00611877" w:rsidRDefault="00611877" w:rsidP="00611877">
      <w:pPr>
        <w:jc w:val="both"/>
        <w:rPr>
          <w:rFonts w:cs="Arial"/>
          <w:b/>
          <w:bCs/>
          <w:color w:val="FF0000"/>
          <w:lang w:eastAsia="uz-Cyrl-UZ"/>
        </w:rPr>
      </w:pPr>
    </w:p>
    <w:p w14:paraId="74338841" w14:textId="1F8AA163" w:rsidR="00564F49" w:rsidRDefault="00564F49" w:rsidP="00564F49">
      <w:pPr>
        <w:jc w:val="both"/>
        <w:rPr>
          <w:rFonts w:cs="Arial"/>
          <w:b/>
          <w:bCs/>
          <w:lang w:eastAsia="uz-Cyrl-UZ"/>
        </w:rPr>
      </w:pPr>
      <w:r w:rsidRPr="0019568A">
        <w:rPr>
          <w:rFonts w:cs="Arial"/>
          <w:b/>
          <w:bCs/>
          <w:u w:val="single"/>
          <w:lang w:eastAsia="uz-Cyrl-UZ"/>
        </w:rPr>
        <w:t>Sredstva iz Programa ne mogu se koristiti za</w:t>
      </w:r>
      <w:r>
        <w:rPr>
          <w:rFonts w:cs="Arial"/>
          <w:b/>
          <w:bCs/>
          <w:lang w:eastAsia="uz-Cyrl-UZ"/>
        </w:rPr>
        <w:t>:</w:t>
      </w:r>
    </w:p>
    <w:p w14:paraId="24D86C79" w14:textId="77777777" w:rsidR="00564F49" w:rsidRDefault="00564F49" w:rsidP="00564F49">
      <w:pPr>
        <w:jc w:val="both"/>
        <w:rPr>
          <w:rFonts w:cs="Arial"/>
          <w:b/>
          <w:bCs/>
          <w:lang w:eastAsia="uz-Cyrl-UZ"/>
        </w:rPr>
      </w:pPr>
    </w:p>
    <w:p w14:paraId="4E75F16F" w14:textId="77777777" w:rsidR="00564F49" w:rsidRPr="007F673C" w:rsidRDefault="00564F49" w:rsidP="00564F49">
      <w:pPr>
        <w:jc w:val="both"/>
        <w:rPr>
          <w:rFonts w:cs="Arial"/>
        </w:rPr>
      </w:pPr>
      <w:r>
        <w:rPr>
          <w:rFonts w:cs="Arial"/>
        </w:rPr>
        <w:t xml:space="preserve">- </w:t>
      </w:r>
      <w:r w:rsidRPr="00D954F3">
        <w:rPr>
          <w:rFonts w:cs="Arial"/>
        </w:rPr>
        <w:t>Troškove koji se direktno odnose na proizvodnju i distribuciju proizvoda (troškovi izrade proizvoda, transportni troškov</w:t>
      </w:r>
      <w:r>
        <w:rPr>
          <w:rFonts w:cs="Arial"/>
        </w:rPr>
        <w:t>i</w:t>
      </w:r>
      <w:r w:rsidRPr="00D954F3">
        <w:rPr>
          <w:rFonts w:cs="Arial"/>
        </w:rPr>
        <w:t xml:space="preserve">, troškovi kapitalnih investicija, troškovi administracije i obaveze </w:t>
      </w:r>
      <w:r w:rsidRPr="007F673C">
        <w:rPr>
          <w:rFonts w:cs="Arial"/>
        </w:rPr>
        <w:t>prema trećim licima, amortizacije, plaćanje kamata i sl. bankarskih troškova, komisiona plaćanja, slični troškovi koji se odnose na sprovođenje ugovora, plaćanje provizija i sl.),</w:t>
      </w:r>
    </w:p>
    <w:p w14:paraId="1DBC1634" w14:textId="77777777" w:rsidR="00564F49" w:rsidRPr="007F673C" w:rsidRDefault="00564F49" w:rsidP="00564F49">
      <w:pPr>
        <w:jc w:val="both"/>
        <w:rPr>
          <w:rFonts w:cs="Arial"/>
        </w:rPr>
      </w:pPr>
      <w:r w:rsidRPr="007F673C">
        <w:rPr>
          <w:rFonts w:cs="Arial"/>
        </w:rPr>
        <w:t>- Nabavku putničkih, teretnih i komercijalnih vozila,</w:t>
      </w:r>
    </w:p>
    <w:p w14:paraId="53AC8B6D" w14:textId="77777777" w:rsidR="00564F49" w:rsidRPr="00D954F3" w:rsidRDefault="00564F49" w:rsidP="00564F49">
      <w:pPr>
        <w:jc w:val="both"/>
        <w:rPr>
          <w:rFonts w:cs="Arial"/>
        </w:rPr>
      </w:pPr>
      <w:r w:rsidRPr="00145BB4">
        <w:rPr>
          <w:rFonts w:cs="Arial"/>
        </w:rPr>
        <w:t>-</w:t>
      </w:r>
      <w:r>
        <w:rPr>
          <w:rFonts w:cs="Arial"/>
        </w:rPr>
        <w:t xml:space="preserve"> </w:t>
      </w:r>
      <w:r w:rsidRPr="00145BB4">
        <w:rPr>
          <w:rFonts w:cs="Arial"/>
        </w:rPr>
        <w:t>Troškove nabavke ugradne opreme (klima uređaji, ventilatori, alarmni sistemi i sl.)</w:t>
      </w:r>
      <w:r>
        <w:rPr>
          <w:rFonts w:cs="Arial"/>
        </w:rPr>
        <w:t>,</w:t>
      </w:r>
    </w:p>
    <w:p w14:paraId="1D6DB9D4" w14:textId="77777777" w:rsidR="00564F49" w:rsidRPr="00D954F3" w:rsidRDefault="00564F49" w:rsidP="00564F49">
      <w:pPr>
        <w:jc w:val="both"/>
        <w:rPr>
          <w:rFonts w:cs="Arial"/>
        </w:rPr>
      </w:pPr>
      <w:r>
        <w:rPr>
          <w:rFonts w:cs="Arial"/>
        </w:rPr>
        <w:t xml:space="preserve">- </w:t>
      </w:r>
      <w:r w:rsidRPr="00D954F3">
        <w:rPr>
          <w:rFonts w:cs="Arial"/>
        </w:rPr>
        <w:t>Iste aktivnosti koje su već podržane od strane drugih institucija,</w:t>
      </w:r>
    </w:p>
    <w:p w14:paraId="157EBCB4" w14:textId="77777777" w:rsidR="00564F49" w:rsidRPr="00D954F3" w:rsidRDefault="00564F49" w:rsidP="00564F49">
      <w:pPr>
        <w:jc w:val="both"/>
        <w:rPr>
          <w:rFonts w:cs="Arial"/>
        </w:rPr>
      </w:pPr>
      <w:r>
        <w:rPr>
          <w:rFonts w:cs="Arial"/>
        </w:rPr>
        <w:t xml:space="preserve">- </w:t>
      </w:r>
      <w:r w:rsidRPr="00D954F3">
        <w:rPr>
          <w:rFonts w:cs="Arial"/>
        </w:rPr>
        <w:t>Sponzorstva za učešće na radnim seminarima, konferencijama, kongresima,</w:t>
      </w:r>
    </w:p>
    <w:p w14:paraId="3A1A1231" w14:textId="77777777" w:rsidR="00564F49" w:rsidRPr="00D954F3" w:rsidRDefault="00564F49" w:rsidP="00564F49">
      <w:pPr>
        <w:jc w:val="both"/>
        <w:rPr>
          <w:rFonts w:cs="Arial"/>
        </w:rPr>
      </w:pPr>
      <w:r>
        <w:rPr>
          <w:rFonts w:cs="Arial"/>
        </w:rPr>
        <w:t xml:space="preserve">- </w:t>
      </w:r>
      <w:r w:rsidRPr="00D954F3">
        <w:rPr>
          <w:rFonts w:cs="Arial"/>
        </w:rPr>
        <w:t xml:space="preserve">Posjete kupcima na stranim tržištima, </w:t>
      </w:r>
    </w:p>
    <w:p w14:paraId="1538C29C" w14:textId="77777777" w:rsidR="00564F49" w:rsidRDefault="00564F49" w:rsidP="00564F49">
      <w:pPr>
        <w:jc w:val="both"/>
        <w:rPr>
          <w:rFonts w:cs="Arial"/>
        </w:rPr>
      </w:pPr>
      <w:r>
        <w:rPr>
          <w:rFonts w:cs="Arial"/>
        </w:rPr>
        <w:t xml:space="preserve">- </w:t>
      </w:r>
      <w:r w:rsidRPr="00D954F3">
        <w:rPr>
          <w:rFonts w:cs="Arial"/>
        </w:rPr>
        <w:t xml:space="preserve">Posjete sajmovima bez izlaganja.  </w:t>
      </w:r>
    </w:p>
    <w:p w14:paraId="0580D502" w14:textId="750E5066" w:rsidR="00564F49" w:rsidRDefault="00564F49" w:rsidP="00564F49">
      <w:pPr>
        <w:jc w:val="both"/>
        <w:rPr>
          <w:rFonts w:cs="Arial"/>
          <w:b/>
          <w:bCs/>
          <w:lang w:eastAsia="uz-Cyrl-UZ"/>
        </w:rPr>
      </w:pPr>
    </w:p>
    <w:p w14:paraId="412F52AA" w14:textId="77777777" w:rsidR="00512DC1" w:rsidRPr="00564F49" w:rsidRDefault="00512DC1" w:rsidP="00564F49">
      <w:pPr>
        <w:jc w:val="both"/>
        <w:rPr>
          <w:rFonts w:cs="Arial"/>
          <w:b/>
          <w:bCs/>
          <w:lang w:eastAsia="uz-Cyrl-UZ"/>
        </w:rPr>
      </w:pPr>
    </w:p>
    <w:p w14:paraId="1798899D" w14:textId="77777777" w:rsidR="002737B8" w:rsidRPr="00A059C6"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A059C6">
        <w:rPr>
          <w:rFonts w:ascii="Arial" w:eastAsia="Calibri" w:hAnsi="Arial" w:cs="Arial"/>
          <w:b/>
          <w:bCs/>
          <w:kern w:val="0"/>
          <w:sz w:val="22"/>
          <w:szCs w:val="22"/>
          <w:lang w:eastAsia="uz-Cyrl-UZ"/>
        </w:rPr>
        <w:t>Dokumentacija koja se pribavlja po službenoj dužnosti:</w:t>
      </w:r>
    </w:p>
    <w:p w14:paraId="51E3F818" w14:textId="77777777" w:rsidR="002737B8" w:rsidRPr="00A059C6" w:rsidRDefault="002737B8" w:rsidP="00EA7DBD">
      <w:pPr>
        <w:jc w:val="both"/>
        <w:rPr>
          <w:rFonts w:cs="Arial"/>
          <w:b/>
          <w:bCs/>
          <w:lang w:eastAsia="uz-Cyrl-UZ"/>
        </w:rPr>
      </w:pPr>
    </w:p>
    <w:p w14:paraId="31B19A12" w14:textId="3F6D9B8D" w:rsidR="002737B8" w:rsidRPr="00316C4C" w:rsidRDefault="002737B8" w:rsidP="00EA7DBD">
      <w:pPr>
        <w:jc w:val="both"/>
        <w:rPr>
          <w:rFonts w:cs="Arial"/>
          <w:lang w:eastAsia="uz-Cyrl-UZ"/>
        </w:rPr>
      </w:pPr>
      <w:r w:rsidRPr="00A059C6">
        <w:rPr>
          <w:rFonts w:cs="Arial"/>
          <w:lang w:eastAsia="uz-Cyrl-UZ"/>
        </w:rPr>
        <w:t xml:space="preserve">Ministarstvo ekonomskog razvoja će </w:t>
      </w:r>
      <w:r w:rsidRPr="00316C4C">
        <w:rPr>
          <w:rFonts w:cs="Arial"/>
          <w:bCs/>
          <w:lang w:eastAsia="uz-Cyrl-UZ"/>
        </w:rPr>
        <w:t>po službenoj dužnosti</w:t>
      </w:r>
      <w:r w:rsidR="00AF211B">
        <w:rPr>
          <w:rFonts w:cs="Arial"/>
          <w:bCs/>
          <w:lang w:eastAsia="uz-Cyrl-UZ"/>
        </w:rPr>
        <w:t xml:space="preserve"> pribaviti </w:t>
      </w:r>
      <w:r w:rsidR="00AF211B" w:rsidRPr="00A059C6">
        <w:rPr>
          <w:rFonts w:cs="Arial"/>
          <w:lang w:eastAsia="uz-Cyrl-UZ"/>
        </w:rPr>
        <w:t>sljedeće dokaze</w:t>
      </w:r>
      <w:r w:rsidRPr="00316C4C">
        <w:rPr>
          <w:rFonts w:cs="Arial"/>
          <w:lang w:eastAsia="uz-Cyrl-UZ"/>
        </w:rPr>
        <w:t>:</w:t>
      </w:r>
    </w:p>
    <w:p w14:paraId="133F2986" w14:textId="7928C0DC" w:rsidR="0093463E" w:rsidRPr="00A059C6" w:rsidRDefault="0093463E" w:rsidP="00EA7DBD">
      <w:pPr>
        <w:jc w:val="both"/>
        <w:rPr>
          <w:rFonts w:cs="Arial"/>
          <w:lang w:eastAsia="uz-Cyrl-UZ"/>
        </w:rPr>
      </w:pPr>
    </w:p>
    <w:p w14:paraId="3C675976" w14:textId="77777777" w:rsidR="0093463E" w:rsidRPr="00A059C6" w:rsidRDefault="0093463E" w:rsidP="0093463E">
      <w:pPr>
        <w:numPr>
          <w:ilvl w:val="0"/>
          <w:numId w:val="26"/>
        </w:numPr>
        <w:jc w:val="both"/>
        <w:rPr>
          <w:rFonts w:cs="Arial"/>
          <w:lang w:eastAsia="en-GB"/>
        </w:rPr>
      </w:pPr>
      <w:r w:rsidRPr="00A059C6">
        <w:rPr>
          <w:rFonts w:cs="Arial"/>
          <w:lang w:eastAsia="en-GB"/>
        </w:rPr>
        <w:t>Izvod o registraciji- Centralni registar privrednih subjekata;</w:t>
      </w:r>
    </w:p>
    <w:p w14:paraId="63DFCAAC" w14:textId="77777777" w:rsidR="0093463E" w:rsidRPr="00A059C6" w:rsidRDefault="0093463E" w:rsidP="0093463E">
      <w:pPr>
        <w:numPr>
          <w:ilvl w:val="0"/>
          <w:numId w:val="26"/>
        </w:numPr>
        <w:jc w:val="both"/>
        <w:rPr>
          <w:rFonts w:cs="Arial"/>
          <w:lang w:eastAsia="en-GB"/>
        </w:rPr>
      </w:pPr>
      <w:r w:rsidRPr="00A059C6">
        <w:rPr>
          <w:rFonts w:cs="Arial"/>
          <w:lang w:eastAsia="en-GB"/>
        </w:rPr>
        <w:t xml:space="preserve">Potvrda o plaćenim porezima i doprinosima ili reprogramu obaveza, </w:t>
      </w:r>
      <w:r w:rsidRPr="00A059C6">
        <w:rPr>
          <w:rFonts w:cs="Arial"/>
        </w:rPr>
        <w:t>zaključno sa prethodnim mjesecom, u odnosu na mjesec predaje dokumentacije za refundaciju troškova - Uprava prihoda i carina;</w:t>
      </w:r>
    </w:p>
    <w:p w14:paraId="1B6F1B47" w14:textId="77777777" w:rsidR="0093463E" w:rsidRPr="00A059C6" w:rsidRDefault="0093463E" w:rsidP="0093463E">
      <w:pPr>
        <w:numPr>
          <w:ilvl w:val="0"/>
          <w:numId w:val="26"/>
        </w:numPr>
        <w:jc w:val="both"/>
        <w:rPr>
          <w:rFonts w:cs="Arial"/>
          <w:lang w:eastAsia="en-GB"/>
        </w:rPr>
      </w:pPr>
      <w:r w:rsidRPr="00A059C6">
        <w:rPr>
          <w:rFonts w:cs="Arial"/>
          <w:lang w:eastAsia="en-GB"/>
        </w:rPr>
        <w:t>Potvrda da se osnivač i/ili odgovorno lice u pravnom licu ne nalazi u kaznenoj evidenciji za prekršaje iz oblasti iz privrednog kriminala- Ministarstvo pravde, ljudskih i manjinskih prava;</w:t>
      </w:r>
    </w:p>
    <w:p w14:paraId="107630C3" w14:textId="77777777" w:rsidR="0093463E" w:rsidRPr="00A059C6" w:rsidRDefault="0093463E" w:rsidP="0093463E">
      <w:pPr>
        <w:numPr>
          <w:ilvl w:val="0"/>
          <w:numId w:val="26"/>
        </w:numPr>
        <w:jc w:val="both"/>
        <w:rPr>
          <w:rFonts w:cs="Arial"/>
          <w:lang w:eastAsia="en-GB"/>
        </w:rPr>
      </w:pPr>
      <w:r w:rsidRPr="00A059C6">
        <w:rPr>
          <w:rFonts w:cs="Arial"/>
          <w:lang w:eastAsia="en-GB"/>
        </w:rPr>
        <w:t>Potvrda o registraciji kod JU Zanatska komora.</w:t>
      </w:r>
    </w:p>
    <w:p w14:paraId="213964A3" w14:textId="77777777" w:rsidR="0093463E" w:rsidRDefault="0093463E" w:rsidP="0093463E">
      <w:pPr>
        <w:pStyle w:val="NoSpacing"/>
        <w:spacing w:line="276" w:lineRule="auto"/>
        <w:jc w:val="both"/>
        <w:rPr>
          <w:rFonts w:ascii="Arial" w:hAnsi="Arial" w:cs="Arial"/>
          <w:color w:val="FF0000"/>
          <w:lang w:val="sr-Latn-ME"/>
        </w:rPr>
      </w:pPr>
    </w:p>
    <w:p w14:paraId="6ED2BA1C" w14:textId="24D9A5FE"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Podnošenje prijava i potrebn</w:t>
      </w:r>
      <w:r w:rsidR="00A059C6">
        <w:rPr>
          <w:rFonts w:ascii="Arial" w:eastAsia="Calibri" w:hAnsi="Arial" w:cs="Arial"/>
          <w:b/>
          <w:bCs/>
          <w:kern w:val="0"/>
          <w:sz w:val="22"/>
          <w:szCs w:val="22"/>
          <w:lang w:eastAsia="uz-Cyrl-UZ"/>
        </w:rPr>
        <w:t>a</w:t>
      </w:r>
      <w:r w:rsidRPr="00DB14CA">
        <w:rPr>
          <w:rFonts w:ascii="Arial" w:eastAsia="Calibri" w:hAnsi="Arial" w:cs="Arial"/>
          <w:b/>
          <w:bCs/>
          <w:kern w:val="0"/>
          <w:sz w:val="22"/>
          <w:szCs w:val="22"/>
          <w:lang w:eastAsia="uz-Cyrl-UZ"/>
        </w:rPr>
        <w:t xml:space="preserve"> dokumentacija:</w:t>
      </w:r>
    </w:p>
    <w:p w14:paraId="253AC952" w14:textId="77777777" w:rsidR="002737B8" w:rsidRPr="00DB14CA" w:rsidRDefault="002737B8" w:rsidP="00EA7DBD">
      <w:pPr>
        <w:jc w:val="both"/>
        <w:rPr>
          <w:rFonts w:cs="Arial"/>
          <w:lang w:eastAsia="en-GB"/>
        </w:rPr>
      </w:pPr>
    </w:p>
    <w:p w14:paraId="0E5AFF22" w14:textId="71F422EE" w:rsidR="00982A4E" w:rsidRDefault="002737B8" w:rsidP="00E51CCE">
      <w:pPr>
        <w:shd w:val="clear" w:color="auto" w:fill="FFFFFF"/>
        <w:jc w:val="both"/>
        <w:rPr>
          <w:rFonts w:ascii="Segoe UI" w:hAnsi="Segoe UI" w:cs="Segoe UI"/>
          <w:color w:val="212121"/>
          <w:sz w:val="23"/>
          <w:szCs w:val="23"/>
        </w:rPr>
      </w:pPr>
      <w:r w:rsidRPr="00E51CCE">
        <w:rPr>
          <w:rFonts w:cs="Arial"/>
        </w:rPr>
        <w:t xml:space="preserve">Podnošenje prijava i prateće dokumentacije vrši se </w:t>
      </w:r>
      <w:r w:rsidR="004A02F6" w:rsidRPr="00E51CCE">
        <w:rPr>
          <w:rFonts w:cs="Arial"/>
        </w:rPr>
        <w:t>korišćenjem digitalnog sertifikata putem platforme</w:t>
      </w:r>
      <w:r w:rsidR="00E51CCE" w:rsidRPr="00E51CCE">
        <w:rPr>
          <w:rFonts w:cs="Arial"/>
        </w:rPr>
        <w:t>, l</w:t>
      </w:r>
      <w:r w:rsidR="00982A4E" w:rsidRPr="00E51CCE">
        <w:rPr>
          <w:rFonts w:cs="Arial"/>
        </w:rPr>
        <w:t xml:space="preserve">ink za pristup na </w:t>
      </w:r>
      <w:r w:rsidR="004A02F6" w:rsidRPr="00E51CCE">
        <w:rPr>
          <w:rFonts w:cs="Arial"/>
          <w:color w:val="212121"/>
        </w:rPr>
        <w:t>adresi </w:t>
      </w:r>
      <w:hyperlink r:id="rId8" w:tgtFrame="_blank" w:history="1">
        <w:r w:rsidR="004A02F6" w:rsidRPr="00E51CCE">
          <w:rPr>
            <w:rStyle w:val="Hyperlink"/>
            <w:rFonts w:cs="Arial"/>
          </w:rPr>
          <w:t>https://programi.gov.me</w:t>
        </w:r>
      </w:hyperlink>
      <w:r w:rsidRPr="00E51CCE">
        <w:rPr>
          <w:rFonts w:cs="Arial"/>
        </w:rPr>
        <w:t xml:space="preserve">, uz korisničko uputstvo o načinu apliciranja koje se nalazi na web stranici Ministarstva ekonomskog razvoja </w:t>
      </w:r>
      <w:hyperlink r:id="rId9" w:history="1">
        <w:r w:rsidRPr="00E51CCE">
          <w:rPr>
            <w:rStyle w:val="Hyperlink"/>
            <w:rFonts w:cs="Arial"/>
            <w:color w:val="0563C1"/>
          </w:rPr>
          <w:t>www.gov.me/mek</w:t>
        </w:r>
      </w:hyperlink>
      <w:r w:rsidR="00E51CCE" w:rsidRPr="00E51CCE">
        <w:rPr>
          <w:rFonts w:cs="Arial"/>
        </w:rPr>
        <w:t>.</w:t>
      </w:r>
    </w:p>
    <w:p w14:paraId="0C9922D8" w14:textId="77777777" w:rsidR="008934EA" w:rsidRDefault="008934EA" w:rsidP="00EA7DBD">
      <w:pPr>
        <w:pStyle w:val="ListParagraph"/>
        <w:ind w:left="0"/>
        <w:jc w:val="both"/>
        <w:rPr>
          <w:rFonts w:ascii="Arial" w:eastAsia="Calibri" w:hAnsi="Arial" w:cs="Arial"/>
          <w:color w:val="000000"/>
          <w:sz w:val="22"/>
          <w:szCs w:val="22"/>
        </w:rPr>
      </w:pPr>
    </w:p>
    <w:p w14:paraId="343DF4E4" w14:textId="77777777" w:rsidR="008E70B0" w:rsidRDefault="002737B8" w:rsidP="008934EA">
      <w:pPr>
        <w:pStyle w:val="ListParagraph"/>
        <w:ind w:left="0"/>
        <w:jc w:val="both"/>
        <w:rPr>
          <w:rFonts w:ascii="Arial" w:eastAsia="Calibri" w:hAnsi="Arial" w:cs="Arial"/>
          <w:color w:val="000000"/>
          <w:sz w:val="22"/>
          <w:szCs w:val="22"/>
        </w:rPr>
      </w:pPr>
      <w:r w:rsidRPr="00DB14CA">
        <w:rPr>
          <w:rFonts w:ascii="Arial" w:eastAsia="Calibri" w:hAnsi="Arial" w:cs="Arial"/>
          <w:color w:val="000000"/>
          <w:sz w:val="22"/>
          <w:szCs w:val="22"/>
        </w:rPr>
        <w:t xml:space="preserve">Nakon izbora </w:t>
      </w:r>
      <w:r w:rsidR="00A059C6">
        <w:rPr>
          <w:rFonts w:ascii="Arial" w:eastAsia="Calibri" w:hAnsi="Arial" w:cs="Arial"/>
          <w:color w:val="000000"/>
          <w:sz w:val="22"/>
          <w:szCs w:val="22"/>
        </w:rPr>
        <w:t xml:space="preserve">Programa </w:t>
      </w:r>
      <w:r w:rsidRPr="00DB14CA">
        <w:rPr>
          <w:rFonts w:ascii="Arial" w:eastAsia="Calibri" w:hAnsi="Arial" w:cs="Arial"/>
          <w:color w:val="000000"/>
          <w:sz w:val="22"/>
          <w:szCs w:val="22"/>
        </w:rPr>
        <w:t>i odgovarajuće komponente/i aplikant pristupa popunjavanju elektronskih obrazaca koji čine dio obavezne opšte dokumentacije</w:t>
      </w:r>
      <w:r w:rsidR="00A059C6">
        <w:rPr>
          <w:rFonts w:ascii="Arial" w:eastAsia="Calibri" w:hAnsi="Arial" w:cs="Arial"/>
          <w:color w:val="000000"/>
          <w:sz w:val="22"/>
          <w:szCs w:val="22"/>
        </w:rPr>
        <w:t xml:space="preserve"> za Program</w:t>
      </w:r>
      <w:r w:rsidR="008E70B0">
        <w:rPr>
          <w:rFonts w:ascii="Arial" w:eastAsia="Calibri" w:hAnsi="Arial" w:cs="Arial"/>
          <w:color w:val="000000"/>
          <w:sz w:val="22"/>
          <w:szCs w:val="22"/>
        </w:rPr>
        <w:t>:</w:t>
      </w:r>
    </w:p>
    <w:p w14:paraId="1FAA61A0" w14:textId="64C754EB" w:rsidR="008E70B0" w:rsidRPr="008E70B0" w:rsidRDefault="008E70B0" w:rsidP="008E70B0">
      <w:pPr>
        <w:pStyle w:val="ListParagraph"/>
        <w:widowControl/>
        <w:numPr>
          <w:ilvl w:val="0"/>
          <w:numId w:val="26"/>
        </w:numPr>
        <w:overflowPunct/>
        <w:autoSpaceDE/>
        <w:autoSpaceDN/>
        <w:adjustRightInd/>
        <w:contextualSpacing/>
        <w:jc w:val="both"/>
        <w:rPr>
          <w:rFonts w:ascii="Arial" w:hAnsi="Arial" w:cs="Arial"/>
          <w:sz w:val="22"/>
          <w:szCs w:val="22"/>
        </w:rPr>
      </w:pPr>
      <w:r w:rsidRPr="008E70B0">
        <w:rPr>
          <w:rFonts w:ascii="Arial" w:hAnsi="Arial" w:cs="Arial"/>
          <w:sz w:val="22"/>
          <w:szCs w:val="22"/>
        </w:rPr>
        <w:t>Prijavni formular;</w:t>
      </w:r>
    </w:p>
    <w:p w14:paraId="66700978" w14:textId="7771D0D3" w:rsidR="008E70B0" w:rsidRPr="008E70B0" w:rsidRDefault="008E70B0" w:rsidP="008E70B0">
      <w:pPr>
        <w:pStyle w:val="ListParagraph"/>
        <w:widowControl/>
        <w:numPr>
          <w:ilvl w:val="0"/>
          <w:numId w:val="26"/>
        </w:numPr>
        <w:overflowPunct/>
        <w:autoSpaceDE/>
        <w:autoSpaceDN/>
        <w:adjustRightInd/>
        <w:contextualSpacing/>
        <w:jc w:val="both"/>
        <w:rPr>
          <w:rFonts w:ascii="Arial" w:hAnsi="Arial" w:cs="Arial"/>
          <w:sz w:val="22"/>
          <w:szCs w:val="22"/>
        </w:rPr>
      </w:pPr>
      <w:r w:rsidRPr="008E70B0">
        <w:rPr>
          <w:rFonts w:ascii="Arial" w:hAnsi="Arial" w:cs="Arial"/>
          <w:sz w:val="22"/>
          <w:szCs w:val="22"/>
        </w:rPr>
        <w:t xml:space="preserve">Izjava preduzetnika/privrednog društva o prihvatanju uslova Programa; </w:t>
      </w:r>
    </w:p>
    <w:p w14:paraId="73283255" w14:textId="7367A04D" w:rsidR="008E70B0" w:rsidRPr="008E70B0" w:rsidRDefault="008E70B0" w:rsidP="008E70B0">
      <w:pPr>
        <w:pStyle w:val="ListParagraph"/>
        <w:widowControl/>
        <w:numPr>
          <w:ilvl w:val="0"/>
          <w:numId w:val="26"/>
        </w:numPr>
        <w:overflowPunct/>
        <w:autoSpaceDE/>
        <w:autoSpaceDN/>
        <w:adjustRightInd/>
        <w:contextualSpacing/>
        <w:jc w:val="both"/>
        <w:rPr>
          <w:rFonts w:ascii="Arial" w:hAnsi="Arial" w:cs="Arial"/>
          <w:sz w:val="22"/>
          <w:szCs w:val="22"/>
        </w:rPr>
      </w:pPr>
      <w:r w:rsidRPr="008E70B0">
        <w:rPr>
          <w:rFonts w:ascii="Arial" w:hAnsi="Arial" w:cs="Arial"/>
          <w:sz w:val="22"/>
          <w:szCs w:val="22"/>
        </w:rPr>
        <w:t>Obrazac kojim se potvrđuje da nije u finansijskim poteškoćama u smislu Uredbe o opštem zajedničkom izuzeću</w:t>
      </w:r>
      <w:r>
        <w:rPr>
          <w:rFonts w:ascii="Arial" w:hAnsi="Arial" w:cs="Arial"/>
          <w:sz w:val="22"/>
          <w:szCs w:val="22"/>
        </w:rPr>
        <w:t>.</w:t>
      </w:r>
    </w:p>
    <w:p w14:paraId="03F1E3CD" w14:textId="331B2A99" w:rsidR="008E70B0" w:rsidRDefault="002737B8" w:rsidP="008934EA">
      <w:pPr>
        <w:pStyle w:val="ListParagraph"/>
        <w:ind w:left="0"/>
        <w:jc w:val="both"/>
        <w:rPr>
          <w:rFonts w:ascii="Arial" w:eastAsia="Calibri" w:hAnsi="Arial" w:cs="Arial"/>
          <w:color w:val="000000"/>
          <w:sz w:val="22"/>
          <w:szCs w:val="22"/>
        </w:rPr>
      </w:pPr>
      <w:r w:rsidRPr="008934EA">
        <w:rPr>
          <w:rFonts w:ascii="Arial" w:eastAsia="Calibri" w:hAnsi="Arial" w:cs="Arial"/>
          <w:color w:val="000000"/>
          <w:sz w:val="22"/>
          <w:szCs w:val="22"/>
        </w:rPr>
        <w:t xml:space="preserve"> </w:t>
      </w:r>
    </w:p>
    <w:p w14:paraId="4C8A1D91" w14:textId="77777777" w:rsidR="006D05E6" w:rsidRDefault="006D05E6" w:rsidP="006D05E6">
      <w:pPr>
        <w:jc w:val="both"/>
        <w:rPr>
          <w:rFonts w:cs="Arial"/>
          <w:snapToGrid w:val="0"/>
        </w:rPr>
      </w:pPr>
      <w:r w:rsidRPr="007C3554">
        <w:rPr>
          <w:rFonts w:cs="Arial"/>
          <w:snapToGrid w:val="0"/>
        </w:rPr>
        <w:t>Odluku o realizaciji aktivnosti zanatlija donosi samostalno, odnosno Ministarstvo nema uticaja kada će zanatlija započeti programske aktivnosti, a u skladu sa definisanim rokovima Programa.</w:t>
      </w:r>
    </w:p>
    <w:p w14:paraId="014FAC1B" w14:textId="697DAB5F" w:rsidR="00A059C6" w:rsidRDefault="00A059C6" w:rsidP="008934EA">
      <w:pPr>
        <w:pStyle w:val="ListParagraph"/>
        <w:ind w:left="0"/>
        <w:jc w:val="both"/>
        <w:rPr>
          <w:rFonts w:ascii="Arial" w:hAnsi="Arial" w:cs="Arial"/>
          <w:sz w:val="22"/>
          <w:szCs w:val="22"/>
          <w:lang w:eastAsia="en-GB"/>
        </w:rPr>
      </w:pPr>
      <w:r w:rsidRPr="008934EA">
        <w:rPr>
          <w:rFonts w:ascii="Arial" w:hAnsi="Arial" w:cs="Arial"/>
          <w:sz w:val="22"/>
          <w:szCs w:val="22"/>
          <w:lang w:eastAsia="en-GB"/>
        </w:rPr>
        <w:t xml:space="preserve">Prilikom predaje zahtjeva </w:t>
      </w:r>
      <w:r w:rsidR="00E21B80" w:rsidRPr="008934EA">
        <w:rPr>
          <w:rFonts w:ascii="Arial" w:hAnsi="Arial" w:cs="Arial"/>
          <w:sz w:val="22"/>
          <w:szCs w:val="22"/>
          <w:lang w:eastAsia="en-GB"/>
        </w:rPr>
        <w:t>elektronski se podnosi</w:t>
      </w:r>
      <w:r w:rsidRPr="008934EA">
        <w:rPr>
          <w:rFonts w:ascii="Arial" w:hAnsi="Arial" w:cs="Arial"/>
          <w:sz w:val="22"/>
          <w:szCs w:val="22"/>
          <w:lang w:eastAsia="en-GB"/>
        </w:rPr>
        <w:t xml:space="preserve"> </w:t>
      </w:r>
      <w:r w:rsidR="00E21B80" w:rsidRPr="008934EA">
        <w:rPr>
          <w:rFonts w:ascii="Arial" w:hAnsi="Arial" w:cs="Arial"/>
          <w:sz w:val="22"/>
          <w:szCs w:val="22"/>
          <w:lang w:eastAsia="en-GB"/>
        </w:rPr>
        <w:t>d</w:t>
      </w:r>
      <w:r w:rsidRPr="008934EA">
        <w:rPr>
          <w:rFonts w:ascii="Arial" w:hAnsi="Arial" w:cs="Arial"/>
          <w:sz w:val="22"/>
          <w:szCs w:val="22"/>
          <w:lang w:eastAsia="en-GB"/>
        </w:rPr>
        <w:t xml:space="preserve">okumentacija </w:t>
      </w:r>
      <w:r w:rsidR="00E21B80" w:rsidRPr="008934EA">
        <w:rPr>
          <w:rFonts w:ascii="Arial" w:hAnsi="Arial" w:cs="Arial"/>
          <w:sz w:val="22"/>
          <w:szCs w:val="22"/>
          <w:lang w:eastAsia="en-GB"/>
        </w:rPr>
        <w:t xml:space="preserve">potrebna za refundaciju sredstava </w:t>
      </w:r>
      <w:r w:rsidRPr="008934EA">
        <w:rPr>
          <w:rFonts w:ascii="Arial" w:hAnsi="Arial" w:cs="Arial"/>
          <w:sz w:val="22"/>
          <w:szCs w:val="22"/>
          <w:lang w:eastAsia="en-GB"/>
        </w:rPr>
        <w:t>kojom se dokazuje da je zanatlija realizovao aktivnost nabavke opreme i/ili učešća na međunarodnom/domaćem sajmu i/ili izrade promotivnog materijala:</w:t>
      </w:r>
    </w:p>
    <w:p w14:paraId="688A3FEE" w14:textId="3A450133" w:rsidR="00A059C6" w:rsidRPr="008E70B0" w:rsidRDefault="00A059C6" w:rsidP="008E70B0">
      <w:pPr>
        <w:pStyle w:val="ListParagraph"/>
        <w:numPr>
          <w:ilvl w:val="0"/>
          <w:numId w:val="31"/>
        </w:numPr>
        <w:jc w:val="both"/>
        <w:rPr>
          <w:rFonts w:ascii="Arial" w:hAnsi="Arial" w:cs="Arial"/>
          <w:sz w:val="22"/>
          <w:szCs w:val="22"/>
          <w:lang w:eastAsia="en-GB"/>
        </w:rPr>
      </w:pPr>
      <w:r w:rsidRPr="008E70B0">
        <w:rPr>
          <w:rFonts w:ascii="Arial" w:hAnsi="Arial" w:cs="Arial"/>
          <w:sz w:val="22"/>
          <w:szCs w:val="22"/>
          <w:lang w:eastAsia="en-GB"/>
        </w:rPr>
        <w:t>Original ili ovjerena fotokopija računa/fakture</w:t>
      </w:r>
      <w:r w:rsidR="008934EA" w:rsidRPr="008E70B0">
        <w:rPr>
          <w:rStyle w:val="FootnoteReference"/>
          <w:rFonts w:ascii="Arial" w:hAnsi="Arial" w:cs="Arial"/>
          <w:sz w:val="22"/>
          <w:szCs w:val="22"/>
          <w:lang w:eastAsia="en-GB"/>
        </w:rPr>
        <w:footnoteReference w:id="4"/>
      </w:r>
      <w:r w:rsidRPr="008E70B0">
        <w:rPr>
          <w:rFonts w:ascii="Arial" w:hAnsi="Arial" w:cs="Arial"/>
          <w:sz w:val="22"/>
          <w:szCs w:val="22"/>
          <w:lang w:eastAsia="en-GB"/>
        </w:rPr>
        <w:t>/ugovora od dobavljača opreme</w:t>
      </w:r>
      <w:r w:rsidR="008934EA" w:rsidRPr="008E70B0">
        <w:rPr>
          <w:rStyle w:val="FootnoteReference"/>
          <w:rFonts w:ascii="Arial" w:hAnsi="Arial" w:cs="Arial"/>
          <w:sz w:val="22"/>
          <w:szCs w:val="22"/>
          <w:lang w:eastAsia="en-GB"/>
        </w:rPr>
        <w:footnoteReference w:id="5"/>
      </w:r>
      <w:r w:rsidRPr="008E70B0">
        <w:rPr>
          <w:rFonts w:ascii="Arial" w:hAnsi="Arial" w:cs="Arial"/>
          <w:sz w:val="22"/>
          <w:szCs w:val="22"/>
          <w:lang w:eastAsia="en-GB"/>
        </w:rPr>
        <w:t>(carinske deklaracije i sl.)</w:t>
      </w:r>
    </w:p>
    <w:p w14:paraId="1AC3692D" w14:textId="2A2260B0" w:rsidR="00A059C6" w:rsidRPr="008E70B0" w:rsidRDefault="00A059C6" w:rsidP="008E70B0">
      <w:pPr>
        <w:pStyle w:val="ListParagraph"/>
        <w:numPr>
          <w:ilvl w:val="0"/>
          <w:numId w:val="31"/>
        </w:numPr>
        <w:jc w:val="both"/>
        <w:rPr>
          <w:rFonts w:ascii="Arial" w:hAnsi="Arial" w:cs="Arial"/>
          <w:sz w:val="22"/>
          <w:szCs w:val="22"/>
          <w:lang w:eastAsia="en-GB"/>
        </w:rPr>
      </w:pPr>
      <w:r w:rsidRPr="008E70B0">
        <w:rPr>
          <w:rFonts w:ascii="Arial" w:hAnsi="Arial" w:cs="Arial"/>
          <w:sz w:val="22"/>
          <w:szCs w:val="22"/>
          <w:lang w:eastAsia="en-GB"/>
        </w:rPr>
        <w:t xml:space="preserve">Ponuda/faktura pružaoca usluge za realizaciju aktivnost/usluga sa detaljnim opisom i troškovima( potpisana i ovjerena), </w:t>
      </w:r>
    </w:p>
    <w:p w14:paraId="55A6AEE0" w14:textId="00DFE292" w:rsidR="00A059C6" w:rsidRPr="008E70B0" w:rsidRDefault="00A059C6" w:rsidP="008E70B0">
      <w:pPr>
        <w:pStyle w:val="ListParagraph"/>
        <w:numPr>
          <w:ilvl w:val="0"/>
          <w:numId w:val="31"/>
        </w:numPr>
        <w:jc w:val="both"/>
        <w:rPr>
          <w:rFonts w:ascii="Arial" w:hAnsi="Arial" w:cs="Arial"/>
          <w:sz w:val="22"/>
          <w:szCs w:val="22"/>
          <w:lang w:eastAsia="en-GB"/>
        </w:rPr>
      </w:pPr>
      <w:r w:rsidRPr="008E70B0">
        <w:rPr>
          <w:rFonts w:ascii="Arial" w:hAnsi="Arial" w:cs="Arial"/>
          <w:sz w:val="22"/>
          <w:szCs w:val="22"/>
        </w:rPr>
        <w:t>Dokazna dokumentacija o realizovanoj aktivnosti/nabavci opreme (fotografije opreme/mašine/alata u funkciji obavljanja djelatnosti/vršenja usluge</w:t>
      </w:r>
      <w:bookmarkStart w:id="2" w:name="_Hlk94475187"/>
      <w:r w:rsidRPr="008E70B0">
        <w:rPr>
          <w:rFonts w:ascii="Arial" w:hAnsi="Arial" w:cs="Arial"/>
          <w:sz w:val="22"/>
          <w:szCs w:val="22"/>
        </w:rPr>
        <w:t>, potvrda od sajma o zakupu prostora, fotokopija ili fotografije dizajna štanda, primjerak promotivnog materijala i sl.),</w:t>
      </w:r>
    </w:p>
    <w:bookmarkEnd w:id="2"/>
    <w:p w14:paraId="768FA4CF" w14:textId="66E66999" w:rsidR="00A059C6" w:rsidRPr="008E70B0" w:rsidRDefault="00A059C6" w:rsidP="008E70B0">
      <w:pPr>
        <w:pStyle w:val="ListParagraph"/>
        <w:numPr>
          <w:ilvl w:val="0"/>
          <w:numId w:val="31"/>
        </w:numPr>
        <w:jc w:val="both"/>
        <w:rPr>
          <w:rFonts w:ascii="Arial" w:hAnsi="Arial" w:cs="Arial"/>
          <w:sz w:val="22"/>
          <w:szCs w:val="22"/>
          <w:lang w:eastAsia="en-GB"/>
        </w:rPr>
      </w:pPr>
      <w:r w:rsidRPr="008E70B0">
        <w:rPr>
          <w:rFonts w:ascii="Arial" w:hAnsi="Arial" w:cs="Arial"/>
          <w:sz w:val="22"/>
          <w:szCs w:val="22"/>
        </w:rPr>
        <w:t>Dokazi o izvršenom plaćanju (Swift, izvodi o plaćanju sa bankarskog računa preduzetnika/privrednog društva, ovjereni od banke, itd.),</w:t>
      </w:r>
    </w:p>
    <w:p w14:paraId="7FB28671" w14:textId="2FF11666" w:rsidR="00A059C6" w:rsidRPr="008E70B0" w:rsidRDefault="00A059C6" w:rsidP="008E70B0">
      <w:pPr>
        <w:pStyle w:val="ListParagraph"/>
        <w:numPr>
          <w:ilvl w:val="0"/>
          <w:numId w:val="31"/>
        </w:numPr>
        <w:jc w:val="both"/>
        <w:rPr>
          <w:rFonts w:ascii="Arial" w:hAnsi="Arial" w:cs="Arial"/>
          <w:sz w:val="22"/>
          <w:szCs w:val="22"/>
          <w:lang w:eastAsia="en-GB"/>
        </w:rPr>
      </w:pPr>
      <w:r w:rsidRPr="008E70B0">
        <w:rPr>
          <w:rFonts w:ascii="Arial" w:hAnsi="Arial" w:cs="Arial"/>
          <w:sz w:val="22"/>
          <w:szCs w:val="22"/>
        </w:rPr>
        <w:t>Kopija kartona deponovanih potpisa,</w:t>
      </w:r>
    </w:p>
    <w:p w14:paraId="7EDC96F5" w14:textId="77777777" w:rsidR="00A059C6" w:rsidRPr="008E70B0" w:rsidRDefault="00A059C6" w:rsidP="008E70B0">
      <w:pPr>
        <w:pStyle w:val="ListParagraph"/>
        <w:numPr>
          <w:ilvl w:val="0"/>
          <w:numId w:val="31"/>
        </w:numPr>
        <w:jc w:val="both"/>
        <w:rPr>
          <w:rFonts w:ascii="Arial" w:hAnsi="Arial" w:cs="Arial"/>
          <w:sz w:val="22"/>
          <w:szCs w:val="22"/>
          <w:lang w:eastAsia="en-GB"/>
        </w:rPr>
      </w:pPr>
      <w:r w:rsidRPr="008E70B0">
        <w:rPr>
          <w:rFonts w:ascii="Arial" w:hAnsi="Arial" w:cs="Arial"/>
          <w:sz w:val="22"/>
          <w:szCs w:val="22"/>
        </w:rPr>
        <w:t>Potvrda da je navedeni žiro račun (iz KPD) aktivan, izdata od strane poslovne banke.</w:t>
      </w:r>
    </w:p>
    <w:p w14:paraId="45BDC8E7" w14:textId="77777777" w:rsidR="002737B8" w:rsidRPr="00DB14CA" w:rsidRDefault="002737B8" w:rsidP="00EA7DBD">
      <w:pPr>
        <w:jc w:val="both"/>
        <w:rPr>
          <w:rFonts w:cs="Arial"/>
          <w:b/>
        </w:rPr>
      </w:pPr>
    </w:p>
    <w:p w14:paraId="4AB4B5FC" w14:textId="473B5C33" w:rsidR="00614A18" w:rsidRDefault="00982A4E" w:rsidP="00316C4C">
      <w:pPr>
        <w:jc w:val="both"/>
        <w:rPr>
          <w:rFonts w:cs="Arial"/>
          <w:lang w:eastAsia="en-GB"/>
        </w:rPr>
      </w:pPr>
      <w:bookmarkStart w:id="3" w:name="_Hlk90560595"/>
      <w:r w:rsidRPr="00F26A3B">
        <w:rPr>
          <w:rFonts w:cs="Arial"/>
          <w:lang w:eastAsia="en-GB"/>
        </w:rPr>
        <w:t>Sve relevantne informacije u vezi potrebne dokumentacije detaljno su navedene u Programu.</w:t>
      </w:r>
      <w:r>
        <w:rPr>
          <w:rFonts w:cs="Arial"/>
          <w:lang w:eastAsia="en-GB"/>
        </w:rPr>
        <w:t xml:space="preserve"> </w:t>
      </w:r>
      <w:r w:rsidR="00E21B80" w:rsidRPr="009C4400">
        <w:rPr>
          <w:rFonts w:cs="Arial"/>
          <w:lang w:eastAsia="en-GB"/>
        </w:rPr>
        <w:t xml:space="preserve">Komisija zadržava pravo da umanji iznos prijavljenih troškova za </w:t>
      </w:r>
      <w:r w:rsidR="00E21B80">
        <w:rPr>
          <w:rFonts w:cs="Arial"/>
          <w:lang w:eastAsia="en-GB"/>
        </w:rPr>
        <w:t>povraćaj</w:t>
      </w:r>
      <w:r w:rsidR="00E21B80" w:rsidRPr="009C4400">
        <w:rPr>
          <w:rFonts w:cs="Arial"/>
          <w:lang w:eastAsia="en-GB"/>
        </w:rPr>
        <w:t xml:space="preserve"> ukoliko su troškovi neadekvatni i nisu u skladu sa opravdanim troškovima </w:t>
      </w:r>
      <w:bookmarkEnd w:id="3"/>
      <w:r w:rsidR="00E21B80" w:rsidRPr="009C4400">
        <w:rPr>
          <w:rFonts w:cs="Arial"/>
          <w:lang w:eastAsia="en-GB"/>
        </w:rPr>
        <w:t xml:space="preserve">i rokovima ili pravo da prijavu odbaci. </w:t>
      </w:r>
    </w:p>
    <w:p w14:paraId="7BD09AD2" w14:textId="5F57FA5F" w:rsidR="00316C4C" w:rsidRPr="00316C4C" w:rsidRDefault="00316C4C" w:rsidP="00316C4C">
      <w:pPr>
        <w:jc w:val="both"/>
        <w:rPr>
          <w:rFonts w:cs="Arial"/>
          <w:lang w:eastAsia="en-GB"/>
        </w:rPr>
      </w:pPr>
    </w:p>
    <w:p w14:paraId="3F15AF15" w14:textId="23BE1FE9" w:rsidR="00E21B80" w:rsidRPr="002958EB" w:rsidRDefault="00E21B80" w:rsidP="00E21B80">
      <w:pPr>
        <w:pStyle w:val="ListParagraph"/>
        <w:numPr>
          <w:ilvl w:val="0"/>
          <w:numId w:val="14"/>
        </w:numPr>
        <w:jc w:val="both"/>
        <w:rPr>
          <w:rFonts w:ascii="Arial" w:hAnsi="Arial" w:cs="Arial"/>
          <w:b/>
          <w:sz w:val="22"/>
          <w:szCs w:val="22"/>
          <w:lang w:eastAsia="en-GB"/>
        </w:rPr>
      </w:pPr>
      <w:r w:rsidRPr="002958EB">
        <w:rPr>
          <w:rFonts w:ascii="Arial" w:hAnsi="Arial" w:cs="Arial"/>
          <w:b/>
          <w:bCs/>
          <w:sz w:val="22"/>
          <w:szCs w:val="22"/>
        </w:rPr>
        <w:t xml:space="preserve">Vremenski okvir trajanja Programa: </w:t>
      </w:r>
    </w:p>
    <w:p w14:paraId="1FA6FE23" w14:textId="77777777" w:rsidR="00E21B80" w:rsidRDefault="00E21B80" w:rsidP="00E21B80">
      <w:pPr>
        <w:pStyle w:val="NoSpacing"/>
        <w:jc w:val="both"/>
        <w:rPr>
          <w:rFonts w:ascii="Arial" w:hAnsi="Arial" w:cs="Arial"/>
          <w:bCs/>
          <w:lang w:val="sr-Latn-ME"/>
        </w:rPr>
      </w:pPr>
    </w:p>
    <w:p w14:paraId="1332E828" w14:textId="77777777" w:rsidR="0055352E" w:rsidRPr="0055352E" w:rsidRDefault="00E21B80" w:rsidP="0055352E">
      <w:pPr>
        <w:jc w:val="both"/>
        <w:rPr>
          <w:rFonts w:cs="Arial"/>
        </w:rPr>
      </w:pPr>
      <w:r w:rsidRPr="007407AB">
        <w:rPr>
          <w:rFonts w:cs="Arial"/>
          <w:bCs/>
        </w:rPr>
        <w:t>Za povraćaj troškova u okviru Programa može se podnijeti zahtjev za aktivnosti koje su realizovane u periodu od raspisivanja Javnog poziva do 30.11.2022. godine</w:t>
      </w:r>
      <w:r w:rsidRPr="0055352E">
        <w:rPr>
          <w:rFonts w:cs="Arial"/>
          <w:bCs/>
        </w:rPr>
        <w:t>.</w:t>
      </w:r>
      <w:r w:rsidR="0055352E" w:rsidRPr="0055352E">
        <w:rPr>
          <w:rFonts w:cs="Arial"/>
          <w:bCs/>
        </w:rPr>
        <w:t xml:space="preserve"> </w:t>
      </w:r>
      <w:r w:rsidR="0055352E" w:rsidRPr="0055352E">
        <w:rPr>
          <w:rFonts w:cs="Arial"/>
        </w:rPr>
        <w:t xml:space="preserve">U okviru Javnog </w:t>
      </w:r>
      <w:r w:rsidR="0055352E" w:rsidRPr="0055352E">
        <w:rPr>
          <w:rFonts w:cs="Arial"/>
        </w:rPr>
        <w:lastRenderedPageBreak/>
        <w:t xml:space="preserve">poziva za dodjelu finansijske podrške (nabavka opreme/promocija zanata), podnosilac prijave može da podnese jednu prijavu za jednu komponentu programa. </w:t>
      </w:r>
    </w:p>
    <w:p w14:paraId="5A414607" w14:textId="594AA1C7" w:rsidR="00E21B80" w:rsidRDefault="00E21B80" w:rsidP="00E21B80">
      <w:pPr>
        <w:pStyle w:val="NoSpacing"/>
        <w:jc w:val="both"/>
        <w:rPr>
          <w:rFonts w:cs="Arial"/>
          <w:b/>
          <w:lang w:eastAsia="uz-Cyrl-UZ"/>
        </w:rPr>
      </w:pPr>
      <w:r>
        <w:rPr>
          <w:rFonts w:ascii="Arial" w:hAnsi="Arial" w:cs="Arial"/>
          <w:bCs/>
          <w:lang w:val="sr-Latn-ME"/>
        </w:rPr>
        <w:t xml:space="preserve"> </w:t>
      </w:r>
    </w:p>
    <w:p w14:paraId="1528537C" w14:textId="3336F6B6" w:rsidR="00E21B80" w:rsidRDefault="00E21B80" w:rsidP="00E21B80">
      <w:pPr>
        <w:jc w:val="both"/>
        <w:rPr>
          <w:rFonts w:cs="Arial"/>
        </w:rPr>
      </w:pPr>
      <w:r w:rsidRPr="005828C3">
        <w:rPr>
          <w:rFonts w:cs="Arial"/>
        </w:rPr>
        <w:t xml:space="preserve">Krajnji rok za </w:t>
      </w:r>
      <w:r w:rsidRPr="005828C3">
        <w:rPr>
          <w:rFonts w:cs="Arial"/>
          <w:bCs/>
        </w:rPr>
        <w:t>dostavljanje prijava</w:t>
      </w:r>
      <w:r>
        <w:rPr>
          <w:rFonts w:cs="Arial"/>
          <w:bCs/>
        </w:rPr>
        <w:t xml:space="preserve"> i </w:t>
      </w:r>
      <w:r w:rsidRPr="005828C3">
        <w:rPr>
          <w:rFonts w:cs="Arial"/>
          <w:bCs/>
        </w:rPr>
        <w:t xml:space="preserve">zahtjeva </w:t>
      </w:r>
      <w:r>
        <w:rPr>
          <w:rFonts w:cs="Arial"/>
          <w:bCs/>
        </w:rPr>
        <w:t xml:space="preserve">za sufinansiranje po završetku realizacije aktivnosti </w:t>
      </w:r>
      <w:r w:rsidRPr="005828C3">
        <w:rPr>
          <w:rFonts w:cs="Arial"/>
          <w:bCs/>
        </w:rPr>
        <w:t xml:space="preserve">od strane privrednih subjekata je </w:t>
      </w:r>
      <w:r w:rsidRPr="005828C3">
        <w:rPr>
          <w:rFonts w:cs="Arial"/>
          <w:b/>
        </w:rPr>
        <w:t xml:space="preserve">30. </w:t>
      </w:r>
      <w:r>
        <w:rPr>
          <w:rFonts w:cs="Arial"/>
          <w:b/>
        </w:rPr>
        <w:t>nov</w:t>
      </w:r>
      <w:r w:rsidRPr="005828C3">
        <w:rPr>
          <w:rFonts w:cs="Arial"/>
          <w:b/>
        </w:rPr>
        <w:t>embar 2022. godine do 15:00h</w:t>
      </w:r>
      <w:r>
        <w:rPr>
          <w:rFonts w:cs="Arial"/>
        </w:rPr>
        <w:t xml:space="preserve">. </w:t>
      </w:r>
    </w:p>
    <w:p w14:paraId="5EA3854C" w14:textId="423DA501" w:rsidR="00A12321" w:rsidRDefault="00A12321" w:rsidP="00E21B80">
      <w:pPr>
        <w:jc w:val="both"/>
        <w:rPr>
          <w:rFonts w:cs="Arial"/>
          <w:bCs/>
        </w:rPr>
      </w:pPr>
    </w:p>
    <w:p w14:paraId="79EBCD41" w14:textId="0F36764E" w:rsidR="00A12321" w:rsidRPr="00945988" w:rsidRDefault="00A12321" w:rsidP="00A12321">
      <w:pPr>
        <w:jc w:val="both"/>
        <w:rPr>
          <w:rFonts w:cs="Arial"/>
          <w:bCs/>
        </w:rPr>
      </w:pPr>
      <w:r w:rsidRPr="00945988">
        <w:rPr>
          <w:rFonts w:cs="Arial"/>
        </w:rPr>
        <w:t>Ministarstvo zadržava pravo da Javni poziv zaključi i prije roka</w:t>
      </w:r>
      <w:r>
        <w:rPr>
          <w:rFonts w:cs="Arial"/>
        </w:rPr>
        <w:t>-</w:t>
      </w:r>
      <w:r w:rsidRPr="00945988">
        <w:rPr>
          <w:rFonts w:cs="Arial"/>
        </w:rPr>
        <w:t xml:space="preserve"> </w:t>
      </w:r>
      <w:r>
        <w:rPr>
          <w:rFonts w:cs="Arial"/>
        </w:rPr>
        <w:t>30</w:t>
      </w:r>
      <w:r w:rsidRPr="00945988">
        <w:rPr>
          <w:rFonts w:cs="Arial"/>
        </w:rPr>
        <w:t xml:space="preserve">. </w:t>
      </w:r>
      <w:r>
        <w:rPr>
          <w:rFonts w:cs="Arial"/>
        </w:rPr>
        <w:t>nov</w:t>
      </w:r>
      <w:r w:rsidRPr="00945988">
        <w:rPr>
          <w:rFonts w:cs="Arial"/>
        </w:rPr>
        <w:t>emb</w:t>
      </w:r>
      <w:r>
        <w:rPr>
          <w:rFonts w:cs="Arial"/>
        </w:rPr>
        <w:t>ar</w:t>
      </w:r>
      <w:r w:rsidRPr="00945988">
        <w:rPr>
          <w:rFonts w:cs="Arial"/>
        </w:rPr>
        <w:t xml:space="preserve"> 2022.godine</w:t>
      </w:r>
      <w:r w:rsidRPr="00945988">
        <w:rPr>
          <w:rFonts w:cs="Arial"/>
          <w:snapToGrid w:val="0"/>
        </w:rPr>
        <w:t xml:space="preserve"> dok ukupan iznos prijava ne dostigne limit od 95% ukupnog budžeta programa, </w:t>
      </w:r>
      <w:r w:rsidRPr="00945988">
        <w:rPr>
          <w:rFonts w:cs="Arial"/>
        </w:rPr>
        <w:t>o čemu će se objaviti informacija na zvanično</w:t>
      </w:r>
      <w:r>
        <w:rPr>
          <w:rFonts w:cs="Arial"/>
        </w:rPr>
        <w:t>j</w:t>
      </w:r>
      <w:r w:rsidRPr="00945988">
        <w:rPr>
          <w:rFonts w:cs="Arial"/>
        </w:rPr>
        <w:t xml:space="preserve"> web s</w:t>
      </w:r>
      <w:r>
        <w:rPr>
          <w:rFonts w:cs="Arial"/>
        </w:rPr>
        <w:t>tranici</w:t>
      </w:r>
      <w:r w:rsidRPr="00945988">
        <w:rPr>
          <w:rFonts w:cs="Arial"/>
        </w:rPr>
        <w:t xml:space="preserve"> Ministarstva. Prijave čija vrijednost ulazi u procenat iznad 95% ukupne vrijednosti zahtjeva naći će se na rezervnoj listi, shodno redosljedu podnošenja prijava i </w:t>
      </w:r>
      <w:r w:rsidRPr="0022464D">
        <w:rPr>
          <w:rFonts w:cs="Arial"/>
        </w:rPr>
        <w:t xml:space="preserve">razmatraće se samo u slučaju </w:t>
      </w:r>
      <w:r w:rsidRPr="00945988">
        <w:rPr>
          <w:rFonts w:cs="Arial"/>
        </w:rPr>
        <w:t>da neko od izabranih podnosioca odustane/bude odbijen</w:t>
      </w:r>
      <w:r w:rsidRPr="00945988">
        <w:rPr>
          <w:rFonts w:cs="Arial"/>
          <w:color w:val="FF0000"/>
        </w:rPr>
        <w:t xml:space="preserve"> </w:t>
      </w:r>
      <w:r w:rsidRPr="00945988">
        <w:rPr>
          <w:rFonts w:cs="Arial"/>
        </w:rPr>
        <w:t>i to u iznosu koji je preostao budžetom Programa.</w:t>
      </w:r>
      <w:r w:rsidR="007A375E">
        <w:rPr>
          <w:rFonts w:cs="Arial"/>
        </w:rPr>
        <w:t xml:space="preserve"> </w:t>
      </w:r>
      <w:r w:rsidR="007A375E" w:rsidRPr="00945988">
        <w:rPr>
          <w:rFonts w:cs="Arial"/>
        </w:rPr>
        <w:t xml:space="preserve">Komisija prijave razmatra po </w:t>
      </w:r>
      <w:r w:rsidR="007A375E" w:rsidRPr="00945988">
        <w:rPr>
          <w:rFonts w:cs="Arial"/>
          <w:bCs/>
        </w:rPr>
        <w:t>redosljedu prispijeća prijava.</w:t>
      </w:r>
    </w:p>
    <w:p w14:paraId="51EFDC85" w14:textId="7CDA9A55" w:rsidR="00A12321" w:rsidRPr="00F16BF7" w:rsidRDefault="00EF3C8E" w:rsidP="00E21B80">
      <w:pPr>
        <w:jc w:val="both"/>
        <w:rPr>
          <w:rFonts w:cs="Arial"/>
          <w:bCs/>
        </w:rPr>
      </w:pPr>
      <w:r>
        <w:rPr>
          <w:rFonts w:cs="Arial"/>
          <w:bCs/>
        </w:rPr>
        <w:t xml:space="preserve">Sve što nije navedeno Javnim pozivom primjenjivaće se u skladu sa Programom za razvoj i promociju zanatastva za 2022.godinu. </w:t>
      </w:r>
    </w:p>
    <w:p w14:paraId="009DBD2E" w14:textId="77777777" w:rsidR="004842CD" w:rsidRDefault="004842CD" w:rsidP="00614A18">
      <w:pPr>
        <w:jc w:val="both"/>
        <w:rPr>
          <w:rFonts w:cs="Arial"/>
          <w:lang w:eastAsia="en-GB"/>
        </w:rPr>
      </w:pPr>
    </w:p>
    <w:p w14:paraId="246DF26B" w14:textId="506AE3AA" w:rsidR="00E21B80" w:rsidRDefault="00614A18" w:rsidP="00F26A3B">
      <w:pPr>
        <w:jc w:val="both"/>
        <w:rPr>
          <w:rFonts w:cs="Arial"/>
          <w:color w:val="000000"/>
        </w:rPr>
      </w:pPr>
      <w:r w:rsidRPr="0044639D">
        <w:rPr>
          <w:rFonts w:cs="Arial"/>
          <w:lang w:eastAsia="en-GB"/>
        </w:rPr>
        <w:t>Sve informacije kao i stručna pomoć mogu se dobiti u prostorijama Ministarstva</w:t>
      </w:r>
      <w:r>
        <w:rPr>
          <w:rFonts w:cs="Arial"/>
          <w:lang w:eastAsia="en-GB"/>
        </w:rPr>
        <w:t xml:space="preserve"> ekonomskog razvoja</w:t>
      </w:r>
      <w:r w:rsidRPr="0044639D">
        <w:rPr>
          <w:rFonts w:cs="Arial"/>
          <w:lang w:eastAsia="en-GB"/>
        </w:rPr>
        <w:t>, radnim danima u periodu od 10-13h, i putem e-maila:</w:t>
      </w:r>
      <w:r w:rsidRPr="0044639D">
        <w:rPr>
          <w:rFonts w:cs="Arial"/>
          <w:color w:val="FF0000"/>
          <w:lang w:eastAsia="en-GB"/>
        </w:rPr>
        <w:t xml:space="preserve"> </w:t>
      </w:r>
      <w:hyperlink r:id="rId10" w:history="1">
        <w:r w:rsidRPr="00BF7866">
          <w:rPr>
            <w:rStyle w:val="Hyperlink"/>
            <w:rFonts w:cs="Arial"/>
            <w:lang w:eastAsia="en-GB"/>
          </w:rPr>
          <w:t>maja.jokanovic@mek.gov.me</w:t>
        </w:r>
      </w:hyperlink>
      <w:r>
        <w:rPr>
          <w:rFonts w:cs="Arial"/>
          <w:color w:val="FF0000"/>
          <w:lang w:eastAsia="en-GB"/>
        </w:rPr>
        <w:t xml:space="preserve"> </w:t>
      </w:r>
      <w:r w:rsidRPr="0022464D">
        <w:rPr>
          <w:rFonts w:cs="Arial"/>
          <w:lang w:eastAsia="en-GB"/>
        </w:rPr>
        <w:t>i</w:t>
      </w:r>
      <w:r>
        <w:rPr>
          <w:rFonts w:cs="Arial"/>
          <w:color w:val="FF0000"/>
          <w:lang w:eastAsia="en-GB"/>
        </w:rPr>
        <w:t xml:space="preserve"> </w:t>
      </w:r>
      <w:hyperlink r:id="rId11" w:history="1">
        <w:r w:rsidRPr="00BF7866">
          <w:rPr>
            <w:rStyle w:val="Hyperlink"/>
            <w:rFonts w:cs="Arial"/>
            <w:lang w:eastAsia="en-GB"/>
          </w:rPr>
          <w:t>lidija.radovic@mek.gov.me</w:t>
        </w:r>
      </w:hyperlink>
      <w:r>
        <w:rPr>
          <w:rFonts w:cs="Arial"/>
          <w:color w:val="FF0000"/>
          <w:lang w:eastAsia="en-GB"/>
        </w:rPr>
        <w:t xml:space="preserve">. </w:t>
      </w:r>
    </w:p>
    <w:sectPr w:rsidR="00E21B80" w:rsidSect="003D3B96">
      <w:headerReference w:type="even" r:id="rId12"/>
      <w:headerReference w:type="default" r:id="rId13"/>
      <w:footerReference w:type="even" r:id="rId14"/>
      <w:footerReference w:type="default" r:id="rId15"/>
      <w:headerReference w:type="first" r:id="rId16"/>
      <w:footerReference w:type="first" r:id="rId17"/>
      <w:pgSz w:w="11909" w:h="16834" w:code="9"/>
      <w:pgMar w:top="90"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3343C" w14:textId="77777777" w:rsidR="00AE187A" w:rsidRDefault="00AE187A" w:rsidP="00672DD4">
      <w:r>
        <w:separator/>
      </w:r>
    </w:p>
  </w:endnote>
  <w:endnote w:type="continuationSeparator" w:id="0">
    <w:p w14:paraId="227F1E5F" w14:textId="77777777" w:rsidR="00AE187A" w:rsidRDefault="00AE187A"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EF95" w14:textId="77777777" w:rsidR="00614A18" w:rsidRDefault="00614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35C2" w14:textId="77777777" w:rsidR="00614A18" w:rsidRDefault="00614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B8ED"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4C0310FF"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FC217" w14:textId="77777777" w:rsidR="00AE187A" w:rsidRDefault="00AE187A" w:rsidP="00672DD4">
      <w:r>
        <w:separator/>
      </w:r>
    </w:p>
  </w:footnote>
  <w:footnote w:type="continuationSeparator" w:id="0">
    <w:p w14:paraId="29DEE07F" w14:textId="77777777" w:rsidR="00AE187A" w:rsidRDefault="00AE187A" w:rsidP="00672DD4">
      <w:r>
        <w:continuationSeparator/>
      </w:r>
    </w:p>
  </w:footnote>
  <w:footnote w:id="1">
    <w:p w14:paraId="383C1CCA" w14:textId="59201485" w:rsidR="00200DB0" w:rsidRPr="00547830" w:rsidRDefault="00200DB0">
      <w:pPr>
        <w:pStyle w:val="FootnoteText"/>
        <w:rPr>
          <w:lang w:val="sr-Latn-RS"/>
        </w:rPr>
      </w:pPr>
      <w:r w:rsidRPr="00547830">
        <w:rPr>
          <w:rStyle w:val="FootnoteReference"/>
        </w:rPr>
        <w:footnoteRef/>
      </w:r>
      <w:r w:rsidRPr="00547830">
        <w:t xml:space="preserve"> </w:t>
      </w:r>
      <w:r w:rsidRPr="00547830">
        <w:rPr>
          <w:rFonts w:ascii="Arial" w:hAnsi="Arial" w:cs="Arial"/>
          <w:sz w:val="16"/>
          <w:szCs w:val="16"/>
        </w:rPr>
        <w:t>Opravdani troškovi- troškovi opreme/mašine/alati za obavljanje zanatske djelatnosti</w:t>
      </w:r>
    </w:p>
  </w:footnote>
  <w:footnote w:id="2">
    <w:p w14:paraId="5D95BEAD" w14:textId="5F770E11" w:rsidR="00200DB0" w:rsidRPr="00200DB0" w:rsidRDefault="00200DB0" w:rsidP="00547830">
      <w:pPr>
        <w:pStyle w:val="FootnoteText"/>
        <w:jc w:val="both"/>
        <w:rPr>
          <w:rFonts w:ascii="Arial" w:hAnsi="Arial" w:cs="Arial"/>
          <w:sz w:val="16"/>
          <w:szCs w:val="16"/>
          <w:lang w:val="sr-Latn-RS"/>
        </w:rPr>
      </w:pPr>
      <w:r w:rsidRPr="00547830">
        <w:rPr>
          <w:rStyle w:val="FootnoteReference"/>
        </w:rPr>
        <w:footnoteRef/>
      </w:r>
      <w:r w:rsidRPr="00547830">
        <w:t xml:space="preserve"> </w:t>
      </w:r>
      <w:r w:rsidRPr="00547830">
        <w:rPr>
          <w:rFonts w:ascii="Arial" w:hAnsi="Arial" w:cs="Arial"/>
          <w:sz w:val="16"/>
          <w:szCs w:val="16"/>
        </w:rPr>
        <w:t>Opravdani troškovi</w:t>
      </w:r>
      <w:r w:rsidR="00AF211B" w:rsidRPr="00547830">
        <w:rPr>
          <w:rFonts w:ascii="Arial" w:hAnsi="Arial" w:cs="Arial"/>
          <w:sz w:val="16"/>
          <w:szCs w:val="16"/>
        </w:rPr>
        <w:t xml:space="preserve"> učešća na sajmovima i izrade promotivnog materijala- </w:t>
      </w:r>
      <w:r w:rsidRPr="00547830">
        <w:rPr>
          <w:rFonts w:ascii="Arial" w:hAnsi="Arial" w:cs="Arial"/>
          <w:sz w:val="16"/>
          <w:szCs w:val="16"/>
        </w:rPr>
        <w:t>troškovi zakupa prostora, dizajn i izrada štanda, uključujući troškove pratećih usluga, troškovi puta, smještaja vezani za učešće zanatlija (do 2 lica) na planiranom sajmu; troškovi dizajna, fotografije, prevoda, ilustracije, troškovi štampe, troškovi video i DVD produkcije/ prezentacije i sl.</w:t>
      </w:r>
    </w:p>
  </w:footnote>
  <w:footnote w:id="3">
    <w:p w14:paraId="7A4A6365" w14:textId="520F3E06" w:rsidR="00611877" w:rsidRDefault="00611877" w:rsidP="00611877">
      <w:pPr>
        <w:pStyle w:val="FootnoteText"/>
        <w:jc w:val="both"/>
        <w:rPr>
          <w:rFonts w:ascii="Arial" w:eastAsiaTheme="minorHAnsi" w:hAnsi="Arial" w:cs="Arial"/>
          <w:sz w:val="16"/>
          <w:szCs w:val="16"/>
          <w:lang w:val="sr-Latn-ME" w:eastAsia="en-US"/>
        </w:rPr>
      </w:pPr>
      <w:r>
        <w:rPr>
          <w:rStyle w:val="FootnoteReference"/>
          <w:rFonts w:ascii="Arial" w:hAnsi="Arial" w:cs="Arial"/>
          <w:lang w:val="sr-Latn-RS"/>
        </w:rPr>
        <w:t>[1]</w:t>
      </w:r>
      <w:r>
        <w:rPr>
          <w:rFonts w:ascii="Arial" w:hAnsi="Arial" w:cs="Arial"/>
          <w:sz w:val="16"/>
          <w:szCs w:val="16"/>
          <w:lang w:val="sr-Latn-RS"/>
        </w:rPr>
        <w:t xml:space="preserve"> </w:t>
      </w:r>
      <w:r>
        <w:rPr>
          <w:rFonts w:ascii="Arial" w:hAnsi="Arial" w:cs="Arial"/>
          <w:sz w:val="16"/>
          <w:szCs w:val="16"/>
          <w:lang w:val="sr-Latn-ME"/>
        </w:rPr>
        <w:t xml:space="preserve">Indeks razvijenosti u skladu sa </w:t>
      </w:r>
      <w:r>
        <w:rPr>
          <w:rFonts w:ascii="Arial" w:hAnsi="Arial" w:cs="Arial"/>
          <w:sz w:val="16"/>
          <w:szCs w:val="16"/>
          <w:lang w:val="sr-Latn-RS"/>
        </w:rPr>
        <w:t xml:space="preserve">Pravilnikom o utvrđivanju stepena razvijenosti jedinice lokalne samopurave </w:t>
      </w:r>
      <w:r>
        <w:rPr>
          <w:rFonts w:ascii="Arial" w:hAnsi="Arial" w:cs="Arial"/>
          <w:sz w:val="16"/>
          <w:szCs w:val="16"/>
          <w:lang w:val="sr-Latn-RS"/>
        </w:rPr>
        <w:t>(Sl.list CG 077/19, 113/20)</w:t>
      </w:r>
      <w:r w:rsidR="00F26A3B">
        <w:rPr>
          <w:rFonts w:ascii="Arial" w:hAnsi="Arial" w:cs="Arial"/>
          <w:sz w:val="16"/>
          <w:szCs w:val="16"/>
          <w:lang w:val="sr-Latn-RS"/>
        </w:rPr>
        <w:t>.</w:t>
      </w:r>
    </w:p>
  </w:footnote>
  <w:footnote w:id="4">
    <w:p w14:paraId="7D644EAA" w14:textId="41CB9785" w:rsidR="008934EA" w:rsidRPr="00F26A3B" w:rsidRDefault="008934EA">
      <w:pPr>
        <w:pStyle w:val="FootnoteText"/>
        <w:rPr>
          <w:rFonts w:ascii="Arial" w:hAnsi="Arial" w:cs="Arial"/>
          <w:sz w:val="16"/>
          <w:szCs w:val="16"/>
          <w:lang w:val="sr-Latn-ME"/>
        </w:rPr>
      </w:pPr>
      <w:r w:rsidRPr="008934EA">
        <w:rPr>
          <w:rStyle w:val="FootnoteReference"/>
          <w:rFonts w:ascii="Arial" w:hAnsi="Arial" w:cs="Arial"/>
          <w:sz w:val="18"/>
          <w:szCs w:val="18"/>
        </w:rPr>
        <w:footnoteRef/>
      </w:r>
      <w:r w:rsidRPr="008934EA">
        <w:rPr>
          <w:rFonts w:ascii="Arial" w:hAnsi="Arial" w:cs="Arial"/>
          <w:sz w:val="18"/>
          <w:szCs w:val="18"/>
        </w:rPr>
        <w:t xml:space="preserve"> </w:t>
      </w:r>
      <w:r w:rsidRPr="00F26A3B">
        <w:rPr>
          <w:rFonts w:ascii="Arial" w:hAnsi="Arial" w:cs="Arial"/>
          <w:sz w:val="16"/>
          <w:szCs w:val="16"/>
          <w:lang w:val="sr-Latn-BA"/>
        </w:rPr>
        <w:t>Prihvatljive su samo ponude/fakture koje su izdate nakon objave Javnog poziva</w:t>
      </w:r>
      <w:r w:rsidR="008E3F4E">
        <w:rPr>
          <w:rFonts w:ascii="Arial" w:hAnsi="Arial" w:cs="Arial"/>
          <w:sz w:val="16"/>
          <w:szCs w:val="16"/>
          <w:lang w:val="sr-Latn-BA"/>
        </w:rPr>
        <w:t>.</w:t>
      </w:r>
      <w:bookmarkStart w:id="1" w:name="_GoBack"/>
      <w:bookmarkEnd w:id="1"/>
    </w:p>
  </w:footnote>
  <w:footnote w:id="5">
    <w:p w14:paraId="16BCB908" w14:textId="1E125A17" w:rsidR="008934EA" w:rsidRPr="00F26A3B" w:rsidRDefault="008934EA" w:rsidP="008934EA">
      <w:pPr>
        <w:pStyle w:val="FootnoteText"/>
        <w:jc w:val="both"/>
        <w:rPr>
          <w:rFonts w:ascii="Arial" w:hAnsi="Arial" w:cs="Arial"/>
          <w:sz w:val="16"/>
          <w:szCs w:val="16"/>
          <w:lang w:val="sr-Latn-ME"/>
        </w:rPr>
      </w:pPr>
      <w:r w:rsidRPr="00F26A3B">
        <w:rPr>
          <w:rStyle w:val="FootnoteReference"/>
          <w:sz w:val="16"/>
          <w:szCs w:val="16"/>
        </w:rPr>
        <w:footnoteRef/>
      </w:r>
      <w:r w:rsidRPr="00F26A3B">
        <w:rPr>
          <w:sz w:val="16"/>
          <w:szCs w:val="16"/>
        </w:rPr>
        <w:t xml:space="preserve"> </w:t>
      </w:r>
      <w:r w:rsidRPr="00F26A3B">
        <w:rPr>
          <w:rFonts w:ascii="Arial" w:hAnsi="Arial" w:cs="Arial"/>
          <w:sz w:val="16"/>
          <w:szCs w:val="16"/>
          <w:lang w:val="sr-Latn-ME"/>
        </w:rPr>
        <w:t>Oprema koja je predmet subvencije mora biti namijenjena za profesionalnu upotrebu odnosno mora biti u skladu sa djelatnošću zanatlije. Oprema ne može biti nabavljena od fizičkog lica, kao ni od trećeg lica koje čini povezano lice sa kupcem, u skladu sa Zakonom o privrednim društvima.</w:t>
      </w:r>
    </w:p>
    <w:p w14:paraId="488A19E3" w14:textId="023A6EE3" w:rsidR="008934EA" w:rsidRPr="008934EA" w:rsidRDefault="008934EA">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275E" w14:textId="77777777" w:rsidR="00614A18" w:rsidRDefault="00614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CD96" w14:textId="77777777" w:rsidR="00046C90" w:rsidRDefault="00046C90" w:rsidP="00046C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B9BA" w14:textId="0DC96DF5" w:rsidR="00384AA4" w:rsidRDefault="00C8666F" w:rsidP="00384AA4">
    <w:pPr>
      <w:pStyle w:val="Header"/>
      <w:jc w:val="center"/>
    </w:pPr>
    <w:r>
      <w:rPr>
        <w:noProof/>
      </w:rPr>
      <w:drawing>
        <wp:inline distT="0" distB="0" distL="0" distR="0" wp14:anchorId="15AFC6A9" wp14:editId="5DB6738B">
          <wp:extent cx="536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621665"/>
                  </a:xfrm>
                  <a:prstGeom prst="rect">
                    <a:avLst/>
                  </a:prstGeom>
                  <a:noFill/>
                </pic:spPr>
              </pic:pic>
            </a:graphicData>
          </a:graphic>
        </wp:inline>
      </w:drawing>
    </w:r>
  </w:p>
  <w:p w14:paraId="038BFB9E" w14:textId="6A8F4BC8" w:rsidR="00C8666F" w:rsidRDefault="00C8666F" w:rsidP="00384AA4">
    <w:pPr>
      <w:pStyle w:val="Header"/>
      <w:jc w:val="center"/>
    </w:pPr>
    <w:r>
      <w:t>Vlada Crne Gore</w:t>
    </w:r>
  </w:p>
  <w:p w14:paraId="165B268E" w14:textId="4B07181F" w:rsidR="00C8666F" w:rsidRDefault="00C8666F" w:rsidP="00384AA4">
    <w:pPr>
      <w:pStyle w:val="Header"/>
      <w:jc w:val="center"/>
    </w:pPr>
    <w:r>
      <w:t xml:space="preserve">Ministarstvo ekonomskog razvoja </w:t>
    </w:r>
  </w:p>
  <w:p w14:paraId="0C9E080A"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659465A"/>
    <w:multiLevelType w:val="hybridMultilevel"/>
    <w:tmpl w:val="08D082EE"/>
    <w:lvl w:ilvl="0" w:tplc="2C1A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E4F88"/>
    <w:multiLevelType w:val="hybridMultilevel"/>
    <w:tmpl w:val="9AEE033E"/>
    <w:lvl w:ilvl="0" w:tplc="A1C45120">
      <w:numFmt w:val="bullet"/>
      <w:lvlText w:val="-"/>
      <w:lvlJc w:val="left"/>
      <w:pPr>
        <w:ind w:left="630" w:hanging="360"/>
      </w:pPr>
      <w:rPr>
        <w:rFonts w:ascii="Cambria" w:eastAsia="Calibri" w:hAnsi="Cambria" w:cs="Times New Roman"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771F"/>
    <w:multiLevelType w:val="hybridMultilevel"/>
    <w:tmpl w:val="51663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1F55C5"/>
    <w:multiLevelType w:val="hybridMultilevel"/>
    <w:tmpl w:val="7FF0BA0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912E2"/>
    <w:multiLevelType w:val="hybridMultilevel"/>
    <w:tmpl w:val="22CE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C2E9B"/>
    <w:multiLevelType w:val="hybridMultilevel"/>
    <w:tmpl w:val="E1B6B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76C21"/>
    <w:multiLevelType w:val="hybridMultilevel"/>
    <w:tmpl w:val="09F200C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3222A"/>
    <w:multiLevelType w:val="hybridMultilevel"/>
    <w:tmpl w:val="CA1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3961E1"/>
    <w:multiLevelType w:val="hybridMultilevel"/>
    <w:tmpl w:val="98962502"/>
    <w:lvl w:ilvl="0" w:tplc="4B184980">
      <w:start w:val="2"/>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7"/>
  </w:num>
  <w:num w:numId="4">
    <w:abstractNumId w:val="15"/>
  </w:num>
  <w:num w:numId="5">
    <w:abstractNumId w:val="16"/>
  </w:num>
  <w:num w:numId="6">
    <w:abstractNumId w:val="9"/>
  </w:num>
  <w:num w:numId="7">
    <w:abstractNumId w:val="20"/>
  </w:num>
  <w:num w:numId="8">
    <w:abstractNumId w:val="12"/>
  </w:num>
  <w:num w:numId="9">
    <w:abstractNumId w:val="13"/>
  </w:num>
  <w:num w:numId="10">
    <w:abstractNumId w:val="6"/>
  </w:num>
  <w:num w:numId="11">
    <w:abstractNumId w:val="7"/>
  </w:num>
  <w:num w:numId="12">
    <w:abstractNumId w:val="25"/>
  </w:num>
  <w:num w:numId="13">
    <w:abstractNumId w:val="2"/>
  </w:num>
  <w:num w:numId="14">
    <w:abstractNumId w:val="21"/>
  </w:num>
  <w:num w:numId="15">
    <w:abstractNumId w:val="28"/>
  </w:num>
  <w:num w:numId="16">
    <w:abstractNumId w:val="14"/>
  </w:num>
  <w:num w:numId="17">
    <w:abstractNumId w:val="22"/>
  </w:num>
  <w:num w:numId="18">
    <w:abstractNumId w:val="8"/>
  </w:num>
  <w:num w:numId="19">
    <w:abstractNumId w:val="26"/>
  </w:num>
  <w:num w:numId="20">
    <w:abstractNumId w:val="18"/>
  </w:num>
  <w:num w:numId="21">
    <w:abstractNumId w:val="17"/>
  </w:num>
  <w:num w:numId="22">
    <w:abstractNumId w:val="30"/>
  </w:num>
  <w:num w:numId="23">
    <w:abstractNumId w:val="10"/>
  </w:num>
  <w:num w:numId="24">
    <w:abstractNumId w:val="11"/>
  </w:num>
  <w:num w:numId="25">
    <w:abstractNumId w:val="1"/>
  </w:num>
  <w:num w:numId="26">
    <w:abstractNumId w:val="24"/>
  </w:num>
  <w:num w:numId="27">
    <w:abstractNumId w:val="29"/>
  </w:num>
  <w:num w:numId="28">
    <w:abstractNumId w:val="3"/>
  </w:num>
  <w:num w:numId="29">
    <w:abstractNumId w:val="23"/>
  </w:num>
  <w:num w:numId="30">
    <w:abstractNumId w:val="19"/>
  </w:num>
  <w:num w:numId="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057F4"/>
    <w:rsid w:val="00014DFE"/>
    <w:rsid w:val="00015BFD"/>
    <w:rsid w:val="00016D10"/>
    <w:rsid w:val="00046C90"/>
    <w:rsid w:val="000629F6"/>
    <w:rsid w:val="00063BC7"/>
    <w:rsid w:val="00063D83"/>
    <w:rsid w:val="00064326"/>
    <w:rsid w:val="00065799"/>
    <w:rsid w:val="00073247"/>
    <w:rsid w:val="0007511D"/>
    <w:rsid w:val="00075691"/>
    <w:rsid w:val="00075EF7"/>
    <w:rsid w:val="00076763"/>
    <w:rsid w:val="000811FB"/>
    <w:rsid w:val="00083FB4"/>
    <w:rsid w:val="00091610"/>
    <w:rsid w:val="000933E6"/>
    <w:rsid w:val="000966BF"/>
    <w:rsid w:val="0009752B"/>
    <w:rsid w:val="000B1ADD"/>
    <w:rsid w:val="000B3785"/>
    <w:rsid w:val="000B5686"/>
    <w:rsid w:val="000C0751"/>
    <w:rsid w:val="000C1FC3"/>
    <w:rsid w:val="000C414B"/>
    <w:rsid w:val="000C46C4"/>
    <w:rsid w:val="000C7DA3"/>
    <w:rsid w:val="000D31F9"/>
    <w:rsid w:val="000D62ED"/>
    <w:rsid w:val="000D7380"/>
    <w:rsid w:val="000E2439"/>
    <w:rsid w:val="000E447F"/>
    <w:rsid w:val="000F124E"/>
    <w:rsid w:val="000F1E6A"/>
    <w:rsid w:val="000F4431"/>
    <w:rsid w:val="000F7841"/>
    <w:rsid w:val="00100D87"/>
    <w:rsid w:val="00102A11"/>
    <w:rsid w:val="0010378C"/>
    <w:rsid w:val="00106470"/>
    <w:rsid w:val="0011067C"/>
    <w:rsid w:val="00110976"/>
    <w:rsid w:val="001173F1"/>
    <w:rsid w:val="00120687"/>
    <w:rsid w:val="00121113"/>
    <w:rsid w:val="001218B0"/>
    <w:rsid w:val="00122D20"/>
    <w:rsid w:val="001320D1"/>
    <w:rsid w:val="001330DE"/>
    <w:rsid w:val="00137F73"/>
    <w:rsid w:val="00140EAF"/>
    <w:rsid w:val="00143F8E"/>
    <w:rsid w:val="00145608"/>
    <w:rsid w:val="00152941"/>
    <w:rsid w:val="00152DFE"/>
    <w:rsid w:val="0015508E"/>
    <w:rsid w:val="0016730F"/>
    <w:rsid w:val="00173F0F"/>
    <w:rsid w:val="00174C73"/>
    <w:rsid w:val="00174E37"/>
    <w:rsid w:val="001821E2"/>
    <w:rsid w:val="00182B59"/>
    <w:rsid w:val="001839DB"/>
    <w:rsid w:val="001850F2"/>
    <w:rsid w:val="00186385"/>
    <w:rsid w:val="0019568A"/>
    <w:rsid w:val="00195786"/>
    <w:rsid w:val="00195D73"/>
    <w:rsid w:val="001A18C0"/>
    <w:rsid w:val="001A2E9F"/>
    <w:rsid w:val="001A5C37"/>
    <w:rsid w:val="001A70FF"/>
    <w:rsid w:val="001B6C61"/>
    <w:rsid w:val="001C226D"/>
    <w:rsid w:val="001C3687"/>
    <w:rsid w:val="001C45AF"/>
    <w:rsid w:val="001C76DF"/>
    <w:rsid w:val="001D1265"/>
    <w:rsid w:val="001E0299"/>
    <w:rsid w:val="001F1498"/>
    <w:rsid w:val="001F1CF8"/>
    <w:rsid w:val="001F5B61"/>
    <w:rsid w:val="00200DB0"/>
    <w:rsid w:val="00202924"/>
    <w:rsid w:val="00203ECB"/>
    <w:rsid w:val="002051B3"/>
    <w:rsid w:val="00206FF9"/>
    <w:rsid w:val="00212D75"/>
    <w:rsid w:val="00212F29"/>
    <w:rsid w:val="002147E0"/>
    <w:rsid w:val="00217CF0"/>
    <w:rsid w:val="002210E6"/>
    <w:rsid w:val="00222958"/>
    <w:rsid w:val="00234E86"/>
    <w:rsid w:val="002379A9"/>
    <w:rsid w:val="002438CA"/>
    <w:rsid w:val="00264C10"/>
    <w:rsid w:val="00270CCE"/>
    <w:rsid w:val="00270FD3"/>
    <w:rsid w:val="002737B8"/>
    <w:rsid w:val="00283918"/>
    <w:rsid w:val="00287667"/>
    <w:rsid w:val="00293380"/>
    <w:rsid w:val="002958EB"/>
    <w:rsid w:val="002A3461"/>
    <w:rsid w:val="002B4434"/>
    <w:rsid w:val="002D0962"/>
    <w:rsid w:val="002D6984"/>
    <w:rsid w:val="002D7666"/>
    <w:rsid w:val="002E4C43"/>
    <w:rsid w:val="002E6DC7"/>
    <w:rsid w:val="002F0529"/>
    <w:rsid w:val="002F3A7F"/>
    <w:rsid w:val="002F43CC"/>
    <w:rsid w:val="002F4F98"/>
    <w:rsid w:val="002F5036"/>
    <w:rsid w:val="002F7E28"/>
    <w:rsid w:val="00302AEB"/>
    <w:rsid w:val="003115A0"/>
    <w:rsid w:val="00311C60"/>
    <w:rsid w:val="00312951"/>
    <w:rsid w:val="00314002"/>
    <w:rsid w:val="00315FDB"/>
    <w:rsid w:val="00316C4C"/>
    <w:rsid w:val="003203DB"/>
    <w:rsid w:val="00321A11"/>
    <w:rsid w:val="00322A7D"/>
    <w:rsid w:val="00323E02"/>
    <w:rsid w:val="0032769F"/>
    <w:rsid w:val="0033264C"/>
    <w:rsid w:val="00336BFE"/>
    <w:rsid w:val="0035266F"/>
    <w:rsid w:val="00362619"/>
    <w:rsid w:val="0037383E"/>
    <w:rsid w:val="00377670"/>
    <w:rsid w:val="00381BED"/>
    <w:rsid w:val="00383E68"/>
    <w:rsid w:val="00384AA4"/>
    <w:rsid w:val="003861A4"/>
    <w:rsid w:val="0038638C"/>
    <w:rsid w:val="00393E22"/>
    <w:rsid w:val="00396B57"/>
    <w:rsid w:val="0039719B"/>
    <w:rsid w:val="003A3C14"/>
    <w:rsid w:val="003A4A4C"/>
    <w:rsid w:val="003A76DA"/>
    <w:rsid w:val="003C3BF0"/>
    <w:rsid w:val="003C4723"/>
    <w:rsid w:val="003C6795"/>
    <w:rsid w:val="003C7E34"/>
    <w:rsid w:val="003D3B96"/>
    <w:rsid w:val="003D520F"/>
    <w:rsid w:val="003D5647"/>
    <w:rsid w:val="003D7850"/>
    <w:rsid w:val="003F1661"/>
    <w:rsid w:val="003F3FF5"/>
    <w:rsid w:val="00400FFF"/>
    <w:rsid w:val="004019C3"/>
    <w:rsid w:val="00414DAD"/>
    <w:rsid w:val="00421624"/>
    <w:rsid w:val="004233B1"/>
    <w:rsid w:val="00435A22"/>
    <w:rsid w:val="00437FBA"/>
    <w:rsid w:val="00441935"/>
    <w:rsid w:val="004444EC"/>
    <w:rsid w:val="004448E6"/>
    <w:rsid w:val="00444D3D"/>
    <w:rsid w:val="00446570"/>
    <w:rsid w:val="00451670"/>
    <w:rsid w:val="0045279A"/>
    <w:rsid w:val="00460D43"/>
    <w:rsid w:val="00461BCD"/>
    <w:rsid w:val="00461D75"/>
    <w:rsid w:val="00462748"/>
    <w:rsid w:val="004657F7"/>
    <w:rsid w:val="00466535"/>
    <w:rsid w:val="00467020"/>
    <w:rsid w:val="0047536F"/>
    <w:rsid w:val="00482160"/>
    <w:rsid w:val="00482FA1"/>
    <w:rsid w:val="004842CD"/>
    <w:rsid w:val="004A02F6"/>
    <w:rsid w:val="004A3DAE"/>
    <w:rsid w:val="004B247E"/>
    <w:rsid w:val="004B719B"/>
    <w:rsid w:val="004C4E4A"/>
    <w:rsid w:val="004D52E1"/>
    <w:rsid w:val="004E11D8"/>
    <w:rsid w:val="004E2119"/>
    <w:rsid w:val="004E752D"/>
    <w:rsid w:val="004E77E6"/>
    <w:rsid w:val="004F2947"/>
    <w:rsid w:val="004F3AD1"/>
    <w:rsid w:val="00500181"/>
    <w:rsid w:val="005024F2"/>
    <w:rsid w:val="00512DC1"/>
    <w:rsid w:val="00520727"/>
    <w:rsid w:val="00526192"/>
    <w:rsid w:val="00527E06"/>
    <w:rsid w:val="0053079C"/>
    <w:rsid w:val="005428E3"/>
    <w:rsid w:val="005458B6"/>
    <w:rsid w:val="00547830"/>
    <w:rsid w:val="00552563"/>
    <w:rsid w:val="0055352E"/>
    <w:rsid w:val="00555F13"/>
    <w:rsid w:val="00563111"/>
    <w:rsid w:val="00564415"/>
    <w:rsid w:val="00564F49"/>
    <w:rsid w:val="0056685E"/>
    <w:rsid w:val="005767F1"/>
    <w:rsid w:val="00580672"/>
    <w:rsid w:val="00585CF2"/>
    <w:rsid w:val="0058618A"/>
    <w:rsid w:val="00590FEE"/>
    <w:rsid w:val="005929CB"/>
    <w:rsid w:val="00592F3A"/>
    <w:rsid w:val="00594102"/>
    <w:rsid w:val="0059482F"/>
    <w:rsid w:val="00596B76"/>
    <w:rsid w:val="00596C84"/>
    <w:rsid w:val="005A1CB9"/>
    <w:rsid w:val="005A3C5E"/>
    <w:rsid w:val="005B1850"/>
    <w:rsid w:val="005B3D3C"/>
    <w:rsid w:val="005B5672"/>
    <w:rsid w:val="005C0285"/>
    <w:rsid w:val="005C08A8"/>
    <w:rsid w:val="005C1DFB"/>
    <w:rsid w:val="005C5ABA"/>
    <w:rsid w:val="005C7864"/>
    <w:rsid w:val="005D2019"/>
    <w:rsid w:val="005D4C66"/>
    <w:rsid w:val="005D4FA8"/>
    <w:rsid w:val="005D5B4D"/>
    <w:rsid w:val="005F0AB5"/>
    <w:rsid w:val="005F6298"/>
    <w:rsid w:val="00602131"/>
    <w:rsid w:val="00607A60"/>
    <w:rsid w:val="006110DC"/>
    <w:rsid w:val="00611877"/>
    <w:rsid w:val="00614999"/>
    <w:rsid w:val="00614A18"/>
    <w:rsid w:val="00617661"/>
    <w:rsid w:val="0062646D"/>
    <w:rsid w:val="006270EA"/>
    <w:rsid w:val="00627695"/>
    <w:rsid w:val="00630419"/>
    <w:rsid w:val="00630A34"/>
    <w:rsid w:val="006363FA"/>
    <w:rsid w:val="006379F1"/>
    <w:rsid w:val="00641D6D"/>
    <w:rsid w:val="006465FD"/>
    <w:rsid w:val="0065223E"/>
    <w:rsid w:val="0065297D"/>
    <w:rsid w:val="00653BBC"/>
    <w:rsid w:val="00656E99"/>
    <w:rsid w:val="00657A12"/>
    <w:rsid w:val="00660A0C"/>
    <w:rsid w:val="006642AB"/>
    <w:rsid w:val="006661B1"/>
    <w:rsid w:val="00671806"/>
    <w:rsid w:val="00672DD4"/>
    <w:rsid w:val="006750E5"/>
    <w:rsid w:val="00681A93"/>
    <w:rsid w:val="00681E91"/>
    <w:rsid w:val="006829A8"/>
    <w:rsid w:val="00687A81"/>
    <w:rsid w:val="00690045"/>
    <w:rsid w:val="0069540A"/>
    <w:rsid w:val="00697D3A"/>
    <w:rsid w:val="006A38DD"/>
    <w:rsid w:val="006A422B"/>
    <w:rsid w:val="006A466C"/>
    <w:rsid w:val="006A588B"/>
    <w:rsid w:val="006A65A0"/>
    <w:rsid w:val="006B1390"/>
    <w:rsid w:val="006B2298"/>
    <w:rsid w:val="006B2A0E"/>
    <w:rsid w:val="006B5DB3"/>
    <w:rsid w:val="006B6BF2"/>
    <w:rsid w:val="006B737E"/>
    <w:rsid w:val="006C120B"/>
    <w:rsid w:val="006C3080"/>
    <w:rsid w:val="006D02E9"/>
    <w:rsid w:val="006D05E6"/>
    <w:rsid w:val="006D7A3C"/>
    <w:rsid w:val="006F4725"/>
    <w:rsid w:val="006F5DCD"/>
    <w:rsid w:val="00702AB3"/>
    <w:rsid w:val="00713EFD"/>
    <w:rsid w:val="00716314"/>
    <w:rsid w:val="00716F79"/>
    <w:rsid w:val="007213E9"/>
    <w:rsid w:val="00721CDC"/>
    <w:rsid w:val="007379F6"/>
    <w:rsid w:val="00737B04"/>
    <w:rsid w:val="00750B0C"/>
    <w:rsid w:val="00754873"/>
    <w:rsid w:val="007563DD"/>
    <w:rsid w:val="007565DE"/>
    <w:rsid w:val="0075788A"/>
    <w:rsid w:val="007623BB"/>
    <w:rsid w:val="00765082"/>
    <w:rsid w:val="00765CEF"/>
    <w:rsid w:val="00770C13"/>
    <w:rsid w:val="00771CBD"/>
    <w:rsid w:val="0077428E"/>
    <w:rsid w:val="0077449C"/>
    <w:rsid w:val="00774C82"/>
    <w:rsid w:val="00775B03"/>
    <w:rsid w:val="00781771"/>
    <w:rsid w:val="007820E3"/>
    <w:rsid w:val="00785B74"/>
    <w:rsid w:val="00786A14"/>
    <w:rsid w:val="00790A2F"/>
    <w:rsid w:val="00794C61"/>
    <w:rsid w:val="007A375E"/>
    <w:rsid w:val="007A3B47"/>
    <w:rsid w:val="007A72AB"/>
    <w:rsid w:val="007B0519"/>
    <w:rsid w:val="007B1108"/>
    <w:rsid w:val="007B13A6"/>
    <w:rsid w:val="007B7968"/>
    <w:rsid w:val="007C001B"/>
    <w:rsid w:val="007C3017"/>
    <w:rsid w:val="007C533C"/>
    <w:rsid w:val="007D4500"/>
    <w:rsid w:val="007E0763"/>
    <w:rsid w:val="007E07E9"/>
    <w:rsid w:val="007E1CAB"/>
    <w:rsid w:val="007E6666"/>
    <w:rsid w:val="007F2D05"/>
    <w:rsid w:val="007F5D3A"/>
    <w:rsid w:val="00802413"/>
    <w:rsid w:val="0080421B"/>
    <w:rsid w:val="008119B7"/>
    <w:rsid w:val="008204EE"/>
    <w:rsid w:val="00824433"/>
    <w:rsid w:val="00832205"/>
    <w:rsid w:val="00832481"/>
    <w:rsid w:val="00840643"/>
    <w:rsid w:val="00845E33"/>
    <w:rsid w:val="00851CF4"/>
    <w:rsid w:val="00852870"/>
    <w:rsid w:val="0085370F"/>
    <w:rsid w:val="00855483"/>
    <w:rsid w:val="00862899"/>
    <w:rsid w:val="0087651B"/>
    <w:rsid w:val="00877ACB"/>
    <w:rsid w:val="008860FE"/>
    <w:rsid w:val="00892880"/>
    <w:rsid w:val="00893138"/>
    <w:rsid w:val="008934EA"/>
    <w:rsid w:val="008940F7"/>
    <w:rsid w:val="008945A7"/>
    <w:rsid w:val="00897CD1"/>
    <w:rsid w:val="008A59CB"/>
    <w:rsid w:val="008A5EDB"/>
    <w:rsid w:val="008C0FB6"/>
    <w:rsid w:val="008C210A"/>
    <w:rsid w:val="008C2D10"/>
    <w:rsid w:val="008D14B5"/>
    <w:rsid w:val="008D1DB0"/>
    <w:rsid w:val="008D5546"/>
    <w:rsid w:val="008E0D5D"/>
    <w:rsid w:val="008E1F01"/>
    <w:rsid w:val="008E30D5"/>
    <w:rsid w:val="008E3F4E"/>
    <w:rsid w:val="008E54BB"/>
    <w:rsid w:val="008E66D8"/>
    <w:rsid w:val="008E70B0"/>
    <w:rsid w:val="008F21BD"/>
    <w:rsid w:val="008F2DC9"/>
    <w:rsid w:val="008F5071"/>
    <w:rsid w:val="008F7EB5"/>
    <w:rsid w:val="00906D5C"/>
    <w:rsid w:val="009078B8"/>
    <w:rsid w:val="0091236A"/>
    <w:rsid w:val="009171A0"/>
    <w:rsid w:val="0092216A"/>
    <w:rsid w:val="00922716"/>
    <w:rsid w:val="00927114"/>
    <w:rsid w:val="009321A2"/>
    <w:rsid w:val="0093463E"/>
    <w:rsid w:val="00936154"/>
    <w:rsid w:val="009404AD"/>
    <w:rsid w:val="009426B6"/>
    <w:rsid w:val="00957323"/>
    <w:rsid w:val="00965A15"/>
    <w:rsid w:val="00965B85"/>
    <w:rsid w:val="009719C7"/>
    <w:rsid w:val="0097304D"/>
    <w:rsid w:val="0097637C"/>
    <w:rsid w:val="00982A4E"/>
    <w:rsid w:val="0098589D"/>
    <w:rsid w:val="00987867"/>
    <w:rsid w:val="009878A5"/>
    <w:rsid w:val="00990997"/>
    <w:rsid w:val="009932D7"/>
    <w:rsid w:val="00994995"/>
    <w:rsid w:val="00995A79"/>
    <w:rsid w:val="009A3757"/>
    <w:rsid w:val="009A6C5A"/>
    <w:rsid w:val="009A78A7"/>
    <w:rsid w:val="009A7D5B"/>
    <w:rsid w:val="009C0BC9"/>
    <w:rsid w:val="009C0C4B"/>
    <w:rsid w:val="009C25A9"/>
    <w:rsid w:val="009D02AC"/>
    <w:rsid w:val="009D1308"/>
    <w:rsid w:val="009D5203"/>
    <w:rsid w:val="009E0AA5"/>
    <w:rsid w:val="009E21D6"/>
    <w:rsid w:val="009E517B"/>
    <w:rsid w:val="009F0681"/>
    <w:rsid w:val="009F4B72"/>
    <w:rsid w:val="00A00E17"/>
    <w:rsid w:val="00A033C2"/>
    <w:rsid w:val="00A059C6"/>
    <w:rsid w:val="00A07774"/>
    <w:rsid w:val="00A12321"/>
    <w:rsid w:val="00A1248B"/>
    <w:rsid w:val="00A125FC"/>
    <w:rsid w:val="00A13512"/>
    <w:rsid w:val="00A15C8B"/>
    <w:rsid w:val="00A16AD0"/>
    <w:rsid w:val="00A20E1D"/>
    <w:rsid w:val="00A2193B"/>
    <w:rsid w:val="00A23C60"/>
    <w:rsid w:val="00A26986"/>
    <w:rsid w:val="00A33DD9"/>
    <w:rsid w:val="00A3494C"/>
    <w:rsid w:val="00A35DF2"/>
    <w:rsid w:val="00A37264"/>
    <w:rsid w:val="00A4037C"/>
    <w:rsid w:val="00A423C3"/>
    <w:rsid w:val="00A46F51"/>
    <w:rsid w:val="00A72704"/>
    <w:rsid w:val="00A7303E"/>
    <w:rsid w:val="00A75DCC"/>
    <w:rsid w:val="00A83AEE"/>
    <w:rsid w:val="00A84A47"/>
    <w:rsid w:val="00A84A9A"/>
    <w:rsid w:val="00A90F1A"/>
    <w:rsid w:val="00A93EC9"/>
    <w:rsid w:val="00AA4290"/>
    <w:rsid w:val="00AB1F14"/>
    <w:rsid w:val="00AB3171"/>
    <w:rsid w:val="00AC488C"/>
    <w:rsid w:val="00AC5E8B"/>
    <w:rsid w:val="00AC6372"/>
    <w:rsid w:val="00AC69C8"/>
    <w:rsid w:val="00AD008A"/>
    <w:rsid w:val="00AD23FE"/>
    <w:rsid w:val="00AD69CA"/>
    <w:rsid w:val="00AE187A"/>
    <w:rsid w:val="00AE39FC"/>
    <w:rsid w:val="00AE6DC6"/>
    <w:rsid w:val="00AE7B8A"/>
    <w:rsid w:val="00AF211B"/>
    <w:rsid w:val="00AF38B1"/>
    <w:rsid w:val="00AF5E60"/>
    <w:rsid w:val="00AF6700"/>
    <w:rsid w:val="00AF78D4"/>
    <w:rsid w:val="00B02EC0"/>
    <w:rsid w:val="00B05F8A"/>
    <w:rsid w:val="00B24125"/>
    <w:rsid w:val="00B2518B"/>
    <w:rsid w:val="00B30EC2"/>
    <w:rsid w:val="00B31362"/>
    <w:rsid w:val="00B42CDF"/>
    <w:rsid w:val="00B436F6"/>
    <w:rsid w:val="00B543D6"/>
    <w:rsid w:val="00B57693"/>
    <w:rsid w:val="00B61E0D"/>
    <w:rsid w:val="00B632E7"/>
    <w:rsid w:val="00B64B28"/>
    <w:rsid w:val="00B655BC"/>
    <w:rsid w:val="00B74451"/>
    <w:rsid w:val="00B76B6B"/>
    <w:rsid w:val="00B813F7"/>
    <w:rsid w:val="00B8435D"/>
    <w:rsid w:val="00B85868"/>
    <w:rsid w:val="00B85A04"/>
    <w:rsid w:val="00B86080"/>
    <w:rsid w:val="00B866AE"/>
    <w:rsid w:val="00B90FE8"/>
    <w:rsid w:val="00B92D0F"/>
    <w:rsid w:val="00B9749B"/>
    <w:rsid w:val="00B979EB"/>
    <w:rsid w:val="00BA05D2"/>
    <w:rsid w:val="00BA1750"/>
    <w:rsid w:val="00BA5FEA"/>
    <w:rsid w:val="00BB7C1B"/>
    <w:rsid w:val="00BB7E69"/>
    <w:rsid w:val="00BC00BD"/>
    <w:rsid w:val="00BD2DD2"/>
    <w:rsid w:val="00BD41F3"/>
    <w:rsid w:val="00BD4DE7"/>
    <w:rsid w:val="00BE1342"/>
    <w:rsid w:val="00BE2B35"/>
    <w:rsid w:val="00BE75F9"/>
    <w:rsid w:val="00BF3136"/>
    <w:rsid w:val="00C00CE7"/>
    <w:rsid w:val="00C04968"/>
    <w:rsid w:val="00C10FE6"/>
    <w:rsid w:val="00C11FFF"/>
    <w:rsid w:val="00C15913"/>
    <w:rsid w:val="00C16F15"/>
    <w:rsid w:val="00C23ED4"/>
    <w:rsid w:val="00C275C1"/>
    <w:rsid w:val="00C32D42"/>
    <w:rsid w:val="00C34264"/>
    <w:rsid w:val="00C37365"/>
    <w:rsid w:val="00C37912"/>
    <w:rsid w:val="00C40529"/>
    <w:rsid w:val="00C4304C"/>
    <w:rsid w:val="00C4613D"/>
    <w:rsid w:val="00C46E30"/>
    <w:rsid w:val="00C4788A"/>
    <w:rsid w:val="00C47CFB"/>
    <w:rsid w:val="00C50334"/>
    <w:rsid w:val="00C56DB6"/>
    <w:rsid w:val="00C615A0"/>
    <w:rsid w:val="00C61B2D"/>
    <w:rsid w:val="00C64A29"/>
    <w:rsid w:val="00C65746"/>
    <w:rsid w:val="00C7087F"/>
    <w:rsid w:val="00C8235F"/>
    <w:rsid w:val="00C847C4"/>
    <w:rsid w:val="00C86651"/>
    <w:rsid w:val="00C8666F"/>
    <w:rsid w:val="00C86B17"/>
    <w:rsid w:val="00C92B19"/>
    <w:rsid w:val="00C944AA"/>
    <w:rsid w:val="00C95E4D"/>
    <w:rsid w:val="00C96478"/>
    <w:rsid w:val="00C9756F"/>
    <w:rsid w:val="00CA1BD4"/>
    <w:rsid w:val="00CA3661"/>
    <w:rsid w:val="00CB334F"/>
    <w:rsid w:val="00CB68FC"/>
    <w:rsid w:val="00CB78A9"/>
    <w:rsid w:val="00CB7ACE"/>
    <w:rsid w:val="00CC026F"/>
    <w:rsid w:val="00CC11D6"/>
    <w:rsid w:val="00CC255E"/>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00D2"/>
    <w:rsid w:val="00D13E12"/>
    <w:rsid w:val="00D15478"/>
    <w:rsid w:val="00D1553E"/>
    <w:rsid w:val="00D172F4"/>
    <w:rsid w:val="00D20B68"/>
    <w:rsid w:val="00D251C5"/>
    <w:rsid w:val="00D2719A"/>
    <w:rsid w:val="00D311A5"/>
    <w:rsid w:val="00D36D6C"/>
    <w:rsid w:val="00D43BE9"/>
    <w:rsid w:val="00D5128A"/>
    <w:rsid w:val="00D51A7A"/>
    <w:rsid w:val="00D547EF"/>
    <w:rsid w:val="00D607C7"/>
    <w:rsid w:val="00D65FCC"/>
    <w:rsid w:val="00D71735"/>
    <w:rsid w:val="00D71B09"/>
    <w:rsid w:val="00D758C0"/>
    <w:rsid w:val="00D774CC"/>
    <w:rsid w:val="00D77C57"/>
    <w:rsid w:val="00D825AD"/>
    <w:rsid w:val="00D83DEB"/>
    <w:rsid w:val="00D87722"/>
    <w:rsid w:val="00D87CB2"/>
    <w:rsid w:val="00D9319D"/>
    <w:rsid w:val="00D94ABE"/>
    <w:rsid w:val="00D9563F"/>
    <w:rsid w:val="00DA2A8E"/>
    <w:rsid w:val="00DA46B7"/>
    <w:rsid w:val="00DA58BD"/>
    <w:rsid w:val="00DA5A1C"/>
    <w:rsid w:val="00DA74AC"/>
    <w:rsid w:val="00DB14CA"/>
    <w:rsid w:val="00DB2963"/>
    <w:rsid w:val="00DB395A"/>
    <w:rsid w:val="00DC0F89"/>
    <w:rsid w:val="00DC17A0"/>
    <w:rsid w:val="00DF6108"/>
    <w:rsid w:val="00E03885"/>
    <w:rsid w:val="00E1524A"/>
    <w:rsid w:val="00E21853"/>
    <w:rsid w:val="00E21B80"/>
    <w:rsid w:val="00E23CA1"/>
    <w:rsid w:val="00E26497"/>
    <w:rsid w:val="00E26BA0"/>
    <w:rsid w:val="00E3230D"/>
    <w:rsid w:val="00E328C1"/>
    <w:rsid w:val="00E35174"/>
    <w:rsid w:val="00E35C95"/>
    <w:rsid w:val="00E40E36"/>
    <w:rsid w:val="00E41578"/>
    <w:rsid w:val="00E45998"/>
    <w:rsid w:val="00E51CCE"/>
    <w:rsid w:val="00E54477"/>
    <w:rsid w:val="00E56A60"/>
    <w:rsid w:val="00E56B82"/>
    <w:rsid w:val="00E74D56"/>
    <w:rsid w:val="00E7565C"/>
    <w:rsid w:val="00E76713"/>
    <w:rsid w:val="00E81B07"/>
    <w:rsid w:val="00E906C1"/>
    <w:rsid w:val="00E9592B"/>
    <w:rsid w:val="00EA6377"/>
    <w:rsid w:val="00EA6623"/>
    <w:rsid w:val="00EA7DBD"/>
    <w:rsid w:val="00EC6BF4"/>
    <w:rsid w:val="00ED240F"/>
    <w:rsid w:val="00ED3BA2"/>
    <w:rsid w:val="00ED6C91"/>
    <w:rsid w:val="00EE0071"/>
    <w:rsid w:val="00EE03E1"/>
    <w:rsid w:val="00EE60CE"/>
    <w:rsid w:val="00EE6F6D"/>
    <w:rsid w:val="00EF2042"/>
    <w:rsid w:val="00EF2A20"/>
    <w:rsid w:val="00EF3C8E"/>
    <w:rsid w:val="00EF41C9"/>
    <w:rsid w:val="00EF671F"/>
    <w:rsid w:val="00F04579"/>
    <w:rsid w:val="00F054AE"/>
    <w:rsid w:val="00F155FE"/>
    <w:rsid w:val="00F16114"/>
    <w:rsid w:val="00F21151"/>
    <w:rsid w:val="00F222DC"/>
    <w:rsid w:val="00F23CE1"/>
    <w:rsid w:val="00F26A3B"/>
    <w:rsid w:val="00F3526B"/>
    <w:rsid w:val="00F35849"/>
    <w:rsid w:val="00F35C97"/>
    <w:rsid w:val="00F41634"/>
    <w:rsid w:val="00F4191C"/>
    <w:rsid w:val="00F4734A"/>
    <w:rsid w:val="00F50C33"/>
    <w:rsid w:val="00F538D4"/>
    <w:rsid w:val="00F54976"/>
    <w:rsid w:val="00F55484"/>
    <w:rsid w:val="00F55A19"/>
    <w:rsid w:val="00F63CDC"/>
    <w:rsid w:val="00F71B4D"/>
    <w:rsid w:val="00F73206"/>
    <w:rsid w:val="00F74EA4"/>
    <w:rsid w:val="00F80D5C"/>
    <w:rsid w:val="00F90ADC"/>
    <w:rsid w:val="00F919FB"/>
    <w:rsid w:val="00F92298"/>
    <w:rsid w:val="00F9252E"/>
    <w:rsid w:val="00F927FD"/>
    <w:rsid w:val="00F93792"/>
    <w:rsid w:val="00F93A8A"/>
    <w:rsid w:val="00FA5A72"/>
    <w:rsid w:val="00FB3473"/>
    <w:rsid w:val="00FC09CB"/>
    <w:rsid w:val="00FD4322"/>
    <w:rsid w:val="00FE6505"/>
    <w:rsid w:val="00FE7EEA"/>
    <w:rsid w:val="00FF0D3E"/>
    <w:rsid w:val="00FF495C"/>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483"/>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uiPriority w:val="1"/>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Fußnote"/>
    <w:basedOn w:val="Normal"/>
    <w:link w:val="FootnoteTextChar"/>
    <w:uiPriority w:val="99"/>
    <w:unhideWhenUsed/>
    <w:qFormat/>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uiPriority w:val="1"/>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paragraph" w:customStyle="1" w:styleId="Ref">
    <w:name w:val="Ref"/>
    <w:aliases w:val="Footnotes refs"/>
    <w:basedOn w:val="Normal"/>
    <w:link w:val="FootnoteReference"/>
    <w:uiPriority w:val="99"/>
    <w:rsid w:val="000B3785"/>
    <w:pPr>
      <w:spacing w:after="160" w:line="240" w:lineRule="exact"/>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9499">
      <w:bodyDiv w:val="1"/>
      <w:marLeft w:val="0"/>
      <w:marRight w:val="0"/>
      <w:marTop w:val="0"/>
      <w:marBottom w:val="0"/>
      <w:divBdr>
        <w:top w:val="none" w:sz="0" w:space="0" w:color="auto"/>
        <w:left w:val="none" w:sz="0" w:space="0" w:color="auto"/>
        <w:bottom w:val="none" w:sz="0" w:space="0" w:color="auto"/>
        <w:right w:val="none" w:sz="0" w:space="0" w:color="auto"/>
      </w:divBdr>
      <w:divsChild>
        <w:div w:id="1886912560">
          <w:marLeft w:val="0"/>
          <w:marRight w:val="0"/>
          <w:marTop w:val="0"/>
          <w:marBottom w:val="0"/>
          <w:divBdr>
            <w:top w:val="none" w:sz="0" w:space="0" w:color="auto"/>
            <w:left w:val="none" w:sz="0" w:space="0" w:color="auto"/>
            <w:bottom w:val="none" w:sz="0" w:space="0" w:color="auto"/>
            <w:right w:val="none" w:sz="0" w:space="0" w:color="auto"/>
          </w:divBdr>
        </w:div>
        <w:div w:id="768354056">
          <w:marLeft w:val="0"/>
          <w:marRight w:val="0"/>
          <w:marTop w:val="0"/>
          <w:marBottom w:val="0"/>
          <w:divBdr>
            <w:top w:val="none" w:sz="0" w:space="0" w:color="auto"/>
            <w:left w:val="none" w:sz="0" w:space="0" w:color="auto"/>
            <w:bottom w:val="none" w:sz="0" w:space="0" w:color="auto"/>
            <w:right w:val="none" w:sz="0" w:space="0" w:color="auto"/>
          </w:divBdr>
        </w:div>
      </w:divsChild>
    </w:div>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i.gov.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ja.radovic@mek.gov.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ja.jokanovic@mek.gov.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me/me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69FA5-1696-439A-A8FB-EB1B1A11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10453</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Maja Jokanovic</cp:lastModifiedBy>
  <cp:revision>38</cp:revision>
  <cp:lastPrinted>2022-03-15T07:56:00Z</cp:lastPrinted>
  <dcterms:created xsi:type="dcterms:W3CDTF">2022-03-14T11:36:00Z</dcterms:created>
  <dcterms:modified xsi:type="dcterms:W3CDTF">2022-03-15T08:02:00Z</dcterms:modified>
</cp:coreProperties>
</file>